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340DF" w14:textId="77777777" w:rsidR="004D7DDD" w:rsidRDefault="004D7DDD" w:rsidP="004D7DDD">
      <w:pPr>
        <w:jc w:val="center"/>
        <w:rPr>
          <w:rFonts w:ascii="宋体" w:eastAsia="宋体" w:hAnsi="宋体" w:cs="Times New Roman"/>
          <w:b/>
          <w:bCs/>
          <w:spacing w:val="20"/>
          <w:sz w:val="72"/>
          <w:szCs w:val="72"/>
        </w:rPr>
      </w:pPr>
    </w:p>
    <w:p w14:paraId="008C7246" w14:textId="77777777" w:rsidR="00C407D4" w:rsidRDefault="004D7DDD" w:rsidP="00C407D4">
      <w:pPr>
        <w:jc w:val="center"/>
        <w:rPr>
          <w:rFonts w:ascii="宋体" w:eastAsia="宋体" w:hAnsi="宋体" w:cs="Times New Roman"/>
          <w:b/>
          <w:bCs/>
          <w:spacing w:val="20"/>
          <w:sz w:val="72"/>
          <w:szCs w:val="72"/>
        </w:rPr>
      </w:pPr>
      <w:r w:rsidRPr="00BE5F1E">
        <w:rPr>
          <w:rFonts w:ascii="宋体" w:eastAsia="宋体" w:hAnsi="宋体" w:cs="Times New Roman" w:hint="eastAsia"/>
          <w:b/>
          <w:bCs/>
          <w:spacing w:val="20"/>
          <w:sz w:val="72"/>
          <w:szCs w:val="72"/>
        </w:rPr>
        <w:t>江 阴 市 政 府 采 购</w:t>
      </w:r>
    </w:p>
    <w:p w14:paraId="270890F1" w14:textId="77777777" w:rsidR="00C407D4" w:rsidRDefault="00C407D4" w:rsidP="00C407D4">
      <w:pPr>
        <w:jc w:val="center"/>
        <w:rPr>
          <w:rFonts w:ascii="宋体" w:eastAsia="宋体" w:hAnsi="宋体" w:cs="Times New Roman"/>
          <w:b/>
          <w:bCs/>
          <w:spacing w:val="20"/>
          <w:sz w:val="72"/>
          <w:szCs w:val="72"/>
        </w:rPr>
      </w:pPr>
    </w:p>
    <w:p w14:paraId="0EAD3928" w14:textId="77777777" w:rsidR="00C407D4" w:rsidRDefault="00C407D4" w:rsidP="00C407D4">
      <w:pPr>
        <w:jc w:val="center"/>
        <w:rPr>
          <w:rFonts w:ascii="宋体" w:eastAsia="宋体" w:hAnsi="宋体" w:cs="Times New Roman"/>
          <w:b/>
          <w:bCs/>
          <w:spacing w:val="20"/>
          <w:sz w:val="72"/>
          <w:szCs w:val="72"/>
        </w:rPr>
      </w:pPr>
    </w:p>
    <w:p w14:paraId="26767D13" w14:textId="77777777" w:rsidR="00724B1A" w:rsidRPr="00724B1A" w:rsidRDefault="00724B1A" w:rsidP="00C407D4">
      <w:pPr>
        <w:jc w:val="center"/>
        <w:rPr>
          <w:rFonts w:ascii="宋体" w:eastAsia="宋体" w:hAnsi="宋体" w:cs="Times New Roman"/>
          <w:b/>
          <w:bCs/>
          <w:spacing w:val="20"/>
          <w:sz w:val="72"/>
          <w:szCs w:val="72"/>
        </w:rPr>
      </w:pPr>
      <w:r w:rsidRPr="00724B1A">
        <w:rPr>
          <w:rFonts w:ascii="宋体" w:eastAsia="宋体" w:hAnsi="宋体" w:cs="Times New Roman" w:hint="eastAsia"/>
          <w:b/>
          <w:bCs/>
          <w:sz w:val="72"/>
          <w:szCs w:val="72"/>
        </w:rPr>
        <w:t>公　开　招　标</w:t>
      </w:r>
    </w:p>
    <w:p w14:paraId="2AA91350" w14:textId="77777777" w:rsidR="004D7DDD" w:rsidRDefault="00724B1A" w:rsidP="00C407D4">
      <w:pPr>
        <w:jc w:val="center"/>
        <w:rPr>
          <w:rFonts w:ascii="宋体" w:eastAsia="宋体" w:hAnsi="宋体" w:cs="Times New Roman"/>
          <w:b/>
          <w:bCs/>
          <w:sz w:val="72"/>
          <w:szCs w:val="72"/>
        </w:rPr>
      </w:pPr>
      <w:r>
        <w:rPr>
          <w:rFonts w:ascii="宋体" w:eastAsia="宋体" w:hAnsi="宋体" w:cs="Times New Roman"/>
          <w:b/>
          <w:bCs/>
          <w:noProof/>
          <w:sz w:val="72"/>
          <w:szCs w:val="72"/>
        </w:rPr>
        <mc:AlternateContent>
          <mc:Choice Requires="wps">
            <w:drawing>
              <wp:anchor distT="4294967295" distB="4294967295" distL="114300" distR="114300" simplePos="0" relativeHeight="251659264" behindDoc="0" locked="0" layoutInCell="0" allowOverlap="1" wp14:anchorId="3BBBF146" wp14:editId="3423E64B">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EAEAECC" id="直接连接符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15.5pt" to="-8.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" o:allowincell="f"/>
            </w:pict>
          </mc:Fallback>
        </mc:AlternateContent>
      </w:r>
      <w:r w:rsidRPr="00724B1A">
        <w:rPr>
          <w:rFonts w:ascii="宋体" w:eastAsia="宋体" w:hAnsi="宋体" w:cs="Times New Roman" w:hint="eastAsia"/>
          <w:b/>
          <w:bCs/>
          <w:sz w:val="72"/>
          <w:szCs w:val="72"/>
        </w:rPr>
        <w:t>招　标　文　件</w:t>
      </w:r>
    </w:p>
    <w:p w14:paraId="3356B83F" w14:textId="77777777" w:rsidR="00C407D4" w:rsidRDefault="00C407D4" w:rsidP="00C407D4">
      <w:pPr>
        <w:jc w:val="center"/>
        <w:rPr>
          <w:rFonts w:ascii="宋体" w:eastAsia="宋体" w:hAnsi="宋体" w:cs="Times New Roman"/>
          <w:b/>
          <w:bCs/>
          <w:sz w:val="72"/>
          <w:szCs w:val="72"/>
        </w:rPr>
      </w:pPr>
    </w:p>
    <w:p w14:paraId="20E7125B" w14:textId="77777777" w:rsidR="00C407D4" w:rsidRPr="00C407D4" w:rsidRDefault="00C407D4" w:rsidP="00C407D4">
      <w:pPr>
        <w:jc w:val="center"/>
        <w:rPr>
          <w:rFonts w:ascii="宋体" w:eastAsia="宋体" w:hAnsi="宋体" w:cs="Times New Roman"/>
          <w:b/>
          <w:bCs/>
          <w:sz w:val="72"/>
          <w:szCs w:val="72"/>
        </w:rPr>
      </w:pPr>
    </w:p>
    <w:p w14:paraId="5BB7F780" w14:textId="08684BB3" w:rsidR="004D7DDD" w:rsidRPr="00BE5F1E" w:rsidRDefault="004D7DDD" w:rsidP="004D7DDD">
      <w:pPr>
        <w:spacing w:line="360" w:lineRule="auto"/>
        <w:ind w:leftChars="456" w:left="3207" w:hangingChars="700" w:hanging="2249"/>
        <w:rPr>
          <w:rFonts w:ascii="宋体" w:eastAsia="宋体" w:hAnsi="宋体" w:cs="Times New Roman"/>
          <w:bCs/>
          <w:sz w:val="32"/>
          <w:szCs w:val="24"/>
        </w:rPr>
      </w:pPr>
      <w:r w:rsidRPr="00BE5F1E">
        <w:rPr>
          <w:rFonts w:ascii="宋体" w:eastAsia="宋体" w:hAnsi="宋体" w:cs="Times New Roman" w:hint="eastAsia"/>
          <w:b/>
          <w:sz w:val="32"/>
          <w:szCs w:val="32"/>
        </w:rPr>
        <w:t>采购项目名称</w:t>
      </w:r>
      <w:bookmarkStart w:id="0" w:name="_Toc311189771"/>
      <w:bookmarkStart w:id="1" w:name="_Toc311189700"/>
      <w:r w:rsidRPr="00BE5F1E">
        <w:rPr>
          <w:rFonts w:ascii="宋体" w:eastAsia="宋体" w:hAnsi="宋体" w:cs="Times New Roman" w:hint="eastAsia"/>
          <w:b/>
          <w:sz w:val="32"/>
          <w:szCs w:val="32"/>
        </w:rPr>
        <w:t>：</w:t>
      </w:r>
      <w:r w:rsidR="00D34337">
        <w:rPr>
          <w:rFonts w:ascii="宋体" w:eastAsia="宋体" w:hAnsi="宋体" w:cs="宋体" w:hint="eastAsia"/>
          <w:bCs/>
          <w:sz w:val="32"/>
          <w:szCs w:val="32"/>
        </w:rPr>
        <w:t>江阴市人民检察院数字检察中心信息化项目</w:t>
      </w:r>
    </w:p>
    <w:p w14:paraId="3B9EC1CE" w14:textId="1F6303FD" w:rsidR="004D7DDD" w:rsidRPr="00BE5F1E" w:rsidRDefault="004D7DDD" w:rsidP="004D7DDD">
      <w:pPr>
        <w:spacing w:line="360" w:lineRule="auto"/>
        <w:ind w:leftChars="456" w:left="1279" w:hangingChars="100" w:hanging="321"/>
        <w:rPr>
          <w:rFonts w:ascii="宋体" w:eastAsia="宋体" w:hAnsi="宋体" w:cs="Times New Roman"/>
          <w:bCs/>
          <w:sz w:val="32"/>
          <w:szCs w:val="24"/>
        </w:rPr>
      </w:pPr>
      <w:r w:rsidRPr="00BE5F1E">
        <w:rPr>
          <w:rFonts w:ascii="宋体" w:eastAsia="宋体" w:hAnsi="宋体" w:cs="Times New Roman" w:hint="eastAsia"/>
          <w:b/>
          <w:sz w:val="32"/>
          <w:szCs w:val="32"/>
        </w:rPr>
        <w:t>采购项</w:t>
      </w:r>
      <w:r w:rsidRPr="00BE5F1E">
        <w:rPr>
          <w:rFonts w:ascii="宋体" w:eastAsia="宋体" w:hAnsi="宋体" w:cs="Batang" w:hint="eastAsia"/>
          <w:b/>
          <w:sz w:val="32"/>
          <w:szCs w:val="32"/>
        </w:rPr>
        <w:t>目</w:t>
      </w:r>
      <w:bookmarkEnd w:id="0"/>
      <w:bookmarkEnd w:id="1"/>
      <w:r w:rsidRPr="00BE5F1E">
        <w:rPr>
          <w:rFonts w:ascii="宋体" w:eastAsia="宋体" w:hAnsi="宋体" w:cs="Times New Roman" w:hint="eastAsia"/>
          <w:b/>
          <w:bCs/>
          <w:sz w:val="32"/>
          <w:szCs w:val="32"/>
        </w:rPr>
        <w:t>编号</w:t>
      </w:r>
      <w:r w:rsidRPr="00BE5F1E">
        <w:rPr>
          <w:rFonts w:ascii="宋体" w:eastAsia="宋体" w:hAnsi="宋体" w:cs="Times New Roman" w:hint="eastAsia"/>
          <w:bCs/>
          <w:sz w:val="32"/>
          <w:szCs w:val="24"/>
        </w:rPr>
        <w:t>：</w:t>
      </w:r>
      <w:r w:rsidR="00D34337">
        <w:rPr>
          <w:rFonts w:ascii="宋体" w:eastAsia="宋体" w:hAnsi="宋体" w:cs="宋体"/>
          <w:bCs/>
          <w:sz w:val="32"/>
          <w:szCs w:val="32"/>
        </w:rPr>
        <w:t>JSZC-320281-JZCG-G2024-0131</w:t>
      </w:r>
    </w:p>
    <w:p w14:paraId="547DC4F7" w14:textId="77777777" w:rsidR="004D7DDD" w:rsidRPr="00BE5F1E" w:rsidRDefault="004D7DDD" w:rsidP="004D7DDD">
      <w:pPr>
        <w:keepNext/>
        <w:keepLines/>
        <w:spacing w:line="360" w:lineRule="auto"/>
        <w:ind w:firstLineChars="300" w:firstLine="964"/>
        <w:outlineLvl w:val="1"/>
        <w:rPr>
          <w:rFonts w:ascii="宋体" w:eastAsia="宋体" w:hAnsi="宋体" w:cs="Times New Roman"/>
          <w:bCs/>
          <w:sz w:val="32"/>
          <w:szCs w:val="32"/>
        </w:rPr>
      </w:pPr>
      <w:bookmarkStart w:id="2" w:name="_Toc311189772"/>
      <w:bookmarkStart w:id="3" w:name="_Toc311189701"/>
      <w:r w:rsidRPr="00BE5F1E">
        <w:rPr>
          <w:rFonts w:ascii="宋体" w:eastAsia="宋体" w:hAnsi="宋体" w:cs="Times New Roman" w:hint="eastAsia"/>
          <w:b/>
          <w:bCs/>
          <w:sz w:val="32"/>
          <w:szCs w:val="32"/>
        </w:rPr>
        <w:t>集中采</w:t>
      </w:r>
      <w:r w:rsidRPr="00BE5F1E">
        <w:rPr>
          <w:rFonts w:ascii="宋体" w:eastAsia="宋体" w:hAnsi="宋体" w:cs="宋体" w:hint="eastAsia"/>
          <w:b/>
          <w:bCs/>
          <w:sz w:val="32"/>
          <w:szCs w:val="32"/>
        </w:rPr>
        <w:t>购</w:t>
      </w:r>
      <w:r w:rsidRPr="00BE5F1E">
        <w:rPr>
          <w:rFonts w:ascii="宋体" w:eastAsia="宋体" w:hAnsi="宋体" w:cs="Batang" w:hint="eastAsia"/>
          <w:b/>
          <w:bCs/>
          <w:sz w:val="32"/>
          <w:szCs w:val="32"/>
        </w:rPr>
        <w:t>机</w:t>
      </w:r>
      <w:r w:rsidRPr="00BE5F1E">
        <w:rPr>
          <w:rFonts w:ascii="宋体" w:eastAsia="宋体" w:hAnsi="宋体" w:cs="宋体" w:hint="eastAsia"/>
          <w:b/>
          <w:bCs/>
          <w:sz w:val="32"/>
          <w:szCs w:val="32"/>
        </w:rPr>
        <w:t>构</w:t>
      </w:r>
      <w:r w:rsidRPr="00BE5F1E">
        <w:rPr>
          <w:rFonts w:ascii="宋体" w:eastAsia="宋体" w:hAnsi="宋体" w:cs="Times New Roman" w:hint="eastAsia"/>
          <w:b/>
          <w:bCs/>
          <w:sz w:val="32"/>
          <w:szCs w:val="32"/>
        </w:rPr>
        <w:t xml:space="preserve">: </w:t>
      </w:r>
      <w:r w:rsidRPr="00BE5F1E">
        <w:rPr>
          <w:rFonts w:ascii="宋体" w:eastAsia="宋体" w:hAnsi="宋体" w:cs="Times New Roman" w:hint="eastAsia"/>
          <w:bCs/>
          <w:sz w:val="32"/>
          <w:szCs w:val="32"/>
        </w:rPr>
        <w:t>江</w:t>
      </w:r>
      <w:r w:rsidRPr="00BE5F1E">
        <w:rPr>
          <w:rFonts w:ascii="宋体" w:eastAsia="宋体" w:hAnsi="宋体" w:cs="宋体" w:hint="eastAsia"/>
          <w:bCs/>
          <w:sz w:val="32"/>
          <w:szCs w:val="32"/>
        </w:rPr>
        <w:t>阴</w:t>
      </w:r>
      <w:r w:rsidRPr="00BE5F1E">
        <w:rPr>
          <w:rFonts w:ascii="宋体" w:eastAsia="宋体" w:hAnsi="宋体" w:cs="Batang" w:hint="eastAsia"/>
          <w:bCs/>
          <w:sz w:val="32"/>
          <w:szCs w:val="32"/>
        </w:rPr>
        <w:t>市政</w:t>
      </w:r>
      <w:r w:rsidRPr="00BE5F1E">
        <w:rPr>
          <w:rFonts w:ascii="宋体" w:eastAsia="宋体" w:hAnsi="宋体" w:cs="Times New Roman" w:hint="eastAsia"/>
          <w:bCs/>
          <w:sz w:val="32"/>
          <w:szCs w:val="32"/>
        </w:rPr>
        <w:t>府采</w:t>
      </w:r>
      <w:r w:rsidRPr="00BE5F1E">
        <w:rPr>
          <w:rFonts w:ascii="宋体" w:eastAsia="宋体" w:hAnsi="宋体" w:cs="宋体" w:hint="eastAsia"/>
          <w:bCs/>
          <w:sz w:val="32"/>
          <w:szCs w:val="32"/>
        </w:rPr>
        <w:t>购</w:t>
      </w:r>
      <w:r w:rsidRPr="00BE5F1E">
        <w:rPr>
          <w:rFonts w:ascii="宋体" w:eastAsia="宋体" w:hAnsi="宋体" w:cs="Batang" w:hint="eastAsia"/>
          <w:bCs/>
          <w:sz w:val="32"/>
          <w:szCs w:val="32"/>
        </w:rPr>
        <w:t>中心</w:t>
      </w:r>
      <w:bookmarkEnd w:id="2"/>
      <w:bookmarkEnd w:id="3"/>
    </w:p>
    <w:p w14:paraId="77FA1C5B" w14:textId="77777777" w:rsidR="00C407D4" w:rsidRDefault="00C407D4" w:rsidP="004D7DDD">
      <w:pPr>
        <w:jc w:val="center"/>
        <w:rPr>
          <w:rFonts w:ascii="宋体" w:eastAsia="宋体" w:hAnsi="宋体" w:cs="Times New Roman"/>
          <w:bCs/>
          <w:sz w:val="48"/>
          <w:szCs w:val="24"/>
        </w:rPr>
      </w:pPr>
    </w:p>
    <w:p w14:paraId="511ECD16" w14:textId="77777777" w:rsidR="00C407D4" w:rsidRPr="005F3D6F" w:rsidRDefault="00C407D4" w:rsidP="004D7DDD">
      <w:pPr>
        <w:jc w:val="center"/>
        <w:rPr>
          <w:rFonts w:ascii="宋体" w:eastAsia="宋体" w:hAnsi="宋体" w:cs="Times New Roman"/>
          <w:bCs/>
          <w:sz w:val="48"/>
          <w:szCs w:val="24"/>
        </w:rPr>
      </w:pPr>
    </w:p>
    <w:p w14:paraId="25AEB2EA" w14:textId="77777777" w:rsidR="00C407D4" w:rsidRDefault="00C407D4" w:rsidP="004D7DDD">
      <w:pPr>
        <w:jc w:val="center"/>
        <w:rPr>
          <w:rFonts w:ascii="宋体" w:eastAsia="宋体" w:hAnsi="宋体" w:cs="Times New Roman"/>
          <w:bCs/>
          <w:sz w:val="48"/>
          <w:szCs w:val="24"/>
        </w:rPr>
      </w:pPr>
    </w:p>
    <w:p w14:paraId="3A128064" w14:textId="77777777" w:rsidR="00C407D4" w:rsidRDefault="00C407D4" w:rsidP="004D7DDD">
      <w:pPr>
        <w:jc w:val="center"/>
        <w:rPr>
          <w:rFonts w:ascii="宋体" w:eastAsia="宋体" w:hAnsi="宋体" w:cs="Times New Roman"/>
          <w:bCs/>
          <w:sz w:val="48"/>
          <w:szCs w:val="24"/>
        </w:rPr>
      </w:pPr>
    </w:p>
    <w:p w14:paraId="72D45DCF" w14:textId="77777777" w:rsidR="00C407D4" w:rsidRDefault="00C407D4" w:rsidP="004D7DDD">
      <w:pPr>
        <w:jc w:val="center"/>
        <w:rPr>
          <w:rFonts w:ascii="宋体" w:eastAsia="宋体" w:hAnsi="宋体" w:cs="Times New Roman"/>
          <w:bCs/>
          <w:sz w:val="48"/>
          <w:szCs w:val="24"/>
        </w:rPr>
      </w:pPr>
    </w:p>
    <w:p w14:paraId="581FB41A" w14:textId="37C454C1" w:rsidR="00C407D4" w:rsidRPr="00BE5F1E" w:rsidRDefault="004D7DDD" w:rsidP="004D7DDD">
      <w:pPr>
        <w:jc w:val="center"/>
        <w:rPr>
          <w:rFonts w:ascii="宋体" w:eastAsia="宋体" w:hAnsi="宋体" w:cs="Times New Roman"/>
          <w:bCs/>
          <w:sz w:val="48"/>
          <w:szCs w:val="24"/>
        </w:rPr>
        <w:sectPr w:rsidR="00C407D4" w:rsidRPr="00BE5F1E" w:rsidSect="00C407D4">
          <w:headerReference w:type="default" r:id="rId9"/>
          <w:footerReference w:type="default" r:id="rId10"/>
          <w:pgSz w:w="11906" w:h="16838"/>
          <w:pgMar w:top="1247" w:right="1247" w:bottom="1247" w:left="1247" w:header="851" w:footer="992" w:gutter="0"/>
          <w:cols w:space="425"/>
          <w:titlePg/>
          <w:docGrid w:linePitch="312"/>
        </w:sectPr>
      </w:pPr>
      <w:r w:rsidRPr="00BE5F1E">
        <w:rPr>
          <w:rFonts w:ascii="宋体" w:eastAsia="宋体" w:hAnsi="宋体" w:cs="Times New Roman" w:hint="eastAsia"/>
          <w:bCs/>
          <w:sz w:val="48"/>
          <w:szCs w:val="24"/>
        </w:rPr>
        <w:t>二○二四年</w:t>
      </w:r>
      <w:r w:rsidR="009A3D6B">
        <w:rPr>
          <w:rFonts w:ascii="宋体" w:eastAsia="宋体" w:hAnsi="宋体" w:cs="Times New Roman" w:hint="eastAsia"/>
          <w:bCs/>
          <w:sz w:val="48"/>
          <w:szCs w:val="24"/>
        </w:rPr>
        <w:t>九</w:t>
      </w:r>
      <w:r w:rsidRPr="00BE5F1E">
        <w:rPr>
          <w:rFonts w:ascii="宋体" w:eastAsia="宋体" w:hAnsi="宋体" w:cs="Times New Roman" w:hint="eastAsia"/>
          <w:bCs/>
          <w:sz w:val="48"/>
          <w:szCs w:val="24"/>
        </w:rPr>
        <w:t>月</w:t>
      </w:r>
    </w:p>
    <w:p w14:paraId="534D247B" w14:textId="77777777" w:rsidR="000239A4" w:rsidRPr="00BE5F1E" w:rsidRDefault="000239A4" w:rsidP="000239A4">
      <w:pPr>
        <w:spacing w:line="360" w:lineRule="auto"/>
        <w:jc w:val="center"/>
        <w:rPr>
          <w:rFonts w:ascii="黑体" w:eastAsia="黑体" w:hAnsi="Times New Roman" w:cs="Times New Roman"/>
          <w:bCs/>
          <w:sz w:val="44"/>
          <w:szCs w:val="44"/>
        </w:rPr>
      </w:pPr>
    </w:p>
    <w:p w14:paraId="517D771F" w14:textId="77777777" w:rsidR="004D7DDD" w:rsidRPr="00BE5F1E" w:rsidRDefault="004D7DDD" w:rsidP="000239A4">
      <w:pPr>
        <w:spacing w:line="360" w:lineRule="auto"/>
        <w:jc w:val="center"/>
        <w:rPr>
          <w:rFonts w:ascii="黑体" w:eastAsia="黑体" w:hAnsi="Times New Roman" w:cs="Times New Roman"/>
          <w:bCs/>
          <w:sz w:val="44"/>
          <w:szCs w:val="44"/>
        </w:rPr>
      </w:pPr>
      <w:r w:rsidRPr="00BE5F1E">
        <w:rPr>
          <w:rFonts w:ascii="黑体" w:eastAsia="黑体" w:hAnsi="Times New Roman" w:cs="Times New Roman" w:hint="eastAsia"/>
          <w:bCs/>
          <w:sz w:val="44"/>
          <w:szCs w:val="44"/>
        </w:rPr>
        <w:t>总　目　录</w:t>
      </w:r>
    </w:p>
    <w:p w14:paraId="554FC471" w14:textId="77777777" w:rsidR="000239A4" w:rsidRPr="00BE5F1E" w:rsidRDefault="000239A4" w:rsidP="000239A4">
      <w:pPr>
        <w:spacing w:line="360" w:lineRule="auto"/>
        <w:jc w:val="center"/>
        <w:rPr>
          <w:rFonts w:ascii="黑体" w:eastAsia="黑体" w:hAnsi="Times New Roman" w:cs="Times New Roman"/>
          <w:bCs/>
          <w:sz w:val="44"/>
          <w:szCs w:val="44"/>
        </w:rPr>
      </w:pPr>
    </w:p>
    <w:p w14:paraId="702FF744" w14:textId="77777777" w:rsidR="009A37E2" w:rsidRPr="009A37E2" w:rsidRDefault="00E0029E" w:rsidP="009A37E2">
      <w:pPr>
        <w:pStyle w:val="11"/>
        <w:tabs>
          <w:tab w:val="right" w:leader="dot" w:pos="9402"/>
        </w:tabs>
        <w:spacing w:line="600" w:lineRule="exact"/>
        <w:rPr>
          <w:b w:val="0"/>
          <w:bCs w:val="0"/>
          <w:caps w:val="0"/>
          <w:noProof/>
          <w:sz w:val="30"/>
          <w:szCs w:val="30"/>
        </w:rPr>
      </w:pPr>
      <w:r w:rsidRPr="009A37E2">
        <w:rPr>
          <w:rFonts w:ascii="宋体" w:eastAsia="宋体" w:hAnsi="宋体" w:cs="Times New Roman"/>
          <w:bCs w:val="0"/>
          <w:sz w:val="30"/>
          <w:szCs w:val="30"/>
        </w:rPr>
        <w:fldChar w:fldCharType="begin"/>
      </w:r>
      <w:r w:rsidRPr="009A37E2">
        <w:rPr>
          <w:rFonts w:ascii="宋体" w:eastAsia="宋体" w:hAnsi="宋体" w:cs="Times New Roman"/>
          <w:bCs w:val="0"/>
          <w:sz w:val="30"/>
          <w:szCs w:val="30"/>
        </w:rPr>
        <w:instrText xml:space="preserve"> </w:instrText>
      </w:r>
      <w:r w:rsidRPr="009A37E2">
        <w:rPr>
          <w:rFonts w:ascii="宋体" w:eastAsia="宋体" w:hAnsi="宋体" w:cs="Times New Roman" w:hint="eastAsia"/>
          <w:bCs w:val="0"/>
          <w:sz w:val="30"/>
          <w:szCs w:val="30"/>
        </w:rPr>
        <w:instrText>TOC \o "1-1" \h \z \u</w:instrText>
      </w:r>
      <w:r w:rsidRPr="009A37E2">
        <w:rPr>
          <w:rFonts w:ascii="宋体" w:eastAsia="宋体" w:hAnsi="宋体" w:cs="Times New Roman"/>
          <w:bCs w:val="0"/>
          <w:sz w:val="30"/>
          <w:szCs w:val="30"/>
        </w:rPr>
        <w:instrText xml:space="preserve"> </w:instrText>
      </w:r>
      <w:r w:rsidRPr="009A37E2">
        <w:rPr>
          <w:rFonts w:ascii="宋体" w:eastAsia="宋体" w:hAnsi="宋体" w:cs="Times New Roman"/>
          <w:bCs w:val="0"/>
          <w:sz w:val="30"/>
          <w:szCs w:val="30"/>
        </w:rPr>
        <w:fldChar w:fldCharType="separate"/>
      </w:r>
      <w:hyperlink w:anchor="_Toc172537486" w:history="1">
        <w:r w:rsidR="009A37E2" w:rsidRPr="009A37E2">
          <w:rPr>
            <w:rStyle w:val="a4"/>
            <w:rFonts w:hint="eastAsia"/>
            <w:noProof/>
            <w:sz w:val="30"/>
            <w:szCs w:val="30"/>
          </w:rPr>
          <w:t>第一章　投标邀请</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_Toc172537486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- 3 -</w:t>
        </w:r>
        <w:r w:rsidR="009A37E2" w:rsidRPr="009A37E2">
          <w:rPr>
            <w:noProof/>
            <w:webHidden/>
            <w:sz w:val="30"/>
            <w:szCs w:val="30"/>
          </w:rPr>
          <w:fldChar w:fldCharType="end"/>
        </w:r>
      </w:hyperlink>
    </w:p>
    <w:p w14:paraId="7B2DF232" w14:textId="77777777" w:rsidR="009A37E2" w:rsidRPr="009A37E2" w:rsidRDefault="007647EC" w:rsidP="009A37E2">
      <w:pPr>
        <w:pStyle w:val="11"/>
        <w:tabs>
          <w:tab w:val="right" w:leader="dot" w:pos="9402"/>
        </w:tabs>
        <w:spacing w:line="600" w:lineRule="exact"/>
        <w:rPr>
          <w:b w:val="0"/>
          <w:bCs w:val="0"/>
          <w:caps w:val="0"/>
          <w:noProof/>
          <w:sz w:val="30"/>
          <w:szCs w:val="30"/>
        </w:rPr>
      </w:pPr>
      <w:hyperlink w:anchor="_Toc172537487" w:history="1">
        <w:r w:rsidR="009A37E2" w:rsidRPr="009A37E2">
          <w:rPr>
            <w:rStyle w:val="a4"/>
            <w:rFonts w:hint="eastAsia"/>
            <w:noProof/>
            <w:sz w:val="30"/>
            <w:szCs w:val="30"/>
          </w:rPr>
          <w:t xml:space="preserve">第二章　</w:t>
        </w:r>
        <w:r w:rsidR="009A37E2" w:rsidRPr="009A37E2">
          <w:rPr>
            <w:rStyle w:val="a4"/>
            <w:rFonts w:hAnsi="宋体" w:hint="eastAsia"/>
            <w:noProof/>
            <w:sz w:val="30"/>
            <w:szCs w:val="30"/>
          </w:rPr>
          <w:t>投标人</w:t>
        </w:r>
        <w:r w:rsidR="009A37E2" w:rsidRPr="009A37E2">
          <w:rPr>
            <w:rStyle w:val="a4"/>
            <w:rFonts w:hint="eastAsia"/>
            <w:noProof/>
            <w:sz w:val="30"/>
            <w:szCs w:val="30"/>
          </w:rPr>
          <w:t>须知</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_Toc172537487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- 6 -</w:t>
        </w:r>
        <w:r w:rsidR="009A37E2" w:rsidRPr="009A37E2">
          <w:rPr>
            <w:noProof/>
            <w:webHidden/>
            <w:sz w:val="30"/>
            <w:szCs w:val="30"/>
          </w:rPr>
          <w:fldChar w:fldCharType="end"/>
        </w:r>
      </w:hyperlink>
    </w:p>
    <w:p w14:paraId="2CB16A2B" w14:textId="77777777" w:rsidR="009A37E2" w:rsidRPr="009A37E2" w:rsidRDefault="007647EC" w:rsidP="009A37E2">
      <w:pPr>
        <w:pStyle w:val="11"/>
        <w:tabs>
          <w:tab w:val="right" w:leader="dot" w:pos="9402"/>
        </w:tabs>
        <w:spacing w:line="600" w:lineRule="exact"/>
        <w:rPr>
          <w:b w:val="0"/>
          <w:bCs w:val="0"/>
          <w:caps w:val="0"/>
          <w:noProof/>
          <w:sz w:val="30"/>
          <w:szCs w:val="30"/>
        </w:rPr>
      </w:pPr>
      <w:hyperlink w:anchor="_Toc172537488" w:history="1">
        <w:r w:rsidR="009A37E2" w:rsidRPr="009A37E2">
          <w:rPr>
            <w:rStyle w:val="a4"/>
            <w:rFonts w:hint="eastAsia"/>
            <w:noProof/>
            <w:sz w:val="30"/>
            <w:szCs w:val="30"/>
          </w:rPr>
          <w:t>第三章　项目要求和有关说明</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_Toc172537488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- 17 -</w:t>
        </w:r>
        <w:r w:rsidR="009A37E2" w:rsidRPr="009A37E2">
          <w:rPr>
            <w:noProof/>
            <w:webHidden/>
            <w:sz w:val="30"/>
            <w:szCs w:val="30"/>
          </w:rPr>
          <w:fldChar w:fldCharType="end"/>
        </w:r>
      </w:hyperlink>
    </w:p>
    <w:p w14:paraId="2D42ACCB" w14:textId="77777777" w:rsidR="009A37E2" w:rsidRPr="009A37E2" w:rsidRDefault="007647EC" w:rsidP="009A37E2">
      <w:pPr>
        <w:pStyle w:val="11"/>
        <w:tabs>
          <w:tab w:val="right" w:leader="dot" w:pos="9402"/>
        </w:tabs>
        <w:spacing w:line="600" w:lineRule="exact"/>
        <w:rPr>
          <w:b w:val="0"/>
          <w:bCs w:val="0"/>
          <w:caps w:val="0"/>
          <w:noProof/>
          <w:sz w:val="30"/>
          <w:szCs w:val="30"/>
        </w:rPr>
      </w:pPr>
      <w:hyperlink w:anchor="_Toc172537489" w:history="1">
        <w:r w:rsidR="009A37E2" w:rsidRPr="009A37E2">
          <w:rPr>
            <w:rStyle w:val="a4"/>
            <w:rFonts w:hint="eastAsia"/>
            <w:noProof/>
            <w:sz w:val="30"/>
            <w:szCs w:val="30"/>
          </w:rPr>
          <w:t>第四章　评标方法和评标标准</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_Toc172537489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- 62 -</w:t>
        </w:r>
        <w:r w:rsidR="009A37E2" w:rsidRPr="009A37E2">
          <w:rPr>
            <w:noProof/>
            <w:webHidden/>
            <w:sz w:val="30"/>
            <w:szCs w:val="30"/>
          </w:rPr>
          <w:fldChar w:fldCharType="end"/>
        </w:r>
      </w:hyperlink>
    </w:p>
    <w:p w14:paraId="71EBB1EC" w14:textId="77777777" w:rsidR="009A37E2" w:rsidRPr="009A37E2" w:rsidRDefault="007647EC" w:rsidP="009A37E2">
      <w:pPr>
        <w:pStyle w:val="11"/>
        <w:tabs>
          <w:tab w:val="right" w:leader="dot" w:pos="9402"/>
        </w:tabs>
        <w:spacing w:line="600" w:lineRule="exact"/>
        <w:rPr>
          <w:b w:val="0"/>
          <w:bCs w:val="0"/>
          <w:caps w:val="0"/>
          <w:noProof/>
          <w:sz w:val="30"/>
          <w:szCs w:val="30"/>
        </w:rPr>
      </w:pPr>
      <w:hyperlink w:anchor="_Toc172537490" w:history="1">
        <w:r w:rsidR="009A37E2" w:rsidRPr="009A37E2">
          <w:rPr>
            <w:rStyle w:val="a4"/>
            <w:rFonts w:hint="eastAsia"/>
            <w:noProof/>
            <w:sz w:val="30"/>
            <w:szCs w:val="30"/>
          </w:rPr>
          <w:t>第五章　合同书（格式）</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_Toc172537490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- 68 -</w:t>
        </w:r>
        <w:r w:rsidR="009A37E2" w:rsidRPr="009A37E2">
          <w:rPr>
            <w:noProof/>
            <w:webHidden/>
            <w:sz w:val="30"/>
            <w:szCs w:val="30"/>
          </w:rPr>
          <w:fldChar w:fldCharType="end"/>
        </w:r>
      </w:hyperlink>
    </w:p>
    <w:p w14:paraId="7A15A431" w14:textId="77777777" w:rsidR="009A37E2" w:rsidRPr="009A37E2" w:rsidRDefault="007647EC" w:rsidP="009A37E2">
      <w:pPr>
        <w:pStyle w:val="11"/>
        <w:tabs>
          <w:tab w:val="right" w:leader="dot" w:pos="9402"/>
        </w:tabs>
        <w:spacing w:line="600" w:lineRule="exact"/>
        <w:rPr>
          <w:b w:val="0"/>
          <w:bCs w:val="0"/>
          <w:caps w:val="0"/>
          <w:noProof/>
          <w:sz w:val="30"/>
          <w:szCs w:val="30"/>
        </w:rPr>
      </w:pPr>
      <w:hyperlink w:anchor="_Toc172537491" w:history="1">
        <w:r w:rsidR="009A37E2" w:rsidRPr="009A37E2">
          <w:rPr>
            <w:rStyle w:val="a4"/>
            <w:rFonts w:hint="eastAsia"/>
            <w:noProof/>
            <w:sz w:val="30"/>
            <w:szCs w:val="30"/>
          </w:rPr>
          <w:t>第六章　投标文件的组成和格式</w:t>
        </w:r>
        <w:r w:rsidR="009A37E2" w:rsidRPr="009A37E2">
          <w:rPr>
            <w:noProof/>
            <w:webHidden/>
            <w:sz w:val="30"/>
            <w:szCs w:val="30"/>
          </w:rPr>
          <w:tab/>
        </w:r>
        <w:r w:rsidR="009A37E2" w:rsidRPr="009A37E2">
          <w:rPr>
            <w:noProof/>
            <w:webHidden/>
            <w:sz w:val="30"/>
            <w:szCs w:val="30"/>
          </w:rPr>
          <w:fldChar w:fldCharType="begin"/>
        </w:r>
        <w:r w:rsidR="009A37E2" w:rsidRPr="009A37E2">
          <w:rPr>
            <w:noProof/>
            <w:webHidden/>
            <w:sz w:val="30"/>
            <w:szCs w:val="30"/>
          </w:rPr>
          <w:instrText xml:space="preserve"> PAGEREF _Toc172537491 \h </w:instrText>
        </w:r>
        <w:r w:rsidR="009A37E2" w:rsidRPr="009A37E2">
          <w:rPr>
            <w:noProof/>
            <w:webHidden/>
            <w:sz w:val="30"/>
            <w:szCs w:val="30"/>
          </w:rPr>
        </w:r>
        <w:r w:rsidR="009A37E2" w:rsidRPr="009A37E2">
          <w:rPr>
            <w:noProof/>
            <w:webHidden/>
            <w:sz w:val="30"/>
            <w:szCs w:val="30"/>
          </w:rPr>
          <w:fldChar w:fldCharType="separate"/>
        </w:r>
        <w:r w:rsidR="00D34337">
          <w:rPr>
            <w:noProof/>
            <w:webHidden/>
            <w:sz w:val="30"/>
            <w:szCs w:val="30"/>
          </w:rPr>
          <w:t>- 72 -</w:t>
        </w:r>
        <w:r w:rsidR="009A37E2" w:rsidRPr="009A37E2">
          <w:rPr>
            <w:noProof/>
            <w:webHidden/>
            <w:sz w:val="30"/>
            <w:szCs w:val="30"/>
          </w:rPr>
          <w:fldChar w:fldCharType="end"/>
        </w:r>
      </w:hyperlink>
    </w:p>
    <w:p w14:paraId="2B48D693" w14:textId="77777777" w:rsidR="000239A4" w:rsidRDefault="00E0029E" w:rsidP="009A37E2">
      <w:pPr>
        <w:pStyle w:val="a3"/>
        <w:spacing w:line="600" w:lineRule="exact"/>
        <w:rPr>
          <w:rFonts w:ascii="宋体" w:eastAsia="宋体" w:hAnsi="宋体" w:cs="Times New Roman"/>
          <w:szCs w:val="30"/>
        </w:rPr>
      </w:pPr>
      <w:r w:rsidRPr="009A37E2">
        <w:rPr>
          <w:rFonts w:ascii="宋体" w:eastAsia="宋体" w:hAnsi="宋体" w:cs="Times New Roman"/>
          <w:szCs w:val="30"/>
        </w:rPr>
        <w:fldChar w:fldCharType="end"/>
      </w:r>
      <w:bookmarkStart w:id="4" w:name="_Toc166593155"/>
      <w:bookmarkStart w:id="5" w:name="_Toc166593357"/>
    </w:p>
    <w:p w14:paraId="245C9919" w14:textId="77777777" w:rsidR="00C407D4" w:rsidRDefault="00C407D4" w:rsidP="00C407D4"/>
    <w:p w14:paraId="0F6A29CE" w14:textId="77777777" w:rsidR="00C407D4" w:rsidRDefault="00C407D4" w:rsidP="00C407D4"/>
    <w:p w14:paraId="76D26F84" w14:textId="77777777" w:rsidR="00C407D4" w:rsidRDefault="00C407D4" w:rsidP="00C407D4"/>
    <w:p w14:paraId="020D1730" w14:textId="77777777" w:rsidR="00C407D4" w:rsidRDefault="00C407D4" w:rsidP="00C407D4">
      <w:pPr>
        <w:sectPr w:rsidR="00C407D4" w:rsidSect="00C407D4">
          <w:footerReference w:type="even" r:id="rId11"/>
          <w:pgSz w:w="11906" w:h="16838"/>
          <w:pgMar w:top="1247" w:right="1247" w:bottom="1247" w:left="1247" w:header="680" w:footer="992" w:gutter="0"/>
          <w:pgNumType w:fmt="numberInDash"/>
          <w:cols w:space="720"/>
          <w:docGrid w:linePitch="312"/>
        </w:sectPr>
      </w:pPr>
    </w:p>
    <w:p w14:paraId="4B3F4635" w14:textId="77777777" w:rsidR="00C407D4" w:rsidRDefault="00C407D4" w:rsidP="000239A4">
      <w:pPr>
        <w:pStyle w:val="a3"/>
      </w:pPr>
    </w:p>
    <w:p w14:paraId="55753AD1" w14:textId="77777777" w:rsidR="004D7DDD" w:rsidRPr="00BE5F1E" w:rsidRDefault="004D7DDD" w:rsidP="000239A4">
      <w:pPr>
        <w:pStyle w:val="a3"/>
      </w:pPr>
      <w:bookmarkStart w:id="6" w:name="_Toc172537486"/>
      <w:r w:rsidRPr="00BE5F1E">
        <w:rPr>
          <w:rFonts w:hint="eastAsia"/>
        </w:rPr>
        <w:t>第一章　投标邀请</w:t>
      </w:r>
      <w:bookmarkEnd w:id="4"/>
      <w:bookmarkEnd w:id="5"/>
      <w:bookmarkEnd w:id="6"/>
    </w:p>
    <w:p w14:paraId="0D5E536C" w14:textId="77777777" w:rsidR="004D7DDD" w:rsidRPr="00BE5F1E" w:rsidRDefault="004D7DDD" w:rsidP="004D7DDD">
      <w:pPr>
        <w:spacing w:line="400" w:lineRule="exact"/>
        <w:jc w:val="center"/>
        <w:outlineLvl w:val="0"/>
        <w:rPr>
          <w:rFonts w:ascii="宋体" w:eastAsia="宋体" w:hAnsi="宋体" w:cs="Times New Roman"/>
          <w:b/>
          <w:bCs/>
          <w:sz w:val="24"/>
          <w:szCs w:val="24"/>
        </w:rPr>
      </w:pPr>
    </w:p>
    <w:p w14:paraId="76B3147F" w14:textId="77777777" w:rsidR="00724B1A" w:rsidRPr="00724B1A" w:rsidRDefault="00724B1A" w:rsidP="00724B1A">
      <w:pPr>
        <w:pBdr>
          <w:top w:val="single" w:sz="4" w:space="1" w:color="auto"/>
          <w:left w:val="single" w:sz="4" w:space="4" w:color="auto"/>
          <w:bottom w:val="single" w:sz="4" w:space="1" w:color="auto"/>
          <w:right w:val="single" w:sz="4" w:space="4" w:color="auto"/>
        </w:pBdr>
        <w:spacing w:line="400" w:lineRule="exact"/>
        <w:rPr>
          <w:rFonts w:ascii="宋体" w:eastAsia="宋体" w:hAnsi="宋体" w:cs="Times New Roman"/>
          <w:b/>
          <w:sz w:val="24"/>
          <w:szCs w:val="24"/>
        </w:rPr>
      </w:pPr>
      <w:r w:rsidRPr="00724B1A">
        <w:rPr>
          <w:rFonts w:ascii="宋体" w:eastAsia="宋体" w:hAnsi="宋体" w:cs="Times New Roman"/>
          <w:b/>
          <w:sz w:val="24"/>
          <w:szCs w:val="24"/>
        </w:rPr>
        <w:t>项目概况</w:t>
      </w:r>
    </w:p>
    <w:p w14:paraId="4F264A2A" w14:textId="23B8A19C" w:rsidR="00724B1A" w:rsidRPr="00724B1A" w:rsidRDefault="00D34337" w:rsidP="00724B1A">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江阴市人民检察院数字检察中心信息化项目</w:t>
      </w:r>
      <w:r>
        <w:rPr>
          <w:rFonts w:ascii="宋体" w:eastAsia="宋体" w:hAnsi="宋体" w:cs="Times New Roman"/>
          <w:bCs/>
          <w:sz w:val="24"/>
          <w:szCs w:val="24"/>
        </w:rPr>
        <w:t>JSZC-320281-JZCG-G2024-0131</w:t>
      </w:r>
      <w:r w:rsidR="00724B1A" w:rsidRPr="00724B1A">
        <w:rPr>
          <w:rFonts w:ascii="宋体" w:eastAsia="宋体" w:hAnsi="宋体" w:cs="Times New Roman"/>
          <w:sz w:val="24"/>
          <w:szCs w:val="24"/>
        </w:rPr>
        <w:t xml:space="preserve"> 招标项目的潜在投标人应在“江苏政府采购网”获取招标文件，</w:t>
      </w:r>
      <w:r w:rsidR="00F840EF">
        <w:rPr>
          <w:rFonts w:ascii="宋体" w:eastAsia="宋体" w:hAnsi="宋体" w:cs="Times New Roman"/>
          <w:sz w:val="24"/>
          <w:szCs w:val="24"/>
        </w:rPr>
        <w:t>并</w:t>
      </w:r>
      <w:r w:rsidR="00F840EF">
        <w:rPr>
          <w:rFonts w:ascii="宋体" w:eastAsia="宋体" w:hAnsi="宋体" w:cs="Times New Roman" w:hint="eastAsia"/>
          <w:sz w:val="24"/>
          <w:szCs w:val="24"/>
        </w:rPr>
        <w:t>于</w:t>
      </w:r>
      <w:r w:rsidR="00F840EF">
        <w:rPr>
          <w:rFonts w:ascii="宋体" w:eastAsia="宋体" w:hAnsi="宋体" w:cs="Times New Roman"/>
          <w:sz w:val="24"/>
          <w:szCs w:val="24"/>
        </w:rPr>
        <w:t>2024-</w:t>
      </w:r>
      <w:r w:rsidR="00F840EF">
        <w:rPr>
          <w:rFonts w:ascii="宋体" w:eastAsia="宋体" w:hAnsi="宋体" w:cs="Times New Roman" w:hint="eastAsia"/>
          <w:sz w:val="24"/>
          <w:szCs w:val="24"/>
        </w:rPr>
        <w:t>10</w:t>
      </w:r>
      <w:r w:rsidR="00F840EF">
        <w:rPr>
          <w:rFonts w:ascii="宋体" w:eastAsia="宋体" w:hAnsi="宋体" w:cs="Times New Roman"/>
          <w:sz w:val="24"/>
          <w:szCs w:val="24"/>
        </w:rPr>
        <w:t>-</w:t>
      </w:r>
      <w:r w:rsidR="000A605B">
        <w:rPr>
          <w:rFonts w:ascii="宋体" w:eastAsia="宋体" w:hAnsi="宋体" w:cs="Times New Roman" w:hint="eastAsia"/>
          <w:sz w:val="24"/>
          <w:szCs w:val="24"/>
        </w:rPr>
        <w:t xml:space="preserve">21 </w:t>
      </w:r>
      <w:r w:rsidR="00F840EF">
        <w:rPr>
          <w:rFonts w:ascii="宋体" w:eastAsia="宋体" w:hAnsi="宋体" w:cs="Times New Roman" w:hint="eastAsia"/>
          <w:sz w:val="24"/>
          <w:szCs w:val="24"/>
        </w:rPr>
        <w:t xml:space="preserve"> </w:t>
      </w:r>
      <w:r w:rsidR="000A605B">
        <w:rPr>
          <w:rFonts w:ascii="宋体" w:eastAsia="宋体" w:hAnsi="宋体" w:cs="Times New Roman" w:hint="eastAsia"/>
          <w:sz w:val="24"/>
          <w:szCs w:val="24"/>
        </w:rPr>
        <w:t>13</w:t>
      </w:r>
      <w:r w:rsidR="00F840EF">
        <w:rPr>
          <w:rFonts w:ascii="宋体" w:eastAsia="宋体" w:hAnsi="宋体" w:cs="Times New Roman"/>
          <w:sz w:val="24"/>
          <w:szCs w:val="24"/>
        </w:rPr>
        <w:t>:</w:t>
      </w:r>
      <w:r w:rsidR="00F840EF">
        <w:rPr>
          <w:rFonts w:ascii="宋体" w:eastAsia="宋体" w:hAnsi="宋体" w:cs="Times New Roman" w:hint="eastAsia"/>
          <w:sz w:val="24"/>
          <w:szCs w:val="24"/>
        </w:rPr>
        <w:t>3</w:t>
      </w:r>
      <w:r w:rsidR="00F840EF">
        <w:rPr>
          <w:rFonts w:ascii="宋体" w:eastAsia="宋体" w:hAnsi="宋体" w:cs="Times New Roman"/>
          <w:sz w:val="24"/>
          <w:szCs w:val="24"/>
        </w:rPr>
        <w:t>0（北京时间）前递交投标文件。</w:t>
      </w:r>
    </w:p>
    <w:p w14:paraId="0AF81B2E" w14:textId="77777777" w:rsidR="00724B1A" w:rsidRDefault="00724B1A" w:rsidP="00724B1A">
      <w:pPr>
        <w:spacing w:line="400" w:lineRule="exact"/>
        <w:rPr>
          <w:rFonts w:ascii="宋体" w:eastAsia="宋体" w:hAnsi="宋体" w:cs="Times New Roman"/>
          <w:b/>
          <w:sz w:val="24"/>
          <w:szCs w:val="24"/>
        </w:rPr>
      </w:pPr>
      <w:bookmarkStart w:id="7" w:name="_Toc166593156"/>
      <w:bookmarkStart w:id="8" w:name="_Toc166593358"/>
    </w:p>
    <w:p w14:paraId="6B377918" w14:textId="77777777" w:rsidR="00724B1A" w:rsidRPr="00724B1A" w:rsidRDefault="00724B1A" w:rsidP="00724B1A">
      <w:pPr>
        <w:spacing w:line="400" w:lineRule="exact"/>
        <w:rPr>
          <w:rFonts w:ascii="宋体" w:eastAsia="宋体" w:hAnsi="宋体" w:cs="Times New Roman"/>
          <w:sz w:val="24"/>
          <w:szCs w:val="24"/>
        </w:rPr>
      </w:pPr>
      <w:r w:rsidRPr="00724B1A">
        <w:rPr>
          <w:rFonts w:ascii="宋体" w:eastAsia="宋体" w:hAnsi="宋体" w:cs="Times New Roman"/>
          <w:b/>
          <w:sz w:val="24"/>
          <w:szCs w:val="24"/>
        </w:rPr>
        <w:t>一、项目基本情况</w:t>
      </w:r>
    </w:p>
    <w:p w14:paraId="4A2D6F33" w14:textId="46B1E140"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项目编号：</w:t>
      </w:r>
      <w:r w:rsidR="00D34337">
        <w:rPr>
          <w:rFonts w:ascii="宋体" w:eastAsia="宋体" w:hAnsi="宋体" w:cs="Times New Roman"/>
          <w:bCs/>
          <w:sz w:val="24"/>
          <w:szCs w:val="24"/>
        </w:rPr>
        <w:t>JSZC-320281-JZCG-G2024-0131</w:t>
      </w:r>
    </w:p>
    <w:p w14:paraId="4C0FDD81" w14:textId="40DFCB6B"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项目名称：</w:t>
      </w:r>
      <w:r w:rsidR="00D34337">
        <w:rPr>
          <w:rFonts w:ascii="宋体" w:eastAsia="宋体" w:hAnsi="宋体" w:cs="Times New Roman" w:hint="eastAsia"/>
          <w:sz w:val="24"/>
          <w:szCs w:val="24"/>
        </w:rPr>
        <w:t>江阴市人民检察院数字检察中心信息化项目</w:t>
      </w:r>
    </w:p>
    <w:p w14:paraId="17B17FDF" w14:textId="14C234FE"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预算金额：</w:t>
      </w:r>
      <w:r w:rsidR="00D34337">
        <w:rPr>
          <w:rFonts w:ascii="宋体" w:eastAsia="宋体" w:hAnsi="宋体" w:cs="Times New Roman" w:hint="eastAsia"/>
          <w:sz w:val="24"/>
          <w:szCs w:val="24"/>
        </w:rPr>
        <w:t>202.3</w:t>
      </w:r>
      <w:r w:rsidRPr="00724B1A">
        <w:rPr>
          <w:rFonts w:ascii="宋体" w:eastAsia="宋体" w:hAnsi="宋体" w:cs="Times New Roman"/>
          <w:sz w:val="24"/>
          <w:szCs w:val="24"/>
        </w:rPr>
        <w:t>万元</w:t>
      </w:r>
    </w:p>
    <w:p w14:paraId="0F8357F8" w14:textId="4C9F0E47" w:rsidR="00724B1A" w:rsidRPr="00724B1A" w:rsidRDefault="00724B1A" w:rsidP="00724B1A">
      <w:pPr>
        <w:spacing w:line="400" w:lineRule="exact"/>
        <w:ind w:firstLineChars="200" w:firstLine="480"/>
        <w:rPr>
          <w:rFonts w:ascii="宋体" w:eastAsia="宋体" w:hAnsi="宋体" w:cs="Times New Roman"/>
          <w:b/>
          <w:sz w:val="24"/>
          <w:szCs w:val="24"/>
        </w:rPr>
      </w:pPr>
      <w:r w:rsidRPr="00724B1A">
        <w:rPr>
          <w:rFonts w:ascii="宋体" w:eastAsia="宋体" w:hAnsi="宋体" w:cs="Times New Roman"/>
          <w:sz w:val="24"/>
          <w:szCs w:val="24"/>
        </w:rPr>
        <w:t>最高限价：</w:t>
      </w:r>
      <w:r w:rsidR="00D34337">
        <w:rPr>
          <w:rFonts w:ascii="宋体" w:eastAsia="宋体" w:hAnsi="宋体" w:cs="Times New Roman" w:hint="eastAsia"/>
          <w:sz w:val="24"/>
          <w:szCs w:val="24"/>
        </w:rPr>
        <w:t>202.3</w:t>
      </w:r>
      <w:r w:rsidRPr="00724B1A">
        <w:rPr>
          <w:rFonts w:ascii="宋体" w:eastAsia="宋体" w:hAnsi="宋体" w:cs="Times New Roman" w:hint="eastAsia"/>
          <w:sz w:val="24"/>
          <w:szCs w:val="24"/>
        </w:rPr>
        <w:t>万元</w:t>
      </w:r>
    </w:p>
    <w:p w14:paraId="3CD28349"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采购方式：公开招标</w:t>
      </w:r>
    </w:p>
    <w:p w14:paraId="73035837" w14:textId="5C34CFE0" w:rsidR="00724B1A" w:rsidRPr="00724B1A" w:rsidRDefault="00724B1A" w:rsidP="00724B1A">
      <w:pPr>
        <w:spacing w:line="400" w:lineRule="exact"/>
        <w:ind w:firstLineChars="200" w:firstLine="480"/>
        <w:rPr>
          <w:rFonts w:ascii="宋体" w:eastAsia="宋体" w:hAnsi="宋体" w:cs="Times New Roman"/>
          <w:sz w:val="24"/>
          <w:szCs w:val="28"/>
        </w:rPr>
      </w:pPr>
      <w:r w:rsidRPr="00724B1A">
        <w:rPr>
          <w:rFonts w:ascii="宋体" w:eastAsia="宋体" w:hAnsi="宋体" w:cs="Times New Roman"/>
          <w:sz w:val="24"/>
          <w:szCs w:val="24"/>
        </w:rPr>
        <w:t>采购需求：</w:t>
      </w:r>
      <w:r w:rsidRPr="00724B1A">
        <w:rPr>
          <w:rFonts w:ascii="宋体" w:eastAsia="宋体" w:hAnsi="宋体" w:cs="Times New Roman" w:hint="eastAsia"/>
          <w:sz w:val="24"/>
          <w:szCs w:val="24"/>
        </w:rPr>
        <w:t>本项目为</w:t>
      </w:r>
      <w:r w:rsidR="00D34337">
        <w:rPr>
          <w:rFonts w:ascii="宋体" w:eastAsia="宋体" w:hAnsi="宋体" w:cs="Times New Roman" w:hint="eastAsia"/>
          <w:sz w:val="24"/>
          <w:szCs w:val="24"/>
        </w:rPr>
        <w:t>江阴市人民检察院数字检察中心信息化项目</w:t>
      </w:r>
      <w:r w:rsidRPr="00724B1A">
        <w:rPr>
          <w:rFonts w:ascii="宋体" w:eastAsia="宋体" w:hAnsi="宋体" w:cs="Times New Roman" w:hint="eastAsia"/>
          <w:sz w:val="24"/>
          <w:szCs w:val="28"/>
        </w:rPr>
        <w:t>。</w:t>
      </w:r>
      <w:r w:rsidRPr="00724B1A">
        <w:rPr>
          <w:rFonts w:ascii="宋体" w:eastAsia="宋体" w:hAnsi="宋体" w:cs="Times New Roman" w:hint="eastAsia"/>
          <w:bCs/>
          <w:sz w:val="24"/>
          <w:szCs w:val="24"/>
        </w:rPr>
        <w:t>（详见招标文件）</w:t>
      </w:r>
    </w:p>
    <w:p w14:paraId="625C27DF"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合同履行期限：</w:t>
      </w:r>
      <w:r w:rsidRPr="00724B1A">
        <w:rPr>
          <w:rFonts w:ascii="宋体" w:eastAsia="宋体" w:hAnsi="宋体" w:cs="Times New Roman" w:hint="eastAsia"/>
          <w:bCs/>
          <w:sz w:val="24"/>
          <w:szCs w:val="24"/>
        </w:rPr>
        <w:t>详见招标文件</w:t>
      </w:r>
    </w:p>
    <w:p w14:paraId="04727374"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本项目（是/否）接受联合体投标</w:t>
      </w:r>
      <w:r w:rsidRPr="00724B1A">
        <w:rPr>
          <w:rFonts w:ascii="宋体" w:eastAsia="宋体" w:hAnsi="宋体" w:cs="Times New Roman" w:hint="eastAsia"/>
          <w:sz w:val="24"/>
          <w:szCs w:val="24"/>
        </w:rPr>
        <w:t>：</w:t>
      </w:r>
      <w:r w:rsidRPr="00724B1A">
        <w:rPr>
          <w:rFonts w:ascii="宋体" w:eastAsia="宋体" w:hAnsi="宋体" w:cs="Times New Roman"/>
          <w:sz w:val="24"/>
          <w:szCs w:val="24"/>
        </w:rPr>
        <w:t>不接受联合体</w:t>
      </w:r>
    </w:p>
    <w:p w14:paraId="35C3C9A9"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二、申请人的资格要求</w:t>
      </w:r>
    </w:p>
    <w:p w14:paraId="331C2BCA"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（一）满足《中华人民共和国政府采购法》第二十二条规定；</w:t>
      </w:r>
    </w:p>
    <w:p w14:paraId="5AC8C497"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1.提供格式条款《关于资格的声明函》</w:t>
      </w:r>
    </w:p>
    <w:p w14:paraId="632AB76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2.法定代表人授权委托书（法定代表人签署投标/响应文件且亲自参与的必须提供《法定代表人亲自投标/磋商/谈判/询价声明》）</w:t>
      </w:r>
    </w:p>
    <w:p w14:paraId="78CA2555" w14:textId="77777777" w:rsid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3.未被“信用中国”网站、“中国政府采购网”列入失信被执行人、重大税收违法失信主体、政府采购严重违法失信行为信息记录名单（无需提供证明材料）</w:t>
      </w:r>
    </w:p>
    <w:p w14:paraId="7E071BF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 xml:space="preserve">（二）落实政府采购政策需满足的资格要求： </w:t>
      </w:r>
    </w:p>
    <w:p w14:paraId="464C6249" w14:textId="77777777" w:rsidR="006F1946" w:rsidRPr="006F1946" w:rsidRDefault="006F1946" w:rsidP="006F1946">
      <w:pPr>
        <w:spacing w:line="400" w:lineRule="exact"/>
        <w:ind w:firstLineChars="200" w:firstLine="480"/>
        <w:rPr>
          <w:rFonts w:ascii="宋体" w:eastAsia="宋体" w:hAnsi="宋体" w:cs="Times New Roman"/>
          <w:sz w:val="24"/>
          <w:szCs w:val="24"/>
        </w:rPr>
      </w:pPr>
      <w:r w:rsidRPr="006F1946">
        <w:rPr>
          <w:rFonts w:ascii="宋体" w:eastAsia="宋体" w:hAnsi="宋体" w:cs="Times New Roman" w:hint="eastAsia"/>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229B02C5" w14:textId="77777777" w:rsidR="00724B1A" w:rsidRPr="00724B1A" w:rsidRDefault="00724B1A" w:rsidP="00663AA4">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（三）本项目的特定资格要求：</w:t>
      </w:r>
      <w:r w:rsidRPr="00724B1A">
        <w:rPr>
          <w:rFonts w:ascii="宋体" w:eastAsia="宋体" w:hAnsi="宋体" w:cs="Times New Roman" w:hint="eastAsia"/>
          <w:sz w:val="24"/>
          <w:szCs w:val="24"/>
        </w:rPr>
        <w:t>无。</w:t>
      </w:r>
    </w:p>
    <w:p w14:paraId="2FC602C7"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三、获取招标文件</w:t>
      </w:r>
    </w:p>
    <w:p w14:paraId="5A656382" w14:textId="585D1425" w:rsidR="00724B1A" w:rsidRPr="00724B1A" w:rsidRDefault="00F840EF" w:rsidP="00F840EF">
      <w:pPr>
        <w:spacing w:line="400" w:lineRule="exact"/>
        <w:ind w:firstLineChars="200" w:firstLine="480"/>
        <w:rPr>
          <w:rFonts w:ascii="宋体" w:eastAsia="宋体" w:hAnsi="宋体" w:cs="Times New Roman"/>
          <w:sz w:val="24"/>
          <w:szCs w:val="24"/>
        </w:rPr>
      </w:pPr>
      <w:r>
        <w:rPr>
          <w:rFonts w:ascii="宋体" w:eastAsia="宋体" w:hAnsi="宋体" w:cs="Times New Roman"/>
          <w:sz w:val="24"/>
          <w:szCs w:val="24"/>
        </w:rPr>
        <w:t>时间：</w:t>
      </w:r>
      <w:r>
        <w:rPr>
          <w:rFonts w:ascii="宋体" w:eastAsia="宋体" w:hAnsi="宋体" w:cs="Times New Roman" w:hint="eastAsia"/>
          <w:sz w:val="24"/>
          <w:szCs w:val="24"/>
        </w:rPr>
        <w:t>2024年</w:t>
      </w:r>
      <w:r w:rsidR="000A605B">
        <w:rPr>
          <w:rFonts w:ascii="宋体" w:eastAsia="宋体" w:hAnsi="宋体" w:cs="Times New Roman" w:hint="eastAsia"/>
          <w:sz w:val="24"/>
          <w:szCs w:val="24"/>
        </w:rPr>
        <w:t>9</w:t>
      </w:r>
      <w:r>
        <w:rPr>
          <w:rFonts w:ascii="宋体" w:eastAsia="宋体" w:hAnsi="宋体" w:cs="Times New Roman" w:hint="eastAsia"/>
          <w:sz w:val="24"/>
          <w:szCs w:val="24"/>
        </w:rPr>
        <w:t>月</w:t>
      </w:r>
      <w:r w:rsidR="000A605B">
        <w:rPr>
          <w:rFonts w:ascii="宋体" w:eastAsia="宋体" w:hAnsi="宋体" w:cs="Times New Roman" w:hint="eastAsia"/>
          <w:sz w:val="24"/>
          <w:szCs w:val="24"/>
        </w:rPr>
        <w:t>27</w:t>
      </w:r>
      <w:r>
        <w:rPr>
          <w:rFonts w:ascii="宋体" w:eastAsia="宋体" w:hAnsi="宋体" w:cs="Times New Roman" w:hint="eastAsia"/>
          <w:sz w:val="24"/>
          <w:szCs w:val="24"/>
        </w:rPr>
        <w:t>日 至2024年10月</w:t>
      </w:r>
      <w:r w:rsidR="000A605B">
        <w:rPr>
          <w:rFonts w:ascii="宋体" w:eastAsia="宋体" w:hAnsi="宋体" w:cs="Times New Roman" w:hint="eastAsia"/>
          <w:sz w:val="24"/>
          <w:szCs w:val="24"/>
        </w:rPr>
        <w:t>21</w:t>
      </w:r>
      <w:r>
        <w:rPr>
          <w:rFonts w:ascii="宋体" w:eastAsia="宋体" w:hAnsi="宋体" w:cs="Times New Roman" w:hint="eastAsia"/>
          <w:sz w:val="24"/>
          <w:szCs w:val="24"/>
        </w:rPr>
        <w:t>日，每天上午00:00-12:00,下午12:00-23:59 （北京时间，法定节假日除外）</w:t>
      </w:r>
      <w:r w:rsidR="00724B1A" w:rsidRPr="00724B1A">
        <w:rPr>
          <w:rFonts w:ascii="宋体" w:eastAsia="宋体" w:hAnsi="宋体" w:cs="Times New Roman"/>
          <w:sz w:val="24"/>
          <w:szCs w:val="24"/>
        </w:rPr>
        <w:t xml:space="preserve"> </w:t>
      </w:r>
    </w:p>
    <w:p w14:paraId="7EA75C8C"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地点：“江苏政府采购网”</w:t>
      </w:r>
    </w:p>
    <w:p w14:paraId="75965D65"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lastRenderedPageBreak/>
        <w:t>方式：自行免费下载</w:t>
      </w:r>
    </w:p>
    <w:p w14:paraId="2489D35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 xml:space="preserve">售价：0.00元 </w:t>
      </w:r>
    </w:p>
    <w:p w14:paraId="567CAC5B"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四、提交投标文件截止时间、开标时间和地点</w:t>
      </w:r>
    </w:p>
    <w:p w14:paraId="07ED0869" w14:textId="355CEC27" w:rsidR="00724B1A" w:rsidRPr="00724B1A" w:rsidRDefault="00F840EF" w:rsidP="00724B1A">
      <w:pPr>
        <w:spacing w:line="400" w:lineRule="exact"/>
        <w:ind w:firstLineChars="200" w:firstLine="480"/>
        <w:rPr>
          <w:rFonts w:ascii="宋体" w:eastAsia="宋体" w:hAnsi="宋体" w:cs="Times New Roman"/>
          <w:sz w:val="24"/>
          <w:szCs w:val="24"/>
        </w:rPr>
      </w:pPr>
      <w:r>
        <w:rPr>
          <w:rFonts w:ascii="宋体" w:hAnsi="宋体"/>
          <w:sz w:val="24"/>
        </w:rPr>
        <w:t>2024-</w:t>
      </w:r>
      <w:r>
        <w:rPr>
          <w:rFonts w:ascii="宋体" w:hAnsi="宋体" w:hint="eastAsia"/>
          <w:sz w:val="24"/>
        </w:rPr>
        <w:t>10</w:t>
      </w:r>
      <w:r>
        <w:rPr>
          <w:rFonts w:ascii="宋体" w:hAnsi="宋体"/>
          <w:sz w:val="24"/>
        </w:rPr>
        <w:t>-</w:t>
      </w:r>
      <w:r w:rsidR="000A605B">
        <w:rPr>
          <w:rFonts w:ascii="宋体" w:hAnsi="宋体" w:hint="eastAsia"/>
          <w:sz w:val="24"/>
        </w:rPr>
        <w:t xml:space="preserve">21 </w:t>
      </w:r>
      <w:r>
        <w:rPr>
          <w:rFonts w:ascii="宋体" w:hAnsi="宋体"/>
          <w:sz w:val="24"/>
        </w:rPr>
        <w:t xml:space="preserve"> </w:t>
      </w:r>
      <w:r w:rsidR="000A605B">
        <w:rPr>
          <w:rFonts w:ascii="宋体" w:hAnsi="宋体" w:hint="eastAsia"/>
          <w:sz w:val="24"/>
        </w:rPr>
        <w:t>13</w:t>
      </w:r>
      <w:r>
        <w:rPr>
          <w:rFonts w:ascii="宋体" w:hAnsi="宋体"/>
          <w:sz w:val="24"/>
        </w:rPr>
        <w:t>:</w:t>
      </w:r>
      <w:r>
        <w:rPr>
          <w:rFonts w:ascii="宋体" w:hAnsi="宋体" w:hint="eastAsia"/>
          <w:sz w:val="24"/>
        </w:rPr>
        <w:t>3</w:t>
      </w:r>
      <w:r>
        <w:rPr>
          <w:rFonts w:ascii="宋体" w:hAnsi="宋体"/>
          <w:sz w:val="24"/>
        </w:rPr>
        <w:t>0（北京时间）</w:t>
      </w:r>
      <w:r w:rsidR="00724B1A" w:rsidRPr="00724B1A">
        <w:rPr>
          <w:rFonts w:ascii="宋体" w:eastAsia="宋体" w:hAnsi="宋体" w:cs="Times New Roman"/>
          <w:sz w:val="24"/>
          <w:szCs w:val="24"/>
        </w:rPr>
        <w:t xml:space="preserve"> </w:t>
      </w:r>
    </w:p>
    <w:p w14:paraId="2B686675"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地点：</w:t>
      </w:r>
      <w:r w:rsidRPr="00724B1A">
        <w:rPr>
          <w:rFonts w:ascii="宋体" w:eastAsia="宋体" w:hAnsi="宋体" w:cs="Times New Roman" w:hint="eastAsia"/>
          <w:sz w:val="24"/>
          <w:szCs w:val="24"/>
        </w:rPr>
        <w:t xml:space="preserve">苏采云平台 </w:t>
      </w:r>
    </w:p>
    <w:p w14:paraId="5F2F66D3"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五、公告期限</w:t>
      </w:r>
    </w:p>
    <w:p w14:paraId="3888A211"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自本公告发布之日起5个工作日。</w:t>
      </w:r>
    </w:p>
    <w:p w14:paraId="6CBE31DA"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 xml:space="preserve">六、其他补充事宜 </w:t>
      </w:r>
    </w:p>
    <w:p w14:paraId="578B6391" w14:textId="77777777" w:rsidR="00724B1A" w:rsidRPr="00724B1A" w:rsidRDefault="00724B1A" w:rsidP="00F840EF">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（一）供应商注册</w:t>
      </w:r>
    </w:p>
    <w:p w14:paraId="197796C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1.请有意参加本项目采购活动的供应商按以下流程进行操作：</w:t>
      </w:r>
    </w:p>
    <w:p w14:paraId="1BDF453B"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（1）访问“江苏省政府采购（苏采云）平台”（以下简称“苏采云”）进行账号注册，注册完成后需在系统中填写资质信息并提交审核。也可以直接通过http://jszfcg.jsczt.cn/进入注册界面。</w:t>
      </w:r>
    </w:p>
    <w:p w14:paraId="5F6F971D"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（2）办理“意源”CA数字证书和“方正”电子签章（办理地址：无锡市滨湖区观山路199号12号楼二楼9号、10号窗口 咨询电话：</w:t>
      </w:r>
      <w:r w:rsidRPr="00724B1A">
        <w:rPr>
          <w:rFonts w:ascii="宋体" w:eastAsia="宋体" w:hAnsi="宋体" w:cs="Times New Roman"/>
          <w:sz w:val="24"/>
          <w:szCs w:val="24"/>
        </w:rPr>
        <w:t>0510-81827781</w:t>
      </w:r>
      <w:r w:rsidRPr="00724B1A">
        <w:rPr>
          <w:rFonts w:ascii="宋体" w:eastAsia="宋体" w:hAnsi="宋体" w:cs="Times New Roman" w:hint="eastAsia"/>
          <w:sz w:val="24"/>
          <w:szCs w:val="24"/>
        </w:rPr>
        <w:t>），办理指南链接：http://jsxcmm.com/help/help.html。</w:t>
      </w:r>
    </w:p>
    <w:p w14:paraId="57051398"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78CD82CF"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2.完成苏采云注册的供应商方可在苏采云中进行CA绑定。登录“江苏省政府采购（苏采云）平台”，插入CA后，点击【账号设置】——【绑定CA】。</w:t>
      </w:r>
    </w:p>
    <w:p w14:paraId="7F20422C"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3.供应商应按上述要求提供相关材料及注册登记信息，所提供的材料应均是真实的、准确的，若有违背，供应商自行承担由此而产生的一切后果。</w:t>
      </w:r>
    </w:p>
    <w:p w14:paraId="13977F4F"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35FBADC6"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hint="eastAsia"/>
          <w:sz w:val="24"/>
          <w:szCs w:val="24"/>
        </w:rPr>
        <w:t>技术服务电话：16651529117（服务时间：工作日 9:00-11:30,13:00-17:00）</w:t>
      </w:r>
    </w:p>
    <w:p w14:paraId="134667FD" w14:textId="77777777" w:rsidR="009A7A37" w:rsidRPr="009A7A37" w:rsidRDefault="009A7A37" w:rsidP="009A7A37">
      <w:pPr>
        <w:spacing w:line="400" w:lineRule="exact"/>
        <w:ind w:firstLineChars="200" w:firstLine="480"/>
        <w:rPr>
          <w:rFonts w:ascii="宋体" w:eastAsia="宋体" w:hAnsi="宋体" w:cs="宋体"/>
          <w:sz w:val="24"/>
          <w:szCs w:val="24"/>
        </w:rPr>
      </w:pPr>
      <w:r w:rsidRPr="009A7A37">
        <w:rPr>
          <w:rFonts w:ascii="宋体" w:eastAsia="宋体" w:hAnsi="宋体" w:cs="宋体" w:hint="eastAsia"/>
          <w:sz w:val="24"/>
          <w:szCs w:val="24"/>
        </w:rPr>
        <w:t>（二）获取采购文件，完成项目参与</w:t>
      </w:r>
    </w:p>
    <w:p w14:paraId="0F100D56" w14:textId="77777777" w:rsidR="009A7A37" w:rsidRPr="009A7A37" w:rsidRDefault="009A7A37" w:rsidP="009A7A37">
      <w:pPr>
        <w:spacing w:line="400" w:lineRule="exact"/>
        <w:ind w:firstLineChars="200" w:firstLine="480"/>
        <w:rPr>
          <w:rFonts w:ascii="宋体" w:eastAsia="宋体" w:hAnsi="宋体" w:cs="宋体"/>
          <w:sz w:val="24"/>
          <w:szCs w:val="24"/>
        </w:rPr>
      </w:pPr>
      <w:r w:rsidRPr="009A7A37">
        <w:rPr>
          <w:rFonts w:ascii="宋体" w:eastAsia="宋体" w:hAnsi="宋体" w:cs="宋体" w:hint="eastAsia"/>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5DC4719" w14:textId="77777777" w:rsidR="00724B1A" w:rsidRPr="009A7A37" w:rsidRDefault="009A7A37" w:rsidP="009A7A37">
      <w:pPr>
        <w:spacing w:line="400" w:lineRule="exact"/>
        <w:ind w:firstLineChars="200" w:firstLine="480"/>
        <w:rPr>
          <w:rFonts w:ascii="宋体" w:eastAsia="宋体" w:hAnsi="宋体" w:cs="宋体"/>
          <w:sz w:val="24"/>
          <w:szCs w:val="24"/>
        </w:rPr>
      </w:pPr>
      <w:r w:rsidRPr="009A7A37">
        <w:rPr>
          <w:rFonts w:ascii="宋体" w:eastAsia="宋体" w:hAnsi="宋体" w:cs="宋体" w:hint="eastAsia"/>
          <w:sz w:val="24"/>
          <w:szCs w:val="24"/>
        </w:rPr>
        <w:lastRenderedPageBreak/>
        <w:t>2.供应商通过苏采云平台提交数据电文形式的响应文件，通过苏采云平台进入“开标大厅”开启（解密）响应文件。推荐使用谷歌浏览器，参与苏采云平台不见面开标。</w:t>
      </w:r>
    </w:p>
    <w:p w14:paraId="1EA08664" w14:textId="77777777" w:rsidR="00724B1A" w:rsidRPr="00724B1A" w:rsidRDefault="00724B1A" w:rsidP="00724B1A">
      <w:pPr>
        <w:spacing w:line="400" w:lineRule="exact"/>
        <w:rPr>
          <w:rFonts w:ascii="宋体" w:eastAsia="宋体" w:hAnsi="宋体" w:cs="Times New Roman"/>
          <w:b/>
          <w:sz w:val="24"/>
          <w:szCs w:val="24"/>
        </w:rPr>
      </w:pPr>
      <w:r w:rsidRPr="00724B1A">
        <w:rPr>
          <w:rFonts w:ascii="宋体" w:eastAsia="宋体" w:hAnsi="宋体" w:cs="Times New Roman"/>
          <w:b/>
          <w:sz w:val="24"/>
          <w:szCs w:val="24"/>
        </w:rPr>
        <w:t xml:space="preserve">七、对本次招标提出询问，请按以下方式联系 </w:t>
      </w:r>
    </w:p>
    <w:p w14:paraId="0F506AFF"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 xml:space="preserve">1.采购人信息 </w:t>
      </w:r>
    </w:p>
    <w:p w14:paraId="1B2562C0" w14:textId="02DD49A1"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单位名称：</w:t>
      </w:r>
      <w:r>
        <w:rPr>
          <w:rFonts w:ascii="宋体" w:eastAsia="宋体" w:hAnsi="宋体" w:cs="Times New Roman" w:hint="eastAsia"/>
          <w:sz w:val="24"/>
          <w:szCs w:val="24"/>
        </w:rPr>
        <w:t>江阴市</w:t>
      </w:r>
      <w:r w:rsidR="00D34337">
        <w:rPr>
          <w:rFonts w:ascii="宋体" w:eastAsia="宋体" w:hAnsi="宋体" w:cs="Times New Roman" w:hint="eastAsia"/>
          <w:sz w:val="24"/>
          <w:szCs w:val="24"/>
        </w:rPr>
        <w:t>人民</w:t>
      </w:r>
      <w:r w:rsidR="00977921">
        <w:rPr>
          <w:rFonts w:ascii="宋体" w:eastAsia="宋体" w:hAnsi="宋体" w:cs="Times New Roman" w:hint="eastAsia"/>
          <w:sz w:val="24"/>
          <w:szCs w:val="24"/>
        </w:rPr>
        <w:t>检察院</w:t>
      </w:r>
    </w:p>
    <w:p w14:paraId="044A1660" w14:textId="4C510C82" w:rsidR="00724B1A" w:rsidRDefault="00724B1A" w:rsidP="00724B1A">
      <w:pPr>
        <w:spacing w:line="400" w:lineRule="exact"/>
        <w:ind w:firstLineChars="200" w:firstLine="480"/>
        <w:jc w:val="left"/>
        <w:rPr>
          <w:rFonts w:ascii="宋体" w:eastAsia="宋体" w:hAnsi="宋体" w:cs="Times New Roman"/>
          <w:sz w:val="24"/>
          <w:szCs w:val="28"/>
        </w:rPr>
      </w:pPr>
      <w:r w:rsidRPr="00724B1A">
        <w:rPr>
          <w:rFonts w:ascii="宋体" w:eastAsia="宋体" w:hAnsi="宋体" w:cs="Times New Roman"/>
          <w:sz w:val="24"/>
          <w:szCs w:val="24"/>
        </w:rPr>
        <w:t>单位</w:t>
      </w:r>
      <w:r w:rsidRPr="00724B1A">
        <w:rPr>
          <w:rFonts w:ascii="宋体" w:eastAsia="宋体" w:hAnsi="宋体" w:cs="Times New Roman" w:hint="eastAsia"/>
          <w:sz w:val="24"/>
          <w:szCs w:val="24"/>
        </w:rPr>
        <w:t>地址：</w:t>
      </w:r>
      <w:r w:rsidRPr="00236C89">
        <w:rPr>
          <w:rFonts w:ascii="宋体" w:eastAsia="宋体" w:hAnsi="宋体" w:cs="Times New Roman" w:hint="eastAsia"/>
          <w:sz w:val="24"/>
          <w:szCs w:val="28"/>
        </w:rPr>
        <w:t>江阴市</w:t>
      </w:r>
      <w:r w:rsidR="00977921" w:rsidRPr="00236C89">
        <w:rPr>
          <w:rFonts w:ascii="宋体" w:eastAsia="宋体" w:hAnsi="宋体" w:cs="Times New Roman" w:hint="eastAsia"/>
          <w:sz w:val="24"/>
          <w:szCs w:val="28"/>
        </w:rPr>
        <w:t>黄山路11</w:t>
      </w:r>
      <w:r w:rsidR="006721E6" w:rsidRPr="00236C89">
        <w:rPr>
          <w:rFonts w:ascii="宋体" w:eastAsia="宋体" w:hAnsi="宋体" w:cs="Times New Roman" w:hint="eastAsia"/>
          <w:sz w:val="24"/>
          <w:szCs w:val="28"/>
        </w:rPr>
        <w:t>号</w:t>
      </w:r>
    </w:p>
    <w:p w14:paraId="29492450" w14:textId="10001239" w:rsidR="00724B1A" w:rsidRPr="00724B1A" w:rsidRDefault="00724B1A" w:rsidP="00724B1A">
      <w:pPr>
        <w:spacing w:line="400" w:lineRule="exact"/>
        <w:ind w:firstLineChars="200" w:firstLine="480"/>
        <w:jc w:val="left"/>
        <w:rPr>
          <w:rFonts w:ascii="宋体" w:eastAsia="宋体" w:hAnsi="宋体" w:cs="Times New Roman"/>
          <w:sz w:val="24"/>
          <w:szCs w:val="28"/>
        </w:rPr>
      </w:pPr>
      <w:r w:rsidRPr="00724B1A">
        <w:rPr>
          <w:rFonts w:ascii="宋体" w:eastAsia="宋体" w:hAnsi="宋体" w:cs="Times New Roman" w:hint="eastAsia"/>
          <w:sz w:val="24"/>
          <w:szCs w:val="28"/>
        </w:rPr>
        <w:t>项目联系人：</w:t>
      </w:r>
      <w:r w:rsidR="00977921">
        <w:rPr>
          <w:rFonts w:ascii="宋体" w:eastAsia="宋体" w:hAnsi="宋体" w:cs="Times New Roman" w:hint="eastAsia"/>
          <w:sz w:val="24"/>
          <w:szCs w:val="24"/>
        </w:rPr>
        <w:t>夏</w:t>
      </w:r>
      <w:r>
        <w:rPr>
          <w:rFonts w:ascii="宋体" w:eastAsia="宋体" w:hAnsi="宋体" w:cs="Times New Roman" w:hint="eastAsia"/>
          <w:sz w:val="24"/>
          <w:szCs w:val="24"/>
        </w:rPr>
        <w:t>先生</w:t>
      </w:r>
    </w:p>
    <w:p w14:paraId="7602D6D1" w14:textId="26CA288E" w:rsidR="00724B1A" w:rsidRPr="00724B1A" w:rsidRDefault="00724B1A" w:rsidP="00724B1A">
      <w:pPr>
        <w:spacing w:line="400" w:lineRule="exact"/>
        <w:ind w:firstLineChars="200" w:firstLine="480"/>
        <w:jc w:val="left"/>
        <w:rPr>
          <w:rFonts w:ascii="宋体" w:eastAsia="宋体" w:hAnsi="宋体" w:cs="Times New Roman"/>
          <w:sz w:val="24"/>
          <w:szCs w:val="28"/>
        </w:rPr>
      </w:pPr>
      <w:r w:rsidRPr="00724B1A">
        <w:rPr>
          <w:rFonts w:ascii="宋体" w:eastAsia="宋体" w:hAnsi="宋体" w:cs="Times New Roman" w:hint="eastAsia"/>
          <w:sz w:val="24"/>
          <w:szCs w:val="28"/>
        </w:rPr>
        <w:t>联系电话：</w:t>
      </w:r>
      <w:r w:rsidR="006721E6">
        <w:rPr>
          <w:rFonts w:ascii="宋体" w:eastAsia="宋体" w:hAnsi="宋体" w:cs="Times New Roman"/>
          <w:sz w:val="24"/>
          <w:szCs w:val="28"/>
        </w:rPr>
        <w:t>0510</w:t>
      </w:r>
      <w:r w:rsidR="00F840EF">
        <w:rPr>
          <w:rFonts w:ascii="宋体" w:eastAsia="宋体" w:hAnsi="宋体" w:cs="Times New Roman" w:hint="eastAsia"/>
          <w:sz w:val="24"/>
          <w:szCs w:val="28"/>
        </w:rPr>
        <w:t>-</w:t>
      </w:r>
      <w:r w:rsidR="006721E6">
        <w:rPr>
          <w:rFonts w:ascii="宋体" w:eastAsia="宋体" w:hAnsi="宋体" w:cs="Times New Roman"/>
          <w:sz w:val="24"/>
          <w:szCs w:val="28"/>
        </w:rPr>
        <w:t>86</w:t>
      </w:r>
      <w:r w:rsidR="00977921">
        <w:rPr>
          <w:rFonts w:ascii="宋体" w:eastAsia="宋体" w:hAnsi="宋体" w:cs="Times New Roman" w:hint="eastAsia"/>
          <w:sz w:val="24"/>
          <w:szCs w:val="28"/>
        </w:rPr>
        <w:t>869073</w:t>
      </w:r>
    </w:p>
    <w:p w14:paraId="65F8143F"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2.采购代理机构信息</w:t>
      </w:r>
    </w:p>
    <w:p w14:paraId="792DACB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单位名称：</w:t>
      </w:r>
      <w:r w:rsidRPr="00724B1A">
        <w:rPr>
          <w:rFonts w:ascii="宋体" w:eastAsia="宋体" w:hAnsi="宋体" w:cs="Times New Roman" w:hint="eastAsia"/>
          <w:sz w:val="24"/>
          <w:szCs w:val="24"/>
        </w:rPr>
        <w:t>江阴市政府采购中心</w:t>
      </w:r>
    </w:p>
    <w:p w14:paraId="68471382"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单位地址：</w:t>
      </w:r>
      <w:r w:rsidRPr="00724B1A">
        <w:rPr>
          <w:rFonts w:ascii="宋体" w:eastAsia="宋体" w:hAnsi="宋体" w:cs="Times New Roman" w:hint="eastAsia"/>
          <w:sz w:val="24"/>
          <w:szCs w:val="24"/>
        </w:rPr>
        <w:t>江阴市长江路188号6楼</w:t>
      </w:r>
    </w:p>
    <w:p w14:paraId="09C46355" w14:textId="7B126681"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联系人：</w:t>
      </w:r>
      <w:r w:rsidR="00977921">
        <w:rPr>
          <w:rFonts w:ascii="宋体" w:eastAsia="宋体" w:hAnsi="宋体" w:cs="Times New Roman" w:hint="eastAsia"/>
          <w:sz w:val="24"/>
          <w:szCs w:val="24"/>
        </w:rPr>
        <w:t>朱</w:t>
      </w:r>
      <w:r w:rsidR="00533780">
        <w:rPr>
          <w:rFonts w:ascii="宋体" w:eastAsia="宋体" w:hAnsi="宋体" w:cs="Times New Roman" w:hint="eastAsia"/>
          <w:sz w:val="24"/>
          <w:szCs w:val="24"/>
        </w:rPr>
        <w:t>女士</w:t>
      </w:r>
      <w:r w:rsidRPr="00724B1A">
        <w:rPr>
          <w:rFonts w:ascii="宋体" w:eastAsia="宋体" w:hAnsi="宋体" w:cs="Times New Roman" w:hint="eastAsia"/>
          <w:sz w:val="24"/>
          <w:szCs w:val="24"/>
        </w:rPr>
        <w:t xml:space="preserve"> </w:t>
      </w:r>
    </w:p>
    <w:p w14:paraId="4E236615" w14:textId="120A01EA"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联系电话：0510-880276</w:t>
      </w:r>
      <w:r w:rsidR="00533780">
        <w:rPr>
          <w:rFonts w:ascii="宋体" w:eastAsia="宋体" w:hAnsi="宋体" w:cs="Times New Roman" w:hint="eastAsia"/>
          <w:sz w:val="24"/>
          <w:szCs w:val="24"/>
        </w:rPr>
        <w:t>1</w:t>
      </w:r>
      <w:r w:rsidR="00977921">
        <w:rPr>
          <w:rFonts w:ascii="宋体" w:eastAsia="宋体" w:hAnsi="宋体" w:cs="Times New Roman" w:hint="eastAsia"/>
          <w:sz w:val="24"/>
          <w:szCs w:val="24"/>
        </w:rPr>
        <w:t>8</w:t>
      </w:r>
    </w:p>
    <w:p w14:paraId="3F1001EE" w14:textId="77777777"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 xml:space="preserve">3.项目联系方式 </w:t>
      </w:r>
    </w:p>
    <w:p w14:paraId="6426DA2E" w14:textId="40A4C231" w:rsidR="00724B1A" w:rsidRP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项目联系人：</w:t>
      </w:r>
      <w:r w:rsidR="00977921">
        <w:rPr>
          <w:rFonts w:ascii="宋体" w:eastAsia="宋体" w:hAnsi="宋体" w:cs="Times New Roman" w:hint="eastAsia"/>
          <w:sz w:val="24"/>
          <w:szCs w:val="24"/>
        </w:rPr>
        <w:t>朱</w:t>
      </w:r>
      <w:r w:rsidR="00533780">
        <w:rPr>
          <w:rFonts w:ascii="宋体" w:eastAsia="宋体" w:hAnsi="宋体" w:cs="Times New Roman" w:hint="eastAsia"/>
          <w:sz w:val="24"/>
          <w:szCs w:val="24"/>
        </w:rPr>
        <w:t>女士</w:t>
      </w:r>
    </w:p>
    <w:p w14:paraId="418D04EE" w14:textId="5D3ACE74" w:rsidR="00724B1A" w:rsidRDefault="00724B1A" w:rsidP="00724B1A">
      <w:pPr>
        <w:spacing w:line="400" w:lineRule="exact"/>
        <w:ind w:firstLineChars="200" w:firstLine="480"/>
        <w:rPr>
          <w:rFonts w:ascii="宋体" w:eastAsia="宋体" w:hAnsi="宋体" w:cs="Times New Roman"/>
          <w:sz w:val="24"/>
          <w:szCs w:val="24"/>
        </w:rPr>
      </w:pPr>
      <w:r w:rsidRPr="00724B1A">
        <w:rPr>
          <w:rFonts w:ascii="宋体" w:eastAsia="宋体" w:hAnsi="宋体" w:cs="Times New Roman"/>
          <w:sz w:val="24"/>
          <w:szCs w:val="24"/>
        </w:rPr>
        <w:t>电话：0510-880276</w:t>
      </w:r>
      <w:r w:rsidR="00533780">
        <w:rPr>
          <w:rFonts w:ascii="宋体" w:eastAsia="宋体" w:hAnsi="宋体" w:cs="Times New Roman" w:hint="eastAsia"/>
          <w:sz w:val="24"/>
          <w:szCs w:val="24"/>
        </w:rPr>
        <w:t>1</w:t>
      </w:r>
      <w:r w:rsidR="00977921">
        <w:rPr>
          <w:rFonts w:ascii="宋体" w:eastAsia="宋体" w:hAnsi="宋体" w:cs="Times New Roman" w:hint="eastAsia"/>
          <w:sz w:val="24"/>
          <w:szCs w:val="24"/>
        </w:rPr>
        <w:t>8</w:t>
      </w:r>
    </w:p>
    <w:p w14:paraId="5A02FFB7" w14:textId="77777777" w:rsidR="00C407D4" w:rsidRDefault="00C407D4" w:rsidP="00724B1A">
      <w:pPr>
        <w:spacing w:line="400" w:lineRule="exact"/>
        <w:ind w:firstLineChars="200" w:firstLine="480"/>
        <w:rPr>
          <w:rFonts w:ascii="宋体" w:eastAsia="宋体" w:hAnsi="宋体" w:cs="Times New Roman"/>
          <w:sz w:val="24"/>
          <w:szCs w:val="24"/>
        </w:rPr>
      </w:pPr>
    </w:p>
    <w:p w14:paraId="401906D7" w14:textId="77777777" w:rsidR="00C407D4" w:rsidRDefault="00C407D4" w:rsidP="00724B1A">
      <w:pPr>
        <w:spacing w:line="400" w:lineRule="exact"/>
        <w:ind w:firstLineChars="200" w:firstLine="480"/>
        <w:rPr>
          <w:rFonts w:ascii="宋体" w:eastAsia="宋体" w:hAnsi="宋体" w:cs="Times New Roman"/>
          <w:sz w:val="24"/>
          <w:szCs w:val="24"/>
        </w:rPr>
      </w:pPr>
    </w:p>
    <w:p w14:paraId="1B284D82" w14:textId="77777777" w:rsidR="00C407D4" w:rsidRDefault="00C407D4" w:rsidP="00724B1A">
      <w:pPr>
        <w:spacing w:line="400" w:lineRule="exact"/>
        <w:ind w:firstLineChars="200" w:firstLine="480"/>
        <w:rPr>
          <w:rFonts w:ascii="宋体" w:eastAsia="宋体" w:hAnsi="宋体" w:cs="Times New Roman"/>
          <w:sz w:val="24"/>
          <w:szCs w:val="24"/>
        </w:rPr>
        <w:sectPr w:rsidR="00C407D4" w:rsidSect="00C407D4">
          <w:pgSz w:w="11906" w:h="16838"/>
          <w:pgMar w:top="1247" w:right="1247" w:bottom="1247" w:left="1247" w:header="680" w:footer="992" w:gutter="0"/>
          <w:pgNumType w:fmt="numberInDash"/>
          <w:cols w:space="720"/>
          <w:docGrid w:linePitch="312"/>
        </w:sectPr>
      </w:pPr>
    </w:p>
    <w:p w14:paraId="7432412D" w14:textId="77777777" w:rsidR="00C407D4" w:rsidRDefault="00C407D4" w:rsidP="000239A4">
      <w:pPr>
        <w:pStyle w:val="a3"/>
      </w:pPr>
    </w:p>
    <w:p w14:paraId="46FB4A17" w14:textId="77777777" w:rsidR="00920281" w:rsidRPr="00BE5F1E" w:rsidRDefault="00920281" w:rsidP="000239A4">
      <w:pPr>
        <w:pStyle w:val="a3"/>
      </w:pPr>
      <w:bookmarkStart w:id="9" w:name="_Toc172537487"/>
      <w:r w:rsidRPr="00BE5F1E">
        <w:rPr>
          <w:rFonts w:hint="eastAsia"/>
        </w:rPr>
        <w:t xml:space="preserve">第二章　</w:t>
      </w:r>
      <w:r w:rsidR="009A37E2">
        <w:rPr>
          <w:rFonts w:hAnsi="宋体" w:hint="eastAsia"/>
        </w:rPr>
        <w:t>投标人</w:t>
      </w:r>
      <w:r w:rsidRPr="00BE5F1E">
        <w:rPr>
          <w:rFonts w:hint="eastAsia"/>
        </w:rPr>
        <w:t>须知</w:t>
      </w:r>
      <w:bookmarkEnd w:id="7"/>
      <w:bookmarkEnd w:id="8"/>
      <w:bookmarkEnd w:id="9"/>
    </w:p>
    <w:p w14:paraId="3156402E" w14:textId="77777777" w:rsidR="00D930D7" w:rsidRDefault="00D930D7" w:rsidP="00D930D7">
      <w:pPr>
        <w:spacing w:line="400" w:lineRule="exact"/>
        <w:rPr>
          <w:rFonts w:ascii="黑体" w:eastAsia="黑体" w:hAnsi="Times New Roman" w:cs="Times New Roman"/>
          <w:b/>
          <w:sz w:val="28"/>
          <w:szCs w:val="24"/>
        </w:rPr>
      </w:pPr>
    </w:p>
    <w:p w14:paraId="54E8E6CC"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b/>
          <w:sz w:val="28"/>
          <w:szCs w:val="24"/>
        </w:rPr>
        <w:t>一、</w:t>
      </w:r>
      <w:r w:rsidRPr="004B43B9">
        <w:rPr>
          <w:rFonts w:ascii="黑体" w:eastAsia="黑体" w:hAnsi="Times New Roman" w:cs="Times New Roman" w:hint="eastAsia"/>
          <w:sz w:val="28"/>
          <w:szCs w:val="24"/>
        </w:rPr>
        <w:t>遵循原则：</w:t>
      </w:r>
    </w:p>
    <w:p w14:paraId="05EB01E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公开透明原则、公平竞争原则、公正原则和诚实信用原则。</w:t>
      </w:r>
    </w:p>
    <w:p w14:paraId="23B4633E" w14:textId="77777777" w:rsidR="00D930D7" w:rsidRPr="004B43B9" w:rsidRDefault="00D930D7" w:rsidP="008A096C">
      <w:pPr>
        <w:spacing w:line="400" w:lineRule="exact"/>
        <w:rPr>
          <w:rFonts w:ascii="黑体" w:eastAsia="黑体" w:hAnsi="Times New Roman" w:cs="Times New Roman"/>
          <w:sz w:val="24"/>
          <w:szCs w:val="24"/>
        </w:rPr>
      </w:pPr>
      <w:r w:rsidRPr="004B43B9">
        <w:rPr>
          <w:rFonts w:ascii="黑体" w:eastAsia="黑体" w:hAnsi="Times New Roman" w:cs="Times New Roman" w:hint="eastAsia"/>
          <w:sz w:val="28"/>
          <w:szCs w:val="24"/>
        </w:rPr>
        <w:t>二、招标文件：</w:t>
      </w:r>
    </w:p>
    <w:p w14:paraId="5A500C1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1、招标文件包括本文件目录所列全部内容，投标人应仔细阅读，并在投标文件中充分反映招标文件的所有要求。</w:t>
      </w:r>
    </w:p>
    <w:p w14:paraId="4BEC2AD7"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2、招标文件中的“法定代表人”是指投标人的营业执照或相关部门的有效登记证明文件中的“法定代表人”或“负责人”。</w:t>
      </w:r>
    </w:p>
    <w:p w14:paraId="3E34503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3、投标人应在江阴市公共资源交易中心网站和</w:t>
      </w:r>
      <w:r w:rsidRPr="004B43B9">
        <w:rPr>
          <w:rFonts w:ascii="宋体" w:eastAsia="宋体" w:hAnsi="宋体" w:cs="Times New Roman"/>
          <w:sz w:val="24"/>
          <w:szCs w:val="24"/>
        </w:rPr>
        <w:t>江苏省政府采购（苏采云）平台</w:t>
      </w:r>
      <w:r w:rsidRPr="004B43B9">
        <w:rPr>
          <w:rFonts w:ascii="宋体" w:eastAsia="宋体" w:hAnsi="宋体" w:cs="Times New Roman" w:hint="eastAsia"/>
          <w:sz w:val="24"/>
          <w:szCs w:val="24"/>
        </w:rPr>
        <w:t>下载招标文件及有关资料，按招标文件要求提交全部资料并对招标文件各项内容做出实质性响应，否则投标无效。</w:t>
      </w:r>
    </w:p>
    <w:p w14:paraId="77F5830D"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4、投标人一旦参加本项目，即被认为接受了本招标文件中的所有条件和规定。</w:t>
      </w:r>
    </w:p>
    <w:p w14:paraId="20B1715A"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5、招标文件仅作为本次采购投标使用。</w:t>
      </w:r>
    </w:p>
    <w:p w14:paraId="52564543" w14:textId="77777777" w:rsidR="00D930D7" w:rsidRPr="004B43B9" w:rsidRDefault="00D930D7" w:rsidP="008A096C">
      <w:pPr>
        <w:spacing w:line="400" w:lineRule="exact"/>
        <w:rPr>
          <w:rFonts w:ascii="黑体" w:eastAsia="黑体" w:hAnsi="Times New Roman" w:cs="Times New Roman"/>
          <w:sz w:val="24"/>
          <w:szCs w:val="24"/>
        </w:rPr>
      </w:pPr>
      <w:r w:rsidRPr="004B43B9">
        <w:rPr>
          <w:rFonts w:ascii="黑体" w:eastAsia="黑体" w:hAnsi="Times New Roman" w:cs="Times New Roman" w:hint="eastAsia"/>
          <w:sz w:val="28"/>
          <w:szCs w:val="24"/>
        </w:rPr>
        <w:t>三、招标文件的解释：</w:t>
      </w:r>
      <w:r w:rsidRPr="004B43B9">
        <w:rPr>
          <w:rFonts w:ascii="黑体" w:eastAsia="黑体" w:hAnsi="Times New Roman" w:cs="Times New Roman" w:hint="eastAsia"/>
          <w:sz w:val="24"/>
          <w:szCs w:val="24"/>
        </w:rPr>
        <w:tab/>
      </w:r>
    </w:p>
    <w:p w14:paraId="52AC04B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1、投标单位如有需要对招标文件要求澄清的问题，均应在开标前十五日以书面形式提出（加盖公章），并送至江阴市政府采购中心。</w:t>
      </w:r>
    </w:p>
    <w:p w14:paraId="2C3CBC9D"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2、本文件的最终解释权归江阴市政府采购中心。</w:t>
      </w:r>
    </w:p>
    <w:p w14:paraId="311CA35C"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 xml:space="preserve">四、招标文件的补充或修正： </w:t>
      </w:r>
    </w:p>
    <w:p w14:paraId="32B3CF79"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1、江阴市政府采购中心可以对已发出的招标文件进行必要的澄清或者修改。</w:t>
      </w:r>
    </w:p>
    <w:p w14:paraId="372B20A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0C8FD23A"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3、澄清或者修改的内容可能影响投标文件编制的，江阴市政府采购中心将在投标截止时间至少15日前发布澄清公告；不足15日的顺延提交投标文件的截止时间和开标时间。</w:t>
      </w:r>
    </w:p>
    <w:p w14:paraId="0480B9B7"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五、投标文件的要求：</w:t>
      </w:r>
    </w:p>
    <w:p w14:paraId="59614F43" w14:textId="77777777" w:rsidR="00D930D7" w:rsidRPr="004B43B9" w:rsidRDefault="00D930D7" w:rsidP="008A096C">
      <w:pPr>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sz w:val="24"/>
          <w:szCs w:val="24"/>
        </w:rPr>
        <w:t>投标文件由下列部分组成：</w:t>
      </w:r>
    </w:p>
    <w:p w14:paraId="052A9682" w14:textId="77777777" w:rsidR="00D930D7" w:rsidRPr="004B43B9" w:rsidRDefault="00D930D7" w:rsidP="008A096C">
      <w:pPr>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sz w:val="24"/>
          <w:szCs w:val="24"/>
        </w:rPr>
        <w:t>（1）</w:t>
      </w:r>
      <w:r w:rsidRPr="004B43B9">
        <w:rPr>
          <w:rFonts w:ascii="宋体" w:eastAsia="宋体" w:hAnsi="宋体" w:cs="Times New Roman" w:hint="eastAsia"/>
          <w:b/>
          <w:sz w:val="24"/>
          <w:szCs w:val="24"/>
        </w:rPr>
        <w:t>*</w:t>
      </w:r>
      <w:r w:rsidRPr="004B43B9">
        <w:rPr>
          <w:rFonts w:ascii="宋体" w:eastAsia="宋体" w:hAnsi="宋体" w:cs="Times New Roman" w:hint="eastAsia"/>
          <w:sz w:val="24"/>
          <w:szCs w:val="24"/>
        </w:rPr>
        <w:t>投标函；</w:t>
      </w:r>
    </w:p>
    <w:p w14:paraId="4DDCB28C" w14:textId="77777777" w:rsidR="00892A29" w:rsidRPr="00892A29" w:rsidRDefault="00892A29" w:rsidP="008A096C">
      <w:pPr>
        <w:spacing w:line="400" w:lineRule="exact"/>
        <w:ind w:firstLineChars="200" w:firstLine="480"/>
        <w:rPr>
          <w:rFonts w:ascii="宋体" w:eastAsia="宋体" w:hAnsi="宋体" w:cs="Times New Roman"/>
          <w:bCs/>
          <w:sz w:val="24"/>
          <w:szCs w:val="24"/>
        </w:rPr>
      </w:pPr>
      <w:r w:rsidRPr="00892A29">
        <w:rPr>
          <w:rFonts w:ascii="宋体" w:eastAsia="宋体" w:hAnsi="宋体" w:cs="Times New Roman" w:hint="eastAsia"/>
          <w:sz w:val="24"/>
          <w:szCs w:val="24"/>
        </w:rPr>
        <w:t>（2）</w:t>
      </w:r>
      <w:r w:rsidRPr="00892A29">
        <w:rPr>
          <w:rFonts w:ascii="宋体" w:eastAsia="宋体" w:hAnsi="宋体" w:cs="Times New Roman" w:hint="eastAsia"/>
          <w:b/>
          <w:sz w:val="24"/>
          <w:szCs w:val="24"/>
        </w:rPr>
        <w:t>*</w:t>
      </w:r>
      <w:r w:rsidRPr="00892A29">
        <w:rPr>
          <w:rFonts w:ascii="宋体" w:eastAsia="宋体" w:hAnsi="宋体" w:cs="Times New Roman" w:hint="eastAsia"/>
          <w:sz w:val="24"/>
          <w:szCs w:val="24"/>
        </w:rPr>
        <w:t>开标一览表；</w:t>
      </w:r>
    </w:p>
    <w:p w14:paraId="26BA7CFA" w14:textId="77777777" w:rsidR="00892A29" w:rsidRPr="00892A29" w:rsidRDefault="00892A29" w:rsidP="008A096C">
      <w:pPr>
        <w:spacing w:line="400" w:lineRule="exact"/>
        <w:ind w:firstLineChars="200" w:firstLine="480"/>
        <w:rPr>
          <w:rFonts w:ascii="宋体" w:eastAsia="宋体" w:hAnsi="宋体" w:cs="Times New Roman"/>
          <w:bCs/>
          <w:sz w:val="24"/>
          <w:szCs w:val="24"/>
        </w:rPr>
      </w:pPr>
      <w:r w:rsidRPr="00892A29">
        <w:rPr>
          <w:rFonts w:ascii="宋体" w:eastAsia="宋体" w:hAnsi="宋体" w:cs="Times New Roman" w:hint="eastAsia"/>
          <w:sz w:val="24"/>
          <w:szCs w:val="24"/>
        </w:rPr>
        <w:t>（3）</w:t>
      </w:r>
      <w:r w:rsidRPr="00892A29">
        <w:rPr>
          <w:rFonts w:ascii="宋体" w:eastAsia="宋体" w:hAnsi="宋体" w:cs="Times New Roman" w:hint="eastAsia"/>
          <w:b/>
          <w:sz w:val="24"/>
          <w:szCs w:val="24"/>
        </w:rPr>
        <w:t>*</w:t>
      </w:r>
      <w:r w:rsidRPr="00892A29">
        <w:rPr>
          <w:rFonts w:ascii="宋体" w:eastAsia="宋体" w:hAnsi="宋体" w:cs="Times New Roman" w:hint="eastAsia"/>
          <w:sz w:val="24"/>
          <w:szCs w:val="24"/>
        </w:rPr>
        <w:t>报价明细表；</w:t>
      </w:r>
    </w:p>
    <w:p w14:paraId="5B594DAC" w14:textId="77777777" w:rsidR="00892A29" w:rsidRPr="00892A29" w:rsidRDefault="00892A29" w:rsidP="008A096C">
      <w:pPr>
        <w:spacing w:line="400" w:lineRule="exact"/>
        <w:ind w:firstLineChars="200" w:firstLine="480"/>
        <w:rPr>
          <w:rFonts w:ascii="宋体" w:eastAsia="宋体" w:hAnsi="宋体" w:cs="Times New Roman"/>
          <w:sz w:val="24"/>
          <w:szCs w:val="24"/>
        </w:rPr>
      </w:pPr>
      <w:r w:rsidRPr="00892A29">
        <w:rPr>
          <w:rFonts w:ascii="宋体" w:eastAsia="宋体" w:hAnsi="宋体" w:cs="Times New Roman" w:hint="eastAsia"/>
          <w:sz w:val="24"/>
          <w:szCs w:val="24"/>
        </w:rPr>
        <w:t>（4）</w:t>
      </w:r>
      <w:r w:rsidRPr="00892A29">
        <w:rPr>
          <w:rFonts w:ascii="宋体" w:eastAsia="宋体" w:hAnsi="宋体" w:cs="Times New Roman" w:hint="eastAsia"/>
          <w:b/>
          <w:sz w:val="24"/>
          <w:szCs w:val="24"/>
        </w:rPr>
        <w:t>*</w:t>
      </w:r>
      <w:r w:rsidRPr="00892A29">
        <w:rPr>
          <w:rFonts w:ascii="宋体" w:eastAsia="宋体" w:hAnsi="宋体" w:cs="Times New Roman" w:hint="eastAsia"/>
          <w:sz w:val="24"/>
          <w:szCs w:val="24"/>
        </w:rPr>
        <w:t>详细配置一览表；</w:t>
      </w:r>
    </w:p>
    <w:p w14:paraId="0C05AAEF" w14:textId="77777777" w:rsidR="00892A29" w:rsidRPr="00892A29" w:rsidRDefault="00892A29" w:rsidP="008A096C">
      <w:pPr>
        <w:spacing w:line="400" w:lineRule="exact"/>
        <w:ind w:firstLineChars="200" w:firstLine="480"/>
        <w:rPr>
          <w:rFonts w:ascii="宋体" w:eastAsia="宋体" w:hAnsi="宋体" w:cs="Times New Roman"/>
          <w:sz w:val="24"/>
          <w:szCs w:val="24"/>
        </w:rPr>
      </w:pPr>
      <w:r w:rsidRPr="00892A29">
        <w:rPr>
          <w:rFonts w:ascii="宋体" w:eastAsia="宋体" w:hAnsi="宋体" w:cs="Times New Roman" w:hint="eastAsia"/>
          <w:sz w:val="24"/>
          <w:szCs w:val="24"/>
        </w:rPr>
        <w:t>（5）</w:t>
      </w:r>
      <w:r w:rsidRPr="00892A29">
        <w:rPr>
          <w:rFonts w:ascii="宋体" w:eastAsia="宋体" w:hAnsi="宋体" w:cs="Times New Roman" w:hint="eastAsia"/>
          <w:b/>
          <w:sz w:val="24"/>
          <w:szCs w:val="24"/>
        </w:rPr>
        <w:t>*</w:t>
      </w:r>
      <w:r w:rsidRPr="00892A29">
        <w:rPr>
          <w:rFonts w:ascii="宋体" w:eastAsia="宋体" w:hAnsi="宋体" w:cs="Times New Roman" w:hint="eastAsia"/>
          <w:sz w:val="24"/>
          <w:szCs w:val="24"/>
        </w:rPr>
        <w:t>商务、技术要求响应及偏离表；</w:t>
      </w:r>
    </w:p>
    <w:p w14:paraId="507B586F" w14:textId="77777777" w:rsidR="00892A29" w:rsidRPr="00892A29" w:rsidRDefault="00892A29" w:rsidP="008A096C">
      <w:pPr>
        <w:spacing w:line="400" w:lineRule="exact"/>
        <w:ind w:firstLineChars="200" w:firstLine="480"/>
        <w:rPr>
          <w:rFonts w:ascii="宋体" w:eastAsia="宋体" w:hAnsi="宋体" w:cs="Times New Roman"/>
          <w:sz w:val="24"/>
          <w:szCs w:val="24"/>
        </w:rPr>
      </w:pPr>
      <w:r w:rsidRPr="00892A29">
        <w:rPr>
          <w:rFonts w:ascii="宋体" w:eastAsia="宋体" w:hAnsi="宋体" w:cs="Times New Roman" w:hint="eastAsia"/>
          <w:sz w:val="24"/>
          <w:szCs w:val="24"/>
        </w:rPr>
        <w:lastRenderedPageBreak/>
        <w:t>（6）</w:t>
      </w:r>
      <w:r w:rsidRPr="00892A29">
        <w:rPr>
          <w:rFonts w:ascii="宋体" w:eastAsia="宋体" w:hAnsi="宋体" w:cs="Times New Roman" w:hint="eastAsia"/>
          <w:b/>
          <w:sz w:val="24"/>
          <w:szCs w:val="24"/>
        </w:rPr>
        <w:t>*</w:t>
      </w:r>
      <w:r w:rsidRPr="00892A29">
        <w:rPr>
          <w:rFonts w:ascii="宋体" w:eastAsia="宋体" w:hAnsi="宋体" w:cs="Times New Roman" w:hint="eastAsia"/>
          <w:sz w:val="24"/>
          <w:szCs w:val="24"/>
        </w:rPr>
        <w:t>项目实施方案及需要说明的其他内容；</w:t>
      </w:r>
    </w:p>
    <w:p w14:paraId="26FC6A59" w14:textId="77777777" w:rsidR="00D930D7" w:rsidRPr="004B43B9" w:rsidRDefault="00D930D7" w:rsidP="008A096C">
      <w:pPr>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sz w:val="24"/>
          <w:szCs w:val="24"/>
        </w:rPr>
        <w:t>（7）</w:t>
      </w:r>
      <w:r w:rsidRPr="004B43B9">
        <w:rPr>
          <w:rFonts w:ascii="宋体" w:eastAsia="宋体" w:hAnsi="宋体" w:cs="Times New Roman" w:hint="eastAsia"/>
          <w:b/>
          <w:sz w:val="24"/>
          <w:szCs w:val="24"/>
        </w:rPr>
        <w:t>*</w:t>
      </w:r>
      <w:r w:rsidRPr="004B43B9">
        <w:rPr>
          <w:rFonts w:ascii="宋体" w:eastAsia="宋体" w:hAnsi="宋体" w:cs="Times New Roman" w:hint="eastAsia"/>
          <w:sz w:val="24"/>
          <w:szCs w:val="24"/>
        </w:rPr>
        <w:t>资格证明文件：</w:t>
      </w:r>
    </w:p>
    <w:p w14:paraId="3C88B1DF" w14:textId="77777777" w:rsidR="00D930D7" w:rsidRPr="004B43B9" w:rsidRDefault="00D930D7" w:rsidP="008A096C">
      <w:pPr>
        <w:spacing w:line="400" w:lineRule="exact"/>
        <w:ind w:firstLineChars="200" w:firstLine="482"/>
        <w:rPr>
          <w:rFonts w:ascii="宋体" w:eastAsia="宋体" w:hAnsi="宋体" w:cs="Times New Roman"/>
          <w:b/>
          <w:bCs/>
          <w:sz w:val="24"/>
          <w:szCs w:val="28"/>
        </w:rPr>
      </w:pPr>
      <w:r w:rsidRPr="004B43B9">
        <w:rPr>
          <w:rFonts w:ascii="宋体" w:eastAsia="宋体" w:hAnsi="宋体" w:cs="Times New Roman" w:hint="eastAsia"/>
          <w:b/>
          <w:bCs/>
          <w:sz w:val="24"/>
          <w:szCs w:val="28"/>
        </w:rPr>
        <w:t>文件1：提供格式条款《关于资格的声明函》</w:t>
      </w:r>
    </w:p>
    <w:p w14:paraId="631C942C" w14:textId="77777777" w:rsidR="00D930D7" w:rsidRDefault="00D930D7" w:rsidP="008A096C">
      <w:pPr>
        <w:spacing w:line="400" w:lineRule="exact"/>
        <w:ind w:firstLineChars="200" w:firstLine="482"/>
        <w:rPr>
          <w:rFonts w:ascii="宋体" w:eastAsia="宋体" w:hAnsi="宋体" w:cs="Times New Roman"/>
          <w:b/>
          <w:bCs/>
          <w:sz w:val="24"/>
          <w:szCs w:val="24"/>
        </w:rPr>
      </w:pPr>
      <w:r w:rsidRPr="004B43B9">
        <w:rPr>
          <w:rFonts w:ascii="宋体" w:eastAsia="宋体" w:hAnsi="宋体" w:cs="Times New Roman" w:hint="eastAsia"/>
          <w:b/>
          <w:bCs/>
          <w:sz w:val="24"/>
          <w:szCs w:val="28"/>
        </w:rPr>
        <w:t>文件2：</w:t>
      </w:r>
      <w:r w:rsidRPr="004B43B9">
        <w:rPr>
          <w:rFonts w:ascii="宋体" w:eastAsia="宋体" w:hAnsi="宋体" w:cs="Times New Roman" w:hint="eastAsia"/>
          <w:bCs/>
          <w:sz w:val="24"/>
          <w:szCs w:val="24"/>
        </w:rPr>
        <w:t>法定代表人授权委托书</w:t>
      </w:r>
      <w:r w:rsidRPr="004B43B9">
        <w:rPr>
          <w:rFonts w:ascii="宋体" w:eastAsia="宋体" w:hAnsi="宋体" w:cs="Times New Roman" w:hint="eastAsia"/>
          <w:b/>
          <w:bCs/>
          <w:sz w:val="24"/>
          <w:szCs w:val="24"/>
        </w:rPr>
        <w:t>（法定代表人签署投标文件且亲自参与的必须提供《法定代表人亲自投标声明》）</w:t>
      </w:r>
    </w:p>
    <w:p w14:paraId="5A6D45DB" w14:textId="77777777" w:rsidR="00D930D7" w:rsidRPr="004B43B9" w:rsidRDefault="00D930D7" w:rsidP="008A096C">
      <w:pPr>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sz w:val="24"/>
          <w:szCs w:val="28"/>
        </w:rPr>
        <w:t>（8）投标人</w:t>
      </w:r>
      <w:r w:rsidRPr="004B43B9">
        <w:rPr>
          <w:rFonts w:ascii="宋体" w:eastAsia="宋体" w:hAnsi="宋体" w:cs="Times New Roman"/>
          <w:sz w:val="24"/>
          <w:szCs w:val="28"/>
        </w:rPr>
        <w:t>认为需要提供的其他证明文件</w:t>
      </w:r>
    </w:p>
    <w:p w14:paraId="2D1DD5A6" w14:textId="77777777" w:rsidR="00D930D7" w:rsidRPr="004B43B9" w:rsidRDefault="00D930D7" w:rsidP="008A096C">
      <w:pPr>
        <w:spacing w:line="400" w:lineRule="exact"/>
        <w:rPr>
          <w:rFonts w:ascii="宋体" w:eastAsia="宋体" w:hAnsi="宋体" w:cs="Times New Roman"/>
          <w:b/>
          <w:sz w:val="24"/>
          <w:szCs w:val="24"/>
        </w:rPr>
      </w:pPr>
      <w:r w:rsidRPr="004B43B9">
        <w:rPr>
          <w:rFonts w:ascii="宋体" w:eastAsia="宋体" w:hAnsi="宋体" w:cs="Times New Roman" w:hint="eastAsia"/>
          <w:b/>
          <w:sz w:val="24"/>
          <w:szCs w:val="24"/>
        </w:rPr>
        <w:t>注：</w:t>
      </w:r>
    </w:p>
    <w:p w14:paraId="6C9A1B24" w14:textId="77777777" w:rsidR="00D930D7" w:rsidRPr="004B43B9" w:rsidRDefault="00D930D7" w:rsidP="008A096C">
      <w:pPr>
        <w:spacing w:line="400" w:lineRule="exact"/>
        <w:ind w:firstLineChars="196" w:firstLine="470"/>
        <w:rPr>
          <w:rFonts w:ascii="宋体" w:eastAsia="宋体" w:hAnsi="宋体" w:cs="Times New Roman"/>
          <w:b/>
          <w:sz w:val="24"/>
          <w:szCs w:val="24"/>
        </w:rPr>
      </w:pPr>
      <w:r w:rsidRPr="004B43B9">
        <w:rPr>
          <w:rFonts w:ascii="宋体" w:eastAsia="宋体" w:hAnsi="宋体" w:cs="Times New Roman" w:hint="eastAsia"/>
          <w:sz w:val="24"/>
          <w:szCs w:val="24"/>
        </w:rPr>
        <w:t>①其中加“*”项目若有缺失或无效，将作为无效投标文件。</w:t>
      </w:r>
    </w:p>
    <w:p w14:paraId="6F102C1C" w14:textId="77777777" w:rsidR="00D930D7" w:rsidRPr="004B43B9" w:rsidRDefault="00D930D7" w:rsidP="008A096C">
      <w:pPr>
        <w:spacing w:line="400" w:lineRule="exact"/>
        <w:ind w:firstLineChars="196" w:firstLine="470"/>
        <w:rPr>
          <w:rFonts w:ascii="Tahoma" w:eastAsia="宋体" w:hAnsi="Tahoma" w:cs="Tahoma"/>
          <w:sz w:val="24"/>
          <w:szCs w:val="24"/>
        </w:rPr>
      </w:pPr>
      <w:r w:rsidRPr="004B43B9">
        <w:rPr>
          <w:rFonts w:ascii="宋体" w:eastAsia="宋体" w:hAnsi="宋体" w:cs="Times New Roman" w:hint="eastAsia"/>
          <w:sz w:val="24"/>
          <w:szCs w:val="24"/>
        </w:rPr>
        <w:t>②</w:t>
      </w:r>
      <w:r w:rsidRPr="004B43B9">
        <w:rPr>
          <w:rFonts w:ascii="Tahoma" w:eastAsia="宋体" w:hAnsi="Tahoma" w:cs="Tahoma" w:hint="eastAsi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A792E13" w14:textId="409CEEEC" w:rsidR="00D930D7" w:rsidRPr="004B43B9" w:rsidRDefault="00D930D7" w:rsidP="008A096C">
      <w:pPr>
        <w:spacing w:line="400" w:lineRule="exact"/>
        <w:ind w:firstLineChars="200" w:firstLine="480"/>
        <w:rPr>
          <w:rFonts w:ascii="Tahoma" w:eastAsia="宋体" w:hAnsi="Tahoma" w:cs="Tahoma"/>
          <w:sz w:val="24"/>
          <w:szCs w:val="24"/>
        </w:rPr>
      </w:pPr>
      <w:r w:rsidRPr="004B43B9">
        <w:rPr>
          <w:rFonts w:ascii="宋体" w:eastAsia="宋体" w:hAnsi="宋体" w:cs="Times New Roman" w:hint="eastAsia"/>
          <w:sz w:val="24"/>
          <w:szCs w:val="24"/>
        </w:rPr>
        <w:t>③</w:t>
      </w:r>
      <w:r w:rsidR="003215D4" w:rsidRPr="004B43B9">
        <w:rPr>
          <w:rFonts w:ascii="宋体" w:eastAsia="宋体" w:hAnsi="宋体" w:cs="Times New Roman" w:hint="eastAsia"/>
          <w:sz w:val="24"/>
          <w:szCs w:val="24"/>
        </w:rPr>
        <w:t>投标文件构成资料为非中文时应提供中文译版。</w:t>
      </w:r>
    </w:p>
    <w:p w14:paraId="75E96B23" w14:textId="24600C7D" w:rsidR="00D930D7" w:rsidRPr="004B43B9" w:rsidRDefault="00D930D7" w:rsidP="008A096C">
      <w:pPr>
        <w:spacing w:line="400" w:lineRule="exact"/>
        <w:ind w:firstLineChars="196" w:firstLine="470"/>
        <w:rPr>
          <w:rFonts w:ascii="宋体" w:eastAsia="宋体" w:hAnsi="宋体" w:cs="Times New Roman"/>
          <w:sz w:val="24"/>
          <w:szCs w:val="24"/>
        </w:rPr>
      </w:pPr>
      <w:r w:rsidRPr="004B43B9">
        <w:rPr>
          <w:rFonts w:ascii="宋体" w:eastAsia="宋体" w:hAnsi="宋体" w:cs="Times New Roman" w:hint="eastAsia"/>
          <w:sz w:val="24"/>
          <w:szCs w:val="24"/>
        </w:rPr>
        <w:t>④</w:t>
      </w:r>
      <w:r w:rsidR="003215D4" w:rsidRPr="004B43B9">
        <w:rPr>
          <w:rFonts w:ascii="宋体" w:eastAsia="宋体" w:hAnsi="宋体" w:cs="Times New Roman" w:hint="eastAsia"/>
          <w:sz w:val="24"/>
          <w:szCs w:val="24"/>
        </w:rPr>
        <w:t>招标文件要求提供证书证件等原件电子件的，投标人提供的电子件应是对证书证件等原件通过扫描、拍照等方式进行数字化的可被电子交易平台识别的数字文件，否则评标委员会可以视其未提供。</w:t>
      </w:r>
    </w:p>
    <w:p w14:paraId="16C00E8F" w14:textId="6B1193C4" w:rsidR="00D930D7" w:rsidRPr="004B43B9" w:rsidRDefault="00D930D7" w:rsidP="008A096C">
      <w:pPr>
        <w:spacing w:line="400" w:lineRule="exact"/>
        <w:ind w:firstLineChars="196" w:firstLine="470"/>
        <w:rPr>
          <w:rFonts w:ascii="宋体" w:eastAsia="宋体" w:hAnsi="宋体" w:cs="Times New Roman"/>
          <w:sz w:val="24"/>
          <w:szCs w:val="24"/>
        </w:rPr>
      </w:pPr>
      <w:r w:rsidRPr="004B43B9">
        <w:rPr>
          <w:rFonts w:ascii="宋体" w:eastAsia="宋体" w:hAnsi="宋体" w:cs="Times New Roman" w:hint="eastAsia"/>
          <w:sz w:val="24"/>
          <w:szCs w:val="24"/>
        </w:rPr>
        <w:t>⑤</w:t>
      </w:r>
      <w:r w:rsidR="003215D4" w:rsidRPr="004B43B9">
        <w:rPr>
          <w:rFonts w:ascii="宋体" w:eastAsia="宋体" w:hAnsi="宋体" w:cs="Times New Roman" w:hint="eastAsia"/>
          <w:sz w:val="24"/>
          <w:szCs w:val="24"/>
        </w:rPr>
        <w:t>联合体投标的，由联合体牵头单位编制、提交投标文件。</w:t>
      </w:r>
    </w:p>
    <w:p w14:paraId="60FB4CB4" w14:textId="62AD8ABB" w:rsidR="00D930D7" w:rsidRPr="004B43B9" w:rsidRDefault="00D930D7" w:rsidP="008A096C">
      <w:pPr>
        <w:spacing w:line="400" w:lineRule="exact"/>
        <w:ind w:firstLineChars="196" w:firstLine="470"/>
        <w:rPr>
          <w:rFonts w:ascii="宋体" w:eastAsia="宋体" w:hAnsi="宋体" w:cs="Times New Roman"/>
          <w:sz w:val="24"/>
          <w:szCs w:val="24"/>
        </w:rPr>
      </w:pPr>
      <w:r w:rsidRPr="004B43B9">
        <w:rPr>
          <w:rFonts w:ascii="宋体" w:eastAsia="宋体" w:hAnsi="宋体" w:cs="Times New Roman" w:hint="eastAsia"/>
          <w:sz w:val="24"/>
          <w:szCs w:val="24"/>
        </w:rPr>
        <w:t>⑥</w:t>
      </w:r>
      <w:r w:rsidR="003215D4" w:rsidRPr="004B43B9">
        <w:rPr>
          <w:rFonts w:ascii="宋体" w:eastAsia="宋体" w:hAnsi="宋体" w:cs="Times New Roman" w:hint="eastAsia"/>
          <w:sz w:val="24"/>
          <w:szCs w:val="24"/>
        </w:rPr>
        <w:t>本项目不接受纸质投标文件。</w:t>
      </w:r>
    </w:p>
    <w:p w14:paraId="446F0367"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六、投标文件</w:t>
      </w:r>
      <w:r w:rsidRPr="004B43B9">
        <w:rPr>
          <w:rFonts w:ascii="黑体" w:eastAsia="黑体" w:hAnsi="Times New Roman" w:cs="Times New Roman" w:hint="eastAsia"/>
          <w:sz w:val="28"/>
          <w:szCs w:val="28"/>
        </w:rPr>
        <w:t>的制作、提交与远程交互</w:t>
      </w:r>
      <w:r w:rsidRPr="004B43B9">
        <w:rPr>
          <w:rFonts w:ascii="黑体" w:eastAsia="黑体" w:hAnsi="Times New Roman" w:cs="Times New Roman" w:hint="eastAsia"/>
          <w:sz w:val="28"/>
          <w:szCs w:val="24"/>
        </w:rPr>
        <w:t>：</w:t>
      </w:r>
    </w:p>
    <w:p w14:paraId="71E27250"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Times New Roman" w:hint="eastAsia"/>
          <w:sz w:val="24"/>
          <w:szCs w:val="24"/>
        </w:rPr>
        <w:t>1、</w:t>
      </w:r>
      <w:r w:rsidRPr="004B43B9">
        <w:rPr>
          <w:rFonts w:ascii="宋体" w:eastAsia="宋体" w:hAnsi="宋体" w:cs="Times New Roman"/>
          <w:sz w:val="24"/>
          <w:szCs w:val="24"/>
        </w:rPr>
        <w:t>供应商</w:t>
      </w:r>
      <w:r w:rsidRPr="004B43B9">
        <w:rPr>
          <w:rFonts w:ascii="宋体" w:eastAsia="宋体" w:hAnsi="宋体" w:cs="Times New Roman" w:hint="eastAsia"/>
          <w:sz w:val="24"/>
          <w:szCs w:val="24"/>
        </w:rPr>
        <w:t>从</w:t>
      </w:r>
      <w:r w:rsidRPr="004B43B9">
        <w:rPr>
          <w:rFonts w:ascii="宋体" w:eastAsia="宋体" w:hAnsi="宋体" w:cs="Times New Roman"/>
          <w:sz w:val="24"/>
          <w:szCs w:val="24"/>
        </w:rPr>
        <w:t>苏采云平台中免费下载文件（“项目参与</w:t>
      </w:r>
      <w:r w:rsidRPr="004B43B9">
        <w:rPr>
          <w:rFonts w:ascii="宋体" w:eastAsia="宋体" w:hAnsi="宋体" w:cs="Times New Roman" w:hint="eastAsia"/>
          <w:sz w:val="24"/>
          <w:szCs w:val="24"/>
        </w:rPr>
        <w:t>”</w:t>
      </w:r>
      <w:r w:rsidRPr="004B43B9">
        <w:rPr>
          <w:rFonts w:ascii="宋体" w:eastAsia="宋体" w:hAnsi="宋体" w:cs="Times New Roman"/>
          <w:sz w:val="24"/>
          <w:szCs w:val="24"/>
        </w:rPr>
        <w:t>找到需要获取</w:t>
      </w:r>
      <w:r w:rsidRPr="004B43B9">
        <w:rPr>
          <w:rFonts w:ascii="宋体" w:eastAsia="宋体" w:hAnsi="宋体" w:cs="Times New Roman" w:hint="eastAsia"/>
          <w:sz w:val="24"/>
          <w:szCs w:val="24"/>
        </w:rPr>
        <w:t>招标文件</w:t>
      </w:r>
      <w:r w:rsidRPr="004B43B9">
        <w:rPr>
          <w:rFonts w:ascii="宋体" w:eastAsia="宋体" w:hAnsi="宋体" w:cs="Times New Roman"/>
          <w:sz w:val="24"/>
          <w:szCs w:val="24"/>
        </w:rPr>
        <w:t>的项目，点击“我要参与”——“参与投标”</w:t>
      </w:r>
      <w:r w:rsidRPr="004B43B9">
        <w:rPr>
          <w:rFonts w:ascii="宋体" w:eastAsia="宋体" w:hAnsi="宋体" w:cs="Times New Roman" w:hint="eastAsia"/>
          <w:sz w:val="24"/>
          <w:szCs w:val="24"/>
        </w:rPr>
        <w:t>——“</w:t>
      </w:r>
      <w:r w:rsidRPr="004B43B9">
        <w:rPr>
          <w:rFonts w:ascii="宋体" w:eastAsia="宋体" w:hAnsi="宋体" w:cs="Times New Roman"/>
          <w:sz w:val="24"/>
          <w:szCs w:val="24"/>
        </w:rPr>
        <w:t>下载文件</w:t>
      </w:r>
      <w:r w:rsidRPr="004B43B9">
        <w:rPr>
          <w:rFonts w:ascii="宋体" w:eastAsia="宋体" w:hAnsi="宋体" w:cs="Times New Roman" w:hint="eastAsia"/>
          <w:sz w:val="24"/>
          <w:szCs w:val="24"/>
        </w:rPr>
        <w:t>”</w:t>
      </w:r>
      <w:r w:rsidRPr="004B43B9">
        <w:rPr>
          <w:rFonts w:ascii="宋体" w:eastAsia="宋体" w:hAnsi="宋体" w:cs="Times New Roman"/>
          <w:sz w:val="24"/>
          <w:szCs w:val="24"/>
        </w:rPr>
        <w:t>），完成项目</w:t>
      </w:r>
      <w:r w:rsidRPr="004B43B9">
        <w:rPr>
          <w:rFonts w:ascii="宋体" w:eastAsia="宋体" w:hAnsi="宋体" w:cs="Times New Roman" w:hint="eastAsia"/>
          <w:sz w:val="24"/>
          <w:szCs w:val="24"/>
        </w:rPr>
        <w:t>参与</w:t>
      </w:r>
      <w:r w:rsidRPr="004B43B9">
        <w:rPr>
          <w:rFonts w:ascii="宋体" w:eastAsia="宋体" w:hAnsi="宋体" w:cs="Times New Roman"/>
          <w:sz w:val="24"/>
          <w:szCs w:val="24"/>
        </w:rPr>
        <w:t>，</w:t>
      </w:r>
      <w:r w:rsidRPr="004B43B9">
        <w:rPr>
          <w:rFonts w:ascii="宋体" w:eastAsia="宋体" w:hAnsi="宋体" w:cs="Times New Roman" w:hint="eastAsia"/>
          <w:sz w:val="24"/>
          <w:szCs w:val="24"/>
        </w:rPr>
        <w:t>将苏采云平台中</w:t>
      </w:r>
      <w:r w:rsidRPr="004B43B9">
        <w:rPr>
          <w:rFonts w:ascii="宋体" w:eastAsia="宋体" w:hAnsi="宋体" w:cs="Times New Roman"/>
          <w:sz w:val="24"/>
          <w:szCs w:val="24"/>
        </w:rPr>
        <w:t>下载的</w:t>
      </w:r>
      <w:r w:rsidRPr="004B43B9">
        <w:rPr>
          <w:rFonts w:ascii="宋体" w:eastAsia="宋体" w:hAnsi="宋体" w:cs="Times New Roman" w:hint="eastAsia"/>
          <w:sz w:val="24"/>
          <w:szCs w:val="24"/>
        </w:rPr>
        <w:t>招标</w:t>
      </w:r>
      <w:r w:rsidRPr="004B43B9">
        <w:rPr>
          <w:rFonts w:ascii="宋体" w:eastAsia="宋体" w:hAnsi="宋体" w:cs="Times New Roman"/>
          <w:sz w:val="24"/>
          <w:szCs w:val="24"/>
        </w:rPr>
        <w:t>文件</w:t>
      </w:r>
      <w:r w:rsidRPr="004B43B9">
        <w:rPr>
          <w:rFonts w:ascii="宋体" w:eastAsia="宋体" w:hAnsi="宋体" w:cs="Times New Roman" w:hint="eastAsia"/>
          <w:sz w:val="24"/>
          <w:szCs w:val="24"/>
        </w:rPr>
        <w:t>（后缀名为“.kedt”）</w:t>
      </w:r>
      <w:r w:rsidRPr="004B43B9">
        <w:rPr>
          <w:rFonts w:ascii="宋体" w:eastAsia="宋体" w:hAnsi="宋体" w:cs="Times New Roman"/>
          <w:sz w:val="24"/>
          <w:szCs w:val="24"/>
        </w:rPr>
        <w:t>导入到“政府采购客户端”，离线按要求</w:t>
      </w:r>
      <w:r w:rsidRPr="004B43B9">
        <w:rPr>
          <w:rFonts w:ascii="宋体" w:eastAsia="宋体" w:hAnsi="宋体" w:cs="Times New Roman" w:hint="eastAsia"/>
          <w:sz w:val="24"/>
          <w:szCs w:val="24"/>
        </w:rPr>
        <w:t>编制</w:t>
      </w:r>
      <w:r w:rsidRPr="004B43B9">
        <w:rPr>
          <w:rFonts w:ascii="宋体" w:eastAsia="宋体" w:hAnsi="宋体" w:cs="Times New Roman"/>
          <w:sz w:val="24"/>
          <w:szCs w:val="24"/>
        </w:rPr>
        <w:t>并加密响应文件</w:t>
      </w:r>
      <w:r w:rsidRPr="004B43B9">
        <w:rPr>
          <w:rFonts w:ascii="宋体" w:eastAsia="宋体" w:hAnsi="宋体" w:cs="Times New Roman" w:hint="eastAsia"/>
          <w:sz w:val="24"/>
          <w:szCs w:val="24"/>
        </w:rPr>
        <w:t>（使用“CA数字证书”），</w:t>
      </w:r>
      <w:r w:rsidRPr="004B43B9">
        <w:rPr>
          <w:rFonts w:ascii="宋体" w:eastAsia="宋体" w:hAnsi="宋体" w:cs="Times New Roman"/>
          <w:sz w:val="24"/>
          <w:szCs w:val="24"/>
        </w:rPr>
        <w:t>导出加密的响应文件</w:t>
      </w:r>
      <w:r w:rsidRPr="004B43B9">
        <w:rPr>
          <w:rFonts w:ascii="宋体" w:eastAsia="宋体" w:hAnsi="宋体" w:cs="Times New Roman" w:hint="eastAsia"/>
          <w:sz w:val="24"/>
          <w:szCs w:val="24"/>
        </w:rPr>
        <w:t>（后缀名为zip，不得超过150M）并在</w:t>
      </w:r>
      <w:r w:rsidRPr="004B43B9">
        <w:rPr>
          <w:rFonts w:ascii="宋体" w:eastAsia="宋体" w:hAnsi="宋体" w:cs="Times New Roman"/>
          <w:sz w:val="24"/>
          <w:szCs w:val="24"/>
        </w:rPr>
        <w:t>苏采云</w:t>
      </w:r>
      <w:r w:rsidRPr="004B43B9">
        <w:rPr>
          <w:rFonts w:ascii="宋体" w:eastAsia="宋体" w:hAnsi="宋体" w:cs="Times New Roman" w:hint="eastAsia"/>
          <w:sz w:val="24"/>
          <w:szCs w:val="24"/>
        </w:rPr>
        <w:t>平台</w:t>
      </w:r>
      <w:r w:rsidRPr="004B43B9">
        <w:rPr>
          <w:rFonts w:ascii="宋体" w:eastAsia="宋体" w:hAnsi="宋体" w:cs="Times New Roman"/>
          <w:sz w:val="24"/>
          <w:szCs w:val="24"/>
        </w:rPr>
        <w:t>上传该加密的响应文件，对</w:t>
      </w:r>
      <w:r w:rsidRPr="004B43B9">
        <w:rPr>
          <w:rFonts w:ascii="宋体" w:eastAsia="宋体" w:hAnsi="宋体" w:cs="Times New Roman" w:hint="eastAsia"/>
          <w:sz w:val="24"/>
          <w:szCs w:val="24"/>
        </w:rPr>
        <w:t>招标</w:t>
      </w:r>
      <w:r w:rsidRPr="004B43B9">
        <w:rPr>
          <w:rFonts w:ascii="宋体" w:eastAsia="宋体" w:hAnsi="宋体" w:cs="Times New Roman"/>
          <w:sz w:val="24"/>
          <w:szCs w:val="24"/>
        </w:rPr>
        <w:t>文件各项内容做出实质性响应，否则其响应文件无效。</w:t>
      </w:r>
    </w:p>
    <w:p w14:paraId="1748567C"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2、</w:t>
      </w:r>
      <w:r w:rsidRPr="004B43B9">
        <w:rPr>
          <w:rFonts w:ascii="宋体" w:eastAsia="宋体" w:hAnsi="宋体" w:cs="宋体"/>
          <w:kern w:val="0"/>
          <w:sz w:val="24"/>
          <w:szCs w:val="24"/>
        </w:rPr>
        <w:t>本</w:t>
      </w:r>
      <w:r w:rsidRPr="004B43B9">
        <w:rPr>
          <w:rFonts w:ascii="宋体" w:eastAsia="宋体" w:hAnsi="宋体" w:cs="宋体" w:hint="eastAsia"/>
          <w:kern w:val="0"/>
          <w:sz w:val="24"/>
          <w:szCs w:val="24"/>
        </w:rPr>
        <w:t>项目</w:t>
      </w:r>
      <w:r w:rsidRPr="004B43B9">
        <w:rPr>
          <w:rFonts w:ascii="宋体" w:eastAsia="宋体" w:hAnsi="宋体" w:cs="宋体"/>
          <w:kern w:val="0"/>
          <w:sz w:val="24"/>
          <w:szCs w:val="24"/>
        </w:rPr>
        <w:t>采用远程不见面交易模式。通过不见面交易系统及相应的配套硬件设备（摄像头、话筒、麦克风等）完成远程解密、开标现场异议及回复、开标唱标、等交互环节。相关要求和说明如下：</w:t>
      </w:r>
    </w:p>
    <w:p w14:paraId="4D2A8A6B"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①</w:t>
      </w:r>
      <w:r w:rsidRPr="004B43B9">
        <w:rPr>
          <w:rFonts w:ascii="宋体" w:eastAsia="宋体" w:hAnsi="宋体" w:cs="宋体"/>
          <w:kern w:val="0"/>
          <w:sz w:val="24"/>
          <w:szCs w:val="24"/>
        </w:rPr>
        <w:t>远程开标项目的时间均以国家授时中心发布的时间为准；</w:t>
      </w:r>
    </w:p>
    <w:p w14:paraId="740D0DA0"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②</w:t>
      </w:r>
      <w:r w:rsidRPr="004B43B9">
        <w:rPr>
          <w:rFonts w:ascii="宋体" w:eastAsia="宋体" w:hAnsi="宋体" w:cs="宋体"/>
          <w:kern w:val="0"/>
          <w:sz w:val="24"/>
          <w:szCs w:val="24"/>
        </w:rPr>
        <w:t>开标当日，投标人不必抵达开标现场</w:t>
      </w:r>
      <w:r w:rsidRPr="004B43B9">
        <w:rPr>
          <w:rFonts w:ascii="宋体" w:eastAsia="宋体" w:hAnsi="宋体" w:cs="宋体" w:hint="eastAsia"/>
          <w:kern w:val="0"/>
          <w:sz w:val="24"/>
          <w:szCs w:val="24"/>
        </w:rPr>
        <w:t>；</w:t>
      </w:r>
    </w:p>
    <w:p w14:paraId="33D09C66"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650CD6D6"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lastRenderedPageBreak/>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89AAB28"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20A4E816"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1686390" w14:textId="77777777" w:rsidR="00D930D7" w:rsidRPr="004B43B9" w:rsidRDefault="00D930D7" w:rsidP="008A096C">
      <w:pPr>
        <w:widowControl/>
        <w:spacing w:line="400" w:lineRule="exact"/>
        <w:ind w:firstLineChars="200" w:firstLine="480"/>
        <w:jc w:val="left"/>
        <w:rPr>
          <w:rFonts w:ascii="宋体" w:eastAsia="宋体" w:hAnsi="宋体" w:cs="宋体"/>
          <w:kern w:val="0"/>
          <w:sz w:val="24"/>
          <w:szCs w:val="24"/>
        </w:rPr>
      </w:pPr>
      <w:r w:rsidRPr="004B43B9">
        <w:rPr>
          <w:rFonts w:ascii="宋体" w:eastAsia="宋体" w:hAnsi="宋体" w:cs="宋体" w:hint="eastAsia"/>
          <w:kern w:val="0"/>
          <w:sz w:val="24"/>
          <w:szCs w:val="24"/>
        </w:rPr>
        <w:t>⑦</w:t>
      </w:r>
      <w:r w:rsidRPr="004B43B9">
        <w:rPr>
          <w:rFonts w:ascii="宋体" w:eastAsia="宋体" w:hAnsi="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4CC087C5" w14:textId="77777777" w:rsidR="00D930D7" w:rsidRPr="004B43B9" w:rsidRDefault="009A7A37" w:rsidP="008A096C">
      <w:pPr>
        <w:spacing w:line="400" w:lineRule="exact"/>
        <w:ind w:firstLineChars="200" w:firstLine="480"/>
        <w:rPr>
          <w:rFonts w:ascii="宋体" w:eastAsia="宋体" w:hAnsi="宋体" w:cs="宋体"/>
          <w:kern w:val="0"/>
          <w:sz w:val="24"/>
          <w:szCs w:val="24"/>
        </w:rPr>
      </w:pPr>
      <w:r w:rsidRPr="009A7A37">
        <w:rPr>
          <w:rFonts w:ascii="宋体" w:eastAsia="宋体" w:hAnsi="宋体" w:cs="宋体" w:hint="eastAsia"/>
          <w:kern w:val="0"/>
          <w:sz w:val="24"/>
          <w:szCs w:val="24"/>
        </w:rPr>
        <w:t>⑧</w:t>
      </w:r>
      <w:r w:rsidR="00D930D7" w:rsidRPr="004B43B9">
        <w:rPr>
          <w:rFonts w:ascii="宋体" w:eastAsia="宋体" w:hAnsi="宋体" w:cs="宋体"/>
          <w:kern w:val="0"/>
          <w:sz w:val="24"/>
          <w:szCs w:val="24"/>
        </w:rPr>
        <w:t>为顺利实现本项目开评标的远程交互，建议</w:t>
      </w:r>
      <w:r w:rsidR="00D930D7" w:rsidRPr="004B43B9">
        <w:rPr>
          <w:rFonts w:ascii="宋体" w:eastAsia="宋体" w:hAnsi="宋体" w:cs="宋体" w:hint="eastAsia"/>
          <w:kern w:val="0"/>
          <w:sz w:val="24"/>
          <w:szCs w:val="24"/>
        </w:rPr>
        <w:t>供应商</w:t>
      </w:r>
      <w:r w:rsidR="00D930D7" w:rsidRPr="004B43B9">
        <w:rPr>
          <w:rFonts w:ascii="宋体" w:eastAsia="宋体" w:hAnsi="宋体" w:cs="宋体"/>
          <w:kern w:val="0"/>
          <w:sz w:val="24"/>
          <w:szCs w:val="24"/>
        </w:rPr>
        <w:t>配置的硬件设施有：高配置电脑、高速稳定的网络、电源（不间断）、CA锁、音视频设备（话筒、耳麦、高清摄像头、音响）、扫描仪、打印机、传真机、高清视频监控等；建议</w:t>
      </w:r>
      <w:r w:rsidR="00D930D7" w:rsidRPr="004B43B9">
        <w:rPr>
          <w:rFonts w:ascii="宋体" w:eastAsia="宋体" w:hAnsi="宋体" w:cs="宋体" w:hint="eastAsia"/>
          <w:kern w:val="0"/>
          <w:sz w:val="24"/>
          <w:szCs w:val="24"/>
        </w:rPr>
        <w:t>供应商</w:t>
      </w:r>
      <w:r w:rsidR="00D930D7" w:rsidRPr="004B43B9">
        <w:rPr>
          <w:rFonts w:ascii="宋体" w:eastAsia="宋体" w:hAnsi="宋体" w:cs="宋体"/>
          <w:kern w:val="0"/>
          <w:sz w:val="24"/>
          <w:szCs w:val="24"/>
        </w:rPr>
        <w:t>具备的软件设施有：</w:t>
      </w:r>
      <w:r w:rsidR="00D930D7" w:rsidRPr="004B43B9">
        <w:rPr>
          <w:rFonts w:ascii="宋体" w:eastAsia="宋体" w:hAnsi="宋体" w:cs="宋体" w:hint="eastAsia"/>
          <w:kern w:val="0"/>
          <w:sz w:val="24"/>
          <w:szCs w:val="24"/>
        </w:rPr>
        <w:t>谷歌浏览器、政府采购客户端、CA驱动等</w:t>
      </w:r>
      <w:r w:rsidR="00D930D7" w:rsidRPr="004B43B9">
        <w:rPr>
          <w:rFonts w:ascii="宋体" w:eastAsia="宋体" w:hAnsi="宋体" w:cs="宋体"/>
          <w:kern w:val="0"/>
          <w:sz w:val="24"/>
          <w:szCs w:val="24"/>
        </w:rPr>
        <w:t>。为保证交互效果，建议</w:t>
      </w:r>
      <w:r w:rsidR="00D930D7" w:rsidRPr="004B43B9">
        <w:rPr>
          <w:rFonts w:ascii="宋体" w:eastAsia="宋体" w:hAnsi="宋体" w:cs="宋体" w:hint="eastAsia"/>
          <w:kern w:val="0"/>
          <w:sz w:val="24"/>
          <w:szCs w:val="24"/>
        </w:rPr>
        <w:t>供应商</w:t>
      </w:r>
      <w:r w:rsidR="00D930D7" w:rsidRPr="004B43B9">
        <w:rPr>
          <w:rFonts w:ascii="宋体" w:eastAsia="宋体" w:hAnsi="宋体" w:cs="宋体"/>
          <w:kern w:val="0"/>
          <w:sz w:val="24"/>
          <w:szCs w:val="24"/>
        </w:rPr>
        <w:t>选择封闭安静的地点参与远程交互。因</w:t>
      </w:r>
      <w:r w:rsidR="00D930D7" w:rsidRPr="004B43B9">
        <w:rPr>
          <w:rFonts w:ascii="宋体" w:eastAsia="宋体" w:hAnsi="宋体" w:cs="宋体" w:hint="eastAsia"/>
          <w:kern w:val="0"/>
          <w:sz w:val="24"/>
          <w:szCs w:val="24"/>
        </w:rPr>
        <w:t>供应商</w:t>
      </w:r>
      <w:r w:rsidR="00D930D7" w:rsidRPr="004B43B9">
        <w:rPr>
          <w:rFonts w:ascii="宋体" w:eastAsia="宋体" w:hAnsi="宋体" w:cs="宋体"/>
          <w:kern w:val="0"/>
          <w:sz w:val="24"/>
          <w:szCs w:val="24"/>
        </w:rPr>
        <w:t>自身软硬件配备不齐全或发生故障等问题而导致在交互过程中出现不稳定或中断等情况的，由</w:t>
      </w:r>
      <w:r w:rsidR="00D930D7" w:rsidRPr="004B43B9">
        <w:rPr>
          <w:rFonts w:ascii="宋体" w:eastAsia="宋体" w:hAnsi="宋体" w:cs="宋体" w:hint="eastAsia"/>
          <w:kern w:val="0"/>
          <w:sz w:val="24"/>
          <w:szCs w:val="24"/>
        </w:rPr>
        <w:t>供应商</w:t>
      </w:r>
      <w:r w:rsidR="00D930D7" w:rsidRPr="004B43B9">
        <w:rPr>
          <w:rFonts w:ascii="宋体" w:eastAsia="宋体" w:hAnsi="宋体" w:cs="宋体"/>
          <w:kern w:val="0"/>
          <w:sz w:val="24"/>
          <w:szCs w:val="24"/>
        </w:rPr>
        <w:t>自身承担一切后果。</w:t>
      </w:r>
    </w:p>
    <w:p w14:paraId="11255F2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3、投标的有效期为开标后90天。</w:t>
      </w:r>
    </w:p>
    <w:p w14:paraId="61C0BCDA"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4、投标费用自理。</w:t>
      </w:r>
    </w:p>
    <w:p w14:paraId="3A19D4EE"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七、无效投标文件的确认：</w:t>
      </w:r>
    </w:p>
    <w:p w14:paraId="0C0A9138" w14:textId="77777777" w:rsidR="00D930D7" w:rsidRPr="004B43B9" w:rsidRDefault="00D930D7" w:rsidP="008A096C">
      <w:pPr>
        <w:tabs>
          <w:tab w:val="left" w:pos="1050"/>
        </w:tabs>
        <w:spacing w:line="400" w:lineRule="exact"/>
        <w:ind w:firstLineChars="200" w:firstLine="482"/>
        <w:rPr>
          <w:rFonts w:ascii="宋体" w:eastAsia="宋体" w:hAnsi="宋体" w:cs="Times New Roman"/>
          <w:b/>
          <w:bCs/>
          <w:sz w:val="24"/>
          <w:szCs w:val="24"/>
        </w:rPr>
      </w:pPr>
      <w:r w:rsidRPr="004B43B9">
        <w:rPr>
          <w:rFonts w:ascii="宋体" w:eastAsia="宋体" w:hAnsi="宋体" w:cs="Times New Roman" w:hint="eastAsia"/>
          <w:b/>
          <w:bCs/>
          <w:sz w:val="24"/>
          <w:szCs w:val="24"/>
        </w:rPr>
        <w:t>（一）投标人存在下列情况之一的，其投标无效：</w:t>
      </w:r>
    </w:p>
    <w:p w14:paraId="0C71D442"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1、投标文件未按招标文件要求签署、盖章的；</w:t>
      </w:r>
    </w:p>
    <w:p w14:paraId="05E8A353"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2、不具备招标文件中规定的资格要求的，未提供格式条款《关于资格的声明函》承诺书或者对该承诺书作实质性修改的；</w:t>
      </w:r>
    </w:p>
    <w:p w14:paraId="48CE553C"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3、报价超过招标文件中规定的预算金额或者最高限价的；</w:t>
      </w:r>
    </w:p>
    <w:p w14:paraId="2EA8AD79"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4、投标文件含有采购人不能接受的附加条件的；</w:t>
      </w:r>
    </w:p>
    <w:p w14:paraId="1813CA29"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5、投标文件未按规定的期限、地点送达的；</w:t>
      </w:r>
    </w:p>
    <w:p w14:paraId="4A3F3A25"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6、投标文件内容未实质性响应或不符合法律法规和招标文件中规定的其它实质性要求的；</w:t>
      </w:r>
    </w:p>
    <w:p w14:paraId="76A68092"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7、投标文件中同一方案有选择性报价且未声明以哪一个为准的；</w:t>
      </w:r>
    </w:p>
    <w:p w14:paraId="6C9F46CA"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lastRenderedPageBreak/>
        <w:t>8、不响应招标文件中的付款方式的。</w:t>
      </w:r>
    </w:p>
    <w:p w14:paraId="356BA700" w14:textId="77777777" w:rsidR="00D930D7" w:rsidRPr="004B43B9" w:rsidRDefault="00D930D7" w:rsidP="008A096C">
      <w:pPr>
        <w:tabs>
          <w:tab w:val="left" w:pos="1050"/>
        </w:tabs>
        <w:spacing w:line="400" w:lineRule="exact"/>
        <w:ind w:firstLineChars="200" w:firstLine="482"/>
        <w:rPr>
          <w:rFonts w:ascii="宋体" w:eastAsia="宋体" w:hAnsi="宋体" w:cs="Times New Roman"/>
          <w:b/>
          <w:bCs/>
          <w:sz w:val="24"/>
          <w:szCs w:val="24"/>
        </w:rPr>
      </w:pPr>
      <w:r w:rsidRPr="004B43B9">
        <w:rPr>
          <w:rFonts w:ascii="宋体" w:eastAsia="宋体" w:hAnsi="宋体" w:cs="Times New Roman" w:hint="eastAsia"/>
          <w:b/>
          <w:bCs/>
          <w:sz w:val="24"/>
          <w:szCs w:val="24"/>
        </w:rPr>
        <w:t>（二）投标人有下列情形之一的，视为串通投标，其投标无效，并按《政府采购法》第七十七条规定追究法律责任：</w:t>
      </w:r>
    </w:p>
    <w:p w14:paraId="7DF268F6"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1、投标单位直接或间接从采购人或采购代理机构处获得其他投标单位的投标情况，并修改其投标文件；</w:t>
      </w:r>
    </w:p>
    <w:p w14:paraId="57B1ADE3"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2、评审活动开始前投标单位直接或间接从采购人或采购代理机构处获得评标委员会组成人员情况；</w:t>
      </w:r>
    </w:p>
    <w:p w14:paraId="5668B581"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3、投标单位接受采购人或采购代理机构授意撤换、修改投标文件；</w:t>
      </w:r>
    </w:p>
    <w:p w14:paraId="0A08001D"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4、投标单位之间协商投标报价、技术方案等投标文件实质性内容；</w:t>
      </w:r>
    </w:p>
    <w:p w14:paraId="6FF921BD"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5、属于同一集团、协会、商会等组织成员的投标单位按照该组织要求协同投标；</w:t>
      </w:r>
    </w:p>
    <w:p w14:paraId="43903B42"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6、投标单位之间事先约定由某一特定投标单位中标；</w:t>
      </w:r>
    </w:p>
    <w:p w14:paraId="0F3E2686"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7、投标单位之间商定部分投标单位放弃投标或者放弃中标；</w:t>
      </w:r>
    </w:p>
    <w:p w14:paraId="5E58AA76"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8、投标单位与采购人或采购代理机构之间、投标单位相互之间为谋求特定投标单位中标成交或者排斥其他投标单位的其他串通行为；</w:t>
      </w:r>
    </w:p>
    <w:p w14:paraId="0A904B29"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9、不同投标人的投标文件由同一单位或者个人编制；</w:t>
      </w:r>
    </w:p>
    <w:p w14:paraId="5CA012A6"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10、不同投标人委托同一单位或者个人办理投标事宜；</w:t>
      </w:r>
    </w:p>
    <w:p w14:paraId="03F85156"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11、不同投标人的投标文件载明的项目管理成员为同一人；</w:t>
      </w:r>
    </w:p>
    <w:p w14:paraId="6854FA5A"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12、不同投标人的投标文件异常一致或者投标报价呈规律性差异；</w:t>
      </w:r>
    </w:p>
    <w:p w14:paraId="1F152BAF" w14:textId="77777777" w:rsidR="00D930D7" w:rsidRPr="004B43B9" w:rsidRDefault="00D930D7" w:rsidP="008A096C">
      <w:pPr>
        <w:tabs>
          <w:tab w:val="left" w:pos="1050"/>
        </w:tabs>
        <w:spacing w:line="400" w:lineRule="exact"/>
        <w:ind w:firstLineChars="200" w:firstLine="480"/>
        <w:rPr>
          <w:rFonts w:ascii="宋体" w:eastAsia="宋体" w:hAnsi="宋体" w:cs="Times New Roman"/>
          <w:bCs/>
          <w:sz w:val="24"/>
          <w:szCs w:val="24"/>
        </w:rPr>
      </w:pPr>
      <w:r w:rsidRPr="004B43B9">
        <w:rPr>
          <w:rFonts w:ascii="宋体" w:eastAsia="宋体" w:hAnsi="宋体" w:cs="Times New Roman" w:hint="eastAsia"/>
          <w:bCs/>
          <w:sz w:val="24"/>
          <w:szCs w:val="24"/>
        </w:rPr>
        <w:t>13、不同投标人的投标文件相互混装。</w:t>
      </w:r>
    </w:p>
    <w:p w14:paraId="0A399C03"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八、开标、评标：</w:t>
      </w:r>
    </w:p>
    <w:p w14:paraId="5F22E4D9" w14:textId="77777777" w:rsidR="00D930D7" w:rsidRPr="004B43B9" w:rsidRDefault="00D930D7" w:rsidP="008A096C">
      <w:pPr>
        <w:spacing w:line="400" w:lineRule="exact"/>
        <w:ind w:firstLineChars="200" w:firstLine="482"/>
        <w:rPr>
          <w:rFonts w:ascii="宋体" w:eastAsia="宋体" w:hAnsi="宋体" w:cs="Times New Roman"/>
          <w:b/>
          <w:sz w:val="24"/>
          <w:szCs w:val="24"/>
        </w:rPr>
      </w:pPr>
      <w:r w:rsidRPr="004B43B9">
        <w:rPr>
          <w:rFonts w:ascii="宋体" w:eastAsia="宋体" w:hAnsi="宋体" w:cs="Times New Roman" w:hint="eastAsia"/>
          <w:b/>
          <w:sz w:val="24"/>
          <w:szCs w:val="24"/>
        </w:rPr>
        <w:t>（一）开标</w:t>
      </w:r>
    </w:p>
    <w:p w14:paraId="58B236CA"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w:t>
      </w:r>
      <w:r w:rsidRPr="004B43B9">
        <w:rPr>
          <w:rFonts w:ascii="宋体" w:eastAsia="宋体" w:hAnsi="宋体" w:cs="Times New Roman" w:hint="eastAsia"/>
          <w:bCs/>
          <w:sz w:val="24"/>
          <w:szCs w:val="24"/>
        </w:rPr>
        <w:t>开标由江阴市政府采购中心主持。</w:t>
      </w:r>
    </w:p>
    <w:p w14:paraId="47ECDB0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w:t>
      </w:r>
      <w:r w:rsidRPr="004B43B9">
        <w:rPr>
          <w:rFonts w:ascii="宋体" w:eastAsia="宋体" w:hAnsi="宋体" w:cs="Times New Roman"/>
          <w:sz w:val="24"/>
          <w:szCs w:val="24"/>
        </w:rPr>
        <w:t>开标过程由</w:t>
      </w:r>
      <w:r w:rsidRPr="004B43B9">
        <w:rPr>
          <w:rFonts w:ascii="宋体" w:eastAsia="宋体" w:hAnsi="宋体" w:cs="Times New Roman" w:hint="eastAsia"/>
          <w:sz w:val="24"/>
          <w:szCs w:val="24"/>
        </w:rPr>
        <w:t>江阴市政府采购中心</w:t>
      </w:r>
      <w:r w:rsidRPr="004B43B9">
        <w:rPr>
          <w:rFonts w:ascii="宋体" w:eastAsia="宋体" w:hAnsi="宋体" w:cs="Times New Roman"/>
          <w:sz w:val="24"/>
          <w:szCs w:val="24"/>
        </w:rPr>
        <w:t>负责记录。</w:t>
      </w:r>
    </w:p>
    <w:p w14:paraId="649C11E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w:t>
      </w:r>
      <w:r w:rsidRPr="004B43B9">
        <w:rPr>
          <w:rFonts w:ascii="宋体" w:eastAsia="宋体" w:hAnsi="宋体" w:cs="Times New Roman"/>
          <w:sz w:val="24"/>
          <w:szCs w:val="24"/>
        </w:rPr>
        <w:t>投标人未参加开标的，视同认可开标结果。</w:t>
      </w:r>
    </w:p>
    <w:p w14:paraId="5267D41C" w14:textId="77777777" w:rsidR="00D930D7" w:rsidRPr="004B43B9" w:rsidRDefault="00D930D7" w:rsidP="008A096C">
      <w:pPr>
        <w:spacing w:line="400" w:lineRule="exact"/>
        <w:ind w:firstLineChars="200" w:firstLine="482"/>
        <w:rPr>
          <w:rFonts w:ascii="宋体" w:eastAsia="宋体" w:hAnsi="宋体" w:cs="Times New Roman"/>
          <w:b/>
          <w:sz w:val="24"/>
          <w:szCs w:val="24"/>
        </w:rPr>
      </w:pPr>
      <w:r w:rsidRPr="004B43B9">
        <w:rPr>
          <w:rFonts w:ascii="宋体" w:eastAsia="宋体" w:hAnsi="宋体" w:cs="Times New Roman" w:hint="eastAsia"/>
          <w:b/>
          <w:sz w:val="24"/>
          <w:szCs w:val="24"/>
        </w:rPr>
        <w:t>（二）评标</w:t>
      </w:r>
    </w:p>
    <w:p w14:paraId="74412669"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p>
    <w:p w14:paraId="026B8E19"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2、投标文件初审。初审分为资格性检查和符合性检查。</w:t>
      </w:r>
    </w:p>
    <w:p w14:paraId="7337039C"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A、资格性检查：</w:t>
      </w:r>
    </w:p>
    <w:p w14:paraId="20927029" w14:textId="1D1B168D"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（1）依据法律法规和招标文件的规定，资格审查小组对投标文件组成中的资格证明文件（文件1-文件</w:t>
      </w:r>
      <w:r w:rsidR="006F1946">
        <w:rPr>
          <w:rFonts w:ascii="宋体" w:eastAsia="宋体" w:hAnsi="宋体" w:cs="Times New Roman" w:hint="eastAsia"/>
          <w:sz w:val="24"/>
          <w:szCs w:val="24"/>
        </w:rPr>
        <w:t>2</w:t>
      </w:r>
      <w:r w:rsidRPr="004B43B9">
        <w:rPr>
          <w:rFonts w:ascii="宋体" w:eastAsia="宋体" w:hAnsi="宋体" w:cs="Times New Roman" w:hint="eastAsia"/>
          <w:sz w:val="24"/>
          <w:szCs w:val="24"/>
        </w:rPr>
        <w:t>）等进行审查，以确定投标单位是否具备投标资格。</w:t>
      </w:r>
    </w:p>
    <w:p w14:paraId="2CE5A27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w:t>
      </w:r>
      <w:r w:rsidRPr="004B43B9">
        <w:rPr>
          <w:rFonts w:ascii="宋体" w:eastAsia="宋体" w:hAnsi="宋体" w:cs="Times New Roman"/>
          <w:sz w:val="24"/>
          <w:szCs w:val="24"/>
        </w:rPr>
        <w:t>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sidRPr="004B43B9">
        <w:rPr>
          <w:rFonts w:ascii="宋体" w:eastAsia="宋体" w:hAnsi="宋体" w:cs="Times New Roman" w:hint="eastAsia"/>
          <w:sz w:val="24"/>
          <w:szCs w:val="24"/>
        </w:rPr>
        <w:t>接受</w:t>
      </w:r>
      <w:r w:rsidRPr="004B43B9">
        <w:rPr>
          <w:rFonts w:ascii="宋体" w:eastAsia="宋体" w:hAnsi="宋体" w:cs="Times New Roman" w:hint="eastAsia"/>
          <w:sz w:val="24"/>
          <w:szCs w:val="24"/>
        </w:rPr>
        <w:lastRenderedPageBreak/>
        <w:t>联合体的项目，两个以上的自然人、法人或者其他组织组成一个联合体，以一个投标单位的身份共同参加政府采购活动的，联合体成员存在不良信用记录的，视同联合体存在不良应用记录。</w:t>
      </w:r>
    </w:p>
    <w:p w14:paraId="0095C92F"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B、符合性检查：</w:t>
      </w:r>
    </w:p>
    <w:p w14:paraId="0D53B46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（1）评标委员会依据招标文件的规定，从投标文件的有效性、完整性和对招标文件的响应程度进行审查，以确定是否对招标文件的实质性要求作出响应。</w:t>
      </w:r>
    </w:p>
    <w:p w14:paraId="5F3D240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479BAD2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（a）投标文件没有投标单位法定代表人或授权委托人签字和加盖公章</w:t>
      </w:r>
    </w:p>
    <w:p w14:paraId="3A4F289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（b）投标文件载明的采购项目的完成期限超过招标文件规定的期限</w:t>
      </w:r>
    </w:p>
    <w:p w14:paraId="09D4AD6E"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（c）投标文件严重背离招标文件中确定的技术功能要求</w:t>
      </w:r>
    </w:p>
    <w:p w14:paraId="3F0E0B8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（d）投标文件附有采购人不能接受的商务条件</w:t>
      </w:r>
    </w:p>
    <w:p w14:paraId="18DC5D0F"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（e）不符合招标文件中规定的其他实质性要求</w:t>
      </w:r>
    </w:p>
    <w:p w14:paraId="58EAD254"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确定投标文件的响应性只根据投标文件本身的内容，而不寻求外部证据。</w:t>
      </w:r>
    </w:p>
    <w:p w14:paraId="4393BE1A" w14:textId="40597EC9"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如果投标文件没有实质上响应招标文件的要求，</w:t>
      </w:r>
      <w:r w:rsidR="00F840EF">
        <w:rPr>
          <w:rFonts w:ascii="宋体" w:eastAsia="宋体" w:hAnsi="宋体" w:cs="Times New Roman" w:hint="eastAsia"/>
          <w:sz w:val="24"/>
          <w:szCs w:val="24"/>
        </w:rPr>
        <w:t>评标委员会</w:t>
      </w:r>
      <w:r w:rsidRPr="004B43B9">
        <w:rPr>
          <w:rFonts w:ascii="宋体" w:eastAsia="宋体" w:hAnsi="宋体" w:cs="Times New Roman" w:hint="eastAsia"/>
          <w:sz w:val="24"/>
          <w:szCs w:val="24"/>
        </w:rPr>
        <w:t>将予以拒绝。投标人不得通过修正或撤消不合要求的偏离或保留从而使其投标成为实质上响应的投标。</w:t>
      </w:r>
    </w:p>
    <w:p w14:paraId="15F0C044"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3、评标方法</w:t>
      </w:r>
    </w:p>
    <w:p w14:paraId="500CBBD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投标供应商通过初审的，方可进入比较与评价程序。</w:t>
      </w:r>
      <w:r w:rsidRPr="004B43B9">
        <w:rPr>
          <w:rFonts w:ascii="宋体" w:eastAsia="宋体" w:hAnsi="宋体" w:cs="Times New Roman"/>
          <w:sz w:val="24"/>
          <w:szCs w:val="24"/>
        </w:rPr>
        <w:t>评标委员会应当按照招标文件中规定的评标方法和标准，对符合性审查合格的投标文件进行商务和技术评估，综合比较与评价。</w:t>
      </w:r>
      <w:r w:rsidRPr="004B43B9">
        <w:rPr>
          <w:rFonts w:ascii="宋体" w:eastAsia="宋体" w:hAnsi="宋体" w:cs="Times New Roman" w:hint="eastAsia"/>
          <w:sz w:val="24"/>
          <w:szCs w:val="24"/>
        </w:rPr>
        <w:t>具体办法和标准详见招标文件第五章《评标方法和评标标准》。</w:t>
      </w:r>
    </w:p>
    <w:p w14:paraId="138FA18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4、投标文件的澄清：</w:t>
      </w:r>
      <w:r w:rsidRPr="004B43B9">
        <w:rPr>
          <w:rFonts w:ascii="宋体" w:eastAsia="宋体" w:hAnsi="宋体" w:cs="Times New Roman"/>
          <w:sz w:val="24"/>
          <w:szCs w:val="24"/>
        </w:rPr>
        <w:t>对于投标文件中含义不明确、同类问题表述不一致或者有明显文字和计算错误的内容，评标委员会应当以书面形式要求投标人作出必要的澄清、说明或者补正。</w:t>
      </w:r>
    </w:p>
    <w:p w14:paraId="0834207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投标人的澄清、说明或者补正应当采用书面形式，并加盖公章，或者由法定代表人或其授权</w:t>
      </w:r>
      <w:r w:rsidRPr="004B43B9">
        <w:rPr>
          <w:rFonts w:ascii="宋体" w:eastAsia="宋体" w:hAnsi="宋体" w:cs="Times New Roman" w:hint="eastAsia"/>
          <w:sz w:val="24"/>
          <w:szCs w:val="24"/>
        </w:rPr>
        <w:t>委托人</w:t>
      </w:r>
      <w:r w:rsidRPr="004B43B9">
        <w:rPr>
          <w:rFonts w:ascii="宋体" w:eastAsia="宋体" w:hAnsi="宋体" w:cs="Times New Roman"/>
          <w:sz w:val="24"/>
          <w:szCs w:val="24"/>
        </w:rPr>
        <w:t>签字。投标人的澄清、说明或者补正不得超出投标文件的范围或者改变投标文件的实质性内容。</w:t>
      </w:r>
    </w:p>
    <w:p w14:paraId="52CD609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5、</w:t>
      </w:r>
      <w:r w:rsidRPr="004B43B9">
        <w:rPr>
          <w:rFonts w:ascii="宋体" w:eastAsia="宋体" w:hAnsi="宋体" w:cs="Times New Roman"/>
          <w:sz w:val="24"/>
          <w:szCs w:val="24"/>
        </w:rPr>
        <w:t>投标文件报价出现前后不一致的，按照下列规定修正：</w:t>
      </w:r>
    </w:p>
    <w:p w14:paraId="2BFEB2D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（一）投标文件中开标一览表（报价表）内容与投标文件中相应内容不一致的，以开标一览表（报价表）为准；</w:t>
      </w:r>
    </w:p>
    <w:p w14:paraId="65205206"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（二）大写金额和小写金额不一致的，以大写金额为准；</w:t>
      </w:r>
    </w:p>
    <w:p w14:paraId="23F7A18C"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（三）单价金额小数点或者百分比有明显错位的，以开标一览表的总价为准，并修改单价；</w:t>
      </w:r>
    </w:p>
    <w:p w14:paraId="6DFD4AE1"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（四）总价金额与按单价汇总金额不一致的，以单价金额计算结果为准。</w:t>
      </w:r>
    </w:p>
    <w:p w14:paraId="292E7D7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sz w:val="24"/>
          <w:szCs w:val="24"/>
        </w:rPr>
        <w:t>同时出现两种以上不一致的，按照前款规定的顺序修正。修正后的报价按照</w:t>
      </w:r>
      <w:r w:rsidRPr="004B43B9">
        <w:rPr>
          <w:rFonts w:ascii="宋体" w:eastAsia="宋体" w:hAnsi="宋体" w:cs="Times New Roman" w:hint="eastAsia"/>
          <w:sz w:val="24"/>
          <w:szCs w:val="24"/>
        </w:rPr>
        <w:t>《政府采</w:t>
      </w:r>
      <w:r w:rsidRPr="004B43B9">
        <w:rPr>
          <w:rFonts w:ascii="宋体" w:eastAsia="宋体" w:hAnsi="宋体" w:cs="Times New Roman" w:hint="eastAsia"/>
          <w:sz w:val="24"/>
          <w:szCs w:val="24"/>
        </w:rPr>
        <w:lastRenderedPageBreak/>
        <w:t>购货物和服务招标投标管理办法》</w:t>
      </w:r>
      <w:r w:rsidRPr="004B43B9">
        <w:rPr>
          <w:rFonts w:ascii="宋体" w:eastAsia="宋体" w:hAnsi="宋体" w:cs="Times New Roman"/>
          <w:sz w:val="24"/>
          <w:szCs w:val="24"/>
        </w:rPr>
        <w:t>第五十一条第二款的规定经投标人确认后产生约束力，投标人不确认的，其投标无效。</w:t>
      </w:r>
    </w:p>
    <w:p w14:paraId="7790357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6、</w:t>
      </w:r>
      <w:r w:rsidRPr="004B43B9">
        <w:rPr>
          <w:rFonts w:ascii="宋体" w:eastAsia="宋体" w:hAnsi="宋体" w:cs="Times New Roman"/>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25F098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7、</w:t>
      </w:r>
      <w:r w:rsidRPr="004B43B9">
        <w:rPr>
          <w:rFonts w:ascii="宋体" w:eastAsia="宋体" w:hAnsi="宋体" w:cs="Times New Roman"/>
          <w:sz w:val="24"/>
          <w:szCs w:val="24"/>
        </w:rPr>
        <w:t>评标委员会发现招标文件存在歧义、重大缺陷导致评标工作无法进行，或者招标文件内容违反国家有关强制性规定的，应当停止评标工作，与采购人或者</w:t>
      </w:r>
      <w:r w:rsidRPr="004B43B9">
        <w:rPr>
          <w:rFonts w:ascii="宋体" w:eastAsia="宋体" w:hAnsi="宋体" w:cs="Times New Roman" w:hint="eastAsia"/>
          <w:sz w:val="24"/>
          <w:szCs w:val="24"/>
        </w:rPr>
        <w:t>政府采购中心</w:t>
      </w:r>
      <w:r w:rsidRPr="004B43B9">
        <w:rPr>
          <w:rFonts w:ascii="宋体" w:eastAsia="宋体" w:hAnsi="宋体" w:cs="Times New Roman"/>
          <w:sz w:val="24"/>
          <w:szCs w:val="24"/>
        </w:rPr>
        <w:t>沟通并作书面记录。采购人或者</w:t>
      </w:r>
      <w:r w:rsidRPr="004B43B9">
        <w:rPr>
          <w:rFonts w:ascii="宋体" w:eastAsia="宋体" w:hAnsi="宋体" w:cs="Times New Roman" w:hint="eastAsia"/>
          <w:sz w:val="24"/>
          <w:szCs w:val="24"/>
        </w:rPr>
        <w:t>政府采购中心</w:t>
      </w:r>
      <w:r w:rsidRPr="004B43B9">
        <w:rPr>
          <w:rFonts w:ascii="宋体" w:eastAsia="宋体" w:hAnsi="宋体" w:cs="Times New Roman"/>
          <w:sz w:val="24"/>
          <w:szCs w:val="24"/>
        </w:rPr>
        <w:t>确认后，应当修改招标文件，重新组织采购活动。</w:t>
      </w:r>
    </w:p>
    <w:p w14:paraId="42FCE24C"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九、确定中标单位：</w:t>
      </w:r>
    </w:p>
    <w:p w14:paraId="7A82534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1、评标委员会根据</w:t>
      </w:r>
      <w:r w:rsidRPr="004B43B9">
        <w:rPr>
          <w:rFonts w:ascii="宋体" w:eastAsia="宋体" w:hAnsi="宋体" w:cs="Times New Roman" w:hint="eastAsia"/>
          <w:bCs/>
          <w:sz w:val="24"/>
          <w:szCs w:val="24"/>
        </w:rPr>
        <w:t>评标方法和评标标准确定</w:t>
      </w:r>
      <w:r w:rsidRPr="004B43B9">
        <w:rPr>
          <w:rFonts w:ascii="宋体" w:eastAsia="宋体" w:hAnsi="宋体" w:cs="Times New Roman" w:hint="eastAsia"/>
          <w:sz w:val="24"/>
          <w:szCs w:val="24"/>
        </w:rPr>
        <w:t>第一中标候选单位。采购中心将评选结果通知所有参加评标的未中标单位，并宣布中标单位。如有质疑，按《中华人民共和国政府采购法》、《</w:t>
      </w:r>
      <w:r w:rsidRPr="004B43B9">
        <w:rPr>
          <w:rFonts w:ascii="宋体" w:eastAsia="宋体" w:hAnsi="宋体" w:cs="Times New Roman"/>
          <w:sz w:val="24"/>
          <w:szCs w:val="24"/>
        </w:rPr>
        <w:t>中华人民共和国政府采购法实施条例</w:t>
      </w:r>
      <w:r w:rsidRPr="004B43B9">
        <w:rPr>
          <w:rFonts w:ascii="宋体" w:eastAsia="宋体" w:hAnsi="宋体" w:cs="Times New Roman" w:hint="eastAsia"/>
          <w:sz w:val="24"/>
          <w:szCs w:val="24"/>
        </w:rPr>
        <w:t>》、财政部《政府采购货物和服务招标投标管理办法》有关规定处理。</w:t>
      </w:r>
    </w:p>
    <w:p w14:paraId="74C0AFB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2、确定中标单位2个工作日内发布中标公告，并向中标单位发出中标通知书。</w:t>
      </w:r>
    </w:p>
    <w:p w14:paraId="1F20F371"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3、投标、评标及确定中标单位的整个过程均由相关部门进行现场监督。</w:t>
      </w:r>
    </w:p>
    <w:p w14:paraId="4E27FD4F"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4、江阴市政府采购中心不负责向任何投标单位说明中标或不中标的原因。</w:t>
      </w:r>
    </w:p>
    <w:p w14:paraId="6F2D8F92"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十、质疑处理：</w:t>
      </w:r>
    </w:p>
    <w:p w14:paraId="41E9C601"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405DF8D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2、投标单位认为采购文件、采购过程和中标结果使自己的权益受到损害的，可以在知道或者应知其权益受到损害之日起七个工作日内，以书面形式向采购人提出质疑。</w:t>
      </w:r>
    </w:p>
    <w:p w14:paraId="7020403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04BB42E"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 xml:space="preserve">3、投标单位提出质疑应当提交质疑函和必要的证明材料。质疑函应当包括下列内容： </w:t>
      </w:r>
    </w:p>
    <w:p w14:paraId="134BFF7D"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（1）投标单位的姓名或者名称、地址、邮编、联系人及联系电话；</w:t>
      </w:r>
    </w:p>
    <w:p w14:paraId="6595096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（2）质疑项目的名称、编号；</w:t>
      </w:r>
    </w:p>
    <w:p w14:paraId="219731C1"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（3）具体、明确的质疑事项和与质疑事项相关的请求；</w:t>
      </w:r>
    </w:p>
    <w:p w14:paraId="405C7176"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（4）事实依据；</w:t>
      </w:r>
    </w:p>
    <w:p w14:paraId="3579861F"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（5）必要的法律依据；</w:t>
      </w:r>
    </w:p>
    <w:p w14:paraId="121B2D54"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（6）提出质疑的日期。</w:t>
      </w:r>
    </w:p>
    <w:p w14:paraId="37A6AFB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投标单位为自然人的，应当由本人签字；投标单位为法人或者其他组织的，应当由法定代表人、主要负责人签字或者盖章，并加盖公章。投标单位委托代理人提出质疑的，应</w:t>
      </w:r>
      <w:r w:rsidRPr="004B43B9">
        <w:rPr>
          <w:rFonts w:ascii="宋体" w:eastAsia="宋体" w:hAnsi="宋体" w:cs="Times New Roman" w:hint="eastAsia"/>
          <w:sz w:val="24"/>
          <w:szCs w:val="24"/>
        </w:rPr>
        <w:lastRenderedPageBreak/>
        <w:t>当提交投标单位签署的授权委托书。其授权委托书应当载明代理人的姓名或者名称、代理事项、具体权限、期限和相关事项。</w:t>
      </w:r>
    </w:p>
    <w:p w14:paraId="10B065F7"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（7）质疑函格式请到江阴市公共资源交易中心网站的“政府采购</w:t>
      </w:r>
      <w:r w:rsidRPr="004B43B9">
        <w:rPr>
          <w:rFonts w:ascii="宋体" w:eastAsia="宋体" w:hAnsi="宋体" w:cs="Times New Roman" w:hint="eastAsia"/>
          <w:bCs/>
          <w:sz w:val="24"/>
          <w:szCs w:val="24"/>
        </w:rPr>
        <w:t>——＞</w:t>
      </w:r>
      <w:r w:rsidRPr="004B43B9">
        <w:rPr>
          <w:rFonts w:ascii="宋体" w:eastAsia="宋体" w:hAnsi="宋体" w:cs="Times New Roman" w:hint="eastAsia"/>
          <w:sz w:val="24"/>
          <w:szCs w:val="24"/>
        </w:rPr>
        <w:t>资料下载”中下载《质疑书格式》；</w:t>
      </w:r>
    </w:p>
    <w:p w14:paraId="5A445DB7"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（8）未按上述要求提交的质疑函（仅限于原件）采购中心有权不予受理。</w:t>
      </w:r>
    </w:p>
    <w:p w14:paraId="0BCC1D09"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4、投标单位须在法定质疑期内一次性提出针对同一采购程序环节的质疑。提出质疑的投标单位应当是参与所质疑项目采购活动的投标单位。</w:t>
      </w:r>
    </w:p>
    <w:p w14:paraId="308296CC"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5、投标单位提交书面质疑函可以采用现场递交或者邮寄递交的形式，现场递交质疑函的请送至江阴市政府采购中心（619或621室），邮寄递交质疑函</w:t>
      </w:r>
      <w:r w:rsidRPr="004B43B9">
        <w:rPr>
          <w:rFonts w:ascii="宋体" w:eastAsia="宋体" w:hAnsi="宋体" w:cs="Times New Roman" w:hint="eastAsia"/>
          <w:b/>
          <w:sz w:val="24"/>
          <w:szCs w:val="24"/>
        </w:rPr>
        <w:t>（收件地址：江阴市长江路188号江阴市政务服务中心619、621室，收件电话：18961621156）</w:t>
      </w:r>
      <w:r w:rsidRPr="004B43B9">
        <w:rPr>
          <w:rFonts w:ascii="宋体" w:eastAsia="宋体" w:hAnsi="宋体" w:cs="Times New Roman" w:hint="eastAsia"/>
          <w:sz w:val="24"/>
          <w:szCs w:val="24"/>
        </w:rPr>
        <w:t>的应当在快递寄出后联系江阴市政府采购中心告知质疑函接收时间及质疑函快递单号，因未告知接收时间导致未及时答复质疑的，采购中心将不予承担责任。</w:t>
      </w:r>
    </w:p>
    <w:p w14:paraId="1CDFD04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5144ED4F"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5C50C32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p>
    <w:p w14:paraId="215C2FCD" w14:textId="77777777" w:rsidR="00D930D7" w:rsidRPr="004B43B9" w:rsidRDefault="00D930D7" w:rsidP="008A096C">
      <w:pPr>
        <w:spacing w:line="400" w:lineRule="exact"/>
        <w:ind w:firstLineChars="200" w:firstLine="480"/>
        <w:rPr>
          <w:rFonts w:ascii="宋体" w:eastAsia="宋体" w:hAnsi="宋体" w:cs="Times New Roman"/>
          <w:szCs w:val="24"/>
        </w:rPr>
      </w:pPr>
      <w:r w:rsidRPr="004B43B9">
        <w:rPr>
          <w:rFonts w:ascii="宋体" w:eastAsia="宋体" w:hAnsi="宋体" w:cs="Times New Roman" w:hint="eastAsia"/>
          <w:sz w:val="24"/>
          <w:szCs w:val="24"/>
        </w:rPr>
        <w:t xml:space="preserve">9、采购人及采购中心将在收到投标单位的有效书面质疑函后七个工作日内作出答复，并以书面形式通知质疑投标单位和其他有关投标单位，但答复的内容不得涉及商业秘密。 </w:t>
      </w:r>
    </w:p>
    <w:p w14:paraId="68A28384"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十一、采购项目的废标：</w:t>
      </w:r>
    </w:p>
    <w:p w14:paraId="3D9C5A1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在评标采购中，出现下列情况之一的，应予废标；</w:t>
      </w:r>
    </w:p>
    <w:p w14:paraId="3237DC0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1、符合专业条件的投标人或者对招标文件作出实质性响应的投标人不足三家的；</w:t>
      </w:r>
    </w:p>
    <w:p w14:paraId="23FFAAB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2、出现影响采购公正的违法、违规行为的；</w:t>
      </w:r>
    </w:p>
    <w:p w14:paraId="2245099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3、投标单位的报价均超过采购预算，采购人不能支付的；</w:t>
      </w:r>
    </w:p>
    <w:p w14:paraId="4D8DE14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4、因重大变故，采购任务取消的。</w:t>
      </w:r>
    </w:p>
    <w:p w14:paraId="5707A766"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BADC8A6"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十二、投标保证金：</w:t>
      </w:r>
      <w:r w:rsidRPr="004B43B9">
        <w:rPr>
          <w:rFonts w:ascii="宋体" w:eastAsia="宋体" w:hAnsi="宋体" w:cs="Times New Roman" w:hint="eastAsia"/>
          <w:bCs/>
          <w:sz w:val="24"/>
          <w:szCs w:val="24"/>
        </w:rPr>
        <w:t>本项目免收投标保证金。</w:t>
      </w:r>
    </w:p>
    <w:p w14:paraId="34F764EB"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lastRenderedPageBreak/>
        <w:t>十三、中标无效的确认：</w:t>
      </w:r>
    </w:p>
    <w:p w14:paraId="11E7525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24E3AE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（一）提供虚假材料谋取中标、成交的；</w:t>
      </w:r>
    </w:p>
    <w:p w14:paraId="3E35A5D3"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（二）采取不正当手段诋毁、排挤其他投标单位的；</w:t>
      </w:r>
    </w:p>
    <w:p w14:paraId="2B2772A2"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（三）与采购人、其他投标单位或者采购代理机构恶意串通的；</w:t>
      </w:r>
    </w:p>
    <w:p w14:paraId="236588AB"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（四）向采购人、采购代理机构行贿或者提供其他不正当利益的；</w:t>
      </w:r>
    </w:p>
    <w:p w14:paraId="0938DD7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（五）在招标采购过程中与采购人进行协商谈判的；</w:t>
      </w:r>
    </w:p>
    <w:p w14:paraId="6594F3CC"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（六）拒绝有关部门监督检查或者提供虚假情况的。</w:t>
      </w:r>
    </w:p>
    <w:p w14:paraId="1E59C396"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投标单位有前款第（一）至（五）项情形之一的，中标无效。</w:t>
      </w:r>
    </w:p>
    <w:p w14:paraId="74B1093C"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十四、签订合同：</w:t>
      </w:r>
    </w:p>
    <w:p w14:paraId="46BC4865"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40321F7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2、签订合同时，中标方须向采购人提供1份与网上投标文件一致的纸制打印投标文件。</w:t>
      </w:r>
    </w:p>
    <w:p w14:paraId="5DECCFDF" w14:textId="77777777" w:rsidR="00D930D7"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3</w:t>
      </w:r>
      <w:r w:rsidRPr="004B43B9">
        <w:rPr>
          <w:rFonts w:ascii="宋体" w:eastAsia="宋体" w:hAnsi="宋体" w:cs="Times New Roman"/>
          <w:sz w:val="24"/>
          <w:szCs w:val="24"/>
        </w:rPr>
        <w:t>、履约保证金的收取：合同签署前，中标方向采购单位缴纳履约保证金。</w:t>
      </w:r>
      <w:r w:rsidRPr="004B43B9">
        <w:rPr>
          <w:rFonts w:ascii="宋体" w:eastAsia="宋体" w:hAnsi="宋体" w:cs="Times New Roman" w:hint="eastAsia"/>
          <w:bCs/>
          <w:sz w:val="24"/>
          <w:szCs w:val="24"/>
        </w:rPr>
        <w:t>中标方向采购单位缴纳的履约保证金不超过政府采购合同金额的10%收取履约保证金的，采购人应当允许</w:t>
      </w:r>
      <w:r w:rsidRPr="004B43B9">
        <w:rPr>
          <w:rFonts w:ascii="宋体" w:eastAsia="宋体" w:hAnsi="宋体" w:cs="Times New Roman"/>
          <w:bCs/>
          <w:sz w:val="24"/>
          <w:szCs w:val="24"/>
        </w:rPr>
        <w:t>供应商自主选择以支票、 汇票、 本票、 保函等非现金形式缴纳或提交，</w:t>
      </w:r>
      <w:r w:rsidRPr="004B43B9">
        <w:rPr>
          <w:rFonts w:ascii="宋体" w:eastAsia="宋体" w:hAnsi="宋体" w:cs="Times New Roman" w:hint="eastAsia"/>
          <w:bCs/>
          <w:sz w:val="24"/>
          <w:szCs w:val="24"/>
        </w:rPr>
        <w:t>并与中标供应商在采购合同中约定履约保证金退还的方式、时间、条件和不予退还的情形，明确逾期退还履约保证金的违约责任。</w:t>
      </w:r>
      <w:r w:rsidRPr="004B43B9">
        <w:rPr>
          <w:rFonts w:ascii="宋体" w:eastAsia="宋体" w:hAnsi="宋体" w:cs="Times New Roman" w:hint="eastAsia"/>
          <w:sz w:val="24"/>
          <w:szCs w:val="24"/>
        </w:rPr>
        <w:t>采购单位收到缴纳的履约保证金后需向中标单位出具有效的履约保证金收款凭证。</w:t>
      </w:r>
    </w:p>
    <w:p w14:paraId="5F84E477" w14:textId="693BAA36" w:rsidR="00D930D7" w:rsidRPr="004B43B9" w:rsidRDefault="0061743C" w:rsidP="008A096C">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sidR="00D930D7" w:rsidRPr="004B43B9">
        <w:rPr>
          <w:rFonts w:ascii="宋体" w:eastAsia="宋体" w:hAnsi="宋体" w:cs="Times New Roman"/>
          <w:sz w:val="24"/>
          <w:szCs w:val="24"/>
        </w:rPr>
        <w:t>、履约保证金的管理及退还：采购单位应做好履约保证金的账务处理工作，实行专项管理，</w:t>
      </w:r>
      <w:r w:rsidR="00D930D7" w:rsidRPr="004B43B9">
        <w:rPr>
          <w:rFonts w:ascii="宋体" w:eastAsia="宋体" w:hAnsi="宋体" w:cs="Times New Roman" w:hint="eastAsia"/>
          <w:sz w:val="24"/>
          <w:szCs w:val="24"/>
        </w:rPr>
        <w:t>不得违规收取、挪用、截留等</w:t>
      </w:r>
      <w:r w:rsidR="00D930D7" w:rsidRPr="004B43B9">
        <w:rPr>
          <w:rFonts w:ascii="宋体" w:eastAsia="宋体" w:hAnsi="宋体" w:cs="Times New Roman"/>
          <w:sz w:val="24"/>
          <w:szCs w:val="24"/>
        </w:rPr>
        <w:t>其他用途。</w:t>
      </w:r>
      <w:r w:rsidR="00D930D7" w:rsidRPr="004B43B9">
        <w:rPr>
          <w:rFonts w:ascii="宋体" w:eastAsia="宋体" w:hAnsi="宋体" w:cs="Times New Roman" w:hint="eastAsia"/>
          <w:sz w:val="24"/>
          <w:szCs w:val="24"/>
        </w:rPr>
        <w:t>项目验收合格后（货物类）或有效期结束后（服务类），采购单位应及时退还履约保证金，不计利息。</w:t>
      </w:r>
    </w:p>
    <w:p w14:paraId="083DA4A4" w14:textId="10A677FF" w:rsidR="00D930D7" w:rsidRPr="004B43B9" w:rsidRDefault="0061743C" w:rsidP="008A096C">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w:t>
      </w:r>
      <w:r w:rsidR="00D930D7" w:rsidRPr="004B43B9">
        <w:rPr>
          <w:rFonts w:ascii="宋体" w:eastAsia="宋体" w:hAnsi="宋体" w:cs="Times New Roman" w:hint="eastAsia"/>
          <w:sz w:val="24"/>
          <w:szCs w:val="24"/>
        </w:rPr>
        <w:t>、江阴市政府采购中心监督合同的履行，协调和处理履约过程中的问题，同时对售后</w:t>
      </w:r>
      <w:r w:rsidR="00D930D7" w:rsidRPr="004B43B9">
        <w:rPr>
          <w:rFonts w:ascii="宋体" w:eastAsia="宋体" w:hAnsi="宋体" w:cs="Times New Roman" w:hint="eastAsia"/>
          <w:bCs/>
          <w:sz w:val="24"/>
          <w:szCs w:val="24"/>
        </w:rPr>
        <w:t>服务进行评</w:t>
      </w:r>
      <w:r w:rsidR="00D930D7" w:rsidRPr="004B43B9">
        <w:rPr>
          <w:rFonts w:ascii="宋体" w:eastAsia="宋体" w:hAnsi="宋体" w:cs="Times New Roman" w:hint="eastAsia"/>
          <w:sz w:val="24"/>
          <w:szCs w:val="24"/>
        </w:rPr>
        <w:t>价。中标方未履行招标文件、投标文件和合同规定的义务，政府采购中心将根据具体情况提请政府采购管理部门作出相应处理。不可抗力除外。</w:t>
      </w:r>
    </w:p>
    <w:p w14:paraId="3FE1E146"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十五、付款方式：</w:t>
      </w:r>
      <w:r w:rsidRPr="004B43B9">
        <w:rPr>
          <w:rFonts w:ascii="宋体" w:eastAsia="宋体" w:hAnsi="宋体" w:cs="Times New Roman" w:hint="eastAsia"/>
          <w:sz w:val="24"/>
          <w:szCs w:val="24"/>
        </w:rPr>
        <w:t>详见项目要求。</w:t>
      </w:r>
    </w:p>
    <w:p w14:paraId="578C0F06" w14:textId="77777777"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十六、政策功能：</w:t>
      </w:r>
    </w:p>
    <w:p w14:paraId="3C1DB97D"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lang w:val="zh-CN"/>
        </w:rPr>
        <w:t>1、根据《财政部、工业和信息化部关于印发《政府采购促进中小企业发展管理办法》的通知》（财库</w:t>
      </w:r>
      <w:r>
        <w:rPr>
          <w:rFonts w:ascii="宋体" w:eastAsia="宋体" w:hAnsi="宋体" w:cs="Times New Roman" w:hint="eastAsia"/>
          <w:sz w:val="24"/>
          <w:szCs w:val="24"/>
        </w:rPr>
        <w:t>[2020]</w:t>
      </w:r>
      <w:r>
        <w:rPr>
          <w:rFonts w:ascii="宋体" w:eastAsia="宋体" w:hAnsi="宋体" w:cs="Times New Roman" w:hint="eastAsia"/>
          <w:sz w:val="24"/>
          <w:szCs w:val="24"/>
          <w:lang w:val="zh-CN"/>
        </w:rPr>
        <w:t>46号）的规定，符合《政府采购促进中小企业发展管理办法》第四条所述情形的小型、微型企业参加本项目</w:t>
      </w:r>
      <w:r>
        <w:rPr>
          <w:rFonts w:ascii="宋体" w:eastAsia="宋体" w:hAnsi="宋体" w:cs="Times New Roman" w:hint="eastAsia"/>
          <w:sz w:val="24"/>
          <w:szCs w:val="24"/>
        </w:rPr>
        <w:t>，给予20%的价格扣除，用扣除后的价格参与评</w:t>
      </w:r>
      <w:r>
        <w:rPr>
          <w:rFonts w:ascii="宋体" w:eastAsia="宋体" w:hAnsi="宋体" w:cs="Times New Roman" w:hint="eastAsia"/>
          <w:sz w:val="24"/>
          <w:szCs w:val="24"/>
        </w:rPr>
        <w:lastRenderedPageBreak/>
        <w:t>审。参加投标的</w:t>
      </w:r>
      <w:r>
        <w:rPr>
          <w:rFonts w:ascii="宋体" w:eastAsia="宋体" w:hAnsi="宋体" w:cs="Times New Roman" w:hint="eastAsia"/>
          <w:sz w:val="24"/>
          <w:szCs w:val="24"/>
          <w:lang w:val="zh-CN"/>
        </w:rPr>
        <w:t>小型、微型企业</w:t>
      </w:r>
      <w:r>
        <w:rPr>
          <w:rFonts w:ascii="宋体" w:eastAsia="宋体" w:hAnsi="宋体" w:cs="Times New Roman" w:hint="eastAsia"/>
          <w:sz w:val="24"/>
          <w:szCs w:val="24"/>
        </w:rPr>
        <w:t>，应当出具</w:t>
      </w:r>
      <w:r>
        <w:rPr>
          <w:rFonts w:ascii="宋体" w:eastAsia="宋体" w:hAnsi="宋体" w:cs="Times New Roman" w:hint="eastAsia"/>
          <w:sz w:val="24"/>
          <w:szCs w:val="24"/>
          <w:lang w:val="zh-CN"/>
        </w:rPr>
        <w:t>《政府采购促进中小企业发展管理办法》规定的</w:t>
      </w:r>
      <w:r>
        <w:rPr>
          <w:rFonts w:ascii="宋体" w:eastAsia="宋体" w:hAnsi="宋体" w:cs="Times New Roman" w:hint="eastAsia"/>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5B61B378" w14:textId="77777777" w:rsidR="006F1946" w:rsidRDefault="006F1946" w:rsidP="006F1946">
      <w:pPr>
        <w:spacing w:line="400" w:lineRule="exact"/>
        <w:ind w:firstLineChars="200" w:firstLine="480"/>
        <w:rPr>
          <w:rFonts w:ascii="宋体" w:eastAsia="宋体" w:hAnsi="宋体" w:cs="Times New Roman"/>
          <w:bCs/>
          <w:sz w:val="24"/>
          <w:szCs w:val="24"/>
        </w:rPr>
      </w:pPr>
      <w:r>
        <w:rPr>
          <w:rFonts w:ascii="宋体" w:eastAsia="宋体" w:hAnsi="宋体" w:cs="Times New Roman" w:hint="eastAsia"/>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4E2EF23D"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7A0FDA5C"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4、同一投标人，上述三项价格扣除优惠不得重复享受。</w:t>
      </w:r>
    </w:p>
    <w:p w14:paraId="4D38F135"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1C8A6CC7"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6、中标供应商享受中小企业扶持政策的，江阴市政府采购中心将随中标结果公开中标供应商的《中小企业声明函》。</w:t>
      </w:r>
    </w:p>
    <w:p w14:paraId="057BBEB3"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7、供应商提供声明函内容不实的，属于提供虚假材料谋取中标，依照《中华人民共和国政府采购法》等国家有关规定追究相应责任。</w:t>
      </w:r>
    </w:p>
    <w:p w14:paraId="774F998A"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43C22C08"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9、提供的产品属于信息安全产品的，投标单位应当选择经国家认证的信息安全产品投标，并提供由中国信息安全认证中心按国家标准认证颁发的有效认证证书。</w:t>
      </w:r>
    </w:p>
    <w:p w14:paraId="0B201423"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10、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w:t>
      </w:r>
      <w:r>
        <w:rPr>
          <w:rFonts w:ascii="宋体" w:eastAsia="宋体" w:hAnsi="宋体" w:cs="Times New Roman" w:hint="eastAsia"/>
          <w:sz w:val="24"/>
          <w:szCs w:val="24"/>
        </w:rPr>
        <w:lastRenderedPageBreak/>
        <w:t>证。</w:t>
      </w:r>
    </w:p>
    <w:p w14:paraId="68B14566" w14:textId="77777777" w:rsidR="006F1946" w:rsidRDefault="006F1946" w:rsidP="006F1946">
      <w:pPr>
        <w:spacing w:line="4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AE792AE" w14:textId="77A58B3C" w:rsidR="0061743C" w:rsidRPr="004B43B9" w:rsidRDefault="0061743C" w:rsidP="0061743C">
      <w:pPr>
        <w:spacing w:line="400" w:lineRule="exact"/>
        <w:jc w:val="left"/>
        <w:rPr>
          <w:rFonts w:ascii="宋体" w:eastAsia="宋体" w:hAnsi="宋体" w:cs="Times New Roman"/>
          <w:szCs w:val="24"/>
        </w:rPr>
      </w:pPr>
      <w:r w:rsidRPr="004B43B9">
        <w:rPr>
          <w:rFonts w:ascii="黑体" w:eastAsia="黑体" w:hAnsi="宋体" w:cs="Times New Roman" w:hint="eastAsia"/>
          <w:sz w:val="28"/>
          <w:szCs w:val="28"/>
        </w:rPr>
        <w:t>十七、</w:t>
      </w:r>
      <w:r w:rsidRPr="0061743C">
        <w:rPr>
          <w:rFonts w:ascii="黑体" w:eastAsia="黑体" w:hAnsi="宋体" w:cs="Times New Roman" w:hint="eastAsia"/>
          <w:sz w:val="28"/>
          <w:szCs w:val="28"/>
        </w:rPr>
        <w:t>履约保函政策</w:t>
      </w:r>
      <w:r w:rsidRPr="004B43B9">
        <w:rPr>
          <w:rFonts w:ascii="黑体" w:eastAsia="黑体" w:hAnsi="宋体" w:cs="Times New Roman" w:hint="eastAsia"/>
          <w:sz w:val="28"/>
          <w:szCs w:val="28"/>
        </w:rPr>
        <w:t>：</w:t>
      </w:r>
    </w:p>
    <w:p w14:paraId="1D7414A8" w14:textId="77777777" w:rsidR="0061743C" w:rsidRPr="0061743C" w:rsidRDefault="0061743C" w:rsidP="0061743C">
      <w:pPr>
        <w:spacing w:line="400" w:lineRule="exact"/>
        <w:ind w:firstLineChars="200" w:firstLine="480"/>
        <w:rPr>
          <w:rFonts w:ascii="宋体" w:eastAsia="宋体" w:hAnsi="宋体" w:cs="Times New Roman"/>
          <w:sz w:val="24"/>
          <w:szCs w:val="24"/>
        </w:rPr>
      </w:pPr>
      <w:r w:rsidRPr="0061743C">
        <w:rPr>
          <w:rFonts w:ascii="宋体" w:eastAsia="宋体" w:hAnsi="宋体" w:cs="Times New Roman" w:hint="eastAsia"/>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5D5632F9" w14:textId="09492290" w:rsidR="0061743C" w:rsidRPr="0061743C" w:rsidRDefault="0061743C" w:rsidP="0061743C">
      <w:pPr>
        <w:spacing w:line="400" w:lineRule="exact"/>
        <w:ind w:firstLineChars="200" w:firstLine="480"/>
        <w:rPr>
          <w:rFonts w:ascii="宋体" w:eastAsia="宋体" w:hAnsi="宋体" w:cs="Times New Roman"/>
          <w:sz w:val="24"/>
          <w:szCs w:val="24"/>
        </w:rPr>
      </w:pPr>
      <w:r w:rsidRPr="0061743C">
        <w:rPr>
          <w:rFonts w:ascii="宋体" w:eastAsia="宋体" w:hAnsi="宋体" w:cs="Times New Roman" w:hint="eastAsia"/>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045A3A7" w14:textId="110FCBDB" w:rsidR="00D930D7" w:rsidRPr="004B43B9" w:rsidRDefault="00D930D7" w:rsidP="008A096C">
      <w:pPr>
        <w:spacing w:line="400" w:lineRule="exact"/>
        <w:jc w:val="left"/>
        <w:rPr>
          <w:rFonts w:ascii="宋体" w:eastAsia="宋体" w:hAnsi="宋体" w:cs="Times New Roman"/>
          <w:szCs w:val="24"/>
        </w:rPr>
      </w:pPr>
      <w:r w:rsidRPr="004B43B9">
        <w:rPr>
          <w:rFonts w:ascii="黑体" w:eastAsia="黑体" w:hAnsi="宋体" w:cs="Times New Roman" w:hint="eastAsia"/>
          <w:sz w:val="28"/>
          <w:szCs w:val="28"/>
        </w:rPr>
        <w:t>十</w:t>
      </w:r>
      <w:r w:rsidR="0061743C">
        <w:rPr>
          <w:rFonts w:ascii="黑体" w:eastAsia="黑体" w:hAnsi="宋体" w:cs="Times New Roman" w:hint="eastAsia"/>
          <w:sz w:val="28"/>
          <w:szCs w:val="28"/>
        </w:rPr>
        <w:t>八</w:t>
      </w:r>
      <w:r w:rsidRPr="004B43B9">
        <w:rPr>
          <w:rFonts w:ascii="黑体" w:eastAsia="黑体" w:hAnsi="宋体" w:cs="Times New Roman" w:hint="eastAsia"/>
          <w:sz w:val="28"/>
          <w:szCs w:val="28"/>
        </w:rPr>
        <w:t>、政府采购合同融资：</w:t>
      </w:r>
    </w:p>
    <w:p w14:paraId="6AA41DE0" w14:textId="77777777" w:rsidR="00D930D7" w:rsidRPr="004B43B9" w:rsidRDefault="00D930D7" w:rsidP="008A096C">
      <w:pPr>
        <w:spacing w:line="400" w:lineRule="exact"/>
        <w:ind w:firstLineChars="200" w:firstLine="480"/>
        <w:jc w:val="left"/>
        <w:rPr>
          <w:rFonts w:ascii="宋体" w:eastAsia="宋体" w:hAnsi="宋体" w:cs="Times New Roman"/>
          <w:sz w:val="24"/>
          <w:szCs w:val="24"/>
        </w:rPr>
      </w:pPr>
      <w:r w:rsidRPr="004B43B9">
        <w:rPr>
          <w:rFonts w:ascii="宋体" w:eastAsia="宋体" w:hAnsi="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351AFCE8" w14:textId="77777777" w:rsidR="00D930D7" w:rsidRPr="004B43B9" w:rsidRDefault="00D930D7" w:rsidP="008A096C">
      <w:pPr>
        <w:spacing w:line="400" w:lineRule="exact"/>
        <w:ind w:firstLineChars="200" w:firstLine="480"/>
        <w:jc w:val="left"/>
        <w:rPr>
          <w:rFonts w:ascii="宋体" w:eastAsia="宋体" w:hAnsi="宋体" w:cs="Times New Roman"/>
          <w:sz w:val="24"/>
          <w:szCs w:val="24"/>
        </w:rPr>
      </w:pPr>
      <w:r w:rsidRPr="004B43B9">
        <w:rPr>
          <w:rFonts w:ascii="宋体" w:eastAsia="宋体" w:hAnsi="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76524A6" w14:textId="41C5A5FB" w:rsidR="00D930D7" w:rsidRPr="004B43B9" w:rsidRDefault="00D930D7" w:rsidP="008A096C">
      <w:pPr>
        <w:spacing w:line="400" w:lineRule="exact"/>
        <w:rPr>
          <w:rFonts w:ascii="黑体" w:eastAsia="黑体" w:hAnsi="Times New Roman" w:cs="Times New Roman"/>
          <w:sz w:val="28"/>
          <w:szCs w:val="24"/>
        </w:rPr>
      </w:pPr>
      <w:r w:rsidRPr="004B43B9">
        <w:rPr>
          <w:rFonts w:ascii="黑体" w:eastAsia="黑体" w:hAnsi="Times New Roman" w:cs="Times New Roman" w:hint="eastAsia"/>
          <w:sz w:val="28"/>
          <w:szCs w:val="24"/>
        </w:rPr>
        <w:t>十</w:t>
      </w:r>
      <w:r w:rsidR="0061743C">
        <w:rPr>
          <w:rFonts w:ascii="黑体" w:eastAsia="黑体" w:hAnsi="Times New Roman" w:cs="Times New Roman" w:hint="eastAsia"/>
          <w:sz w:val="28"/>
          <w:szCs w:val="24"/>
        </w:rPr>
        <w:t>九</w:t>
      </w:r>
      <w:r w:rsidRPr="004B43B9">
        <w:rPr>
          <w:rFonts w:ascii="黑体" w:eastAsia="黑体" w:hAnsi="Times New Roman" w:cs="Times New Roman" w:hint="eastAsia"/>
          <w:sz w:val="28"/>
          <w:szCs w:val="24"/>
        </w:rPr>
        <w:t>、质量及验收：</w:t>
      </w:r>
    </w:p>
    <w:p w14:paraId="2E3BE260"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项目完毕后，中标方书面通知采购人验收，采购人依据为国家有关规定、招标文件、中标方的投标文件以及其他相关文件和资料，根据实际按照《关于进一步规范江阴市政府</w:t>
      </w:r>
      <w:r w:rsidRPr="004B43B9">
        <w:rPr>
          <w:rFonts w:ascii="宋体" w:eastAsia="宋体" w:hAnsi="宋体" w:cs="Times New Roman" w:hint="eastAsia"/>
          <w:sz w:val="24"/>
          <w:szCs w:val="24"/>
        </w:rPr>
        <w:lastRenderedPageBreak/>
        <w:t>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14:paraId="4A685032" w14:textId="25850EE9" w:rsidR="00D930D7" w:rsidRPr="004B43B9" w:rsidRDefault="0061743C" w:rsidP="008A096C">
      <w:pPr>
        <w:spacing w:line="400" w:lineRule="exact"/>
        <w:rPr>
          <w:rFonts w:ascii="黑体" w:eastAsia="黑体" w:hAnsi="Times New Roman" w:cs="Times New Roman"/>
          <w:sz w:val="28"/>
          <w:szCs w:val="24"/>
        </w:rPr>
      </w:pPr>
      <w:r>
        <w:rPr>
          <w:rFonts w:ascii="黑体" w:eastAsia="黑体" w:hAnsi="Times New Roman" w:cs="Times New Roman" w:hint="eastAsia"/>
          <w:sz w:val="28"/>
          <w:szCs w:val="24"/>
        </w:rPr>
        <w:t>二十</w:t>
      </w:r>
      <w:r w:rsidR="00D930D7" w:rsidRPr="004B43B9">
        <w:rPr>
          <w:rFonts w:ascii="黑体" w:eastAsia="黑体" w:hAnsi="Times New Roman" w:cs="Times New Roman" w:hint="eastAsia"/>
          <w:sz w:val="28"/>
          <w:szCs w:val="24"/>
        </w:rPr>
        <w:t>、中标服务费：</w:t>
      </w:r>
    </w:p>
    <w:p w14:paraId="1ED96768" w14:textId="77777777" w:rsidR="00D930D7" w:rsidRPr="004B43B9" w:rsidRDefault="00D930D7" w:rsidP="008A096C">
      <w:pPr>
        <w:spacing w:line="400" w:lineRule="exact"/>
        <w:ind w:firstLineChars="200" w:firstLine="480"/>
        <w:rPr>
          <w:rFonts w:ascii="宋体" w:eastAsia="宋体" w:hAnsi="宋体" w:cs="Times New Roman"/>
          <w:sz w:val="24"/>
          <w:szCs w:val="24"/>
        </w:rPr>
      </w:pPr>
      <w:r w:rsidRPr="004B43B9">
        <w:rPr>
          <w:rFonts w:ascii="宋体" w:eastAsia="宋体" w:hAnsi="宋体" w:cs="Times New Roman" w:hint="eastAsia"/>
          <w:sz w:val="24"/>
          <w:szCs w:val="24"/>
        </w:rPr>
        <w:t xml:space="preserve">本次采购，江阴市政府采购中心为中标单位提供免费服务。 </w:t>
      </w:r>
    </w:p>
    <w:p w14:paraId="1560C113" w14:textId="77777777" w:rsidR="00C407D4" w:rsidRDefault="00C407D4" w:rsidP="005937BD">
      <w:pPr>
        <w:pStyle w:val="a3"/>
        <w:sectPr w:rsidR="00C407D4" w:rsidSect="00C407D4">
          <w:pgSz w:w="11906" w:h="16838"/>
          <w:pgMar w:top="1247" w:right="1247" w:bottom="1247" w:left="1247" w:header="680" w:footer="992" w:gutter="0"/>
          <w:pgNumType w:fmt="numberInDash"/>
          <w:cols w:space="720"/>
          <w:docGrid w:linePitch="312"/>
        </w:sectPr>
      </w:pPr>
    </w:p>
    <w:p w14:paraId="3BDBA389" w14:textId="77777777" w:rsidR="00892A29" w:rsidRDefault="00892A29" w:rsidP="00600F4D">
      <w:pPr>
        <w:pStyle w:val="a3"/>
        <w:jc w:val="left"/>
      </w:pPr>
    </w:p>
    <w:p w14:paraId="741D89FF" w14:textId="77777777" w:rsidR="005937BD" w:rsidRPr="00BE5F1E" w:rsidRDefault="005937BD" w:rsidP="00600F4D">
      <w:pPr>
        <w:pStyle w:val="a3"/>
        <w:rPr>
          <w:rFonts w:ascii="楷体_GB2312" w:eastAsia="楷体_GB2312" w:hAnsi="Times New Roman"/>
          <w:b/>
          <w:sz w:val="28"/>
          <w:szCs w:val="28"/>
        </w:rPr>
      </w:pPr>
      <w:bookmarkStart w:id="10" w:name="_Toc172537488"/>
      <w:r w:rsidRPr="00BE5F1E">
        <w:rPr>
          <w:rFonts w:hint="eastAsia"/>
        </w:rPr>
        <w:t>第三章　项目要求和有关说明</w:t>
      </w:r>
      <w:bookmarkEnd w:id="10"/>
    </w:p>
    <w:p w14:paraId="50625000" w14:textId="3A9C8C76" w:rsidR="007954F6" w:rsidRDefault="00F4388A" w:rsidP="00236C89">
      <w:pPr>
        <w:spacing w:line="400" w:lineRule="exact"/>
        <w:ind w:firstLineChars="200" w:firstLine="482"/>
        <w:jc w:val="center"/>
        <w:rPr>
          <w:rFonts w:ascii="宋体" w:eastAsia="宋体" w:hAnsi="宋体" w:cs="宋体"/>
          <w:b/>
          <w:bCs/>
          <w:sz w:val="24"/>
          <w:szCs w:val="24"/>
        </w:rPr>
      </w:pPr>
      <w:r w:rsidRPr="00F4388A">
        <w:rPr>
          <w:rFonts w:ascii="宋体" w:eastAsia="宋体" w:hAnsi="宋体" w:cs="宋体"/>
          <w:b/>
          <w:bCs/>
          <w:sz w:val="24"/>
          <w:szCs w:val="24"/>
        </w:rPr>
        <w:t>(</w:t>
      </w:r>
      <w:r w:rsidRPr="00F4388A">
        <w:rPr>
          <w:rFonts w:ascii="宋体" w:eastAsia="宋体" w:hAnsi="宋体" w:cs="宋体" w:hint="eastAsia"/>
          <w:b/>
          <w:bCs/>
          <w:sz w:val="24"/>
          <w:szCs w:val="24"/>
        </w:rPr>
        <w:t>以下除4.2 设备详细技术参数要求外，其余</w:t>
      </w:r>
      <w:r w:rsidRPr="00F4388A">
        <w:rPr>
          <w:rFonts w:ascii="宋体" w:eastAsia="宋体" w:hAnsi="宋体" w:cs="宋体"/>
          <w:b/>
          <w:bCs/>
          <w:sz w:val="24"/>
          <w:szCs w:val="24"/>
        </w:rPr>
        <w:t>均为实质性要求</w:t>
      </w:r>
      <w:r w:rsidR="00236C89">
        <w:rPr>
          <w:rFonts w:ascii="宋体" w:eastAsia="宋体" w:hAnsi="宋体" w:cs="宋体"/>
          <w:b/>
          <w:bCs/>
          <w:sz w:val="24"/>
          <w:szCs w:val="24"/>
        </w:rPr>
        <w:t>)</w:t>
      </w:r>
    </w:p>
    <w:p w14:paraId="3CF45CBD" w14:textId="741BC6F4" w:rsidR="00F4388A" w:rsidRPr="00236C89" w:rsidRDefault="00236C89" w:rsidP="00236C89">
      <w:pPr>
        <w:spacing w:line="400" w:lineRule="exact"/>
        <w:ind w:firstLineChars="200" w:firstLine="482"/>
        <w:jc w:val="center"/>
        <w:rPr>
          <w:rFonts w:ascii="宋体" w:eastAsia="宋体" w:hAnsi="宋体" w:cs="宋体"/>
          <w:b/>
          <w:bCs/>
          <w:sz w:val="24"/>
          <w:szCs w:val="24"/>
        </w:rPr>
      </w:pPr>
      <w:r w:rsidRPr="00236C89">
        <w:rPr>
          <w:rFonts w:ascii="宋体" w:hAnsi="宋体" w:hint="eastAsia"/>
          <w:b/>
          <w:sz w:val="24"/>
        </w:rPr>
        <w:t>本项目标的所属行业：</w:t>
      </w:r>
      <w:r w:rsidR="007954F6" w:rsidRPr="00236C89">
        <w:rPr>
          <w:rFonts w:ascii="宋体" w:eastAsia="宋体" w:hAnsi="宋体" w:cs="宋体" w:hint="eastAsia"/>
          <w:b/>
          <w:bCs/>
          <w:sz w:val="24"/>
          <w:szCs w:val="24"/>
        </w:rPr>
        <w:t>软件和信息技术服务业</w:t>
      </w:r>
    </w:p>
    <w:p w14:paraId="2FD40C92" w14:textId="77777777" w:rsidR="007954F6" w:rsidRPr="00F4388A" w:rsidRDefault="007954F6" w:rsidP="00F4388A">
      <w:pPr>
        <w:spacing w:line="400" w:lineRule="exact"/>
        <w:ind w:firstLineChars="200" w:firstLine="482"/>
        <w:rPr>
          <w:rFonts w:ascii="宋体" w:eastAsia="宋体" w:hAnsi="宋体" w:cs="宋体"/>
          <w:b/>
          <w:bCs/>
          <w:sz w:val="24"/>
          <w:szCs w:val="24"/>
        </w:rPr>
      </w:pPr>
    </w:p>
    <w:p w14:paraId="36BF9849" w14:textId="77777777" w:rsidR="008A43A9" w:rsidRPr="008A43A9" w:rsidRDefault="008A43A9" w:rsidP="00002078">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一、项目概要和内容范围：</w:t>
      </w:r>
    </w:p>
    <w:p w14:paraId="6F41FCF6" w14:textId="77777777" w:rsidR="008A43A9" w:rsidRPr="008A43A9" w:rsidRDefault="008A43A9" w:rsidP="00002078">
      <w:pPr>
        <w:spacing w:line="400" w:lineRule="exact"/>
        <w:ind w:firstLineChars="200" w:firstLine="482"/>
        <w:rPr>
          <w:rFonts w:ascii="宋体" w:eastAsia="宋体" w:hAnsi="宋体" w:cs="Times New Roman"/>
          <w:b/>
          <w:sz w:val="24"/>
          <w:szCs w:val="24"/>
        </w:rPr>
      </w:pPr>
      <w:r w:rsidRPr="008A43A9">
        <w:rPr>
          <w:rFonts w:ascii="宋体" w:eastAsia="宋体" w:hAnsi="宋体" w:cs="Times New Roman" w:hint="eastAsia"/>
          <w:b/>
          <w:sz w:val="24"/>
          <w:szCs w:val="24"/>
        </w:rPr>
        <w:t>1.项目背景：</w:t>
      </w:r>
    </w:p>
    <w:p w14:paraId="51925E68"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党中央高度重视数字化发展，提出实施国家大数据战略，要求加快建设数字中国。2023年，最高人民检察院在《2023—2027年检察改革工作规划》中明确，建立健全数字检察工作机制。积极构建“业务主导、数据整合、技术支撑、重在应用”数字检察工作模式，创新大数据条件下的检察监督方式方法。建立数字检察工作统筹协调机制，统筹业务、技术、保障等各部门力量，突出业务主导，形成工作合力。2024年4月，最高人民检察院印发《关于进一步做好检察业务数据返还工作的通知》，要求“做好最高检返还数据接收管理工作”、“规范数据返还方式”、“扎实推进数据应用工作”和“做好数据需求统筹工作”，明确“应返还、尽返还”原则，规范开展数据返还工作。</w:t>
      </w:r>
    </w:p>
    <w:p w14:paraId="773C8AFA"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《江苏省人民检察院关于加快推进新时代检察业务管理现代化的实施意见（试行）》（苏检发〔2024〕5 号）要求各地检察机关强化组织，解决“如何管好”的问题。</w:t>
      </w:r>
    </w:p>
    <w:p w14:paraId="68AC98CC"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针对最高人民检察院和江苏省人民检察院的相关要求，结合江阴市人民检察院信息化发展现状，迫切需要一套信息化应用平台来支撑江阴市人民检察院数字检察工作的开展。</w:t>
      </w:r>
    </w:p>
    <w:p w14:paraId="406EAD3D"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目前江阴市人民检察院在业务工作存在以下现状：</w:t>
      </w:r>
    </w:p>
    <w:p w14:paraId="70F8E2E9"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（1）数据查询统计仅局限于单一的业务系统，分析研判更多基于人工，个性化查询统计需求难于得到满足；</w:t>
      </w:r>
    </w:p>
    <w:p w14:paraId="1725F81D"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（2）业务系统数据统计过于简单，没有体现案件的办理态势，无法对案件、区域进行趋势分析、占比分析，领导进行决策需依靠案件管理部门统计数据，时效性较低；</w:t>
      </w:r>
    </w:p>
    <w:p w14:paraId="26AC2091"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（3）定期报表、报告工作较多，非常规数据的统计耗时较长，且容易出错；</w:t>
      </w:r>
    </w:p>
    <w:p w14:paraId="346A1EB6"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（4）在案件办理、材料撰写过程中往往需要跨部门的数据，而部门间数据尚未进行共享，沟通成本较大。</w:t>
      </w:r>
    </w:p>
    <w:p w14:paraId="66290342" w14:textId="77777777" w:rsidR="008A43A9" w:rsidRPr="008A43A9" w:rsidRDefault="008A43A9" w:rsidP="00002078">
      <w:pPr>
        <w:spacing w:line="400" w:lineRule="exact"/>
        <w:ind w:firstLineChars="200" w:firstLine="482"/>
        <w:rPr>
          <w:rFonts w:ascii="宋体" w:eastAsia="宋体" w:hAnsi="宋体" w:cs="Times New Roman"/>
          <w:b/>
          <w:sz w:val="24"/>
          <w:szCs w:val="24"/>
        </w:rPr>
      </w:pPr>
      <w:r w:rsidRPr="008A43A9">
        <w:rPr>
          <w:rFonts w:ascii="宋体" w:eastAsia="宋体" w:hAnsi="宋体" w:cs="Times New Roman" w:hint="eastAsia"/>
          <w:b/>
          <w:sz w:val="24"/>
          <w:szCs w:val="24"/>
        </w:rPr>
        <w:t>2.建设目标：</w:t>
      </w:r>
    </w:p>
    <w:p w14:paraId="4E6EDE55"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通过本项目的实施，完善数字检察体系。一是实现业务系统案卡数据及文书数据的落地返还，实现数据的汇集与融合。二是建设检察信息综合数据应用，满足数据查询、指标统计、文书内容检索等业务实际使用需求。三是落实网络安全建设，完成系统的等保测评及密码保护。</w:t>
      </w:r>
    </w:p>
    <w:p w14:paraId="0E54372D" w14:textId="77777777" w:rsidR="008A43A9" w:rsidRPr="008A43A9" w:rsidRDefault="008A43A9" w:rsidP="00002078">
      <w:pPr>
        <w:spacing w:line="400" w:lineRule="exact"/>
        <w:ind w:firstLineChars="200" w:firstLine="482"/>
        <w:rPr>
          <w:rFonts w:ascii="宋体" w:eastAsia="宋体" w:hAnsi="宋体" w:cs="Times New Roman"/>
          <w:b/>
          <w:sz w:val="24"/>
          <w:szCs w:val="24"/>
        </w:rPr>
      </w:pPr>
      <w:r w:rsidRPr="008A43A9">
        <w:rPr>
          <w:rFonts w:ascii="宋体" w:eastAsia="宋体" w:hAnsi="宋体" w:cs="Times New Roman" w:hint="eastAsia"/>
          <w:b/>
          <w:sz w:val="24"/>
          <w:szCs w:val="24"/>
        </w:rPr>
        <w:t>3.建设依据：</w:t>
      </w:r>
    </w:p>
    <w:p w14:paraId="4FD57A16"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（1）《中共中央关于加强新时代检察机关法律监督工作的意见》</w:t>
      </w:r>
    </w:p>
    <w:p w14:paraId="4BB9756F"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（2）最高人民检察院《“十四五”时期检察工作发展规划》</w:t>
      </w:r>
    </w:p>
    <w:p w14:paraId="24DAFC31"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lastRenderedPageBreak/>
        <w:t>（3）最高人民检察院《“十四五”时期检务保障工作发展规划》</w:t>
      </w:r>
    </w:p>
    <w:p w14:paraId="0009A79D"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（4）最高人民检察院《2023—2027年检察改革工作规划》</w:t>
      </w:r>
    </w:p>
    <w:p w14:paraId="0D6FF446"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（5）最高人民检察院《数字检察建设规划》</w:t>
      </w:r>
    </w:p>
    <w:p w14:paraId="1AFAEACA"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（6）最高人民检察院《关于进一步做好检察业务数据返还的通知》</w:t>
      </w:r>
    </w:p>
    <w:p w14:paraId="270E01D9"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（7）《江苏省人民代表大会常务委员会关于加强新时代检察机关法律监督工作的决定》</w:t>
      </w:r>
    </w:p>
    <w:p w14:paraId="5F69A78D"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（8）《江苏省人民检察院关于加快推进新时代检察业务管理现代化的实施意见(试行)》</w:t>
      </w:r>
    </w:p>
    <w:p w14:paraId="734DB9E1" w14:textId="77777777" w:rsidR="008A43A9" w:rsidRPr="008A43A9" w:rsidRDefault="008A43A9" w:rsidP="00002078">
      <w:pPr>
        <w:spacing w:line="400" w:lineRule="exact"/>
        <w:ind w:firstLineChars="200" w:firstLine="482"/>
        <w:rPr>
          <w:rFonts w:ascii="宋体" w:eastAsia="宋体" w:hAnsi="宋体" w:cs="Times New Roman"/>
          <w:b/>
          <w:sz w:val="24"/>
          <w:szCs w:val="24"/>
        </w:rPr>
      </w:pPr>
      <w:r w:rsidRPr="008A43A9">
        <w:rPr>
          <w:rFonts w:ascii="宋体" w:eastAsia="宋体" w:hAnsi="宋体" w:cs="Times New Roman" w:hint="eastAsia"/>
          <w:b/>
          <w:sz w:val="24"/>
          <w:szCs w:val="24"/>
        </w:rPr>
        <w:t>4.建设内容：</w:t>
      </w:r>
    </w:p>
    <w:p w14:paraId="07E0D352"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本项目总体建设内容为软件建设、第三方软件采购（国产数据库）、三级等级保护建设、三级密码保护建设。</w:t>
      </w:r>
    </w:p>
    <w:p w14:paraId="57179787"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软件建设主要内容是在检察工作网建设数字检察应用平台，包括信息资源中心（系统</w:t>
      </w:r>
      <w:r w:rsidRPr="008A43A9">
        <w:rPr>
          <w:rFonts w:ascii="宋体" w:eastAsia="宋体" w:hAnsi="宋体" w:cs="宋体"/>
          <w:sz w:val="24"/>
          <w:szCs w:val="24"/>
        </w:rPr>
        <w:t>对接</w:t>
      </w:r>
      <w:r w:rsidRPr="008A43A9">
        <w:rPr>
          <w:rFonts w:ascii="宋体" w:eastAsia="宋体" w:hAnsi="宋体" w:cs="宋体" w:hint="eastAsia"/>
          <w:sz w:val="24"/>
          <w:szCs w:val="24"/>
        </w:rPr>
        <w:t>）、数据</w:t>
      </w:r>
      <w:r w:rsidRPr="008A43A9">
        <w:rPr>
          <w:rFonts w:ascii="宋体" w:eastAsia="宋体" w:hAnsi="宋体" w:cs="宋体"/>
          <w:sz w:val="24"/>
          <w:szCs w:val="24"/>
        </w:rPr>
        <w:t>治理、</w:t>
      </w:r>
      <w:r w:rsidRPr="008A43A9">
        <w:rPr>
          <w:rFonts w:ascii="宋体" w:eastAsia="宋体" w:hAnsi="宋体" w:cs="宋体" w:hint="eastAsia"/>
          <w:sz w:val="24"/>
          <w:szCs w:val="24"/>
        </w:rPr>
        <w:t>检察信息综合数据应用子系统、轻罪治理场景应用子系统、系统</w:t>
      </w:r>
      <w:r w:rsidRPr="008A43A9">
        <w:rPr>
          <w:rFonts w:ascii="宋体" w:eastAsia="宋体" w:hAnsi="宋体" w:cs="宋体"/>
          <w:sz w:val="24"/>
          <w:szCs w:val="24"/>
        </w:rPr>
        <w:t>可视化</w:t>
      </w:r>
      <w:r w:rsidRPr="008A43A9">
        <w:rPr>
          <w:rFonts w:ascii="宋体" w:eastAsia="宋体" w:hAnsi="宋体" w:cs="宋体" w:hint="eastAsia"/>
          <w:sz w:val="24"/>
          <w:szCs w:val="24"/>
        </w:rPr>
        <w:t>、系统管理。内容包括：</w:t>
      </w:r>
    </w:p>
    <w:p w14:paraId="3F1CEC5C"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（1）</w:t>
      </w:r>
      <w:r w:rsidRPr="008A43A9">
        <w:rPr>
          <w:rFonts w:ascii="宋体" w:eastAsia="宋体" w:hAnsi="宋体" w:cs="宋体" w:hint="eastAsia"/>
          <w:sz w:val="24"/>
          <w:szCs w:val="24"/>
        </w:rPr>
        <w:t>信息资源中心（系统</w:t>
      </w:r>
      <w:r w:rsidRPr="008A43A9">
        <w:rPr>
          <w:rFonts w:ascii="宋体" w:eastAsia="宋体" w:hAnsi="宋体" w:cs="宋体"/>
          <w:sz w:val="24"/>
          <w:szCs w:val="24"/>
        </w:rPr>
        <w:t>对接</w:t>
      </w:r>
      <w:r w:rsidRPr="008A43A9">
        <w:rPr>
          <w:rFonts w:ascii="宋体" w:eastAsia="宋体" w:hAnsi="宋体" w:cs="宋体" w:hint="eastAsia"/>
          <w:sz w:val="24"/>
          <w:szCs w:val="24"/>
        </w:rPr>
        <w:t>）</w:t>
      </w:r>
    </w:p>
    <w:p w14:paraId="53A468DA"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完成与市级交换平台、与省院统一业务应用系统2.0的对接，接入业务系统案卡、文书数据，行政单位共享数据及人员活动数据、云听证、云和解、云检答、云法援数据。包括历史存量数据的接入和新增数据的定时接入。</w:t>
      </w:r>
    </w:p>
    <w:p w14:paraId="65574E75"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（2）数据治理</w:t>
      </w:r>
    </w:p>
    <w:p w14:paraId="6169C17C"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完成接入数据的治理做工作，包括通过知识图谱对采集的文书进行自动分类，通过定义标签完成文书标签数据的提取，对行政单位共享数据进行表间信息关联，对常用的统计数据、案件质量评价指标进行统计口径解析，构建指标库等方面的内容。</w:t>
      </w:r>
    </w:p>
    <w:p w14:paraId="313089DD"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（3）检察信息综合数据应用子系统</w:t>
      </w:r>
    </w:p>
    <w:p w14:paraId="2E25B8A1"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基于案件办理清单及指标库，提供分析研判、管理决策、办公办案等辅助应用，包括多维查询、文书检索、文书比对、专题分析、一键搜、指标分析、流程监控、自动报告、固定报表等功能应用。</w:t>
      </w:r>
    </w:p>
    <w:p w14:paraId="7828CE0E"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（4）轻罪治理场景应用子系统</w:t>
      </w:r>
    </w:p>
    <w:p w14:paraId="5075D98F"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依托云计算技术，打造轻罪治理专项管理模块，建设人员管理、案件管理、活动管理、云听证、云和解、云法援、云检答等模块，实现检察工作的高效化、透明化与智能化。</w:t>
      </w:r>
    </w:p>
    <w:p w14:paraId="54282122"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（5）系统可视化</w:t>
      </w:r>
    </w:p>
    <w:p w14:paraId="228BFB8E"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检务数据可视化模块需通过多样化的图形可视化手段，清晰、直观展示案件办理质量评价指标的达标情况；轻罪治理应用场景的可视化需实现对海量嫌疑人及案件数据的深度挖掘与精准整理，采用先进的数据分析算法，将复杂的数据转化为直观易懂的图表与报告。</w:t>
      </w:r>
    </w:p>
    <w:p w14:paraId="6F3E4722"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（6）系统管理</w:t>
      </w:r>
    </w:p>
    <w:p w14:paraId="433BC74E"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对系统用户、角色、组织、菜单的信息进行管理；对用户的操作进行记录，提供用户操作记录查询功能。</w:t>
      </w:r>
    </w:p>
    <w:p w14:paraId="6759E103" w14:textId="77777777" w:rsidR="008A43A9" w:rsidRPr="008A43A9" w:rsidRDefault="008A43A9" w:rsidP="00002078">
      <w:pPr>
        <w:numPr>
          <w:ilvl w:val="0"/>
          <w:numId w:val="10"/>
        </w:num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第三方软件采购（国产数据库）</w:t>
      </w:r>
    </w:p>
    <w:p w14:paraId="7E1A1C95"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lastRenderedPageBreak/>
        <w:t>采购一套国产数据库（五年授权）。</w:t>
      </w:r>
    </w:p>
    <w:p w14:paraId="4AC780EE"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（8）三级等级保护建设</w:t>
      </w:r>
    </w:p>
    <w:p w14:paraId="62AA0D97"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采购安全设备，提供基于数字检察应用平台的三级等保测评服务，协助建设单位完成等级备案及通过测评，出具测评报告。</w:t>
      </w:r>
    </w:p>
    <w:p w14:paraId="30D83F9C"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（9）三级密码保护建设</w:t>
      </w:r>
    </w:p>
    <w:p w14:paraId="730D10C5"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采购密评设备，提供基于数字检察应用平台的三级密码应用安全测评，协助建设单位完成等级备案及通过测评，出具测评报告。</w:t>
      </w:r>
    </w:p>
    <w:p w14:paraId="5749523F" w14:textId="77777777" w:rsidR="008A43A9" w:rsidRPr="008A43A9" w:rsidRDefault="008A43A9" w:rsidP="00002078">
      <w:pPr>
        <w:spacing w:line="400" w:lineRule="exact"/>
        <w:ind w:firstLineChars="200" w:firstLine="482"/>
        <w:rPr>
          <w:rFonts w:ascii="宋体" w:eastAsia="宋体" w:hAnsi="宋体" w:cs="Times New Roman"/>
          <w:b/>
          <w:sz w:val="24"/>
          <w:szCs w:val="24"/>
        </w:rPr>
      </w:pPr>
      <w:r w:rsidRPr="008A43A9">
        <w:rPr>
          <w:rFonts w:ascii="宋体" w:eastAsia="宋体" w:hAnsi="宋体" w:cs="Times New Roman" w:hint="eastAsia"/>
          <w:b/>
          <w:sz w:val="24"/>
          <w:szCs w:val="24"/>
        </w:rPr>
        <w:t>5.建设原则：</w:t>
      </w:r>
    </w:p>
    <w:p w14:paraId="32E51E51"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（1）顶层设计，统筹规划原则</w:t>
      </w:r>
    </w:p>
    <w:p w14:paraId="1AC8E4B1"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 xml:space="preserve">按照“全院一个体系”布局做好顶层设计，各部门要在院平台的统一规划指导下，明确各自的建设目标和应用重点，科学制定实施方案，合理规划信息资源，避免盲目建设和重复建设。 </w:t>
      </w:r>
    </w:p>
    <w:p w14:paraId="27FA16EB"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（2）统筹推进，分类指导原则</w:t>
      </w:r>
    </w:p>
    <w:p w14:paraId="404E0D30"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加强政策指导和统筹推进，兼顾行业特点和地区差异，分层推进，分步实施提高政策措施的系统性、针对性和有效性。</w:t>
      </w:r>
    </w:p>
    <w:p w14:paraId="0D5CBFC9"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（3）高效安全，公开透明原则</w:t>
      </w:r>
    </w:p>
    <w:p w14:paraId="3A36313A"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充分发挥信息化优势，提高效率、提高透明度、加强信息集成，依法依规公开数据有关信息。按照信息安全规范要求，设置身份识别、权限监控、局部隔离、加密解密、信息留痕、存档备份以及系统检测、认证等安全制度。</w:t>
      </w:r>
    </w:p>
    <w:p w14:paraId="4C0B422E"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（4）方便维护，弹性扩展原则</w:t>
      </w:r>
    </w:p>
    <w:p w14:paraId="66F6BCD2" w14:textId="77777777" w:rsidR="008A43A9" w:rsidRPr="008A43A9" w:rsidRDefault="008A43A9" w:rsidP="00002078">
      <w:pPr>
        <w:spacing w:line="400" w:lineRule="exact"/>
        <w:ind w:firstLineChars="200" w:firstLine="480"/>
        <w:rPr>
          <w:rFonts w:ascii="宋体" w:eastAsia="宋体" w:hAnsi="宋体" w:cs="Times New Roman"/>
          <w:bCs/>
          <w:sz w:val="24"/>
          <w:szCs w:val="24"/>
        </w:rPr>
      </w:pPr>
      <w:r w:rsidRPr="008A43A9">
        <w:rPr>
          <w:rFonts w:ascii="宋体" w:eastAsia="宋体" w:hAnsi="宋体" w:cs="Times New Roman" w:hint="eastAsia"/>
          <w:bCs/>
          <w:sz w:val="24"/>
          <w:szCs w:val="24"/>
        </w:rPr>
        <w:t>充分考虑在未来若干年内的发展趋势，具有一定的前瞻性，并充分考虑了系统升级、扩容、扩充和维护的可行性。</w:t>
      </w:r>
    </w:p>
    <w:p w14:paraId="4FDD2211" w14:textId="77777777" w:rsidR="00002078" w:rsidRDefault="00002078" w:rsidP="00002078">
      <w:pPr>
        <w:spacing w:line="400" w:lineRule="exact"/>
        <w:jc w:val="left"/>
        <w:outlineLvl w:val="1"/>
        <w:rPr>
          <w:rFonts w:ascii="黑体" w:eastAsia="黑体" w:hAnsi="黑体" w:cs="Times New Roman"/>
          <w:sz w:val="28"/>
          <w:szCs w:val="28"/>
        </w:rPr>
      </w:pPr>
    </w:p>
    <w:p w14:paraId="22B6A386" w14:textId="77777777" w:rsidR="008A43A9" w:rsidRPr="008A43A9" w:rsidRDefault="008A43A9" w:rsidP="00002078">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二、项目整体采购清单：</w:t>
      </w:r>
    </w:p>
    <w:tbl>
      <w:tblPr>
        <w:tblW w:w="9638" w:type="dxa"/>
        <w:tblLayout w:type="fixed"/>
        <w:tblLook w:val="04A0" w:firstRow="1" w:lastRow="0" w:firstColumn="1" w:lastColumn="0" w:noHBand="0" w:noVBand="1"/>
      </w:tblPr>
      <w:tblGrid>
        <w:gridCol w:w="741"/>
        <w:gridCol w:w="1189"/>
        <w:gridCol w:w="1191"/>
        <w:gridCol w:w="5663"/>
        <w:gridCol w:w="445"/>
        <w:gridCol w:w="409"/>
      </w:tblGrid>
      <w:tr w:rsidR="008A43A9" w:rsidRPr="008A43A9" w14:paraId="71E66177"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53AC2059" w14:textId="77777777" w:rsidR="008A43A9" w:rsidRPr="008A43A9" w:rsidRDefault="008A43A9" w:rsidP="00002078">
            <w:pPr>
              <w:widowControl/>
              <w:spacing w:line="400" w:lineRule="exact"/>
              <w:jc w:val="center"/>
              <w:rPr>
                <w:rFonts w:ascii="宋体" w:eastAsia="宋体" w:hAnsi="宋体" w:cs="宋体"/>
                <w:b/>
                <w:bCs/>
                <w:kern w:val="0"/>
                <w:sz w:val="24"/>
                <w:szCs w:val="24"/>
              </w:rPr>
            </w:pPr>
            <w:r w:rsidRPr="008A43A9">
              <w:rPr>
                <w:rFonts w:ascii="宋体" w:eastAsia="宋体" w:hAnsi="宋体" w:cs="宋体" w:hint="eastAsia"/>
                <w:b/>
                <w:bCs/>
                <w:kern w:val="0"/>
                <w:sz w:val="24"/>
                <w:szCs w:val="24"/>
              </w:rPr>
              <w:t>序号</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0D61D9EA" w14:textId="77777777" w:rsidR="008A43A9" w:rsidRPr="008A43A9" w:rsidRDefault="008A43A9" w:rsidP="00002078">
            <w:pPr>
              <w:widowControl/>
              <w:spacing w:line="400" w:lineRule="exact"/>
              <w:jc w:val="center"/>
              <w:rPr>
                <w:rFonts w:ascii="宋体" w:eastAsia="宋体" w:hAnsi="宋体" w:cs="宋体"/>
                <w:b/>
                <w:bCs/>
                <w:kern w:val="0"/>
                <w:sz w:val="24"/>
                <w:szCs w:val="24"/>
              </w:rPr>
            </w:pPr>
            <w:r w:rsidRPr="008A43A9">
              <w:rPr>
                <w:rFonts w:ascii="宋体" w:eastAsia="宋体" w:hAnsi="宋体" w:cs="宋体" w:hint="eastAsia"/>
                <w:b/>
                <w:bCs/>
                <w:kern w:val="0"/>
                <w:sz w:val="24"/>
                <w:szCs w:val="24"/>
              </w:rPr>
              <w:t>类别</w:t>
            </w:r>
          </w:p>
        </w:tc>
        <w:tc>
          <w:tcPr>
            <w:tcW w:w="618" w:type="pct"/>
            <w:tcBorders>
              <w:top w:val="single" w:sz="4" w:space="0" w:color="000000"/>
              <w:left w:val="single" w:sz="4" w:space="0" w:color="000000"/>
              <w:bottom w:val="single" w:sz="4" w:space="0" w:color="000000"/>
              <w:right w:val="single" w:sz="4" w:space="0" w:color="000000"/>
            </w:tcBorders>
            <w:shd w:val="clear" w:color="auto" w:fill="auto"/>
          </w:tcPr>
          <w:p w14:paraId="7DF1A8D7" w14:textId="77777777" w:rsidR="008A43A9" w:rsidRPr="008A43A9" w:rsidRDefault="008A43A9" w:rsidP="00002078">
            <w:pPr>
              <w:widowControl/>
              <w:spacing w:line="400" w:lineRule="exact"/>
              <w:jc w:val="center"/>
              <w:rPr>
                <w:rFonts w:ascii="宋体" w:eastAsia="宋体" w:hAnsi="宋体" w:cs="宋体"/>
                <w:b/>
                <w:bCs/>
                <w:kern w:val="0"/>
                <w:sz w:val="24"/>
                <w:szCs w:val="24"/>
              </w:rPr>
            </w:pPr>
            <w:r w:rsidRPr="008A43A9">
              <w:rPr>
                <w:rFonts w:ascii="宋体" w:eastAsia="宋体" w:hAnsi="宋体" w:cs="宋体" w:hint="eastAsia"/>
                <w:b/>
                <w:bCs/>
                <w:kern w:val="0"/>
                <w:sz w:val="24"/>
                <w:szCs w:val="24"/>
              </w:rPr>
              <w:t>名称</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AE74135" w14:textId="77777777" w:rsidR="008A43A9" w:rsidRPr="008A43A9" w:rsidRDefault="008A43A9" w:rsidP="00002078">
            <w:pPr>
              <w:widowControl/>
              <w:spacing w:line="400" w:lineRule="exact"/>
              <w:jc w:val="center"/>
              <w:rPr>
                <w:rFonts w:ascii="宋体" w:eastAsia="宋体" w:hAnsi="宋体" w:cs="宋体"/>
                <w:b/>
                <w:bCs/>
                <w:kern w:val="0"/>
                <w:sz w:val="24"/>
                <w:szCs w:val="24"/>
              </w:rPr>
            </w:pPr>
            <w:r w:rsidRPr="008A43A9">
              <w:rPr>
                <w:rFonts w:ascii="宋体" w:eastAsia="宋体" w:hAnsi="宋体" w:cs="宋体" w:hint="eastAsia"/>
                <w:b/>
                <w:bCs/>
                <w:kern w:val="0"/>
                <w:sz w:val="24"/>
                <w:szCs w:val="24"/>
              </w:rPr>
              <w:t>功能描述</w:t>
            </w:r>
          </w:p>
        </w:tc>
        <w:tc>
          <w:tcPr>
            <w:tcW w:w="231" w:type="pct"/>
            <w:tcBorders>
              <w:top w:val="single" w:sz="4" w:space="0" w:color="000000"/>
              <w:left w:val="single" w:sz="4" w:space="0" w:color="000000"/>
              <w:bottom w:val="single" w:sz="4" w:space="0" w:color="000000"/>
              <w:right w:val="single" w:sz="4" w:space="0" w:color="000000"/>
            </w:tcBorders>
            <w:shd w:val="clear" w:color="auto" w:fill="auto"/>
          </w:tcPr>
          <w:p w14:paraId="54BD66E5"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数量</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1213477"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单位</w:t>
            </w:r>
          </w:p>
        </w:tc>
      </w:tr>
      <w:tr w:rsidR="008A43A9" w:rsidRPr="008A43A9" w14:paraId="3CCD70CE"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2E3600D4"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一</w:t>
            </w:r>
          </w:p>
        </w:tc>
        <w:tc>
          <w:tcPr>
            <w:tcW w:w="4615" w:type="pct"/>
            <w:gridSpan w:val="5"/>
            <w:tcBorders>
              <w:top w:val="single" w:sz="4" w:space="0" w:color="000000"/>
              <w:left w:val="single" w:sz="4" w:space="0" w:color="000000"/>
              <w:bottom w:val="single" w:sz="4" w:space="0" w:color="000000"/>
              <w:right w:val="single" w:sz="4" w:space="0" w:color="000000"/>
            </w:tcBorders>
            <w:shd w:val="clear" w:color="auto" w:fill="auto"/>
          </w:tcPr>
          <w:p w14:paraId="68CA87ED"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软件</w:t>
            </w:r>
            <w:r w:rsidRPr="008A43A9">
              <w:rPr>
                <w:rFonts w:ascii="宋体" w:eastAsia="宋体" w:hAnsi="宋体" w:cs="宋体"/>
                <w:b/>
                <w:bCs/>
                <w:kern w:val="0"/>
                <w:sz w:val="24"/>
                <w:szCs w:val="24"/>
              </w:rPr>
              <w:t>建设</w:t>
            </w:r>
          </w:p>
        </w:tc>
      </w:tr>
      <w:tr w:rsidR="008A43A9" w:rsidRPr="008A43A9" w14:paraId="0BF23B61" w14:textId="77777777" w:rsidTr="00002078">
        <w:trPr>
          <w:trHeight w:val="1440"/>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306D634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1.1</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6F868FD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信息资源中心（系统对接）</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1848AD9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系统对接</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737E07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完成与市级共享平台、省级共享平台、省院统一业务应用系统2.0的结构化及非结构化数据的对接。</w:t>
            </w:r>
          </w:p>
          <w:p w14:paraId="75AAAC3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从省院系统获取所需要的案件案卡数据、文书数据等；通过市级平台获取行政单位数据等；通过省院接入侦协办数据等。</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F9E81C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6EE6164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6E97DDEA" w14:textId="77777777" w:rsidTr="00002078">
        <w:trPr>
          <w:trHeight w:val="576"/>
        </w:trPr>
        <w:tc>
          <w:tcPr>
            <w:tcW w:w="384" w:type="pct"/>
            <w:vMerge w:val="restart"/>
            <w:tcBorders>
              <w:top w:val="nil"/>
              <w:left w:val="single" w:sz="4" w:space="0" w:color="000000"/>
              <w:bottom w:val="single" w:sz="4" w:space="0" w:color="000000"/>
              <w:right w:val="single" w:sz="4" w:space="0" w:color="000000"/>
            </w:tcBorders>
            <w:shd w:val="clear" w:color="auto" w:fill="auto"/>
            <w:noWrap/>
          </w:tcPr>
          <w:p w14:paraId="66DC9C9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1.2</w:t>
            </w: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386FB74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数据治理</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30D6ECA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数据整合治理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4041453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通过信息资源中心获取到治理归类过的案卡数据、文书数据、行政单位数据、侦协数据等。</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3092F91"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272865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759FD613" w14:textId="77777777" w:rsidTr="00002078">
        <w:trPr>
          <w:trHeight w:val="864"/>
        </w:trPr>
        <w:tc>
          <w:tcPr>
            <w:tcW w:w="384" w:type="pct"/>
            <w:vMerge/>
            <w:tcBorders>
              <w:top w:val="nil"/>
              <w:left w:val="single" w:sz="4" w:space="0" w:color="000000"/>
              <w:bottom w:val="single" w:sz="4" w:space="0" w:color="000000"/>
              <w:right w:val="single" w:sz="4" w:space="0" w:color="000000"/>
            </w:tcBorders>
          </w:tcPr>
          <w:p w14:paraId="532949F3"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7206D75A"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0B807D0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标签提取</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B4832A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实现文书标签的定义及提取，如可利用该功能定义“文书文号”标签，并定义如何从起诉书中将文书文号提取出来，提取结果存储至数据库。</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7BCC1FB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60E96A4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7D1D5D9D" w14:textId="77777777" w:rsidTr="00002078">
        <w:trPr>
          <w:trHeight w:val="864"/>
        </w:trPr>
        <w:tc>
          <w:tcPr>
            <w:tcW w:w="384" w:type="pct"/>
            <w:vMerge/>
            <w:tcBorders>
              <w:top w:val="nil"/>
              <w:left w:val="single" w:sz="4" w:space="0" w:color="000000"/>
              <w:bottom w:val="single" w:sz="4" w:space="0" w:color="000000"/>
              <w:right w:val="single" w:sz="4" w:space="0" w:color="000000"/>
            </w:tcBorders>
          </w:tcPr>
          <w:p w14:paraId="0FE48965"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4D77B026"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03AD6E1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标签管理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2F64F20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根据日常规范和经验，设置日常使用的1000个标签；利用已经定义的标签对文书进行检索，查询哪些文书包含该标签。</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4EA5943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4133D91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667925C1" w14:textId="77777777" w:rsidTr="00002078">
        <w:trPr>
          <w:trHeight w:val="312"/>
        </w:trPr>
        <w:tc>
          <w:tcPr>
            <w:tcW w:w="384" w:type="pct"/>
            <w:vMerge/>
            <w:tcBorders>
              <w:top w:val="nil"/>
              <w:left w:val="single" w:sz="4" w:space="0" w:color="000000"/>
              <w:bottom w:val="single" w:sz="4" w:space="0" w:color="000000"/>
              <w:right w:val="single" w:sz="4" w:space="0" w:color="000000"/>
            </w:tcBorders>
          </w:tcPr>
          <w:p w14:paraId="6A9D4AB1"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2F474F7A"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5DC0D9B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案件关联</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4A6DAFA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通过案件，对数据表的信息进行关联。</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6CF96A6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77389C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47366AA1" w14:textId="77777777" w:rsidTr="00002078">
        <w:trPr>
          <w:trHeight w:val="576"/>
        </w:trPr>
        <w:tc>
          <w:tcPr>
            <w:tcW w:w="384" w:type="pct"/>
            <w:vMerge/>
            <w:tcBorders>
              <w:top w:val="nil"/>
              <w:left w:val="single" w:sz="4" w:space="0" w:color="000000"/>
              <w:bottom w:val="single" w:sz="4" w:space="0" w:color="000000"/>
              <w:right w:val="single" w:sz="4" w:space="0" w:color="000000"/>
            </w:tcBorders>
          </w:tcPr>
          <w:p w14:paraId="50AA3920"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2D5E5C90"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1811D54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指标库构建</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7F30043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对常用的统计数据、案件质量评价指标进行统计口径解析，构建指标库。</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701FBD9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CB9992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1F89974A" w14:textId="77777777" w:rsidTr="00002078">
        <w:trPr>
          <w:trHeight w:val="576"/>
        </w:trPr>
        <w:tc>
          <w:tcPr>
            <w:tcW w:w="384"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0DA57211"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1.3</w:t>
            </w: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1F15A5E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数据应用</w:t>
            </w:r>
            <w:r w:rsidRPr="008A43A9">
              <w:rPr>
                <w:rFonts w:ascii="宋体" w:eastAsia="宋体" w:hAnsi="宋体" w:cs="宋体"/>
                <w:kern w:val="0"/>
                <w:sz w:val="24"/>
                <w:szCs w:val="24"/>
              </w:rPr>
              <w:t>-辅助分析研判</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1C8A83C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多维查询</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08EF5D7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提供支持案卡数据项自由组合，可自定义筛选条件的数据查询工具；查询结果支持导出功能；查询结果支持案件数及人数的统计功能；查询结果可自行选择以案件数或人数为指标，以案卡数据项为维度，进行制图，包括但不限于支持柱状图、条形图、折线图、饼图、环形图等图形的生成；构建主题库，如审查起诉、审查逮捕、公益诉讼等主题，每个主题下面包含多个维度（案卡数据项），供查询工具调用</w:t>
            </w:r>
            <w:r w:rsidRPr="008A43A9">
              <w:rPr>
                <w:rFonts w:ascii="宋体" w:eastAsia="宋体" w:hAnsi="宋体" w:cs="宋体" w:hint="eastAsia"/>
                <w:kern w:val="0"/>
                <w:sz w:val="24"/>
                <w:szCs w:val="24"/>
              </w:rPr>
              <w:t>；</w:t>
            </w:r>
            <w:r w:rsidRPr="008A43A9">
              <w:rPr>
                <w:rFonts w:ascii="宋体" w:eastAsia="宋体" w:hAnsi="宋体" w:cs="宋体"/>
                <w:kern w:val="0"/>
                <w:sz w:val="24"/>
                <w:szCs w:val="24"/>
              </w:rPr>
              <w:t>实现案卡数据项与文书关键字组合查询功能</w:t>
            </w:r>
            <w:r w:rsidRPr="008A43A9">
              <w:rPr>
                <w:rFonts w:ascii="宋体" w:eastAsia="宋体" w:hAnsi="宋体" w:cs="宋体" w:hint="eastAsia"/>
                <w:kern w:val="0"/>
                <w:sz w:val="24"/>
                <w:szCs w:val="24"/>
              </w:rPr>
              <w:t>。</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61E159B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1D3BF09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59587920"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7C7DC1D4"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7F81DAF2"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33B97C9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文书检索</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6DEC638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使用关键字对文书进行检索，查询哪些文书包含该关键字。</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0B2E2E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9B7558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142969FB"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322BA81A"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4FDCC15D"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2F2F76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文书比对</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1E0A3CD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提取起诉书和判决书中各部门关于案件的认定“案件事实”，比对是否一致。</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09CC680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1BEEA2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550B6BD2"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13D3822D"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435C779"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0E323F9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专题分析</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8BEDE3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按罪名，从案件通用维度进行分析。在选定罪名后，对审查逮捕情况、审查起诉情况、判决情况、执行情况、纠违情况的主要业务数据进行统计及图形化展示。</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0D5F098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11FDEA1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409E3E24" w14:textId="77777777" w:rsidTr="00002078">
        <w:trPr>
          <w:trHeight w:val="1152"/>
        </w:trPr>
        <w:tc>
          <w:tcPr>
            <w:tcW w:w="384" w:type="pct"/>
            <w:vMerge/>
            <w:tcBorders>
              <w:top w:val="single" w:sz="4" w:space="0" w:color="000000"/>
              <w:left w:val="single" w:sz="4" w:space="0" w:color="000000"/>
              <w:bottom w:val="single" w:sz="4" w:space="0" w:color="000000"/>
              <w:right w:val="single" w:sz="4" w:space="0" w:color="000000"/>
            </w:tcBorders>
          </w:tcPr>
          <w:p w14:paraId="323438D9"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1875A358"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7408178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一键搜</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757B3E2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针对对接的行政单位数据，对于其中的常用信息，提供案件一键查询功能，查询结果包含各行政单位的数据记录，及对应的关联数据表的常用信息，如法人信息表记录及企业基本表常用信息。</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140B58B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125777D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45FDDAEE" w14:textId="77777777" w:rsidTr="00002078">
        <w:trPr>
          <w:trHeight w:val="1152"/>
        </w:trPr>
        <w:tc>
          <w:tcPr>
            <w:tcW w:w="384" w:type="pct"/>
            <w:vMerge/>
            <w:tcBorders>
              <w:top w:val="single" w:sz="4" w:space="0" w:color="000000"/>
              <w:left w:val="single" w:sz="4" w:space="0" w:color="000000"/>
              <w:bottom w:val="single" w:sz="4" w:space="0" w:color="000000"/>
              <w:right w:val="single" w:sz="4" w:space="0" w:color="000000"/>
            </w:tcBorders>
          </w:tcPr>
          <w:p w14:paraId="11C2B14A"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75181EE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数据应用</w:t>
            </w:r>
            <w:r w:rsidRPr="008A43A9">
              <w:rPr>
                <w:rFonts w:ascii="宋体" w:eastAsia="宋体" w:hAnsi="宋体" w:cs="宋体"/>
                <w:kern w:val="0"/>
                <w:sz w:val="24"/>
                <w:szCs w:val="24"/>
              </w:rPr>
              <w:t>-辅助管理决策</w:t>
            </w:r>
          </w:p>
        </w:tc>
        <w:tc>
          <w:tcPr>
            <w:tcW w:w="618"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3967490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指标分析</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4A69972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基础数据统计。首页展示各业务较为重要三个数据，可展开查看更多数据；提供4级下钻页面，包括指标同比分析及单位分布情况、部门分布情况、办案单元承办人办案数据统计、案件清单4级。</w:t>
            </w:r>
          </w:p>
        </w:tc>
        <w:tc>
          <w:tcPr>
            <w:tcW w:w="231"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4FD814B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2FA0C6F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3021679F"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36C4B733"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3B4F818"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409E7F05"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1B7BB58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案件质量主要评价指标分析。统计38项考核指标，展示考核指标数值、考核指标的每项分子、分母的数据，及跟通报值进行对比，判断是否达标。</w:t>
            </w:r>
          </w:p>
        </w:tc>
        <w:tc>
          <w:tcPr>
            <w:tcW w:w="231" w:type="pct"/>
            <w:vMerge/>
            <w:tcBorders>
              <w:top w:val="single" w:sz="4" w:space="0" w:color="000000"/>
              <w:left w:val="single" w:sz="4" w:space="0" w:color="000000"/>
              <w:bottom w:val="single" w:sz="4" w:space="0" w:color="000000"/>
              <w:right w:val="single" w:sz="4" w:space="0" w:color="000000"/>
            </w:tcBorders>
          </w:tcPr>
          <w:p w14:paraId="73F036FC"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617A692A"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26291C2A" w14:textId="77777777" w:rsidTr="00002078">
        <w:trPr>
          <w:trHeight w:val="1152"/>
        </w:trPr>
        <w:tc>
          <w:tcPr>
            <w:tcW w:w="384" w:type="pct"/>
            <w:vMerge/>
            <w:tcBorders>
              <w:top w:val="single" w:sz="4" w:space="0" w:color="000000"/>
              <w:left w:val="single" w:sz="4" w:space="0" w:color="000000"/>
              <w:bottom w:val="single" w:sz="4" w:space="0" w:color="000000"/>
              <w:right w:val="single" w:sz="4" w:space="0" w:color="000000"/>
            </w:tcBorders>
          </w:tcPr>
          <w:p w14:paraId="0C90FFCE"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1B2286D"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1AC5A5FB"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2B7D537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领导办案指标。显示院领导当年案件办理目标完成情况，对要求办案数量、已办案件数量、在办案件数量等指标，对其其分类占比进行统计，并可查看具体案件程序性信息。</w:t>
            </w:r>
          </w:p>
        </w:tc>
        <w:tc>
          <w:tcPr>
            <w:tcW w:w="231" w:type="pct"/>
            <w:vMerge/>
            <w:tcBorders>
              <w:top w:val="single" w:sz="4" w:space="0" w:color="000000"/>
              <w:left w:val="single" w:sz="4" w:space="0" w:color="000000"/>
              <w:bottom w:val="single" w:sz="4" w:space="0" w:color="000000"/>
              <w:right w:val="single" w:sz="4" w:space="0" w:color="000000"/>
            </w:tcBorders>
          </w:tcPr>
          <w:p w14:paraId="01F8E34A"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4434518B"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6F4DD308"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122A397F"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78EC867D"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24F062F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流程监控</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510A93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对案件办理过程中流程时效问题进行发现，对临期案件进行提醒，以列表的形式对结果进行展示。</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5B3891D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2441119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1246159B"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17A5C4AF"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4D771AE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数据应用</w:t>
            </w:r>
            <w:r w:rsidRPr="008A43A9">
              <w:rPr>
                <w:rFonts w:ascii="宋体" w:eastAsia="宋体" w:hAnsi="宋体" w:cs="宋体"/>
                <w:kern w:val="0"/>
                <w:sz w:val="24"/>
                <w:szCs w:val="24"/>
              </w:rPr>
              <w:t>-辅助办公办案</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D500BF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自动报告</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2E92E0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提供生成报告文档的工具，可对报表模板配置需要统计的数据、表格及图形，配置完成后可在展示页面生成报告；</w:t>
            </w:r>
            <w:r w:rsidRPr="008A43A9">
              <w:rPr>
                <w:rFonts w:ascii="宋体" w:eastAsia="宋体" w:hAnsi="宋体" w:cs="宋体"/>
                <w:kern w:val="0"/>
                <w:sz w:val="24"/>
                <w:szCs w:val="24"/>
              </w:rPr>
              <w:t>提供1套报告模板配置实施服务</w:t>
            </w:r>
            <w:r w:rsidRPr="008A43A9">
              <w:rPr>
                <w:rFonts w:ascii="宋体" w:eastAsia="宋体" w:hAnsi="宋体" w:cs="宋体" w:hint="eastAsia"/>
                <w:kern w:val="0"/>
                <w:sz w:val="24"/>
                <w:szCs w:val="24"/>
              </w:rPr>
              <w:t>。</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3698584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D8068E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7C0D18DA" w14:textId="77777777" w:rsidTr="00002078">
        <w:trPr>
          <w:trHeight w:val="312"/>
        </w:trPr>
        <w:tc>
          <w:tcPr>
            <w:tcW w:w="384" w:type="pct"/>
            <w:vMerge/>
            <w:tcBorders>
              <w:top w:val="single" w:sz="4" w:space="0" w:color="000000"/>
              <w:left w:val="single" w:sz="4" w:space="0" w:color="000000"/>
              <w:bottom w:val="single" w:sz="4" w:space="0" w:color="000000"/>
              <w:right w:val="single" w:sz="4" w:space="0" w:color="000000"/>
            </w:tcBorders>
          </w:tcPr>
          <w:p w14:paraId="25B7960E"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0F045A26"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35032D1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报表分析</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5E57131"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针对常用的</w:t>
            </w:r>
            <w:r w:rsidRPr="008A43A9">
              <w:rPr>
                <w:rFonts w:ascii="宋体" w:eastAsia="宋体" w:hAnsi="宋体" w:cs="宋体"/>
                <w:kern w:val="0"/>
                <w:sz w:val="24"/>
                <w:szCs w:val="24"/>
              </w:rPr>
              <w:t>20个报表，进行定制化开发。</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5E345A9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19841B0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6A857AFC" w14:textId="77777777" w:rsidTr="00002078">
        <w:trPr>
          <w:trHeight w:val="576"/>
        </w:trPr>
        <w:tc>
          <w:tcPr>
            <w:tcW w:w="384"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1D7F707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1.4</w:t>
            </w: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3D093B4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数据应用</w:t>
            </w:r>
            <w:r w:rsidRPr="008A43A9">
              <w:rPr>
                <w:rFonts w:ascii="宋体" w:eastAsia="宋体" w:hAnsi="宋体" w:cs="宋体"/>
                <w:kern w:val="0"/>
                <w:sz w:val="24"/>
                <w:szCs w:val="24"/>
              </w:rPr>
              <w:t>-轻罪治理应用</w:t>
            </w:r>
          </w:p>
        </w:tc>
        <w:tc>
          <w:tcPr>
            <w:tcW w:w="618"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2634BEC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人员管理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088C9C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提供轻罪治理人员基础数据维护功能，以人为单位展示人员基本信息，数据支持导入。</w:t>
            </w:r>
          </w:p>
        </w:tc>
        <w:tc>
          <w:tcPr>
            <w:tcW w:w="231"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2AB1316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6AC0338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3D1F2BB4"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1DCC178D"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9B03552"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37FA4E00"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188F2D3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支持人员标签维护，可对人员进行打标操作；管理员支持自定义标签管理，包括危险驾驶、盗窃、开设赌场等。</w:t>
            </w:r>
          </w:p>
        </w:tc>
        <w:tc>
          <w:tcPr>
            <w:tcW w:w="231" w:type="pct"/>
            <w:vMerge/>
            <w:tcBorders>
              <w:top w:val="single" w:sz="4" w:space="0" w:color="000000"/>
              <w:left w:val="single" w:sz="4" w:space="0" w:color="000000"/>
              <w:bottom w:val="single" w:sz="4" w:space="0" w:color="000000"/>
              <w:right w:val="single" w:sz="4" w:space="0" w:color="000000"/>
            </w:tcBorders>
          </w:tcPr>
          <w:p w14:paraId="47C6814E"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255B5D83"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2056FB74"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6FDC6C4F"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7633FD52"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438A1EE9"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24D0AEA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提供人员参加活动情况统计功能，包括参与活动次数、时长等，并根据预配置规则自动判定人员参加活动数是否足够。为管理者提供治理依据。</w:t>
            </w:r>
          </w:p>
        </w:tc>
        <w:tc>
          <w:tcPr>
            <w:tcW w:w="231" w:type="pct"/>
            <w:vMerge/>
            <w:tcBorders>
              <w:top w:val="single" w:sz="4" w:space="0" w:color="000000"/>
              <w:left w:val="single" w:sz="4" w:space="0" w:color="000000"/>
              <w:bottom w:val="single" w:sz="4" w:space="0" w:color="000000"/>
              <w:right w:val="single" w:sz="4" w:space="0" w:color="000000"/>
            </w:tcBorders>
          </w:tcPr>
          <w:p w14:paraId="74CA2179"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09731E1D"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43F810F7" w14:textId="77777777" w:rsidTr="00002078">
        <w:trPr>
          <w:trHeight w:val="1152"/>
        </w:trPr>
        <w:tc>
          <w:tcPr>
            <w:tcW w:w="384" w:type="pct"/>
            <w:vMerge/>
            <w:tcBorders>
              <w:top w:val="single" w:sz="4" w:space="0" w:color="000000"/>
              <w:left w:val="single" w:sz="4" w:space="0" w:color="000000"/>
              <w:bottom w:val="single" w:sz="4" w:space="0" w:color="000000"/>
              <w:right w:val="single" w:sz="4" w:space="0" w:color="000000"/>
            </w:tcBorders>
          </w:tcPr>
          <w:p w14:paraId="43F95E77"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50A9E674"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20FAC73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案件管理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4FB918A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提供轻罪治理案件信息数据维护功能，包括案件类别、案件名称、嫌疑人、案件办理信息等内容。案件数据支持录入、删除等操作，支持多条件组合查询。数据支持导入。</w:t>
            </w:r>
          </w:p>
        </w:tc>
        <w:tc>
          <w:tcPr>
            <w:tcW w:w="231"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0AF323F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2CB8AE0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3A97F4E4"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1EAF9AD7"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51D3EC0B"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4A1335D7"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E055CC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支持对案件信息进行维护管理，包括案发地点打标、案发地点名称维护等功能。案发地点打标支持同一个案件支持维护多个案发地点。</w:t>
            </w:r>
          </w:p>
        </w:tc>
        <w:tc>
          <w:tcPr>
            <w:tcW w:w="231" w:type="pct"/>
            <w:vMerge/>
            <w:tcBorders>
              <w:top w:val="single" w:sz="4" w:space="0" w:color="000000"/>
              <w:left w:val="single" w:sz="4" w:space="0" w:color="000000"/>
              <w:bottom w:val="single" w:sz="4" w:space="0" w:color="000000"/>
              <w:right w:val="single" w:sz="4" w:space="0" w:color="000000"/>
            </w:tcBorders>
          </w:tcPr>
          <w:p w14:paraId="0EC46EA6"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20D58690"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4E256944"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729A999B"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003B3CA"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19151631"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901060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提供检察工作网内地图功能，实现调用图层进行案件地点进行打标或者调用标准地址库选点。</w:t>
            </w:r>
          </w:p>
        </w:tc>
        <w:tc>
          <w:tcPr>
            <w:tcW w:w="231" w:type="pct"/>
            <w:vMerge/>
            <w:tcBorders>
              <w:top w:val="single" w:sz="4" w:space="0" w:color="000000"/>
              <w:left w:val="single" w:sz="4" w:space="0" w:color="000000"/>
              <w:bottom w:val="single" w:sz="4" w:space="0" w:color="000000"/>
              <w:right w:val="single" w:sz="4" w:space="0" w:color="000000"/>
            </w:tcBorders>
          </w:tcPr>
          <w:p w14:paraId="17522007"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44A37752"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75ACF495"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0C4445CD"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323672C2"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6DDD598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活动管理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5FC0CD8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管理人员可查看已建活动列表及详情，包括已完成的活动及报名中的活动以及报名情况、参加人员等。</w:t>
            </w:r>
          </w:p>
        </w:tc>
        <w:tc>
          <w:tcPr>
            <w:tcW w:w="231"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0299E8D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65868BC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506F9164"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072FFE2E"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5736DC8A"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vMerge/>
            <w:tcBorders>
              <w:top w:val="single" w:sz="4" w:space="0" w:color="000000"/>
              <w:left w:val="single" w:sz="4" w:space="0" w:color="000000"/>
              <w:bottom w:val="single" w:sz="4" w:space="0" w:color="000000"/>
              <w:right w:val="single" w:sz="4" w:space="0" w:color="000000"/>
            </w:tcBorders>
          </w:tcPr>
          <w:p w14:paraId="6EB76BF4" w14:textId="77777777" w:rsidR="008A43A9" w:rsidRPr="008A43A9" w:rsidRDefault="008A43A9" w:rsidP="00002078">
            <w:pPr>
              <w:widowControl/>
              <w:spacing w:line="400" w:lineRule="exact"/>
              <w:rPr>
                <w:rFonts w:ascii="宋体" w:eastAsia="宋体" w:hAnsi="宋体" w:cs="宋体"/>
                <w:kern w:val="0"/>
                <w:sz w:val="24"/>
                <w:szCs w:val="24"/>
              </w:rPr>
            </w:pP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0DB556F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管理人员可对参加活动的人员提交的活动上传内容进行审核，审核结果包括有效和无效。</w:t>
            </w:r>
          </w:p>
        </w:tc>
        <w:tc>
          <w:tcPr>
            <w:tcW w:w="231" w:type="pct"/>
            <w:vMerge/>
            <w:tcBorders>
              <w:top w:val="single" w:sz="4" w:space="0" w:color="000000"/>
              <w:left w:val="single" w:sz="4" w:space="0" w:color="000000"/>
              <w:bottom w:val="single" w:sz="4" w:space="0" w:color="000000"/>
              <w:right w:val="single" w:sz="4" w:space="0" w:color="000000"/>
            </w:tcBorders>
          </w:tcPr>
          <w:p w14:paraId="00D62E28" w14:textId="77777777" w:rsidR="008A43A9" w:rsidRPr="008A43A9" w:rsidRDefault="008A43A9" w:rsidP="00002078">
            <w:pPr>
              <w:widowControl/>
              <w:spacing w:line="400" w:lineRule="exact"/>
              <w:rPr>
                <w:rFonts w:ascii="宋体" w:eastAsia="宋体" w:hAnsi="宋体" w:cs="宋体"/>
                <w:kern w:val="0"/>
                <w:sz w:val="24"/>
                <w:szCs w:val="24"/>
              </w:rPr>
            </w:pPr>
          </w:p>
        </w:tc>
        <w:tc>
          <w:tcPr>
            <w:tcW w:w="209" w:type="pct"/>
            <w:vMerge/>
            <w:tcBorders>
              <w:top w:val="single" w:sz="4" w:space="0" w:color="000000"/>
              <w:left w:val="single" w:sz="4" w:space="0" w:color="000000"/>
              <w:bottom w:val="single" w:sz="4" w:space="0" w:color="000000"/>
              <w:right w:val="single" w:sz="4" w:space="0" w:color="000000"/>
            </w:tcBorders>
          </w:tcPr>
          <w:p w14:paraId="33B561A4" w14:textId="77777777" w:rsidR="008A43A9" w:rsidRPr="008A43A9" w:rsidRDefault="008A43A9" w:rsidP="00002078">
            <w:pPr>
              <w:widowControl/>
              <w:spacing w:line="400" w:lineRule="exact"/>
              <w:rPr>
                <w:rFonts w:ascii="宋体" w:eastAsia="宋体" w:hAnsi="宋体" w:cs="宋体"/>
                <w:kern w:val="0"/>
                <w:sz w:val="24"/>
                <w:szCs w:val="24"/>
              </w:rPr>
            </w:pPr>
          </w:p>
        </w:tc>
      </w:tr>
      <w:tr w:rsidR="008A43A9" w:rsidRPr="008A43A9" w14:paraId="322753EC"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6329933D"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4D026E97"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7159721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云听证</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0F7BCBE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可查看用户提出的申请，包括姓名、联系方式等内容。支持反馈登记。</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1B494EA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665A52C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2C123279"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29CB4938"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76C4C3EE"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759D727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云和解</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43CA2A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可查看用户提出的申请，包括姓名、联系方式等内容。支持反馈登记。</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1539E5A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692ADAA1"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2A6789E2"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51271995"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640D49DC"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CD769D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云检答</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1F05478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可查看小程序检答民声模块的群众留言，包括内容、联系方式</w:t>
            </w:r>
            <w:r w:rsidRPr="008A43A9">
              <w:rPr>
                <w:rFonts w:ascii="宋体" w:eastAsia="宋体" w:hAnsi="宋体" w:cs="宋体" w:hint="eastAsia"/>
                <w:kern w:val="0"/>
                <w:sz w:val="24"/>
                <w:szCs w:val="24"/>
              </w:rPr>
              <w:t>；</w:t>
            </w:r>
            <w:r w:rsidRPr="008A43A9">
              <w:rPr>
                <w:rFonts w:ascii="宋体" w:eastAsia="宋体" w:hAnsi="宋体" w:cs="宋体"/>
                <w:kern w:val="0"/>
                <w:sz w:val="24"/>
                <w:szCs w:val="24"/>
              </w:rPr>
              <w:t>支持反馈登记</w:t>
            </w:r>
            <w:r w:rsidRPr="008A43A9">
              <w:rPr>
                <w:rFonts w:ascii="宋体" w:eastAsia="宋体" w:hAnsi="宋体" w:cs="宋体" w:hint="eastAsia"/>
                <w:kern w:val="0"/>
                <w:sz w:val="24"/>
                <w:szCs w:val="24"/>
              </w:rPr>
              <w:t>；</w:t>
            </w:r>
            <w:r w:rsidRPr="008A43A9">
              <w:rPr>
                <w:rFonts w:ascii="宋体" w:eastAsia="宋体" w:hAnsi="宋体" w:cs="宋体"/>
                <w:kern w:val="0"/>
                <w:sz w:val="24"/>
                <w:szCs w:val="24"/>
              </w:rPr>
              <w:t>提供热门问答内容管理功能</w:t>
            </w:r>
            <w:r w:rsidRPr="008A43A9">
              <w:rPr>
                <w:rFonts w:ascii="宋体" w:eastAsia="宋体" w:hAnsi="宋体" w:cs="宋体" w:hint="eastAsia"/>
                <w:kern w:val="0"/>
                <w:sz w:val="24"/>
                <w:szCs w:val="24"/>
              </w:rPr>
              <w:t>；</w:t>
            </w:r>
            <w:r w:rsidRPr="008A43A9">
              <w:rPr>
                <w:rFonts w:ascii="宋体" w:eastAsia="宋体" w:hAnsi="宋体" w:cs="宋体"/>
                <w:kern w:val="0"/>
                <w:sz w:val="24"/>
                <w:szCs w:val="24"/>
              </w:rPr>
              <w:t>支持编辑操作。</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8961D2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21EA08F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6AC432E9" w14:textId="77777777" w:rsidTr="00002078">
        <w:trPr>
          <w:trHeight w:val="576"/>
        </w:trPr>
        <w:tc>
          <w:tcPr>
            <w:tcW w:w="384" w:type="pct"/>
            <w:vMerge/>
            <w:tcBorders>
              <w:top w:val="single" w:sz="4" w:space="0" w:color="000000"/>
              <w:left w:val="single" w:sz="4" w:space="0" w:color="000000"/>
              <w:bottom w:val="single" w:sz="4" w:space="0" w:color="000000"/>
              <w:right w:val="single" w:sz="4" w:space="0" w:color="000000"/>
            </w:tcBorders>
          </w:tcPr>
          <w:p w14:paraId="612170E0"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5AF4300B"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4E3FAB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云法援</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191583A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可查看云法援内容，包括名优律师团介绍、法援办公室联系方式等。</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6968D40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759B882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28ED9144" w14:textId="77777777" w:rsidTr="00002078">
        <w:trPr>
          <w:trHeight w:val="576"/>
        </w:trPr>
        <w:tc>
          <w:tcPr>
            <w:tcW w:w="384"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03E20B8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1.5</w:t>
            </w: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11E22A9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系统可视化</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2C89B5A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检务数据可视化</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A0BBC9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通过多样化的图形可视化手段，清晰、直观展示案件办理质量评价指标的达标情况。</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6F4EA14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68F0CD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64552548"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3CEAB7C4"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1398C0C8"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62885A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轻罪治理可视化</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B9D59E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可视化展示江阴市轻罪治理人员分析、江阴市未成年人犯罪分析、危险驾驶案件分析、盗窃案件分析、开设赌场案件数分析等各类图形化统计分析。</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1E8F9A4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061EBD6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2B604B53" w14:textId="77777777" w:rsidTr="00002078">
        <w:trPr>
          <w:trHeight w:val="576"/>
        </w:trPr>
        <w:tc>
          <w:tcPr>
            <w:tcW w:w="384" w:type="pct"/>
            <w:vMerge w:val="restart"/>
            <w:tcBorders>
              <w:top w:val="single" w:sz="4" w:space="0" w:color="000000"/>
              <w:left w:val="single" w:sz="4" w:space="0" w:color="000000"/>
              <w:bottom w:val="single" w:sz="4" w:space="0" w:color="000000"/>
              <w:right w:val="single" w:sz="4" w:space="0" w:color="000000"/>
            </w:tcBorders>
            <w:shd w:val="clear" w:color="auto" w:fill="auto"/>
            <w:noWrap/>
          </w:tcPr>
          <w:p w14:paraId="3184279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1.6</w:t>
            </w:r>
          </w:p>
        </w:tc>
        <w:tc>
          <w:tcPr>
            <w:tcW w:w="617"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35EF2C3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系统管理</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3380E0F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用户管理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72438ED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对系统用户信息进行管理，提供用户信息的新增、删除、修改、查询功能。</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4CCAF6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5B7179F3"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3756432F" w14:textId="77777777" w:rsidTr="00002078">
        <w:trPr>
          <w:trHeight w:val="864"/>
        </w:trPr>
        <w:tc>
          <w:tcPr>
            <w:tcW w:w="384" w:type="pct"/>
            <w:vMerge/>
            <w:tcBorders>
              <w:top w:val="single" w:sz="4" w:space="0" w:color="000000"/>
              <w:left w:val="single" w:sz="4" w:space="0" w:color="000000"/>
              <w:bottom w:val="single" w:sz="4" w:space="0" w:color="000000"/>
              <w:right w:val="single" w:sz="4" w:space="0" w:color="000000"/>
            </w:tcBorders>
          </w:tcPr>
          <w:p w14:paraId="28368625"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4EC50EDC"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78D7EA7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角色管理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0E4A70D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对系统角色信息进行管理，提供角色的新增、删除、修改、查询功能，按角色进行菜单权限赋权，及对其进行数据权限管理。</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58D8600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7FE961B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36957E46" w14:textId="77777777" w:rsidTr="00002078">
        <w:trPr>
          <w:trHeight w:val="312"/>
        </w:trPr>
        <w:tc>
          <w:tcPr>
            <w:tcW w:w="384" w:type="pct"/>
            <w:vMerge/>
            <w:tcBorders>
              <w:top w:val="single" w:sz="4" w:space="0" w:color="000000"/>
              <w:left w:val="single" w:sz="4" w:space="0" w:color="000000"/>
              <w:bottom w:val="single" w:sz="4" w:space="0" w:color="000000"/>
              <w:right w:val="single" w:sz="4" w:space="0" w:color="000000"/>
            </w:tcBorders>
          </w:tcPr>
          <w:p w14:paraId="035C213E"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0073FFB9"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7D261885"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组织管理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noWrap/>
          </w:tcPr>
          <w:p w14:paraId="3987AEF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对系统用户的组织信息进行管理，提供组织机构的新增、删除、修改功能。</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2550EAE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2C50E60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0A322160" w14:textId="77777777" w:rsidTr="00002078">
        <w:trPr>
          <w:trHeight w:val="312"/>
        </w:trPr>
        <w:tc>
          <w:tcPr>
            <w:tcW w:w="384" w:type="pct"/>
            <w:vMerge/>
            <w:tcBorders>
              <w:top w:val="single" w:sz="4" w:space="0" w:color="000000"/>
              <w:left w:val="single" w:sz="4" w:space="0" w:color="000000"/>
              <w:bottom w:val="single" w:sz="4" w:space="0" w:color="000000"/>
              <w:right w:val="single" w:sz="4" w:space="0" w:color="000000"/>
            </w:tcBorders>
          </w:tcPr>
          <w:p w14:paraId="201A1434"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2385E164"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2246C4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菜单管理</w:t>
            </w:r>
          </w:p>
        </w:tc>
        <w:tc>
          <w:tcPr>
            <w:tcW w:w="2937" w:type="pct"/>
            <w:tcBorders>
              <w:top w:val="single" w:sz="4" w:space="0" w:color="000000"/>
              <w:left w:val="single" w:sz="4" w:space="0" w:color="000000"/>
              <w:bottom w:val="single" w:sz="4" w:space="0" w:color="000000"/>
              <w:right w:val="single" w:sz="4" w:space="0" w:color="000000"/>
            </w:tcBorders>
            <w:shd w:val="clear" w:color="auto" w:fill="auto"/>
            <w:noWrap/>
          </w:tcPr>
          <w:p w14:paraId="2A5ACD6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对系统菜单进行管理，提供菜单的新增、删除、修改、查询功能。供角色授权使用。</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78872B61"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74981A34"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13566AFC" w14:textId="77777777" w:rsidTr="00002078">
        <w:trPr>
          <w:trHeight w:val="312"/>
        </w:trPr>
        <w:tc>
          <w:tcPr>
            <w:tcW w:w="384" w:type="pct"/>
            <w:vMerge/>
            <w:tcBorders>
              <w:top w:val="single" w:sz="4" w:space="0" w:color="000000"/>
              <w:left w:val="single" w:sz="4" w:space="0" w:color="000000"/>
              <w:bottom w:val="single" w:sz="4" w:space="0" w:color="000000"/>
              <w:right w:val="single" w:sz="4" w:space="0" w:color="000000"/>
            </w:tcBorders>
          </w:tcPr>
          <w:p w14:paraId="40370351" w14:textId="77777777" w:rsidR="008A43A9" w:rsidRPr="008A43A9" w:rsidRDefault="008A43A9" w:rsidP="00002078">
            <w:pPr>
              <w:widowControl/>
              <w:spacing w:line="400" w:lineRule="exact"/>
              <w:rPr>
                <w:rFonts w:ascii="宋体" w:eastAsia="宋体" w:hAnsi="宋体" w:cs="宋体"/>
                <w:kern w:val="0"/>
                <w:sz w:val="24"/>
                <w:szCs w:val="24"/>
              </w:rPr>
            </w:pPr>
          </w:p>
        </w:tc>
        <w:tc>
          <w:tcPr>
            <w:tcW w:w="617" w:type="pct"/>
            <w:vMerge/>
            <w:tcBorders>
              <w:top w:val="single" w:sz="4" w:space="0" w:color="000000"/>
              <w:left w:val="single" w:sz="4" w:space="0" w:color="000000"/>
              <w:bottom w:val="single" w:sz="4" w:space="0" w:color="000000"/>
              <w:right w:val="single" w:sz="4" w:space="0" w:color="000000"/>
            </w:tcBorders>
          </w:tcPr>
          <w:p w14:paraId="1987110C" w14:textId="77777777" w:rsidR="008A43A9" w:rsidRPr="008A43A9" w:rsidRDefault="008A43A9" w:rsidP="00002078">
            <w:pPr>
              <w:widowControl/>
              <w:spacing w:line="400" w:lineRule="exact"/>
              <w:rPr>
                <w:rFonts w:ascii="宋体" w:eastAsia="宋体" w:hAnsi="宋体" w:cs="宋体"/>
                <w:kern w:val="0"/>
                <w:sz w:val="24"/>
                <w:szCs w:val="24"/>
              </w:rPr>
            </w:pP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DA5ABE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操作日志</w:t>
            </w:r>
          </w:p>
        </w:tc>
        <w:tc>
          <w:tcPr>
            <w:tcW w:w="2937" w:type="pct"/>
            <w:tcBorders>
              <w:top w:val="single" w:sz="4" w:space="0" w:color="000000"/>
              <w:left w:val="single" w:sz="4" w:space="0" w:color="000000"/>
              <w:bottom w:val="single" w:sz="4" w:space="0" w:color="000000"/>
              <w:right w:val="single" w:sz="4" w:space="0" w:color="000000"/>
            </w:tcBorders>
            <w:shd w:val="clear" w:color="auto" w:fill="auto"/>
            <w:noWrap/>
          </w:tcPr>
          <w:p w14:paraId="07C1E0F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对用户的操作及登录进行记录，并提供查询功能。</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33E0483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E3F095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252149F6"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7552FC3E"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二</w:t>
            </w:r>
          </w:p>
        </w:tc>
        <w:tc>
          <w:tcPr>
            <w:tcW w:w="4615" w:type="pct"/>
            <w:gridSpan w:val="5"/>
            <w:tcBorders>
              <w:top w:val="single" w:sz="4" w:space="0" w:color="000000"/>
              <w:left w:val="single" w:sz="4" w:space="0" w:color="000000"/>
              <w:bottom w:val="single" w:sz="4" w:space="0" w:color="000000"/>
              <w:right w:val="single" w:sz="4" w:space="0" w:color="000000"/>
            </w:tcBorders>
            <w:shd w:val="clear" w:color="auto" w:fill="auto"/>
          </w:tcPr>
          <w:p w14:paraId="0BA3C74B"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第三方软件</w:t>
            </w:r>
          </w:p>
        </w:tc>
      </w:tr>
      <w:tr w:rsidR="008A43A9" w:rsidRPr="008A43A9" w14:paraId="5A3A820B"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091F215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2.1</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0A4D9D5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数据库</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5E9A74B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国产数据库</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667D57D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Times New Roman" w:eastAsia="宋体" w:hAnsi="Times New Roman" w:cs="Times New Roman" w:hint="eastAsia"/>
                <w:b/>
                <w:bCs/>
                <w:kern w:val="0"/>
                <w:sz w:val="24"/>
                <w:szCs w:val="24"/>
              </w:rPr>
              <w:t>详见四、成品软件及硬件采购清单</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719FC37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191BCAA9"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套</w:t>
            </w:r>
          </w:p>
        </w:tc>
      </w:tr>
      <w:tr w:rsidR="008A43A9" w:rsidRPr="008A43A9" w14:paraId="7335C415"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119BD93C"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三</w:t>
            </w:r>
          </w:p>
        </w:tc>
        <w:tc>
          <w:tcPr>
            <w:tcW w:w="4615" w:type="pct"/>
            <w:gridSpan w:val="5"/>
            <w:tcBorders>
              <w:top w:val="single" w:sz="4" w:space="0" w:color="000000"/>
              <w:left w:val="single" w:sz="4" w:space="0" w:color="000000"/>
              <w:bottom w:val="single" w:sz="4" w:space="0" w:color="000000"/>
              <w:right w:val="single" w:sz="4" w:space="0" w:color="000000"/>
            </w:tcBorders>
            <w:shd w:val="clear" w:color="auto" w:fill="auto"/>
          </w:tcPr>
          <w:p w14:paraId="22E9823B"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三级等级保护建设</w:t>
            </w:r>
          </w:p>
        </w:tc>
      </w:tr>
      <w:tr w:rsidR="008A43A9" w:rsidRPr="008A43A9" w14:paraId="3FF7E7A4"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70B051B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kern w:val="0"/>
                <w:sz w:val="24"/>
                <w:szCs w:val="24"/>
              </w:rPr>
              <w:t>3.1</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373CA018"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安全设备采购</w:t>
            </w:r>
          </w:p>
        </w:tc>
        <w:tc>
          <w:tcPr>
            <w:tcW w:w="618" w:type="pct"/>
            <w:tcBorders>
              <w:top w:val="single" w:sz="4" w:space="0" w:color="000000"/>
              <w:left w:val="single" w:sz="4" w:space="0" w:color="000000"/>
              <w:bottom w:val="single" w:sz="4" w:space="0" w:color="000000"/>
              <w:right w:val="single" w:sz="4" w:space="0" w:color="000000"/>
            </w:tcBorders>
            <w:shd w:val="clear" w:color="auto" w:fill="auto"/>
          </w:tcPr>
          <w:p w14:paraId="2BD689D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安全设备</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6073D89F" w14:textId="77777777" w:rsidR="008A43A9" w:rsidRPr="008A43A9" w:rsidRDefault="008A43A9" w:rsidP="00002078">
            <w:pPr>
              <w:widowControl/>
              <w:spacing w:line="400" w:lineRule="exact"/>
              <w:rPr>
                <w:rFonts w:ascii="Times New Roman" w:eastAsia="宋体" w:hAnsi="Times New Roman" w:cs="Times New Roman"/>
                <w:kern w:val="0"/>
                <w:sz w:val="24"/>
                <w:szCs w:val="24"/>
              </w:rPr>
            </w:pPr>
            <w:r w:rsidRPr="008A43A9">
              <w:rPr>
                <w:rFonts w:ascii="Times New Roman" w:eastAsia="宋体" w:hAnsi="Times New Roman" w:cs="Times New Roman" w:hint="eastAsia"/>
                <w:b/>
                <w:bCs/>
                <w:kern w:val="0"/>
                <w:sz w:val="24"/>
                <w:szCs w:val="24"/>
              </w:rPr>
              <w:t>详见四、成品软件及硬件采购清单</w:t>
            </w:r>
          </w:p>
        </w:tc>
        <w:tc>
          <w:tcPr>
            <w:tcW w:w="231" w:type="pct"/>
            <w:tcBorders>
              <w:top w:val="single" w:sz="4" w:space="0" w:color="000000"/>
              <w:left w:val="single" w:sz="4" w:space="0" w:color="000000"/>
              <w:bottom w:val="single" w:sz="4" w:space="0" w:color="000000"/>
              <w:right w:val="single" w:sz="4" w:space="0" w:color="000000"/>
            </w:tcBorders>
            <w:shd w:val="clear" w:color="auto" w:fill="auto"/>
          </w:tcPr>
          <w:p w14:paraId="574A36D5" w14:textId="77777777" w:rsidR="008A43A9" w:rsidRPr="008A43A9" w:rsidRDefault="008A43A9" w:rsidP="00002078">
            <w:pPr>
              <w:widowControl/>
              <w:spacing w:line="400" w:lineRule="exact"/>
              <w:rPr>
                <w:rFonts w:ascii="Times New Roman" w:eastAsia="宋体" w:hAnsi="Times New Roman" w:cs="Times New Roman"/>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552678DF" w14:textId="77777777" w:rsidR="008A43A9" w:rsidRPr="008A43A9" w:rsidRDefault="008A43A9" w:rsidP="00002078">
            <w:pPr>
              <w:widowControl/>
              <w:spacing w:line="400" w:lineRule="exact"/>
              <w:rPr>
                <w:rFonts w:ascii="Times New Roman" w:eastAsia="宋体" w:hAnsi="Times New Roman" w:cs="Times New Roman"/>
                <w:kern w:val="0"/>
                <w:sz w:val="24"/>
                <w:szCs w:val="24"/>
              </w:rPr>
            </w:pPr>
            <w:r w:rsidRPr="008A43A9">
              <w:rPr>
                <w:rFonts w:ascii="Times New Roman" w:eastAsia="宋体" w:hAnsi="Times New Roman" w:cs="Times New Roman" w:hint="eastAsia"/>
                <w:kern w:val="0"/>
                <w:sz w:val="24"/>
                <w:szCs w:val="24"/>
              </w:rPr>
              <w:t>项</w:t>
            </w:r>
          </w:p>
        </w:tc>
      </w:tr>
      <w:tr w:rsidR="008A43A9" w:rsidRPr="008A43A9" w14:paraId="263DD638" w14:textId="77777777" w:rsidTr="00002078">
        <w:trPr>
          <w:trHeight w:val="576"/>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247E563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3.2</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1DBF764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第三方服务</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5529F90E"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三级等保测评服务</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464477C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提供基于数字检察应用平台的三级等保测评服务，协助建设单位完成等级备案及通过测评，出具测评报告</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4BB5255A"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7F66CFC6"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次</w:t>
            </w:r>
          </w:p>
        </w:tc>
      </w:tr>
      <w:tr w:rsidR="008A43A9" w:rsidRPr="008A43A9" w14:paraId="6441DF22"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2D4FDC6A"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四</w:t>
            </w:r>
          </w:p>
        </w:tc>
        <w:tc>
          <w:tcPr>
            <w:tcW w:w="4615" w:type="pct"/>
            <w:gridSpan w:val="5"/>
            <w:tcBorders>
              <w:top w:val="single" w:sz="4" w:space="0" w:color="000000"/>
              <w:left w:val="single" w:sz="4" w:space="0" w:color="000000"/>
              <w:bottom w:val="single" w:sz="4" w:space="0" w:color="000000"/>
              <w:right w:val="single" w:sz="4" w:space="0" w:color="000000"/>
            </w:tcBorders>
            <w:shd w:val="clear" w:color="auto" w:fill="auto"/>
          </w:tcPr>
          <w:p w14:paraId="6BC79F94" w14:textId="77777777" w:rsidR="008A43A9" w:rsidRPr="008A43A9" w:rsidRDefault="008A43A9" w:rsidP="00002078">
            <w:pPr>
              <w:widowControl/>
              <w:spacing w:line="400" w:lineRule="exact"/>
              <w:rPr>
                <w:rFonts w:ascii="宋体" w:eastAsia="宋体" w:hAnsi="宋体" w:cs="宋体"/>
                <w:b/>
                <w:bCs/>
                <w:kern w:val="0"/>
                <w:sz w:val="24"/>
                <w:szCs w:val="24"/>
              </w:rPr>
            </w:pPr>
            <w:r w:rsidRPr="008A43A9">
              <w:rPr>
                <w:rFonts w:ascii="宋体" w:eastAsia="宋体" w:hAnsi="宋体" w:cs="宋体" w:hint="eastAsia"/>
                <w:b/>
                <w:bCs/>
                <w:kern w:val="0"/>
                <w:sz w:val="24"/>
                <w:szCs w:val="24"/>
              </w:rPr>
              <w:t>三级密码保护建设</w:t>
            </w:r>
          </w:p>
        </w:tc>
      </w:tr>
      <w:tr w:rsidR="008A43A9" w:rsidRPr="008A43A9" w14:paraId="53377634" w14:textId="77777777" w:rsidTr="00002078">
        <w:trPr>
          <w:trHeight w:val="312"/>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4E1A0A9F"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4.1</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5816457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密评设备</w:t>
            </w:r>
            <w:r w:rsidRPr="008A43A9">
              <w:rPr>
                <w:rFonts w:ascii="宋体" w:eastAsia="宋体" w:hAnsi="宋体" w:cs="宋体" w:hint="eastAsia"/>
                <w:kern w:val="0"/>
                <w:sz w:val="24"/>
                <w:szCs w:val="24"/>
              </w:rPr>
              <w:lastRenderedPageBreak/>
              <w:t>采购</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69748A13" w14:textId="77777777" w:rsidR="008A43A9" w:rsidRPr="008A43A9" w:rsidRDefault="008A43A9" w:rsidP="00002078">
            <w:pPr>
              <w:widowControl/>
              <w:spacing w:line="400" w:lineRule="exact"/>
              <w:rPr>
                <w:rFonts w:ascii="Times New Roman" w:eastAsia="宋体" w:hAnsi="Times New Roman" w:cs="Times New Roman"/>
                <w:kern w:val="0"/>
                <w:sz w:val="24"/>
                <w:szCs w:val="24"/>
              </w:rPr>
            </w:pPr>
            <w:r w:rsidRPr="008A43A9">
              <w:rPr>
                <w:rFonts w:ascii="Times New Roman" w:eastAsia="宋体" w:hAnsi="Times New Roman" w:cs="Times New Roman" w:hint="eastAsia"/>
                <w:kern w:val="0"/>
                <w:sz w:val="24"/>
                <w:szCs w:val="24"/>
              </w:rPr>
              <w:lastRenderedPageBreak/>
              <w:t>密评设备</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36E1E78D" w14:textId="77777777" w:rsidR="008A43A9" w:rsidRPr="008A43A9" w:rsidRDefault="008A43A9" w:rsidP="00002078">
            <w:pPr>
              <w:widowControl/>
              <w:spacing w:line="400" w:lineRule="exact"/>
              <w:rPr>
                <w:rFonts w:ascii="Times New Roman" w:eastAsia="Times New Roman" w:hAnsi="Times New Roman" w:cs="Times New Roman"/>
                <w:kern w:val="0"/>
                <w:sz w:val="24"/>
                <w:szCs w:val="24"/>
              </w:rPr>
            </w:pPr>
            <w:r w:rsidRPr="008A43A9">
              <w:rPr>
                <w:rFonts w:ascii="Times New Roman" w:eastAsia="宋体" w:hAnsi="Times New Roman" w:cs="Times New Roman" w:hint="eastAsia"/>
                <w:b/>
                <w:bCs/>
                <w:kern w:val="0"/>
                <w:sz w:val="24"/>
                <w:szCs w:val="24"/>
              </w:rPr>
              <w:t>详见四、成品软件及硬件采购清单</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137CCE3D"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600AE9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项</w:t>
            </w:r>
          </w:p>
        </w:tc>
      </w:tr>
      <w:tr w:rsidR="008A43A9" w:rsidRPr="008A43A9" w14:paraId="4E5C2B4F" w14:textId="77777777" w:rsidTr="00002078">
        <w:trPr>
          <w:trHeight w:val="576"/>
        </w:trPr>
        <w:tc>
          <w:tcPr>
            <w:tcW w:w="384" w:type="pct"/>
            <w:tcBorders>
              <w:top w:val="single" w:sz="4" w:space="0" w:color="000000"/>
              <w:left w:val="single" w:sz="4" w:space="0" w:color="000000"/>
              <w:bottom w:val="single" w:sz="4" w:space="0" w:color="000000"/>
              <w:right w:val="single" w:sz="4" w:space="0" w:color="000000"/>
            </w:tcBorders>
            <w:shd w:val="clear" w:color="auto" w:fill="auto"/>
            <w:noWrap/>
          </w:tcPr>
          <w:p w14:paraId="11BE997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lastRenderedPageBreak/>
              <w:t>4.2</w:t>
            </w:r>
          </w:p>
        </w:tc>
        <w:tc>
          <w:tcPr>
            <w:tcW w:w="617" w:type="pct"/>
            <w:tcBorders>
              <w:top w:val="single" w:sz="4" w:space="0" w:color="000000"/>
              <w:left w:val="single" w:sz="4" w:space="0" w:color="000000"/>
              <w:bottom w:val="single" w:sz="4" w:space="0" w:color="000000"/>
              <w:right w:val="single" w:sz="4" w:space="0" w:color="000000"/>
            </w:tcBorders>
            <w:shd w:val="clear" w:color="auto" w:fill="auto"/>
          </w:tcPr>
          <w:p w14:paraId="58110A6B"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第三方服务</w:t>
            </w:r>
          </w:p>
        </w:tc>
        <w:tc>
          <w:tcPr>
            <w:tcW w:w="618" w:type="pct"/>
            <w:tcBorders>
              <w:top w:val="single" w:sz="4" w:space="0" w:color="000000"/>
              <w:left w:val="single" w:sz="4" w:space="0" w:color="000000"/>
              <w:bottom w:val="single" w:sz="4" w:space="0" w:color="000000"/>
              <w:right w:val="single" w:sz="4" w:space="0" w:color="000000"/>
            </w:tcBorders>
            <w:shd w:val="clear" w:color="auto" w:fill="auto"/>
            <w:noWrap/>
          </w:tcPr>
          <w:p w14:paraId="20C99592"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三级密码保护测评服务</w:t>
            </w:r>
          </w:p>
        </w:tc>
        <w:tc>
          <w:tcPr>
            <w:tcW w:w="2937" w:type="pct"/>
            <w:tcBorders>
              <w:top w:val="single" w:sz="4" w:space="0" w:color="000000"/>
              <w:left w:val="single" w:sz="4" w:space="0" w:color="000000"/>
              <w:bottom w:val="single" w:sz="4" w:space="0" w:color="000000"/>
              <w:right w:val="single" w:sz="4" w:space="0" w:color="000000"/>
            </w:tcBorders>
            <w:shd w:val="clear" w:color="auto" w:fill="auto"/>
          </w:tcPr>
          <w:p w14:paraId="707BCEB0"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提供基于数字检察应用平台的三级密码应用安全测评，协助建设单位完成等级备案及通过测评，出具测评报告</w:t>
            </w:r>
          </w:p>
        </w:tc>
        <w:tc>
          <w:tcPr>
            <w:tcW w:w="231" w:type="pct"/>
            <w:tcBorders>
              <w:top w:val="single" w:sz="4" w:space="0" w:color="000000"/>
              <w:left w:val="single" w:sz="4" w:space="0" w:color="000000"/>
              <w:bottom w:val="single" w:sz="4" w:space="0" w:color="000000"/>
              <w:right w:val="single" w:sz="4" w:space="0" w:color="000000"/>
            </w:tcBorders>
            <w:shd w:val="clear" w:color="auto" w:fill="auto"/>
            <w:noWrap/>
          </w:tcPr>
          <w:p w14:paraId="58B52F2C"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1</w:t>
            </w:r>
          </w:p>
        </w:tc>
        <w:tc>
          <w:tcPr>
            <w:tcW w:w="209" w:type="pct"/>
            <w:tcBorders>
              <w:top w:val="single" w:sz="4" w:space="0" w:color="000000"/>
              <w:left w:val="single" w:sz="4" w:space="0" w:color="000000"/>
              <w:bottom w:val="single" w:sz="4" w:space="0" w:color="000000"/>
              <w:right w:val="single" w:sz="4" w:space="0" w:color="000000"/>
            </w:tcBorders>
            <w:shd w:val="clear" w:color="auto" w:fill="auto"/>
          </w:tcPr>
          <w:p w14:paraId="39DF80C7" w14:textId="77777777" w:rsidR="008A43A9" w:rsidRPr="008A43A9" w:rsidRDefault="008A43A9" w:rsidP="00002078">
            <w:pPr>
              <w:widowControl/>
              <w:spacing w:line="400" w:lineRule="exact"/>
              <w:rPr>
                <w:rFonts w:ascii="宋体" w:eastAsia="宋体" w:hAnsi="宋体" w:cs="宋体"/>
                <w:kern w:val="0"/>
                <w:sz w:val="24"/>
                <w:szCs w:val="24"/>
              </w:rPr>
            </w:pPr>
            <w:r w:rsidRPr="008A43A9">
              <w:rPr>
                <w:rFonts w:ascii="宋体" w:eastAsia="宋体" w:hAnsi="宋体" w:cs="宋体" w:hint="eastAsia"/>
                <w:kern w:val="0"/>
                <w:sz w:val="24"/>
                <w:szCs w:val="24"/>
              </w:rPr>
              <w:t>次</w:t>
            </w:r>
          </w:p>
        </w:tc>
      </w:tr>
    </w:tbl>
    <w:p w14:paraId="40F64772" w14:textId="77777777" w:rsidR="008A43A9" w:rsidRPr="008A43A9" w:rsidRDefault="008A43A9" w:rsidP="00002078">
      <w:pPr>
        <w:spacing w:line="400" w:lineRule="exact"/>
        <w:ind w:firstLineChars="200" w:firstLine="420"/>
        <w:rPr>
          <w:rFonts w:ascii="Times New Roman" w:eastAsia="宋体" w:hAnsi="Times New Roman" w:cs="Times New Roman"/>
          <w:szCs w:val="24"/>
        </w:rPr>
      </w:pPr>
    </w:p>
    <w:p w14:paraId="431FC0C6" w14:textId="77777777" w:rsidR="008A43A9" w:rsidRPr="008A43A9" w:rsidRDefault="008A43A9" w:rsidP="00002078">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三、技术需求：</w:t>
      </w:r>
    </w:p>
    <w:p w14:paraId="34333609" w14:textId="77777777" w:rsidR="008A43A9" w:rsidRPr="008A43A9" w:rsidRDefault="008A43A9" w:rsidP="00002078">
      <w:pPr>
        <w:spacing w:line="400" w:lineRule="exact"/>
        <w:ind w:firstLineChars="200" w:firstLine="482"/>
        <w:outlineLvl w:val="2"/>
        <w:rPr>
          <w:rFonts w:ascii="宋体" w:eastAsia="宋体" w:hAnsi="宋体" w:cs="Times New Roman"/>
          <w:b/>
          <w:sz w:val="24"/>
          <w:szCs w:val="24"/>
        </w:rPr>
      </w:pPr>
      <w:r w:rsidRPr="008A43A9">
        <w:rPr>
          <w:rFonts w:ascii="宋体" w:eastAsia="宋体" w:hAnsi="宋体" w:cs="Times New Roman" w:hint="eastAsia"/>
          <w:b/>
          <w:sz w:val="24"/>
          <w:szCs w:val="24"/>
        </w:rPr>
        <w:t>3.1软件架构</w:t>
      </w:r>
    </w:p>
    <w:p w14:paraId="2BACC366"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（1）信息技术应用创新应用：项目服务器使用国产ARM架构芯片、国产操作系统、国产数据库、国产容器中间件，项目所建设的系统需要与之兼容。</w:t>
      </w:r>
    </w:p>
    <w:p w14:paraId="1DD0E883"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（2）采用前后端分离技术：项目采用B/S架构，其中后端应用使用Java语言开发，前端应用使用Vue。</w:t>
      </w:r>
    </w:p>
    <w:p w14:paraId="7274B5DD"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（3）浏览器兼容：项目所建设的系统需对检察机关专用安全浏览器和谷歌浏览器进行兼容适配。</w:t>
      </w:r>
    </w:p>
    <w:p w14:paraId="0271DC0B" w14:textId="77777777" w:rsidR="008A43A9" w:rsidRPr="008A43A9" w:rsidRDefault="008A43A9" w:rsidP="00002078">
      <w:pPr>
        <w:spacing w:line="400" w:lineRule="exact"/>
        <w:ind w:firstLineChars="200" w:firstLine="482"/>
        <w:outlineLvl w:val="2"/>
        <w:rPr>
          <w:rFonts w:ascii="宋体" w:eastAsia="宋体" w:hAnsi="宋体" w:cs="Times New Roman"/>
          <w:b/>
          <w:sz w:val="24"/>
          <w:szCs w:val="24"/>
        </w:rPr>
      </w:pPr>
      <w:r w:rsidRPr="008A43A9">
        <w:rPr>
          <w:rFonts w:ascii="宋体" w:eastAsia="宋体" w:hAnsi="宋体" w:cs="Times New Roman" w:hint="eastAsia"/>
          <w:b/>
          <w:sz w:val="24"/>
          <w:szCs w:val="24"/>
        </w:rPr>
        <w:t>3.2 性能要求</w:t>
      </w:r>
    </w:p>
    <w:p w14:paraId="6513561B"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 xml:space="preserve">查询类业务平均响应时间不高于5秒，最大样本量时数据查询时间不超过3分钟；统计分析类业务响应时间不高于10秒。 </w:t>
      </w:r>
    </w:p>
    <w:p w14:paraId="31DB27EC" w14:textId="77777777" w:rsidR="008A43A9" w:rsidRPr="008A43A9" w:rsidRDefault="008A43A9" w:rsidP="00002078">
      <w:pPr>
        <w:spacing w:line="400" w:lineRule="exact"/>
        <w:ind w:firstLineChars="200" w:firstLine="482"/>
        <w:outlineLvl w:val="2"/>
        <w:rPr>
          <w:rFonts w:ascii="宋体" w:eastAsia="宋体" w:hAnsi="宋体" w:cs="Times New Roman"/>
          <w:b/>
          <w:sz w:val="24"/>
          <w:szCs w:val="24"/>
        </w:rPr>
      </w:pPr>
      <w:r w:rsidRPr="008A43A9">
        <w:rPr>
          <w:rFonts w:ascii="宋体" w:eastAsia="宋体" w:hAnsi="宋体" w:cs="Times New Roman" w:hint="eastAsia"/>
          <w:b/>
          <w:sz w:val="24"/>
          <w:szCs w:val="24"/>
        </w:rPr>
        <w:t xml:space="preserve">3.3 知识产权 </w:t>
      </w:r>
    </w:p>
    <w:p w14:paraId="3F97589C"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w:t>
      </w:r>
    </w:p>
    <w:p w14:paraId="2C2F2447" w14:textId="77777777" w:rsidR="008A43A9" w:rsidRPr="008A43A9" w:rsidRDefault="008A43A9" w:rsidP="00002078">
      <w:pPr>
        <w:spacing w:line="400" w:lineRule="exact"/>
        <w:ind w:firstLineChars="200" w:firstLine="480"/>
        <w:rPr>
          <w:rFonts w:ascii="宋体" w:eastAsia="宋体" w:hAnsi="宋体" w:cs="宋体"/>
          <w:sz w:val="24"/>
          <w:szCs w:val="24"/>
        </w:rPr>
      </w:pPr>
      <w:r w:rsidRPr="008A43A9">
        <w:rPr>
          <w:rFonts w:ascii="宋体" w:eastAsia="宋体" w:hAnsi="宋体" w:cs="宋体" w:hint="eastAsia"/>
          <w:sz w:val="24"/>
          <w:szCs w:val="24"/>
        </w:rPr>
        <w:t>本项目定制开发部分的知识产权归属采购人，未经采购人同意中标人不得利用本项目研究成果进行经营性行为，否则采购人有权要求中标人返回所有通过本项目知识产权进行的经营所得。</w:t>
      </w:r>
    </w:p>
    <w:p w14:paraId="278F75D6" w14:textId="77777777" w:rsidR="008A43A9" w:rsidRPr="008A43A9" w:rsidRDefault="008A43A9" w:rsidP="00002078">
      <w:pPr>
        <w:spacing w:line="400" w:lineRule="exact"/>
        <w:ind w:firstLineChars="200" w:firstLine="420"/>
        <w:rPr>
          <w:rFonts w:ascii="Times New Roman" w:eastAsia="宋体" w:hAnsi="Times New Roman" w:cs="Times New Roman"/>
          <w:szCs w:val="24"/>
        </w:rPr>
      </w:pPr>
    </w:p>
    <w:p w14:paraId="45A85581" w14:textId="77777777" w:rsidR="008A43A9" w:rsidRPr="008A43A9" w:rsidRDefault="008A43A9" w:rsidP="00002078">
      <w:pPr>
        <w:spacing w:line="400" w:lineRule="exact"/>
        <w:jc w:val="left"/>
        <w:outlineLvl w:val="1"/>
        <w:rPr>
          <w:rFonts w:ascii="黑体" w:eastAsia="黑体" w:hAnsi="黑体" w:cs="Times New Roman"/>
          <w:sz w:val="28"/>
          <w:szCs w:val="28"/>
        </w:rPr>
      </w:pPr>
      <w:r w:rsidRPr="008A43A9">
        <w:rPr>
          <w:rFonts w:ascii="黑体" w:eastAsia="黑体" w:hAnsi="楷体_GB2312" w:cs="Times New Roman" w:hint="eastAsia"/>
          <w:sz w:val="30"/>
          <w:szCs w:val="30"/>
        </w:rPr>
        <w:t>四、</w:t>
      </w:r>
      <w:r w:rsidRPr="008A43A9">
        <w:rPr>
          <w:rFonts w:ascii="黑体" w:eastAsia="黑体" w:hAnsi="黑体" w:cs="Times New Roman" w:hint="eastAsia"/>
          <w:sz w:val="28"/>
          <w:szCs w:val="28"/>
        </w:rPr>
        <w:t>成品软件及硬件采购清单：</w:t>
      </w:r>
    </w:p>
    <w:p w14:paraId="65E509A2" w14:textId="77777777" w:rsidR="008A43A9" w:rsidRPr="008A43A9" w:rsidRDefault="008A43A9" w:rsidP="00002078">
      <w:pPr>
        <w:spacing w:line="400" w:lineRule="exact"/>
        <w:outlineLvl w:val="2"/>
        <w:rPr>
          <w:rFonts w:ascii="宋体" w:eastAsia="宋体" w:hAnsi="宋体" w:cs="Times New Roman"/>
          <w:b/>
          <w:sz w:val="24"/>
          <w:szCs w:val="24"/>
        </w:rPr>
      </w:pPr>
      <w:r w:rsidRPr="008A43A9">
        <w:rPr>
          <w:rFonts w:ascii="宋体" w:eastAsia="宋体" w:hAnsi="宋体" w:cs="Times New Roman" w:hint="eastAsia"/>
          <w:b/>
          <w:sz w:val="24"/>
          <w:szCs w:val="24"/>
        </w:rPr>
        <w:t>4.1 采购清单</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741"/>
        <w:gridCol w:w="1845"/>
        <w:gridCol w:w="5869"/>
        <w:gridCol w:w="1173"/>
      </w:tblGrid>
      <w:tr w:rsidR="008A43A9" w:rsidRPr="008A43A9" w14:paraId="61F08339" w14:textId="77777777" w:rsidTr="008A43A9">
        <w:trPr>
          <w:jc w:val="center"/>
        </w:trPr>
        <w:tc>
          <w:tcPr>
            <w:tcW w:w="385" w:type="pct"/>
            <w:tcBorders>
              <w:tl2br w:val="nil"/>
              <w:tr2bl w:val="nil"/>
            </w:tcBorders>
            <w:noWrap/>
            <w:vAlign w:val="center"/>
          </w:tcPr>
          <w:p w14:paraId="1EAF688A"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rPr>
            </w:pPr>
            <w:r w:rsidRPr="008A43A9">
              <w:rPr>
                <w:rFonts w:ascii="宋体" w:eastAsia="宋体" w:hAnsi="宋体" w:cs="宋体" w:hint="eastAsia"/>
                <w:b/>
                <w:bCs/>
                <w:kern w:val="0"/>
                <w:szCs w:val="21"/>
                <w:lang w:bidi="ar"/>
              </w:rPr>
              <w:t>序号</w:t>
            </w:r>
          </w:p>
        </w:tc>
        <w:tc>
          <w:tcPr>
            <w:tcW w:w="958" w:type="pct"/>
            <w:tcBorders>
              <w:tl2br w:val="nil"/>
              <w:tr2bl w:val="nil"/>
            </w:tcBorders>
            <w:noWrap/>
            <w:vAlign w:val="center"/>
          </w:tcPr>
          <w:p w14:paraId="4A4A440F"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rPr>
            </w:pPr>
            <w:r w:rsidRPr="008A43A9">
              <w:rPr>
                <w:rFonts w:ascii="宋体" w:eastAsia="宋体" w:hAnsi="宋体" w:cs="宋体" w:hint="eastAsia"/>
                <w:b/>
                <w:bCs/>
                <w:kern w:val="0"/>
                <w:szCs w:val="21"/>
              </w:rPr>
              <w:t>名称</w:t>
            </w:r>
          </w:p>
        </w:tc>
        <w:tc>
          <w:tcPr>
            <w:tcW w:w="3047" w:type="pct"/>
            <w:tcBorders>
              <w:tl2br w:val="nil"/>
              <w:tr2bl w:val="nil"/>
            </w:tcBorders>
            <w:noWrap/>
            <w:vAlign w:val="center"/>
          </w:tcPr>
          <w:p w14:paraId="1E21C9B2"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rPr>
            </w:pPr>
            <w:r w:rsidRPr="008A43A9">
              <w:rPr>
                <w:rFonts w:ascii="宋体" w:eastAsia="宋体" w:hAnsi="宋体" w:cs="宋体" w:hint="eastAsia"/>
                <w:b/>
                <w:bCs/>
                <w:kern w:val="0"/>
                <w:szCs w:val="21"/>
              </w:rPr>
              <w:t>性能指标要求</w:t>
            </w:r>
          </w:p>
        </w:tc>
        <w:tc>
          <w:tcPr>
            <w:tcW w:w="608" w:type="pct"/>
            <w:tcBorders>
              <w:tl2br w:val="nil"/>
              <w:tr2bl w:val="nil"/>
            </w:tcBorders>
            <w:noWrap/>
            <w:vAlign w:val="center"/>
          </w:tcPr>
          <w:p w14:paraId="114367C4"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rPr>
            </w:pPr>
            <w:r w:rsidRPr="008A43A9">
              <w:rPr>
                <w:rFonts w:ascii="宋体" w:eastAsia="宋体" w:hAnsi="宋体" w:cs="宋体" w:hint="eastAsia"/>
                <w:b/>
                <w:bCs/>
                <w:kern w:val="0"/>
                <w:szCs w:val="21"/>
                <w:lang w:bidi="ar"/>
              </w:rPr>
              <w:t>数量</w:t>
            </w:r>
          </w:p>
        </w:tc>
      </w:tr>
      <w:tr w:rsidR="008A43A9" w:rsidRPr="008A43A9" w14:paraId="5488CF01" w14:textId="77777777" w:rsidTr="008A43A9">
        <w:trPr>
          <w:jc w:val="center"/>
        </w:trPr>
        <w:tc>
          <w:tcPr>
            <w:tcW w:w="385" w:type="pct"/>
            <w:tcBorders>
              <w:tl2br w:val="nil"/>
              <w:tr2bl w:val="nil"/>
            </w:tcBorders>
            <w:noWrap/>
            <w:vAlign w:val="center"/>
          </w:tcPr>
          <w:p w14:paraId="62E70450"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lang w:bidi="ar"/>
              </w:rPr>
            </w:pPr>
            <w:r w:rsidRPr="008A43A9">
              <w:rPr>
                <w:rFonts w:ascii="宋体" w:eastAsia="宋体" w:hAnsi="宋体" w:cs="宋体" w:hint="eastAsia"/>
                <w:b/>
                <w:bCs/>
                <w:kern w:val="0"/>
                <w:szCs w:val="21"/>
                <w:lang w:bidi="ar"/>
              </w:rPr>
              <w:t>一、</w:t>
            </w:r>
          </w:p>
        </w:tc>
        <w:tc>
          <w:tcPr>
            <w:tcW w:w="4614" w:type="pct"/>
            <w:gridSpan w:val="3"/>
            <w:tcBorders>
              <w:tl2br w:val="nil"/>
              <w:tr2bl w:val="nil"/>
            </w:tcBorders>
            <w:noWrap/>
            <w:vAlign w:val="center"/>
          </w:tcPr>
          <w:p w14:paraId="539D4C66"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lang w:bidi="ar"/>
              </w:rPr>
            </w:pPr>
            <w:r w:rsidRPr="008A43A9">
              <w:rPr>
                <w:rFonts w:ascii="宋体" w:eastAsia="宋体" w:hAnsi="宋体" w:cs="宋体" w:hint="eastAsia"/>
                <w:b/>
                <w:bCs/>
                <w:kern w:val="0"/>
                <w:szCs w:val="21"/>
                <w:lang w:bidi="ar"/>
              </w:rPr>
              <w:t>成品软件</w:t>
            </w:r>
          </w:p>
        </w:tc>
      </w:tr>
      <w:tr w:rsidR="008A43A9" w:rsidRPr="008A43A9" w14:paraId="3EAD0BE5" w14:textId="77777777" w:rsidTr="008A43A9">
        <w:trPr>
          <w:jc w:val="center"/>
        </w:trPr>
        <w:tc>
          <w:tcPr>
            <w:tcW w:w="385" w:type="pct"/>
            <w:tcBorders>
              <w:tl2br w:val="nil"/>
              <w:tr2bl w:val="nil"/>
            </w:tcBorders>
            <w:noWrap/>
            <w:vAlign w:val="center"/>
          </w:tcPr>
          <w:p w14:paraId="1F7A2D0F" w14:textId="77777777" w:rsidR="008A43A9" w:rsidRPr="008A43A9" w:rsidRDefault="008A43A9" w:rsidP="00002078">
            <w:pPr>
              <w:widowControl/>
              <w:spacing w:line="400" w:lineRule="exact"/>
              <w:jc w:val="center"/>
              <w:textAlignment w:val="center"/>
              <w:rPr>
                <w:rFonts w:ascii="宋体" w:eastAsia="宋体" w:hAnsi="宋体" w:cs="宋体"/>
                <w:kern w:val="0"/>
                <w:szCs w:val="21"/>
                <w:lang w:bidi="ar"/>
              </w:rPr>
            </w:pPr>
            <w:r w:rsidRPr="008A43A9">
              <w:rPr>
                <w:rFonts w:ascii="宋体" w:eastAsia="宋体" w:hAnsi="宋体" w:cs="宋体" w:hint="eastAsia"/>
                <w:kern w:val="0"/>
                <w:szCs w:val="21"/>
                <w:lang w:bidi="ar"/>
              </w:rPr>
              <w:t>1、</w:t>
            </w:r>
          </w:p>
        </w:tc>
        <w:tc>
          <w:tcPr>
            <w:tcW w:w="958" w:type="pct"/>
            <w:tcBorders>
              <w:tl2br w:val="nil"/>
              <w:tr2bl w:val="nil"/>
            </w:tcBorders>
            <w:noWrap/>
            <w:vAlign w:val="center"/>
          </w:tcPr>
          <w:p w14:paraId="2D1F6E2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国产数据库</w:t>
            </w:r>
          </w:p>
        </w:tc>
        <w:tc>
          <w:tcPr>
            <w:tcW w:w="3047" w:type="pct"/>
            <w:tcBorders>
              <w:tl2br w:val="nil"/>
              <w:tr2bl w:val="nil"/>
            </w:tcBorders>
            <w:noWrap/>
            <w:vAlign w:val="center"/>
          </w:tcPr>
          <w:p w14:paraId="29D239AB"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vAlign w:val="center"/>
          </w:tcPr>
          <w:p w14:paraId="00FB2AFE" w14:textId="77777777" w:rsidR="008A43A9" w:rsidRPr="008A43A9" w:rsidRDefault="008A43A9" w:rsidP="00002078">
            <w:pPr>
              <w:widowControl/>
              <w:spacing w:line="400" w:lineRule="exact"/>
              <w:jc w:val="center"/>
              <w:textAlignment w:val="center"/>
              <w:rPr>
                <w:rFonts w:ascii="宋体" w:eastAsia="宋体" w:hAnsi="宋体" w:cs="宋体"/>
                <w:kern w:val="0"/>
                <w:szCs w:val="21"/>
                <w:lang w:bidi="ar"/>
              </w:rPr>
            </w:pPr>
            <w:r w:rsidRPr="008A43A9">
              <w:rPr>
                <w:rFonts w:ascii="宋体" w:eastAsia="宋体" w:hAnsi="宋体" w:cs="宋体" w:hint="eastAsia"/>
                <w:kern w:val="0"/>
                <w:szCs w:val="21"/>
                <w:lang w:bidi="ar"/>
              </w:rPr>
              <w:t>1套</w:t>
            </w:r>
          </w:p>
        </w:tc>
      </w:tr>
      <w:tr w:rsidR="008A43A9" w:rsidRPr="008A43A9" w14:paraId="0975D532" w14:textId="77777777" w:rsidTr="008A43A9">
        <w:trPr>
          <w:jc w:val="center"/>
        </w:trPr>
        <w:tc>
          <w:tcPr>
            <w:tcW w:w="385" w:type="pct"/>
            <w:tcBorders>
              <w:tl2br w:val="nil"/>
              <w:tr2bl w:val="nil"/>
            </w:tcBorders>
            <w:noWrap/>
            <w:vAlign w:val="center"/>
          </w:tcPr>
          <w:p w14:paraId="0FAE1DD2"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lang w:bidi="ar"/>
              </w:rPr>
            </w:pPr>
            <w:r w:rsidRPr="008A43A9">
              <w:rPr>
                <w:rFonts w:ascii="宋体" w:eastAsia="宋体" w:hAnsi="宋体" w:cs="宋体" w:hint="eastAsia"/>
                <w:b/>
                <w:bCs/>
                <w:kern w:val="0"/>
                <w:szCs w:val="21"/>
                <w:lang w:bidi="ar"/>
              </w:rPr>
              <w:t>二、</w:t>
            </w:r>
          </w:p>
        </w:tc>
        <w:tc>
          <w:tcPr>
            <w:tcW w:w="4614" w:type="pct"/>
            <w:gridSpan w:val="3"/>
            <w:tcBorders>
              <w:tl2br w:val="nil"/>
              <w:tr2bl w:val="nil"/>
            </w:tcBorders>
            <w:noWrap/>
            <w:vAlign w:val="center"/>
          </w:tcPr>
          <w:p w14:paraId="25BAC720"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lang w:bidi="ar"/>
              </w:rPr>
            </w:pPr>
            <w:r w:rsidRPr="008A43A9">
              <w:rPr>
                <w:rFonts w:ascii="宋体" w:eastAsia="宋体" w:hAnsi="宋体" w:cs="宋体" w:hint="eastAsia"/>
                <w:b/>
                <w:bCs/>
                <w:kern w:val="0"/>
                <w:szCs w:val="21"/>
                <w:lang w:bidi="ar"/>
              </w:rPr>
              <w:t>安全设备</w:t>
            </w:r>
          </w:p>
        </w:tc>
      </w:tr>
      <w:tr w:rsidR="008A43A9" w:rsidRPr="008A43A9" w14:paraId="729DD53A" w14:textId="77777777" w:rsidTr="008A43A9">
        <w:trPr>
          <w:jc w:val="center"/>
        </w:trPr>
        <w:tc>
          <w:tcPr>
            <w:tcW w:w="385" w:type="pct"/>
            <w:tcBorders>
              <w:tl2br w:val="nil"/>
              <w:tr2bl w:val="nil"/>
            </w:tcBorders>
            <w:noWrap/>
            <w:vAlign w:val="center"/>
          </w:tcPr>
          <w:p w14:paraId="088085F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w:t>
            </w:r>
          </w:p>
        </w:tc>
        <w:tc>
          <w:tcPr>
            <w:tcW w:w="958" w:type="pct"/>
            <w:tcBorders>
              <w:tl2br w:val="nil"/>
              <w:tr2bl w:val="nil"/>
            </w:tcBorders>
            <w:noWrap/>
            <w:vAlign w:val="center"/>
          </w:tcPr>
          <w:p w14:paraId="45A0A51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下一代防火墙</w:t>
            </w:r>
          </w:p>
        </w:tc>
        <w:tc>
          <w:tcPr>
            <w:tcW w:w="3047" w:type="pct"/>
            <w:tcBorders>
              <w:tl2br w:val="nil"/>
              <w:tr2bl w:val="nil"/>
            </w:tcBorders>
            <w:vAlign w:val="center"/>
          </w:tcPr>
          <w:p w14:paraId="3EEADC1E"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vAlign w:val="center"/>
          </w:tcPr>
          <w:p w14:paraId="530B4689"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2台</w:t>
            </w:r>
          </w:p>
        </w:tc>
      </w:tr>
      <w:tr w:rsidR="008A43A9" w:rsidRPr="008A43A9" w14:paraId="4F35A29D" w14:textId="77777777" w:rsidTr="008A43A9">
        <w:trPr>
          <w:jc w:val="center"/>
        </w:trPr>
        <w:tc>
          <w:tcPr>
            <w:tcW w:w="385" w:type="pct"/>
            <w:tcBorders>
              <w:tl2br w:val="nil"/>
              <w:tr2bl w:val="nil"/>
            </w:tcBorders>
            <w:noWrap/>
            <w:vAlign w:val="center"/>
          </w:tcPr>
          <w:p w14:paraId="2C09FBA5" w14:textId="77777777" w:rsidR="008A43A9" w:rsidRPr="008A43A9" w:rsidRDefault="008A43A9" w:rsidP="00002078">
            <w:pPr>
              <w:widowControl/>
              <w:spacing w:line="400" w:lineRule="exact"/>
              <w:jc w:val="center"/>
              <w:textAlignment w:val="center"/>
              <w:rPr>
                <w:rFonts w:ascii="宋体" w:eastAsia="宋体" w:hAnsi="宋体" w:cs="宋体"/>
                <w:kern w:val="0"/>
                <w:szCs w:val="21"/>
                <w:lang w:bidi="ar"/>
              </w:rPr>
            </w:pPr>
            <w:r w:rsidRPr="008A43A9">
              <w:rPr>
                <w:rFonts w:ascii="宋体" w:eastAsia="宋体" w:hAnsi="宋体" w:cs="宋体" w:hint="eastAsia"/>
                <w:kern w:val="0"/>
                <w:szCs w:val="21"/>
                <w:lang w:bidi="ar"/>
              </w:rPr>
              <w:t>2</w:t>
            </w:r>
          </w:p>
        </w:tc>
        <w:tc>
          <w:tcPr>
            <w:tcW w:w="958" w:type="pct"/>
            <w:tcBorders>
              <w:tl2br w:val="nil"/>
              <w:tr2bl w:val="nil"/>
            </w:tcBorders>
            <w:noWrap/>
            <w:vAlign w:val="center"/>
          </w:tcPr>
          <w:p w14:paraId="1607C03C" w14:textId="77777777" w:rsidR="008A43A9" w:rsidRPr="008A43A9" w:rsidRDefault="008A43A9" w:rsidP="00002078">
            <w:pPr>
              <w:widowControl/>
              <w:spacing w:line="400" w:lineRule="exact"/>
              <w:jc w:val="center"/>
              <w:textAlignment w:val="center"/>
              <w:rPr>
                <w:rFonts w:ascii="宋体" w:eastAsia="宋体" w:hAnsi="宋体" w:cs="宋体"/>
                <w:kern w:val="0"/>
                <w:szCs w:val="21"/>
                <w:lang w:bidi="ar"/>
              </w:rPr>
            </w:pPr>
            <w:r w:rsidRPr="008A43A9">
              <w:rPr>
                <w:rFonts w:ascii="宋体" w:eastAsia="宋体" w:hAnsi="宋体" w:cs="宋体" w:hint="eastAsia"/>
                <w:kern w:val="0"/>
                <w:szCs w:val="21"/>
                <w:lang w:bidi="ar"/>
              </w:rPr>
              <w:t>核心交换机</w:t>
            </w:r>
          </w:p>
        </w:tc>
        <w:tc>
          <w:tcPr>
            <w:tcW w:w="3047" w:type="pct"/>
            <w:tcBorders>
              <w:tl2br w:val="nil"/>
              <w:tr2bl w:val="nil"/>
            </w:tcBorders>
            <w:vAlign w:val="center"/>
          </w:tcPr>
          <w:p w14:paraId="426688BA"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vAlign w:val="center"/>
          </w:tcPr>
          <w:p w14:paraId="7298139F"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1台</w:t>
            </w:r>
          </w:p>
        </w:tc>
      </w:tr>
      <w:tr w:rsidR="008A43A9" w:rsidRPr="008A43A9" w14:paraId="08767F15" w14:textId="77777777" w:rsidTr="008A43A9">
        <w:trPr>
          <w:jc w:val="center"/>
        </w:trPr>
        <w:tc>
          <w:tcPr>
            <w:tcW w:w="385" w:type="pct"/>
            <w:tcBorders>
              <w:tl2br w:val="nil"/>
              <w:tr2bl w:val="nil"/>
            </w:tcBorders>
            <w:noWrap/>
            <w:vAlign w:val="center"/>
          </w:tcPr>
          <w:p w14:paraId="57AC316F"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w:t>
            </w:r>
          </w:p>
        </w:tc>
        <w:tc>
          <w:tcPr>
            <w:tcW w:w="958" w:type="pct"/>
            <w:tcBorders>
              <w:tl2br w:val="nil"/>
              <w:tr2bl w:val="nil"/>
            </w:tcBorders>
            <w:noWrap/>
            <w:vAlign w:val="center"/>
          </w:tcPr>
          <w:p w14:paraId="03F14559"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web应用防火墙</w:t>
            </w:r>
          </w:p>
        </w:tc>
        <w:tc>
          <w:tcPr>
            <w:tcW w:w="3047" w:type="pct"/>
            <w:tcBorders>
              <w:tl2br w:val="nil"/>
              <w:tr2bl w:val="nil"/>
            </w:tcBorders>
            <w:vAlign w:val="center"/>
          </w:tcPr>
          <w:p w14:paraId="59FE0886"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vAlign w:val="center"/>
          </w:tcPr>
          <w:p w14:paraId="0199E86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1台</w:t>
            </w:r>
          </w:p>
        </w:tc>
      </w:tr>
      <w:tr w:rsidR="008A43A9" w:rsidRPr="008A43A9" w14:paraId="1B02BC39" w14:textId="77777777" w:rsidTr="008A43A9">
        <w:trPr>
          <w:jc w:val="center"/>
        </w:trPr>
        <w:tc>
          <w:tcPr>
            <w:tcW w:w="385" w:type="pct"/>
            <w:tcBorders>
              <w:tl2br w:val="nil"/>
              <w:tr2bl w:val="nil"/>
            </w:tcBorders>
            <w:noWrap/>
            <w:vAlign w:val="center"/>
          </w:tcPr>
          <w:p w14:paraId="44F6082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4</w:t>
            </w:r>
          </w:p>
        </w:tc>
        <w:tc>
          <w:tcPr>
            <w:tcW w:w="958" w:type="pct"/>
            <w:tcBorders>
              <w:tl2br w:val="nil"/>
              <w:tr2bl w:val="nil"/>
            </w:tcBorders>
            <w:noWrap/>
            <w:vAlign w:val="center"/>
          </w:tcPr>
          <w:p w14:paraId="2DA44029"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日志审计</w:t>
            </w:r>
          </w:p>
        </w:tc>
        <w:tc>
          <w:tcPr>
            <w:tcW w:w="3047" w:type="pct"/>
            <w:tcBorders>
              <w:tl2br w:val="nil"/>
              <w:tr2bl w:val="nil"/>
            </w:tcBorders>
            <w:vAlign w:val="center"/>
          </w:tcPr>
          <w:p w14:paraId="113E41A9"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tcPr>
          <w:p w14:paraId="1C699EED"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1台</w:t>
            </w:r>
          </w:p>
        </w:tc>
      </w:tr>
      <w:tr w:rsidR="008A43A9" w:rsidRPr="008A43A9" w14:paraId="62CAAED4" w14:textId="77777777" w:rsidTr="008A43A9">
        <w:trPr>
          <w:jc w:val="center"/>
        </w:trPr>
        <w:tc>
          <w:tcPr>
            <w:tcW w:w="385" w:type="pct"/>
            <w:tcBorders>
              <w:tl2br w:val="nil"/>
              <w:tr2bl w:val="nil"/>
            </w:tcBorders>
            <w:noWrap/>
            <w:vAlign w:val="center"/>
          </w:tcPr>
          <w:p w14:paraId="52FB8D2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5</w:t>
            </w:r>
          </w:p>
        </w:tc>
        <w:tc>
          <w:tcPr>
            <w:tcW w:w="958" w:type="pct"/>
            <w:tcBorders>
              <w:tl2br w:val="nil"/>
              <w:tr2bl w:val="nil"/>
            </w:tcBorders>
            <w:noWrap/>
            <w:vAlign w:val="center"/>
          </w:tcPr>
          <w:p w14:paraId="1763F993"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堡垒机</w:t>
            </w:r>
          </w:p>
        </w:tc>
        <w:tc>
          <w:tcPr>
            <w:tcW w:w="3047" w:type="pct"/>
            <w:tcBorders>
              <w:tl2br w:val="nil"/>
              <w:tr2bl w:val="nil"/>
            </w:tcBorders>
            <w:vAlign w:val="center"/>
          </w:tcPr>
          <w:p w14:paraId="716A4A66"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tcPr>
          <w:p w14:paraId="15B52EA2"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1台</w:t>
            </w:r>
          </w:p>
        </w:tc>
      </w:tr>
      <w:tr w:rsidR="008A43A9" w:rsidRPr="008A43A9" w14:paraId="3199A8A5" w14:textId="77777777" w:rsidTr="008A43A9">
        <w:trPr>
          <w:jc w:val="center"/>
        </w:trPr>
        <w:tc>
          <w:tcPr>
            <w:tcW w:w="385" w:type="pct"/>
            <w:tcBorders>
              <w:tl2br w:val="nil"/>
              <w:tr2bl w:val="nil"/>
            </w:tcBorders>
            <w:noWrap/>
            <w:vAlign w:val="center"/>
          </w:tcPr>
          <w:p w14:paraId="14A1DAC7"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lastRenderedPageBreak/>
              <w:t>6</w:t>
            </w:r>
          </w:p>
        </w:tc>
        <w:tc>
          <w:tcPr>
            <w:tcW w:w="958" w:type="pct"/>
            <w:tcBorders>
              <w:tl2br w:val="nil"/>
              <w:tr2bl w:val="nil"/>
            </w:tcBorders>
            <w:noWrap/>
            <w:vAlign w:val="center"/>
          </w:tcPr>
          <w:p w14:paraId="2052BD04"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数据库审计</w:t>
            </w:r>
          </w:p>
        </w:tc>
        <w:tc>
          <w:tcPr>
            <w:tcW w:w="3047" w:type="pct"/>
            <w:tcBorders>
              <w:tl2br w:val="nil"/>
              <w:tr2bl w:val="nil"/>
            </w:tcBorders>
            <w:vAlign w:val="center"/>
          </w:tcPr>
          <w:p w14:paraId="212A0930"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tcPr>
          <w:p w14:paraId="64AF3BE5"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1台</w:t>
            </w:r>
          </w:p>
        </w:tc>
      </w:tr>
      <w:tr w:rsidR="008A43A9" w:rsidRPr="008A43A9" w14:paraId="7502652A" w14:textId="77777777" w:rsidTr="008A43A9">
        <w:trPr>
          <w:jc w:val="center"/>
        </w:trPr>
        <w:tc>
          <w:tcPr>
            <w:tcW w:w="385" w:type="pct"/>
            <w:tcBorders>
              <w:tl2br w:val="nil"/>
              <w:tr2bl w:val="nil"/>
            </w:tcBorders>
            <w:noWrap/>
            <w:vAlign w:val="center"/>
          </w:tcPr>
          <w:p w14:paraId="6EE77D5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7</w:t>
            </w:r>
          </w:p>
        </w:tc>
        <w:tc>
          <w:tcPr>
            <w:tcW w:w="958" w:type="pct"/>
            <w:tcBorders>
              <w:tl2br w:val="nil"/>
              <w:tr2bl w:val="nil"/>
            </w:tcBorders>
            <w:noWrap/>
            <w:vAlign w:val="center"/>
          </w:tcPr>
          <w:p w14:paraId="41C10DD6"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终端防病毒</w:t>
            </w:r>
          </w:p>
        </w:tc>
        <w:tc>
          <w:tcPr>
            <w:tcW w:w="3047" w:type="pct"/>
            <w:tcBorders>
              <w:tl2br w:val="nil"/>
              <w:tr2bl w:val="nil"/>
            </w:tcBorders>
            <w:vAlign w:val="center"/>
          </w:tcPr>
          <w:p w14:paraId="263C954C" w14:textId="77777777" w:rsidR="008A43A9" w:rsidRPr="008A43A9" w:rsidRDefault="008A43A9" w:rsidP="00002078">
            <w:pPr>
              <w:widowControl/>
              <w:spacing w:line="400" w:lineRule="exact"/>
              <w:textAlignment w:val="center"/>
              <w:rPr>
                <w:rFonts w:ascii="宋体" w:eastAsia="宋体" w:hAnsi="宋体" w:cs="宋体"/>
                <w:b/>
                <w:bCs/>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noWrap/>
            <w:vAlign w:val="center"/>
          </w:tcPr>
          <w:p w14:paraId="7D38542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rPr>
              <w:t>1套</w:t>
            </w:r>
          </w:p>
        </w:tc>
      </w:tr>
      <w:tr w:rsidR="008A43A9" w:rsidRPr="008A43A9" w14:paraId="3B6FB7DE" w14:textId="77777777" w:rsidTr="008A43A9">
        <w:trPr>
          <w:jc w:val="center"/>
        </w:trPr>
        <w:tc>
          <w:tcPr>
            <w:tcW w:w="385" w:type="pct"/>
            <w:tcBorders>
              <w:tl2br w:val="nil"/>
              <w:tr2bl w:val="nil"/>
            </w:tcBorders>
            <w:noWrap/>
            <w:vAlign w:val="center"/>
          </w:tcPr>
          <w:p w14:paraId="77EFF138"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lang w:bidi="ar"/>
              </w:rPr>
            </w:pPr>
            <w:r w:rsidRPr="008A43A9">
              <w:rPr>
                <w:rFonts w:ascii="宋体" w:eastAsia="宋体" w:hAnsi="宋体" w:cs="宋体" w:hint="eastAsia"/>
                <w:b/>
                <w:bCs/>
                <w:kern w:val="0"/>
                <w:szCs w:val="21"/>
                <w:lang w:bidi="ar"/>
              </w:rPr>
              <w:t>三、</w:t>
            </w:r>
          </w:p>
        </w:tc>
        <w:tc>
          <w:tcPr>
            <w:tcW w:w="4614" w:type="pct"/>
            <w:gridSpan w:val="3"/>
            <w:tcBorders>
              <w:tl2br w:val="nil"/>
              <w:tr2bl w:val="nil"/>
            </w:tcBorders>
            <w:noWrap/>
            <w:vAlign w:val="center"/>
          </w:tcPr>
          <w:p w14:paraId="4B05E003" w14:textId="77777777" w:rsidR="008A43A9" w:rsidRPr="008A43A9" w:rsidRDefault="008A43A9" w:rsidP="00002078">
            <w:pPr>
              <w:widowControl/>
              <w:spacing w:line="400" w:lineRule="exact"/>
              <w:jc w:val="center"/>
              <w:textAlignment w:val="center"/>
              <w:rPr>
                <w:rFonts w:ascii="宋体" w:eastAsia="宋体" w:hAnsi="宋体" w:cs="宋体"/>
                <w:b/>
                <w:bCs/>
                <w:kern w:val="0"/>
                <w:szCs w:val="21"/>
              </w:rPr>
            </w:pPr>
            <w:r w:rsidRPr="008A43A9">
              <w:rPr>
                <w:rFonts w:ascii="宋体" w:eastAsia="宋体" w:hAnsi="宋体" w:cs="宋体" w:hint="eastAsia"/>
                <w:b/>
                <w:bCs/>
                <w:kern w:val="0"/>
                <w:szCs w:val="21"/>
              </w:rPr>
              <w:t>密评设备</w:t>
            </w:r>
          </w:p>
        </w:tc>
      </w:tr>
      <w:tr w:rsidR="008A43A9" w:rsidRPr="008A43A9" w14:paraId="28D414B0" w14:textId="77777777" w:rsidTr="008A43A9">
        <w:trPr>
          <w:jc w:val="center"/>
        </w:trPr>
        <w:tc>
          <w:tcPr>
            <w:tcW w:w="385" w:type="pct"/>
            <w:tcBorders>
              <w:tl2br w:val="nil"/>
              <w:tr2bl w:val="nil"/>
            </w:tcBorders>
            <w:vAlign w:val="center"/>
          </w:tcPr>
          <w:p w14:paraId="47EDA540"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w:t>
            </w:r>
          </w:p>
        </w:tc>
        <w:tc>
          <w:tcPr>
            <w:tcW w:w="958" w:type="pct"/>
            <w:tcBorders>
              <w:tl2br w:val="nil"/>
              <w:tr2bl w:val="nil"/>
            </w:tcBorders>
            <w:vAlign w:val="center"/>
          </w:tcPr>
          <w:p w14:paraId="02E96DC8"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服务器密码机</w:t>
            </w:r>
          </w:p>
        </w:tc>
        <w:tc>
          <w:tcPr>
            <w:tcW w:w="3047" w:type="pct"/>
            <w:tcBorders>
              <w:tl2br w:val="nil"/>
              <w:tr2bl w:val="nil"/>
            </w:tcBorders>
            <w:vAlign w:val="center"/>
          </w:tcPr>
          <w:p w14:paraId="502549DA"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vAlign w:val="center"/>
          </w:tcPr>
          <w:p w14:paraId="418F12E1"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1台</w:t>
            </w:r>
          </w:p>
        </w:tc>
      </w:tr>
      <w:tr w:rsidR="008A43A9" w:rsidRPr="008A43A9" w14:paraId="2A188B85" w14:textId="77777777" w:rsidTr="008A43A9">
        <w:trPr>
          <w:jc w:val="center"/>
        </w:trPr>
        <w:tc>
          <w:tcPr>
            <w:tcW w:w="385" w:type="pct"/>
            <w:tcBorders>
              <w:tl2br w:val="nil"/>
              <w:tr2bl w:val="nil"/>
            </w:tcBorders>
            <w:vAlign w:val="center"/>
          </w:tcPr>
          <w:p w14:paraId="6B2A5A55"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2</w:t>
            </w:r>
          </w:p>
        </w:tc>
        <w:tc>
          <w:tcPr>
            <w:tcW w:w="958" w:type="pct"/>
            <w:tcBorders>
              <w:tl2br w:val="nil"/>
              <w:tr2bl w:val="nil"/>
            </w:tcBorders>
            <w:vAlign w:val="center"/>
          </w:tcPr>
          <w:p w14:paraId="52D86A23"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SSL VPN综合安全网关</w:t>
            </w:r>
          </w:p>
        </w:tc>
        <w:tc>
          <w:tcPr>
            <w:tcW w:w="3047" w:type="pct"/>
            <w:tcBorders>
              <w:tl2br w:val="nil"/>
              <w:tr2bl w:val="nil"/>
            </w:tcBorders>
            <w:vAlign w:val="center"/>
          </w:tcPr>
          <w:p w14:paraId="536C92E9"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vAlign w:val="center"/>
          </w:tcPr>
          <w:p w14:paraId="074CD874"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2台</w:t>
            </w:r>
          </w:p>
        </w:tc>
      </w:tr>
      <w:tr w:rsidR="008A43A9" w:rsidRPr="008A43A9" w14:paraId="524BC6E6" w14:textId="77777777" w:rsidTr="008A43A9">
        <w:trPr>
          <w:jc w:val="center"/>
        </w:trPr>
        <w:tc>
          <w:tcPr>
            <w:tcW w:w="385" w:type="pct"/>
            <w:tcBorders>
              <w:tl2br w:val="nil"/>
              <w:tr2bl w:val="nil"/>
            </w:tcBorders>
            <w:vAlign w:val="center"/>
          </w:tcPr>
          <w:p w14:paraId="0AAD3BB2"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w:t>
            </w:r>
          </w:p>
        </w:tc>
        <w:tc>
          <w:tcPr>
            <w:tcW w:w="958" w:type="pct"/>
            <w:tcBorders>
              <w:tl2br w:val="nil"/>
              <w:tr2bl w:val="nil"/>
            </w:tcBorders>
            <w:vAlign w:val="center"/>
          </w:tcPr>
          <w:p w14:paraId="32D7CEF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签名验签服务器</w:t>
            </w:r>
          </w:p>
        </w:tc>
        <w:tc>
          <w:tcPr>
            <w:tcW w:w="3047" w:type="pct"/>
            <w:tcBorders>
              <w:tl2br w:val="nil"/>
              <w:tr2bl w:val="nil"/>
            </w:tcBorders>
            <w:vAlign w:val="center"/>
          </w:tcPr>
          <w:p w14:paraId="1C2CAA03"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b/>
                <w:bCs/>
                <w:kern w:val="0"/>
                <w:szCs w:val="21"/>
              </w:rPr>
              <w:t>详见设备详细技术参数要求</w:t>
            </w:r>
          </w:p>
        </w:tc>
        <w:tc>
          <w:tcPr>
            <w:tcW w:w="608" w:type="pct"/>
            <w:tcBorders>
              <w:tl2br w:val="nil"/>
              <w:tr2bl w:val="nil"/>
            </w:tcBorders>
            <w:vAlign w:val="center"/>
          </w:tcPr>
          <w:p w14:paraId="7882F05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1台</w:t>
            </w:r>
          </w:p>
        </w:tc>
      </w:tr>
      <w:tr w:rsidR="008A43A9" w:rsidRPr="008A43A9" w14:paraId="370A79F3" w14:textId="77777777" w:rsidTr="008A43A9">
        <w:trPr>
          <w:jc w:val="center"/>
        </w:trPr>
        <w:tc>
          <w:tcPr>
            <w:tcW w:w="385" w:type="pct"/>
            <w:tcBorders>
              <w:tl2br w:val="nil"/>
              <w:tr2bl w:val="nil"/>
            </w:tcBorders>
            <w:vAlign w:val="center"/>
          </w:tcPr>
          <w:p w14:paraId="401A385A"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4</w:t>
            </w:r>
          </w:p>
        </w:tc>
        <w:tc>
          <w:tcPr>
            <w:tcW w:w="958" w:type="pct"/>
            <w:tcBorders>
              <w:tl2br w:val="nil"/>
              <w:tr2bl w:val="nil"/>
            </w:tcBorders>
            <w:vAlign w:val="center"/>
          </w:tcPr>
          <w:p w14:paraId="48F0A385"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智能密码钥匙</w:t>
            </w:r>
          </w:p>
        </w:tc>
        <w:tc>
          <w:tcPr>
            <w:tcW w:w="3047" w:type="pct"/>
            <w:tcBorders>
              <w:tl2br w:val="nil"/>
              <w:tr2bl w:val="nil"/>
            </w:tcBorders>
            <w:vAlign w:val="center"/>
          </w:tcPr>
          <w:p w14:paraId="52BE0274"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kern w:val="0"/>
                <w:szCs w:val="21"/>
              </w:rPr>
              <w:t>采用 USB 接口设计；</w:t>
            </w:r>
          </w:p>
          <w:p w14:paraId="5E70ED83"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kern w:val="0"/>
                <w:szCs w:val="21"/>
              </w:rPr>
              <w:t>基于公钥体系的数字证书和私钥的安全载体；</w:t>
            </w:r>
          </w:p>
          <w:p w14:paraId="2D549E79"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kern w:val="0"/>
                <w:szCs w:val="21"/>
              </w:rPr>
              <w:t>采用“硬件 + PIN 码”的双因子认证，保证数字证书和私钥的合法使用；</w:t>
            </w:r>
          </w:p>
          <w:p w14:paraId="2250404E"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kern w:val="0"/>
                <w:szCs w:val="21"/>
              </w:rPr>
              <w:t>算法支持 RSA、SM2、DES、3DES、SHA-1、SSF33、SM1；</w:t>
            </w:r>
          </w:p>
          <w:p w14:paraId="7BBFBA96" w14:textId="77777777" w:rsidR="008A43A9" w:rsidRPr="008A43A9" w:rsidRDefault="008A43A9" w:rsidP="00002078">
            <w:pPr>
              <w:widowControl/>
              <w:spacing w:line="400" w:lineRule="exact"/>
              <w:jc w:val="left"/>
              <w:textAlignment w:val="center"/>
              <w:rPr>
                <w:rFonts w:ascii="宋体" w:eastAsia="宋体" w:hAnsi="宋体" w:cs="宋体"/>
                <w:kern w:val="0"/>
                <w:szCs w:val="21"/>
              </w:rPr>
            </w:pPr>
            <w:r w:rsidRPr="008A43A9">
              <w:rPr>
                <w:rFonts w:ascii="宋体" w:eastAsia="宋体" w:hAnsi="宋体" w:cs="宋体" w:hint="eastAsia"/>
                <w:kern w:val="0"/>
                <w:szCs w:val="21"/>
              </w:rPr>
              <w:t>数据存储年限：至少10年，擦写次数：EEPROM：30 万次，FLASH：2 万次；</w:t>
            </w:r>
          </w:p>
        </w:tc>
        <w:tc>
          <w:tcPr>
            <w:tcW w:w="608" w:type="pct"/>
            <w:tcBorders>
              <w:tl2br w:val="nil"/>
              <w:tr2bl w:val="nil"/>
            </w:tcBorders>
            <w:vAlign w:val="center"/>
          </w:tcPr>
          <w:p w14:paraId="05660CEC"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30个</w:t>
            </w:r>
          </w:p>
        </w:tc>
      </w:tr>
      <w:tr w:rsidR="008A43A9" w:rsidRPr="008A43A9" w14:paraId="07387CE4" w14:textId="77777777" w:rsidTr="008A43A9">
        <w:trPr>
          <w:jc w:val="center"/>
        </w:trPr>
        <w:tc>
          <w:tcPr>
            <w:tcW w:w="385" w:type="pct"/>
            <w:tcBorders>
              <w:tl2br w:val="nil"/>
              <w:tr2bl w:val="nil"/>
            </w:tcBorders>
            <w:vAlign w:val="center"/>
          </w:tcPr>
          <w:p w14:paraId="27F52C4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5</w:t>
            </w:r>
          </w:p>
        </w:tc>
        <w:tc>
          <w:tcPr>
            <w:tcW w:w="958" w:type="pct"/>
            <w:tcBorders>
              <w:tl2br w:val="nil"/>
              <w:tr2bl w:val="nil"/>
            </w:tcBorders>
            <w:vAlign w:val="center"/>
          </w:tcPr>
          <w:p w14:paraId="03B17BB0"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国密浏览器</w:t>
            </w:r>
          </w:p>
        </w:tc>
        <w:tc>
          <w:tcPr>
            <w:tcW w:w="3047" w:type="pct"/>
            <w:tcBorders>
              <w:tl2br w:val="nil"/>
              <w:tr2bl w:val="nil"/>
            </w:tcBorders>
            <w:vAlign w:val="center"/>
          </w:tcPr>
          <w:p w14:paraId="4AE2D020"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商密浏览器配合代理服务，支持传输加密、数字证书认证。</w:t>
            </w:r>
          </w:p>
          <w:p w14:paraId="7A573683"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支持国密算法sm2/sm3/sm4，支持单双向ssl通信加密；</w:t>
            </w:r>
          </w:p>
          <w:p w14:paraId="7ED32617"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支持飞腾、龙芯、鳃鹏、兆芯、海光等处理器芯片；</w:t>
            </w:r>
          </w:p>
          <w:p w14:paraId="05692CC8"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支持中标麒麟、银河麒麟、统信 UOS、中科方达等操作系统；</w:t>
            </w:r>
          </w:p>
        </w:tc>
        <w:tc>
          <w:tcPr>
            <w:tcW w:w="608" w:type="pct"/>
            <w:tcBorders>
              <w:tl2br w:val="nil"/>
              <w:tr2bl w:val="nil"/>
            </w:tcBorders>
            <w:vAlign w:val="center"/>
          </w:tcPr>
          <w:p w14:paraId="2EE7A1D7"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30套</w:t>
            </w:r>
          </w:p>
        </w:tc>
      </w:tr>
      <w:tr w:rsidR="008A43A9" w:rsidRPr="008A43A9" w14:paraId="07E90698" w14:textId="77777777" w:rsidTr="008A43A9">
        <w:trPr>
          <w:jc w:val="center"/>
        </w:trPr>
        <w:tc>
          <w:tcPr>
            <w:tcW w:w="385" w:type="pct"/>
            <w:tcBorders>
              <w:tl2br w:val="nil"/>
              <w:tr2bl w:val="nil"/>
            </w:tcBorders>
            <w:vAlign w:val="center"/>
          </w:tcPr>
          <w:p w14:paraId="1D1BEAC2"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6</w:t>
            </w:r>
          </w:p>
        </w:tc>
        <w:tc>
          <w:tcPr>
            <w:tcW w:w="958" w:type="pct"/>
            <w:tcBorders>
              <w:tl2br w:val="nil"/>
              <w:tr2bl w:val="nil"/>
            </w:tcBorders>
            <w:vAlign w:val="center"/>
          </w:tcPr>
          <w:p w14:paraId="5309C33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设备证书</w:t>
            </w:r>
          </w:p>
        </w:tc>
        <w:tc>
          <w:tcPr>
            <w:tcW w:w="3047" w:type="pct"/>
            <w:tcBorders>
              <w:tl2br w:val="nil"/>
              <w:tr2bl w:val="nil"/>
            </w:tcBorders>
            <w:vAlign w:val="center"/>
          </w:tcPr>
          <w:p w14:paraId="38939576"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由第三方可信CA颁发。</w:t>
            </w:r>
          </w:p>
        </w:tc>
        <w:tc>
          <w:tcPr>
            <w:tcW w:w="608" w:type="pct"/>
            <w:tcBorders>
              <w:tl2br w:val="nil"/>
              <w:tr2bl w:val="nil"/>
            </w:tcBorders>
            <w:vAlign w:val="center"/>
          </w:tcPr>
          <w:p w14:paraId="10D9A058"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1张</w:t>
            </w:r>
          </w:p>
        </w:tc>
      </w:tr>
      <w:tr w:rsidR="008A43A9" w:rsidRPr="008A43A9" w14:paraId="78DED79C" w14:textId="77777777" w:rsidTr="008A43A9">
        <w:trPr>
          <w:jc w:val="center"/>
        </w:trPr>
        <w:tc>
          <w:tcPr>
            <w:tcW w:w="385" w:type="pct"/>
            <w:tcBorders>
              <w:tl2br w:val="nil"/>
              <w:tr2bl w:val="nil"/>
            </w:tcBorders>
            <w:vAlign w:val="center"/>
          </w:tcPr>
          <w:p w14:paraId="11AEB8A8"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7</w:t>
            </w:r>
          </w:p>
        </w:tc>
        <w:tc>
          <w:tcPr>
            <w:tcW w:w="958" w:type="pct"/>
            <w:tcBorders>
              <w:tl2br w:val="nil"/>
              <w:tr2bl w:val="nil"/>
            </w:tcBorders>
            <w:vAlign w:val="center"/>
          </w:tcPr>
          <w:p w14:paraId="76EECAC9"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站点证书</w:t>
            </w:r>
          </w:p>
        </w:tc>
        <w:tc>
          <w:tcPr>
            <w:tcW w:w="3047" w:type="pct"/>
            <w:tcBorders>
              <w:tl2br w:val="nil"/>
              <w:tr2bl w:val="nil"/>
            </w:tcBorders>
            <w:vAlign w:val="center"/>
          </w:tcPr>
          <w:p w14:paraId="41E68558"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为应用系统提供HTTPS站点证书服务，由第三方可信CA颁发。</w:t>
            </w:r>
          </w:p>
        </w:tc>
        <w:tc>
          <w:tcPr>
            <w:tcW w:w="608" w:type="pct"/>
            <w:tcBorders>
              <w:tl2br w:val="nil"/>
              <w:tr2bl w:val="nil"/>
            </w:tcBorders>
            <w:vAlign w:val="center"/>
          </w:tcPr>
          <w:p w14:paraId="43965244"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3张</w:t>
            </w:r>
          </w:p>
        </w:tc>
      </w:tr>
      <w:tr w:rsidR="008A43A9" w:rsidRPr="008A43A9" w14:paraId="44E3D50F" w14:textId="77777777" w:rsidTr="008A43A9">
        <w:trPr>
          <w:jc w:val="center"/>
        </w:trPr>
        <w:tc>
          <w:tcPr>
            <w:tcW w:w="385" w:type="pct"/>
            <w:tcBorders>
              <w:tl2br w:val="nil"/>
              <w:tr2bl w:val="nil"/>
            </w:tcBorders>
            <w:vAlign w:val="center"/>
          </w:tcPr>
          <w:p w14:paraId="180284DE"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8</w:t>
            </w:r>
          </w:p>
        </w:tc>
        <w:tc>
          <w:tcPr>
            <w:tcW w:w="958" w:type="pct"/>
            <w:tcBorders>
              <w:tl2br w:val="nil"/>
              <w:tr2bl w:val="nil"/>
            </w:tcBorders>
            <w:vAlign w:val="center"/>
          </w:tcPr>
          <w:p w14:paraId="33B0029B"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用户证书</w:t>
            </w:r>
          </w:p>
        </w:tc>
        <w:tc>
          <w:tcPr>
            <w:tcW w:w="3047" w:type="pct"/>
            <w:tcBorders>
              <w:tl2br w:val="nil"/>
              <w:tr2bl w:val="nil"/>
            </w:tcBorders>
            <w:vAlign w:val="center"/>
          </w:tcPr>
          <w:p w14:paraId="0260B281" w14:textId="77777777" w:rsidR="008A43A9" w:rsidRPr="008A43A9" w:rsidRDefault="008A43A9" w:rsidP="00002078">
            <w:pPr>
              <w:widowControl/>
              <w:spacing w:line="400" w:lineRule="exact"/>
              <w:textAlignment w:val="center"/>
              <w:rPr>
                <w:rFonts w:ascii="宋体" w:eastAsia="宋体" w:hAnsi="宋体" w:cs="宋体"/>
                <w:kern w:val="0"/>
                <w:szCs w:val="21"/>
              </w:rPr>
            </w:pPr>
            <w:r w:rsidRPr="008A43A9">
              <w:rPr>
                <w:rFonts w:ascii="宋体" w:eastAsia="宋体" w:hAnsi="宋体" w:cs="宋体" w:hint="eastAsia"/>
                <w:kern w:val="0"/>
                <w:szCs w:val="21"/>
              </w:rPr>
              <w:t>由第三方可信CA颁发。</w:t>
            </w:r>
          </w:p>
        </w:tc>
        <w:tc>
          <w:tcPr>
            <w:tcW w:w="608" w:type="pct"/>
            <w:tcBorders>
              <w:tl2br w:val="nil"/>
              <w:tr2bl w:val="nil"/>
            </w:tcBorders>
            <w:vAlign w:val="center"/>
          </w:tcPr>
          <w:p w14:paraId="52ACA932" w14:textId="77777777" w:rsidR="008A43A9" w:rsidRPr="008A43A9" w:rsidRDefault="008A43A9" w:rsidP="00002078">
            <w:pPr>
              <w:widowControl/>
              <w:spacing w:line="400" w:lineRule="exact"/>
              <w:jc w:val="center"/>
              <w:textAlignment w:val="center"/>
              <w:rPr>
                <w:rFonts w:ascii="宋体" w:eastAsia="宋体" w:hAnsi="宋体" w:cs="宋体"/>
                <w:kern w:val="0"/>
                <w:szCs w:val="21"/>
              </w:rPr>
            </w:pPr>
            <w:r w:rsidRPr="008A43A9">
              <w:rPr>
                <w:rFonts w:ascii="宋体" w:eastAsia="宋体" w:hAnsi="宋体" w:cs="宋体" w:hint="eastAsia"/>
                <w:kern w:val="0"/>
                <w:szCs w:val="21"/>
                <w:lang w:bidi="ar"/>
              </w:rPr>
              <w:t>30张</w:t>
            </w:r>
          </w:p>
        </w:tc>
      </w:tr>
    </w:tbl>
    <w:p w14:paraId="366C90F4" w14:textId="77777777" w:rsidR="008A43A9" w:rsidRDefault="008A43A9" w:rsidP="008A43A9">
      <w:pPr>
        <w:spacing w:line="400" w:lineRule="exact"/>
        <w:outlineLvl w:val="2"/>
        <w:rPr>
          <w:rFonts w:ascii="Times New Roman" w:eastAsia="宋体" w:hAnsi="Times New Roman" w:cs="Times New Roman"/>
          <w:szCs w:val="24"/>
        </w:rPr>
      </w:pPr>
    </w:p>
    <w:p w14:paraId="61A9EEDB" w14:textId="77777777" w:rsidR="008A43A9" w:rsidRPr="008A43A9" w:rsidRDefault="008A43A9" w:rsidP="008A43A9">
      <w:pPr>
        <w:spacing w:line="400" w:lineRule="exact"/>
        <w:outlineLvl w:val="2"/>
        <w:rPr>
          <w:rFonts w:ascii="宋体" w:eastAsia="宋体" w:hAnsi="宋体" w:cs="Times New Roman"/>
          <w:b/>
          <w:sz w:val="24"/>
          <w:szCs w:val="24"/>
        </w:rPr>
      </w:pPr>
      <w:r w:rsidRPr="008A43A9">
        <w:rPr>
          <w:rFonts w:ascii="宋体" w:eastAsia="宋体" w:hAnsi="宋体" w:cs="Times New Roman" w:hint="eastAsia"/>
          <w:b/>
          <w:sz w:val="24"/>
          <w:szCs w:val="24"/>
        </w:rPr>
        <w:t>4.2 设备详细技术参数要求</w:t>
      </w:r>
    </w:p>
    <w:p w14:paraId="4F3D4237"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4.2.1国产数据库</w:t>
      </w:r>
    </w:p>
    <w:p w14:paraId="7C221F14" w14:textId="77777777" w:rsidR="008A43A9" w:rsidRPr="008A43A9" w:rsidRDefault="008A43A9" w:rsidP="008A43A9">
      <w:pPr>
        <w:widowControl/>
        <w:spacing w:line="400" w:lineRule="exact"/>
        <w:jc w:val="left"/>
        <w:rPr>
          <w:rFonts w:ascii="宋体" w:eastAsia="宋体" w:hAnsi="宋体" w:cs="宋体"/>
          <w:sz w:val="24"/>
          <w:szCs w:val="24"/>
        </w:rPr>
      </w:pPr>
      <w:r w:rsidRPr="008A43A9">
        <w:rPr>
          <w:rFonts w:ascii="宋体" w:eastAsia="宋体" w:hAnsi="宋体" w:cs="宋体" w:hint="eastAsia"/>
          <w:sz w:val="24"/>
          <w:szCs w:val="24"/>
        </w:rPr>
        <w:t>所投数据库产品符合财政部、工业和信息化部所制定的《数据库政府采购需求标准（2023年版）要求》</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629"/>
        <w:gridCol w:w="1405"/>
        <w:gridCol w:w="1293"/>
        <w:gridCol w:w="1259"/>
        <w:gridCol w:w="4936"/>
      </w:tblGrid>
      <w:tr w:rsidR="008A43A9" w:rsidRPr="008A43A9" w14:paraId="33B51876" w14:textId="77777777" w:rsidTr="008A43A9">
        <w:trPr>
          <w:tblHeader/>
          <w:jc w:val="center"/>
        </w:trPr>
        <w:tc>
          <w:tcPr>
            <w:tcW w:w="330" w:type="pct"/>
          </w:tcPr>
          <w:p w14:paraId="440F4012" w14:textId="77777777" w:rsidR="008A43A9" w:rsidRPr="008A43A9" w:rsidRDefault="008A43A9" w:rsidP="008A43A9">
            <w:pPr>
              <w:spacing w:line="400" w:lineRule="exact"/>
              <w:rPr>
                <w:rFonts w:ascii="宋体" w:eastAsia="宋体" w:hAnsi="宋体" w:cs="宋体"/>
                <w:b/>
                <w:bCs/>
                <w:szCs w:val="21"/>
              </w:rPr>
            </w:pPr>
            <w:r w:rsidRPr="008A43A9">
              <w:rPr>
                <w:rFonts w:ascii="宋体" w:eastAsia="宋体" w:hAnsi="宋体" w:cs="宋体" w:hint="eastAsia"/>
                <w:b/>
                <w:bCs/>
                <w:szCs w:val="21"/>
              </w:rPr>
              <w:t>序号</w:t>
            </w:r>
          </w:p>
        </w:tc>
        <w:tc>
          <w:tcPr>
            <w:tcW w:w="737" w:type="pct"/>
          </w:tcPr>
          <w:p w14:paraId="1819CB7B" w14:textId="77777777" w:rsidR="008A43A9" w:rsidRPr="008A43A9" w:rsidRDefault="008A43A9" w:rsidP="008A43A9">
            <w:pPr>
              <w:spacing w:line="400" w:lineRule="exact"/>
              <w:rPr>
                <w:rFonts w:ascii="宋体" w:eastAsia="宋体" w:hAnsi="宋体" w:cs="宋体"/>
                <w:b/>
                <w:bCs/>
                <w:szCs w:val="21"/>
              </w:rPr>
            </w:pPr>
            <w:r w:rsidRPr="008A43A9">
              <w:rPr>
                <w:rFonts w:ascii="宋体" w:eastAsia="宋体" w:hAnsi="宋体" w:cs="宋体" w:hint="eastAsia"/>
                <w:b/>
                <w:bCs/>
                <w:szCs w:val="21"/>
              </w:rPr>
              <w:t>指标分类</w:t>
            </w:r>
          </w:p>
        </w:tc>
        <w:tc>
          <w:tcPr>
            <w:tcW w:w="679" w:type="pct"/>
          </w:tcPr>
          <w:p w14:paraId="309FF877" w14:textId="77777777" w:rsidR="008A43A9" w:rsidRPr="008A43A9" w:rsidRDefault="008A43A9" w:rsidP="008A43A9">
            <w:pPr>
              <w:spacing w:line="400" w:lineRule="exact"/>
              <w:rPr>
                <w:rFonts w:ascii="宋体" w:eastAsia="宋体" w:hAnsi="宋体" w:cs="宋体"/>
                <w:b/>
                <w:bCs/>
                <w:szCs w:val="21"/>
              </w:rPr>
            </w:pPr>
            <w:r w:rsidRPr="008A43A9">
              <w:rPr>
                <w:rFonts w:ascii="宋体" w:eastAsia="宋体" w:hAnsi="宋体" w:cs="宋体" w:hint="eastAsia"/>
                <w:b/>
                <w:bCs/>
                <w:szCs w:val="21"/>
              </w:rPr>
              <w:t>一级指标</w:t>
            </w:r>
          </w:p>
        </w:tc>
        <w:tc>
          <w:tcPr>
            <w:tcW w:w="661" w:type="pct"/>
          </w:tcPr>
          <w:p w14:paraId="040BAB5A" w14:textId="77777777" w:rsidR="008A43A9" w:rsidRPr="008A43A9" w:rsidRDefault="008A43A9" w:rsidP="008A43A9">
            <w:pPr>
              <w:spacing w:line="400" w:lineRule="exact"/>
              <w:rPr>
                <w:rFonts w:ascii="宋体" w:eastAsia="宋体" w:hAnsi="宋体" w:cs="宋体"/>
                <w:b/>
                <w:bCs/>
                <w:szCs w:val="21"/>
              </w:rPr>
            </w:pPr>
            <w:r w:rsidRPr="008A43A9">
              <w:rPr>
                <w:rFonts w:ascii="宋体" w:eastAsia="宋体" w:hAnsi="宋体" w:cs="宋体" w:hint="eastAsia"/>
                <w:b/>
                <w:bCs/>
                <w:szCs w:val="21"/>
              </w:rPr>
              <w:t>二级指标</w:t>
            </w:r>
          </w:p>
        </w:tc>
        <w:tc>
          <w:tcPr>
            <w:tcW w:w="2590" w:type="pct"/>
          </w:tcPr>
          <w:p w14:paraId="4EB93F10" w14:textId="77777777" w:rsidR="008A43A9" w:rsidRPr="008A43A9" w:rsidRDefault="008A43A9" w:rsidP="008A43A9">
            <w:pPr>
              <w:spacing w:line="400" w:lineRule="exact"/>
              <w:rPr>
                <w:rFonts w:ascii="宋体" w:eastAsia="宋体" w:hAnsi="宋体" w:cs="宋体"/>
                <w:b/>
                <w:bCs/>
                <w:szCs w:val="21"/>
              </w:rPr>
            </w:pPr>
            <w:r w:rsidRPr="008A43A9">
              <w:rPr>
                <w:rFonts w:ascii="宋体" w:eastAsia="宋体" w:hAnsi="宋体" w:cs="宋体" w:hint="eastAsia"/>
                <w:b/>
                <w:bCs/>
                <w:szCs w:val="21"/>
              </w:rPr>
              <w:t>指标要求</w:t>
            </w:r>
          </w:p>
        </w:tc>
      </w:tr>
      <w:tr w:rsidR="008A43A9" w:rsidRPr="008A43A9" w14:paraId="5BDD9B5D" w14:textId="77777777" w:rsidTr="008A43A9">
        <w:trPr>
          <w:cantSplit/>
          <w:jc w:val="center"/>
        </w:trPr>
        <w:tc>
          <w:tcPr>
            <w:tcW w:w="330" w:type="pct"/>
          </w:tcPr>
          <w:p w14:paraId="457843E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w:t>
            </w:r>
          </w:p>
        </w:tc>
        <w:tc>
          <w:tcPr>
            <w:tcW w:w="737" w:type="pct"/>
          </w:tcPr>
          <w:p w14:paraId="31D2CB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7EE3C54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安装与升级</w:t>
            </w:r>
          </w:p>
        </w:tc>
        <w:tc>
          <w:tcPr>
            <w:tcW w:w="661" w:type="pct"/>
          </w:tcPr>
          <w:p w14:paraId="03145FD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数据库安装</w:t>
            </w:r>
          </w:p>
        </w:tc>
        <w:tc>
          <w:tcPr>
            <w:tcW w:w="2590" w:type="pct"/>
          </w:tcPr>
          <w:p w14:paraId="3FAE22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a)支持命令行或图形化的安装；</w:t>
            </w:r>
          </w:p>
          <w:p w14:paraId="166AE56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b)支持命令行或图形化的可配置安装能力；</w:t>
            </w:r>
          </w:p>
          <w:p w14:paraId="1DF0317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c)依据安装环境提供相应的初始化参数配置值；</w:t>
            </w:r>
          </w:p>
          <w:p w14:paraId="22A62B7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d)提供图形化软件组件管理向导工具</w:t>
            </w:r>
          </w:p>
        </w:tc>
      </w:tr>
      <w:tr w:rsidR="008A43A9" w:rsidRPr="008A43A9" w14:paraId="1B3A1D49" w14:textId="77777777" w:rsidTr="008A43A9">
        <w:trPr>
          <w:cantSplit/>
          <w:jc w:val="center"/>
        </w:trPr>
        <w:tc>
          <w:tcPr>
            <w:tcW w:w="330" w:type="pct"/>
          </w:tcPr>
          <w:p w14:paraId="5F9E2EA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w:t>
            </w:r>
          </w:p>
        </w:tc>
        <w:tc>
          <w:tcPr>
            <w:tcW w:w="737" w:type="pct"/>
          </w:tcPr>
          <w:p w14:paraId="52709DC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5619E5B" w14:textId="77777777" w:rsidR="008A43A9" w:rsidRPr="008A43A9" w:rsidRDefault="008A43A9" w:rsidP="008A43A9">
            <w:pPr>
              <w:spacing w:line="400" w:lineRule="exact"/>
              <w:rPr>
                <w:rFonts w:ascii="宋体" w:eastAsia="宋体" w:hAnsi="宋体" w:cs="宋体"/>
                <w:szCs w:val="21"/>
              </w:rPr>
            </w:pPr>
          </w:p>
        </w:tc>
        <w:tc>
          <w:tcPr>
            <w:tcW w:w="661" w:type="pct"/>
          </w:tcPr>
          <w:p w14:paraId="4D04D25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数据库重启</w:t>
            </w:r>
          </w:p>
        </w:tc>
        <w:tc>
          <w:tcPr>
            <w:tcW w:w="2590" w:type="pct"/>
          </w:tcPr>
          <w:p w14:paraId="4D061FC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a)支持命令行或图形化的方式关闭和启动服务；</w:t>
            </w:r>
          </w:p>
          <w:p w14:paraId="7EFF179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b)关闭服务后，再启动服务，服务正常</w:t>
            </w:r>
          </w:p>
        </w:tc>
      </w:tr>
      <w:tr w:rsidR="008A43A9" w:rsidRPr="008A43A9" w14:paraId="3D689CF4" w14:textId="77777777" w:rsidTr="008A43A9">
        <w:trPr>
          <w:cantSplit/>
          <w:jc w:val="center"/>
        </w:trPr>
        <w:tc>
          <w:tcPr>
            <w:tcW w:w="330" w:type="pct"/>
          </w:tcPr>
          <w:p w14:paraId="1F822A0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3</w:t>
            </w:r>
          </w:p>
        </w:tc>
        <w:tc>
          <w:tcPr>
            <w:tcW w:w="737" w:type="pct"/>
          </w:tcPr>
          <w:p w14:paraId="5F9209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0829877" w14:textId="77777777" w:rsidR="008A43A9" w:rsidRPr="008A43A9" w:rsidRDefault="008A43A9" w:rsidP="008A43A9">
            <w:pPr>
              <w:spacing w:line="400" w:lineRule="exact"/>
              <w:rPr>
                <w:rFonts w:ascii="宋体" w:eastAsia="宋体" w:hAnsi="宋体" w:cs="宋体"/>
                <w:szCs w:val="21"/>
              </w:rPr>
            </w:pPr>
          </w:p>
        </w:tc>
        <w:tc>
          <w:tcPr>
            <w:tcW w:w="661" w:type="pct"/>
          </w:tcPr>
          <w:p w14:paraId="2D1FCC7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安装配置日志</w:t>
            </w:r>
          </w:p>
        </w:tc>
        <w:tc>
          <w:tcPr>
            <w:tcW w:w="2590" w:type="pct"/>
          </w:tcPr>
          <w:p w14:paraId="37F3FD2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a)提供软件安装的日志记录功能；</w:t>
            </w:r>
          </w:p>
          <w:p w14:paraId="2642785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b)记录的软件安装信息完整正确；</w:t>
            </w:r>
          </w:p>
          <w:p w14:paraId="5F0ED32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c)提供安装配置操作的日志记录功能；</w:t>
            </w:r>
          </w:p>
          <w:p w14:paraId="56C7788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d)记录的配置操作信息完整正确</w:t>
            </w:r>
          </w:p>
        </w:tc>
      </w:tr>
      <w:tr w:rsidR="008A43A9" w:rsidRPr="008A43A9" w14:paraId="7B9C2EEF" w14:textId="77777777" w:rsidTr="008A43A9">
        <w:trPr>
          <w:cantSplit/>
          <w:jc w:val="center"/>
        </w:trPr>
        <w:tc>
          <w:tcPr>
            <w:tcW w:w="330" w:type="pct"/>
          </w:tcPr>
          <w:p w14:paraId="715A0D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w:t>
            </w:r>
          </w:p>
        </w:tc>
        <w:tc>
          <w:tcPr>
            <w:tcW w:w="737" w:type="pct"/>
          </w:tcPr>
          <w:p w14:paraId="26C16E0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5A5F5C0" w14:textId="77777777" w:rsidR="008A43A9" w:rsidRPr="008A43A9" w:rsidRDefault="008A43A9" w:rsidP="008A43A9">
            <w:pPr>
              <w:spacing w:line="400" w:lineRule="exact"/>
              <w:rPr>
                <w:rFonts w:ascii="宋体" w:eastAsia="宋体" w:hAnsi="宋体" w:cs="宋体"/>
                <w:szCs w:val="21"/>
              </w:rPr>
            </w:pPr>
          </w:p>
        </w:tc>
        <w:tc>
          <w:tcPr>
            <w:tcW w:w="661" w:type="pct"/>
          </w:tcPr>
          <w:p w14:paraId="2AD1BB5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升级维护</w:t>
            </w:r>
          </w:p>
        </w:tc>
        <w:tc>
          <w:tcPr>
            <w:tcW w:w="2590" w:type="pct"/>
          </w:tcPr>
          <w:p w14:paraId="4B0CC45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a)支持版本升级，保证版本间功能和数据的兼容性；</w:t>
            </w:r>
          </w:p>
          <w:p w14:paraId="43D5C96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b)厂商提供当前版本与历史版本的差异说明文档，包含新版本对软件和硬件的支持情况</w:t>
            </w:r>
          </w:p>
        </w:tc>
      </w:tr>
      <w:tr w:rsidR="008A43A9" w:rsidRPr="008A43A9" w14:paraId="06148C22" w14:textId="77777777" w:rsidTr="008A43A9">
        <w:trPr>
          <w:cantSplit/>
          <w:jc w:val="center"/>
        </w:trPr>
        <w:tc>
          <w:tcPr>
            <w:tcW w:w="330" w:type="pct"/>
          </w:tcPr>
          <w:p w14:paraId="31C181B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w:t>
            </w:r>
          </w:p>
        </w:tc>
        <w:tc>
          <w:tcPr>
            <w:tcW w:w="737" w:type="pct"/>
          </w:tcPr>
          <w:p w14:paraId="6799D26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13295E23" w14:textId="77777777" w:rsidR="008A43A9" w:rsidRPr="008A43A9" w:rsidRDefault="008A43A9" w:rsidP="008A43A9">
            <w:pPr>
              <w:spacing w:line="400" w:lineRule="exact"/>
              <w:rPr>
                <w:rFonts w:ascii="宋体" w:eastAsia="宋体" w:hAnsi="宋体" w:cs="宋体"/>
                <w:szCs w:val="21"/>
              </w:rPr>
            </w:pPr>
          </w:p>
        </w:tc>
        <w:tc>
          <w:tcPr>
            <w:tcW w:w="661" w:type="pct"/>
          </w:tcPr>
          <w:p w14:paraId="350D185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安装和升级的兼容性</w:t>
            </w:r>
          </w:p>
        </w:tc>
        <w:tc>
          <w:tcPr>
            <w:tcW w:w="2590" w:type="pct"/>
          </w:tcPr>
          <w:p w14:paraId="526BA1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支持在不同CPU架构的节点上安装配置、升级，且安装配置、升级数据库的命令行或图形界面相同或相似</w:t>
            </w:r>
          </w:p>
        </w:tc>
      </w:tr>
      <w:tr w:rsidR="008A43A9" w:rsidRPr="008A43A9" w14:paraId="3B72D58E" w14:textId="77777777" w:rsidTr="008A43A9">
        <w:trPr>
          <w:cantSplit/>
          <w:jc w:val="center"/>
        </w:trPr>
        <w:tc>
          <w:tcPr>
            <w:tcW w:w="330" w:type="pct"/>
          </w:tcPr>
          <w:p w14:paraId="5D509CF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w:t>
            </w:r>
          </w:p>
        </w:tc>
        <w:tc>
          <w:tcPr>
            <w:tcW w:w="737" w:type="pct"/>
          </w:tcPr>
          <w:p w14:paraId="78A2747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B59DC2F" w14:textId="77777777" w:rsidR="008A43A9" w:rsidRPr="008A43A9" w:rsidRDefault="008A43A9" w:rsidP="008A43A9">
            <w:pPr>
              <w:spacing w:line="400" w:lineRule="exact"/>
              <w:rPr>
                <w:rFonts w:ascii="宋体" w:eastAsia="宋体" w:hAnsi="宋体" w:cs="宋体"/>
                <w:szCs w:val="21"/>
              </w:rPr>
            </w:pPr>
          </w:p>
        </w:tc>
        <w:tc>
          <w:tcPr>
            <w:tcW w:w="661" w:type="pct"/>
          </w:tcPr>
          <w:p w14:paraId="1160B55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节点部署</w:t>
            </w:r>
          </w:p>
        </w:tc>
        <w:tc>
          <w:tcPr>
            <w:tcW w:w="2590" w:type="pct"/>
          </w:tcPr>
          <w:p w14:paraId="4619A24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a)支持节点安装配置；</w:t>
            </w:r>
          </w:p>
          <w:p w14:paraId="60731ED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b)支持通过单一节点发起并将数据库部署在多个节点上</w:t>
            </w:r>
          </w:p>
        </w:tc>
      </w:tr>
      <w:tr w:rsidR="008A43A9" w:rsidRPr="008A43A9" w14:paraId="5AC7268D" w14:textId="77777777" w:rsidTr="008A43A9">
        <w:trPr>
          <w:cantSplit/>
          <w:jc w:val="center"/>
        </w:trPr>
        <w:tc>
          <w:tcPr>
            <w:tcW w:w="330" w:type="pct"/>
          </w:tcPr>
          <w:p w14:paraId="3F776BF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w:t>
            </w:r>
          </w:p>
        </w:tc>
        <w:tc>
          <w:tcPr>
            <w:tcW w:w="737" w:type="pct"/>
          </w:tcPr>
          <w:p w14:paraId="6375081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1BC3564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数据配置</w:t>
            </w:r>
          </w:p>
        </w:tc>
        <w:tc>
          <w:tcPr>
            <w:tcW w:w="661" w:type="pct"/>
          </w:tcPr>
          <w:p w14:paraId="2FD0F2E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参数配置</w:t>
            </w:r>
          </w:p>
        </w:tc>
        <w:tc>
          <w:tcPr>
            <w:tcW w:w="2590" w:type="pct"/>
          </w:tcPr>
          <w:p w14:paraId="7E0341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a)依据工作负载和运行环境，提供配置参数修改的能力；</w:t>
            </w:r>
          </w:p>
          <w:p w14:paraId="5E0757F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b)修改数据库配置参数后，配置参数立即生效或数据库重新启动生效，立即生效的配置参数和需要数据库重新启动方可生效的配置参数应在相关文档中明确</w:t>
            </w:r>
          </w:p>
        </w:tc>
      </w:tr>
      <w:tr w:rsidR="008A43A9" w:rsidRPr="008A43A9" w14:paraId="36088BDE" w14:textId="77777777" w:rsidTr="008A43A9">
        <w:trPr>
          <w:cantSplit/>
          <w:jc w:val="center"/>
        </w:trPr>
        <w:tc>
          <w:tcPr>
            <w:tcW w:w="330" w:type="pct"/>
          </w:tcPr>
          <w:p w14:paraId="251EDE6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w:t>
            </w:r>
          </w:p>
        </w:tc>
        <w:tc>
          <w:tcPr>
            <w:tcW w:w="737" w:type="pct"/>
          </w:tcPr>
          <w:p w14:paraId="2C4777A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CC51D46" w14:textId="77777777" w:rsidR="008A43A9" w:rsidRPr="008A43A9" w:rsidRDefault="008A43A9" w:rsidP="008A43A9">
            <w:pPr>
              <w:spacing w:line="400" w:lineRule="exact"/>
              <w:rPr>
                <w:rFonts w:ascii="宋体" w:eastAsia="宋体" w:hAnsi="宋体" w:cs="宋体"/>
                <w:szCs w:val="21"/>
              </w:rPr>
            </w:pPr>
          </w:p>
        </w:tc>
        <w:tc>
          <w:tcPr>
            <w:tcW w:w="661" w:type="pct"/>
          </w:tcPr>
          <w:p w14:paraId="4100F2B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存储配置</w:t>
            </w:r>
          </w:p>
        </w:tc>
        <w:tc>
          <w:tcPr>
            <w:tcW w:w="2590" w:type="pct"/>
          </w:tcPr>
          <w:p w14:paraId="5C6BA8E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a)提供数据库级物理存储位置、逻辑存储参数配置功能；</w:t>
            </w:r>
          </w:p>
          <w:p w14:paraId="293C552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b)在数据库初始化阶段，提供数据库物理读写块大小的配置功能；</w:t>
            </w:r>
          </w:p>
          <w:p w14:paraId="0A9B96D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c)提供数据库存储对象空间使用参数的配置功能；</w:t>
            </w:r>
          </w:p>
          <w:p w14:paraId="0DF61EC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d)提供索引数据存储参数管理功能</w:t>
            </w:r>
          </w:p>
        </w:tc>
      </w:tr>
      <w:tr w:rsidR="008A43A9" w:rsidRPr="008A43A9" w14:paraId="5F88EF6D" w14:textId="77777777" w:rsidTr="008A43A9">
        <w:trPr>
          <w:cantSplit/>
          <w:jc w:val="center"/>
        </w:trPr>
        <w:tc>
          <w:tcPr>
            <w:tcW w:w="330" w:type="pct"/>
          </w:tcPr>
          <w:p w14:paraId="00EAA4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w:t>
            </w:r>
          </w:p>
        </w:tc>
        <w:tc>
          <w:tcPr>
            <w:tcW w:w="737" w:type="pct"/>
          </w:tcPr>
          <w:p w14:paraId="44C809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913DA16" w14:textId="77777777" w:rsidR="008A43A9" w:rsidRPr="008A43A9" w:rsidRDefault="008A43A9" w:rsidP="008A43A9">
            <w:pPr>
              <w:spacing w:line="400" w:lineRule="exact"/>
              <w:rPr>
                <w:rFonts w:ascii="宋体" w:eastAsia="宋体" w:hAnsi="宋体" w:cs="宋体"/>
                <w:szCs w:val="21"/>
              </w:rPr>
            </w:pPr>
          </w:p>
        </w:tc>
        <w:tc>
          <w:tcPr>
            <w:tcW w:w="661" w:type="pct"/>
          </w:tcPr>
          <w:p w14:paraId="19A256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内存配置</w:t>
            </w:r>
          </w:p>
        </w:tc>
        <w:tc>
          <w:tcPr>
            <w:tcW w:w="2590" w:type="pct"/>
          </w:tcPr>
          <w:p w14:paraId="03E819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a)提供数据库内存规划和配置建议；</w:t>
            </w:r>
          </w:p>
          <w:p w14:paraId="7A34F9A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b)依据物理内存规划数据库可用内存；</w:t>
            </w:r>
          </w:p>
          <w:p w14:paraId="5D59F7E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c)依据可用内存或负载情况，自动设置或向用户建议不同数据缓存区大小</w:t>
            </w:r>
          </w:p>
        </w:tc>
      </w:tr>
      <w:tr w:rsidR="008A43A9" w:rsidRPr="008A43A9" w14:paraId="1BFB252A" w14:textId="77777777" w:rsidTr="008A43A9">
        <w:trPr>
          <w:cantSplit/>
          <w:jc w:val="center"/>
        </w:trPr>
        <w:tc>
          <w:tcPr>
            <w:tcW w:w="330" w:type="pct"/>
          </w:tcPr>
          <w:p w14:paraId="235608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w:t>
            </w:r>
          </w:p>
        </w:tc>
        <w:tc>
          <w:tcPr>
            <w:tcW w:w="737" w:type="pct"/>
          </w:tcPr>
          <w:p w14:paraId="369129E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7A00A7F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SQL功能</w:t>
            </w:r>
          </w:p>
        </w:tc>
        <w:tc>
          <w:tcPr>
            <w:tcW w:w="661" w:type="pct"/>
          </w:tcPr>
          <w:p w14:paraId="063828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基础数据类型</w:t>
            </w:r>
          </w:p>
        </w:tc>
        <w:tc>
          <w:tcPr>
            <w:tcW w:w="2590" w:type="pct"/>
          </w:tcPr>
          <w:p w14:paraId="336B811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a)支持数值类型；</w:t>
            </w:r>
          </w:p>
          <w:p w14:paraId="3E4481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b)支持字符类型；</w:t>
            </w:r>
          </w:p>
          <w:p w14:paraId="653B7B9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c)支持二进制类型；</w:t>
            </w:r>
          </w:p>
          <w:p w14:paraId="3600F7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d)支持日期和时间类型；</w:t>
            </w:r>
          </w:p>
          <w:p w14:paraId="5E2659D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e)支持布尔类型；</w:t>
            </w:r>
          </w:p>
          <w:p w14:paraId="0051FAC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f)支持（大）文本类型；</w:t>
            </w:r>
          </w:p>
          <w:p w14:paraId="640E846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g)支持大对象类型</w:t>
            </w:r>
          </w:p>
        </w:tc>
      </w:tr>
      <w:tr w:rsidR="008A43A9" w:rsidRPr="008A43A9" w14:paraId="78E3EFC5" w14:textId="77777777" w:rsidTr="008A43A9">
        <w:trPr>
          <w:cantSplit/>
          <w:jc w:val="center"/>
        </w:trPr>
        <w:tc>
          <w:tcPr>
            <w:tcW w:w="330" w:type="pct"/>
          </w:tcPr>
          <w:p w14:paraId="0CCD7CC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11</w:t>
            </w:r>
          </w:p>
        </w:tc>
        <w:tc>
          <w:tcPr>
            <w:tcW w:w="737" w:type="pct"/>
          </w:tcPr>
          <w:p w14:paraId="42387A7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w:t>
            </w:r>
            <w:bookmarkStart w:id="11" w:name="bookmark5"/>
            <w:bookmarkStart w:id="12" w:name="bookmark6"/>
            <w:bookmarkEnd w:id="11"/>
            <w:bookmarkEnd w:id="12"/>
            <w:r w:rsidRPr="008A43A9">
              <w:rPr>
                <w:rFonts w:ascii="宋体" w:eastAsia="宋体" w:hAnsi="宋体" w:cs="宋体" w:hint="eastAsia"/>
                <w:szCs w:val="21"/>
              </w:rPr>
              <w:t>要求</w:t>
            </w:r>
          </w:p>
        </w:tc>
        <w:tc>
          <w:tcPr>
            <w:tcW w:w="679" w:type="pct"/>
            <w:vMerge/>
          </w:tcPr>
          <w:p w14:paraId="0BBF0C76" w14:textId="77777777" w:rsidR="008A43A9" w:rsidRPr="008A43A9" w:rsidRDefault="008A43A9" w:rsidP="008A43A9">
            <w:pPr>
              <w:spacing w:line="400" w:lineRule="exact"/>
              <w:rPr>
                <w:rFonts w:ascii="宋体" w:eastAsia="宋体" w:hAnsi="宋体" w:cs="宋体"/>
                <w:szCs w:val="21"/>
              </w:rPr>
            </w:pPr>
          </w:p>
        </w:tc>
        <w:tc>
          <w:tcPr>
            <w:tcW w:w="661" w:type="pct"/>
          </w:tcPr>
          <w:p w14:paraId="3B4DCD8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扩展数据类型</w:t>
            </w:r>
          </w:p>
        </w:tc>
        <w:tc>
          <w:tcPr>
            <w:tcW w:w="2590" w:type="pct"/>
          </w:tcPr>
          <w:p w14:paraId="32D38D6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支持间隔、XML、JSON等数据类型</w:t>
            </w:r>
          </w:p>
        </w:tc>
      </w:tr>
      <w:tr w:rsidR="008A43A9" w:rsidRPr="008A43A9" w14:paraId="7F6FA9F7" w14:textId="77777777" w:rsidTr="008A43A9">
        <w:trPr>
          <w:cantSplit/>
          <w:jc w:val="center"/>
        </w:trPr>
        <w:tc>
          <w:tcPr>
            <w:tcW w:w="330" w:type="pct"/>
          </w:tcPr>
          <w:p w14:paraId="5B724C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12</w:t>
            </w:r>
          </w:p>
        </w:tc>
        <w:tc>
          <w:tcPr>
            <w:tcW w:w="737" w:type="pct"/>
          </w:tcPr>
          <w:p w14:paraId="4AECE48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7D07BA5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SQL功能</w:t>
            </w:r>
          </w:p>
        </w:tc>
        <w:tc>
          <w:tcPr>
            <w:tcW w:w="661" w:type="pct"/>
          </w:tcPr>
          <w:p w14:paraId="2C84E81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自定义数据类型</w:t>
            </w:r>
          </w:p>
        </w:tc>
        <w:tc>
          <w:tcPr>
            <w:tcW w:w="2590" w:type="pct"/>
          </w:tcPr>
          <w:p w14:paraId="01C8624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具备用户自定义数据类型的能力，可支持不同应用场景的数据类型需求</w:t>
            </w:r>
          </w:p>
        </w:tc>
      </w:tr>
      <w:tr w:rsidR="008A43A9" w:rsidRPr="008A43A9" w14:paraId="1DCCE519" w14:textId="77777777" w:rsidTr="008A43A9">
        <w:trPr>
          <w:cantSplit/>
          <w:jc w:val="center"/>
        </w:trPr>
        <w:tc>
          <w:tcPr>
            <w:tcW w:w="330" w:type="pct"/>
          </w:tcPr>
          <w:p w14:paraId="79D856F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13</w:t>
            </w:r>
          </w:p>
        </w:tc>
        <w:tc>
          <w:tcPr>
            <w:tcW w:w="737" w:type="pct"/>
          </w:tcPr>
          <w:p w14:paraId="7B8CA08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5CF79623" w14:textId="77777777" w:rsidR="008A43A9" w:rsidRPr="008A43A9" w:rsidRDefault="008A43A9" w:rsidP="008A43A9">
            <w:pPr>
              <w:spacing w:line="400" w:lineRule="exact"/>
              <w:rPr>
                <w:rFonts w:ascii="宋体" w:eastAsia="宋体" w:hAnsi="宋体" w:cs="宋体"/>
                <w:szCs w:val="21"/>
              </w:rPr>
            </w:pPr>
          </w:p>
        </w:tc>
        <w:tc>
          <w:tcPr>
            <w:tcW w:w="661" w:type="pct"/>
          </w:tcPr>
          <w:p w14:paraId="2147AB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数据存储基础功能</w:t>
            </w:r>
          </w:p>
        </w:tc>
        <w:tc>
          <w:tcPr>
            <w:tcW w:w="2590" w:type="pct"/>
          </w:tcPr>
          <w:p w14:paraId="559DB24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支持基础数据类型</w:t>
            </w:r>
          </w:p>
        </w:tc>
      </w:tr>
      <w:tr w:rsidR="008A43A9" w:rsidRPr="008A43A9" w14:paraId="7F9F97FA" w14:textId="77777777" w:rsidTr="008A43A9">
        <w:trPr>
          <w:cantSplit/>
          <w:jc w:val="center"/>
        </w:trPr>
        <w:tc>
          <w:tcPr>
            <w:tcW w:w="330" w:type="pct"/>
          </w:tcPr>
          <w:p w14:paraId="587DB65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14</w:t>
            </w:r>
          </w:p>
        </w:tc>
        <w:tc>
          <w:tcPr>
            <w:tcW w:w="737" w:type="pct"/>
          </w:tcPr>
          <w:p w14:paraId="69C9F62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3F55DB6" w14:textId="77777777" w:rsidR="008A43A9" w:rsidRPr="008A43A9" w:rsidRDefault="008A43A9" w:rsidP="008A43A9">
            <w:pPr>
              <w:spacing w:line="400" w:lineRule="exact"/>
              <w:rPr>
                <w:rFonts w:ascii="宋体" w:eastAsia="宋体" w:hAnsi="宋体" w:cs="宋体"/>
                <w:szCs w:val="21"/>
              </w:rPr>
            </w:pPr>
          </w:p>
        </w:tc>
        <w:tc>
          <w:tcPr>
            <w:tcW w:w="661" w:type="pct"/>
          </w:tcPr>
          <w:p w14:paraId="7718C84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数据存储增强功能</w:t>
            </w:r>
          </w:p>
        </w:tc>
        <w:tc>
          <w:tcPr>
            <w:tcW w:w="2590" w:type="pct"/>
          </w:tcPr>
          <w:p w14:paraId="0CC8891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a)支持扩展数据类型；</w:t>
            </w:r>
          </w:p>
          <w:p w14:paraId="043EFD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b)支持自定义数据类型</w:t>
            </w:r>
          </w:p>
        </w:tc>
      </w:tr>
      <w:tr w:rsidR="008A43A9" w:rsidRPr="008A43A9" w14:paraId="5B292465" w14:textId="77777777" w:rsidTr="008A43A9">
        <w:trPr>
          <w:cantSplit/>
          <w:jc w:val="center"/>
        </w:trPr>
        <w:tc>
          <w:tcPr>
            <w:tcW w:w="330" w:type="pct"/>
          </w:tcPr>
          <w:p w14:paraId="289644D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15</w:t>
            </w:r>
          </w:p>
        </w:tc>
        <w:tc>
          <w:tcPr>
            <w:tcW w:w="737" w:type="pct"/>
          </w:tcPr>
          <w:p w14:paraId="27DB98B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E7D74B3" w14:textId="77777777" w:rsidR="008A43A9" w:rsidRPr="008A43A9" w:rsidRDefault="008A43A9" w:rsidP="008A43A9">
            <w:pPr>
              <w:spacing w:line="400" w:lineRule="exact"/>
              <w:rPr>
                <w:rFonts w:ascii="宋体" w:eastAsia="宋体" w:hAnsi="宋体" w:cs="宋体"/>
                <w:szCs w:val="21"/>
              </w:rPr>
            </w:pPr>
          </w:p>
        </w:tc>
        <w:tc>
          <w:tcPr>
            <w:tcW w:w="661" w:type="pct"/>
          </w:tcPr>
          <w:p w14:paraId="1DF2CBE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数据检索基础功能</w:t>
            </w:r>
          </w:p>
        </w:tc>
        <w:tc>
          <w:tcPr>
            <w:tcW w:w="2590" w:type="pct"/>
          </w:tcPr>
          <w:p w14:paraId="0685EED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支持基础数据类型</w:t>
            </w:r>
          </w:p>
        </w:tc>
      </w:tr>
      <w:tr w:rsidR="008A43A9" w:rsidRPr="008A43A9" w14:paraId="3C10BD7D" w14:textId="77777777" w:rsidTr="008A43A9">
        <w:trPr>
          <w:cantSplit/>
          <w:jc w:val="center"/>
        </w:trPr>
        <w:tc>
          <w:tcPr>
            <w:tcW w:w="330" w:type="pct"/>
          </w:tcPr>
          <w:p w14:paraId="5466128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16</w:t>
            </w:r>
          </w:p>
        </w:tc>
        <w:tc>
          <w:tcPr>
            <w:tcW w:w="737" w:type="pct"/>
          </w:tcPr>
          <w:p w14:paraId="6AE29F9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13111AB5" w14:textId="77777777" w:rsidR="008A43A9" w:rsidRPr="008A43A9" w:rsidRDefault="008A43A9" w:rsidP="008A43A9">
            <w:pPr>
              <w:spacing w:line="400" w:lineRule="exact"/>
              <w:rPr>
                <w:rFonts w:ascii="宋体" w:eastAsia="宋体" w:hAnsi="宋体" w:cs="宋体"/>
                <w:szCs w:val="21"/>
              </w:rPr>
            </w:pPr>
          </w:p>
        </w:tc>
        <w:tc>
          <w:tcPr>
            <w:tcW w:w="661" w:type="pct"/>
          </w:tcPr>
          <w:p w14:paraId="123A43B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数据检索增强功能</w:t>
            </w:r>
          </w:p>
        </w:tc>
        <w:tc>
          <w:tcPr>
            <w:tcW w:w="2590" w:type="pct"/>
          </w:tcPr>
          <w:p w14:paraId="60453CB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a)支持扩展数据类型；</w:t>
            </w:r>
          </w:p>
          <w:p w14:paraId="5B36316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b)支持自定义数据类型；</w:t>
            </w:r>
          </w:p>
          <w:p w14:paraId="491169B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c)支持中文检索功能，如使用中国纪年历法进行检索</w:t>
            </w:r>
          </w:p>
        </w:tc>
      </w:tr>
      <w:tr w:rsidR="008A43A9" w:rsidRPr="008A43A9" w14:paraId="3E715CC3" w14:textId="77777777" w:rsidTr="008A43A9">
        <w:trPr>
          <w:cantSplit/>
          <w:jc w:val="center"/>
        </w:trPr>
        <w:tc>
          <w:tcPr>
            <w:tcW w:w="330" w:type="pct"/>
          </w:tcPr>
          <w:p w14:paraId="6942267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17</w:t>
            </w:r>
          </w:p>
        </w:tc>
        <w:tc>
          <w:tcPr>
            <w:tcW w:w="737" w:type="pct"/>
          </w:tcPr>
          <w:p w14:paraId="29CBB7E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75B8DCA" w14:textId="77777777" w:rsidR="008A43A9" w:rsidRPr="008A43A9" w:rsidRDefault="008A43A9" w:rsidP="008A43A9">
            <w:pPr>
              <w:spacing w:line="400" w:lineRule="exact"/>
              <w:rPr>
                <w:rFonts w:ascii="宋体" w:eastAsia="宋体" w:hAnsi="宋体" w:cs="宋体"/>
                <w:szCs w:val="21"/>
              </w:rPr>
            </w:pPr>
          </w:p>
        </w:tc>
        <w:tc>
          <w:tcPr>
            <w:tcW w:w="661" w:type="pct"/>
          </w:tcPr>
          <w:p w14:paraId="5E5B22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核心SQL能力</w:t>
            </w:r>
          </w:p>
        </w:tc>
        <w:tc>
          <w:tcPr>
            <w:tcW w:w="2590" w:type="pct"/>
          </w:tcPr>
          <w:p w14:paraId="694A30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a)支持左外连接；</w:t>
            </w:r>
          </w:p>
          <w:p w14:paraId="5E45BC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b)支持右外连接；</w:t>
            </w:r>
          </w:p>
          <w:p w14:paraId="346D2B8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c)支持内连接；</w:t>
            </w:r>
          </w:p>
          <w:p w14:paraId="5B2BE80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d)支持全连接</w:t>
            </w:r>
          </w:p>
        </w:tc>
      </w:tr>
      <w:tr w:rsidR="008A43A9" w:rsidRPr="008A43A9" w14:paraId="06A6CF6E" w14:textId="77777777" w:rsidTr="008A43A9">
        <w:trPr>
          <w:cantSplit/>
          <w:jc w:val="center"/>
        </w:trPr>
        <w:tc>
          <w:tcPr>
            <w:tcW w:w="330" w:type="pct"/>
          </w:tcPr>
          <w:p w14:paraId="1E0087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18</w:t>
            </w:r>
          </w:p>
        </w:tc>
        <w:tc>
          <w:tcPr>
            <w:tcW w:w="737" w:type="pct"/>
          </w:tcPr>
          <w:p w14:paraId="15505C2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6EBA107" w14:textId="77777777" w:rsidR="008A43A9" w:rsidRPr="008A43A9" w:rsidRDefault="008A43A9" w:rsidP="008A43A9">
            <w:pPr>
              <w:spacing w:line="400" w:lineRule="exact"/>
              <w:rPr>
                <w:rFonts w:ascii="宋体" w:eastAsia="宋体" w:hAnsi="宋体" w:cs="宋体"/>
                <w:szCs w:val="21"/>
              </w:rPr>
            </w:pPr>
          </w:p>
        </w:tc>
        <w:tc>
          <w:tcPr>
            <w:tcW w:w="661" w:type="pct"/>
          </w:tcPr>
          <w:p w14:paraId="588D5C1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字符集</w:t>
            </w:r>
          </w:p>
        </w:tc>
        <w:tc>
          <w:tcPr>
            <w:tcW w:w="2590" w:type="pct"/>
          </w:tcPr>
          <w:p w14:paraId="4213A4D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中文字符集符合GB18030的要求</w:t>
            </w:r>
          </w:p>
        </w:tc>
      </w:tr>
      <w:tr w:rsidR="008A43A9" w:rsidRPr="008A43A9" w14:paraId="19B25A70" w14:textId="77777777" w:rsidTr="008A43A9">
        <w:trPr>
          <w:cantSplit/>
          <w:jc w:val="center"/>
        </w:trPr>
        <w:tc>
          <w:tcPr>
            <w:tcW w:w="330" w:type="pct"/>
          </w:tcPr>
          <w:p w14:paraId="487058D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19</w:t>
            </w:r>
          </w:p>
        </w:tc>
        <w:tc>
          <w:tcPr>
            <w:tcW w:w="737" w:type="pct"/>
          </w:tcPr>
          <w:p w14:paraId="190D44E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D1994CF" w14:textId="77777777" w:rsidR="008A43A9" w:rsidRPr="008A43A9" w:rsidRDefault="008A43A9" w:rsidP="008A43A9">
            <w:pPr>
              <w:spacing w:line="400" w:lineRule="exact"/>
              <w:rPr>
                <w:rFonts w:ascii="宋体" w:eastAsia="宋体" w:hAnsi="宋体" w:cs="宋体"/>
                <w:szCs w:val="21"/>
              </w:rPr>
            </w:pPr>
          </w:p>
        </w:tc>
        <w:tc>
          <w:tcPr>
            <w:tcW w:w="661" w:type="pct"/>
          </w:tcPr>
          <w:p w14:paraId="496E8DD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常用操作符</w:t>
            </w:r>
          </w:p>
        </w:tc>
        <w:tc>
          <w:tcPr>
            <w:tcW w:w="2590" w:type="pct"/>
          </w:tcPr>
          <w:p w14:paraId="31440CE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a)支持逻辑操作符及相关运算；</w:t>
            </w:r>
          </w:p>
          <w:p w14:paraId="1AAFE2A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b)支持比较操作符及相关运算；</w:t>
            </w:r>
          </w:p>
          <w:p w14:paraId="689791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c)支持算术运算符及相关运算</w:t>
            </w:r>
          </w:p>
        </w:tc>
      </w:tr>
      <w:tr w:rsidR="008A43A9" w:rsidRPr="008A43A9" w14:paraId="04BE7C13" w14:textId="77777777" w:rsidTr="008A43A9">
        <w:trPr>
          <w:cantSplit/>
          <w:jc w:val="center"/>
        </w:trPr>
        <w:tc>
          <w:tcPr>
            <w:tcW w:w="330" w:type="pct"/>
          </w:tcPr>
          <w:p w14:paraId="6A4446B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20</w:t>
            </w:r>
          </w:p>
        </w:tc>
        <w:tc>
          <w:tcPr>
            <w:tcW w:w="737" w:type="pct"/>
          </w:tcPr>
          <w:p w14:paraId="585AA8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8FF79FD" w14:textId="77777777" w:rsidR="008A43A9" w:rsidRPr="008A43A9" w:rsidRDefault="008A43A9" w:rsidP="008A43A9">
            <w:pPr>
              <w:spacing w:line="400" w:lineRule="exact"/>
              <w:rPr>
                <w:rFonts w:ascii="宋体" w:eastAsia="宋体" w:hAnsi="宋体" w:cs="宋体"/>
                <w:szCs w:val="21"/>
              </w:rPr>
            </w:pPr>
          </w:p>
        </w:tc>
        <w:tc>
          <w:tcPr>
            <w:tcW w:w="661" w:type="pct"/>
          </w:tcPr>
          <w:p w14:paraId="6BF7B4E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条件表达式</w:t>
            </w:r>
          </w:p>
        </w:tc>
        <w:tc>
          <w:tcPr>
            <w:tcW w:w="2590" w:type="pct"/>
          </w:tcPr>
          <w:p w14:paraId="18E4D60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a)支持对比条件表达式；</w:t>
            </w:r>
          </w:p>
          <w:p w14:paraId="1DF3434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b)支持逻辑条件表达式；</w:t>
            </w:r>
          </w:p>
          <w:p w14:paraId="1868BCE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c)支持空值条件表达式；</w:t>
            </w:r>
          </w:p>
          <w:p w14:paraId="0522E58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d)支持等于条件表达式；</w:t>
            </w:r>
          </w:p>
          <w:p w14:paraId="26CBFAB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e)支持模式匹配条件表达式；</w:t>
            </w:r>
          </w:p>
          <w:p w14:paraId="7A5EA27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f)支持区间条件表达式；</w:t>
            </w:r>
          </w:p>
          <w:p w14:paraId="1B8C64F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g)支持IN条件表达式；</w:t>
            </w:r>
          </w:p>
          <w:p w14:paraId="740AEDA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h)支持存在条件表达式；</w:t>
            </w:r>
          </w:p>
          <w:p w14:paraId="624B7B1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i)支持以上条件表达式的复合表达式</w:t>
            </w:r>
          </w:p>
        </w:tc>
      </w:tr>
      <w:tr w:rsidR="008A43A9" w:rsidRPr="008A43A9" w14:paraId="4ADE39CB" w14:textId="77777777" w:rsidTr="008A43A9">
        <w:trPr>
          <w:cantSplit/>
          <w:jc w:val="center"/>
        </w:trPr>
        <w:tc>
          <w:tcPr>
            <w:tcW w:w="330" w:type="pct"/>
          </w:tcPr>
          <w:p w14:paraId="1AAAA06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21</w:t>
            </w:r>
          </w:p>
        </w:tc>
        <w:tc>
          <w:tcPr>
            <w:tcW w:w="737" w:type="pct"/>
          </w:tcPr>
          <w:p w14:paraId="1ED8251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5131055" w14:textId="77777777" w:rsidR="008A43A9" w:rsidRPr="008A43A9" w:rsidRDefault="008A43A9" w:rsidP="008A43A9">
            <w:pPr>
              <w:spacing w:line="400" w:lineRule="exact"/>
              <w:rPr>
                <w:rFonts w:ascii="宋体" w:eastAsia="宋体" w:hAnsi="宋体" w:cs="宋体"/>
                <w:szCs w:val="21"/>
              </w:rPr>
            </w:pPr>
          </w:p>
        </w:tc>
        <w:tc>
          <w:tcPr>
            <w:tcW w:w="661" w:type="pct"/>
          </w:tcPr>
          <w:p w14:paraId="2766833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SQL执行计划</w:t>
            </w:r>
          </w:p>
        </w:tc>
        <w:tc>
          <w:tcPr>
            <w:tcW w:w="2590" w:type="pct"/>
          </w:tcPr>
          <w:p w14:paraId="22C3C16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支持SQL计划，使SQL按照指定的语句执行，并实现预期结果</w:t>
            </w:r>
          </w:p>
        </w:tc>
      </w:tr>
      <w:tr w:rsidR="008A43A9" w:rsidRPr="008A43A9" w14:paraId="3F2A38F9" w14:textId="77777777" w:rsidTr="008A43A9">
        <w:trPr>
          <w:cantSplit/>
          <w:trHeight w:val="4756"/>
          <w:jc w:val="center"/>
        </w:trPr>
        <w:tc>
          <w:tcPr>
            <w:tcW w:w="330" w:type="pct"/>
          </w:tcPr>
          <w:p w14:paraId="4A5C0A3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22</w:t>
            </w:r>
          </w:p>
        </w:tc>
        <w:tc>
          <w:tcPr>
            <w:tcW w:w="737" w:type="pct"/>
          </w:tcPr>
          <w:p w14:paraId="4801E32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0B737DC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数据库对象</w:t>
            </w:r>
          </w:p>
        </w:tc>
        <w:tc>
          <w:tcPr>
            <w:tcW w:w="661" w:type="pct"/>
          </w:tcPr>
          <w:p w14:paraId="68ADCAE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基础对象类型</w:t>
            </w:r>
          </w:p>
        </w:tc>
        <w:tc>
          <w:tcPr>
            <w:tcW w:w="2590" w:type="pct"/>
          </w:tcPr>
          <w:p w14:paraId="6E4E114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a)支持用户的创建、删除、修改；</w:t>
            </w:r>
          </w:p>
          <w:p w14:paraId="43F9B95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b)支持角色的创建、删除、修改；</w:t>
            </w:r>
          </w:p>
          <w:p w14:paraId="5E47414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c)支持存储过程的创建、删除、修改；</w:t>
            </w:r>
          </w:p>
          <w:p w14:paraId="6E9F12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d)支持表操作功能；</w:t>
            </w:r>
          </w:p>
          <w:p w14:paraId="6795F26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e)支持自增序列；</w:t>
            </w:r>
          </w:p>
          <w:p w14:paraId="7E80FF8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f)支持主键约束、唯一性约束、检查约束和联合主键约束；</w:t>
            </w:r>
          </w:p>
          <w:p w14:paraId="35D8D5E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g)支持游标功能；</w:t>
            </w:r>
          </w:p>
          <w:p w14:paraId="5A921D2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h)支持视图的创建、删除、修改；</w:t>
            </w:r>
          </w:p>
          <w:p w14:paraId="32749FF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i)支持数值计算函数、字符处理函数、日期时间值函数、间隔函数、类型转换函数、位运算函数、聚合函数、格式化、系统信息等常用函数</w:t>
            </w:r>
          </w:p>
        </w:tc>
      </w:tr>
      <w:tr w:rsidR="008A43A9" w:rsidRPr="008A43A9" w14:paraId="61643961" w14:textId="77777777" w:rsidTr="008A43A9">
        <w:trPr>
          <w:cantSplit/>
          <w:jc w:val="center"/>
        </w:trPr>
        <w:tc>
          <w:tcPr>
            <w:tcW w:w="330" w:type="pct"/>
          </w:tcPr>
          <w:p w14:paraId="51D88BA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23</w:t>
            </w:r>
          </w:p>
        </w:tc>
        <w:tc>
          <w:tcPr>
            <w:tcW w:w="737" w:type="pct"/>
          </w:tcPr>
          <w:p w14:paraId="7B72BF1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C1AAAE0" w14:textId="77777777" w:rsidR="008A43A9" w:rsidRPr="008A43A9" w:rsidRDefault="008A43A9" w:rsidP="008A43A9">
            <w:pPr>
              <w:spacing w:line="400" w:lineRule="exact"/>
              <w:rPr>
                <w:rFonts w:ascii="宋体" w:eastAsia="宋体" w:hAnsi="宋体" w:cs="宋体"/>
                <w:szCs w:val="21"/>
              </w:rPr>
            </w:pPr>
          </w:p>
        </w:tc>
        <w:tc>
          <w:tcPr>
            <w:tcW w:w="661" w:type="pct"/>
          </w:tcPr>
          <w:p w14:paraId="261A506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扩展对象类型</w:t>
            </w:r>
          </w:p>
        </w:tc>
        <w:tc>
          <w:tcPr>
            <w:tcW w:w="2590" w:type="pct"/>
          </w:tcPr>
          <w:p w14:paraId="5A8C6BF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a)支持包的创建、删除、修改；</w:t>
            </w:r>
          </w:p>
          <w:p w14:paraId="5815F08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b)支持触发器的创建、删除、修改；</w:t>
            </w:r>
          </w:p>
          <w:p w14:paraId="5CB9BED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c)支持外部链接的创建、删除，并可以通过外部链接进行外部访问；</w:t>
            </w:r>
          </w:p>
          <w:p w14:paraId="5CDC113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d)支持作业的创建、删除、修改；</w:t>
            </w:r>
          </w:p>
          <w:p w14:paraId="018DE25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e)支持全局唯一的自增序列；</w:t>
            </w:r>
          </w:p>
          <w:p w14:paraId="3B302E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f)支持创建函数索引；</w:t>
            </w:r>
          </w:p>
          <w:p w14:paraId="426615E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g)支持定义同义词</w:t>
            </w:r>
          </w:p>
        </w:tc>
      </w:tr>
      <w:tr w:rsidR="008A43A9" w:rsidRPr="008A43A9" w14:paraId="7984C3AA" w14:textId="77777777" w:rsidTr="008A43A9">
        <w:trPr>
          <w:cantSplit/>
          <w:jc w:val="center"/>
        </w:trPr>
        <w:tc>
          <w:tcPr>
            <w:tcW w:w="330" w:type="pct"/>
          </w:tcPr>
          <w:p w14:paraId="5CFA29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24</w:t>
            </w:r>
          </w:p>
        </w:tc>
        <w:tc>
          <w:tcPr>
            <w:tcW w:w="737" w:type="pct"/>
          </w:tcPr>
          <w:p w14:paraId="04298A0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8A11472" w14:textId="77777777" w:rsidR="008A43A9" w:rsidRPr="008A43A9" w:rsidRDefault="008A43A9" w:rsidP="008A43A9">
            <w:pPr>
              <w:spacing w:line="400" w:lineRule="exact"/>
              <w:rPr>
                <w:rFonts w:ascii="宋体" w:eastAsia="宋体" w:hAnsi="宋体" w:cs="宋体"/>
                <w:szCs w:val="21"/>
              </w:rPr>
            </w:pPr>
          </w:p>
        </w:tc>
        <w:tc>
          <w:tcPr>
            <w:tcW w:w="661" w:type="pct"/>
          </w:tcPr>
          <w:p w14:paraId="669A347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基础表分区管理</w:t>
            </w:r>
          </w:p>
        </w:tc>
        <w:tc>
          <w:tcPr>
            <w:tcW w:w="2590" w:type="pct"/>
          </w:tcPr>
          <w:p w14:paraId="44DB14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a)哈希分区方式；</w:t>
            </w:r>
          </w:p>
          <w:p w14:paraId="23A3662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b)范围分区方式；</w:t>
            </w:r>
          </w:p>
          <w:p w14:paraId="4E93071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c)列表分区方式</w:t>
            </w:r>
          </w:p>
        </w:tc>
      </w:tr>
      <w:tr w:rsidR="008A43A9" w:rsidRPr="008A43A9" w14:paraId="0009EB32" w14:textId="77777777" w:rsidTr="008A43A9">
        <w:trPr>
          <w:cantSplit/>
          <w:jc w:val="center"/>
        </w:trPr>
        <w:tc>
          <w:tcPr>
            <w:tcW w:w="330" w:type="pct"/>
          </w:tcPr>
          <w:p w14:paraId="755352A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25</w:t>
            </w:r>
          </w:p>
        </w:tc>
        <w:tc>
          <w:tcPr>
            <w:tcW w:w="737" w:type="pct"/>
          </w:tcPr>
          <w:p w14:paraId="1897DC1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14E23F96" w14:textId="77777777" w:rsidR="008A43A9" w:rsidRPr="008A43A9" w:rsidRDefault="008A43A9" w:rsidP="008A43A9">
            <w:pPr>
              <w:spacing w:line="400" w:lineRule="exact"/>
              <w:rPr>
                <w:rFonts w:ascii="宋体" w:eastAsia="宋体" w:hAnsi="宋体" w:cs="宋体"/>
                <w:szCs w:val="21"/>
              </w:rPr>
            </w:pPr>
          </w:p>
        </w:tc>
        <w:tc>
          <w:tcPr>
            <w:tcW w:w="661" w:type="pct"/>
          </w:tcPr>
          <w:p w14:paraId="46AE14F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扩展表分区管理</w:t>
            </w:r>
          </w:p>
        </w:tc>
        <w:tc>
          <w:tcPr>
            <w:tcW w:w="2590" w:type="pct"/>
          </w:tcPr>
          <w:p w14:paraId="1F6624E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a)支持数据库表分区及二级分区能力；</w:t>
            </w:r>
          </w:p>
          <w:p w14:paraId="2CA2E3C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b)支持建立分区索引</w:t>
            </w:r>
          </w:p>
        </w:tc>
      </w:tr>
      <w:tr w:rsidR="008A43A9" w:rsidRPr="008A43A9" w14:paraId="72180E2D" w14:textId="77777777" w:rsidTr="008A43A9">
        <w:trPr>
          <w:cantSplit/>
          <w:jc w:val="center"/>
        </w:trPr>
        <w:tc>
          <w:tcPr>
            <w:tcW w:w="330" w:type="pct"/>
          </w:tcPr>
          <w:p w14:paraId="179087B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26</w:t>
            </w:r>
          </w:p>
        </w:tc>
        <w:tc>
          <w:tcPr>
            <w:tcW w:w="737" w:type="pct"/>
          </w:tcPr>
          <w:p w14:paraId="1EB3A4A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CC0064E" w14:textId="77777777" w:rsidR="008A43A9" w:rsidRPr="008A43A9" w:rsidRDefault="008A43A9" w:rsidP="008A43A9">
            <w:pPr>
              <w:spacing w:line="400" w:lineRule="exact"/>
              <w:rPr>
                <w:rFonts w:ascii="宋体" w:eastAsia="宋体" w:hAnsi="宋体" w:cs="宋体"/>
                <w:szCs w:val="21"/>
              </w:rPr>
            </w:pPr>
          </w:p>
        </w:tc>
        <w:tc>
          <w:tcPr>
            <w:tcW w:w="661" w:type="pct"/>
          </w:tcPr>
          <w:p w14:paraId="1DBEC72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查看对象</w:t>
            </w:r>
          </w:p>
        </w:tc>
        <w:tc>
          <w:tcPr>
            <w:tcW w:w="2590" w:type="pct"/>
          </w:tcPr>
          <w:p w14:paraId="3AE9DE2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a)支持查看数据库信息；</w:t>
            </w:r>
          </w:p>
          <w:p w14:paraId="38FD767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b)支持查看表对象信息；</w:t>
            </w:r>
          </w:p>
          <w:p w14:paraId="6EB647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c)支持查看索引对象信息；</w:t>
            </w:r>
          </w:p>
          <w:p w14:paraId="61F4747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d)支持查看字段对象信息；</w:t>
            </w:r>
          </w:p>
          <w:p w14:paraId="7A243AD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e）支持查看约束对象信息；</w:t>
            </w:r>
          </w:p>
          <w:p w14:paraId="5AF1320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f）支持查看数据库实例信息；g）支持查看表空间信息</w:t>
            </w:r>
          </w:p>
        </w:tc>
      </w:tr>
      <w:tr w:rsidR="008A43A9" w:rsidRPr="008A43A9" w14:paraId="65191656" w14:textId="77777777" w:rsidTr="008A43A9">
        <w:trPr>
          <w:cantSplit/>
          <w:jc w:val="center"/>
        </w:trPr>
        <w:tc>
          <w:tcPr>
            <w:tcW w:w="330" w:type="pct"/>
          </w:tcPr>
          <w:p w14:paraId="1FE4CEE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27</w:t>
            </w:r>
          </w:p>
        </w:tc>
        <w:tc>
          <w:tcPr>
            <w:tcW w:w="737" w:type="pct"/>
          </w:tcPr>
          <w:p w14:paraId="27E3609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58FD82C8" w14:textId="77777777" w:rsidR="008A43A9" w:rsidRPr="008A43A9" w:rsidRDefault="008A43A9" w:rsidP="008A43A9">
            <w:pPr>
              <w:spacing w:line="400" w:lineRule="exact"/>
              <w:rPr>
                <w:rFonts w:ascii="宋体" w:eastAsia="宋体" w:hAnsi="宋体" w:cs="宋体"/>
                <w:szCs w:val="21"/>
              </w:rPr>
            </w:pPr>
          </w:p>
        </w:tc>
        <w:tc>
          <w:tcPr>
            <w:tcW w:w="661" w:type="pct"/>
          </w:tcPr>
          <w:p w14:paraId="108F0B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查看日志、系统信息</w:t>
            </w:r>
          </w:p>
        </w:tc>
        <w:tc>
          <w:tcPr>
            <w:tcW w:w="2590" w:type="pct"/>
          </w:tcPr>
          <w:p w14:paraId="5AAB782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a)支持查看日志文件的能力；</w:t>
            </w:r>
          </w:p>
          <w:p w14:paraId="7F2CAD8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b）厂商提供查看实例数据缓存的视图或图形化管理工具；</w:t>
            </w:r>
          </w:p>
          <w:p w14:paraId="700B0E6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c）厂商提供查看日志缓存的视图或图形化管理工具；</w:t>
            </w:r>
          </w:p>
          <w:p w14:paraId="733576B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d）厂商提供查看数据字典的视图或图形化管理工具</w:t>
            </w:r>
          </w:p>
        </w:tc>
      </w:tr>
      <w:tr w:rsidR="008A43A9" w:rsidRPr="008A43A9" w14:paraId="1E8BDFE8" w14:textId="77777777" w:rsidTr="008A43A9">
        <w:trPr>
          <w:cantSplit/>
          <w:jc w:val="center"/>
        </w:trPr>
        <w:tc>
          <w:tcPr>
            <w:tcW w:w="330" w:type="pct"/>
          </w:tcPr>
          <w:p w14:paraId="0E7ACDD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28</w:t>
            </w:r>
          </w:p>
        </w:tc>
        <w:tc>
          <w:tcPr>
            <w:tcW w:w="737" w:type="pct"/>
          </w:tcPr>
          <w:p w14:paraId="183685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EBE5A06" w14:textId="77777777" w:rsidR="008A43A9" w:rsidRPr="008A43A9" w:rsidRDefault="008A43A9" w:rsidP="008A43A9">
            <w:pPr>
              <w:spacing w:line="400" w:lineRule="exact"/>
              <w:rPr>
                <w:rFonts w:ascii="宋体" w:eastAsia="宋体" w:hAnsi="宋体" w:cs="宋体"/>
                <w:szCs w:val="21"/>
              </w:rPr>
            </w:pPr>
          </w:p>
        </w:tc>
        <w:tc>
          <w:tcPr>
            <w:tcW w:w="661" w:type="pct"/>
          </w:tcPr>
          <w:p w14:paraId="67909DB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对象变更</w:t>
            </w:r>
          </w:p>
        </w:tc>
        <w:tc>
          <w:tcPr>
            <w:tcW w:w="2590" w:type="pct"/>
          </w:tcPr>
          <w:p w14:paraId="31FED01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a)支持数据库的创建、删除、更新以及数据库属性的查询；</w:t>
            </w:r>
          </w:p>
          <w:p w14:paraId="1781EA0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b)支持在线变更表结构、索引；</w:t>
            </w:r>
          </w:p>
          <w:p w14:paraId="6DFD03E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c)支持数据的增加、删除、修改和查询</w:t>
            </w:r>
          </w:p>
        </w:tc>
      </w:tr>
      <w:tr w:rsidR="008A43A9" w:rsidRPr="008A43A9" w14:paraId="66FFB4B0" w14:textId="77777777" w:rsidTr="008A43A9">
        <w:trPr>
          <w:cantSplit/>
          <w:jc w:val="center"/>
        </w:trPr>
        <w:tc>
          <w:tcPr>
            <w:tcW w:w="330" w:type="pct"/>
          </w:tcPr>
          <w:p w14:paraId="77198E1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29</w:t>
            </w:r>
          </w:p>
        </w:tc>
        <w:tc>
          <w:tcPr>
            <w:tcW w:w="737" w:type="pct"/>
          </w:tcPr>
          <w:p w14:paraId="2A6CD4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C2BE0FD" w14:textId="77777777" w:rsidR="008A43A9" w:rsidRPr="008A43A9" w:rsidRDefault="008A43A9" w:rsidP="008A43A9">
            <w:pPr>
              <w:spacing w:line="400" w:lineRule="exact"/>
              <w:rPr>
                <w:rFonts w:ascii="宋体" w:eastAsia="宋体" w:hAnsi="宋体" w:cs="宋体"/>
                <w:szCs w:val="21"/>
              </w:rPr>
            </w:pPr>
          </w:p>
        </w:tc>
        <w:tc>
          <w:tcPr>
            <w:tcW w:w="661" w:type="pct"/>
          </w:tcPr>
          <w:p w14:paraId="2A6305B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查看会话系统表/视图</w:t>
            </w:r>
          </w:p>
        </w:tc>
        <w:tc>
          <w:tcPr>
            <w:tcW w:w="2590" w:type="pct"/>
          </w:tcPr>
          <w:p w14:paraId="33DEA24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a)提供查看会话标识的视图或图形化管理工具；</w:t>
            </w:r>
          </w:p>
          <w:p w14:paraId="7F04807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b)提供查看进程/线程标识的视图或图形化管理工具；</w:t>
            </w:r>
          </w:p>
          <w:p w14:paraId="6AC14D0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c)提供查看用户标识的视图或图形化管理工具；</w:t>
            </w:r>
          </w:p>
          <w:p w14:paraId="14B5638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d)提供查看最近的用户请求命令的视图或图形化管理工具；</w:t>
            </w:r>
          </w:p>
          <w:p w14:paraId="0DB9202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e)提供查看缺省模式的视图或图形化管理工具；</w:t>
            </w:r>
          </w:p>
          <w:p w14:paraId="1212F1F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f)提供查看登录时间/会话状态的视图或图形化管理工具；</w:t>
            </w:r>
          </w:p>
          <w:p w14:paraId="7BD8CE3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g)提供查看会话状态的视图或图形化管理工具；</w:t>
            </w:r>
          </w:p>
          <w:p w14:paraId="476B229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h)提供查看等待会话的锁信息的视图或图形化管理工具；</w:t>
            </w:r>
          </w:p>
          <w:p w14:paraId="741BC1C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i)提供查看等待时间统计信息的视图或图形化管理工具；</w:t>
            </w:r>
          </w:p>
          <w:p w14:paraId="67E569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j)提供查看使用时间统计信息的视图或图形化管理工具</w:t>
            </w:r>
          </w:p>
        </w:tc>
      </w:tr>
      <w:tr w:rsidR="008A43A9" w:rsidRPr="008A43A9" w14:paraId="350BD0C5" w14:textId="77777777" w:rsidTr="008A43A9">
        <w:trPr>
          <w:cantSplit/>
          <w:jc w:val="center"/>
        </w:trPr>
        <w:tc>
          <w:tcPr>
            <w:tcW w:w="330" w:type="pct"/>
          </w:tcPr>
          <w:p w14:paraId="7AC3B4A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30</w:t>
            </w:r>
          </w:p>
        </w:tc>
        <w:tc>
          <w:tcPr>
            <w:tcW w:w="737" w:type="pct"/>
          </w:tcPr>
          <w:p w14:paraId="40F5658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14481D9" w14:textId="77777777" w:rsidR="008A43A9" w:rsidRPr="008A43A9" w:rsidRDefault="008A43A9" w:rsidP="008A43A9">
            <w:pPr>
              <w:spacing w:line="400" w:lineRule="exact"/>
              <w:rPr>
                <w:rFonts w:ascii="宋体" w:eastAsia="宋体" w:hAnsi="宋体" w:cs="宋体"/>
                <w:szCs w:val="21"/>
              </w:rPr>
            </w:pPr>
          </w:p>
        </w:tc>
        <w:tc>
          <w:tcPr>
            <w:tcW w:w="661" w:type="pct"/>
          </w:tcPr>
          <w:p w14:paraId="5C36363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查看监控连接系统表/视图</w:t>
            </w:r>
          </w:p>
        </w:tc>
        <w:tc>
          <w:tcPr>
            <w:tcW w:w="2590" w:type="pct"/>
          </w:tcPr>
          <w:p w14:paraId="26CA309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a)提供查看连接标识的视图或图形化管理工具；</w:t>
            </w:r>
          </w:p>
          <w:p w14:paraId="35B730E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b)提供查看连接状态的视图或图形化管理工具；</w:t>
            </w:r>
          </w:p>
          <w:p w14:paraId="4FDBE72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c)提供查看连接用户的视图或图形化管理工具；</w:t>
            </w:r>
          </w:p>
          <w:p w14:paraId="423FD02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d)提供查看连接类型的视图或图形化管理工具；</w:t>
            </w:r>
          </w:p>
          <w:p w14:paraId="25226F1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e)提供查看当前事务信息的视图或图形化管理工具</w:t>
            </w:r>
          </w:p>
        </w:tc>
      </w:tr>
      <w:tr w:rsidR="008A43A9" w:rsidRPr="008A43A9" w14:paraId="18114A9A" w14:textId="77777777" w:rsidTr="008A43A9">
        <w:trPr>
          <w:cantSplit/>
          <w:jc w:val="center"/>
        </w:trPr>
        <w:tc>
          <w:tcPr>
            <w:tcW w:w="330" w:type="pct"/>
          </w:tcPr>
          <w:p w14:paraId="2154D72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31</w:t>
            </w:r>
          </w:p>
        </w:tc>
        <w:tc>
          <w:tcPr>
            <w:tcW w:w="737" w:type="pct"/>
          </w:tcPr>
          <w:p w14:paraId="4ECDE45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BBE48F4" w14:textId="77777777" w:rsidR="008A43A9" w:rsidRPr="008A43A9" w:rsidRDefault="008A43A9" w:rsidP="008A43A9">
            <w:pPr>
              <w:spacing w:line="400" w:lineRule="exact"/>
              <w:rPr>
                <w:rFonts w:ascii="宋体" w:eastAsia="宋体" w:hAnsi="宋体" w:cs="宋体"/>
                <w:szCs w:val="21"/>
              </w:rPr>
            </w:pPr>
          </w:p>
        </w:tc>
        <w:tc>
          <w:tcPr>
            <w:tcW w:w="661" w:type="pct"/>
          </w:tcPr>
          <w:p w14:paraId="5E01A6E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异构数据库联机访问</w:t>
            </w:r>
          </w:p>
        </w:tc>
        <w:tc>
          <w:tcPr>
            <w:tcW w:w="2590" w:type="pct"/>
          </w:tcPr>
          <w:p w14:paraId="006E070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提供异构数据库数据联机访问功能</w:t>
            </w:r>
          </w:p>
        </w:tc>
      </w:tr>
      <w:tr w:rsidR="008A43A9" w:rsidRPr="008A43A9" w14:paraId="22E65F44" w14:textId="77777777" w:rsidTr="008A43A9">
        <w:trPr>
          <w:cantSplit/>
          <w:jc w:val="center"/>
        </w:trPr>
        <w:tc>
          <w:tcPr>
            <w:tcW w:w="330" w:type="pct"/>
          </w:tcPr>
          <w:p w14:paraId="6A67B75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32</w:t>
            </w:r>
          </w:p>
        </w:tc>
        <w:tc>
          <w:tcPr>
            <w:tcW w:w="737" w:type="pct"/>
          </w:tcPr>
          <w:p w14:paraId="27F2195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DC37A86" w14:textId="77777777" w:rsidR="008A43A9" w:rsidRPr="008A43A9" w:rsidRDefault="008A43A9" w:rsidP="008A43A9">
            <w:pPr>
              <w:spacing w:line="400" w:lineRule="exact"/>
              <w:rPr>
                <w:rFonts w:ascii="宋体" w:eastAsia="宋体" w:hAnsi="宋体" w:cs="宋体"/>
                <w:szCs w:val="21"/>
              </w:rPr>
            </w:pPr>
          </w:p>
        </w:tc>
        <w:tc>
          <w:tcPr>
            <w:tcW w:w="661" w:type="pct"/>
          </w:tcPr>
          <w:p w14:paraId="1F401E9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完整性管理</w:t>
            </w:r>
          </w:p>
        </w:tc>
        <w:tc>
          <w:tcPr>
            <w:tcW w:w="2590" w:type="pct"/>
          </w:tcPr>
          <w:p w14:paraId="79E1DA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a)支持验证表存储完整性；</w:t>
            </w:r>
          </w:p>
          <w:p w14:paraId="688B05D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b)支持验证索引存储完整性；</w:t>
            </w:r>
          </w:p>
          <w:p w14:paraId="386B7A5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c)支持验证数据库存储结构完整性；</w:t>
            </w:r>
          </w:p>
          <w:p w14:paraId="0E41642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d)支持查看视图定义完整性；</w:t>
            </w:r>
          </w:p>
          <w:p w14:paraId="7DAAF78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e)支持查看存储过程/函数定义完整性</w:t>
            </w:r>
          </w:p>
        </w:tc>
      </w:tr>
      <w:tr w:rsidR="008A43A9" w:rsidRPr="008A43A9" w14:paraId="16DACD2B" w14:textId="77777777" w:rsidTr="008A43A9">
        <w:trPr>
          <w:cantSplit/>
          <w:jc w:val="center"/>
        </w:trPr>
        <w:tc>
          <w:tcPr>
            <w:tcW w:w="330" w:type="pct"/>
          </w:tcPr>
          <w:p w14:paraId="7AE185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33</w:t>
            </w:r>
          </w:p>
        </w:tc>
        <w:tc>
          <w:tcPr>
            <w:tcW w:w="737" w:type="pct"/>
          </w:tcPr>
          <w:p w14:paraId="38BDEDA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6952FA4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事务能力</w:t>
            </w:r>
          </w:p>
        </w:tc>
        <w:tc>
          <w:tcPr>
            <w:tcW w:w="661" w:type="pct"/>
          </w:tcPr>
          <w:p w14:paraId="2F57809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事务基础特性</w:t>
            </w:r>
          </w:p>
        </w:tc>
        <w:tc>
          <w:tcPr>
            <w:tcW w:w="2590" w:type="pct"/>
          </w:tcPr>
          <w:p w14:paraId="4AED90D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支持事务的ACID</w:t>
            </w:r>
          </w:p>
        </w:tc>
      </w:tr>
      <w:tr w:rsidR="008A43A9" w:rsidRPr="008A43A9" w14:paraId="4CE4B4E2" w14:textId="77777777" w:rsidTr="008A43A9">
        <w:trPr>
          <w:cantSplit/>
          <w:jc w:val="center"/>
        </w:trPr>
        <w:tc>
          <w:tcPr>
            <w:tcW w:w="330" w:type="pct"/>
          </w:tcPr>
          <w:p w14:paraId="62FDB98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34</w:t>
            </w:r>
          </w:p>
        </w:tc>
        <w:tc>
          <w:tcPr>
            <w:tcW w:w="737" w:type="pct"/>
          </w:tcPr>
          <w:p w14:paraId="3AC3076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700877C" w14:textId="77777777" w:rsidR="008A43A9" w:rsidRPr="008A43A9" w:rsidRDefault="008A43A9" w:rsidP="008A43A9">
            <w:pPr>
              <w:spacing w:line="400" w:lineRule="exact"/>
              <w:rPr>
                <w:rFonts w:ascii="宋体" w:eastAsia="宋体" w:hAnsi="宋体" w:cs="宋体"/>
                <w:szCs w:val="21"/>
              </w:rPr>
            </w:pPr>
          </w:p>
        </w:tc>
        <w:tc>
          <w:tcPr>
            <w:tcW w:w="661" w:type="pct"/>
          </w:tcPr>
          <w:p w14:paraId="1A5A844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死锁检测与处理</w:t>
            </w:r>
          </w:p>
        </w:tc>
        <w:tc>
          <w:tcPr>
            <w:tcW w:w="2590" w:type="pct"/>
          </w:tcPr>
          <w:p w14:paraId="1D92592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a)在并发执行过程中，能检测到死锁；</w:t>
            </w:r>
          </w:p>
          <w:p w14:paraId="127355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b)提供解决全局死锁的机制；</w:t>
            </w:r>
          </w:p>
          <w:p w14:paraId="6DB381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c)具备死锁处理能力；</w:t>
            </w:r>
          </w:p>
          <w:p w14:paraId="1A71165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d)具备死锁超时回滚的能力；</w:t>
            </w:r>
          </w:p>
          <w:p w14:paraId="7F71D4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e)具备死锁检测与处理记录功能</w:t>
            </w:r>
          </w:p>
        </w:tc>
      </w:tr>
      <w:tr w:rsidR="008A43A9" w:rsidRPr="008A43A9" w14:paraId="73F77741" w14:textId="77777777" w:rsidTr="008A43A9">
        <w:trPr>
          <w:cantSplit/>
          <w:jc w:val="center"/>
        </w:trPr>
        <w:tc>
          <w:tcPr>
            <w:tcW w:w="330" w:type="pct"/>
          </w:tcPr>
          <w:p w14:paraId="7CFC1E5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35</w:t>
            </w:r>
          </w:p>
        </w:tc>
        <w:tc>
          <w:tcPr>
            <w:tcW w:w="737" w:type="pct"/>
          </w:tcPr>
          <w:p w14:paraId="6F24BA1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6F03A69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运维</w:t>
            </w:r>
          </w:p>
        </w:tc>
        <w:tc>
          <w:tcPr>
            <w:tcW w:w="661" w:type="pct"/>
          </w:tcPr>
          <w:p w14:paraId="7A1B15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运行时统计信息基础功能</w:t>
            </w:r>
          </w:p>
        </w:tc>
        <w:tc>
          <w:tcPr>
            <w:tcW w:w="2590" w:type="pct"/>
          </w:tcPr>
          <w:p w14:paraId="7C22E13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a）数据库慢SQL统计：</w:t>
            </w:r>
          </w:p>
          <w:p w14:paraId="612675F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1）支持统计SQL语句；</w:t>
            </w:r>
          </w:p>
          <w:p w14:paraId="1B8831C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2）支持统计用户名；</w:t>
            </w:r>
          </w:p>
          <w:p w14:paraId="52E9E60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3）支持统计数据库名；</w:t>
            </w:r>
          </w:p>
          <w:p w14:paraId="722B3CE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4）支持统计执行时长；</w:t>
            </w:r>
          </w:p>
          <w:p w14:paraId="7FCBCB3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b）数据库性能状态统计：</w:t>
            </w:r>
          </w:p>
          <w:p w14:paraId="483F2B3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1）支持统计每秒事务数和查询数；</w:t>
            </w:r>
          </w:p>
          <w:p w14:paraId="3A6A703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2）支持统计SQL平均响应时间；</w:t>
            </w:r>
          </w:p>
          <w:p w14:paraId="205EE80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3）支持统计高频SQL</w:t>
            </w:r>
          </w:p>
        </w:tc>
      </w:tr>
      <w:tr w:rsidR="008A43A9" w:rsidRPr="008A43A9" w14:paraId="4EDB0686" w14:textId="77777777" w:rsidTr="008A43A9">
        <w:trPr>
          <w:cantSplit/>
          <w:jc w:val="center"/>
        </w:trPr>
        <w:tc>
          <w:tcPr>
            <w:tcW w:w="330" w:type="pct"/>
          </w:tcPr>
          <w:p w14:paraId="77A6F35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36</w:t>
            </w:r>
          </w:p>
        </w:tc>
        <w:tc>
          <w:tcPr>
            <w:tcW w:w="737" w:type="pct"/>
          </w:tcPr>
          <w:p w14:paraId="5AD2650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547B0407" w14:textId="77777777" w:rsidR="008A43A9" w:rsidRPr="008A43A9" w:rsidRDefault="008A43A9" w:rsidP="008A43A9">
            <w:pPr>
              <w:spacing w:line="400" w:lineRule="exact"/>
              <w:rPr>
                <w:rFonts w:ascii="宋体" w:eastAsia="宋体" w:hAnsi="宋体" w:cs="宋体"/>
                <w:szCs w:val="21"/>
              </w:rPr>
            </w:pPr>
          </w:p>
        </w:tc>
        <w:tc>
          <w:tcPr>
            <w:tcW w:w="661" w:type="pct"/>
          </w:tcPr>
          <w:p w14:paraId="0E5660C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运行时统计信息增强功能</w:t>
            </w:r>
          </w:p>
        </w:tc>
        <w:tc>
          <w:tcPr>
            <w:tcW w:w="2590" w:type="pct"/>
          </w:tcPr>
          <w:p w14:paraId="22CA884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a)支持统计集群节点CPU使用情况；b)支持统计集群节点内存使用情况；c)支持统计集群节点磁盘使用情况；d)支持统计集群节点网络使用情况</w:t>
            </w:r>
          </w:p>
        </w:tc>
      </w:tr>
      <w:tr w:rsidR="008A43A9" w:rsidRPr="008A43A9" w14:paraId="0566F649" w14:textId="77777777" w:rsidTr="008A43A9">
        <w:trPr>
          <w:cantSplit/>
          <w:jc w:val="center"/>
        </w:trPr>
        <w:tc>
          <w:tcPr>
            <w:tcW w:w="330" w:type="pct"/>
          </w:tcPr>
          <w:p w14:paraId="439630C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37</w:t>
            </w:r>
          </w:p>
        </w:tc>
        <w:tc>
          <w:tcPr>
            <w:tcW w:w="737" w:type="pct"/>
          </w:tcPr>
          <w:p w14:paraId="73D9091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83DD0C7" w14:textId="77777777" w:rsidR="008A43A9" w:rsidRPr="008A43A9" w:rsidRDefault="008A43A9" w:rsidP="008A43A9">
            <w:pPr>
              <w:spacing w:line="400" w:lineRule="exact"/>
              <w:rPr>
                <w:rFonts w:ascii="宋体" w:eastAsia="宋体" w:hAnsi="宋体" w:cs="宋体"/>
                <w:szCs w:val="21"/>
              </w:rPr>
            </w:pPr>
          </w:p>
        </w:tc>
        <w:tc>
          <w:tcPr>
            <w:tcW w:w="661" w:type="pct"/>
          </w:tcPr>
          <w:p w14:paraId="267F490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日志</w:t>
            </w:r>
          </w:p>
        </w:tc>
        <w:tc>
          <w:tcPr>
            <w:tcW w:w="2590" w:type="pct"/>
          </w:tcPr>
          <w:p w14:paraId="7C211FC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a)具备对各类事件进行日志记录的功能，可通过日志查看操作内容、执行过程和结果；</w:t>
            </w:r>
          </w:p>
          <w:p w14:paraId="1DCD02C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b)具备提示和警告功能，提示或警告数据库结构修改、数据库运行配置修改等重要操作；</w:t>
            </w:r>
          </w:p>
          <w:p w14:paraId="5CEFDB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c)日志完整正确，并且提供可读文本的形式；</w:t>
            </w:r>
          </w:p>
          <w:p w14:paraId="78B9A7C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d)支持中文日志</w:t>
            </w:r>
          </w:p>
        </w:tc>
      </w:tr>
      <w:tr w:rsidR="008A43A9" w:rsidRPr="008A43A9" w14:paraId="2ED7B58A" w14:textId="77777777" w:rsidTr="008A43A9">
        <w:trPr>
          <w:cantSplit/>
          <w:jc w:val="center"/>
        </w:trPr>
        <w:tc>
          <w:tcPr>
            <w:tcW w:w="330" w:type="pct"/>
          </w:tcPr>
          <w:p w14:paraId="5A02F2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38</w:t>
            </w:r>
          </w:p>
        </w:tc>
        <w:tc>
          <w:tcPr>
            <w:tcW w:w="737" w:type="pct"/>
          </w:tcPr>
          <w:p w14:paraId="3E1A803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19B557D5" w14:textId="77777777" w:rsidR="008A43A9" w:rsidRPr="008A43A9" w:rsidRDefault="008A43A9" w:rsidP="008A43A9">
            <w:pPr>
              <w:spacing w:line="400" w:lineRule="exact"/>
              <w:rPr>
                <w:rFonts w:ascii="宋体" w:eastAsia="宋体" w:hAnsi="宋体" w:cs="宋体"/>
                <w:szCs w:val="21"/>
              </w:rPr>
            </w:pPr>
          </w:p>
        </w:tc>
        <w:tc>
          <w:tcPr>
            <w:tcW w:w="661" w:type="pct"/>
          </w:tcPr>
          <w:p w14:paraId="5CF7536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远程运维</w:t>
            </w:r>
          </w:p>
        </w:tc>
        <w:tc>
          <w:tcPr>
            <w:tcW w:w="2590" w:type="pct"/>
          </w:tcPr>
          <w:p w14:paraId="17478C2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具备远程维护功能</w:t>
            </w:r>
          </w:p>
        </w:tc>
      </w:tr>
      <w:tr w:rsidR="008A43A9" w:rsidRPr="008A43A9" w14:paraId="044C5232" w14:textId="77777777" w:rsidTr="008A43A9">
        <w:trPr>
          <w:cantSplit/>
          <w:jc w:val="center"/>
        </w:trPr>
        <w:tc>
          <w:tcPr>
            <w:tcW w:w="330" w:type="pct"/>
          </w:tcPr>
          <w:p w14:paraId="245C4A0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39</w:t>
            </w:r>
          </w:p>
        </w:tc>
        <w:tc>
          <w:tcPr>
            <w:tcW w:w="737" w:type="pct"/>
          </w:tcPr>
          <w:p w14:paraId="0390885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5ACA77D9" w14:textId="77777777" w:rsidR="008A43A9" w:rsidRPr="008A43A9" w:rsidRDefault="008A43A9" w:rsidP="008A43A9">
            <w:pPr>
              <w:spacing w:line="400" w:lineRule="exact"/>
              <w:rPr>
                <w:rFonts w:ascii="宋体" w:eastAsia="宋体" w:hAnsi="宋体" w:cs="宋体"/>
                <w:szCs w:val="21"/>
              </w:rPr>
            </w:pPr>
          </w:p>
        </w:tc>
        <w:tc>
          <w:tcPr>
            <w:tcW w:w="661" w:type="pct"/>
          </w:tcPr>
          <w:p w14:paraId="2464934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报警</w:t>
            </w:r>
          </w:p>
        </w:tc>
        <w:tc>
          <w:tcPr>
            <w:tcW w:w="2590" w:type="pct"/>
          </w:tcPr>
          <w:p w14:paraId="4173D82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a)厂商提供通知管理员的方法或工具；</w:t>
            </w:r>
          </w:p>
          <w:p w14:paraId="1438083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b)支持设置报警基线，数据库运行中遇到重要事件、异常事件和状态、超过报警阈值等情况时，通知管理员；</w:t>
            </w:r>
          </w:p>
          <w:p w14:paraId="449FFAB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c)提供报警API；</w:t>
            </w:r>
          </w:p>
          <w:p w14:paraId="486275C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d)报警发生时，支持报警信息的实时展示</w:t>
            </w:r>
          </w:p>
        </w:tc>
      </w:tr>
      <w:tr w:rsidR="008A43A9" w:rsidRPr="008A43A9" w14:paraId="31D0965A" w14:textId="77777777" w:rsidTr="008A43A9">
        <w:trPr>
          <w:cantSplit/>
          <w:jc w:val="center"/>
        </w:trPr>
        <w:tc>
          <w:tcPr>
            <w:tcW w:w="330" w:type="pct"/>
          </w:tcPr>
          <w:p w14:paraId="7EF9FC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40</w:t>
            </w:r>
          </w:p>
        </w:tc>
        <w:tc>
          <w:tcPr>
            <w:tcW w:w="737" w:type="pct"/>
          </w:tcPr>
          <w:p w14:paraId="5768720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5CEC3CDB" w14:textId="77777777" w:rsidR="008A43A9" w:rsidRPr="008A43A9" w:rsidRDefault="008A43A9" w:rsidP="008A43A9">
            <w:pPr>
              <w:spacing w:line="400" w:lineRule="exact"/>
              <w:rPr>
                <w:rFonts w:ascii="宋体" w:eastAsia="宋体" w:hAnsi="宋体" w:cs="宋体"/>
                <w:szCs w:val="21"/>
              </w:rPr>
            </w:pPr>
          </w:p>
        </w:tc>
        <w:tc>
          <w:tcPr>
            <w:tcW w:w="661" w:type="pct"/>
          </w:tcPr>
          <w:p w14:paraId="6DE779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SQL监测与优化建议</w:t>
            </w:r>
          </w:p>
        </w:tc>
        <w:tc>
          <w:tcPr>
            <w:tcW w:w="2590" w:type="pct"/>
          </w:tcPr>
          <w:p w14:paraId="641E72C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a)实时监测SQL执行过程中资源使用情况；</w:t>
            </w:r>
          </w:p>
          <w:p w14:paraId="7F251D8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b)提供查询计划的缓存管理功能；</w:t>
            </w:r>
          </w:p>
          <w:p w14:paraId="4DEA552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c)提供SQL改写的优化建议</w:t>
            </w:r>
          </w:p>
        </w:tc>
      </w:tr>
      <w:tr w:rsidR="008A43A9" w:rsidRPr="008A43A9" w14:paraId="08F10A68" w14:textId="77777777" w:rsidTr="008A43A9">
        <w:trPr>
          <w:cantSplit/>
          <w:jc w:val="center"/>
        </w:trPr>
        <w:tc>
          <w:tcPr>
            <w:tcW w:w="330" w:type="pct"/>
          </w:tcPr>
          <w:p w14:paraId="2A24B97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41</w:t>
            </w:r>
          </w:p>
        </w:tc>
        <w:tc>
          <w:tcPr>
            <w:tcW w:w="737" w:type="pct"/>
          </w:tcPr>
          <w:p w14:paraId="5DECAC2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5B943E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迁移</w:t>
            </w:r>
          </w:p>
        </w:tc>
        <w:tc>
          <w:tcPr>
            <w:tcW w:w="661" w:type="pct"/>
          </w:tcPr>
          <w:p w14:paraId="613E511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应用迁移</w:t>
            </w:r>
          </w:p>
        </w:tc>
        <w:tc>
          <w:tcPr>
            <w:tcW w:w="2590" w:type="pct"/>
          </w:tcPr>
          <w:p w14:paraId="2EB93D5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a)提供SQL、存储过程等价语法转换，并将转换后的语法在目标库进行校验，转换后语法可编译可执行；</w:t>
            </w:r>
          </w:p>
          <w:p w14:paraId="1372FA9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b)对转换出错或校验出错的语法进行定位，引导用户进行错误校正后再次编译校验；</w:t>
            </w:r>
          </w:p>
          <w:p w14:paraId="3D0521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c)尽量减少应用的修改，从源数据库迁移到目标数据库，并可运行</w:t>
            </w:r>
          </w:p>
        </w:tc>
      </w:tr>
      <w:tr w:rsidR="008A43A9" w:rsidRPr="008A43A9" w14:paraId="16B5DA38" w14:textId="77777777" w:rsidTr="008A43A9">
        <w:trPr>
          <w:cantSplit/>
          <w:jc w:val="center"/>
        </w:trPr>
        <w:tc>
          <w:tcPr>
            <w:tcW w:w="330" w:type="pct"/>
          </w:tcPr>
          <w:p w14:paraId="2228F9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42</w:t>
            </w:r>
          </w:p>
        </w:tc>
        <w:tc>
          <w:tcPr>
            <w:tcW w:w="737" w:type="pct"/>
          </w:tcPr>
          <w:p w14:paraId="18FB1BF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46BFECF" w14:textId="77777777" w:rsidR="008A43A9" w:rsidRPr="008A43A9" w:rsidRDefault="008A43A9" w:rsidP="008A43A9">
            <w:pPr>
              <w:spacing w:line="400" w:lineRule="exact"/>
              <w:rPr>
                <w:rFonts w:ascii="宋体" w:eastAsia="宋体" w:hAnsi="宋体" w:cs="宋体"/>
                <w:szCs w:val="21"/>
              </w:rPr>
            </w:pPr>
          </w:p>
        </w:tc>
        <w:tc>
          <w:tcPr>
            <w:tcW w:w="661" w:type="pct"/>
          </w:tcPr>
          <w:p w14:paraId="6E1B3A9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数据迁移</w:t>
            </w:r>
          </w:p>
        </w:tc>
        <w:tc>
          <w:tcPr>
            <w:tcW w:w="2590" w:type="pct"/>
          </w:tcPr>
          <w:p w14:paraId="25A49D2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a)提供元数据、数据库、数据库对象、表数据快速迁移的功能；</w:t>
            </w:r>
          </w:p>
          <w:p w14:paraId="372D042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b)支持数据迁移工具实现同构或异构数据库之间的数据迁移；</w:t>
            </w:r>
          </w:p>
          <w:p w14:paraId="550648F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c)支持全量数据迁移、增量数据持续同步等迁移模式；</w:t>
            </w:r>
          </w:p>
          <w:p w14:paraId="6D2996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d)在数据迁移过程中具备应对传输异常的能力，保障数据迁移的稳定性、连续性和一致性；</w:t>
            </w:r>
          </w:p>
          <w:p w14:paraId="6F7503E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e)支持存量数据的一次性迁移和增量数据库的持续同步；</w:t>
            </w:r>
          </w:p>
          <w:p w14:paraId="77230CF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f)支持多种不同类型的源数据库和目标数据库之间的数据迁移</w:t>
            </w:r>
          </w:p>
        </w:tc>
      </w:tr>
      <w:tr w:rsidR="008A43A9" w:rsidRPr="008A43A9" w14:paraId="7955D590" w14:textId="77777777" w:rsidTr="008A43A9">
        <w:trPr>
          <w:cantSplit/>
          <w:jc w:val="center"/>
        </w:trPr>
        <w:tc>
          <w:tcPr>
            <w:tcW w:w="330" w:type="pct"/>
          </w:tcPr>
          <w:p w14:paraId="5981528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43</w:t>
            </w:r>
          </w:p>
        </w:tc>
        <w:tc>
          <w:tcPr>
            <w:tcW w:w="737" w:type="pct"/>
          </w:tcPr>
          <w:p w14:paraId="51473FF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56D8813" w14:textId="77777777" w:rsidR="008A43A9" w:rsidRPr="008A43A9" w:rsidRDefault="008A43A9" w:rsidP="008A43A9">
            <w:pPr>
              <w:spacing w:line="400" w:lineRule="exact"/>
              <w:rPr>
                <w:rFonts w:ascii="宋体" w:eastAsia="宋体" w:hAnsi="宋体" w:cs="宋体"/>
                <w:szCs w:val="21"/>
              </w:rPr>
            </w:pPr>
          </w:p>
        </w:tc>
        <w:tc>
          <w:tcPr>
            <w:tcW w:w="661" w:type="pct"/>
          </w:tcPr>
          <w:p w14:paraId="460A14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数据比对基础功能</w:t>
            </w:r>
          </w:p>
        </w:tc>
        <w:tc>
          <w:tcPr>
            <w:tcW w:w="2590" w:type="pct"/>
          </w:tcPr>
          <w:p w14:paraId="0BB6A7F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对源数据库和目标数据库之间的数据进行比对，支持数据一致性，并提供一致性比对报告</w:t>
            </w:r>
          </w:p>
        </w:tc>
      </w:tr>
      <w:tr w:rsidR="008A43A9" w:rsidRPr="008A43A9" w14:paraId="115EF515" w14:textId="77777777" w:rsidTr="008A43A9">
        <w:trPr>
          <w:cantSplit/>
          <w:jc w:val="center"/>
        </w:trPr>
        <w:tc>
          <w:tcPr>
            <w:tcW w:w="330" w:type="pct"/>
          </w:tcPr>
          <w:p w14:paraId="6CEEEFA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44</w:t>
            </w:r>
          </w:p>
        </w:tc>
        <w:tc>
          <w:tcPr>
            <w:tcW w:w="737" w:type="pct"/>
          </w:tcPr>
          <w:p w14:paraId="256D64C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0C061FC" w14:textId="77777777" w:rsidR="008A43A9" w:rsidRPr="008A43A9" w:rsidRDefault="008A43A9" w:rsidP="008A43A9">
            <w:pPr>
              <w:spacing w:line="400" w:lineRule="exact"/>
              <w:rPr>
                <w:rFonts w:ascii="宋体" w:eastAsia="宋体" w:hAnsi="宋体" w:cs="宋体"/>
                <w:szCs w:val="21"/>
              </w:rPr>
            </w:pPr>
          </w:p>
        </w:tc>
        <w:tc>
          <w:tcPr>
            <w:tcW w:w="661" w:type="pct"/>
          </w:tcPr>
          <w:p w14:paraId="1F7C012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数据比对增强功能</w:t>
            </w:r>
          </w:p>
        </w:tc>
        <w:tc>
          <w:tcPr>
            <w:tcW w:w="2590" w:type="pct"/>
          </w:tcPr>
          <w:p w14:paraId="7343F6C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数据库数据比对规模是可配置的，用户可根据业务需求，进行库级、表级等级别的比对，提供数据修复功能</w:t>
            </w:r>
          </w:p>
        </w:tc>
      </w:tr>
      <w:tr w:rsidR="008A43A9" w:rsidRPr="008A43A9" w14:paraId="6418DCE6" w14:textId="77777777" w:rsidTr="008A43A9">
        <w:trPr>
          <w:cantSplit/>
          <w:jc w:val="center"/>
        </w:trPr>
        <w:tc>
          <w:tcPr>
            <w:tcW w:w="330" w:type="pct"/>
          </w:tcPr>
          <w:p w14:paraId="02ECD05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45</w:t>
            </w:r>
          </w:p>
        </w:tc>
        <w:tc>
          <w:tcPr>
            <w:tcW w:w="737" w:type="pct"/>
          </w:tcPr>
          <w:p w14:paraId="5202604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4034F54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备份恢复</w:t>
            </w:r>
          </w:p>
        </w:tc>
        <w:tc>
          <w:tcPr>
            <w:tcW w:w="661" w:type="pct"/>
          </w:tcPr>
          <w:p w14:paraId="4AB2F2C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数据备份</w:t>
            </w:r>
          </w:p>
        </w:tc>
        <w:tc>
          <w:tcPr>
            <w:tcW w:w="2590" w:type="pct"/>
          </w:tcPr>
          <w:p w14:paraId="4E18561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a)运行状态下支持对数据库进行全库备份；</w:t>
            </w:r>
          </w:p>
          <w:p w14:paraId="16AAB69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b)运行状态下支持对数据库进行部分备份；</w:t>
            </w:r>
          </w:p>
          <w:p w14:paraId="2E2BDF0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c)运行状态下支持对数据库进行增量备份</w:t>
            </w:r>
          </w:p>
        </w:tc>
      </w:tr>
      <w:tr w:rsidR="008A43A9" w:rsidRPr="008A43A9" w14:paraId="5A6E9600" w14:textId="77777777" w:rsidTr="008A43A9">
        <w:trPr>
          <w:cantSplit/>
          <w:jc w:val="center"/>
        </w:trPr>
        <w:tc>
          <w:tcPr>
            <w:tcW w:w="330" w:type="pct"/>
          </w:tcPr>
          <w:p w14:paraId="28DF41F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46</w:t>
            </w:r>
          </w:p>
        </w:tc>
        <w:tc>
          <w:tcPr>
            <w:tcW w:w="737" w:type="pct"/>
          </w:tcPr>
          <w:p w14:paraId="17F2757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B918D81" w14:textId="77777777" w:rsidR="008A43A9" w:rsidRPr="008A43A9" w:rsidRDefault="008A43A9" w:rsidP="008A43A9">
            <w:pPr>
              <w:spacing w:line="400" w:lineRule="exact"/>
              <w:rPr>
                <w:rFonts w:ascii="宋体" w:eastAsia="宋体" w:hAnsi="宋体" w:cs="宋体"/>
                <w:szCs w:val="21"/>
              </w:rPr>
            </w:pPr>
          </w:p>
        </w:tc>
        <w:tc>
          <w:tcPr>
            <w:tcW w:w="661" w:type="pct"/>
          </w:tcPr>
          <w:p w14:paraId="29EE72F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备份数据管理</w:t>
            </w:r>
          </w:p>
        </w:tc>
        <w:tc>
          <w:tcPr>
            <w:tcW w:w="2590" w:type="pct"/>
          </w:tcPr>
          <w:p w14:paraId="3BBC62A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a)支持备份数据的加密；</w:t>
            </w:r>
          </w:p>
          <w:p w14:paraId="4521E8C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b)支持备份数据的压缩；</w:t>
            </w:r>
          </w:p>
          <w:p w14:paraId="40ECE08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c)支持备份数据的存储</w:t>
            </w:r>
          </w:p>
        </w:tc>
      </w:tr>
      <w:tr w:rsidR="008A43A9" w:rsidRPr="008A43A9" w14:paraId="172211F6" w14:textId="77777777" w:rsidTr="008A43A9">
        <w:trPr>
          <w:cantSplit/>
          <w:jc w:val="center"/>
        </w:trPr>
        <w:tc>
          <w:tcPr>
            <w:tcW w:w="330" w:type="pct"/>
          </w:tcPr>
          <w:p w14:paraId="5F7D5A9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47</w:t>
            </w:r>
          </w:p>
        </w:tc>
        <w:tc>
          <w:tcPr>
            <w:tcW w:w="737" w:type="pct"/>
          </w:tcPr>
          <w:p w14:paraId="6709FFF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5AE8DA4" w14:textId="77777777" w:rsidR="008A43A9" w:rsidRPr="008A43A9" w:rsidRDefault="008A43A9" w:rsidP="008A43A9">
            <w:pPr>
              <w:spacing w:line="400" w:lineRule="exact"/>
              <w:rPr>
                <w:rFonts w:ascii="宋体" w:eastAsia="宋体" w:hAnsi="宋体" w:cs="宋体"/>
                <w:szCs w:val="21"/>
              </w:rPr>
            </w:pPr>
          </w:p>
        </w:tc>
        <w:tc>
          <w:tcPr>
            <w:tcW w:w="661" w:type="pct"/>
          </w:tcPr>
          <w:p w14:paraId="147C824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用户/模式备份、恢复</w:t>
            </w:r>
          </w:p>
        </w:tc>
        <w:tc>
          <w:tcPr>
            <w:tcW w:w="2590" w:type="pct"/>
          </w:tcPr>
          <w:p w14:paraId="079FA6E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a)支持对数据库的所有或指定用户/模式下的数据进行备份；</w:t>
            </w:r>
          </w:p>
          <w:p w14:paraId="12D1D69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b)支持对数据库的所有或指定用户/模式下的数据备份进行恢复</w:t>
            </w:r>
          </w:p>
        </w:tc>
      </w:tr>
      <w:tr w:rsidR="008A43A9" w:rsidRPr="008A43A9" w14:paraId="77CD21C5" w14:textId="77777777" w:rsidTr="008A43A9">
        <w:trPr>
          <w:cantSplit/>
          <w:jc w:val="center"/>
        </w:trPr>
        <w:tc>
          <w:tcPr>
            <w:tcW w:w="330" w:type="pct"/>
          </w:tcPr>
          <w:p w14:paraId="1117B93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48</w:t>
            </w:r>
          </w:p>
        </w:tc>
        <w:tc>
          <w:tcPr>
            <w:tcW w:w="737" w:type="pct"/>
          </w:tcPr>
          <w:p w14:paraId="5628A12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FBB6E3E" w14:textId="77777777" w:rsidR="008A43A9" w:rsidRPr="008A43A9" w:rsidRDefault="008A43A9" w:rsidP="008A43A9">
            <w:pPr>
              <w:spacing w:line="400" w:lineRule="exact"/>
              <w:rPr>
                <w:rFonts w:ascii="宋体" w:eastAsia="宋体" w:hAnsi="宋体" w:cs="宋体"/>
                <w:szCs w:val="21"/>
              </w:rPr>
            </w:pPr>
          </w:p>
        </w:tc>
        <w:tc>
          <w:tcPr>
            <w:tcW w:w="661" w:type="pct"/>
          </w:tcPr>
          <w:p w14:paraId="0481444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多种存储媒体备份、还原</w:t>
            </w:r>
          </w:p>
        </w:tc>
        <w:tc>
          <w:tcPr>
            <w:tcW w:w="2590" w:type="pct"/>
          </w:tcPr>
          <w:p w14:paraId="6E240B2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支持多种备份存储媒体，支持多种存储媒体的部分、完整数据库数据还原处理能力</w:t>
            </w:r>
          </w:p>
        </w:tc>
      </w:tr>
      <w:tr w:rsidR="008A43A9" w:rsidRPr="008A43A9" w14:paraId="584D5123" w14:textId="77777777" w:rsidTr="008A43A9">
        <w:trPr>
          <w:cantSplit/>
          <w:jc w:val="center"/>
        </w:trPr>
        <w:tc>
          <w:tcPr>
            <w:tcW w:w="330" w:type="pct"/>
          </w:tcPr>
          <w:p w14:paraId="139588C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49</w:t>
            </w:r>
          </w:p>
        </w:tc>
        <w:tc>
          <w:tcPr>
            <w:tcW w:w="737" w:type="pct"/>
          </w:tcPr>
          <w:p w14:paraId="6AAC86F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7C2A1AC" w14:textId="77777777" w:rsidR="008A43A9" w:rsidRPr="008A43A9" w:rsidRDefault="008A43A9" w:rsidP="008A43A9">
            <w:pPr>
              <w:spacing w:line="400" w:lineRule="exact"/>
              <w:rPr>
                <w:rFonts w:ascii="宋体" w:eastAsia="宋体" w:hAnsi="宋体" w:cs="宋体"/>
                <w:szCs w:val="21"/>
              </w:rPr>
            </w:pPr>
          </w:p>
        </w:tc>
        <w:tc>
          <w:tcPr>
            <w:tcW w:w="661" w:type="pct"/>
          </w:tcPr>
          <w:p w14:paraId="00C12B9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备份还原的一致性校验</w:t>
            </w:r>
          </w:p>
        </w:tc>
        <w:tc>
          <w:tcPr>
            <w:tcW w:w="2590" w:type="pct"/>
          </w:tcPr>
          <w:p w14:paraId="0DB0F25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提供数据库备份数据一致性校验的命令或工具</w:t>
            </w:r>
          </w:p>
        </w:tc>
      </w:tr>
      <w:tr w:rsidR="008A43A9" w:rsidRPr="008A43A9" w14:paraId="7AFF5DA9" w14:textId="77777777" w:rsidTr="008A43A9">
        <w:trPr>
          <w:cantSplit/>
          <w:jc w:val="center"/>
        </w:trPr>
        <w:tc>
          <w:tcPr>
            <w:tcW w:w="330" w:type="pct"/>
          </w:tcPr>
          <w:p w14:paraId="292EA22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50</w:t>
            </w:r>
          </w:p>
        </w:tc>
        <w:tc>
          <w:tcPr>
            <w:tcW w:w="737" w:type="pct"/>
          </w:tcPr>
          <w:p w14:paraId="7D0F08F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44D77C9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集群管理</w:t>
            </w:r>
          </w:p>
        </w:tc>
        <w:tc>
          <w:tcPr>
            <w:tcW w:w="661" w:type="pct"/>
          </w:tcPr>
          <w:p w14:paraId="19D381C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集群构建与管理</w:t>
            </w:r>
          </w:p>
        </w:tc>
        <w:tc>
          <w:tcPr>
            <w:tcW w:w="2590" w:type="pct"/>
          </w:tcPr>
          <w:p w14:paraId="622574D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a)支持集群的运行环境；</w:t>
            </w:r>
          </w:p>
          <w:p w14:paraId="52016BD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b)支持创建并配置数据库集群；</w:t>
            </w:r>
          </w:p>
          <w:p w14:paraId="1B933FB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c)配置信息至少包括日常运维管理、容灾管理、日志管理、备份管理、监控等</w:t>
            </w:r>
          </w:p>
        </w:tc>
      </w:tr>
      <w:tr w:rsidR="008A43A9" w:rsidRPr="008A43A9" w14:paraId="59B38D70" w14:textId="77777777" w:rsidTr="008A43A9">
        <w:trPr>
          <w:cantSplit/>
          <w:jc w:val="center"/>
        </w:trPr>
        <w:tc>
          <w:tcPr>
            <w:tcW w:w="330" w:type="pct"/>
          </w:tcPr>
          <w:p w14:paraId="31B91FF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51</w:t>
            </w:r>
          </w:p>
        </w:tc>
        <w:tc>
          <w:tcPr>
            <w:tcW w:w="737" w:type="pct"/>
          </w:tcPr>
          <w:p w14:paraId="260C457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FD09315" w14:textId="77777777" w:rsidR="008A43A9" w:rsidRPr="008A43A9" w:rsidRDefault="008A43A9" w:rsidP="008A43A9">
            <w:pPr>
              <w:spacing w:line="400" w:lineRule="exact"/>
              <w:rPr>
                <w:rFonts w:ascii="宋体" w:eastAsia="宋体" w:hAnsi="宋体" w:cs="宋体"/>
                <w:szCs w:val="21"/>
              </w:rPr>
            </w:pPr>
          </w:p>
        </w:tc>
        <w:tc>
          <w:tcPr>
            <w:tcW w:w="661" w:type="pct"/>
          </w:tcPr>
          <w:p w14:paraId="3FA76BB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集群构建与管理扩展要求</w:t>
            </w:r>
          </w:p>
        </w:tc>
        <w:tc>
          <w:tcPr>
            <w:tcW w:w="2590" w:type="pct"/>
          </w:tcPr>
          <w:p w14:paraId="14DC123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在读写操作负载差距较大时，提供读写分离能力</w:t>
            </w:r>
          </w:p>
        </w:tc>
      </w:tr>
      <w:tr w:rsidR="008A43A9" w:rsidRPr="008A43A9" w14:paraId="6EF4868C" w14:textId="77777777" w:rsidTr="008A43A9">
        <w:trPr>
          <w:cantSplit/>
          <w:jc w:val="center"/>
        </w:trPr>
        <w:tc>
          <w:tcPr>
            <w:tcW w:w="330" w:type="pct"/>
          </w:tcPr>
          <w:p w14:paraId="5845EA2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52</w:t>
            </w:r>
          </w:p>
        </w:tc>
        <w:tc>
          <w:tcPr>
            <w:tcW w:w="737" w:type="pct"/>
          </w:tcPr>
          <w:p w14:paraId="0D34228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41C3D8D" w14:textId="77777777" w:rsidR="008A43A9" w:rsidRPr="008A43A9" w:rsidRDefault="008A43A9" w:rsidP="008A43A9">
            <w:pPr>
              <w:spacing w:line="400" w:lineRule="exact"/>
              <w:rPr>
                <w:rFonts w:ascii="宋体" w:eastAsia="宋体" w:hAnsi="宋体" w:cs="宋体"/>
                <w:szCs w:val="21"/>
              </w:rPr>
            </w:pPr>
          </w:p>
        </w:tc>
        <w:tc>
          <w:tcPr>
            <w:tcW w:w="661" w:type="pct"/>
          </w:tcPr>
          <w:p w14:paraId="6A7214C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数据分布</w:t>
            </w:r>
          </w:p>
        </w:tc>
        <w:tc>
          <w:tcPr>
            <w:tcW w:w="2590" w:type="pct"/>
          </w:tcPr>
          <w:p w14:paraId="3593E5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a)支持自动数据分布；</w:t>
            </w:r>
          </w:p>
          <w:p w14:paraId="05E64BB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b)按照指定规则设置数据分布</w:t>
            </w:r>
          </w:p>
        </w:tc>
      </w:tr>
      <w:tr w:rsidR="008A43A9" w:rsidRPr="008A43A9" w14:paraId="096D56E1" w14:textId="77777777" w:rsidTr="008A43A9">
        <w:trPr>
          <w:cantSplit/>
          <w:jc w:val="center"/>
        </w:trPr>
        <w:tc>
          <w:tcPr>
            <w:tcW w:w="330" w:type="pct"/>
          </w:tcPr>
          <w:p w14:paraId="35DA907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53</w:t>
            </w:r>
          </w:p>
        </w:tc>
        <w:tc>
          <w:tcPr>
            <w:tcW w:w="737" w:type="pct"/>
          </w:tcPr>
          <w:p w14:paraId="1CE5C6F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60F4E2C" w14:textId="77777777" w:rsidR="008A43A9" w:rsidRPr="008A43A9" w:rsidRDefault="008A43A9" w:rsidP="008A43A9">
            <w:pPr>
              <w:spacing w:line="400" w:lineRule="exact"/>
              <w:rPr>
                <w:rFonts w:ascii="宋体" w:eastAsia="宋体" w:hAnsi="宋体" w:cs="宋体"/>
                <w:szCs w:val="21"/>
              </w:rPr>
            </w:pPr>
          </w:p>
        </w:tc>
        <w:tc>
          <w:tcPr>
            <w:tcW w:w="661" w:type="pct"/>
          </w:tcPr>
          <w:p w14:paraId="0436B04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分布式计算</w:t>
            </w:r>
          </w:p>
        </w:tc>
        <w:tc>
          <w:tcPr>
            <w:tcW w:w="2590" w:type="pct"/>
          </w:tcPr>
          <w:p w14:paraId="411623E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支持在分布式节点上的并行计算</w:t>
            </w:r>
          </w:p>
        </w:tc>
      </w:tr>
      <w:tr w:rsidR="008A43A9" w:rsidRPr="008A43A9" w14:paraId="373B616D" w14:textId="77777777" w:rsidTr="008A43A9">
        <w:trPr>
          <w:cantSplit/>
          <w:jc w:val="center"/>
        </w:trPr>
        <w:tc>
          <w:tcPr>
            <w:tcW w:w="330" w:type="pct"/>
          </w:tcPr>
          <w:p w14:paraId="42AA9B0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54</w:t>
            </w:r>
          </w:p>
        </w:tc>
        <w:tc>
          <w:tcPr>
            <w:tcW w:w="737" w:type="pct"/>
          </w:tcPr>
          <w:p w14:paraId="260B2D1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15CDD6BA" w14:textId="77777777" w:rsidR="008A43A9" w:rsidRPr="008A43A9" w:rsidRDefault="008A43A9" w:rsidP="008A43A9">
            <w:pPr>
              <w:spacing w:line="400" w:lineRule="exact"/>
              <w:rPr>
                <w:rFonts w:ascii="宋体" w:eastAsia="宋体" w:hAnsi="宋体" w:cs="宋体"/>
                <w:szCs w:val="21"/>
              </w:rPr>
            </w:pPr>
          </w:p>
        </w:tc>
        <w:tc>
          <w:tcPr>
            <w:tcW w:w="661" w:type="pct"/>
          </w:tcPr>
          <w:p w14:paraId="14B34B5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集群扩展</w:t>
            </w:r>
          </w:p>
        </w:tc>
        <w:tc>
          <w:tcPr>
            <w:tcW w:w="2590" w:type="pct"/>
          </w:tcPr>
          <w:p w14:paraId="3D5E94D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a)支持在线扩容、缩容；</w:t>
            </w:r>
          </w:p>
          <w:p w14:paraId="70819B9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b)集群扩容、缩容过程中支持分布式事务ACID特性</w:t>
            </w:r>
          </w:p>
        </w:tc>
      </w:tr>
      <w:tr w:rsidR="008A43A9" w:rsidRPr="008A43A9" w14:paraId="0D0F5368" w14:textId="77777777" w:rsidTr="008A43A9">
        <w:trPr>
          <w:cantSplit/>
          <w:jc w:val="center"/>
        </w:trPr>
        <w:tc>
          <w:tcPr>
            <w:tcW w:w="330" w:type="pct"/>
          </w:tcPr>
          <w:p w14:paraId="7C155D7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55</w:t>
            </w:r>
          </w:p>
        </w:tc>
        <w:tc>
          <w:tcPr>
            <w:tcW w:w="737" w:type="pct"/>
          </w:tcPr>
          <w:p w14:paraId="5AAEF0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0442A6AF" w14:textId="77777777" w:rsidR="008A43A9" w:rsidRPr="008A43A9" w:rsidRDefault="008A43A9" w:rsidP="008A43A9">
            <w:pPr>
              <w:spacing w:line="400" w:lineRule="exact"/>
              <w:rPr>
                <w:rFonts w:ascii="宋体" w:eastAsia="宋体" w:hAnsi="宋体" w:cs="宋体"/>
                <w:szCs w:val="21"/>
              </w:rPr>
            </w:pPr>
          </w:p>
        </w:tc>
        <w:tc>
          <w:tcPr>
            <w:tcW w:w="661" w:type="pct"/>
          </w:tcPr>
          <w:p w14:paraId="0C01313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数据重分布</w:t>
            </w:r>
          </w:p>
        </w:tc>
        <w:tc>
          <w:tcPr>
            <w:tcW w:w="2590" w:type="pct"/>
          </w:tcPr>
          <w:p w14:paraId="24CAA45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支持按照数据库集群的节点、状态和负载的变化，进行动态重分布</w:t>
            </w:r>
          </w:p>
        </w:tc>
      </w:tr>
      <w:tr w:rsidR="008A43A9" w:rsidRPr="008A43A9" w14:paraId="279F4816" w14:textId="77777777" w:rsidTr="008A43A9">
        <w:trPr>
          <w:cantSplit/>
          <w:jc w:val="center"/>
        </w:trPr>
        <w:tc>
          <w:tcPr>
            <w:tcW w:w="330" w:type="pct"/>
          </w:tcPr>
          <w:p w14:paraId="1FFF804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56</w:t>
            </w:r>
          </w:p>
        </w:tc>
        <w:tc>
          <w:tcPr>
            <w:tcW w:w="737" w:type="pct"/>
          </w:tcPr>
          <w:p w14:paraId="27E989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55EEF4C" w14:textId="77777777" w:rsidR="008A43A9" w:rsidRPr="008A43A9" w:rsidRDefault="008A43A9" w:rsidP="008A43A9">
            <w:pPr>
              <w:spacing w:line="400" w:lineRule="exact"/>
              <w:rPr>
                <w:rFonts w:ascii="宋体" w:eastAsia="宋体" w:hAnsi="宋体" w:cs="宋体"/>
                <w:szCs w:val="21"/>
              </w:rPr>
            </w:pPr>
          </w:p>
        </w:tc>
        <w:tc>
          <w:tcPr>
            <w:tcW w:w="661" w:type="pct"/>
          </w:tcPr>
          <w:p w14:paraId="660F084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对应用透明</w:t>
            </w:r>
          </w:p>
        </w:tc>
        <w:tc>
          <w:tcPr>
            <w:tcW w:w="2590" w:type="pct"/>
          </w:tcPr>
          <w:p w14:paraId="69BD8B8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当数据分布、分布计算、集群扩展、数据重分布等变化时，不需要修改应用代码</w:t>
            </w:r>
          </w:p>
        </w:tc>
      </w:tr>
      <w:tr w:rsidR="008A43A9" w:rsidRPr="008A43A9" w14:paraId="18D24CCA" w14:textId="77777777" w:rsidTr="008A43A9">
        <w:trPr>
          <w:cantSplit/>
          <w:jc w:val="center"/>
        </w:trPr>
        <w:tc>
          <w:tcPr>
            <w:tcW w:w="330" w:type="pct"/>
          </w:tcPr>
          <w:p w14:paraId="249D3FB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57</w:t>
            </w:r>
          </w:p>
        </w:tc>
        <w:tc>
          <w:tcPr>
            <w:tcW w:w="737" w:type="pct"/>
          </w:tcPr>
          <w:p w14:paraId="3FA34E5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70226AA" w14:textId="77777777" w:rsidR="008A43A9" w:rsidRPr="008A43A9" w:rsidRDefault="008A43A9" w:rsidP="008A43A9">
            <w:pPr>
              <w:spacing w:line="400" w:lineRule="exact"/>
              <w:rPr>
                <w:rFonts w:ascii="宋体" w:eastAsia="宋体" w:hAnsi="宋体" w:cs="宋体"/>
                <w:szCs w:val="21"/>
              </w:rPr>
            </w:pPr>
          </w:p>
        </w:tc>
        <w:tc>
          <w:tcPr>
            <w:tcW w:w="661" w:type="pct"/>
          </w:tcPr>
          <w:p w14:paraId="289242A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均分负载</w:t>
            </w:r>
          </w:p>
        </w:tc>
        <w:tc>
          <w:tcPr>
            <w:tcW w:w="2590" w:type="pct"/>
          </w:tcPr>
          <w:p w14:paraId="0E1363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支持在集群环境下，事务并行执行</w:t>
            </w:r>
          </w:p>
        </w:tc>
      </w:tr>
      <w:tr w:rsidR="008A43A9" w:rsidRPr="008A43A9" w14:paraId="5F12AE40" w14:textId="77777777" w:rsidTr="008A43A9">
        <w:trPr>
          <w:cantSplit/>
          <w:jc w:val="center"/>
        </w:trPr>
        <w:tc>
          <w:tcPr>
            <w:tcW w:w="330" w:type="pct"/>
          </w:tcPr>
          <w:p w14:paraId="56D8950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58</w:t>
            </w:r>
          </w:p>
        </w:tc>
        <w:tc>
          <w:tcPr>
            <w:tcW w:w="737" w:type="pct"/>
          </w:tcPr>
          <w:p w14:paraId="4DD94D5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2478AD6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工具</w:t>
            </w:r>
          </w:p>
        </w:tc>
        <w:tc>
          <w:tcPr>
            <w:tcW w:w="661" w:type="pct"/>
          </w:tcPr>
          <w:p w14:paraId="44A0A44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数据库开发调试工具</w:t>
            </w:r>
          </w:p>
        </w:tc>
        <w:tc>
          <w:tcPr>
            <w:tcW w:w="2590" w:type="pct"/>
          </w:tcPr>
          <w:p w14:paraId="61CC090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a)具备图形化功能，提高易用性；</w:t>
            </w:r>
          </w:p>
          <w:p w14:paraId="6B83DA7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b)具备导入、编辑、保存、执行SQL语句和SQL脚本功能；</w:t>
            </w:r>
          </w:p>
          <w:p w14:paraId="3C61D20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c)具备复制、编辑现有数据库对象功能；</w:t>
            </w:r>
          </w:p>
          <w:p w14:paraId="0FC3A16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d)具备关键词显示标记、动态语法提示的SQL编辑器功能</w:t>
            </w:r>
          </w:p>
        </w:tc>
      </w:tr>
      <w:tr w:rsidR="008A43A9" w:rsidRPr="008A43A9" w14:paraId="6C38037B" w14:textId="77777777" w:rsidTr="008A43A9">
        <w:trPr>
          <w:cantSplit/>
          <w:jc w:val="center"/>
        </w:trPr>
        <w:tc>
          <w:tcPr>
            <w:tcW w:w="330" w:type="pct"/>
          </w:tcPr>
          <w:p w14:paraId="6AB3A6F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59</w:t>
            </w:r>
          </w:p>
        </w:tc>
        <w:tc>
          <w:tcPr>
            <w:tcW w:w="737" w:type="pct"/>
          </w:tcPr>
          <w:p w14:paraId="09182F4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FDAE526" w14:textId="77777777" w:rsidR="008A43A9" w:rsidRPr="008A43A9" w:rsidRDefault="008A43A9" w:rsidP="008A43A9">
            <w:pPr>
              <w:spacing w:line="400" w:lineRule="exact"/>
              <w:rPr>
                <w:rFonts w:ascii="宋体" w:eastAsia="宋体" w:hAnsi="宋体" w:cs="宋体"/>
                <w:szCs w:val="21"/>
              </w:rPr>
            </w:pPr>
          </w:p>
        </w:tc>
        <w:tc>
          <w:tcPr>
            <w:tcW w:w="661" w:type="pct"/>
          </w:tcPr>
          <w:p w14:paraId="0B95D6A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数据库预编译工具</w:t>
            </w:r>
          </w:p>
        </w:tc>
        <w:tc>
          <w:tcPr>
            <w:tcW w:w="2590" w:type="pct"/>
          </w:tcPr>
          <w:p w14:paraId="0E584AB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厂商提供预编译工具，支持嵌入式SQL编程</w:t>
            </w:r>
          </w:p>
        </w:tc>
      </w:tr>
      <w:tr w:rsidR="008A43A9" w:rsidRPr="008A43A9" w14:paraId="7568D51D" w14:textId="77777777" w:rsidTr="008A43A9">
        <w:trPr>
          <w:cantSplit/>
          <w:jc w:val="center"/>
        </w:trPr>
        <w:tc>
          <w:tcPr>
            <w:tcW w:w="330" w:type="pct"/>
          </w:tcPr>
          <w:p w14:paraId="3BEA892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60</w:t>
            </w:r>
          </w:p>
        </w:tc>
        <w:tc>
          <w:tcPr>
            <w:tcW w:w="737" w:type="pct"/>
          </w:tcPr>
          <w:p w14:paraId="2F9DA18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4D4A562A" w14:textId="77777777" w:rsidR="008A43A9" w:rsidRPr="008A43A9" w:rsidRDefault="008A43A9" w:rsidP="008A43A9">
            <w:pPr>
              <w:spacing w:line="400" w:lineRule="exact"/>
              <w:rPr>
                <w:rFonts w:ascii="宋体" w:eastAsia="宋体" w:hAnsi="宋体" w:cs="宋体"/>
                <w:szCs w:val="21"/>
              </w:rPr>
            </w:pPr>
          </w:p>
        </w:tc>
        <w:tc>
          <w:tcPr>
            <w:tcW w:w="661" w:type="pct"/>
          </w:tcPr>
          <w:p w14:paraId="37D863D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网络配置工具</w:t>
            </w:r>
          </w:p>
        </w:tc>
        <w:tc>
          <w:tcPr>
            <w:tcW w:w="2590" w:type="pct"/>
          </w:tcPr>
          <w:p w14:paraId="037B467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a)提供客户端、服务器端网络配置向导；</w:t>
            </w:r>
          </w:p>
          <w:p w14:paraId="2B4AF3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b)支持配置网络连接参数、主机、端口、协议等内容</w:t>
            </w:r>
          </w:p>
        </w:tc>
      </w:tr>
      <w:tr w:rsidR="008A43A9" w:rsidRPr="008A43A9" w14:paraId="4E4AF56B" w14:textId="77777777" w:rsidTr="008A43A9">
        <w:trPr>
          <w:cantSplit/>
          <w:jc w:val="center"/>
        </w:trPr>
        <w:tc>
          <w:tcPr>
            <w:tcW w:w="330" w:type="pct"/>
          </w:tcPr>
          <w:p w14:paraId="51C4AEC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61</w:t>
            </w:r>
          </w:p>
        </w:tc>
        <w:tc>
          <w:tcPr>
            <w:tcW w:w="737" w:type="pct"/>
          </w:tcPr>
          <w:p w14:paraId="0172AC4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2748671B" w14:textId="77777777" w:rsidR="008A43A9" w:rsidRPr="008A43A9" w:rsidRDefault="008A43A9" w:rsidP="008A43A9">
            <w:pPr>
              <w:spacing w:line="400" w:lineRule="exact"/>
              <w:rPr>
                <w:rFonts w:ascii="宋体" w:eastAsia="宋体" w:hAnsi="宋体" w:cs="宋体"/>
                <w:szCs w:val="21"/>
              </w:rPr>
            </w:pPr>
          </w:p>
        </w:tc>
        <w:tc>
          <w:tcPr>
            <w:tcW w:w="661" w:type="pct"/>
          </w:tcPr>
          <w:p w14:paraId="1FA8309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创建、修改、删除工具</w:t>
            </w:r>
          </w:p>
        </w:tc>
        <w:tc>
          <w:tcPr>
            <w:tcW w:w="2590" w:type="pct"/>
          </w:tcPr>
          <w:p w14:paraId="125C84D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a)支持数据库的创建、修改和删除；</w:t>
            </w:r>
          </w:p>
          <w:p w14:paraId="0260A02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支持配置数据库数据文件、日志文件、归档文件的存储位置、逻辑空间（如表空间）等参数；</w:t>
            </w:r>
          </w:p>
          <w:p w14:paraId="4FECE64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支持配置数据库属性相关参数（如最大连接数等）</w:t>
            </w:r>
          </w:p>
        </w:tc>
      </w:tr>
      <w:tr w:rsidR="008A43A9" w:rsidRPr="008A43A9" w14:paraId="5E5F6756" w14:textId="77777777" w:rsidTr="008A43A9">
        <w:trPr>
          <w:cantSplit/>
          <w:trHeight w:val="965"/>
          <w:jc w:val="center"/>
        </w:trPr>
        <w:tc>
          <w:tcPr>
            <w:tcW w:w="330" w:type="pct"/>
          </w:tcPr>
          <w:p w14:paraId="2CB5E4D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62</w:t>
            </w:r>
          </w:p>
        </w:tc>
        <w:tc>
          <w:tcPr>
            <w:tcW w:w="737" w:type="pct"/>
          </w:tcPr>
          <w:p w14:paraId="5918ACD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22ABE922" w14:textId="77777777" w:rsidR="008A43A9" w:rsidRPr="008A43A9" w:rsidRDefault="008A43A9" w:rsidP="008A43A9">
            <w:pPr>
              <w:spacing w:line="400" w:lineRule="exact"/>
              <w:rPr>
                <w:rFonts w:ascii="宋体" w:eastAsia="宋体" w:hAnsi="宋体" w:cs="宋体"/>
                <w:szCs w:val="21"/>
              </w:rPr>
            </w:pPr>
          </w:p>
        </w:tc>
        <w:tc>
          <w:tcPr>
            <w:tcW w:w="661" w:type="pct"/>
          </w:tcPr>
          <w:p w14:paraId="381B913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用户、角色管理工具</w:t>
            </w:r>
          </w:p>
        </w:tc>
        <w:tc>
          <w:tcPr>
            <w:tcW w:w="2590" w:type="pct"/>
          </w:tcPr>
          <w:p w14:paraId="149E0ED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a)支持创建、修改、删除用户的功能；b）提供定义用户的功能；</w:t>
            </w:r>
          </w:p>
          <w:p w14:paraId="0EAB581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c)支持创建、修改、删除角色的功能，且提供用户自定义角色的功能</w:t>
            </w:r>
          </w:p>
        </w:tc>
      </w:tr>
      <w:tr w:rsidR="008A43A9" w:rsidRPr="008A43A9" w14:paraId="1C86E051" w14:textId="77777777" w:rsidTr="008A43A9">
        <w:trPr>
          <w:cantSplit/>
          <w:trHeight w:val="965"/>
          <w:jc w:val="center"/>
        </w:trPr>
        <w:tc>
          <w:tcPr>
            <w:tcW w:w="330" w:type="pct"/>
          </w:tcPr>
          <w:p w14:paraId="0D0C272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63</w:t>
            </w:r>
          </w:p>
        </w:tc>
        <w:tc>
          <w:tcPr>
            <w:tcW w:w="737" w:type="pct"/>
          </w:tcPr>
          <w:p w14:paraId="264800D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33558FAD" w14:textId="77777777" w:rsidR="008A43A9" w:rsidRPr="008A43A9" w:rsidRDefault="008A43A9" w:rsidP="008A43A9">
            <w:pPr>
              <w:spacing w:line="400" w:lineRule="exact"/>
              <w:rPr>
                <w:rFonts w:ascii="宋体" w:eastAsia="宋体" w:hAnsi="宋体" w:cs="宋体"/>
                <w:szCs w:val="21"/>
              </w:rPr>
            </w:pPr>
          </w:p>
        </w:tc>
        <w:tc>
          <w:tcPr>
            <w:tcW w:w="661" w:type="pct"/>
          </w:tcPr>
          <w:p w14:paraId="7475A99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SQL执行计划查看工具</w:t>
            </w:r>
          </w:p>
        </w:tc>
        <w:tc>
          <w:tcPr>
            <w:tcW w:w="2590" w:type="pct"/>
          </w:tcPr>
          <w:p w14:paraId="60F7626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a)提供与数据库管理系统进行SQL交互的工具，方便运维工作；</w:t>
            </w:r>
          </w:p>
          <w:p w14:paraId="0D8759A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b)支持查看SQL语句查询执行计划与统计信息</w:t>
            </w:r>
          </w:p>
        </w:tc>
      </w:tr>
      <w:tr w:rsidR="008A43A9" w:rsidRPr="008A43A9" w14:paraId="3F38790B" w14:textId="77777777" w:rsidTr="008A43A9">
        <w:trPr>
          <w:cantSplit/>
          <w:trHeight w:val="2200"/>
          <w:jc w:val="center"/>
        </w:trPr>
        <w:tc>
          <w:tcPr>
            <w:tcW w:w="330" w:type="pct"/>
          </w:tcPr>
          <w:p w14:paraId="7D5840F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64</w:t>
            </w:r>
          </w:p>
        </w:tc>
        <w:tc>
          <w:tcPr>
            <w:tcW w:w="737" w:type="pct"/>
          </w:tcPr>
          <w:p w14:paraId="3DC03C4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12D4A099" w14:textId="77777777" w:rsidR="008A43A9" w:rsidRPr="008A43A9" w:rsidRDefault="008A43A9" w:rsidP="008A43A9">
            <w:pPr>
              <w:spacing w:line="400" w:lineRule="exact"/>
              <w:rPr>
                <w:rFonts w:ascii="宋体" w:eastAsia="宋体" w:hAnsi="宋体" w:cs="宋体"/>
                <w:szCs w:val="21"/>
              </w:rPr>
            </w:pPr>
          </w:p>
        </w:tc>
        <w:tc>
          <w:tcPr>
            <w:tcW w:w="661" w:type="pct"/>
          </w:tcPr>
          <w:p w14:paraId="0221C14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数据库对象工具</w:t>
            </w:r>
          </w:p>
        </w:tc>
        <w:tc>
          <w:tcPr>
            <w:tcW w:w="2590" w:type="pct"/>
          </w:tcPr>
          <w:p w14:paraId="6400CDB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a)支持创建、修改、删除表的功能，支持定义表结构、约束、存储配置管理的功能；</w:t>
            </w:r>
          </w:p>
          <w:p w14:paraId="0DE1725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b)支持创建、修改、删除索引的功能，支持定义索引结构、类型、存储配置管理的功能；</w:t>
            </w:r>
          </w:p>
          <w:p w14:paraId="1CEBC0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c)支持创建、修改、删除视图的功能，支持视图定义的功能；</w:t>
            </w:r>
          </w:p>
          <w:p w14:paraId="1B44F35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d)支持创建、修改、删除约束的功能，支持约束定义的功能</w:t>
            </w:r>
          </w:p>
        </w:tc>
      </w:tr>
      <w:tr w:rsidR="008A43A9" w:rsidRPr="008A43A9" w14:paraId="5FCD9D0B" w14:textId="77777777" w:rsidTr="008A43A9">
        <w:trPr>
          <w:cantSplit/>
          <w:trHeight w:val="1712"/>
          <w:jc w:val="center"/>
        </w:trPr>
        <w:tc>
          <w:tcPr>
            <w:tcW w:w="330" w:type="pct"/>
          </w:tcPr>
          <w:p w14:paraId="7488816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65</w:t>
            </w:r>
          </w:p>
        </w:tc>
        <w:tc>
          <w:tcPr>
            <w:tcW w:w="737" w:type="pct"/>
          </w:tcPr>
          <w:p w14:paraId="33D9F1B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4B19C487" w14:textId="77777777" w:rsidR="008A43A9" w:rsidRPr="008A43A9" w:rsidRDefault="008A43A9" w:rsidP="008A43A9">
            <w:pPr>
              <w:spacing w:line="400" w:lineRule="exact"/>
              <w:rPr>
                <w:rFonts w:ascii="宋体" w:eastAsia="宋体" w:hAnsi="宋体" w:cs="宋体"/>
                <w:szCs w:val="21"/>
              </w:rPr>
            </w:pPr>
          </w:p>
        </w:tc>
        <w:tc>
          <w:tcPr>
            <w:tcW w:w="661" w:type="pct"/>
          </w:tcPr>
          <w:p w14:paraId="369555D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导入导出工具</w:t>
            </w:r>
          </w:p>
        </w:tc>
        <w:tc>
          <w:tcPr>
            <w:tcW w:w="2590" w:type="pct"/>
          </w:tcPr>
          <w:p w14:paraId="1A0B216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a)支持导出不同格式，可以将不同格式数据导入到数据库中；</w:t>
            </w:r>
          </w:p>
          <w:p w14:paraId="380D2F6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b)支持不同级别和不同数据库对象的导入/导出功能；</w:t>
            </w:r>
          </w:p>
          <w:p w14:paraId="6CE06B1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c)支持从文本文件或者其他上游数据源将数据导入；</w:t>
            </w:r>
          </w:p>
          <w:p w14:paraId="7879480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d)支持SQL脚本进行导入导出</w:t>
            </w:r>
          </w:p>
        </w:tc>
      </w:tr>
      <w:tr w:rsidR="008A43A9" w:rsidRPr="008A43A9" w14:paraId="1FDD7731" w14:textId="77777777" w:rsidTr="008A43A9">
        <w:trPr>
          <w:cantSplit/>
          <w:trHeight w:val="981"/>
          <w:jc w:val="center"/>
        </w:trPr>
        <w:tc>
          <w:tcPr>
            <w:tcW w:w="330" w:type="pct"/>
          </w:tcPr>
          <w:p w14:paraId="6E0EA11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66</w:t>
            </w:r>
          </w:p>
        </w:tc>
        <w:tc>
          <w:tcPr>
            <w:tcW w:w="737" w:type="pct"/>
          </w:tcPr>
          <w:p w14:paraId="4247A18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510BFF79" w14:textId="77777777" w:rsidR="008A43A9" w:rsidRPr="008A43A9" w:rsidRDefault="008A43A9" w:rsidP="008A43A9">
            <w:pPr>
              <w:spacing w:line="400" w:lineRule="exact"/>
              <w:rPr>
                <w:rFonts w:ascii="宋体" w:eastAsia="宋体" w:hAnsi="宋体" w:cs="宋体"/>
                <w:szCs w:val="21"/>
              </w:rPr>
            </w:pPr>
          </w:p>
        </w:tc>
        <w:tc>
          <w:tcPr>
            <w:tcW w:w="661" w:type="pct"/>
          </w:tcPr>
          <w:p w14:paraId="5454997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触发器、存储过程/函数工具</w:t>
            </w:r>
          </w:p>
        </w:tc>
        <w:tc>
          <w:tcPr>
            <w:tcW w:w="2590" w:type="pct"/>
          </w:tcPr>
          <w:p w14:paraId="4C90B2F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a)支持创建、修改、删除触发器的功能，支持触发条件、事件的设置；</w:t>
            </w:r>
          </w:p>
          <w:p w14:paraId="662E78C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b)支持创建、修改、删除存储过程/函数的功能，提供定义存储过程/函数的工具</w:t>
            </w:r>
          </w:p>
        </w:tc>
      </w:tr>
      <w:tr w:rsidR="008A43A9" w:rsidRPr="008A43A9" w14:paraId="2294FD83" w14:textId="77777777" w:rsidTr="008A43A9">
        <w:trPr>
          <w:cantSplit/>
          <w:trHeight w:val="1956"/>
          <w:jc w:val="center"/>
        </w:trPr>
        <w:tc>
          <w:tcPr>
            <w:tcW w:w="330" w:type="pct"/>
          </w:tcPr>
          <w:p w14:paraId="0E324C0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67</w:t>
            </w:r>
          </w:p>
        </w:tc>
        <w:tc>
          <w:tcPr>
            <w:tcW w:w="737" w:type="pct"/>
          </w:tcPr>
          <w:p w14:paraId="3A9C39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bottom w:val="nil"/>
            </w:tcBorders>
          </w:tcPr>
          <w:p w14:paraId="1656FF34" w14:textId="77777777" w:rsidR="008A43A9" w:rsidRPr="008A43A9" w:rsidRDefault="008A43A9" w:rsidP="008A43A9">
            <w:pPr>
              <w:spacing w:line="400" w:lineRule="exact"/>
              <w:rPr>
                <w:rFonts w:ascii="宋体" w:eastAsia="宋体" w:hAnsi="宋体" w:cs="宋体"/>
                <w:szCs w:val="21"/>
              </w:rPr>
            </w:pPr>
          </w:p>
        </w:tc>
        <w:tc>
          <w:tcPr>
            <w:tcW w:w="661" w:type="pct"/>
          </w:tcPr>
          <w:p w14:paraId="2289329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数据库运维工具</w:t>
            </w:r>
          </w:p>
        </w:tc>
        <w:tc>
          <w:tcPr>
            <w:tcW w:w="2590" w:type="pct"/>
          </w:tcPr>
          <w:p w14:paraId="0467071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a)支持数据库、数据库存储对象结构、数据、统计信息更新维护；</w:t>
            </w:r>
          </w:p>
          <w:p w14:paraId="7F87488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b)支持数据库创建、数据库修改、数据库删除、数据库模板维护；</w:t>
            </w:r>
          </w:p>
          <w:p w14:paraId="03F6611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c)支持数据库任务自动化调度作业管理；</w:t>
            </w:r>
          </w:p>
          <w:p w14:paraId="1DF6DD5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d)支持图形化展示数据库管理的各种元数据界面，展示的内容具有层次性，包括模式、非模式数据字典信息</w:t>
            </w:r>
          </w:p>
        </w:tc>
      </w:tr>
      <w:tr w:rsidR="008A43A9" w:rsidRPr="008A43A9" w14:paraId="45525612" w14:textId="77777777" w:rsidTr="008A43A9">
        <w:trPr>
          <w:cantSplit/>
          <w:trHeight w:val="3420"/>
          <w:jc w:val="center"/>
        </w:trPr>
        <w:tc>
          <w:tcPr>
            <w:tcW w:w="330" w:type="pct"/>
          </w:tcPr>
          <w:p w14:paraId="48CE4DF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68</w:t>
            </w:r>
          </w:p>
        </w:tc>
        <w:tc>
          <w:tcPr>
            <w:tcW w:w="737" w:type="pct"/>
          </w:tcPr>
          <w:p w14:paraId="2D91486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Borders>
              <w:top w:val="nil"/>
            </w:tcBorders>
          </w:tcPr>
          <w:p w14:paraId="3994860B" w14:textId="77777777" w:rsidR="008A43A9" w:rsidRPr="008A43A9" w:rsidRDefault="008A43A9" w:rsidP="008A43A9">
            <w:pPr>
              <w:spacing w:line="400" w:lineRule="exact"/>
              <w:rPr>
                <w:rFonts w:ascii="宋体" w:eastAsia="宋体" w:hAnsi="宋体" w:cs="宋体"/>
                <w:szCs w:val="21"/>
              </w:rPr>
            </w:pPr>
          </w:p>
        </w:tc>
        <w:tc>
          <w:tcPr>
            <w:tcW w:w="661" w:type="pct"/>
          </w:tcPr>
          <w:p w14:paraId="11E724E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监控跟踪工具</w:t>
            </w:r>
          </w:p>
        </w:tc>
        <w:tc>
          <w:tcPr>
            <w:tcW w:w="2590" w:type="pct"/>
          </w:tcPr>
          <w:p w14:paraId="6B802BC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a)收集和统计数据库某时间段的运行状态及性能信息，判断该时间的数据库运行性能瓶颈；</w:t>
            </w:r>
          </w:p>
          <w:p w14:paraId="2F1D4EE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b)支持系统状态监控能力，包括对集群、服务器和数据库状态的监控等；</w:t>
            </w:r>
          </w:p>
          <w:p w14:paraId="126908A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c)支持性能瓶颈跟踪、运行过程监测与调优；</w:t>
            </w:r>
          </w:p>
          <w:p w14:paraId="627DB77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d)提供数据库实例、网络通信、数据库对象的跟踪日志，日志数据准确、完整；</w:t>
            </w:r>
          </w:p>
          <w:p w14:paraId="0BF5724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e)支持特定事件或事务发生时收集监控数据库活动事务数据；</w:t>
            </w:r>
          </w:p>
          <w:p w14:paraId="622D0FC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f)支持跟踪数据库等待事件；</w:t>
            </w:r>
          </w:p>
          <w:p w14:paraId="75C2981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g)提供捕获并记录实例、数据库在特定时间点的状态</w:t>
            </w:r>
          </w:p>
        </w:tc>
      </w:tr>
      <w:tr w:rsidR="008A43A9" w:rsidRPr="008A43A9" w14:paraId="0772A75F" w14:textId="77777777" w:rsidTr="008A43A9">
        <w:trPr>
          <w:cantSplit/>
          <w:trHeight w:val="727"/>
          <w:jc w:val="center"/>
        </w:trPr>
        <w:tc>
          <w:tcPr>
            <w:tcW w:w="330" w:type="pct"/>
          </w:tcPr>
          <w:p w14:paraId="02BCB99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69</w:t>
            </w:r>
          </w:p>
        </w:tc>
        <w:tc>
          <w:tcPr>
            <w:tcW w:w="737" w:type="pct"/>
          </w:tcPr>
          <w:p w14:paraId="1D28D9E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val="restart"/>
          </w:tcPr>
          <w:p w14:paraId="433B688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图形化管理</w:t>
            </w:r>
          </w:p>
        </w:tc>
        <w:tc>
          <w:tcPr>
            <w:tcW w:w="661" w:type="pct"/>
          </w:tcPr>
          <w:p w14:paraId="5925E11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图形化远程启动、关闭数据库</w:t>
            </w:r>
          </w:p>
        </w:tc>
        <w:tc>
          <w:tcPr>
            <w:tcW w:w="2590" w:type="pct"/>
          </w:tcPr>
          <w:p w14:paraId="1D38948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a)提供数据库资源配置向导；</w:t>
            </w:r>
          </w:p>
          <w:p w14:paraId="1EA6FE3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b)提供远程数据库服务启动、关闭功能</w:t>
            </w:r>
          </w:p>
        </w:tc>
      </w:tr>
      <w:tr w:rsidR="008A43A9" w:rsidRPr="008A43A9" w14:paraId="020C19A8" w14:textId="77777777" w:rsidTr="008A43A9">
        <w:trPr>
          <w:cantSplit/>
          <w:trHeight w:val="965"/>
          <w:jc w:val="center"/>
        </w:trPr>
        <w:tc>
          <w:tcPr>
            <w:tcW w:w="330" w:type="pct"/>
          </w:tcPr>
          <w:p w14:paraId="548BADD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70</w:t>
            </w:r>
          </w:p>
        </w:tc>
        <w:tc>
          <w:tcPr>
            <w:tcW w:w="737" w:type="pct"/>
          </w:tcPr>
          <w:p w14:paraId="0D9A0CF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9F142F7" w14:textId="77777777" w:rsidR="008A43A9" w:rsidRPr="008A43A9" w:rsidRDefault="008A43A9" w:rsidP="008A43A9">
            <w:pPr>
              <w:spacing w:line="400" w:lineRule="exact"/>
              <w:rPr>
                <w:rFonts w:ascii="宋体" w:eastAsia="宋体" w:hAnsi="宋体" w:cs="宋体"/>
                <w:szCs w:val="21"/>
              </w:rPr>
            </w:pPr>
          </w:p>
        </w:tc>
        <w:tc>
          <w:tcPr>
            <w:tcW w:w="661" w:type="pct"/>
          </w:tcPr>
          <w:p w14:paraId="67A2DDA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图形化的开发工具</w:t>
            </w:r>
          </w:p>
        </w:tc>
        <w:tc>
          <w:tcPr>
            <w:tcW w:w="2590" w:type="pct"/>
          </w:tcPr>
          <w:p w14:paraId="6E1DA33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厂商提供图形化的开发工具</w:t>
            </w:r>
          </w:p>
        </w:tc>
      </w:tr>
      <w:tr w:rsidR="008A43A9" w:rsidRPr="008A43A9" w14:paraId="4B026B1E" w14:textId="77777777" w:rsidTr="008A43A9">
        <w:trPr>
          <w:cantSplit/>
          <w:trHeight w:val="1204"/>
          <w:jc w:val="center"/>
        </w:trPr>
        <w:tc>
          <w:tcPr>
            <w:tcW w:w="330" w:type="pct"/>
          </w:tcPr>
          <w:p w14:paraId="2540E1E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71</w:t>
            </w:r>
          </w:p>
        </w:tc>
        <w:tc>
          <w:tcPr>
            <w:tcW w:w="737" w:type="pct"/>
          </w:tcPr>
          <w:p w14:paraId="45262F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5040197" w14:textId="77777777" w:rsidR="008A43A9" w:rsidRPr="008A43A9" w:rsidRDefault="008A43A9" w:rsidP="008A43A9">
            <w:pPr>
              <w:spacing w:line="400" w:lineRule="exact"/>
              <w:rPr>
                <w:rFonts w:ascii="宋体" w:eastAsia="宋体" w:hAnsi="宋体" w:cs="宋体"/>
                <w:szCs w:val="21"/>
              </w:rPr>
            </w:pPr>
          </w:p>
        </w:tc>
        <w:tc>
          <w:tcPr>
            <w:tcW w:w="661" w:type="pct"/>
          </w:tcPr>
          <w:p w14:paraId="65BDFA4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图形化运维工具</w:t>
            </w:r>
          </w:p>
        </w:tc>
        <w:tc>
          <w:tcPr>
            <w:tcW w:w="2590" w:type="pct"/>
          </w:tcPr>
          <w:p w14:paraId="44389D9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厂商提供图形化的运维工具</w:t>
            </w:r>
          </w:p>
        </w:tc>
      </w:tr>
      <w:tr w:rsidR="008A43A9" w:rsidRPr="008A43A9" w14:paraId="1AF931D7" w14:textId="77777777" w:rsidTr="008A43A9">
        <w:trPr>
          <w:cantSplit/>
          <w:trHeight w:val="725"/>
          <w:jc w:val="center"/>
        </w:trPr>
        <w:tc>
          <w:tcPr>
            <w:tcW w:w="330" w:type="pct"/>
          </w:tcPr>
          <w:p w14:paraId="36D43FC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72</w:t>
            </w:r>
          </w:p>
        </w:tc>
        <w:tc>
          <w:tcPr>
            <w:tcW w:w="737" w:type="pct"/>
          </w:tcPr>
          <w:p w14:paraId="079EB17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E0C1B91" w14:textId="77777777" w:rsidR="008A43A9" w:rsidRPr="008A43A9" w:rsidRDefault="008A43A9" w:rsidP="008A43A9">
            <w:pPr>
              <w:spacing w:line="400" w:lineRule="exact"/>
              <w:rPr>
                <w:rFonts w:ascii="宋体" w:eastAsia="宋体" w:hAnsi="宋体" w:cs="宋体"/>
                <w:szCs w:val="21"/>
              </w:rPr>
            </w:pPr>
          </w:p>
        </w:tc>
        <w:tc>
          <w:tcPr>
            <w:tcW w:w="661" w:type="pct"/>
          </w:tcPr>
          <w:p w14:paraId="618A7F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图形化展示工具</w:t>
            </w:r>
          </w:p>
        </w:tc>
        <w:tc>
          <w:tcPr>
            <w:tcW w:w="2590" w:type="pct"/>
          </w:tcPr>
          <w:p w14:paraId="195CDF8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厂商提供图形化数据展示工具</w:t>
            </w:r>
          </w:p>
        </w:tc>
      </w:tr>
      <w:tr w:rsidR="008A43A9" w:rsidRPr="008A43A9" w14:paraId="1FC40127" w14:textId="77777777" w:rsidTr="008A43A9">
        <w:trPr>
          <w:cantSplit/>
          <w:trHeight w:val="3124"/>
          <w:jc w:val="center"/>
        </w:trPr>
        <w:tc>
          <w:tcPr>
            <w:tcW w:w="330" w:type="pct"/>
          </w:tcPr>
          <w:p w14:paraId="64F9C4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73</w:t>
            </w:r>
          </w:p>
        </w:tc>
        <w:tc>
          <w:tcPr>
            <w:tcW w:w="737" w:type="pct"/>
          </w:tcPr>
          <w:p w14:paraId="5CE5A9E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1B32E06" w14:textId="77777777" w:rsidR="008A43A9" w:rsidRPr="008A43A9" w:rsidRDefault="008A43A9" w:rsidP="008A43A9">
            <w:pPr>
              <w:spacing w:line="400" w:lineRule="exact"/>
              <w:rPr>
                <w:rFonts w:ascii="宋体" w:eastAsia="宋体" w:hAnsi="宋体" w:cs="宋体"/>
                <w:szCs w:val="21"/>
              </w:rPr>
            </w:pPr>
          </w:p>
        </w:tc>
        <w:tc>
          <w:tcPr>
            <w:tcW w:w="661" w:type="pct"/>
          </w:tcPr>
          <w:p w14:paraId="01F97DB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图形界面配置参数基础功能</w:t>
            </w:r>
          </w:p>
        </w:tc>
        <w:tc>
          <w:tcPr>
            <w:tcW w:w="2590" w:type="pct"/>
          </w:tcPr>
          <w:p w14:paraId="5B59822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a）基本配置参数：</w:t>
            </w:r>
          </w:p>
          <w:p w14:paraId="13E3828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1）配置资源使用限额；</w:t>
            </w:r>
          </w:p>
          <w:p w14:paraId="1A13CD9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2）配置连接数；</w:t>
            </w:r>
          </w:p>
          <w:p w14:paraId="04C2CB1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3）配置白名单；</w:t>
            </w:r>
          </w:p>
          <w:p w14:paraId="3FF5CB6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b）逻辑存储配置：</w:t>
            </w:r>
          </w:p>
          <w:p w14:paraId="538A1CE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1）图形界面支持逻辑存储配置；</w:t>
            </w:r>
          </w:p>
          <w:p w14:paraId="7483402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2）提供图形化界面管理数据库对象逻辑空间分配功能；</w:t>
            </w:r>
          </w:p>
          <w:p w14:paraId="6A41E70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c）提供图形界面配置参数功能，支持图形界面配置用户口令；</w:t>
            </w:r>
          </w:p>
          <w:p w14:paraId="7D48A19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d）配置审计：</w:t>
            </w:r>
          </w:p>
          <w:p w14:paraId="666B80C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1）支持图形化界面配置审计策略；</w:t>
            </w:r>
          </w:p>
          <w:p w14:paraId="4538669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2）支持查看审计数据</w:t>
            </w:r>
          </w:p>
        </w:tc>
      </w:tr>
      <w:tr w:rsidR="008A43A9" w:rsidRPr="008A43A9" w14:paraId="15AF7DFE" w14:textId="77777777" w:rsidTr="008A43A9">
        <w:trPr>
          <w:cantSplit/>
          <w:trHeight w:val="1684"/>
          <w:jc w:val="center"/>
        </w:trPr>
        <w:tc>
          <w:tcPr>
            <w:tcW w:w="330" w:type="pct"/>
          </w:tcPr>
          <w:p w14:paraId="3D6CF04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74</w:t>
            </w:r>
          </w:p>
        </w:tc>
        <w:tc>
          <w:tcPr>
            <w:tcW w:w="737" w:type="pct"/>
          </w:tcPr>
          <w:p w14:paraId="174B066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4423846" w14:textId="77777777" w:rsidR="008A43A9" w:rsidRPr="008A43A9" w:rsidRDefault="008A43A9" w:rsidP="008A43A9">
            <w:pPr>
              <w:spacing w:line="400" w:lineRule="exact"/>
              <w:rPr>
                <w:rFonts w:ascii="宋体" w:eastAsia="宋体" w:hAnsi="宋体" w:cs="宋体"/>
                <w:szCs w:val="21"/>
              </w:rPr>
            </w:pPr>
          </w:p>
        </w:tc>
        <w:tc>
          <w:tcPr>
            <w:tcW w:w="661" w:type="pct"/>
          </w:tcPr>
          <w:p w14:paraId="6B75A38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图形化管理数据库对象</w:t>
            </w:r>
          </w:p>
        </w:tc>
        <w:tc>
          <w:tcPr>
            <w:tcW w:w="2590" w:type="pct"/>
          </w:tcPr>
          <w:p w14:paraId="1B0E700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支持图形化管理统一的数据库实例、数据库日志文件、数据库运行模式、表对象、</w:t>
            </w:r>
          </w:p>
          <w:p w14:paraId="13ED2A4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表数据存储空间、索引定义类型、视图、</w:t>
            </w:r>
          </w:p>
          <w:p w14:paraId="0C7C3FF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触发器、存储过程/函数、角色/用户权限、同义词、序列、外部表、物化视图、作业调度、数据库链接、分区表数据、服务器资源分配、自增列</w:t>
            </w:r>
          </w:p>
        </w:tc>
      </w:tr>
      <w:tr w:rsidR="008A43A9" w:rsidRPr="008A43A9" w14:paraId="62C50EE0" w14:textId="77777777" w:rsidTr="008A43A9">
        <w:trPr>
          <w:cantSplit/>
          <w:trHeight w:val="965"/>
          <w:jc w:val="center"/>
        </w:trPr>
        <w:tc>
          <w:tcPr>
            <w:tcW w:w="330" w:type="pct"/>
          </w:tcPr>
          <w:p w14:paraId="08812BC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75</w:t>
            </w:r>
          </w:p>
        </w:tc>
        <w:tc>
          <w:tcPr>
            <w:tcW w:w="737" w:type="pct"/>
          </w:tcPr>
          <w:p w14:paraId="5E79351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6AF70F0B" w14:textId="77777777" w:rsidR="008A43A9" w:rsidRPr="008A43A9" w:rsidRDefault="008A43A9" w:rsidP="008A43A9">
            <w:pPr>
              <w:spacing w:line="400" w:lineRule="exact"/>
              <w:rPr>
                <w:rFonts w:ascii="宋体" w:eastAsia="宋体" w:hAnsi="宋体" w:cs="宋体"/>
                <w:szCs w:val="21"/>
              </w:rPr>
            </w:pPr>
          </w:p>
        </w:tc>
        <w:tc>
          <w:tcPr>
            <w:tcW w:w="661" w:type="pct"/>
          </w:tcPr>
          <w:p w14:paraId="230908B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图形化监控</w:t>
            </w:r>
          </w:p>
        </w:tc>
        <w:tc>
          <w:tcPr>
            <w:tcW w:w="2590" w:type="pct"/>
          </w:tcPr>
          <w:p w14:paraId="2CA027B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a）支持多实例集成监控与管理；</w:t>
            </w:r>
          </w:p>
          <w:p w14:paraId="1720DCD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b）支持操作系统和网络资源集成监控与管理</w:t>
            </w:r>
          </w:p>
        </w:tc>
      </w:tr>
      <w:tr w:rsidR="008A43A9" w:rsidRPr="008A43A9" w14:paraId="4E7017C9" w14:textId="77777777" w:rsidTr="008A43A9">
        <w:trPr>
          <w:cantSplit/>
          <w:trHeight w:val="1204"/>
          <w:jc w:val="center"/>
        </w:trPr>
        <w:tc>
          <w:tcPr>
            <w:tcW w:w="330" w:type="pct"/>
          </w:tcPr>
          <w:p w14:paraId="3CD8A15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76</w:t>
            </w:r>
          </w:p>
        </w:tc>
        <w:tc>
          <w:tcPr>
            <w:tcW w:w="737" w:type="pct"/>
          </w:tcPr>
          <w:p w14:paraId="5DB3152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A400F27" w14:textId="77777777" w:rsidR="008A43A9" w:rsidRPr="008A43A9" w:rsidRDefault="008A43A9" w:rsidP="008A43A9">
            <w:pPr>
              <w:spacing w:line="400" w:lineRule="exact"/>
              <w:rPr>
                <w:rFonts w:ascii="宋体" w:eastAsia="宋体" w:hAnsi="宋体" w:cs="宋体"/>
                <w:szCs w:val="21"/>
              </w:rPr>
            </w:pPr>
          </w:p>
        </w:tc>
        <w:tc>
          <w:tcPr>
            <w:tcW w:w="661" w:type="pct"/>
          </w:tcPr>
          <w:p w14:paraId="469220A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图形化管理归档</w:t>
            </w:r>
          </w:p>
        </w:tc>
        <w:tc>
          <w:tcPr>
            <w:tcW w:w="2590" w:type="pct"/>
          </w:tcPr>
          <w:p w14:paraId="6EFBD6E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支持对归档模式、归档文件位置、归档启用/停用进行管理</w:t>
            </w:r>
          </w:p>
        </w:tc>
      </w:tr>
      <w:tr w:rsidR="008A43A9" w:rsidRPr="008A43A9" w14:paraId="0F52033C" w14:textId="77777777" w:rsidTr="008A43A9">
        <w:trPr>
          <w:cantSplit/>
          <w:trHeight w:val="965"/>
          <w:jc w:val="center"/>
        </w:trPr>
        <w:tc>
          <w:tcPr>
            <w:tcW w:w="330" w:type="pct"/>
          </w:tcPr>
          <w:p w14:paraId="3D4D58F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77</w:t>
            </w:r>
          </w:p>
        </w:tc>
        <w:tc>
          <w:tcPr>
            <w:tcW w:w="737" w:type="pct"/>
          </w:tcPr>
          <w:p w14:paraId="5B5A67C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364CF12D" w14:textId="77777777" w:rsidR="008A43A9" w:rsidRPr="008A43A9" w:rsidRDefault="008A43A9" w:rsidP="008A43A9">
            <w:pPr>
              <w:spacing w:line="400" w:lineRule="exact"/>
              <w:rPr>
                <w:rFonts w:ascii="宋体" w:eastAsia="宋体" w:hAnsi="宋体" w:cs="宋体"/>
                <w:szCs w:val="21"/>
              </w:rPr>
            </w:pPr>
          </w:p>
        </w:tc>
        <w:tc>
          <w:tcPr>
            <w:tcW w:w="661" w:type="pct"/>
          </w:tcPr>
          <w:p w14:paraId="40CD0CA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图形化管理数据的备</w:t>
            </w:r>
          </w:p>
          <w:p w14:paraId="156C7E6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份、还原/恢复</w:t>
            </w:r>
          </w:p>
        </w:tc>
        <w:tc>
          <w:tcPr>
            <w:tcW w:w="2590" w:type="pct"/>
          </w:tcPr>
          <w:p w14:paraId="7E39ED5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提供图形化管理数据的备份、还原/恢复的功能</w:t>
            </w:r>
          </w:p>
        </w:tc>
      </w:tr>
      <w:tr w:rsidR="008A43A9" w:rsidRPr="008A43A9" w14:paraId="69A4E4C3" w14:textId="77777777" w:rsidTr="008A43A9">
        <w:trPr>
          <w:cantSplit/>
          <w:trHeight w:val="725"/>
          <w:jc w:val="center"/>
        </w:trPr>
        <w:tc>
          <w:tcPr>
            <w:tcW w:w="330" w:type="pct"/>
          </w:tcPr>
          <w:p w14:paraId="5852E14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78</w:t>
            </w:r>
          </w:p>
        </w:tc>
        <w:tc>
          <w:tcPr>
            <w:tcW w:w="737" w:type="pct"/>
          </w:tcPr>
          <w:p w14:paraId="7E9A0BE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功能要求</w:t>
            </w:r>
          </w:p>
        </w:tc>
        <w:tc>
          <w:tcPr>
            <w:tcW w:w="679" w:type="pct"/>
            <w:vMerge/>
          </w:tcPr>
          <w:p w14:paraId="76C7A150" w14:textId="77777777" w:rsidR="008A43A9" w:rsidRPr="008A43A9" w:rsidRDefault="008A43A9" w:rsidP="008A43A9">
            <w:pPr>
              <w:spacing w:line="400" w:lineRule="exact"/>
              <w:rPr>
                <w:rFonts w:ascii="宋体" w:eastAsia="宋体" w:hAnsi="宋体" w:cs="宋体"/>
                <w:szCs w:val="21"/>
              </w:rPr>
            </w:pPr>
          </w:p>
        </w:tc>
        <w:tc>
          <w:tcPr>
            <w:tcW w:w="661" w:type="pct"/>
          </w:tcPr>
          <w:p w14:paraId="638478C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图形化界面易用性</w:t>
            </w:r>
          </w:p>
        </w:tc>
        <w:tc>
          <w:tcPr>
            <w:tcW w:w="2590" w:type="pct"/>
          </w:tcPr>
          <w:p w14:paraId="6C19D70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a)支持浏览器图形界面管理；</w:t>
            </w:r>
          </w:p>
          <w:p w14:paraId="365B5A5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b)图形化管理工具界面窗口、选单、图标、文字、快捷键统一并易于理解</w:t>
            </w:r>
          </w:p>
        </w:tc>
      </w:tr>
      <w:tr w:rsidR="008A43A9" w:rsidRPr="008A43A9" w14:paraId="3CE1AC73" w14:textId="77777777" w:rsidTr="008A43A9">
        <w:trPr>
          <w:trHeight w:val="725"/>
          <w:jc w:val="center"/>
        </w:trPr>
        <w:tc>
          <w:tcPr>
            <w:tcW w:w="330" w:type="pct"/>
          </w:tcPr>
          <w:p w14:paraId="75E8F90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79</w:t>
            </w:r>
          </w:p>
        </w:tc>
        <w:tc>
          <w:tcPr>
            <w:tcW w:w="737" w:type="pct"/>
          </w:tcPr>
          <w:p w14:paraId="05A6B33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tcPr>
          <w:p w14:paraId="673578C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稳定运行</w:t>
            </w:r>
          </w:p>
        </w:tc>
        <w:tc>
          <w:tcPr>
            <w:tcW w:w="661" w:type="pct"/>
          </w:tcPr>
          <w:p w14:paraId="09674E8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稳定运行</w:t>
            </w:r>
          </w:p>
        </w:tc>
        <w:tc>
          <w:tcPr>
            <w:tcW w:w="2590" w:type="pct"/>
          </w:tcPr>
          <w:p w14:paraId="5B3D2C0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a)支持连续稳定运行；</w:t>
            </w:r>
          </w:p>
          <w:p w14:paraId="54CFA45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b)支持数据库管理系统运行风险的报警能力</w:t>
            </w:r>
          </w:p>
        </w:tc>
      </w:tr>
      <w:tr w:rsidR="008A43A9" w:rsidRPr="008A43A9" w14:paraId="274CCF5C" w14:textId="77777777" w:rsidTr="008A43A9">
        <w:trPr>
          <w:cantSplit/>
          <w:trHeight w:val="725"/>
          <w:jc w:val="center"/>
        </w:trPr>
        <w:tc>
          <w:tcPr>
            <w:tcW w:w="330" w:type="pct"/>
          </w:tcPr>
          <w:p w14:paraId="38A18CB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80</w:t>
            </w:r>
          </w:p>
        </w:tc>
        <w:tc>
          <w:tcPr>
            <w:tcW w:w="737" w:type="pct"/>
          </w:tcPr>
          <w:p w14:paraId="28A1547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val="restart"/>
            <w:tcBorders>
              <w:bottom w:val="nil"/>
            </w:tcBorders>
          </w:tcPr>
          <w:p w14:paraId="5032A50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故障切换</w:t>
            </w:r>
          </w:p>
        </w:tc>
        <w:tc>
          <w:tcPr>
            <w:tcW w:w="661" w:type="pct"/>
          </w:tcPr>
          <w:p w14:paraId="41F2268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快速切换</w:t>
            </w:r>
          </w:p>
        </w:tc>
        <w:tc>
          <w:tcPr>
            <w:tcW w:w="2590" w:type="pct"/>
          </w:tcPr>
          <w:p w14:paraId="01BC13B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支持快速切换，在主数据库出现故障时，能够快速切换到备用数据库，保障业务正常运行</w:t>
            </w:r>
          </w:p>
        </w:tc>
      </w:tr>
      <w:tr w:rsidR="008A43A9" w:rsidRPr="008A43A9" w14:paraId="260619D9" w14:textId="77777777" w:rsidTr="008A43A9">
        <w:trPr>
          <w:cantSplit/>
          <w:trHeight w:val="727"/>
          <w:jc w:val="center"/>
        </w:trPr>
        <w:tc>
          <w:tcPr>
            <w:tcW w:w="330" w:type="pct"/>
          </w:tcPr>
          <w:p w14:paraId="48BBD6A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81</w:t>
            </w:r>
          </w:p>
        </w:tc>
        <w:tc>
          <w:tcPr>
            <w:tcW w:w="737" w:type="pct"/>
          </w:tcPr>
          <w:p w14:paraId="6926105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tcBorders>
          </w:tcPr>
          <w:p w14:paraId="744EC83A" w14:textId="77777777" w:rsidR="008A43A9" w:rsidRPr="008A43A9" w:rsidRDefault="008A43A9" w:rsidP="008A43A9">
            <w:pPr>
              <w:spacing w:line="400" w:lineRule="exact"/>
              <w:rPr>
                <w:rFonts w:ascii="宋体" w:eastAsia="宋体" w:hAnsi="宋体" w:cs="宋体"/>
                <w:szCs w:val="21"/>
              </w:rPr>
            </w:pPr>
          </w:p>
        </w:tc>
        <w:tc>
          <w:tcPr>
            <w:tcW w:w="661" w:type="pct"/>
          </w:tcPr>
          <w:p w14:paraId="0D64505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恢复无断点</w:t>
            </w:r>
          </w:p>
        </w:tc>
        <w:tc>
          <w:tcPr>
            <w:tcW w:w="2590" w:type="pct"/>
          </w:tcPr>
          <w:p w14:paraId="5C6B937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支持无断点恢复能力</w:t>
            </w:r>
          </w:p>
        </w:tc>
      </w:tr>
      <w:tr w:rsidR="008A43A9" w:rsidRPr="008A43A9" w14:paraId="02784F28" w14:textId="77777777" w:rsidTr="008A43A9">
        <w:trPr>
          <w:cantSplit/>
          <w:trHeight w:val="1204"/>
          <w:jc w:val="center"/>
        </w:trPr>
        <w:tc>
          <w:tcPr>
            <w:tcW w:w="330" w:type="pct"/>
          </w:tcPr>
          <w:p w14:paraId="531A61D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82</w:t>
            </w:r>
          </w:p>
        </w:tc>
        <w:tc>
          <w:tcPr>
            <w:tcW w:w="737" w:type="pct"/>
          </w:tcPr>
          <w:p w14:paraId="36283DF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val="restart"/>
            <w:tcBorders>
              <w:bottom w:val="nil"/>
            </w:tcBorders>
          </w:tcPr>
          <w:p w14:paraId="40DCE8F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容灾能力</w:t>
            </w:r>
          </w:p>
        </w:tc>
        <w:tc>
          <w:tcPr>
            <w:tcW w:w="661" w:type="pct"/>
          </w:tcPr>
          <w:p w14:paraId="75E14DB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主备备份</w:t>
            </w:r>
          </w:p>
        </w:tc>
        <w:tc>
          <w:tcPr>
            <w:tcW w:w="2590" w:type="pct"/>
          </w:tcPr>
          <w:p w14:paraId="5F6EB84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a)支持多副本，支持主副本与从副本之间的数据同步，最低时延由生产厂商提供；</w:t>
            </w:r>
          </w:p>
          <w:p w14:paraId="35A1279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b)提供数据库复制技术，包括基于日志的备用数据库远程数据库备份技术，并具备数据副本间的复制能力</w:t>
            </w:r>
          </w:p>
        </w:tc>
      </w:tr>
      <w:tr w:rsidR="008A43A9" w:rsidRPr="008A43A9" w14:paraId="6F20CB1A" w14:textId="77777777" w:rsidTr="008A43A9">
        <w:trPr>
          <w:cantSplit/>
          <w:trHeight w:val="1204"/>
          <w:jc w:val="center"/>
        </w:trPr>
        <w:tc>
          <w:tcPr>
            <w:tcW w:w="330" w:type="pct"/>
          </w:tcPr>
          <w:p w14:paraId="5C8164B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83</w:t>
            </w:r>
          </w:p>
        </w:tc>
        <w:tc>
          <w:tcPr>
            <w:tcW w:w="737" w:type="pct"/>
          </w:tcPr>
          <w:p w14:paraId="6B014FE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2C63C4E3" w14:textId="77777777" w:rsidR="008A43A9" w:rsidRPr="008A43A9" w:rsidRDefault="008A43A9" w:rsidP="008A43A9">
            <w:pPr>
              <w:spacing w:line="400" w:lineRule="exact"/>
              <w:rPr>
                <w:rFonts w:ascii="宋体" w:eastAsia="宋体" w:hAnsi="宋体" w:cs="宋体"/>
                <w:szCs w:val="21"/>
              </w:rPr>
            </w:pPr>
          </w:p>
        </w:tc>
        <w:tc>
          <w:tcPr>
            <w:tcW w:w="661" w:type="pct"/>
          </w:tcPr>
          <w:p w14:paraId="0A84FC2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实例容灾</w:t>
            </w:r>
          </w:p>
        </w:tc>
        <w:tc>
          <w:tcPr>
            <w:tcW w:w="2590" w:type="pct"/>
          </w:tcPr>
          <w:p w14:paraId="2AC9324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a)在任意数据库实例出现故障时，集群内服务正常运行，数据不丢失，集群整体业务可用；</w:t>
            </w:r>
          </w:p>
          <w:p w14:paraId="039B127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b)在实例故障、节点故障等单数据库实例故障时，RPO时间等于0，RTO时间小于30s</w:t>
            </w:r>
          </w:p>
        </w:tc>
      </w:tr>
      <w:tr w:rsidR="008A43A9" w:rsidRPr="008A43A9" w14:paraId="12EF2FFF" w14:textId="77777777" w:rsidTr="008A43A9">
        <w:trPr>
          <w:cantSplit/>
          <w:trHeight w:val="965"/>
          <w:jc w:val="center"/>
        </w:trPr>
        <w:tc>
          <w:tcPr>
            <w:tcW w:w="330" w:type="pct"/>
          </w:tcPr>
          <w:p w14:paraId="581C9D2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84</w:t>
            </w:r>
          </w:p>
        </w:tc>
        <w:tc>
          <w:tcPr>
            <w:tcW w:w="737" w:type="pct"/>
          </w:tcPr>
          <w:p w14:paraId="5CC5D2F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2C3BE404" w14:textId="77777777" w:rsidR="008A43A9" w:rsidRPr="008A43A9" w:rsidRDefault="008A43A9" w:rsidP="008A43A9">
            <w:pPr>
              <w:spacing w:line="400" w:lineRule="exact"/>
              <w:rPr>
                <w:rFonts w:ascii="宋体" w:eastAsia="宋体" w:hAnsi="宋体" w:cs="宋体"/>
                <w:szCs w:val="21"/>
              </w:rPr>
            </w:pPr>
          </w:p>
        </w:tc>
        <w:tc>
          <w:tcPr>
            <w:tcW w:w="661" w:type="pct"/>
          </w:tcPr>
          <w:p w14:paraId="10A7387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容灾部署</w:t>
            </w:r>
          </w:p>
        </w:tc>
        <w:tc>
          <w:tcPr>
            <w:tcW w:w="2590" w:type="pct"/>
          </w:tcPr>
          <w:p w14:paraId="7A2DB38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a)提供远程容灾部署与管理功能；</w:t>
            </w:r>
          </w:p>
          <w:p w14:paraId="464CFF6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b)提供生产中心与备份中心之间的容灾部署与管理功能</w:t>
            </w:r>
          </w:p>
        </w:tc>
      </w:tr>
      <w:tr w:rsidR="008A43A9" w:rsidRPr="008A43A9" w14:paraId="6B70468B" w14:textId="77777777" w:rsidTr="008A43A9">
        <w:trPr>
          <w:cantSplit/>
          <w:trHeight w:val="1444"/>
          <w:jc w:val="center"/>
        </w:trPr>
        <w:tc>
          <w:tcPr>
            <w:tcW w:w="330" w:type="pct"/>
          </w:tcPr>
          <w:p w14:paraId="7D10FCB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85</w:t>
            </w:r>
          </w:p>
        </w:tc>
        <w:tc>
          <w:tcPr>
            <w:tcW w:w="737" w:type="pct"/>
          </w:tcPr>
          <w:p w14:paraId="0FBCB3D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554CA044" w14:textId="77777777" w:rsidR="008A43A9" w:rsidRPr="008A43A9" w:rsidRDefault="008A43A9" w:rsidP="008A43A9">
            <w:pPr>
              <w:spacing w:line="400" w:lineRule="exact"/>
              <w:rPr>
                <w:rFonts w:ascii="宋体" w:eastAsia="宋体" w:hAnsi="宋体" w:cs="宋体"/>
                <w:szCs w:val="21"/>
              </w:rPr>
            </w:pPr>
          </w:p>
        </w:tc>
        <w:tc>
          <w:tcPr>
            <w:tcW w:w="661" w:type="pct"/>
          </w:tcPr>
          <w:p w14:paraId="77AD240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同城容灾</w:t>
            </w:r>
          </w:p>
        </w:tc>
        <w:tc>
          <w:tcPr>
            <w:tcW w:w="2590" w:type="pct"/>
          </w:tcPr>
          <w:p w14:paraId="484BD36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a)支持同城双中心部署，当主中心故障时，业务切换到备中心；</w:t>
            </w:r>
          </w:p>
          <w:p w14:paraId="1FFA969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b)由于网络、供电等原因造成的可用区级故障，触发集群计划外停机，在同城多可用区场景下，RPO时间等于0，RTO时间小于1分钟</w:t>
            </w:r>
          </w:p>
        </w:tc>
      </w:tr>
      <w:tr w:rsidR="008A43A9" w:rsidRPr="008A43A9" w14:paraId="7FE39804" w14:textId="77777777" w:rsidTr="008A43A9">
        <w:trPr>
          <w:cantSplit/>
          <w:trHeight w:val="1444"/>
          <w:jc w:val="center"/>
        </w:trPr>
        <w:tc>
          <w:tcPr>
            <w:tcW w:w="330" w:type="pct"/>
          </w:tcPr>
          <w:p w14:paraId="4D4F2FF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86</w:t>
            </w:r>
          </w:p>
        </w:tc>
        <w:tc>
          <w:tcPr>
            <w:tcW w:w="737" w:type="pct"/>
          </w:tcPr>
          <w:p w14:paraId="71EFFF1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tcBorders>
          </w:tcPr>
          <w:p w14:paraId="1F1A89A0" w14:textId="77777777" w:rsidR="008A43A9" w:rsidRPr="008A43A9" w:rsidRDefault="008A43A9" w:rsidP="008A43A9">
            <w:pPr>
              <w:spacing w:line="400" w:lineRule="exact"/>
              <w:rPr>
                <w:rFonts w:ascii="宋体" w:eastAsia="宋体" w:hAnsi="宋体" w:cs="宋体"/>
                <w:szCs w:val="21"/>
              </w:rPr>
            </w:pPr>
          </w:p>
        </w:tc>
        <w:tc>
          <w:tcPr>
            <w:tcW w:w="661" w:type="pct"/>
          </w:tcPr>
          <w:p w14:paraId="581E784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异地容灾</w:t>
            </w:r>
          </w:p>
        </w:tc>
        <w:tc>
          <w:tcPr>
            <w:tcW w:w="2590" w:type="pct"/>
          </w:tcPr>
          <w:p w14:paraId="23F9C5C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a)城市级故障，比如地震，业务可以切换到异地；</w:t>
            </w:r>
          </w:p>
          <w:p w14:paraId="4025A9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b)异地灾备场景支持两地三中心部署架构，在本地建立同城灾备中心，在异地建立异地灾备中心，RPO时间小于1分钟，RTO时间小于10分钟</w:t>
            </w:r>
          </w:p>
        </w:tc>
      </w:tr>
      <w:tr w:rsidR="008A43A9" w:rsidRPr="008A43A9" w14:paraId="1F074560" w14:textId="77777777" w:rsidTr="008A43A9">
        <w:trPr>
          <w:cantSplit/>
          <w:trHeight w:val="725"/>
          <w:jc w:val="center"/>
        </w:trPr>
        <w:tc>
          <w:tcPr>
            <w:tcW w:w="330" w:type="pct"/>
          </w:tcPr>
          <w:p w14:paraId="594BC47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87</w:t>
            </w:r>
          </w:p>
        </w:tc>
        <w:tc>
          <w:tcPr>
            <w:tcW w:w="737" w:type="pct"/>
          </w:tcPr>
          <w:p w14:paraId="4ABD028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val="restart"/>
            <w:tcBorders>
              <w:bottom w:val="nil"/>
            </w:tcBorders>
          </w:tcPr>
          <w:p w14:paraId="501744E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容错性</w:t>
            </w:r>
          </w:p>
        </w:tc>
        <w:tc>
          <w:tcPr>
            <w:tcW w:w="661" w:type="pct"/>
          </w:tcPr>
          <w:p w14:paraId="27BADA1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服务端编程稳定性</w:t>
            </w:r>
          </w:p>
        </w:tc>
        <w:tc>
          <w:tcPr>
            <w:tcW w:w="2590" w:type="pct"/>
          </w:tcPr>
          <w:p w14:paraId="464D501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支持当用户自定义的存储过程、函数运行异常时，数据库稳定运行</w:t>
            </w:r>
          </w:p>
        </w:tc>
      </w:tr>
      <w:tr w:rsidR="008A43A9" w:rsidRPr="008A43A9" w14:paraId="53E0DA00" w14:textId="77777777" w:rsidTr="008A43A9">
        <w:trPr>
          <w:cantSplit/>
          <w:trHeight w:val="725"/>
          <w:jc w:val="center"/>
        </w:trPr>
        <w:tc>
          <w:tcPr>
            <w:tcW w:w="330" w:type="pct"/>
          </w:tcPr>
          <w:p w14:paraId="74FD295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88</w:t>
            </w:r>
          </w:p>
        </w:tc>
        <w:tc>
          <w:tcPr>
            <w:tcW w:w="737" w:type="pct"/>
          </w:tcPr>
          <w:p w14:paraId="2F2915E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56390FA9" w14:textId="77777777" w:rsidR="008A43A9" w:rsidRPr="008A43A9" w:rsidRDefault="008A43A9" w:rsidP="008A43A9">
            <w:pPr>
              <w:spacing w:line="400" w:lineRule="exact"/>
              <w:rPr>
                <w:rFonts w:ascii="宋体" w:eastAsia="宋体" w:hAnsi="宋体" w:cs="宋体"/>
                <w:szCs w:val="21"/>
              </w:rPr>
            </w:pPr>
          </w:p>
        </w:tc>
        <w:tc>
          <w:tcPr>
            <w:tcW w:w="661" w:type="pct"/>
          </w:tcPr>
          <w:p w14:paraId="661AA5B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网络容错</w:t>
            </w:r>
          </w:p>
        </w:tc>
        <w:tc>
          <w:tcPr>
            <w:tcW w:w="2590" w:type="pct"/>
          </w:tcPr>
          <w:p w14:paraId="2753C60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网络中断时，保障事务一致性</w:t>
            </w:r>
          </w:p>
        </w:tc>
      </w:tr>
      <w:tr w:rsidR="008A43A9" w:rsidRPr="008A43A9" w14:paraId="61677076" w14:textId="77777777" w:rsidTr="008A43A9">
        <w:trPr>
          <w:cantSplit/>
          <w:trHeight w:val="1684"/>
          <w:jc w:val="center"/>
        </w:trPr>
        <w:tc>
          <w:tcPr>
            <w:tcW w:w="330" w:type="pct"/>
          </w:tcPr>
          <w:p w14:paraId="74181B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89</w:t>
            </w:r>
          </w:p>
        </w:tc>
        <w:tc>
          <w:tcPr>
            <w:tcW w:w="737" w:type="pct"/>
          </w:tcPr>
          <w:p w14:paraId="5BE6AD9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3B9F70B9" w14:textId="77777777" w:rsidR="008A43A9" w:rsidRPr="008A43A9" w:rsidRDefault="008A43A9" w:rsidP="008A43A9">
            <w:pPr>
              <w:spacing w:line="400" w:lineRule="exact"/>
              <w:rPr>
                <w:rFonts w:ascii="宋体" w:eastAsia="宋体" w:hAnsi="宋体" w:cs="宋体"/>
                <w:szCs w:val="21"/>
              </w:rPr>
            </w:pPr>
          </w:p>
        </w:tc>
        <w:tc>
          <w:tcPr>
            <w:tcW w:w="661" w:type="pct"/>
          </w:tcPr>
          <w:p w14:paraId="6EB4396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检测报警</w:t>
            </w:r>
          </w:p>
        </w:tc>
        <w:tc>
          <w:tcPr>
            <w:tcW w:w="2590" w:type="pct"/>
          </w:tcPr>
          <w:p w14:paraId="130A25B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a)支持数据库实例启动时错误检测能力；</w:t>
            </w:r>
          </w:p>
          <w:p w14:paraId="0755B1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b)支持加载不同文件格式、不同大小数据出现错误时的故障检测和处理能力；</w:t>
            </w:r>
          </w:p>
          <w:p w14:paraId="7D86608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c)支持数据库备份执行过程中发生故障时报错或者报警能力；</w:t>
            </w:r>
          </w:p>
          <w:p w14:paraId="2732C2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d)支持数据库恢复发生故障时报错或者报警能力</w:t>
            </w:r>
          </w:p>
        </w:tc>
      </w:tr>
      <w:tr w:rsidR="008A43A9" w:rsidRPr="008A43A9" w14:paraId="7FE2E740" w14:textId="77777777" w:rsidTr="008A43A9">
        <w:trPr>
          <w:cantSplit/>
          <w:trHeight w:val="965"/>
          <w:jc w:val="center"/>
        </w:trPr>
        <w:tc>
          <w:tcPr>
            <w:tcW w:w="330" w:type="pct"/>
          </w:tcPr>
          <w:p w14:paraId="585237B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90</w:t>
            </w:r>
          </w:p>
        </w:tc>
        <w:tc>
          <w:tcPr>
            <w:tcW w:w="737" w:type="pct"/>
          </w:tcPr>
          <w:p w14:paraId="6530EB1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bottom w:val="nil"/>
            </w:tcBorders>
          </w:tcPr>
          <w:p w14:paraId="20B85369" w14:textId="77777777" w:rsidR="008A43A9" w:rsidRPr="008A43A9" w:rsidRDefault="008A43A9" w:rsidP="008A43A9">
            <w:pPr>
              <w:spacing w:line="400" w:lineRule="exact"/>
              <w:rPr>
                <w:rFonts w:ascii="宋体" w:eastAsia="宋体" w:hAnsi="宋体" w:cs="宋体"/>
                <w:szCs w:val="21"/>
              </w:rPr>
            </w:pPr>
          </w:p>
        </w:tc>
        <w:tc>
          <w:tcPr>
            <w:tcW w:w="661" w:type="pct"/>
          </w:tcPr>
          <w:p w14:paraId="5A64AC7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故障恢复</w:t>
            </w:r>
          </w:p>
        </w:tc>
        <w:tc>
          <w:tcPr>
            <w:tcW w:w="2590" w:type="pct"/>
          </w:tcPr>
          <w:p w14:paraId="633A7DA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a)系统故障重启后能正常运行且支持数据一致性；</w:t>
            </w:r>
          </w:p>
          <w:p w14:paraId="55F3FA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b)支持完全媒体故障恢复的能力；</w:t>
            </w:r>
          </w:p>
          <w:p w14:paraId="0BE8DFE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c)提供基于时间点故障恢复功能</w:t>
            </w:r>
          </w:p>
        </w:tc>
      </w:tr>
      <w:tr w:rsidR="008A43A9" w:rsidRPr="008A43A9" w14:paraId="38D784D8" w14:textId="77777777" w:rsidTr="008A43A9">
        <w:trPr>
          <w:cantSplit/>
          <w:trHeight w:val="725"/>
          <w:jc w:val="center"/>
        </w:trPr>
        <w:tc>
          <w:tcPr>
            <w:tcW w:w="330" w:type="pct"/>
          </w:tcPr>
          <w:p w14:paraId="3ECE7AE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91</w:t>
            </w:r>
          </w:p>
        </w:tc>
        <w:tc>
          <w:tcPr>
            <w:tcW w:w="737" w:type="pct"/>
          </w:tcPr>
          <w:p w14:paraId="124D1AE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可靠性要求</w:t>
            </w:r>
          </w:p>
        </w:tc>
        <w:tc>
          <w:tcPr>
            <w:tcW w:w="679" w:type="pct"/>
            <w:vMerge/>
            <w:tcBorders>
              <w:top w:val="nil"/>
            </w:tcBorders>
          </w:tcPr>
          <w:p w14:paraId="330CD6FF" w14:textId="77777777" w:rsidR="008A43A9" w:rsidRPr="008A43A9" w:rsidRDefault="008A43A9" w:rsidP="008A43A9">
            <w:pPr>
              <w:spacing w:line="400" w:lineRule="exact"/>
              <w:rPr>
                <w:rFonts w:ascii="宋体" w:eastAsia="宋体" w:hAnsi="宋体" w:cs="宋体"/>
                <w:szCs w:val="21"/>
              </w:rPr>
            </w:pPr>
          </w:p>
        </w:tc>
        <w:tc>
          <w:tcPr>
            <w:tcW w:w="661" w:type="pct"/>
          </w:tcPr>
          <w:p w14:paraId="0EA0C36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不同级别故障可恢复</w:t>
            </w:r>
          </w:p>
        </w:tc>
        <w:tc>
          <w:tcPr>
            <w:tcW w:w="2590" w:type="pct"/>
          </w:tcPr>
          <w:p w14:paraId="4874832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支持数据库事务故障、系统故障、存储媒体故障不同级别的可恢复能力</w:t>
            </w:r>
          </w:p>
        </w:tc>
      </w:tr>
      <w:tr w:rsidR="008A43A9" w:rsidRPr="008A43A9" w14:paraId="481B94F1" w14:textId="77777777" w:rsidTr="008A43A9">
        <w:trPr>
          <w:trHeight w:val="485"/>
          <w:jc w:val="center"/>
        </w:trPr>
        <w:tc>
          <w:tcPr>
            <w:tcW w:w="330" w:type="pct"/>
          </w:tcPr>
          <w:p w14:paraId="3F1035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92</w:t>
            </w:r>
          </w:p>
        </w:tc>
        <w:tc>
          <w:tcPr>
            <w:tcW w:w="737" w:type="pct"/>
          </w:tcPr>
          <w:p w14:paraId="6BF373B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兼容要求</w:t>
            </w:r>
          </w:p>
        </w:tc>
        <w:tc>
          <w:tcPr>
            <w:tcW w:w="679" w:type="pct"/>
          </w:tcPr>
          <w:p w14:paraId="75AA05C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软件兼容</w:t>
            </w:r>
          </w:p>
        </w:tc>
        <w:tc>
          <w:tcPr>
            <w:tcW w:w="661" w:type="pct"/>
          </w:tcPr>
          <w:p w14:paraId="16AD3B4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云化部署</w:t>
            </w:r>
          </w:p>
        </w:tc>
        <w:tc>
          <w:tcPr>
            <w:tcW w:w="2590" w:type="pct"/>
          </w:tcPr>
          <w:p w14:paraId="0EC8CAD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支持虚拟化部署或容器化部署等云化部署方式</w:t>
            </w:r>
          </w:p>
        </w:tc>
      </w:tr>
      <w:tr w:rsidR="008A43A9" w:rsidRPr="008A43A9" w14:paraId="0BE08124" w14:textId="77777777" w:rsidTr="008A43A9">
        <w:trPr>
          <w:trHeight w:val="1684"/>
          <w:jc w:val="center"/>
        </w:trPr>
        <w:tc>
          <w:tcPr>
            <w:tcW w:w="330" w:type="pct"/>
          </w:tcPr>
          <w:p w14:paraId="652DC9C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93</w:t>
            </w:r>
          </w:p>
        </w:tc>
        <w:tc>
          <w:tcPr>
            <w:tcW w:w="737" w:type="pct"/>
          </w:tcPr>
          <w:p w14:paraId="28A2A42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兼容要求</w:t>
            </w:r>
          </w:p>
        </w:tc>
        <w:tc>
          <w:tcPr>
            <w:tcW w:w="679" w:type="pct"/>
          </w:tcPr>
          <w:p w14:paraId="0280ED6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硬件兼容</w:t>
            </w:r>
          </w:p>
        </w:tc>
        <w:tc>
          <w:tcPr>
            <w:tcW w:w="661" w:type="pct"/>
          </w:tcPr>
          <w:p w14:paraId="27202B7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硬件平台兼容</w:t>
            </w:r>
          </w:p>
        </w:tc>
        <w:tc>
          <w:tcPr>
            <w:tcW w:w="2590" w:type="pct"/>
          </w:tcPr>
          <w:p w14:paraId="18310E3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a)同源支持以下至少三种CPU平台架构：</w:t>
            </w:r>
          </w:p>
          <w:p w14:paraId="2CFA25A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1)ARM；</w:t>
            </w:r>
          </w:p>
          <w:p w14:paraId="13822AF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2)LoongArch；</w:t>
            </w:r>
          </w:p>
          <w:p w14:paraId="03B7164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3)MIPS；</w:t>
            </w:r>
          </w:p>
          <w:p w14:paraId="21DE85C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4)SW64；</w:t>
            </w:r>
          </w:p>
          <w:p w14:paraId="70BDD61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5)x86；</w:t>
            </w:r>
          </w:p>
          <w:p w14:paraId="3DCA104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b)支持SMP和NUMA的运行环境</w:t>
            </w:r>
          </w:p>
        </w:tc>
      </w:tr>
      <w:tr w:rsidR="008A43A9" w:rsidRPr="008A43A9" w14:paraId="558A96D4" w14:textId="77777777" w:rsidTr="008A43A9">
        <w:trPr>
          <w:cantSplit/>
          <w:trHeight w:val="485"/>
          <w:jc w:val="center"/>
        </w:trPr>
        <w:tc>
          <w:tcPr>
            <w:tcW w:w="330" w:type="pct"/>
          </w:tcPr>
          <w:p w14:paraId="3EC6FEC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94</w:t>
            </w:r>
          </w:p>
        </w:tc>
        <w:tc>
          <w:tcPr>
            <w:tcW w:w="737" w:type="pct"/>
          </w:tcPr>
          <w:p w14:paraId="7328AA5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兼容要求</w:t>
            </w:r>
          </w:p>
        </w:tc>
        <w:tc>
          <w:tcPr>
            <w:tcW w:w="679" w:type="pct"/>
            <w:vMerge w:val="restart"/>
            <w:tcBorders>
              <w:bottom w:val="nil"/>
            </w:tcBorders>
          </w:tcPr>
          <w:p w14:paraId="7A1C0FE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标准兼容</w:t>
            </w:r>
          </w:p>
        </w:tc>
        <w:tc>
          <w:tcPr>
            <w:tcW w:w="661" w:type="pct"/>
          </w:tcPr>
          <w:p w14:paraId="219B805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ODBC</w:t>
            </w:r>
          </w:p>
        </w:tc>
        <w:tc>
          <w:tcPr>
            <w:tcW w:w="2590" w:type="pct"/>
          </w:tcPr>
          <w:p w14:paraId="6596641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支持ODBC</w:t>
            </w:r>
          </w:p>
        </w:tc>
      </w:tr>
      <w:tr w:rsidR="008A43A9" w:rsidRPr="008A43A9" w14:paraId="0FA3E3B7" w14:textId="77777777" w:rsidTr="008A43A9">
        <w:trPr>
          <w:cantSplit/>
          <w:trHeight w:val="320"/>
          <w:jc w:val="center"/>
        </w:trPr>
        <w:tc>
          <w:tcPr>
            <w:tcW w:w="330" w:type="pct"/>
          </w:tcPr>
          <w:p w14:paraId="40C9200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95</w:t>
            </w:r>
          </w:p>
        </w:tc>
        <w:tc>
          <w:tcPr>
            <w:tcW w:w="737" w:type="pct"/>
          </w:tcPr>
          <w:p w14:paraId="7EDD89C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兼容要求</w:t>
            </w:r>
          </w:p>
        </w:tc>
        <w:tc>
          <w:tcPr>
            <w:tcW w:w="679" w:type="pct"/>
            <w:vMerge/>
            <w:tcBorders>
              <w:top w:val="nil"/>
            </w:tcBorders>
          </w:tcPr>
          <w:p w14:paraId="13FC433C" w14:textId="77777777" w:rsidR="008A43A9" w:rsidRPr="008A43A9" w:rsidRDefault="008A43A9" w:rsidP="008A43A9">
            <w:pPr>
              <w:spacing w:line="400" w:lineRule="exact"/>
              <w:rPr>
                <w:rFonts w:ascii="宋体" w:eastAsia="宋体" w:hAnsi="宋体" w:cs="宋体"/>
                <w:szCs w:val="21"/>
              </w:rPr>
            </w:pPr>
          </w:p>
        </w:tc>
        <w:tc>
          <w:tcPr>
            <w:tcW w:w="661" w:type="pct"/>
          </w:tcPr>
          <w:p w14:paraId="4FAC0C7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JDBC</w:t>
            </w:r>
          </w:p>
        </w:tc>
        <w:tc>
          <w:tcPr>
            <w:tcW w:w="2590" w:type="pct"/>
          </w:tcPr>
          <w:p w14:paraId="16672FD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支持JDBC</w:t>
            </w:r>
          </w:p>
        </w:tc>
      </w:tr>
      <w:tr w:rsidR="008A43A9" w:rsidRPr="008A43A9" w14:paraId="5EDF4D20" w14:textId="77777777" w:rsidTr="008A43A9">
        <w:trPr>
          <w:trHeight w:val="485"/>
          <w:jc w:val="center"/>
        </w:trPr>
        <w:tc>
          <w:tcPr>
            <w:tcW w:w="330" w:type="pct"/>
          </w:tcPr>
          <w:p w14:paraId="1D63A05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96</w:t>
            </w:r>
          </w:p>
        </w:tc>
        <w:tc>
          <w:tcPr>
            <w:tcW w:w="737" w:type="pct"/>
          </w:tcPr>
          <w:p w14:paraId="120A568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tcPr>
          <w:p w14:paraId="31A5A89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交付方式</w:t>
            </w:r>
          </w:p>
        </w:tc>
        <w:tc>
          <w:tcPr>
            <w:tcW w:w="661" w:type="pct"/>
          </w:tcPr>
          <w:p w14:paraId="3B40BFB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交付方式</w:t>
            </w:r>
          </w:p>
        </w:tc>
        <w:tc>
          <w:tcPr>
            <w:tcW w:w="2590" w:type="pct"/>
          </w:tcPr>
          <w:p w14:paraId="3E0848D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以光盘、便携式移动设备、镜像文件、在线下载等交付方式提供产品交付物</w:t>
            </w:r>
          </w:p>
        </w:tc>
      </w:tr>
      <w:tr w:rsidR="008A43A9" w:rsidRPr="008A43A9" w14:paraId="3E17D255" w14:textId="77777777" w:rsidTr="008A43A9">
        <w:trPr>
          <w:cantSplit/>
          <w:trHeight w:val="964"/>
          <w:jc w:val="center"/>
        </w:trPr>
        <w:tc>
          <w:tcPr>
            <w:tcW w:w="330" w:type="pct"/>
          </w:tcPr>
          <w:p w14:paraId="379EA9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97</w:t>
            </w:r>
          </w:p>
        </w:tc>
        <w:tc>
          <w:tcPr>
            <w:tcW w:w="737" w:type="pct"/>
          </w:tcPr>
          <w:p w14:paraId="5CD899E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val="restart"/>
            <w:tcBorders>
              <w:bottom w:val="nil"/>
            </w:tcBorders>
          </w:tcPr>
          <w:p w14:paraId="7C94A13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服务周期</w:t>
            </w:r>
          </w:p>
        </w:tc>
        <w:tc>
          <w:tcPr>
            <w:tcW w:w="661" w:type="pct"/>
          </w:tcPr>
          <w:p w14:paraId="6CFA59B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产品维护周期</w:t>
            </w:r>
          </w:p>
        </w:tc>
        <w:tc>
          <w:tcPr>
            <w:tcW w:w="2590" w:type="pct"/>
          </w:tcPr>
          <w:p w14:paraId="5B513A2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产品自发布之日起至产品停止功能升级</w:t>
            </w:r>
          </w:p>
          <w:p w14:paraId="5631585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（包含不限于新特性、新硬件支持、问题修复、安全补丁等）之日止≥5年</w:t>
            </w:r>
          </w:p>
        </w:tc>
      </w:tr>
      <w:tr w:rsidR="008A43A9" w:rsidRPr="008A43A9" w14:paraId="58AA5350" w14:textId="77777777" w:rsidTr="008A43A9">
        <w:trPr>
          <w:cantSplit/>
          <w:trHeight w:val="725"/>
          <w:jc w:val="center"/>
        </w:trPr>
        <w:tc>
          <w:tcPr>
            <w:tcW w:w="330" w:type="pct"/>
          </w:tcPr>
          <w:p w14:paraId="32ECEBF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98</w:t>
            </w:r>
          </w:p>
        </w:tc>
        <w:tc>
          <w:tcPr>
            <w:tcW w:w="737" w:type="pct"/>
          </w:tcPr>
          <w:p w14:paraId="4624F1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tcBorders>
              <w:top w:val="nil"/>
              <w:bottom w:val="nil"/>
            </w:tcBorders>
          </w:tcPr>
          <w:p w14:paraId="1242E0F2" w14:textId="77777777" w:rsidR="008A43A9" w:rsidRPr="008A43A9" w:rsidRDefault="008A43A9" w:rsidP="008A43A9">
            <w:pPr>
              <w:spacing w:line="400" w:lineRule="exact"/>
              <w:rPr>
                <w:rFonts w:ascii="宋体" w:eastAsia="宋体" w:hAnsi="宋体" w:cs="宋体"/>
                <w:szCs w:val="21"/>
              </w:rPr>
            </w:pPr>
          </w:p>
        </w:tc>
        <w:tc>
          <w:tcPr>
            <w:tcW w:w="661" w:type="pct"/>
          </w:tcPr>
          <w:p w14:paraId="2ABC5D9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产品延伸服务周期</w:t>
            </w:r>
          </w:p>
        </w:tc>
        <w:tc>
          <w:tcPr>
            <w:tcW w:w="2590" w:type="pct"/>
          </w:tcPr>
          <w:p w14:paraId="175FFE4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产品停止功能升级之日起至产品停止功能维护（包括问题修复、安全补丁等）之日止≥4年</w:t>
            </w:r>
          </w:p>
        </w:tc>
      </w:tr>
      <w:tr w:rsidR="008A43A9" w:rsidRPr="008A43A9" w14:paraId="0A6310E5" w14:textId="77777777" w:rsidTr="008A43A9">
        <w:trPr>
          <w:cantSplit/>
          <w:trHeight w:val="964"/>
          <w:jc w:val="center"/>
        </w:trPr>
        <w:tc>
          <w:tcPr>
            <w:tcW w:w="330" w:type="pct"/>
          </w:tcPr>
          <w:p w14:paraId="194B116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99</w:t>
            </w:r>
          </w:p>
        </w:tc>
        <w:tc>
          <w:tcPr>
            <w:tcW w:w="737" w:type="pct"/>
          </w:tcPr>
          <w:p w14:paraId="6FE6B6F6"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tcBorders>
              <w:top w:val="nil"/>
              <w:bottom w:val="nil"/>
            </w:tcBorders>
          </w:tcPr>
          <w:p w14:paraId="0105FDD2" w14:textId="77777777" w:rsidR="008A43A9" w:rsidRPr="008A43A9" w:rsidRDefault="008A43A9" w:rsidP="008A43A9">
            <w:pPr>
              <w:spacing w:line="400" w:lineRule="exact"/>
              <w:rPr>
                <w:rFonts w:ascii="宋体" w:eastAsia="宋体" w:hAnsi="宋体" w:cs="宋体"/>
                <w:szCs w:val="21"/>
              </w:rPr>
            </w:pPr>
          </w:p>
        </w:tc>
        <w:tc>
          <w:tcPr>
            <w:tcW w:w="661" w:type="pct"/>
          </w:tcPr>
          <w:p w14:paraId="5DE71DE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产品延伸安全服务周期</w:t>
            </w:r>
          </w:p>
        </w:tc>
        <w:tc>
          <w:tcPr>
            <w:tcW w:w="2590" w:type="pct"/>
          </w:tcPr>
          <w:p w14:paraId="0673251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产品功能维护停止之日起至产品停止安全维护（包括中高风险漏洞修复）之日止≥2年</w:t>
            </w:r>
          </w:p>
        </w:tc>
      </w:tr>
      <w:tr w:rsidR="008A43A9" w:rsidRPr="008A43A9" w14:paraId="15B48EA9" w14:textId="77777777" w:rsidTr="008A43A9">
        <w:trPr>
          <w:cantSplit/>
          <w:trHeight w:val="725"/>
          <w:jc w:val="center"/>
        </w:trPr>
        <w:tc>
          <w:tcPr>
            <w:tcW w:w="330" w:type="pct"/>
          </w:tcPr>
          <w:p w14:paraId="158BC86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100</w:t>
            </w:r>
          </w:p>
        </w:tc>
        <w:tc>
          <w:tcPr>
            <w:tcW w:w="737" w:type="pct"/>
          </w:tcPr>
          <w:p w14:paraId="2E930B0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tcBorders>
              <w:top w:val="nil"/>
            </w:tcBorders>
          </w:tcPr>
          <w:p w14:paraId="5A19F011" w14:textId="77777777" w:rsidR="008A43A9" w:rsidRPr="008A43A9" w:rsidRDefault="008A43A9" w:rsidP="008A43A9">
            <w:pPr>
              <w:spacing w:line="400" w:lineRule="exact"/>
              <w:rPr>
                <w:rFonts w:ascii="宋体" w:eastAsia="宋体" w:hAnsi="宋体" w:cs="宋体"/>
                <w:szCs w:val="21"/>
              </w:rPr>
            </w:pPr>
          </w:p>
        </w:tc>
        <w:tc>
          <w:tcPr>
            <w:tcW w:w="661" w:type="pct"/>
          </w:tcPr>
          <w:p w14:paraId="301B99B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售后服务最小保障期</w:t>
            </w:r>
          </w:p>
        </w:tc>
        <w:tc>
          <w:tcPr>
            <w:tcW w:w="2590" w:type="pct"/>
          </w:tcPr>
          <w:p w14:paraId="2DE3C2C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自销售之日起，产品售后服务周期≥6年</w:t>
            </w:r>
          </w:p>
        </w:tc>
      </w:tr>
      <w:tr w:rsidR="008A43A9" w:rsidRPr="008A43A9" w14:paraId="225FDCD6" w14:textId="77777777" w:rsidTr="008A43A9">
        <w:trPr>
          <w:cantSplit/>
          <w:trHeight w:val="4083"/>
          <w:jc w:val="center"/>
        </w:trPr>
        <w:tc>
          <w:tcPr>
            <w:tcW w:w="330" w:type="pct"/>
          </w:tcPr>
          <w:p w14:paraId="4AD1A39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101</w:t>
            </w:r>
          </w:p>
        </w:tc>
        <w:tc>
          <w:tcPr>
            <w:tcW w:w="737" w:type="pct"/>
          </w:tcPr>
          <w:p w14:paraId="677E9D0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val="restart"/>
            <w:tcBorders>
              <w:bottom w:val="nil"/>
            </w:tcBorders>
          </w:tcPr>
          <w:p w14:paraId="7F5B951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供应链与服务保障</w:t>
            </w:r>
          </w:p>
        </w:tc>
        <w:tc>
          <w:tcPr>
            <w:tcW w:w="661" w:type="pct"/>
          </w:tcPr>
          <w:p w14:paraId="7774B634"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供应链与服务保障基础要求</w:t>
            </w:r>
          </w:p>
        </w:tc>
        <w:tc>
          <w:tcPr>
            <w:tcW w:w="2590" w:type="pct"/>
          </w:tcPr>
          <w:p w14:paraId="537ED0F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a)提供多种形式支持服务，包含电话、电子邮件、远程连接等；</w:t>
            </w:r>
          </w:p>
          <w:p w14:paraId="4323791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b)提供技术支持服务，支持同城4h、异地12h响应要求，两个工作日解决问题，对于未能解决的问题和故障提供可行的升级方案；</w:t>
            </w:r>
          </w:p>
          <w:p w14:paraId="42E9F7C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c)提供培训材料、产品手册、培训视频等培训相关内容；</w:t>
            </w:r>
          </w:p>
          <w:p w14:paraId="24D411A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d)建立全国技术服务体系和服务团队，符合专业服务体系标准要求，提供原厂中文服务；</w:t>
            </w:r>
          </w:p>
          <w:p w14:paraId="76B6AEA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e)服务周期内支持版本免费升级；</w:t>
            </w:r>
          </w:p>
          <w:p w14:paraId="59580FB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f)开源产品对获得的社区源代码进行安全性和知识产权审查与管理；</w:t>
            </w:r>
          </w:p>
        </w:tc>
      </w:tr>
      <w:tr w:rsidR="008A43A9" w:rsidRPr="008A43A9" w14:paraId="51C76A69" w14:textId="77777777" w:rsidTr="008A43A9">
        <w:trPr>
          <w:cantSplit/>
          <w:trHeight w:val="485"/>
          <w:jc w:val="center"/>
        </w:trPr>
        <w:tc>
          <w:tcPr>
            <w:tcW w:w="330" w:type="pct"/>
          </w:tcPr>
          <w:p w14:paraId="52A7D32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102</w:t>
            </w:r>
          </w:p>
        </w:tc>
        <w:tc>
          <w:tcPr>
            <w:tcW w:w="737" w:type="pct"/>
          </w:tcPr>
          <w:p w14:paraId="0B5CA86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服务要求</w:t>
            </w:r>
          </w:p>
        </w:tc>
        <w:tc>
          <w:tcPr>
            <w:tcW w:w="679" w:type="pct"/>
            <w:vMerge/>
            <w:tcBorders>
              <w:top w:val="nil"/>
            </w:tcBorders>
          </w:tcPr>
          <w:p w14:paraId="7CB66A4F" w14:textId="77777777" w:rsidR="008A43A9" w:rsidRPr="008A43A9" w:rsidRDefault="008A43A9" w:rsidP="008A43A9">
            <w:pPr>
              <w:spacing w:line="400" w:lineRule="exact"/>
              <w:rPr>
                <w:rFonts w:ascii="宋体" w:eastAsia="宋体" w:hAnsi="宋体" w:cs="宋体"/>
                <w:szCs w:val="21"/>
              </w:rPr>
            </w:pPr>
          </w:p>
        </w:tc>
        <w:tc>
          <w:tcPr>
            <w:tcW w:w="661" w:type="pct"/>
          </w:tcPr>
          <w:p w14:paraId="7D195D8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在线反馈</w:t>
            </w:r>
          </w:p>
        </w:tc>
        <w:tc>
          <w:tcPr>
            <w:tcW w:w="2590" w:type="pct"/>
          </w:tcPr>
          <w:p w14:paraId="51269FA5"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支持在线问题反馈</w:t>
            </w:r>
          </w:p>
        </w:tc>
      </w:tr>
      <w:tr w:rsidR="008A43A9" w:rsidRPr="008A43A9" w14:paraId="0BF48A1E" w14:textId="77777777" w:rsidTr="008A43A9">
        <w:trPr>
          <w:trHeight w:val="965"/>
          <w:jc w:val="center"/>
        </w:trPr>
        <w:tc>
          <w:tcPr>
            <w:tcW w:w="330" w:type="pct"/>
          </w:tcPr>
          <w:p w14:paraId="6A4A267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103</w:t>
            </w:r>
          </w:p>
        </w:tc>
        <w:tc>
          <w:tcPr>
            <w:tcW w:w="737" w:type="pct"/>
          </w:tcPr>
          <w:p w14:paraId="39B1B74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tcPr>
          <w:p w14:paraId="71D042A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基本要求</w:t>
            </w:r>
          </w:p>
        </w:tc>
        <w:tc>
          <w:tcPr>
            <w:tcW w:w="661" w:type="pct"/>
          </w:tcPr>
          <w:p w14:paraId="5D990AA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基本要求</w:t>
            </w:r>
          </w:p>
        </w:tc>
        <w:tc>
          <w:tcPr>
            <w:tcW w:w="2590" w:type="pct"/>
          </w:tcPr>
          <w:p w14:paraId="533AA5B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数据库应当符合安全可靠测评要求</w:t>
            </w:r>
          </w:p>
        </w:tc>
      </w:tr>
      <w:tr w:rsidR="008A43A9" w:rsidRPr="008A43A9" w14:paraId="1DCA79EE" w14:textId="77777777" w:rsidTr="008A43A9">
        <w:trPr>
          <w:cantSplit/>
          <w:trHeight w:val="725"/>
          <w:jc w:val="center"/>
        </w:trPr>
        <w:tc>
          <w:tcPr>
            <w:tcW w:w="330" w:type="pct"/>
          </w:tcPr>
          <w:p w14:paraId="3F63678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104</w:t>
            </w:r>
          </w:p>
        </w:tc>
        <w:tc>
          <w:tcPr>
            <w:tcW w:w="737" w:type="pct"/>
          </w:tcPr>
          <w:p w14:paraId="63889770"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val="restart"/>
            <w:tcBorders>
              <w:bottom w:val="nil"/>
            </w:tcBorders>
          </w:tcPr>
          <w:p w14:paraId="0A26904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基础安全</w:t>
            </w:r>
          </w:p>
        </w:tc>
        <w:tc>
          <w:tcPr>
            <w:tcW w:w="661" w:type="pct"/>
          </w:tcPr>
          <w:p w14:paraId="0479156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安全架构</w:t>
            </w:r>
          </w:p>
        </w:tc>
        <w:tc>
          <w:tcPr>
            <w:tcW w:w="2590" w:type="pct"/>
          </w:tcPr>
          <w:p w14:paraId="34362F8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将系统管理员分为数据库管理员、数据库安全员和数据库审计员三种类型</w:t>
            </w:r>
          </w:p>
        </w:tc>
      </w:tr>
      <w:tr w:rsidR="008A43A9" w:rsidRPr="008A43A9" w14:paraId="1B247673" w14:textId="77777777" w:rsidTr="008A43A9">
        <w:trPr>
          <w:cantSplit/>
          <w:trHeight w:val="725"/>
          <w:jc w:val="center"/>
        </w:trPr>
        <w:tc>
          <w:tcPr>
            <w:tcW w:w="330" w:type="pct"/>
          </w:tcPr>
          <w:p w14:paraId="7BB46D2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105</w:t>
            </w:r>
          </w:p>
        </w:tc>
        <w:tc>
          <w:tcPr>
            <w:tcW w:w="737" w:type="pct"/>
          </w:tcPr>
          <w:p w14:paraId="53CCA598"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Borders>
              <w:top w:val="nil"/>
              <w:bottom w:val="nil"/>
            </w:tcBorders>
          </w:tcPr>
          <w:p w14:paraId="6CF9A10A" w14:textId="77777777" w:rsidR="008A43A9" w:rsidRPr="008A43A9" w:rsidRDefault="008A43A9" w:rsidP="008A43A9">
            <w:pPr>
              <w:spacing w:line="400" w:lineRule="exact"/>
              <w:rPr>
                <w:rFonts w:ascii="宋体" w:eastAsia="宋体" w:hAnsi="宋体" w:cs="宋体"/>
                <w:szCs w:val="21"/>
              </w:rPr>
            </w:pPr>
          </w:p>
        </w:tc>
        <w:tc>
          <w:tcPr>
            <w:tcW w:w="661" w:type="pct"/>
          </w:tcPr>
          <w:p w14:paraId="3FA40142"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漏洞管理</w:t>
            </w:r>
          </w:p>
        </w:tc>
        <w:tc>
          <w:tcPr>
            <w:tcW w:w="2590" w:type="pct"/>
          </w:tcPr>
          <w:p w14:paraId="11D107C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建立漏洞管理机制，及时通过邮件、网站等方式将安全漏洞告知用户，并提供安全补丁对漏洞进行修复</w:t>
            </w:r>
          </w:p>
        </w:tc>
      </w:tr>
      <w:tr w:rsidR="008A43A9" w:rsidRPr="008A43A9" w14:paraId="3F504D15" w14:textId="77777777" w:rsidTr="008A43A9">
        <w:trPr>
          <w:cantSplit/>
          <w:trHeight w:val="725"/>
          <w:jc w:val="center"/>
        </w:trPr>
        <w:tc>
          <w:tcPr>
            <w:tcW w:w="330" w:type="pct"/>
          </w:tcPr>
          <w:p w14:paraId="60E0D7B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106</w:t>
            </w:r>
          </w:p>
        </w:tc>
        <w:tc>
          <w:tcPr>
            <w:tcW w:w="737" w:type="pct"/>
          </w:tcPr>
          <w:p w14:paraId="2CC1762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Borders>
              <w:top w:val="nil"/>
            </w:tcBorders>
          </w:tcPr>
          <w:p w14:paraId="14DF9A9B" w14:textId="77777777" w:rsidR="008A43A9" w:rsidRPr="008A43A9" w:rsidRDefault="008A43A9" w:rsidP="008A43A9">
            <w:pPr>
              <w:spacing w:line="400" w:lineRule="exact"/>
              <w:rPr>
                <w:rFonts w:ascii="宋体" w:eastAsia="宋体" w:hAnsi="宋体" w:cs="宋体"/>
                <w:szCs w:val="21"/>
              </w:rPr>
            </w:pPr>
          </w:p>
        </w:tc>
        <w:tc>
          <w:tcPr>
            <w:tcW w:w="661" w:type="pct"/>
          </w:tcPr>
          <w:p w14:paraId="613AE24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身份鉴别及访问控制</w:t>
            </w:r>
          </w:p>
        </w:tc>
        <w:tc>
          <w:tcPr>
            <w:tcW w:w="2590" w:type="pct"/>
          </w:tcPr>
          <w:p w14:paraId="2B06CF6D"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提供身份鉴别及访问控制，加解密的密码要求符合GM/T0028的相关规定</w:t>
            </w:r>
          </w:p>
        </w:tc>
      </w:tr>
      <w:tr w:rsidR="008A43A9" w:rsidRPr="008A43A9" w14:paraId="71754D82" w14:textId="77777777" w:rsidTr="008A43A9">
        <w:trPr>
          <w:cantSplit/>
          <w:trHeight w:val="967"/>
          <w:jc w:val="center"/>
        </w:trPr>
        <w:tc>
          <w:tcPr>
            <w:tcW w:w="330" w:type="pct"/>
            <w:tcBorders>
              <w:bottom w:val="single" w:sz="4" w:space="0" w:color="000000"/>
            </w:tcBorders>
          </w:tcPr>
          <w:p w14:paraId="06A9F9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107</w:t>
            </w:r>
          </w:p>
        </w:tc>
        <w:tc>
          <w:tcPr>
            <w:tcW w:w="737" w:type="pct"/>
            <w:tcBorders>
              <w:bottom w:val="single" w:sz="4" w:space="0" w:color="000000"/>
            </w:tcBorders>
          </w:tcPr>
          <w:p w14:paraId="41CAA3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val="restart"/>
          </w:tcPr>
          <w:p w14:paraId="16015E01"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增强安全</w:t>
            </w:r>
          </w:p>
        </w:tc>
        <w:tc>
          <w:tcPr>
            <w:tcW w:w="661" w:type="pct"/>
            <w:tcBorders>
              <w:bottom w:val="single" w:sz="4" w:space="0" w:color="000000"/>
            </w:tcBorders>
          </w:tcPr>
          <w:p w14:paraId="4D7FF7F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防篡改</w:t>
            </w:r>
          </w:p>
        </w:tc>
        <w:tc>
          <w:tcPr>
            <w:tcW w:w="2590" w:type="pct"/>
            <w:tcBorders>
              <w:bottom w:val="single" w:sz="4" w:space="0" w:color="000000"/>
            </w:tcBorders>
          </w:tcPr>
          <w:p w14:paraId="4158DA5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a)支持对指定的表开启防篡改能力，开启后，对重要数据的增、删、改操作，记录篡改校验信息，并提供篡改校验能力；</w:t>
            </w:r>
          </w:p>
          <w:p w14:paraId="08BDB92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b)支持对指定的表开启追溯能力，开启</w:t>
            </w:r>
          </w:p>
        </w:tc>
      </w:tr>
      <w:tr w:rsidR="008A43A9" w:rsidRPr="008A43A9" w14:paraId="0EDC1921" w14:textId="77777777" w:rsidTr="008A43A9">
        <w:trPr>
          <w:cantSplit/>
          <w:trHeight w:val="724"/>
          <w:jc w:val="center"/>
        </w:trPr>
        <w:tc>
          <w:tcPr>
            <w:tcW w:w="330" w:type="pct"/>
            <w:tcBorders>
              <w:top w:val="single" w:sz="4" w:space="0" w:color="000000"/>
              <w:left w:val="single" w:sz="4" w:space="0" w:color="000000"/>
              <w:bottom w:val="single" w:sz="4" w:space="0" w:color="000000"/>
              <w:right w:val="single" w:sz="4" w:space="0" w:color="000000"/>
            </w:tcBorders>
          </w:tcPr>
          <w:p w14:paraId="3C2B587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108</w:t>
            </w:r>
          </w:p>
        </w:tc>
        <w:tc>
          <w:tcPr>
            <w:tcW w:w="737" w:type="pct"/>
            <w:tcBorders>
              <w:top w:val="single" w:sz="4" w:space="0" w:color="000000"/>
              <w:left w:val="single" w:sz="4" w:space="0" w:color="000000"/>
              <w:bottom w:val="single" w:sz="4" w:space="0" w:color="000000"/>
              <w:right w:val="single" w:sz="4" w:space="0" w:color="000000"/>
            </w:tcBorders>
          </w:tcPr>
          <w:p w14:paraId="65EE41D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Pr>
          <w:p w14:paraId="0061E407" w14:textId="77777777" w:rsidR="008A43A9" w:rsidRPr="008A43A9" w:rsidRDefault="008A43A9" w:rsidP="008A43A9">
            <w:pPr>
              <w:spacing w:line="400" w:lineRule="exact"/>
              <w:rPr>
                <w:rFonts w:ascii="宋体" w:eastAsia="宋体" w:hAnsi="宋体" w:cs="宋体"/>
                <w:szCs w:val="21"/>
              </w:rPr>
            </w:pPr>
          </w:p>
        </w:tc>
        <w:tc>
          <w:tcPr>
            <w:tcW w:w="661" w:type="pct"/>
            <w:tcBorders>
              <w:top w:val="single" w:sz="4" w:space="0" w:color="000000"/>
              <w:left w:val="single" w:sz="4" w:space="0" w:color="000000"/>
              <w:bottom w:val="single" w:sz="4" w:space="0" w:color="000000"/>
              <w:right w:val="single" w:sz="4" w:space="0" w:color="000000"/>
            </w:tcBorders>
          </w:tcPr>
          <w:p w14:paraId="467596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全密态</w:t>
            </w:r>
          </w:p>
        </w:tc>
        <w:tc>
          <w:tcPr>
            <w:tcW w:w="2590" w:type="pct"/>
            <w:tcBorders>
              <w:top w:val="single" w:sz="4" w:space="0" w:color="000000"/>
              <w:left w:val="single" w:sz="4" w:space="0" w:color="000000"/>
              <w:bottom w:val="single" w:sz="4" w:space="0" w:color="000000"/>
              <w:right w:val="single" w:sz="4" w:space="0" w:color="000000"/>
            </w:tcBorders>
          </w:tcPr>
          <w:p w14:paraId="280CD1DF"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支持全密态的等值、非等值查询能力</w:t>
            </w:r>
          </w:p>
        </w:tc>
      </w:tr>
      <w:tr w:rsidR="008A43A9" w:rsidRPr="008A43A9" w14:paraId="7D57538F" w14:textId="77777777" w:rsidTr="008A43A9">
        <w:trPr>
          <w:cantSplit/>
          <w:trHeight w:val="724"/>
          <w:jc w:val="center"/>
        </w:trPr>
        <w:tc>
          <w:tcPr>
            <w:tcW w:w="330" w:type="pct"/>
            <w:tcBorders>
              <w:top w:val="single" w:sz="4" w:space="0" w:color="000000"/>
              <w:left w:val="single" w:sz="4" w:space="0" w:color="000000"/>
              <w:bottom w:val="single" w:sz="4" w:space="0" w:color="000000"/>
              <w:right w:val="single" w:sz="4" w:space="0" w:color="000000"/>
            </w:tcBorders>
          </w:tcPr>
          <w:p w14:paraId="2CBCB48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109</w:t>
            </w:r>
          </w:p>
        </w:tc>
        <w:tc>
          <w:tcPr>
            <w:tcW w:w="737" w:type="pct"/>
            <w:tcBorders>
              <w:top w:val="single" w:sz="4" w:space="0" w:color="000000"/>
              <w:left w:val="single" w:sz="4" w:space="0" w:color="000000"/>
              <w:bottom w:val="single" w:sz="4" w:space="0" w:color="000000"/>
              <w:right w:val="single" w:sz="4" w:space="0" w:color="000000"/>
            </w:tcBorders>
          </w:tcPr>
          <w:p w14:paraId="5E67231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Pr>
          <w:p w14:paraId="35BB21F2" w14:textId="77777777" w:rsidR="008A43A9" w:rsidRPr="008A43A9" w:rsidRDefault="008A43A9" w:rsidP="008A43A9">
            <w:pPr>
              <w:spacing w:line="400" w:lineRule="exact"/>
              <w:rPr>
                <w:rFonts w:ascii="宋体" w:eastAsia="宋体" w:hAnsi="宋体" w:cs="宋体"/>
                <w:szCs w:val="21"/>
              </w:rPr>
            </w:pPr>
          </w:p>
        </w:tc>
        <w:tc>
          <w:tcPr>
            <w:tcW w:w="661" w:type="pct"/>
            <w:tcBorders>
              <w:top w:val="single" w:sz="4" w:space="0" w:color="000000"/>
              <w:left w:val="single" w:sz="4" w:space="0" w:color="000000"/>
              <w:bottom w:val="single" w:sz="4" w:space="0" w:color="000000"/>
              <w:right w:val="single" w:sz="4" w:space="0" w:color="000000"/>
            </w:tcBorders>
          </w:tcPr>
          <w:p w14:paraId="671217E7"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安全扩展要求</w:t>
            </w:r>
          </w:p>
        </w:tc>
        <w:tc>
          <w:tcPr>
            <w:tcW w:w="2590" w:type="pct"/>
            <w:tcBorders>
              <w:top w:val="single" w:sz="4" w:space="0" w:color="000000"/>
              <w:left w:val="single" w:sz="4" w:space="0" w:color="000000"/>
              <w:bottom w:val="single" w:sz="4" w:space="0" w:color="000000"/>
              <w:right w:val="single" w:sz="4" w:space="0" w:color="000000"/>
            </w:tcBorders>
          </w:tcPr>
          <w:p w14:paraId="3C2BF4B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支持自身数据的动态脱敏和透明加密</w:t>
            </w:r>
          </w:p>
        </w:tc>
      </w:tr>
      <w:tr w:rsidR="008A43A9" w:rsidRPr="008A43A9" w14:paraId="154F537D" w14:textId="77777777" w:rsidTr="008A43A9">
        <w:trPr>
          <w:cantSplit/>
          <w:trHeight w:val="484"/>
          <w:jc w:val="center"/>
        </w:trPr>
        <w:tc>
          <w:tcPr>
            <w:tcW w:w="330" w:type="pct"/>
            <w:tcBorders>
              <w:top w:val="single" w:sz="4" w:space="0" w:color="000000"/>
              <w:left w:val="single" w:sz="4" w:space="0" w:color="000000"/>
              <w:bottom w:val="single" w:sz="4" w:space="0" w:color="000000"/>
              <w:right w:val="single" w:sz="4" w:space="0" w:color="000000"/>
            </w:tcBorders>
          </w:tcPr>
          <w:p w14:paraId="1A2DA1A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lastRenderedPageBreak/>
              <w:t>110</w:t>
            </w:r>
          </w:p>
        </w:tc>
        <w:tc>
          <w:tcPr>
            <w:tcW w:w="737" w:type="pct"/>
            <w:tcBorders>
              <w:top w:val="single" w:sz="4" w:space="0" w:color="000000"/>
              <w:left w:val="single" w:sz="4" w:space="0" w:color="000000"/>
              <w:bottom w:val="single" w:sz="4" w:space="0" w:color="000000"/>
              <w:right w:val="single" w:sz="4" w:space="0" w:color="000000"/>
            </w:tcBorders>
          </w:tcPr>
          <w:p w14:paraId="639FD53E"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Pr>
          <w:p w14:paraId="05C4873D" w14:textId="77777777" w:rsidR="008A43A9" w:rsidRPr="008A43A9" w:rsidRDefault="008A43A9" w:rsidP="008A43A9">
            <w:pPr>
              <w:spacing w:line="400" w:lineRule="exact"/>
              <w:rPr>
                <w:rFonts w:ascii="宋体" w:eastAsia="宋体" w:hAnsi="宋体" w:cs="宋体"/>
                <w:szCs w:val="21"/>
              </w:rPr>
            </w:pPr>
          </w:p>
        </w:tc>
        <w:tc>
          <w:tcPr>
            <w:tcW w:w="661" w:type="pct"/>
            <w:tcBorders>
              <w:top w:val="single" w:sz="4" w:space="0" w:color="000000"/>
              <w:left w:val="single" w:sz="4" w:space="0" w:color="000000"/>
              <w:bottom w:val="single" w:sz="4" w:space="0" w:color="000000"/>
              <w:right w:val="single" w:sz="4" w:space="0" w:color="000000"/>
            </w:tcBorders>
          </w:tcPr>
          <w:p w14:paraId="5F84EF39"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闪回查询</w:t>
            </w:r>
          </w:p>
        </w:tc>
        <w:tc>
          <w:tcPr>
            <w:tcW w:w="2590" w:type="pct"/>
            <w:tcBorders>
              <w:top w:val="single" w:sz="4" w:space="0" w:color="000000"/>
              <w:left w:val="single" w:sz="4" w:space="0" w:color="000000"/>
              <w:bottom w:val="single" w:sz="4" w:space="0" w:color="000000"/>
              <w:right w:val="single" w:sz="4" w:space="0" w:color="000000"/>
            </w:tcBorders>
          </w:tcPr>
          <w:p w14:paraId="09DA432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支持数据库闪回查询</w:t>
            </w:r>
          </w:p>
        </w:tc>
      </w:tr>
      <w:tr w:rsidR="008A43A9" w:rsidRPr="008A43A9" w14:paraId="2478A2F9" w14:textId="77777777" w:rsidTr="008A43A9">
        <w:trPr>
          <w:cantSplit/>
          <w:trHeight w:val="724"/>
          <w:jc w:val="center"/>
        </w:trPr>
        <w:tc>
          <w:tcPr>
            <w:tcW w:w="330" w:type="pct"/>
            <w:tcBorders>
              <w:top w:val="single" w:sz="4" w:space="0" w:color="000000"/>
              <w:left w:val="single" w:sz="4" w:space="0" w:color="000000"/>
              <w:bottom w:val="single" w:sz="4" w:space="0" w:color="000000"/>
              <w:right w:val="single" w:sz="4" w:space="0" w:color="000000"/>
            </w:tcBorders>
          </w:tcPr>
          <w:p w14:paraId="1F42A2DA"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111</w:t>
            </w:r>
          </w:p>
        </w:tc>
        <w:tc>
          <w:tcPr>
            <w:tcW w:w="737" w:type="pct"/>
            <w:tcBorders>
              <w:top w:val="single" w:sz="4" w:space="0" w:color="000000"/>
              <w:left w:val="single" w:sz="4" w:space="0" w:color="000000"/>
              <w:bottom w:val="single" w:sz="4" w:space="0" w:color="000000"/>
              <w:right w:val="single" w:sz="4" w:space="0" w:color="000000"/>
            </w:tcBorders>
          </w:tcPr>
          <w:p w14:paraId="5A6E40C3"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安全要求</w:t>
            </w:r>
          </w:p>
        </w:tc>
        <w:tc>
          <w:tcPr>
            <w:tcW w:w="679" w:type="pct"/>
            <w:vMerge/>
            <w:tcBorders>
              <w:bottom w:val="single" w:sz="4" w:space="0" w:color="000000"/>
            </w:tcBorders>
          </w:tcPr>
          <w:p w14:paraId="52B76230" w14:textId="77777777" w:rsidR="008A43A9" w:rsidRPr="008A43A9" w:rsidRDefault="008A43A9" w:rsidP="008A43A9">
            <w:pPr>
              <w:spacing w:line="400" w:lineRule="exact"/>
              <w:rPr>
                <w:rFonts w:ascii="宋体" w:eastAsia="宋体" w:hAnsi="宋体" w:cs="宋体"/>
                <w:szCs w:val="21"/>
              </w:rPr>
            </w:pPr>
          </w:p>
        </w:tc>
        <w:tc>
          <w:tcPr>
            <w:tcW w:w="661" w:type="pct"/>
            <w:tcBorders>
              <w:top w:val="single" w:sz="4" w:space="0" w:color="000000"/>
              <w:left w:val="single" w:sz="4" w:space="0" w:color="000000"/>
              <w:bottom w:val="single" w:sz="4" w:space="0" w:color="000000"/>
              <w:right w:val="single" w:sz="4" w:space="0" w:color="000000"/>
            </w:tcBorders>
          </w:tcPr>
          <w:p w14:paraId="603EB41C"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闪回恢复</w:t>
            </w:r>
          </w:p>
        </w:tc>
        <w:tc>
          <w:tcPr>
            <w:tcW w:w="2590" w:type="pct"/>
            <w:tcBorders>
              <w:top w:val="single" w:sz="4" w:space="0" w:color="000000"/>
              <w:left w:val="single" w:sz="4" w:space="0" w:color="000000"/>
              <w:bottom w:val="single" w:sz="4" w:space="0" w:color="000000"/>
              <w:right w:val="single" w:sz="4" w:space="0" w:color="000000"/>
            </w:tcBorders>
          </w:tcPr>
          <w:p w14:paraId="60908CDB" w14:textId="77777777" w:rsidR="008A43A9" w:rsidRPr="008A43A9" w:rsidRDefault="008A43A9" w:rsidP="008A43A9">
            <w:pPr>
              <w:spacing w:line="400" w:lineRule="exact"/>
              <w:rPr>
                <w:rFonts w:ascii="宋体" w:eastAsia="宋体" w:hAnsi="宋体" w:cs="宋体"/>
                <w:szCs w:val="21"/>
              </w:rPr>
            </w:pPr>
            <w:r w:rsidRPr="008A43A9">
              <w:rPr>
                <w:rFonts w:ascii="宋体" w:eastAsia="宋体" w:hAnsi="宋体" w:cs="宋体" w:hint="eastAsia"/>
                <w:szCs w:val="21"/>
              </w:rPr>
              <w:t>支持闪回查询实时恢复数据，支持不同级别（如库级、表级等）的闪回恢复</w:t>
            </w:r>
          </w:p>
        </w:tc>
      </w:tr>
    </w:tbl>
    <w:p w14:paraId="4310F622" w14:textId="77777777" w:rsidR="008A43A9" w:rsidRPr="008A43A9" w:rsidRDefault="008A43A9" w:rsidP="008A43A9">
      <w:pPr>
        <w:spacing w:line="400" w:lineRule="exact"/>
        <w:rPr>
          <w:rFonts w:ascii="Times New Roman" w:eastAsia="宋体" w:hAnsi="Times New Roman" w:cs="Times New Roman"/>
          <w:szCs w:val="24"/>
        </w:rPr>
      </w:pPr>
    </w:p>
    <w:p w14:paraId="7CBF61B8"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4.2.2下一代防火墙</w:t>
      </w:r>
    </w:p>
    <w:tbl>
      <w:tblPr>
        <w:tblStyle w:val="22"/>
        <w:tblW w:w="4999" w:type="pct"/>
        <w:tblLook w:val="04A0" w:firstRow="1" w:lastRow="0" w:firstColumn="1" w:lastColumn="0" w:noHBand="0" w:noVBand="1"/>
      </w:tblPr>
      <w:tblGrid>
        <w:gridCol w:w="1486"/>
        <w:gridCol w:w="8140"/>
      </w:tblGrid>
      <w:tr w:rsidR="008A43A9" w:rsidRPr="008A43A9" w14:paraId="24B46402" w14:textId="77777777" w:rsidTr="008A43A9">
        <w:tc>
          <w:tcPr>
            <w:tcW w:w="772" w:type="pct"/>
            <w:shd w:val="clear" w:color="auto" w:fill="auto"/>
          </w:tcPr>
          <w:p w14:paraId="5514DB36" w14:textId="77777777" w:rsidR="008A43A9" w:rsidRPr="008A43A9" w:rsidRDefault="008A43A9" w:rsidP="008A43A9">
            <w:pPr>
              <w:spacing w:line="400" w:lineRule="exact"/>
              <w:rPr>
                <w:rFonts w:ascii="宋体" w:hAnsi="宋体" w:cs="宋体"/>
                <w:b/>
                <w:bCs/>
                <w:szCs w:val="21"/>
              </w:rPr>
            </w:pPr>
            <w:r w:rsidRPr="008A43A9">
              <w:rPr>
                <w:rFonts w:ascii="宋体" w:hAnsi="宋体" w:cs="宋体" w:hint="eastAsia"/>
                <w:b/>
                <w:bCs/>
                <w:szCs w:val="21"/>
              </w:rPr>
              <w:t>指标项</w:t>
            </w:r>
          </w:p>
        </w:tc>
        <w:tc>
          <w:tcPr>
            <w:tcW w:w="4227" w:type="pct"/>
            <w:shd w:val="clear" w:color="auto" w:fill="auto"/>
          </w:tcPr>
          <w:p w14:paraId="1C2A7AC4" w14:textId="77777777" w:rsidR="008A43A9" w:rsidRPr="008A43A9" w:rsidRDefault="008A43A9" w:rsidP="008A43A9">
            <w:pPr>
              <w:spacing w:line="400" w:lineRule="exact"/>
              <w:rPr>
                <w:rFonts w:ascii="宋体" w:hAnsi="宋体" w:cs="宋体"/>
                <w:b/>
                <w:bCs/>
                <w:szCs w:val="21"/>
              </w:rPr>
            </w:pPr>
            <w:r w:rsidRPr="008A43A9">
              <w:rPr>
                <w:rFonts w:ascii="宋体" w:hAnsi="宋体" w:cs="宋体" w:hint="eastAsia"/>
                <w:b/>
                <w:bCs/>
                <w:szCs w:val="21"/>
              </w:rPr>
              <w:t>招标要求</w:t>
            </w:r>
          </w:p>
        </w:tc>
      </w:tr>
      <w:tr w:rsidR="008A43A9" w:rsidRPr="008A43A9" w14:paraId="2D34F082" w14:textId="77777777" w:rsidTr="008A43A9">
        <w:tc>
          <w:tcPr>
            <w:tcW w:w="772" w:type="pct"/>
          </w:tcPr>
          <w:p w14:paraId="376D5A0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硬件规格</w:t>
            </w:r>
          </w:p>
        </w:tc>
        <w:tc>
          <w:tcPr>
            <w:tcW w:w="4227" w:type="pct"/>
          </w:tcPr>
          <w:p w14:paraId="79245679"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1U，8个千兆电口,2个千兆光口，4G EMMC存储，单电源</w:t>
            </w:r>
          </w:p>
          <w:p w14:paraId="0216512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防火墙吞吐量≥2Gbps；IPS+AV吞吐量≥1.6Gbps;并发连接150万；每秒新建1.6万；Ipsec VPN吞吐400M；SSL VPN用户数250；五年硬件质保，含防病毒库＋IPS攻击特征库＋url及应用特征库+资产管理+威胁情报升级功能授权5年</w:t>
            </w:r>
          </w:p>
        </w:tc>
      </w:tr>
      <w:tr w:rsidR="008A43A9" w:rsidRPr="008A43A9" w14:paraId="1FFFD5E0" w14:textId="77777777" w:rsidTr="008A43A9">
        <w:tc>
          <w:tcPr>
            <w:tcW w:w="772" w:type="pct"/>
          </w:tcPr>
          <w:p w14:paraId="62FB77C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知识产权</w:t>
            </w:r>
          </w:p>
        </w:tc>
        <w:tc>
          <w:tcPr>
            <w:tcW w:w="4227" w:type="pct"/>
          </w:tcPr>
          <w:p w14:paraId="642FFCBD"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国产品牌，具备完整自主知识产权；</w:t>
            </w:r>
          </w:p>
        </w:tc>
      </w:tr>
      <w:tr w:rsidR="008A43A9" w:rsidRPr="008A43A9" w14:paraId="5CAAA595" w14:textId="77777777" w:rsidTr="008A43A9">
        <w:tc>
          <w:tcPr>
            <w:tcW w:w="772" w:type="pct"/>
          </w:tcPr>
          <w:p w14:paraId="34BCA57A"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产品形态</w:t>
            </w:r>
          </w:p>
        </w:tc>
        <w:tc>
          <w:tcPr>
            <w:tcW w:w="4227" w:type="pct"/>
          </w:tcPr>
          <w:p w14:paraId="44250E8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必须独立专业防火墙设备，非插卡式扩展的防火墙设备；</w:t>
            </w:r>
          </w:p>
        </w:tc>
      </w:tr>
      <w:tr w:rsidR="008A43A9" w:rsidRPr="008A43A9" w14:paraId="63FA494A" w14:textId="77777777" w:rsidTr="008A43A9">
        <w:tc>
          <w:tcPr>
            <w:tcW w:w="772" w:type="pct"/>
            <w:vMerge w:val="restart"/>
          </w:tcPr>
          <w:p w14:paraId="199F37D9" w14:textId="77777777" w:rsidR="008A43A9" w:rsidRPr="008A43A9" w:rsidRDefault="008A43A9" w:rsidP="008A43A9">
            <w:pPr>
              <w:widowControl/>
              <w:spacing w:line="400" w:lineRule="exact"/>
              <w:rPr>
                <w:rFonts w:ascii="宋体" w:hAnsi="宋体" w:cs="宋体"/>
                <w:b/>
                <w:szCs w:val="21"/>
              </w:rPr>
            </w:pPr>
            <w:r w:rsidRPr="008A43A9">
              <w:rPr>
                <w:rFonts w:ascii="宋体" w:hAnsi="宋体" w:cs="宋体" w:hint="eastAsia"/>
                <w:szCs w:val="21"/>
              </w:rPr>
              <w:t>访问控制</w:t>
            </w:r>
          </w:p>
        </w:tc>
        <w:tc>
          <w:tcPr>
            <w:tcW w:w="4227" w:type="pct"/>
          </w:tcPr>
          <w:p w14:paraId="0C2E36D5" w14:textId="77777777" w:rsidR="008A43A9" w:rsidRPr="008A43A9" w:rsidRDefault="008A43A9" w:rsidP="008A43A9">
            <w:pPr>
              <w:widowControl/>
              <w:spacing w:line="400" w:lineRule="exact"/>
              <w:rPr>
                <w:rFonts w:ascii="宋体" w:hAnsi="宋体" w:cs="宋体"/>
                <w:szCs w:val="21"/>
              </w:rPr>
            </w:pPr>
            <w:r w:rsidRPr="008A43A9">
              <w:rPr>
                <w:rFonts w:ascii="宋体" w:hAnsi="宋体" w:cs="宋体" w:hint="eastAsia"/>
                <w:szCs w:val="21"/>
              </w:rPr>
              <w:t>支持基于IPV4/IPV6的接口/安全域、地址、用户、服务、应用和时间的会话控制策略，包括总连接数控制、每秒总新建连接数控制、每IP总连接数控制、每IP新建连接数控制；</w:t>
            </w:r>
          </w:p>
        </w:tc>
      </w:tr>
      <w:tr w:rsidR="008A43A9" w:rsidRPr="008A43A9" w14:paraId="59988589" w14:textId="77777777" w:rsidTr="008A43A9">
        <w:tc>
          <w:tcPr>
            <w:tcW w:w="772" w:type="pct"/>
            <w:vMerge/>
          </w:tcPr>
          <w:p w14:paraId="13DA99C4" w14:textId="77777777" w:rsidR="008A43A9" w:rsidRPr="008A43A9" w:rsidRDefault="008A43A9" w:rsidP="008A43A9">
            <w:pPr>
              <w:spacing w:line="400" w:lineRule="exact"/>
              <w:rPr>
                <w:rFonts w:ascii="宋体" w:hAnsi="宋体" w:cs="宋体"/>
                <w:szCs w:val="21"/>
              </w:rPr>
            </w:pPr>
          </w:p>
        </w:tc>
        <w:tc>
          <w:tcPr>
            <w:tcW w:w="4227" w:type="pct"/>
          </w:tcPr>
          <w:p w14:paraId="4449ADAC" w14:textId="77777777" w:rsidR="008A43A9" w:rsidRPr="008A43A9" w:rsidRDefault="008A43A9" w:rsidP="008A43A9">
            <w:pPr>
              <w:widowControl/>
              <w:spacing w:line="400" w:lineRule="exact"/>
              <w:rPr>
                <w:rFonts w:ascii="宋体" w:hAnsi="宋体" w:cs="宋体"/>
                <w:szCs w:val="21"/>
              </w:rPr>
            </w:pPr>
            <w:r w:rsidRPr="008A43A9">
              <w:rPr>
                <w:rFonts w:ascii="宋体" w:hAnsi="宋体" w:cs="宋体" w:hint="eastAsia"/>
                <w:szCs w:val="21"/>
              </w:rPr>
              <w:t>支持启用策略预编译功能</w:t>
            </w:r>
            <w:r w:rsidRPr="008A43A9">
              <w:rPr>
                <w:rFonts w:ascii="宋体" w:hAnsi="宋体" w:cs="宋体" w:hint="eastAsia"/>
                <w:b/>
                <w:szCs w:val="21"/>
              </w:rPr>
              <w:t>（须提供第三方权威检测机构出具的检测报告扫描件）</w:t>
            </w:r>
          </w:p>
        </w:tc>
      </w:tr>
      <w:tr w:rsidR="008A43A9" w:rsidRPr="008A43A9" w14:paraId="31F08346" w14:textId="77777777" w:rsidTr="008A43A9">
        <w:tc>
          <w:tcPr>
            <w:tcW w:w="772" w:type="pct"/>
          </w:tcPr>
          <w:p w14:paraId="4B47C1B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黑白名单</w:t>
            </w:r>
          </w:p>
        </w:tc>
        <w:tc>
          <w:tcPr>
            <w:tcW w:w="4227" w:type="pct"/>
          </w:tcPr>
          <w:p w14:paraId="1AE08239"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支持基于IP网段、IP地址范围、ISP地址库、区域地址库等的多种黑名单阻断方式；支持分组功能，可基于分组的一键启停；支持在会话管理界面根据当前会话信息直接设置黑名单；</w:t>
            </w:r>
          </w:p>
        </w:tc>
      </w:tr>
      <w:tr w:rsidR="008A43A9" w:rsidRPr="008A43A9" w14:paraId="589FAA9A" w14:textId="77777777" w:rsidTr="008A43A9">
        <w:tc>
          <w:tcPr>
            <w:tcW w:w="772" w:type="pct"/>
            <w:vMerge w:val="restart"/>
          </w:tcPr>
          <w:p w14:paraId="72E8E19A"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入侵防御</w:t>
            </w:r>
          </w:p>
        </w:tc>
        <w:tc>
          <w:tcPr>
            <w:tcW w:w="4227" w:type="pct"/>
          </w:tcPr>
          <w:p w14:paraId="6B23D49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可基于IP地址、网段、用户、时间、VLAN、协议类型等条件设定入侵防御模块的检测事件及响应方式。一条策略可同时引用攻击防护、病毒防护、入侵防护、web防护、威胁情报、口令防护等安全防护模板 。</w:t>
            </w:r>
          </w:p>
        </w:tc>
      </w:tr>
      <w:tr w:rsidR="008A43A9" w:rsidRPr="008A43A9" w14:paraId="6BF1C5CA" w14:textId="77777777" w:rsidTr="008A43A9">
        <w:tc>
          <w:tcPr>
            <w:tcW w:w="772" w:type="pct"/>
            <w:vMerge/>
          </w:tcPr>
          <w:p w14:paraId="0060B8A1" w14:textId="77777777" w:rsidR="008A43A9" w:rsidRPr="008A43A9" w:rsidRDefault="008A43A9" w:rsidP="008A43A9">
            <w:pPr>
              <w:spacing w:line="400" w:lineRule="exact"/>
              <w:rPr>
                <w:rFonts w:ascii="宋体" w:hAnsi="宋体" w:cs="宋体"/>
                <w:szCs w:val="21"/>
              </w:rPr>
            </w:pPr>
          </w:p>
        </w:tc>
        <w:tc>
          <w:tcPr>
            <w:tcW w:w="4227" w:type="pct"/>
          </w:tcPr>
          <w:p w14:paraId="1997B46F"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支持IPS抓包取证，可选择将产生IPS事件的会话所有报文进行存储，并与IPS日志关联一键导出</w:t>
            </w:r>
          </w:p>
        </w:tc>
      </w:tr>
      <w:tr w:rsidR="008A43A9" w:rsidRPr="008A43A9" w14:paraId="33F2CDAE" w14:textId="77777777" w:rsidTr="008A43A9">
        <w:tc>
          <w:tcPr>
            <w:tcW w:w="772" w:type="pct"/>
            <w:vMerge/>
          </w:tcPr>
          <w:p w14:paraId="353DB8D2" w14:textId="77777777" w:rsidR="008A43A9" w:rsidRPr="008A43A9" w:rsidRDefault="008A43A9" w:rsidP="008A43A9">
            <w:pPr>
              <w:spacing w:line="400" w:lineRule="exact"/>
              <w:rPr>
                <w:rFonts w:ascii="宋体" w:hAnsi="宋体" w:cs="宋体"/>
                <w:szCs w:val="21"/>
              </w:rPr>
            </w:pPr>
          </w:p>
        </w:tc>
        <w:tc>
          <w:tcPr>
            <w:tcW w:w="4227" w:type="pct"/>
          </w:tcPr>
          <w:p w14:paraId="1BE8257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提供SQL注入攻击、XSS攻击的检测和防御功能，对Web服务系统提供保护；</w:t>
            </w:r>
          </w:p>
        </w:tc>
      </w:tr>
      <w:tr w:rsidR="008A43A9" w:rsidRPr="008A43A9" w14:paraId="237DD1C3" w14:textId="77777777" w:rsidTr="008A43A9">
        <w:tc>
          <w:tcPr>
            <w:tcW w:w="772" w:type="pct"/>
            <w:vMerge w:val="restart"/>
          </w:tcPr>
          <w:p w14:paraId="04C95891"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防病毒</w:t>
            </w:r>
          </w:p>
        </w:tc>
        <w:tc>
          <w:tcPr>
            <w:tcW w:w="4227" w:type="pct"/>
          </w:tcPr>
          <w:p w14:paraId="3B5769A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支持并开通对HTTP、FTP、SMTP、POP3、IMAP协议的病毒检测和过滤功能； </w:t>
            </w:r>
          </w:p>
        </w:tc>
      </w:tr>
      <w:tr w:rsidR="008A43A9" w:rsidRPr="008A43A9" w14:paraId="74AFEFE1" w14:textId="77777777" w:rsidTr="008A43A9">
        <w:tc>
          <w:tcPr>
            <w:tcW w:w="772" w:type="pct"/>
            <w:vMerge/>
          </w:tcPr>
          <w:p w14:paraId="2CE4FD5C" w14:textId="77777777" w:rsidR="008A43A9" w:rsidRPr="008A43A9" w:rsidRDefault="008A43A9" w:rsidP="008A43A9">
            <w:pPr>
              <w:spacing w:line="400" w:lineRule="exact"/>
              <w:rPr>
                <w:rFonts w:ascii="宋体" w:hAnsi="宋体" w:cs="宋体"/>
                <w:szCs w:val="21"/>
              </w:rPr>
            </w:pPr>
          </w:p>
        </w:tc>
        <w:tc>
          <w:tcPr>
            <w:tcW w:w="4227" w:type="pct"/>
          </w:tcPr>
          <w:p w14:paraId="67D86BE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基于主流杀毒引擎，支持对文件感染型病毒、蠕虫病毒、脚本病毒、宏病毒、木马、恶意软件等过滤，病毒库数量不少于1200万。</w:t>
            </w:r>
          </w:p>
        </w:tc>
      </w:tr>
      <w:tr w:rsidR="008A43A9" w:rsidRPr="008A43A9" w14:paraId="4B0536DC" w14:textId="77777777" w:rsidTr="008A43A9">
        <w:tc>
          <w:tcPr>
            <w:tcW w:w="772" w:type="pct"/>
            <w:vMerge w:val="restart"/>
          </w:tcPr>
          <w:p w14:paraId="1C9273B7"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威胁情报</w:t>
            </w:r>
          </w:p>
        </w:tc>
        <w:tc>
          <w:tcPr>
            <w:tcW w:w="4227" w:type="pct"/>
          </w:tcPr>
          <w:p w14:paraId="396DF96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支持本地离线库在线更新，离线更新。</w:t>
            </w:r>
          </w:p>
        </w:tc>
      </w:tr>
      <w:tr w:rsidR="008A43A9" w:rsidRPr="008A43A9" w14:paraId="6AA9647D" w14:textId="77777777" w:rsidTr="008A43A9">
        <w:tc>
          <w:tcPr>
            <w:tcW w:w="772" w:type="pct"/>
            <w:vMerge/>
          </w:tcPr>
          <w:p w14:paraId="22168558" w14:textId="77777777" w:rsidR="008A43A9" w:rsidRPr="008A43A9" w:rsidRDefault="008A43A9" w:rsidP="008A43A9">
            <w:pPr>
              <w:spacing w:line="400" w:lineRule="exact"/>
              <w:rPr>
                <w:rFonts w:ascii="宋体" w:hAnsi="宋体" w:cs="宋体"/>
                <w:szCs w:val="21"/>
              </w:rPr>
            </w:pPr>
          </w:p>
        </w:tc>
        <w:tc>
          <w:tcPr>
            <w:tcW w:w="4227" w:type="pct"/>
          </w:tcPr>
          <w:p w14:paraId="5506384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支持威胁情报威胁信息一键跳转云端威胁情报中信查看威胁详细实时全量的信息化展示；</w:t>
            </w:r>
          </w:p>
        </w:tc>
      </w:tr>
      <w:tr w:rsidR="008A43A9" w:rsidRPr="008A43A9" w14:paraId="52C9E5A9" w14:textId="77777777" w:rsidTr="008A43A9">
        <w:tc>
          <w:tcPr>
            <w:tcW w:w="772" w:type="pct"/>
            <w:vMerge/>
          </w:tcPr>
          <w:p w14:paraId="7F80FCCD" w14:textId="77777777" w:rsidR="008A43A9" w:rsidRPr="008A43A9" w:rsidRDefault="008A43A9" w:rsidP="008A43A9">
            <w:pPr>
              <w:spacing w:line="400" w:lineRule="exact"/>
              <w:rPr>
                <w:rFonts w:ascii="宋体" w:hAnsi="宋体" w:cs="宋体"/>
                <w:szCs w:val="21"/>
              </w:rPr>
            </w:pPr>
          </w:p>
        </w:tc>
        <w:tc>
          <w:tcPr>
            <w:tcW w:w="4227" w:type="pct"/>
          </w:tcPr>
          <w:p w14:paraId="126F4C2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失陷检测情报分类：勒索软件、挖矿软件、网银木马、窃密木马、黑客工具、后门软件、僵尸网络、常规木马、DGA、黑灰产、扫描探测、隐匿追踪、可疑威胁、定向攻击、蠕虫病毒、APT攻击、其他远控等风险流量进行识别和过滤。可对不同类别风险IP流量进行记录日志或者阻断一定时间。</w:t>
            </w:r>
          </w:p>
        </w:tc>
      </w:tr>
      <w:tr w:rsidR="008A43A9" w:rsidRPr="008A43A9" w14:paraId="300D6C0A" w14:textId="77777777" w:rsidTr="008A43A9">
        <w:tc>
          <w:tcPr>
            <w:tcW w:w="772" w:type="pct"/>
            <w:vMerge w:val="restart"/>
          </w:tcPr>
          <w:p w14:paraId="267C6EA5"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DNS安全检测</w:t>
            </w:r>
          </w:p>
        </w:tc>
        <w:tc>
          <w:tcPr>
            <w:tcW w:w="4227" w:type="pct"/>
          </w:tcPr>
          <w:p w14:paraId="0EAD7926"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支持DoH加密域名解析服务，对解析流量加密处理；</w:t>
            </w:r>
          </w:p>
        </w:tc>
      </w:tr>
      <w:tr w:rsidR="008A43A9" w:rsidRPr="008A43A9" w14:paraId="0BF67F11" w14:textId="77777777" w:rsidTr="008A43A9">
        <w:tc>
          <w:tcPr>
            <w:tcW w:w="772" w:type="pct"/>
            <w:vMerge/>
          </w:tcPr>
          <w:p w14:paraId="0DF68F2E" w14:textId="77777777" w:rsidR="008A43A9" w:rsidRPr="008A43A9" w:rsidRDefault="008A43A9" w:rsidP="008A43A9">
            <w:pPr>
              <w:spacing w:line="400" w:lineRule="exact"/>
              <w:rPr>
                <w:rFonts w:ascii="宋体" w:hAnsi="宋体" w:cs="宋体"/>
                <w:szCs w:val="21"/>
              </w:rPr>
            </w:pPr>
          </w:p>
        </w:tc>
        <w:tc>
          <w:tcPr>
            <w:tcW w:w="4227" w:type="pct"/>
          </w:tcPr>
          <w:p w14:paraId="46DF9F7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可在防火墙本地查询DNS解析数量以及检测威胁数量，并生成详细的威胁日志以及告警； </w:t>
            </w:r>
          </w:p>
        </w:tc>
      </w:tr>
      <w:tr w:rsidR="008A43A9" w:rsidRPr="008A43A9" w14:paraId="70193DE1" w14:textId="77777777" w:rsidTr="008A43A9">
        <w:tc>
          <w:tcPr>
            <w:tcW w:w="772" w:type="pct"/>
            <w:vMerge/>
          </w:tcPr>
          <w:p w14:paraId="0A755DEF" w14:textId="77777777" w:rsidR="008A43A9" w:rsidRPr="008A43A9" w:rsidRDefault="008A43A9" w:rsidP="008A43A9">
            <w:pPr>
              <w:spacing w:line="400" w:lineRule="exact"/>
              <w:rPr>
                <w:rFonts w:ascii="宋体" w:hAnsi="宋体" w:cs="宋体"/>
                <w:szCs w:val="21"/>
              </w:rPr>
            </w:pPr>
          </w:p>
        </w:tc>
        <w:tc>
          <w:tcPr>
            <w:tcW w:w="4227" w:type="pct"/>
          </w:tcPr>
          <w:p w14:paraId="53A15A7D"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支持DNS安全监测系统联动， 可通过云端DNS安全检查系统进行攻击识别，识别的攻击类型应至少包含：后门、远控木马、DDOS、挖矿、银行木马、APT、DGA、黑客工具、勒索软件、数据窃取、蠕虫、钓鱼网站、黄赌毒等威胁。</w:t>
            </w:r>
          </w:p>
        </w:tc>
      </w:tr>
      <w:tr w:rsidR="008A43A9" w:rsidRPr="008A43A9" w14:paraId="63D55660" w14:textId="77777777" w:rsidTr="008A43A9">
        <w:tc>
          <w:tcPr>
            <w:tcW w:w="772" w:type="pct"/>
          </w:tcPr>
          <w:p w14:paraId="1367E417"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弱口令检查</w:t>
            </w:r>
          </w:p>
        </w:tc>
        <w:tc>
          <w:tcPr>
            <w:tcW w:w="4227" w:type="pct"/>
          </w:tcPr>
          <w:p w14:paraId="13A609D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支持高、中、低三种密码检查强度，支持对口令频繁暴力破解的检测。检测到暴力破解后可选择告警、精准阻断、阻断源ip等动作， </w:t>
            </w:r>
          </w:p>
        </w:tc>
      </w:tr>
      <w:tr w:rsidR="008A43A9" w:rsidRPr="008A43A9" w14:paraId="19EE018F" w14:textId="77777777" w:rsidTr="008A43A9">
        <w:tc>
          <w:tcPr>
            <w:tcW w:w="772" w:type="pct"/>
            <w:vMerge w:val="restart"/>
          </w:tcPr>
          <w:p w14:paraId="0A5F7AB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行为管理及流量控制</w:t>
            </w:r>
          </w:p>
        </w:tc>
        <w:tc>
          <w:tcPr>
            <w:tcW w:w="4227" w:type="pct"/>
          </w:tcPr>
          <w:p w14:paraId="0BF3902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支持并开通基于DPI和DFI技术的应用特征识别及行为控制，应用识别的种类不少于2000种；支持并开通基于URL分类库的WEB访问管理，URL分类库规模不少于2000万条</w:t>
            </w:r>
          </w:p>
        </w:tc>
      </w:tr>
      <w:tr w:rsidR="008A43A9" w:rsidRPr="008A43A9" w14:paraId="7540F46B" w14:textId="77777777" w:rsidTr="008A43A9">
        <w:tc>
          <w:tcPr>
            <w:tcW w:w="772" w:type="pct"/>
            <w:vMerge/>
          </w:tcPr>
          <w:p w14:paraId="5ABE992C" w14:textId="77777777" w:rsidR="008A43A9" w:rsidRPr="008A43A9" w:rsidRDefault="008A43A9" w:rsidP="008A43A9">
            <w:pPr>
              <w:spacing w:line="400" w:lineRule="exact"/>
              <w:rPr>
                <w:rFonts w:ascii="宋体" w:hAnsi="宋体" w:cs="宋体"/>
                <w:szCs w:val="21"/>
              </w:rPr>
            </w:pPr>
          </w:p>
        </w:tc>
        <w:tc>
          <w:tcPr>
            <w:tcW w:w="4227" w:type="pct"/>
          </w:tcPr>
          <w:p w14:paraId="5D071F19"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支持基于接口的上下行带宽管理，支持高、中、低优先级通道设置，支持基于应用、用户、源地址、目标地址、服务、时间的通道匹配，支持带宽限制、带宽保障和弹性带宽</w:t>
            </w:r>
          </w:p>
        </w:tc>
      </w:tr>
      <w:tr w:rsidR="008A43A9" w:rsidRPr="008A43A9" w14:paraId="56433962" w14:textId="77777777" w:rsidTr="008A43A9">
        <w:tc>
          <w:tcPr>
            <w:tcW w:w="772" w:type="pct"/>
            <w:vMerge/>
          </w:tcPr>
          <w:p w14:paraId="57EDB41E" w14:textId="77777777" w:rsidR="008A43A9" w:rsidRPr="008A43A9" w:rsidRDefault="008A43A9" w:rsidP="008A43A9">
            <w:pPr>
              <w:spacing w:line="400" w:lineRule="exact"/>
              <w:rPr>
                <w:rFonts w:ascii="宋体" w:hAnsi="宋体" w:cs="宋体"/>
                <w:szCs w:val="21"/>
              </w:rPr>
            </w:pPr>
          </w:p>
        </w:tc>
        <w:tc>
          <w:tcPr>
            <w:tcW w:w="4227" w:type="pct"/>
          </w:tcPr>
          <w:p w14:paraId="5523B77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支持识别终端类型功能（包括识别PC/服务器、打印机、视频/媒体设备、网络设备、防火墙、负载均衡器等终端类型）；支持配置基于MAC、OS、厂商、类别、指纹的资产异常告警功能；支持对资产的行为学习功能；</w:t>
            </w:r>
          </w:p>
        </w:tc>
      </w:tr>
      <w:tr w:rsidR="008A43A9" w:rsidRPr="008A43A9" w14:paraId="61968C2B" w14:textId="77777777" w:rsidTr="008A43A9">
        <w:tc>
          <w:tcPr>
            <w:tcW w:w="772" w:type="pct"/>
            <w:vMerge w:val="restart"/>
          </w:tcPr>
          <w:p w14:paraId="6BFD51EB"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VPN</w:t>
            </w:r>
          </w:p>
        </w:tc>
        <w:tc>
          <w:tcPr>
            <w:tcW w:w="4227" w:type="pct"/>
          </w:tcPr>
          <w:p w14:paraId="703CA51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支持并开通IPSec VPN、GRE VPN，并且支持从管控平台查询到每条ipsec隧道、gre隧道的实时包、抖动、延迟数据以图形化界面进行展示 </w:t>
            </w:r>
          </w:p>
        </w:tc>
      </w:tr>
      <w:tr w:rsidR="008A43A9" w:rsidRPr="008A43A9" w14:paraId="689A1D2E" w14:textId="77777777" w:rsidTr="008A43A9">
        <w:tc>
          <w:tcPr>
            <w:tcW w:w="772" w:type="pct"/>
            <w:vMerge/>
          </w:tcPr>
          <w:p w14:paraId="678C3099" w14:textId="77777777" w:rsidR="008A43A9" w:rsidRPr="008A43A9" w:rsidRDefault="008A43A9" w:rsidP="008A43A9">
            <w:pPr>
              <w:spacing w:line="400" w:lineRule="exact"/>
              <w:rPr>
                <w:rFonts w:ascii="宋体" w:hAnsi="宋体" w:cs="宋体"/>
                <w:szCs w:val="21"/>
              </w:rPr>
            </w:pPr>
          </w:p>
        </w:tc>
        <w:tc>
          <w:tcPr>
            <w:tcW w:w="4227" w:type="pct"/>
          </w:tcPr>
          <w:p w14:paraId="08315BC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支持多台防火墙设备在管控平台进行2种及以上的vpn隧道的配置和管理，并实时上报vpn隧道状态在控制平台以图形化界面进行展示。</w:t>
            </w:r>
          </w:p>
        </w:tc>
      </w:tr>
      <w:tr w:rsidR="008A43A9" w:rsidRPr="008A43A9" w14:paraId="700707E8" w14:textId="77777777" w:rsidTr="008A43A9">
        <w:tc>
          <w:tcPr>
            <w:tcW w:w="772" w:type="pct"/>
          </w:tcPr>
          <w:p w14:paraId="7B5E69A4"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EPP联动</w:t>
            </w:r>
          </w:p>
        </w:tc>
        <w:tc>
          <w:tcPr>
            <w:tcW w:w="4227" w:type="pct"/>
          </w:tcPr>
          <w:p w14:paraId="7007A30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支持列表展示EPP终端实时信息并一键阻断威胁主机功能</w:t>
            </w:r>
            <w:r w:rsidRPr="008A43A9">
              <w:rPr>
                <w:rFonts w:ascii="宋体" w:hAnsi="宋体" w:cs="宋体" w:hint="eastAsia"/>
                <w:b/>
                <w:szCs w:val="21"/>
              </w:rPr>
              <w:t>（须提供第三方权威检测机构出具的检测报告扫描件）</w:t>
            </w:r>
          </w:p>
        </w:tc>
      </w:tr>
      <w:tr w:rsidR="008A43A9" w:rsidRPr="008A43A9" w14:paraId="5E5C42EF" w14:textId="77777777" w:rsidTr="008A43A9">
        <w:tc>
          <w:tcPr>
            <w:tcW w:w="772" w:type="pct"/>
            <w:vMerge w:val="restart"/>
          </w:tcPr>
          <w:p w14:paraId="58C7358F"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网络特性</w:t>
            </w:r>
          </w:p>
        </w:tc>
        <w:tc>
          <w:tcPr>
            <w:tcW w:w="4227" w:type="pct"/>
          </w:tcPr>
          <w:p w14:paraId="6D5E868A"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支持静态路由、动态路由（RIP、OSPF、OSPFV3、BGP4）及基于入接口、源地址、目标地址、服务端口、应用类型的策略路由；</w:t>
            </w:r>
          </w:p>
        </w:tc>
      </w:tr>
      <w:tr w:rsidR="008A43A9" w:rsidRPr="008A43A9" w14:paraId="1AF2048B" w14:textId="77777777" w:rsidTr="008A43A9">
        <w:tc>
          <w:tcPr>
            <w:tcW w:w="772" w:type="pct"/>
            <w:vMerge/>
          </w:tcPr>
          <w:p w14:paraId="1480ACC2" w14:textId="77777777" w:rsidR="008A43A9" w:rsidRPr="008A43A9" w:rsidRDefault="008A43A9" w:rsidP="008A43A9">
            <w:pPr>
              <w:spacing w:line="400" w:lineRule="exact"/>
              <w:rPr>
                <w:rFonts w:ascii="宋体" w:hAnsi="宋体" w:cs="宋体"/>
                <w:szCs w:val="21"/>
              </w:rPr>
            </w:pPr>
          </w:p>
        </w:tc>
        <w:tc>
          <w:tcPr>
            <w:tcW w:w="4227" w:type="pct"/>
          </w:tcPr>
          <w:p w14:paraId="27705177"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支持VXLAN功能，支持跨局域网络建立二层转发； </w:t>
            </w:r>
          </w:p>
        </w:tc>
      </w:tr>
      <w:tr w:rsidR="008A43A9" w:rsidRPr="008A43A9" w14:paraId="72117848" w14:textId="77777777" w:rsidTr="008A43A9">
        <w:tc>
          <w:tcPr>
            <w:tcW w:w="772" w:type="pct"/>
            <w:vMerge/>
          </w:tcPr>
          <w:p w14:paraId="51A518D2" w14:textId="77777777" w:rsidR="008A43A9" w:rsidRPr="008A43A9" w:rsidRDefault="008A43A9" w:rsidP="008A43A9">
            <w:pPr>
              <w:spacing w:line="400" w:lineRule="exact"/>
              <w:rPr>
                <w:rFonts w:ascii="宋体" w:hAnsi="宋体" w:cs="宋体"/>
                <w:szCs w:val="21"/>
              </w:rPr>
            </w:pPr>
          </w:p>
        </w:tc>
        <w:tc>
          <w:tcPr>
            <w:tcW w:w="4227" w:type="pct"/>
          </w:tcPr>
          <w:p w14:paraId="45B5FF57"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支持并开通链路负载均衡，提供轮询、加权轮询、哈希等多种负载均衡算法 </w:t>
            </w:r>
          </w:p>
        </w:tc>
      </w:tr>
      <w:tr w:rsidR="008A43A9" w:rsidRPr="008A43A9" w14:paraId="7A2F955F" w14:textId="77777777" w:rsidTr="008A43A9">
        <w:tc>
          <w:tcPr>
            <w:tcW w:w="772" w:type="pct"/>
            <w:vMerge w:val="restart"/>
          </w:tcPr>
          <w:p w14:paraId="23404D8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DNS</w:t>
            </w:r>
          </w:p>
        </w:tc>
        <w:tc>
          <w:tcPr>
            <w:tcW w:w="4227" w:type="pct"/>
          </w:tcPr>
          <w:p w14:paraId="74EB191E"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支持标准DNS服务器功能，支持多种DNS 记录 ，包括A ，NS，CNMAE，TXT，MX，PTR、AAAA 记录。</w:t>
            </w:r>
          </w:p>
        </w:tc>
      </w:tr>
      <w:tr w:rsidR="008A43A9" w:rsidRPr="008A43A9" w14:paraId="6651A36C" w14:textId="77777777" w:rsidTr="008A43A9">
        <w:tc>
          <w:tcPr>
            <w:tcW w:w="772" w:type="pct"/>
            <w:vMerge/>
          </w:tcPr>
          <w:p w14:paraId="0E8258EC" w14:textId="77777777" w:rsidR="008A43A9" w:rsidRPr="008A43A9" w:rsidRDefault="008A43A9" w:rsidP="008A43A9">
            <w:pPr>
              <w:spacing w:line="400" w:lineRule="exact"/>
              <w:rPr>
                <w:rFonts w:ascii="宋体" w:hAnsi="宋体" w:cs="宋体"/>
                <w:szCs w:val="21"/>
              </w:rPr>
            </w:pPr>
          </w:p>
        </w:tc>
        <w:tc>
          <w:tcPr>
            <w:tcW w:w="4227" w:type="pct"/>
          </w:tcPr>
          <w:p w14:paraId="399A0F81"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支持DNS透明代理功能，可将指定范围内的DNS请求自动重定向至管理员指定的DNS服务器，且支持多台DNS服务器的负载均衡。负载均衡算法至少包括轮询、加权轮询、优先级。</w:t>
            </w:r>
          </w:p>
        </w:tc>
      </w:tr>
      <w:tr w:rsidR="008A43A9" w:rsidRPr="008A43A9" w14:paraId="1F5138C8" w14:textId="77777777" w:rsidTr="008A43A9">
        <w:tc>
          <w:tcPr>
            <w:tcW w:w="772" w:type="pct"/>
            <w:vMerge w:val="restart"/>
          </w:tcPr>
          <w:p w14:paraId="64F76516"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SD-WAN </w:t>
            </w:r>
          </w:p>
        </w:tc>
        <w:tc>
          <w:tcPr>
            <w:tcW w:w="4227" w:type="pct"/>
          </w:tcPr>
          <w:p w14:paraId="01EDEAB1"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支持链路质量实时探测，并支持基于链路的丢包、延迟、抖动等因素，进行智能选路。</w:t>
            </w:r>
          </w:p>
        </w:tc>
      </w:tr>
      <w:tr w:rsidR="008A43A9" w:rsidRPr="008A43A9" w14:paraId="0201CEAD" w14:textId="77777777" w:rsidTr="008A43A9">
        <w:tc>
          <w:tcPr>
            <w:tcW w:w="772" w:type="pct"/>
            <w:vMerge/>
          </w:tcPr>
          <w:p w14:paraId="09FC1825" w14:textId="77777777" w:rsidR="008A43A9" w:rsidRPr="008A43A9" w:rsidRDefault="008A43A9" w:rsidP="008A43A9">
            <w:pPr>
              <w:spacing w:line="400" w:lineRule="exact"/>
              <w:rPr>
                <w:rFonts w:ascii="宋体" w:hAnsi="宋体" w:cs="宋体"/>
                <w:szCs w:val="21"/>
              </w:rPr>
            </w:pPr>
          </w:p>
        </w:tc>
        <w:tc>
          <w:tcPr>
            <w:tcW w:w="4227" w:type="pct"/>
          </w:tcPr>
          <w:p w14:paraId="2736F280"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 xml:space="preserve">支持链路复制技术，针对核心业务如“视频”，提供多路复制，单路收发功能，在多条链路间实现业务无缝切换； </w:t>
            </w:r>
          </w:p>
        </w:tc>
      </w:tr>
      <w:tr w:rsidR="008A43A9" w:rsidRPr="008A43A9" w14:paraId="155AE5CA" w14:textId="77777777" w:rsidTr="008A43A9">
        <w:tc>
          <w:tcPr>
            <w:tcW w:w="772" w:type="pct"/>
            <w:vMerge/>
          </w:tcPr>
          <w:p w14:paraId="1A6282D7" w14:textId="77777777" w:rsidR="008A43A9" w:rsidRPr="008A43A9" w:rsidRDefault="008A43A9" w:rsidP="008A43A9">
            <w:pPr>
              <w:spacing w:line="400" w:lineRule="exact"/>
              <w:rPr>
                <w:rFonts w:ascii="宋体" w:hAnsi="宋体" w:cs="宋体"/>
                <w:szCs w:val="21"/>
              </w:rPr>
            </w:pPr>
          </w:p>
        </w:tc>
        <w:tc>
          <w:tcPr>
            <w:tcW w:w="4227" w:type="pct"/>
          </w:tcPr>
          <w:p w14:paraId="50422A3A"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支持HTTP压缩功能，从而减少传输数据量并降低带宽消耗，缩短客户端访问的下载等待时间。</w:t>
            </w:r>
          </w:p>
        </w:tc>
      </w:tr>
      <w:tr w:rsidR="008A43A9" w:rsidRPr="008A43A9" w14:paraId="480C4778" w14:textId="77777777" w:rsidTr="008A43A9">
        <w:tc>
          <w:tcPr>
            <w:tcW w:w="772" w:type="pct"/>
            <w:vMerge w:val="restart"/>
          </w:tcPr>
          <w:p w14:paraId="5B2E2D61"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高可用性</w:t>
            </w:r>
          </w:p>
        </w:tc>
        <w:tc>
          <w:tcPr>
            <w:tcW w:w="4227" w:type="pct"/>
          </w:tcPr>
          <w:p w14:paraId="158FC885"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支持VRRP（非HA高可用）</w:t>
            </w:r>
          </w:p>
        </w:tc>
      </w:tr>
      <w:tr w:rsidR="008A43A9" w:rsidRPr="008A43A9" w14:paraId="48248E47" w14:textId="77777777" w:rsidTr="008A43A9">
        <w:tc>
          <w:tcPr>
            <w:tcW w:w="772" w:type="pct"/>
            <w:vMerge/>
          </w:tcPr>
          <w:p w14:paraId="1A1EA66E" w14:textId="77777777" w:rsidR="008A43A9" w:rsidRPr="008A43A9" w:rsidRDefault="008A43A9" w:rsidP="008A43A9">
            <w:pPr>
              <w:spacing w:line="400" w:lineRule="exact"/>
              <w:rPr>
                <w:rFonts w:ascii="宋体" w:hAnsi="宋体" w:cs="宋体"/>
                <w:szCs w:val="21"/>
              </w:rPr>
            </w:pPr>
          </w:p>
        </w:tc>
        <w:tc>
          <w:tcPr>
            <w:tcW w:w="4227" w:type="pct"/>
          </w:tcPr>
          <w:p w14:paraId="24E389A7"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支持HA设备之间的会话自动同步配置自动同步，包括主主模式和主备模式，确保HA切换时</w:t>
            </w:r>
            <w:r w:rsidRPr="008A43A9">
              <w:rPr>
                <w:rFonts w:ascii="宋体" w:hAnsi="宋体" w:cs="宋体" w:hint="eastAsia"/>
                <w:szCs w:val="21"/>
              </w:rPr>
              <w:lastRenderedPageBreak/>
              <w:t>业务不发生任何中断，确保用户只需在任何一台设备进行业务配置就可以同步配置到对端；</w:t>
            </w:r>
          </w:p>
        </w:tc>
      </w:tr>
      <w:tr w:rsidR="008A43A9" w:rsidRPr="008A43A9" w14:paraId="63EEE848" w14:textId="77777777" w:rsidTr="008A43A9">
        <w:tc>
          <w:tcPr>
            <w:tcW w:w="772" w:type="pct"/>
          </w:tcPr>
          <w:p w14:paraId="3D7325FD"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lastRenderedPageBreak/>
              <w:t>日志管理</w:t>
            </w:r>
          </w:p>
        </w:tc>
        <w:tc>
          <w:tcPr>
            <w:tcW w:w="4227" w:type="pct"/>
          </w:tcPr>
          <w:p w14:paraId="05853FD8"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支持SYSLOG和SNMP v1、v2、v3，SYSLOG日志支持同时发给至少8个日志服务器；</w:t>
            </w:r>
          </w:p>
        </w:tc>
      </w:tr>
      <w:tr w:rsidR="008A43A9" w:rsidRPr="008A43A9" w14:paraId="074A2210" w14:textId="77777777" w:rsidTr="008A43A9">
        <w:tc>
          <w:tcPr>
            <w:tcW w:w="772" w:type="pct"/>
            <w:vMerge w:val="restart"/>
          </w:tcPr>
          <w:p w14:paraId="5F51EF71"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系统管理</w:t>
            </w:r>
          </w:p>
        </w:tc>
        <w:tc>
          <w:tcPr>
            <w:tcW w:w="4227" w:type="pct"/>
          </w:tcPr>
          <w:p w14:paraId="655BA15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支持设备本地的配置手动和自动备份，自动备份可按照日、周、月定期备份配置，并从任意配置恢复或者导出，支持自动备份配置不少于32个；</w:t>
            </w:r>
          </w:p>
        </w:tc>
      </w:tr>
      <w:tr w:rsidR="008A43A9" w:rsidRPr="008A43A9" w14:paraId="6E34B9C6" w14:textId="77777777" w:rsidTr="008A43A9">
        <w:tc>
          <w:tcPr>
            <w:tcW w:w="772" w:type="pct"/>
            <w:vMerge/>
          </w:tcPr>
          <w:p w14:paraId="420978E8" w14:textId="77777777" w:rsidR="008A43A9" w:rsidRPr="008A43A9" w:rsidRDefault="008A43A9" w:rsidP="008A43A9">
            <w:pPr>
              <w:spacing w:line="400" w:lineRule="exact"/>
              <w:rPr>
                <w:rFonts w:ascii="宋体" w:hAnsi="宋体" w:cs="宋体"/>
                <w:szCs w:val="21"/>
              </w:rPr>
            </w:pPr>
          </w:p>
        </w:tc>
        <w:tc>
          <w:tcPr>
            <w:tcW w:w="4227" w:type="pct"/>
          </w:tcPr>
          <w:p w14:paraId="007045DC" w14:textId="77777777" w:rsidR="008A43A9" w:rsidRPr="008A43A9" w:rsidRDefault="008A43A9" w:rsidP="008A43A9">
            <w:pPr>
              <w:spacing w:line="400" w:lineRule="exact"/>
              <w:rPr>
                <w:rFonts w:ascii="宋体" w:hAnsi="宋体" w:cs="宋体"/>
                <w:szCs w:val="21"/>
              </w:rPr>
            </w:pPr>
            <w:r w:rsidRPr="008A43A9">
              <w:rPr>
                <w:rFonts w:ascii="宋体" w:hAnsi="宋体" w:cs="宋体" w:hint="eastAsia"/>
                <w:szCs w:val="21"/>
              </w:rPr>
              <w:t>支持NTP秘钥认证，支持至少3个NTP主备服务器；</w:t>
            </w:r>
          </w:p>
        </w:tc>
      </w:tr>
    </w:tbl>
    <w:p w14:paraId="77C7CB40" w14:textId="77777777" w:rsidR="008A43A9" w:rsidRPr="008A43A9" w:rsidRDefault="008A43A9" w:rsidP="008A43A9">
      <w:pPr>
        <w:spacing w:line="400" w:lineRule="exact"/>
        <w:rPr>
          <w:rFonts w:ascii="Times New Roman" w:eastAsia="宋体" w:hAnsi="Times New Roman" w:cs="Times New Roman"/>
          <w:szCs w:val="24"/>
        </w:rPr>
      </w:pPr>
    </w:p>
    <w:p w14:paraId="46CD5840"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4.2.3 核心交换机</w:t>
      </w:r>
    </w:p>
    <w:tbl>
      <w:tblPr>
        <w:tblW w:w="4998" w:type="pct"/>
        <w:tblLook w:val="04A0" w:firstRow="1" w:lastRow="0" w:firstColumn="1" w:lastColumn="0" w:noHBand="0" w:noVBand="1"/>
      </w:tblPr>
      <w:tblGrid>
        <w:gridCol w:w="1732"/>
        <w:gridCol w:w="7892"/>
      </w:tblGrid>
      <w:tr w:rsidR="008A43A9" w:rsidRPr="008A43A9" w14:paraId="12C47AA0"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4EBF6EC8"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
                <w:kern w:val="0"/>
                <w:szCs w:val="21"/>
              </w:rPr>
              <w:t>指标项</w:t>
            </w:r>
          </w:p>
        </w:tc>
        <w:tc>
          <w:tcPr>
            <w:tcW w:w="4099" w:type="pct"/>
            <w:tcBorders>
              <w:top w:val="single" w:sz="4" w:space="0" w:color="auto"/>
              <w:left w:val="nil"/>
              <w:bottom w:val="single" w:sz="4" w:space="0" w:color="auto"/>
              <w:right w:val="single" w:sz="4" w:space="0" w:color="auto"/>
            </w:tcBorders>
            <w:shd w:val="clear" w:color="auto" w:fill="auto"/>
          </w:tcPr>
          <w:p w14:paraId="2109DF33"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
                <w:kern w:val="0"/>
                <w:szCs w:val="21"/>
              </w:rPr>
              <w:t>招标要求</w:t>
            </w:r>
          </w:p>
        </w:tc>
      </w:tr>
      <w:tr w:rsidR="008A43A9" w:rsidRPr="008A43A9" w14:paraId="18BB0031" w14:textId="77777777" w:rsidTr="008A43A9">
        <w:trPr>
          <w:trHeight w:val="34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16A11076"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交换容量</w:t>
            </w:r>
          </w:p>
        </w:tc>
        <w:tc>
          <w:tcPr>
            <w:tcW w:w="4099" w:type="pct"/>
            <w:tcBorders>
              <w:top w:val="single" w:sz="4" w:space="0" w:color="auto"/>
              <w:left w:val="nil"/>
              <w:bottom w:val="single" w:sz="4" w:space="0" w:color="auto"/>
              <w:right w:val="single" w:sz="4" w:space="0" w:color="auto"/>
            </w:tcBorders>
            <w:shd w:val="clear" w:color="auto" w:fill="auto"/>
          </w:tcPr>
          <w:p w14:paraId="3C014B8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≥1.36Tbps</w:t>
            </w:r>
          </w:p>
        </w:tc>
      </w:tr>
      <w:tr w:rsidR="008A43A9" w:rsidRPr="008A43A9" w14:paraId="02AA7C87"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5903073B"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包转发率</w:t>
            </w:r>
          </w:p>
        </w:tc>
        <w:tc>
          <w:tcPr>
            <w:tcW w:w="4099" w:type="pct"/>
            <w:tcBorders>
              <w:top w:val="single" w:sz="4" w:space="0" w:color="auto"/>
              <w:left w:val="nil"/>
              <w:bottom w:val="single" w:sz="4" w:space="0" w:color="auto"/>
              <w:right w:val="single" w:sz="4" w:space="0" w:color="auto"/>
            </w:tcBorders>
            <w:shd w:val="clear" w:color="auto" w:fill="auto"/>
          </w:tcPr>
          <w:p w14:paraId="64393B7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≥577Mpps</w:t>
            </w:r>
          </w:p>
        </w:tc>
      </w:tr>
      <w:tr w:rsidR="008A43A9" w:rsidRPr="008A43A9" w14:paraId="6D2583CA"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6178010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端口数</w:t>
            </w:r>
          </w:p>
        </w:tc>
        <w:tc>
          <w:tcPr>
            <w:tcW w:w="4099" w:type="pct"/>
            <w:tcBorders>
              <w:top w:val="single" w:sz="4" w:space="0" w:color="auto"/>
              <w:left w:val="nil"/>
              <w:bottom w:val="single" w:sz="4" w:space="0" w:color="auto"/>
              <w:right w:val="single" w:sz="4" w:space="0" w:color="auto"/>
            </w:tcBorders>
            <w:shd w:val="clear" w:color="auto" w:fill="auto"/>
          </w:tcPr>
          <w:p w14:paraId="53CCA6B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≥20个千兆光口，≥8个千兆Combo口，≥8个万兆光口，接口卡扩展槽位1个，支持可热插拔冗余双电源;</w:t>
            </w:r>
          </w:p>
        </w:tc>
      </w:tr>
      <w:tr w:rsidR="008A43A9" w:rsidRPr="008A43A9" w14:paraId="5013793E" w14:textId="77777777" w:rsidTr="008A43A9">
        <w:trPr>
          <w:trHeight w:val="1168"/>
        </w:trPr>
        <w:tc>
          <w:tcPr>
            <w:tcW w:w="900" w:type="pct"/>
            <w:tcBorders>
              <w:top w:val="single" w:sz="4" w:space="0" w:color="auto"/>
              <w:left w:val="single" w:sz="4" w:space="0" w:color="auto"/>
              <w:right w:val="single" w:sz="4" w:space="0" w:color="auto"/>
            </w:tcBorders>
            <w:shd w:val="clear" w:color="auto" w:fill="auto"/>
          </w:tcPr>
          <w:p w14:paraId="533DC22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安全功能</w:t>
            </w:r>
          </w:p>
        </w:tc>
        <w:tc>
          <w:tcPr>
            <w:tcW w:w="4099" w:type="pct"/>
            <w:tcBorders>
              <w:top w:val="single" w:sz="4" w:space="0" w:color="auto"/>
              <w:left w:val="nil"/>
              <w:bottom w:val="single" w:sz="4" w:space="0" w:color="auto"/>
              <w:right w:val="single" w:sz="4" w:space="0" w:color="auto"/>
            </w:tcBorders>
            <w:shd w:val="clear" w:color="auto" w:fill="auto"/>
          </w:tcPr>
          <w:p w14:paraId="034D85D2"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Cs/>
                <w:kern w:val="0"/>
                <w:szCs w:val="21"/>
              </w:rPr>
              <w:t>支持对蠕虫病毒的网络层传播行为进行溯源及阻断，防止内网病毒扩散；支持防IP扫描、防UDP端口扫描、防TCP端口扫描等异常行为。</w:t>
            </w:r>
            <w:r w:rsidRPr="008A43A9">
              <w:rPr>
                <w:rFonts w:ascii="宋体" w:eastAsia="宋体" w:hAnsi="宋体" w:cs="宋体" w:hint="eastAsia"/>
                <w:b/>
                <w:kern w:val="0"/>
                <w:szCs w:val="21"/>
              </w:rPr>
              <w:t>（须提供第三方检测机构出具的检测报告扫描件）</w:t>
            </w:r>
          </w:p>
        </w:tc>
      </w:tr>
      <w:tr w:rsidR="008A43A9" w:rsidRPr="008A43A9" w14:paraId="0E038A33"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161F22F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宽温工作</w:t>
            </w:r>
          </w:p>
        </w:tc>
        <w:tc>
          <w:tcPr>
            <w:tcW w:w="4099" w:type="pct"/>
            <w:tcBorders>
              <w:top w:val="single" w:sz="4" w:space="0" w:color="auto"/>
              <w:left w:val="nil"/>
              <w:bottom w:val="single" w:sz="4" w:space="0" w:color="auto"/>
              <w:right w:val="single" w:sz="4" w:space="0" w:color="auto"/>
            </w:tcBorders>
            <w:shd w:val="clear" w:color="auto" w:fill="auto"/>
          </w:tcPr>
          <w:p w14:paraId="438CDCE8"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支持0℃～70℃宽温工作</w:t>
            </w:r>
          </w:p>
        </w:tc>
      </w:tr>
      <w:tr w:rsidR="008A43A9" w:rsidRPr="008A43A9" w14:paraId="7889DA9B"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38D978C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端口聚合</w:t>
            </w:r>
          </w:p>
        </w:tc>
        <w:tc>
          <w:tcPr>
            <w:tcW w:w="4099" w:type="pct"/>
            <w:tcBorders>
              <w:top w:val="single" w:sz="4" w:space="0" w:color="auto"/>
              <w:left w:val="nil"/>
              <w:bottom w:val="single" w:sz="4" w:space="0" w:color="auto"/>
              <w:right w:val="single" w:sz="4" w:space="0" w:color="auto"/>
            </w:tcBorders>
            <w:shd w:val="clear" w:color="auto" w:fill="auto"/>
          </w:tcPr>
          <w:p w14:paraId="09FC4C1C"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支持端口聚合</w:t>
            </w:r>
          </w:p>
          <w:p w14:paraId="2F00766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支持静态聚合</w:t>
            </w:r>
          </w:p>
          <w:p w14:paraId="3FCB626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支持动态聚合</w:t>
            </w:r>
          </w:p>
        </w:tc>
      </w:tr>
      <w:tr w:rsidR="008A43A9" w:rsidRPr="008A43A9" w14:paraId="5107B826"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5B94756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端口特性</w:t>
            </w:r>
          </w:p>
        </w:tc>
        <w:tc>
          <w:tcPr>
            <w:tcW w:w="4099" w:type="pct"/>
            <w:tcBorders>
              <w:top w:val="single" w:sz="4" w:space="0" w:color="auto"/>
              <w:left w:val="nil"/>
              <w:bottom w:val="single" w:sz="4" w:space="0" w:color="auto"/>
              <w:right w:val="single" w:sz="4" w:space="0" w:color="auto"/>
            </w:tcBorders>
            <w:shd w:val="clear" w:color="auto" w:fill="auto"/>
          </w:tcPr>
          <w:p w14:paraId="6969BFDF"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支持IEEE802.3x 流量控制（全双工）</w:t>
            </w:r>
          </w:p>
          <w:p w14:paraId="18F2AFB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支持基于端口速率百分比的风暴抑制</w:t>
            </w:r>
          </w:p>
          <w:p w14:paraId="314BFA4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支持基于PPS的风暴抑制</w:t>
            </w:r>
          </w:p>
          <w:p w14:paraId="4ACDB78F"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支持基于bps的风暴抑制</w:t>
            </w:r>
          </w:p>
        </w:tc>
      </w:tr>
      <w:tr w:rsidR="008A43A9" w:rsidRPr="008A43A9" w14:paraId="1B2A854D"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3030636C"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MAC地址表</w:t>
            </w:r>
          </w:p>
        </w:tc>
        <w:tc>
          <w:tcPr>
            <w:tcW w:w="4099" w:type="pct"/>
            <w:tcBorders>
              <w:top w:val="single" w:sz="4" w:space="0" w:color="auto"/>
              <w:left w:val="nil"/>
              <w:bottom w:val="single" w:sz="4" w:space="0" w:color="auto"/>
              <w:right w:val="single" w:sz="4" w:space="0" w:color="auto"/>
            </w:tcBorders>
            <w:shd w:val="clear" w:color="auto" w:fill="auto"/>
          </w:tcPr>
          <w:p w14:paraId="4B62E30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支持静态、动态、黑洞MAC地址</w:t>
            </w:r>
          </w:p>
          <w:p w14:paraId="2BAB5CC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支持源MAC地址过滤</w:t>
            </w:r>
          </w:p>
          <w:p w14:paraId="68122536"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支持设置端口MAC地址学习最大个数</w:t>
            </w:r>
          </w:p>
        </w:tc>
      </w:tr>
      <w:tr w:rsidR="008A43A9" w:rsidRPr="008A43A9" w14:paraId="5D05CDFA"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4948980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VLAN</w:t>
            </w:r>
          </w:p>
        </w:tc>
        <w:tc>
          <w:tcPr>
            <w:tcW w:w="4099" w:type="pct"/>
            <w:tcBorders>
              <w:top w:val="single" w:sz="4" w:space="0" w:color="auto"/>
              <w:left w:val="nil"/>
              <w:bottom w:val="single" w:sz="4" w:space="0" w:color="auto"/>
              <w:right w:val="single" w:sz="4" w:space="0" w:color="auto"/>
            </w:tcBorders>
            <w:shd w:val="clear" w:color="auto" w:fill="auto"/>
          </w:tcPr>
          <w:p w14:paraId="00FD92E6"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支持802.1Q VLAN</w:t>
            </w:r>
          </w:p>
          <w:p w14:paraId="1AF93E2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支持4K VLAN</w:t>
            </w:r>
          </w:p>
          <w:p w14:paraId="66D2F5C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支持基于端口的VLAN</w:t>
            </w:r>
          </w:p>
          <w:p w14:paraId="462C9A5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支持QinQ、灵活QinQ</w:t>
            </w:r>
          </w:p>
          <w:p w14:paraId="3828F9A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支持Guest VLAN</w:t>
            </w:r>
          </w:p>
          <w:p w14:paraId="16FF636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支持STP、RSTP、MSTP、PVST</w:t>
            </w:r>
          </w:p>
          <w:p w14:paraId="5E951C1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支持MVRP</w:t>
            </w:r>
          </w:p>
          <w:p w14:paraId="1962941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支持Voice VLAN</w:t>
            </w:r>
          </w:p>
          <w:p w14:paraId="75D8F18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lastRenderedPageBreak/>
              <w:t>支持策略VLAN</w:t>
            </w:r>
          </w:p>
          <w:p w14:paraId="1EB5BAF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支持基于IP子网的VLAN</w:t>
            </w:r>
          </w:p>
          <w:p w14:paraId="3CD1FB6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支持基于协议的VLAN</w:t>
            </w:r>
          </w:p>
          <w:p w14:paraId="5EA78E2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支持基于MAC的VLAN</w:t>
            </w:r>
          </w:p>
        </w:tc>
      </w:tr>
      <w:tr w:rsidR="008A43A9" w:rsidRPr="008A43A9" w14:paraId="31137628"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42BBDF2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lastRenderedPageBreak/>
              <w:t>二层环网协议</w:t>
            </w:r>
          </w:p>
        </w:tc>
        <w:tc>
          <w:tcPr>
            <w:tcW w:w="4099" w:type="pct"/>
            <w:tcBorders>
              <w:top w:val="single" w:sz="4" w:space="0" w:color="auto"/>
              <w:left w:val="nil"/>
              <w:bottom w:val="single" w:sz="4" w:space="0" w:color="auto"/>
              <w:right w:val="single" w:sz="4" w:space="0" w:color="auto"/>
            </w:tcBorders>
            <w:shd w:val="clear" w:color="auto" w:fill="auto"/>
          </w:tcPr>
          <w:p w14:paraId="3C6D24F3"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支持STP/RSTP/MSTP/PVST协议</w:t>
            </w:r>
          </w:p>
          <w:p w14:paraId="422F5E3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支持STP Root Protection</w:t>
            </w:r>
          </w:p>
          <w:p w14:paraId="2E3D1E1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支持BPDU Protection</w:t>
            </w:r>
          </w:p>
          <w:p w14:paraId="79B8639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支持G.8032以太网环保护协议ERPS，切换时间≤50ms，可兼容其他支持该协议的产品</w:t>
            </w:r>
          </w:p>
          <w:p w14:paraId="31D0C49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 RRPP 环型拓扑和 RRPP 多实例</w:t>
            </w:r>
          </w:p>
        </w:tc>
      </w:tr>
      <w:tr w:rsidR="008A43A9" w:rsidRPr="008A43A9" w14:paraId="2CC2D468" w14:textId="77777777" w:rsidTr="008A43A9">
        <w:trPr>
          <w:trHeight w:val="270"/>
        </w:trPr>
        <w:tc>
          <w:tcPr>
            <w:tcW w:w="900" w:type="pct"/>
            <w:tcBorders>
              <w:top w:val="single" w:sz="4" w:space="0" w:color="auto"/>
              <w:left w:val="single" w:sz="4" w:space="0" w:color="auto"/>
              <w:bottom w:val="single" w:sz="4" w:space="0" w:color="auto"/>
              <w:right w:val="single" w:sz="4" w:space="0" w:color="auto"/>
            </w:tcBorders>
            <w:shd w:val="clear" w:color="auto" w:fill="auto"/>
          </w:tcPr>
          <w:p w14:paraId="52A89C1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其他特性</w:t>
            </w:r>
          </w:p>
        </w:tc>
        <w:tc>
          <w:tcPr>
            <w:tcW w:w="4099" w:type="pct"/>
            <w:tcBorders>
              <w:top w:val="single" w:sz="4" w:space="0" w:color="auto"/>
              <w:left w:val="nil"/>
              <w:bottom w:val="single" w:sz="4" w:space="0" w:color="auto"/>
              <w:right w:val="single" w:sz="4" w:space="0" w:color="auto"/>
            </w:tcBorders>
            <w:shd w:val="clear" w:color="auto" w:fill="auto"/>
          </w:tcPr>
          <w:p w14:paraId="29783994"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支持DHCP</w:t>
            </w:r>
          </w:p>
          <w:p w14:paraId="0445B0D8"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支持堆叠</w:t>
            </w:r>
          </w:p>
          <w:p w14:paraId="009E0C4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支持IPv4路由、RIP、OSPF、BGP、策略路由、VRRP等</w:t>
            </w:r>
          </w:p>
          <w:p w14:paraId="4A4A20B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支持MPLS</w:t>
            </w:r>
          </w:p>
          <w:p w14:paraId="18D6D2CC"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支持组播</w:t>
            </w:r>
          </w:p>
          <w:p w14:paraId="04619CC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支持端口流量镜像</w:t>
            </w:r>
          </w:p>
          <w:p w14:paraId="2FC8286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 IP、MAC、端口、VLAN 的组合绑定</w:t>
            </w:r>
          </w:p>
        </w:tc>
      </w:tr>
    </w:tbl>
    <w:p w14:paraId="495B5D37" w14:textId="77777777" w:rsidR="008A43A9" w:rsidRPr="008A43A9" w:rsidRDefault="008A43A9" w:rsidP="008A43A9">
      <w:pPr>
        <w:spacing w:line="400" w:lineRule="exact"/>
        <w:rPr>
          <w:rFonts w:ascii="Times New Roman" w:eastAsia="宋体" w:hAnsi="Times New Roman" w:cs="Times New Roman"/>
          <w:szCs w:val="24"/>
          <w:lang w:bidi="ar"/>
        </w:rPr>
      </w:pPr>
    </w:p>
    <w:p w14:paraId="5113F31A"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4.2.4 web应用防火墙</w:t>
      </w:r>
    </w:p>
    <w:tbl>
      <w:tblPr>
        <w:tblW w:w="4998" w:type="pct"/>
        <w:tblLayout w:type="fixed"/>
        <w:tblLook w:val="04A0" w:firstRow="1" w:lastRow="0" w:firstColumn="1" w:lastColumn="0" w:noHBand="0" w:noVBand="1"/>
      </w:tblPr>
      <w:tblGrid>
        <w:gridCol w:w="1497"/>
        <w:gridCol w:w="8127"/>
      </w:tblGrid>
      <w:tr w:rsidR="008A43A9" w:rsidRPr="008A43A9" w14:paraId="3D07212D" w14:textId="77777777" w:rsidTr="008A43A9">
        <w:trPr>
          <w:trHeight w:val="338"/>
        </w:trPr>
        <w:tc>
          <w:tcPr>
            <w:tcW w:w="778" w:type="pct"/>
            <w:tcBorders>
              <w:top w:val="single" w:sz="4" w:space="0" w:color="auto"/>
              <w:left w:val="single" w:sz="4" w:space="0" w:color="auto"/>
              <w:bottom w:val="single" w:sz="4" w:space="0" w:color="auto"/>
              <w:right w:val="single" w:sz="4" w:space="0" w:color="auto"/>
            </w:tcBorders>
            <w:shd w:val="clear" w:color="auto" w:fill="auto"/>
            <w:noWrap/>
          </w:tcPr>
          <w:p w14:paraId="05620A69" w14:textId="77777777" w:rsidR="008A43A9" w:rsidRPr="008A43A9" w:rsidRDefault="008A43A9" w:rsidP="008A43A9">
            <w:pPr>
              <w:widowControl/>
              <w:spacing w:line="400" w:lineRule="exact"/>
              <w:rPr>
                <w:rFonts w:ascii="微软雅黑" w:eastAsia="微软雅黑" w:hAnsi="微软雅黑" w:cs="宋体"/>
                <w:b/>
                <w:bCs/>
                <w:kern w:val="0"/>
                <w:szCs w:val="21"/>
              </w:rPr>
            </w:pPr>
            <w:r w:rsidRPr="008A43A9">
              <w:rPr>
                <w:rFonts w:ascii="宋体" w:eastAsia="宋体" w:hAnsi="宋体" w:cs="宋体" w:hint="eastAsia"/>
                <w:b/>
                <w:bCs/>
                <w:kern w:val="0"/>
                <w:szCs w:val="21"/>
              </w:rPr>
              <w:t>指标项</w:t>
            </w:r>
          </w:p>
        </w:tc>
        <w:tc>
          <w:tcPr>
            <w:tcW w:w="4221" w:type="pct"/>
            <w:tcBorders>
              <w:top w:val="single" w:sz="4" w:space="0" w:color="auto"/>
              <w:left w:val="nil"/>
              <w:bottom w:val="single" w:sz="4" w:space="0" w:color="auto"/>
              <w:right w:val="single" w:sz="4" w:space="0" w:color="auto"/>
            </w:tcBorders>
            <w:shd w:val="clear" w:color="auto" w:fill="auto"/>
            <w:noWrap/>
          </w:tcPr>
          <w:p w14:paraId="1D360915" w14:textId="77777777" w:rsidR="008A43A9" w:rsidRPr="008A43A9" w:rsidRDefault="008A43A9" w:rsidP="008A43A9">
            <w:pPr>
              <w:widowControl/>
              <w:spacing w:line="400" w:lineRule="exact"/>
              <w:rPr>
                <w:rFonts w:ascii="微软雅黑" w:eastAsia="微软雅黑" w:hAnsi="微软雅黑" w:cs="宋体"/>
                <w:b/>
                <w:bCs/>
                <w:kern w:val="0"/>
                <w:szCs w:val="21"/>
              </w:rPr>
            </w:pPr>
            <w:r w:rsidRPr="008A43A9">
              <w:rPr>
                <w:rFonts w:ascii="宋体" w:eastAsia="宋体" w:hAnsi="宋体" w:cs="宋体" w:hint="eastAsia"/>
                <w:b/>
                <w:bCs/>
                <w:kern w:val="0"/>
                <w:szCs w:val="21"/>
              </w:rPr>
              <w:t>招标要求</w:t>
            </w:r>
          </w:p>
        </w:tc>
      </w:tr>
      <w:tr w:rsidR="008A43A9" w:rsidRPr="008A43A9" w14:paraId="38E33DDF" w14:textId="77777777" w:rsidTr="008A43A9">
        <w:trPr>
          <w:trHeight w:val="323"/>
        </w:trPr>
        <w:tc>
          <w:tcPr>
            <w:tcW w:w="778" w:type="pct"/>
            <w:tcBorders>
              <w:top w:val="nil"/>
              <w:left w:val="single" w:sz="4" w:space="0" w:color="auto"/>
              <w:bottom w:val="single" w:sz="4" w:space="0" w:color="auto"/>
              <w:right w:val="single" w:sz="4" w:space="0" w:color="auto"/>
            </w:tcBorders>
            <w:shd w:val="clear" w:color="auto" w:fill="auto"/>
            <w:noWrap/>
          </w:tcPr>
          <w:p w14:paraId="55909E2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基本要求</w:t>
            </w:r>
          </w:p>
        </w:tc>
        <w:tc>
          <w:tcPr>
            <w:tcW w:w="4221" w:type="pct"/>
            <w:tcBorders>
              <w:top w:val="nil"/>
              <w:left w:val="nil"/>
              <w:bottom w:val="single" w:sz="4" w:space="0" w:color="auto"/>
              <w:right w:val="single" w:sz="4" w:space="0" w:color="auto"/>
            </w:tcBorders>
            <w:shd w:val="clear" w:color="auto" w:fill="auto"/>
          </w:tcPr>
          <w:p w14:paraId="2811149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交流单电源，1U机箱，多核CPU硬件架构，4GB内存，500G硬盘；8个千兆电口（1组Bypass），可防护站点数8个；网络层吞吐2.4G，HTTP吞吐2.2G，HTTP新建连接数19000，HTTP并发连接数40万；</w:t>
            </w:r>
          </w:p>
          <w:p w14:paraId="324FC27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包含5年硬件质保和5年WAF特征库升级。</w:t>
            </w:r>
          </w:p>
        </w:tc>
      </w:tr>
      <w:tr w:rsidR="008A43A9" w:rsidRPr="008A43A9" w14:paraId="73D2AC77"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00C95F2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web应用防护</w:t>
            </w:r>
          </w:p>
        </w:tc>
        <w:tc>
          <w:tcPr>
            <w:tcW w:w="4221" w:type="pct"/>
            <w:tcBorders>
              <w:top w:val="nil"/>
              <w:left w:val="nil"/>
              <w:bottom w:val="single" w:sz="4" w:space="0" w:color="auto"/>
              <w:right w:val="single" w:sz="4" w:space="0" w:color="auto"/>
            </w:tcBorders>
            <w:shd w:val="clear" w:color="auto" w:fill="auto"/>
          </w:tcPr>
          <w:p w14:paraId="4854AF3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系统具备HTTP协议异常防御能力</w:t>
            </w:r>
          </w:p>
        </w:tc>
      </w:tr>
      <w:tr w:rsidR="008A43A9" w:rsidRPr="008A43A9" w14:paraId="027BAF62"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42F549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6CC9BA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支持SSL透明代理，可以对HTTPS网站进行保护</w:t>
            </w:r>
          </w:p>
        </w:tc>
      </w:tr>
      <w:tr w:rsidR="008A43A9" w:rsidRPr="008A43A9" w14:paraId="201E156A"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E03FD0B"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A0F82E9"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Cs/>
                <w:kern w:val="0"/>
                <w:szCs w:val="21"/>
              </w:rPr>
              <w:t>支持对基于HTTPS的web服务器访问请求进行解码，解码后支持标准中的HTTP过滤功能、安全防护功能、自定义错误页面功能和白名单功能。</w:t>
            </w:r>
            <w:r w:rsidRPr="008A43A9">
              <w:rPr>
                <w:rFonts w:ascii="宋体" w:eastAsia="宋体" w:hAnsi="宋体" w:cs="宋体" w:hint="eastAsia"/>
                <w:b/>
                <w:kern w:val="0"/>
                <w:szCs w:val="21"/>
              </w:rPr>
              <w:t>（须提供第三方权威检测机构出具的检测报告扫描件）</w:t>
            </w:r>
          </w:p>
        </w:tc>
      </w:tr>
      <w:tr w:rsidR="008A43A9" w:rsidRPr="008A43A9" w14:paraId="66FFF21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D28452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CF17AC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针对HTTP快速Flood和慢速Flood攻击进行防护</w:t>
            </w:r>
          </w:p>
        </w:tc>
      </w:tr>
      <w:tr w:rsidR="008A43A9" w:rsidRPr="008A43A9" w14:paraId="52BF519E"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03F664D9"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E87972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HTTP Flooding，暴力破解攻击支持基于用户统计以及验证码，速率限制等多种防护方式</w:t>
            </w:r>
          </w:p>
        </w:tc>
      </w:tr>
      <w:tr w:rsidR="008A43A9" w:rsidRPr="008A43A9" w14:paraId="70EBA0B2"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0AB040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BC71E8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系统具备注入攻击防御能力，可以对SQL注入、LDAP注入、SSI指令注入、Xpath注入、命令注入、远程文件包含以及其他注入进行防御</w:t>
            </w:r>
          </w:p>
        </w:tc>
      </w:tr>
      <w:tr w:rsidR="008A43A9" w:rsidRPr="008A43A9" w14:paraId="01BEE29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A80C39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8DBC26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系统具备跨站攻击防御能力，可以对XSS和CSRF攻击进行防御</w:t>
            </w:r>
          </w:p>
        </w:tc>
      </w:tr>
      <w:tr w:rsidR="008A43A9" w:rsidRPr="008A43A9" w14:paraId="0F092C8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3083CB0"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E0CE06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系统具备对SQL注入和XSS攻击的智能语义检测能力</w:t>
            </w:r>
          </w:p>
        </w:tc>
      </w:tr>
      <w:tr w:rsidR="008A43A9" w:rsidRPr="008A43A9" w14:paraId="53A97848"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6DFD11F9"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0A777B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支持配置不同的XSS /SQL注入语义检测规则敏感度，以防护不同级别的威胁，提高检测的精准度</w:t>
            </w:r>
          </w:p>
        </w:tc>
      </w:tr>
      <w:tr w:rsidR="008A43A9" w:rsidRPr="008A43A9" w14:paraId="029E6E86" w14:textId="77777777" w:rsidTr="008A43A9">
        <w:trPr>
          <w:trHeight w:val="810"/>
        </w:trPr>
        <w:tc>
          <w:tcPr>
            <w:tcW w:w="778" w:type="pct"/>
            <w:vMerge/>
            <w:tcBorders>
              <w:top w:val="nil"/>
              <w:left w:val="single" w:sz="4" w:space="0" w:color="auto"/>
              <w:bottom w:val="single" w:sz="4" w:space="0" w:color="auto"/>
              <w:right w:val="single" w:sz="4" w:space="0" w:color="auto"/>
            </w:tcBorders>
          </w:tcPr>
          <w:p w14:paraId="27784E3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D5CF7E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信息泄露防御能力，可以防止服务器错误、数据库错误、Web目录内容、程序代码、关键字（支持中文，已内置大量的关键字，将请求或者响应中的关键字进行脱敏处理（替换为任意指定字符））等信息的泄露</w:t>
            </w:r>
          </w:p>
        </w:tc>
      </w:tr>
      <w:tr w:rsidR="008A43A9" w:rsidRPr="008A43A9" w14:paraId="731E5D58" w14:textId="77777777" w:rsidTr="008A43A9">
        <w:trPr>
          <w:trHeight w:val="810"/>
        </w:trPr>
        <w:tc>
          <w:tcPr>
            <w:tcW w:w="778" w:type="pct"/>
            <w:vMerge/>
            <w:tcBorders>
              <w:top w:val="nil"/>
              <w:left w:val="single" w:sz="4" w:space="0" w:color="auto"/>
              <w:bottom w:val="single" w:sz="4" w:space="0" w:color="auto"/>
              <w:right w:val="single" w:sz="4" w:space="0" w:color="auto"/>
            </w:tcBorders>
          </w:tcPr>
          <w:p w14:paraId="1302C0DB"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BAD518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具备个人敏感信息防泄漏功能，可以检测到个人身份信息（包括中国大陆身份证号、港澳台身份证号、美国社会安全号）、银行卡号、信用卡号、邮件账号的信息泄露，支持对敏感信息的脱敏操作（替换为指定字符）</w:t>
            </w:r>
          </w:p>
        </w:tc>
      </w:tr>
      <w:tr w:rsidR="008A43A9" w:rsidRPr="008A43A9" w14:paraId="04A3D6DE"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6EEFF1F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622EB2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系统具备保护Cookie安全能力，可以防止Cookie被恶意篡改、Cookie被恶意劫持，支持Cookie签名和Cookie加密功能</w:t>
            </w:r>
          </w:p>
        </w:tc>
      </w:tr>
      <w:tr w:rsidR="008A43A9" w:rsidRPr="008A43A9" w14:paraId="37FE034B"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C76AFC2"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041664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系统具备Web访问控制能力，可以对扫描器的扫描行为、爬虫行为、目录遍历行为进行防御，支持基于行为统计的扫描防护</w:t>
            </w:r>
          </w:p>
        </w:tc>
      </w:tr>
      <w:tr w:rsidR="008A43A9" w:rsidRPr="008A43A9" w14:paraId="44CDD995"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26D128F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11E5C7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支持基于客户端IP对HTTP访问进行细粒度控制，可以匹配：HTTP操作方法、HTTP头名称、HTTP内容类型、HTTP协议版本、URI路径等</w:t>
            </w:r>
          </w:p>
        </w:tc>
      </w:tr>
      <w:tr w:rsidR="008A43A9" w:rsidRPr="008A43A9" w14:paraId="18A601BD"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2821043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5AC939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系统具备特殊漏洞攻击防御能力，可以对针对Web服务器、Web框架、Web应用程序的漏洞攻击进行防御</w:t>
            </w:r>
          </w:p>
        </w:tc>
      </w:tr>
      <w:tr w:rsidR="008A43A9" w:rsidRPr="008A43A9" w14:paraId="0D744603"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339D5DE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727D07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系统具备防御资源非法访问能力，可以对非法上传、非法下载和盗链攻击进行防御，支持根据文件大小、MIME文件类型进行非法下载控制</w:t>
            </w:r>
          </w:p>
        </w:tc>
      </w:tr>
      <w:tr w:rsidR="008A43A9" w:rsidRPr="008A43A9" w14:paraId="33B224F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0AE9517"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49A6F7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系统具备恶意软件防御能力，可以对Web Shell、木马攻击等进行防御</w:t>
            </w:r>
          </w:p>
        </w:tc>
      </w:tr>
      <w:tr w:rsidR="008A43A9" w:rsidRPr="008A43A9" w14:paraId="3A6FCF9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4409BD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DA7D3A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系统具备防暴力破解攻击能力</w:t>
            </w:r>
          </w:p>
        </w:tc>
      </w:tr>
      <w:tr w:rsidR="008A43A9" w:rsidRPr="008A43A9" w14:paraId="4923D446"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6E7B9B7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708D6C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部署在负载均衡设备或代理服务器之后时，可以解析源IP地址（支持X-Forward-For属性及TOA（tcp option address） 属性），对客户端的真实IP进行阻断</w:t>
            </w:r>
          </w:p>
        </w:tc>
      </w:tr>
      <w:tr w:rsidR="008A43A9" w:rsidRPr="008A43A9" w14:paraId="04A148C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E936EA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909B63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支持用户自定义规则</w:t>
            </w:r>
          </w:p>
        </w:tc>
      </w:tr>
      <w:tr w:rsidR="008A43A9" w:rsidRPr="008A43A9" w14:paraId="01BC8AC0"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A72F069"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67DC35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提供预定义防护策略模板，支持自定义防护策略</w:t>
            </w:r>
          </w:p>
        </w:tc>
      </w:tr>
      <w:tr w:rsidR="008A43A9" w:rsidRPr="008A43A9" w14:paraId="5D2DFA8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9239190"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494026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特征库支持网络实时更新</w:t>
            </w:r>
          </w:p>
        </w:tc>
      </w:tr>
      <w:tr w:rsidR="008A43A9" w:rsidRPr="008A43A9" w14:paraId="1DB9B90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7F0A1D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57ED4E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支持API的安全检测和防护功能，可基于OpenAPI规范文档，实现合规性检测</w:t>
            </w:r>
          </w:p>
        </w:tc>
      </w:tr>
      <w:tr w:rsidR="008A43A9" w:rsidRPr="008A43A9" w14:paraId="38A4F766"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8FBC34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D7EE85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支持配置站点状态为 网站维护 状态</w:t>
            </w:r>
          </w:p>
        </w:tc>
      </w:tr>
      <w:tr w:rsidR="008A43A9" w:rsidRPr="008A43A9" w14:paraId="59FC56A5"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2BB3E62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F909DA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支持批量修改站点配置(站点状态、安全策略仅告警、Web访问日志状态、站点安全策略)</w:t>
            </w:r>
          </w:p>
        </w:tc>
      </w:tr>
      <w:tr w:rsidR="008A43A9" w:rsidRPr="008A43A9" w14:paraId="7C6B4DB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094EF6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CB0243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支持重保模式，提供相关配置向导，提升攻防演练期间的安全运维效率</w:t>
            </w:r>
          </w:p>
        </w:tc>
      </w:tr>
      <w:tr w:rsidR="008A43A9" w:rsidRPr="008A43A9" w14:paraId="04ED271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B91549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16759C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保护站点可以选择操作系统/Web服务器/数据库/开发语言信息</w:t>
            </w:r>
          </w:p>
        </w:tc>
      </w:tr>
      <w:tr w:rsidR="008A43A9" w:rsidRPr="008A43A9" w14:paraId="6122DCB7"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1900EBA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网页篡改检测</w:t>
            </w:r>
          </w:p>
        </w:tc>
        <w:tc>
          <w:tcPr>
            <w:tcW w:w="4221" w:type="pct"/>
            <w:tcBorders>
              <w:top w:val="nil"/>
              <w:left w:val="nil"/>
              <w:bottom w:val="single" w:sz="4" w:space="0" w:color="auto"/>
              <w:right w:val="single" w:sz="4" w:space="0" w:color="auto"/>
            </w:tcBorders>
            <w:shd w:val="clear" w:color="auto" w:fill="auto"/>
          </w:tcPr>
          <w:p w14:paraId="535E3BA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支持学习模式和保护模式两种运行模式</w:t>
            </w:r>
          </w:p>
        </w:tc>
      </w:tr>
      <w:tr w:rsidR="008A43A9" w:rsidRPr="008A43A9" w14:paraId="3571628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17A4607"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ADD437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支持防护内容的相似度比较</w:t>
            </w:r>
          </w:p>
        </w:tc>
      </w:tr>
      <w:tr w:rsidR="008A43A9" w:rsidRPr="008A43A9" w14:paraId="2F3B7F50"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59DCAC87"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1D3A3B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支持自定义防护的静态网页类型，支持对例外URL列表中的URL不做防篡改保护，支持时间表设置防护时间段</w:t>
            </w:r>
          </w:p>
        </w:tc>
      </w:tr>
      <w:tr w:rsidR="008A43A9" w:rsidRPr="008A43A9" w14:paraId="7DBE271E"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88FFAE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69859E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支持内置同步引擎同步服务器内容并建立基线</w:t>
            </w:r>
          </w:p>
        </w:tc>
      </w:tr>
      <w:tr w:rsidR="008A43A9" w:rsidRPr="008A43A9" w14:paraId="78419FED"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2EFA42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E7A635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支持篡改监控和正常修改监控</w:t>
            </w:r>
          </w:p>
        </w:tc>
      </w:tr>
      <w:tr w:rsidR="008A43A9" w:rsidRPr="008A43A9" w14:paraId="34B5DDE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8A13519"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B7EA61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支持篡改内容取证</w:t>
            </w:r>
          </w:p>
        </w:tc>
      </w:tr>
      <w:tr w:rsidR="008A43A9" w:rsidRPr="008A43A9" w14:paraId="154C0107"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400EA6D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Web漏洞扫描及虚拟补丁</w:t>
            </w:r>
          </w:p>
        </w:tc>
        <w:tc>
          <w:tcPr>
            <w:tcW w:w="4221" w:type="pct"/>
            <w:tcBorders>
              <w:top w:val="nil"/>
              <w:left w:val="nil"/>
              <w:bottom w:val="single" w:sz="4" w:space="0" w:color="auto"/>
              <w:right w:val="single" w:sz="4" w:space="0" w:color="auto"/>
            </w:tcBorders>
            <w:shd w:val="clear" w:color="auto" w:fill="auto"/>
          </w:tcPr>
          <w:p w14:paraId="0D2310E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产品支持Web应用漏扫</w:t>
            </w:r>
          </w:p>
        </w:tc>
      </w:tr>
      <w:tr w:rsidR="008A43A9" w:rsidRPr="008A43A9" w14:paraId="6C3872FA"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FD0293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FCAA56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支持的扫描各种类型的Web漏洞包括：SQL注入漏洞、XSS攻击漏洞、Web服务漏洞、信息泄露漏洞、异常访问漏洞</w:t>
            </w:r>
          </w:p>
        </w:tc>
      </w:tr>
      <w:tr w:rsidR="008A43A9" w:rsidRPr="008A43A9" w14:paraId="3DDBF84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C9FC5C0"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872240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支持普通扫描和侵入式扫描</w:t>
            </w:r>
          </w:p>
        </w:tc>
      </w:tr>
      <w:tr w:rsidR="008A43A9" w:rsidRPr="008A43A9" w14:paraId="43ED64F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ACFB0C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CBE847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支持对需要认证的Web页面进行扫描</w:t>
            </w:r>
          </w:p>
        </w:tc>
      </w:tr>
      <w:tr w:rsidR="008A43A9" w:rsidRPr="008A43A9" w14:paraId="208347B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547EC8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3495D0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可以对URL扫描深度、链接总数、文件数进行限制</w:t>
            </w:r>
          </w:p>
        </w:tc>
      </w:tr>
      <w:tr w:rsidR="008A43A9" w:rsidRPr="008A43A9" w14:paraId="688E24B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762ED5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938868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支持手动扫描和定期扫描，可以定期自动扫描</w:t>
            </w:r>
          </w:p>
        </w:tc>
      </w:tr>
      <w:tr w:rsidR="008A43A9" w:rsidRPr="008A43A9" w14:paraId="2CC9C2D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02440E0"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9D99F8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扫描报告可以进行导出，支持PDF、XML文件报告</w:t>
            </w:r>
          </w:p>
        </w:tc>
      </w:tr>
      <w:tr w:rsidR="008A43A9" w:rsidRPr="008A43A9" w14:paraId="4F48FA09"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53440F1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504AC0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支持根据漏洞扫描结果，或者导入的报告生成虚拟补丁，对网站的漏洞进行快速保护</w:t>
            </w:r>
          </w:p>
        </w:tc>
      </w:tr>
      <w:tr w:rsidR="008A43A9" w:rsidRPr="008A43A9" w14:paraId="1FDA3BCE" w14:textId="77777777" w:rsidTr="008A43A9">
        <w:trPr>
          <w:trHeight w:val="540"/>
        </w:trPr>
        <w:tc>
          <w:tcPr>
            <w:tcW w:w="778" w:type="pct"/>
            <w:vMerge w:val="restart"/>
            <w:tcBorders>
              <w:top w:val="nil"/>
              <w:left w:val="single" w:sz="4" w:space="0" w:color="auto"/>
              <w:bottom w:val="single" w:sz="4" w:space="0" w:color="auto"/>
              <w:right w:val="single" w:sz="4" w:space="0" w:color="auto"/>
            </w:tcBorders>
            <w:shd w:val="clear" w:color="auto" w:fill="auto"/>
          </w:tcPr>
          <w:p w14:paraId="3DAD159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网络安全防护</w:t>
            </w:r>
          </w:p>
        </w:tc>
        <w:tc>
          <w:tcPr>
            <w:tcW w:w="4221" w:type="pct"/>
            <w:tcBorders>
              <w:top w:val="nil"/>
              <w:left w:val="nil"/>
              <w:bottom w:val="single" w:sz="4" w:space="0" w:color="auto"/>
              <w:right w:val="single" w:sz="4" w:space="0" w:color="auto"/>
            </w:tcBorders>
            <w:shd w:val="clear" w:color="auto" w:fill="auto"/>
          </w:tcPr>
          <w:p w14:paraId="3422386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抗拒绝服务攻击，包括：Ping of Death、Teardrop攻击、IP分片攻击、Smurf及Fraggle攻击、Land攻击、ICMP大包攻击等</w:t>
            </w:r>
          </w:p>
        </w:tc>
      </w:tr>
      <w:tr w:rsidR="008A43A9" w:rsidRPr="008A43A9" w14:paraId="5333BF5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23521C2"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B5CD3B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ARP欺骗攻击防护</w:t>
            </w:r>
          </w:p>
        </w:tc>
      </w:tr>
      <w:tr w:rsidR="008A43A9" w:rsidRPr="008A43A9" w14:paraId="4EBC168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34069F7"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92DD7C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支持对DNS查询洪泛攻击进行防护，可以根据源和目的设置警戒值</w:t>
            </w:r>
          </w:p>
        </w:tc>
      </w:tr>
      <w:tr w:rsidR="008A43A9" w:rsidRPr="008A43A9" w14:paraId="32DDC2A2"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0BA42F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4A6ECF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针对TCP协议异常的防护</w:t>
            </w:r>
          </w:p>
        </w:tc>
      </w:tr>
      <w:tr w:rsidR="008A43A9" w:rsidRPr="008A43A9" w14:paraId="6F2CFA9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08080D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CDB969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针对IP地址扫描/欺骗、端口扫描进行防护</w:t>
            </w:r>
          </w:p>
        </w:tc>
      </w:tr>
      <w:tr w:rsidR="008A43A9" w:rsidRPr="008A43A9" w14:paraId="3198456B"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B957E9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1255E1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Flood防护：包括ICMP Flood、UDP Flood、SYN Flood等</w:t>
            </w:r>
          </w:p>
        </w:tc>
      </w:tr>
      <w:tr w:rsidR="008A43A9" w:rsidRPr="008A43A9" w14:paraId="67E6B22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9ABED4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3BA29E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支持IP信誉库，阻断恶意IP</w:t>
            </w:r>
          </w:p>
        </w:tc>
      </w:tr>
      <w:tr w:rsidR="008A43A9" w:rsidRPr="008A43A9" w14:paraId="11DFC28C"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84E3CB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C7C268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支持Host、 User-Agent、Accept、Accept-Language、Accept-Encoding、Referer、Cookie等HTTP头部的策略控制</w:t>
            </w:r>
          </w:p>
        </w:tc>
      </w:tr>
      <w:tr w:rsidR="008A43A9" w:rsidRPr="008A43A9" w14:paraId="5DE1674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03727B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EFC3DF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在反向代理模式支持HTTP2</w:t>
            </w:r>
          </w:p>
        </w:tc>
      </w:tr>
      <w:tr w:rsidR="008A43A9" w:rsidRPr="008A43A9" w14:paraId="0D93C74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B43B3B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F52FBD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非监听模式下，支持HTTP2</w:t>
            </w:r>
          </w:p>
        </w:tc>
      </w:tr>
      <w:tr w:rsidR="008A43A9" w:rsidRPr="008A43A9" w14:paraId="6028C71B"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950279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30C767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在旁路监听模式下支持HTTPS解析，支持IPv6流量的检测</w:t>
            </w:r>
          </w:p>
        </w:tc>
      </w:tr>
      <w:tr w:rsidR="008A43A9" w:rsidRPr="008A43A9" w14:paraId="4175553E"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76B52E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B57C6E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访问控制策略优化，增加时间表</w:t>
            </w:r>
          </w:p>
        </w:tc>
      </w:tr>
      <w:tr w:rsidR="008A43A9" w:rsidRPr="008A43A9" w14:paraId="38B356EE"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4D540B8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IPV6</w:t>
            </w:r>
          </w:p>
        </w:tc>
        <w:tc>
          <w:tcPr>
            <w:tcW w:w="4221" w:type="pct"/>
            <w:tcBorders>
              <w:top w:val="nil"/>
              <w:left w:val="nil"/>
              <w:bottom w:val="single" w:sz="4" w:space="0" w:color="auto"/>
              <w:right w:val="single" w:sz="4" w:space="0" w:color="auto"/>
            </w:tcBorders>
            <w:shd w:val="clear" w:color="auto" w:fill="auto"/>
          </w:tcPr>
          <w:p w14:paraId="2C4A47D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支持IPv4、IPv6双栈部署，可同时添加IPv4和IPv6地址为保护站点</w:t>
            </w:r>
          </w:p>
        </w:tc>
      </w:tr>
      <w:tr w:rsidR="008A43A9" w:rsidRPr="008A43A9" w14:paraId="1B0CA66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31AAF0B"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1BA16E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支持对IPv6访问流量的检测和保护</w:t>
            </w:r>
          </w:p>
        </w:tc>
      </w:tr>
      <w:tr w:rsidR="008A43A9" w:rsidRPr="008A43A9" w14:paraId="627F3755"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4F59AAF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自学习策略</w:t>
            </w:r>
          </w:p>
        </w:tc>
        <w:tc>
          <w:tcPr>
            <w:tcW w:w="4221" w:type="pct"/>
            <w:tcBorders>
              <w:top w:val="nil"/>
              <w:left w:val="nil"/>
              <w:bottom w:val="single" w:sz="4" w:space="0" w:color="auto"/>
              <w:right w:val="single" w:sz="4" w:space="0" w:color="auto"/>
            </w:tcBorders>
            <w:shd w:val="clear" w:color="auto" w:fill="auto"/>
          </w:tcPr>
          <w:p w14:paraId="3E01B4B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支持对保护站点的流量进行智能学习，并根据学习结果生成针对性的防护策略</w:t>
            </w:r>
          </w:p>
        </w:tc>
      </w:tr>
      <w:tr w:rsidR="008A43A9" w:rsidRPr="008A43A9" w14:paraId="30523CC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57AAA12"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DDB477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学习的内容包括：动态URL地址、URL参数、HTTP访问方法、Cookie等信息</w:t>
            </w:r>
          </w:p>
        </w:tc>
      </w:tr>
      <w:tr w:rsidR="008A43A9" w:rsidRPr="008A43A9" w14:paraId="5FBAECF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DF3A617"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737B8D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支持学习模式和保护模式，学习完成后可以自动切换到保护模式</w:t>
            </w:r>
          </w:p>
        </w:tc>
      </w:tr>
      <w:tr w:rsidR="008A43A9" w:rsidRPr="008A43A9" w14:paraId="69FB656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120B56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EDC718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支持对特定URL例外，不进行学习</w:t>
            </w:r>
          </w:p>
        </w:tc>
      </w:tr>
      <w:tr w:rsidR="008A43A9" w:rsidRPr="008A43A9" w14:paraId="01208710"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6C6F520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lastRenderedPageBreak/>
              <w:t>防御动作</w:t>
            </w:r>
          </w:p>
        </w:tc>
        <w:tc>
          <w:tcPr>
            <w:tcW w:w="4221" w:type="pct"/>
            <w:tcBorders>
              <w:top w:val="nil"/>
              <w:left w:val="nil"/>
              <w:bottom w:val="single" w:sz="4" w:space="0" w:color="auto"/>
              <w:right w:val="single" w:sz="4" w:space="0" w:color="auto"/>
            </w:tcBorders>
            <w:shd w:val="clear" w:color="auto" w:fill="auto"/>
          </w:tcPr>
          <w:p w14:paraId="05AAB64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支持对触发规则行为仅告警</w:t>
            </w:r>
          </w:p>
        </w:tc>
      </w:tr>
      <w:tr w:rsidR="008A43A9" w:rsidRPr="008A43A9" w14:paraId="66883E5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7EA112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9A1FD8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支持针对触发安全规则的行为进行阻断并发出告警页面</w:t>
            </w:r>
          </w:p>
        </w:tc>
      </w:tr>
      <w:tr w:rsidR="008A43A9" w:rsidRPr="008A43A9" w14:paraId="02D12F66"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3CBA98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734774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支持用户对阻断告警页面进行自定义</w:t>
            </w:r>
          </w:p>
        </w:tc>
      </w:tr>
      <w:tr w:rsidR="008A43A9" w:rsidRPr="008A43A9" w14:paraId="25820F2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E14038B"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0D8BAC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支持告警页面重定向至其它URL</w:t>
            </w:r>
          </w:p>
        </w:tc>
      </w:tr>
      <w:tr w:rsidR="008A43A9" w:rsidRPr="008A43A9" w14:paraId="0C609322" w14:textId="77777777" w:rsidTr="008A43A9">
        <w:trPr>
          <w:trHeight w:val="810"/>
        </w:trPr>
        <w:tc>
          <w:tcPr>
            <w:tcW w:w="778" w:type="pct"/>
            <w:vMerge/>
            <w:tcBorders>
              <w:top w:val="nil"/>
              <w:left w:val="single" w:sz="4" w:space="0" w:color="auto"/>
              <w:bottom w:val="single" w:sz="4" w:space="0" w:color="auto"/>
              <w:right w:val="single" w:sz="4" w:space="0" w:color="auto"/>
            </w:tcBorders>
          </w:tcPr>
          <w:p w14:paraId="098C211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FDF161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支持以Web安全日志和策略-规则例外为入口添加规则白名单（规则例外）,支持基于全局和基于站点的规则例外，支持基于源IP、URL、HTTP头部、请求行参数和请求体例外</w:t>
            </w:r>
          </w:p>
        </w:tc>
      </w:tr>
      <w:tr w:rsidR="008A43A9" w:rsidRPr="008A43A9" w14:paraId="13DE18CD"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FF93A1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736942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支持将攻击者加入黑名单，对后续的访问进行阻断</w:t>
            </w:r>
          </w:p>
        </w:tc>
      </w:tr>
      <w:tr w:rsidR="008A43A9" w:rsidRPr="008A43A9" w14:paraId="5A875D6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A6A1D4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3F21E7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支持IP,URL白名单</w:t>
            </w:r>
          </w:p>
        </w:tc>
      </w:tr>
      <w:tr w:rsidR="008A43A9" w:rsidRPr="008A43A9" w14:paraId="2AA26E4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616E54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7678D3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根据geoIP进行访问控制，支持限制国外地区的访问</w:t>
            </w:r>
          </w:p>
        </w:tc>
      </w:tr>
      <w:tr w:rsidR="008A43A9" w:rsidRPr="008A43A9" w14:paraId="3D4F843E"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346E2D3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部署模式</w:t>
            </w:r>
          </w:p>
        </w:tc>
        <w:tc>
          <w:tcPr>
            <w:tcW w:w="4221" w:type="pct"/>
            <w:tcBorders>
              <w:top w:val="nil"/>
              <w:left w:val="nil"/>
              <w:bottom w:val="single" w:sz="4" w:space="0" w:color="auto"/>
              <w:right w:val="single" w:sz="4" w:space="0" w:color="auto"/>
            </w:tcBorders>
            <w:shd w:val="clear" w:color="auto" w:fill="auto"/>
          </w:tcPr>
          <w:p w14:paraId="01C9FF3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支持透明串接部署，无需变更网络配置</w:t>
            </w:r>
          </w:p>
        </w:tc>
      </w:tr>
      <w:tr w:rsidR="008A43A9" w:rsidRPr="008A43A9" w14:paraId="0A9ED189"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E91140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EB9D7F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支持镜像监听部署，无需变更网络配置</w:t>
            </w:r>
          </w:p>
        </w:tc>
      </w:tr>
      <w:tr w:rsidR="008A43A9" w:rsidRPr="008A43A9" w14:paraId="3F80ECD0"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9D92E1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BCA007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支持反向代理部署</w:t>
            </w:r>
          </w:p>
        </w:tc>
      </w:tr>
      <w:tr w:rsidR="008A43A9" w:rsidRPr="008A43A9" w14:paraId="4C3547E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009ACB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E3401C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支持单臂部署模式</w:t>
            </w:r>
          </w:p>
        </w:tc>
      </w:tr>
      <w:tr w:rsidR="008A43A9" w:rsidRPr="008A43A9" w14:paraId="2D2D832F"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31502A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81372F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支持牵引部署模式</w:t>
            </w:r>
          </w:p>
        </w:tc>
      </w:tr>
      <w:tr w:rsidR="008A43A9" w:rsidRPr="008A43A9" w14:paraId="71038E00"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460E70A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305651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支持站点自发现（http和https），自动发现网络中的http网站，包含服务器IP/端口/域名等信息</w:t>
            </w:r>
            <w:r w:rsidRPr="008A43A9">
              <w:rPr>
                <w:rFonts w:ascii="宋体" w:eastAsia="宋体" w:hAnsi="宋体" w:cs="宋体" w:hint="eastAsia"/>
                <w:b/>
                <w:bCs/>
                <w:kern w:val="0"/>
                <w:szCs w:val="21"/>
              </w:rPr>
              <w:t>（须提供功能截图）</w:t>
            </w:r>
          </w:p>
        </w:tc>
      </w:tr>
      <w:tr w:rsidR="008A43A9" w:rsidRPr="008A43A9" w14:paraId="12E550AD"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06B78C2"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6046D6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支持默认站点，不需要配置IP和端口，自动防护，提高上线的效率</w:t>
            </w:r>
          </w:p>
        </w:tc>
      </w:tr>
      <w:tr w:rsidR="008A43A9" w:rsidRPr="008A43A9" w14:paraId="599F7CEA"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254AAE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52E3B2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支持单臂模式和反向代理模式下，站点配置非接口IP，并支持ARP应答</w:t>
            </w:r>
          </w:p>
        </w:tc>
      </w:tr>
      <w:tr w:rsidR="008A43A9" w:rsidRPr="008A43A9" w14:paraId="7D73606B"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6880D9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C7F5F2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支持图形化部署向导</w:t>
            </w:r>
          </w:p>
        </w:tc>
      </w:tr>
      <w:tr w:rsidR="008A43A9" w:rsidRPr="008A43A9" w14:paraId="46ABBEE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E46DA9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F3D888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WAF多站点支持路由隔离</w:t>
            </w:r>
          </w:p>
        </w:tc>
      </w:tr>
      <w:tr w:rsidR="008A43A9" w:rsidRPr="008A43A9" w14:paraId="10FD3EA8"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45C729D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高可用</w:t>
            </w:r>
          </w:p>
        </w:tc>
        <w:tc>
          <w:tcPr>
            <w:tcW w:w="4221" w:type="pct"/>
            <w:tcBorders>
              <w:top w:val="nil"/>
              <w:left w:val="nil"/>
              <w:bottom w:val="single" w:sz="4" w:space="0" w:color="auto"/>
              <w:right w:val="single" w:sz="4" w:space="0" w:color="auto"/>
            </w:tcBorders>
            <w:shd w:val="clear" w:color="auto" w:fill="auto"/>
          </w:tcPr>
          <w:p w14:paraId="049CDDF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支持HA-AP双机热备功能</w:t>
            </w:r>
          </w:p>
        </w:tc>
      </w:tr>
      <w:tr w:rsidR="008A43A9" w:rsidRPr="008A43A9" w14:paraId="73DD226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E595D4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55CCAC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支持HA-AA双主Peer Mode模式</w:t>
            </w:r>
          </w:p>
        </w:tc>
      </w:tr>
      <w:tr w:rsidR="008A43A9" w:rsidRPr="008A43A9" w14:paraId="42A40DBC"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057D433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187D28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支持软件Bypass（透明模式下）,在CPU、并发连接数超过阈值时，可优先确保业务连通性</w:t>
            </w:r>
          </w:p>
        </w:tc>
      </w:tr>
      <w:tr w:rsidR="008A43A9" w:rsidRPr="008A43A9" w14:paraId="65F25A6B" w14:textId="77777777" w:rsidTr="008A43A9">
        <w:trPr>
          <w:trHeight w:val="540"/>
        </w:trPr>
        <w:tc>
          <w:tcPr>
            <w:tcW w:w="778" w:type="pct"/>
            <w:vMerge w:val="restart"/>
            <w:tcBorders>
              <w:top w:val="nil"/>
              <w:left w:val="single" w:sz="4" w:space="0" w:color="auto"/>
              <w:bottom w:val="single" w:sz="4" w:space="0" w:color="auto"/>
              <w:right w:val="single" w:sz="4" w:space="0" w:color="auto"/>
            </w:tcBorders>
            <w:shd w:val="clear" w:color="auto" w:fill="auto"/>
          </w:tcPr>
          <w:p w14:paraId="2AAFC1D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应用加速及服务器负载分担</w:t>
            </w:r>
          </w:p>
        </w:tc>
        <w:tc>
          <w:tcPr>
            <w:tcW w:w="4221" w:type="pct"/>
            <w:tcBorders>
              <w:top w:val="nil"/>
              <w:left w:val="nil"/>
              <w:bottom w:val="single" w:sz="4" w:space="0" w:color="auto"/>
              <w:right w:val="single" w:sz="4" w:space="0" w:color="auto"/>
            </w:tcBorders>
            <w:shd w:val="clear" w:color="auto" w:fill="auto"/>
          </w:tcPr>
          <w:p w14:paraId="33ABEEB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支持Web Cache、页面压缩和TCP连接服用，支持SSL卸载/SSL代理，降低Web服务器压力</w:t>
            </w:r>
          </w:p>
        </w:tc>
      </w:tr>
      <w:tr w:rsidR="008A43A9" w:rsidRPr="008A43A9" w14:paraId="6D990509"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D83969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C34B88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支持服务器负载分担（反向代理模式下），支持加权轮询、最少连接以及IP Hash算法</w:t>
            </w:r>
          </w:p>
        </w:tc>
      </w:tr>
      <w:tr w:rsidR="008A43A9" w:rsidRPr="008A43A9" w14:paraId="2D15B20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263283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10AF99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服务器负载支持IPv6,支持网站IPv6改造</w:t>
            </w:r>
          </w:p>
        </w:tc>
      </w:tr>
      <w:tr w:rsidR="008A43A9" w:rsidRPr="008A43A9" w14:paraId="283E233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45B9BC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973BD9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支持对服务器的健康检查，可以自定义健康检查所使用的URL对象</w:t>
            </w:r>
          </w:p>
        </w:tc>
      </w:tr>
      <w:tr w:rsidR="008A43A9" w:rsidRPr="008A43A9" w14:paraId="157C5197"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2D93C5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2EC7CC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支持X-Header用作负载均衡IP</w:t>
            </w:r>
          </w:p>
        </w:tc>
      </w:tr>
      <w:tr w:rsidR="008A43A9" w:rsidRPr="008A43A9" w14:paraId="27FA0388"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5D52B92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99659A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支持对HTTP GET、HEAD、POST和PUT请求的响应内容进行静态资源缓存，减少客户端与服务器的交互次数，加快站点的处理速度</w:t>
            </w:r>
          </w:p>
        </w:tc>
      </w:tr>
      <w:tr w:rsidR="008A43A9" w:rsidRPr="008A43A9" w14:paraId="322EDFE5"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3D66442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网络及接口配置</w:t>
            </w:r>
          </w:p>
        </w:tc>
        <w:tc>
          <w:tcPr>
            <w:tcW w:w="4221" w:type="pct"/>
            <w:tcBorders>
              <w:top w:val="nil"/>
              <w:left w:val="nil"/>
              <w:bottom w:val="single" w:sz="4" w:space="0" w:color="auto"/>
              <w:right w:val="single" w:sz="4" w:space="0" w:color="auto"/>
            </w:tcBorders>
            <w:shd w:val="clear" w:color="auto" w:fill="auto"/>
          </w:tcPr>
          <w:p w14:paraId="1751A4E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支持静态路由</w:t>
            </w:r>
          </w:p>
        </w:tc>
      </w:tr>
      <w:tr w:rsidR="008A43A9" w:rsidRPr="008A43A9" w14:paraId="14353AEC"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B5028B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D36A3C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支持集聚接口</w:t>
            </w:r>
          </w:p>
        </w:tc>
      </w:tr>
      <w:tr w:rsidR="008A43A9" w:rsidRPr="008A43A9" w14:paraId="3577E40E"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922235C"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DB3600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支持Vlan子接口</w:t>
            </w:r>
          </w:p>
        </w:tc>
      </w:tr>
      <w:tr w:rsidR="008A43A9" w:rsidRPr="008A43A9" w14:paraId="2952BBD0"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374BC0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05F768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支持多vSwitch、virtual-wrie</w:t>
            </w:r>
          </w:p>
        </w:tc>
      </w:tr>
      <w:tr w:rsidR="008A43A9" w:rsidRPr="008A43A9" w14:paraId="42B844FB"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5FBD8D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9BA14A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支持LLDP</w:t>
            </w:r>
          </w:p>
        </w:tc>
      </w:tr>
      <w:tr w:rsidR="008A43A9" w:rsidRPr="008A43A9" w14:paraId="011AAECB" w14:textId="77777777" w:rsidTr="008A43A9">
        <w:trPr>
          <w:trHeight w:val="323"/>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323B2EF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设备管理</w:t>
            </w:r>
          </w:p>
        </w:tc>
        <w:tc>
          <w:tcPr>
            <w:tcW w:w="4221" w:type="pct"/>
            <w:tcBorders>
              <w:top w:val="nil"/>
              <w:left w:val="nil"/>
              <w:bottom w:val="single" w:sz="4" w:space="0" w:color="auto"/>
              <w:right w:val="single" w:sz="4" w:space="0" w:color="auto"/>
            </w:tcBorders>
            <w:shd w:val="clear" w:color="auto" w:fill="auto"/>
          </w:tcPr>
          <w:p w14:paraId="2386B00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支持HTTP、HTTPS、SSH、Console等多种管理方式，支持配置可信管理主机</w:t>
            </w:r>
          </w:p>
        </w:tc>
      </w:tr>
      <w:tr w:rsidR="008A43A9" w:rsidRPr="008A43A9" w14:paraId="12FB1725"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7B05D7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3FE6F2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支持多级管理权限设置功能，预定义系统管理员、操作员、审计员等管理角色</w:t>
            </w:r>
          </w:p>
        </w:tc>
      </w:tr>
      <w:tr w:rsidR="008A43A9" w:rsidRPr="008A43A9" w14:paraId="27C7B5B6"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5B3901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4AC0EF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管理员认证支持：本地认证、Radius、TACASC+认证</w:t>
            </w:r>
          </w:p>
        </w:tc>
      </w:tr>
      <w:tr w:rsidR="008A43A9" w:rsidRPr="008A43A9" w14:paraId="060FCAD3"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3392CAA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1744F3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设备运行状态显示，包括硬盘、内存和CPU、温度利用率的概览显示和详细信息显示</w:t>
            </w:r>
          </w:p>
        </w:tc>
      </w:tr>
      <w:tr w:rsidR="008A43A9" w:rsidRPr="008A43A9" w14:paraId="4E0641B3"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6E4ABF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DA5D5C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系统支持hping/tcpdump/curl运维工具</w:t>
            </w:r>
          </w:p>
        </w:tc>
      </w:tr>
      <w:tr w:rsidR="008A43A9" w:rsidRPr="008A43A9" w14:paraId="4F4276C1" w14:textId="77777777" w:rsidTr="008A43A9">
        <w:trPr>
          <w:trHeight w:val="540"/>
        </w:trPr>
        <w:tc>
          <w:tcPr>
            <w:tcW w:w="778" w:type="pct"/>
            <w:vMerge w:val="restart"/>
            <w:tcBorders>
              <w:top w:val="nil"/>
              <w:left w:val="single" w:sz="4" w:space="0" w:color="auto"/>
              <w:bottom w:val="single" w:sz="4" w:space="0" w:color="auto"/>
              <w:right w:val="single" w:sz="4" w:space="0" w:color="auto"/>
            </w:tcBorders>
            <w:shd w:val="clear" w:color="auto" w:fill="auto"/>
            <w:noWrap/>
          </w:tcPr>
          <w:p w14:paraId="6113622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日志、报表和告警</w:t>
            </w:r>
          </w:p>
        </w:tc>
        <w:tc>
          <w:tcPr>
            <w:tcW w:w="4221" w:type="pct"/>
            <w:tcBorders>
              <w:top w:val="nil"/>
              <w:left w:val="nil"/>
              <w:bottom w:val="single" w:sz="4" w:space="0" w:color="auto"/>
              <w:right w:val="single" w:sz="4" w:space="0" w:color="auto"/>
            </w:tcBorders>
            <w:shd w:val="clear" w:color="auto" w:fill="auto"/>
          </w:tcPr>
          <w:p w14:paraId="3FA8F16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提供丰富的日志信息，包括设备管理日志、网络安全日志、网页安全日志、防篡改日志、访问控制日志、自学习策略日志、Web访问日志等</w:t>
            </w:r>
          </w:p>
        </w:tc>
      </w:tr>
      <w:tr w:rsidR="008A43A9" w:rsidRPr="008A43A9" w14:paraId="1AC70D38" w14:textId="77777777" w:rsidTr="008A43A9">
        <w:trPr>
          <w:trHeight w:val="540"/>
        </w:trPr>
        <w:tc>
          <w:tcPr>
            <w:tcW w:w="778" w:type="pct"/>
            <w:vMerge/>
            <w:tcBorders>
              <w:top w:val="nil"/>
              <w:left w:val="single" w:sz="4" w:space="0" w:color="auto"/>
              <w:bottom w:val="single" w:sz="4" w:space="0" w:color="auto"/>
              <w:right w:val="single" w:sz="4" w:space="0" w:color="auto"/>
            </w:tcBorders>
            <w:shd w:val="clear" w:color="auto" w:fill="auto"/>
            <w:noWrap/>
          </w:tcPr>
          <w:p w14:paraId="43D29EA2"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21C828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能对WEB资源的访问总次数以及单个IP访问的总次数安装时间进行统计，支持以图形化方式进行展示，并可导出PDF等格式报告</w:t>
            </w:r>
            <w:r w:rsidRPr="008A43A9">
              <w:rPr>
                <w:rFonts w:ascii="宋体" w:eastAsia="宋体" w:hAnsi="宋体" w:cs="宋体" w:hint="eastAsia"/>
                <w:b/>
                <w:kern w:val="0"/>
                <w:szCs w:val="21"/>
              </w:rPr>
              <w:t>（须提供第三方权威检测机构出具的检测报告扫描件）</w:t>
            </w:r>
          </w:p>
        </w:tc>
      </w:tr>
      <w:tr w:rsidR="008A43A9" w:rsidRPr="008A43A9" w14:paraId="2AB2D7D6"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6152D0F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127B0B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支持记录攻击事件的HTTP所有请求头信息，含请求的URL、UserAgent、POST内容，cookie等</w:t>
            </w:r>
          </w:p>
        </w:tc>
      </w:tr>
      <w:tr w:rsidR="008A43A9" w:rsidRPr="008A43A9" w14:paraId="0CCC4B8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A0EFC8B"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BFB252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支持记录服务器响应内容信息</w:t>
            </w:r>
          </w:p>
        </w:tc>
      </w:tr>
      <w:tr w:rsidR="008A43A9" w:rsidRPr="008A43A9" w14:paraId="3ED9737C"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479C95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F2DE5E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Web安全日志、API防护日志及自学习模型违背日志中支持记录响应报文信息，为用户分析攻击行为提供更多的判断依据</w:t>
            </w:r>
          </w:p>
        </w:tc>
      </w:tr>
      <w:tr w:rsidR="008A43A9" w:rsidRPr="008A43A9" w14:paraId="23385739"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3730281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D7F2EE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支持通过电子邮件、SNMP、SYSLOG、短信等多种响应方式进行告警</w:t>
            </w:r>
          </w:p>
        </w:tc>
      </w:tr>
      <w:tr w:rsidR="008A43A9" w:rsidRPr="008A43A9" w14:paraId="165A7560"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4376FBB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6A3D62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支持报表，提供安全风险概览、站点风险详情、攻击类型详情、站点访问量、网络层攻击汇总、系统运行状况等多维度报表模板</w:t>
            </w:r>
          </w:p>
        </w:tc>
      </w:tr>
      <w:tr w:rsidR="008A43A9" w:rsidRPr="008A43A9" w14:paraId="06FA056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7559EF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AC15C2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支持多维度日志聚合，可以根据防护规则、客户端IP对威胁日志进行聚合显示</w:t>
            </w:r>
          </w:p>
        </w:tc>
      </w:tr>
      <w:tr w:rsidR="008A43A9" w:rsidRPr="008A43A9" w14:paraId="34A9D3C8"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40AD750A"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96FE4D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支持智能日志分析，包括威胁分析和误报分析，可以根据分析结果，对安全策略进行一键优化，提升防护效果</w:t>
            </w:r>
          </w:p>
        </w:tc>
      </w:tr>
      <w:tr w:rsidR="008A43A9" w:rsidRPr="008A43A9" w14:paraId="1BE0736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722E7FC9"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7CE943F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支持攻击回放，可帮助管理员快速分析、定位网络中的威胁与攻击</w:t>
            </w:r>
          </w:p>
        </w:tc>
      </w:tr>
      <w:tr w:rsidR="008A43A9" w:rsidRPr="008A43A9" w14:paraId="36C2119D"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CB82431"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F51234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支持Web安全日志删除功能</w:t>
            </w:r>
          </w:p>
        </w:tc>
      </w:tr>
      <w:tr w:rsidR="008A43A9" w:rsidRPr="008A43A9" w14:paraId="58D0FF3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E2A72D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D83EAB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支持Web安全日志导出攻击内容</w:t>
            </w:r>
          </w:p>
        </w:tc>
      </w:tr>
      <w:tr w:rsidR="008A43A9" w:rsidRPr="008A43A9" w14:paraId="30FD742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4DBE7C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3578E5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支持用户自定义报表</w:t>
            </w:r>
          </w:p>
        </w:tc>
      </w:tr>
      <w:tr w:rsidR="008A43A9" w:rsidRPr="008A43A9" w14:paraId="1662F149"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065DEB5E"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C1B178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支持PDF、DOC，html格式的报表输出</w:t>
            </w:r>
          </w:p>
        </w:tc>
      </w:tr>
      <w:tr w:rsidR="008A43A9" w:rsidRPr="008A43A9" w14:paraId="3C99093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CCF436D"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65A987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支持周期性报表输出</w:t>
            </w:r>
          </w:p>
        </w:tc>
      </w:tr>
      <w:tr w:rsidR="008A43A9" w:rsidRPr="008A43A9" w14:paraId="5FBDE010"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56027A7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820DCA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支持通过FTP及邮件发送报表</w:t>
            </w:r>
          </w:p>
        </w:tc>
      </w:tr>
      <w:tr w:rsidR="008A43A9" w:rsidRPr="008A43A9" w14:paraId="009B8F11"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1249A72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E9E0E6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支持PCI-DSS报表，可根据PCI-DSS规范，评估保护站点的合规性</w:t>
            </w:r>
          </w:p>
        </w:tc>
      </w:tr>
      <w:tr w:rsidR="008A43A9" w:rsidRPr="008A43A9" w14:paraId="0F3794B9"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ACC262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34DFF7F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邮件服务器支持STARTTLS和SSL加密传输</w:t>
            </w:r>
          </w:p>
        </w:tc>
      </w:tr>
      <w:tr w:rsidR="008A43A9" w:rsidRPr="008A43A9" w14:paraId="4401C742"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2512B3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5EF3A4A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支持用户会话跟踪策略，日志中增加用户名、会话标识符和会话标识值</w:t>
            </w:r>
          </w:p>
        </w:tc>
      </w:tr>
      <w:tr w:rsidR="008A43A9" w:rsidRPr="008A43A9" w14:paraId="630F76D8"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13460838"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0B60CA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支持弱口令检测，包括密码字段、用户名字段及密码复杂度检测配置，支持与用户会话跟踪策略联动，提供账号安全概览</w:t>
            </w:r>
          </w:p>
        </w:tc>
      </w:tr>
      <w:tr w:rsidR="008A43A9" w:rsidRPr="008A43A9" w14:paraId="713F4F74"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634F2E0F"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6FA6E8D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WAF页面支持攻击源显示国家，地区</w:t>
            </w:r>
          </w:p>
        </w:tc>
      </w:tr>
      <w:tr w:rsidR="008A43A9" w:rsidRPr="008A43A9" w14:paraId="25B27AB4"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24D7FCC5"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0D08CD2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 HTTP协议异常、信息泄露和探测访问防护规则产生的网页安全日志进行归并，可有效减少日志数量、降低日志误报率</w:t>
            </w:r>
          </w:p>
        </w:tc>
      </w:tr>
      <w:tr w:rsidR="008A43A9" w:rsidRPr="008A43A9" w14:paraId="467F7588"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4B1A0DB4"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418C82B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支持对站点的Web访问日志进行IP/URL筛选记录，减少冗余日志</w:t>
            </w:r>
          </w:p>
        </w:tc>
      </w:tr>
      <w:tr w:rsidR="008A43A9" w:rsidRPr="008A43A9" w14:paraId="1393B002" w14:textId="77777777" w:rsidTr="008A43A9">
        <w:trPr>
          <w:trHeight w:val="540"/>
        </w:trPr>
        <w:tc>
          <w:tcPr>
            <w:tcW w:w="778" w:type="pct"/>
            <w:vMerge/>
            <w:tcBorders>
              <w:top w:val="nil"/>
              <w:left w:val="single" w:sz="4" w:space="0" w:color="auto"/>
              <w:bottom w:val="single" w:sz="4" w:space="0" w:color="auto"/>
              <w:right w:val="single" w:sz="4" w:space="0" w:color="auto"/>
            </w:tcBorders>
          </w:tcPr>
          <w:p w14:paraId="22CCAE16"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213F470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多级日志聚合(按照威胁类型进行一级聚合后，按照防护规则进行二级聚合)，便于快速日志溯源</w:t>
            </w:r>
          </w:p>
        </w:tc>
      </w:tr>
      <w:tr w:rsidR="008A43A9" w:rsidRPr="008A43A9" w14:paraId="6D771A02" w14:textId="77777777" w:rsidTr="008A43A9">
        <w:trPr>
          <w:trHeight w:val="323"/>
        </w:trPr>
        <w:tc>
          <w:tcPr>
            <w:tcW w:w="778" w:type="pct"/>
            <w:vMerge/>
            <w:tcBorders>
              <w:top w:val="nil"/>
              <w:left w:val="single" w:sz="4" w:space="0" w:color="auto"/>
              <w:bottom w:val="single" w:sz="4" w:space="0" w:color="auto"/>
              <w:right w:val="single" w:sz="4" w:space="0" w:color="auto"/>
            </w:tcBorders>
          </w:tcPr>
          <w:p w14:paraId="23D3EA83" w14:textId="77777777" w:rsidR="008A43A9" w:rsidRPr="008A43A9" w:rsidRDefault="008A43A9" w:rsidP="008A43A9">
            <w:pPr>
              <w:widowControl/>
              <w:spacing w:line="400" w:lineRule="exact"/>
              <w:rPr>
                <w:rFonts w:ascii="宋体" w:eastAsia="宋体" w:hAnsi="宋体" w:cs="宋体"/>
                <w:kern w:val="0"/>
                <w:szCs w:val="21"/>
              </w:rPr>
            </w:pPr>
          </w:p>
        </w:tc>
        <w:tc>
          <w:tcPr>
            <w:tcW w:w="4221" w:type="pct"/>
            <w:tcBorders>
              <w:top w:val="nil"/>
              <w:left w:val="nil"/>
              <w:bottom w:val="single" w:sz="4" w:space="0" w:color="auto"/>
              <w:right w:val="single" w:sz="4" w:space="0" w:color="auto"/>
            </w:tcBorders>
            <w:shd w:val="clear" w:color="auto" w:fill="auto"/>
          </w:tcPr>
          <w:p w14:paraId="13D8566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支持访问审计功能，能够记录、查询所有用户对网站的访问情况</w:t>
            </w:r>
          </w:p>
        </w:tc>
      </w:tr>
      <w:tr w:rsidR="008A43A9" w:rsidRPr="008A43A9" w14:paraId="25F3A842" w14:textId="77777777" w:rsidTr="008A43A9">
        <w:trPr>
          <w:trHeight w:val="540"/>
        </w:trPr>
        <w:tc>
          <w:tcPr>
            <w:tcW w:w="778" w:type="pct"/>
            <w:tcBorders>
              <w:top w:val="nil"/>
              <w:left w:val="single" w:sz="4" w:space="0" w:color="auto"/>
              <w:bottom w:val="single" w:sz="4" w:space="0" w:color="auto"/>
              <w:right w:val="single" w:sz="4" w:space="0" w:color="auto"/>
            </w:tcBorders>
            <w:shd w:val="clear" w:color="auto" w:fill="auto"/>
            <w:noWrap/>
          </w:tcPr>
          <w:p w14:paraId="0D2DBD3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升级支持</w:t>
            </w:r>
          </w:p>
        </w:tc>
        <w:tc>
          <w:tcPr>
            <w:tcW w:w="4221" w:type="pct"/>
            <w:tcBorders>
              <w:top w:val="nil"/>
              <w:left w:val="nil"/>
              <w:bottom w:val="single" w:sz="4" w:space="0" w:color="auto"/>
              <w:right w:val="single" w:sz="4" w:space="0" w:color="auto"/>
            </w:tcBorders>
            <w:shd w:val="clear" w:color="auto" w:fill="auto"/>
          </w:tcPr>
          <w:p w14:paraId="2EC0651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特征库可以通过人工或者自动方式进行WAF设备的升级，升级过程中不需重启设备，并能保持原有会话连接不中断</w:t>
            </w:r>
          </w:p>
        </w:tc>
      </w:tr>
    </w:tbl>
    <w:p w14:paraId="0F8AB197" w14:textId="77777777" w:rsidR="008A43A9" w:rsidRPr="008A43A9" w:rsidRDefault="008A43A9" w:rsidP="008A43A9">
      <w:pPr>
        <w:spacing w:line="400" w:lineRule="exact"/>
        <w:rPr>
          <w:rFonts w:ascii="Times New Roman" w:eastAsia="宋体" w:hAnsi="Times New Roman" w:cs="Times New Roman"/>
          <w:szCs w:val="24"/>
        </w:rPr>
      </w:pPr>
    </w:p>
    <w:p w14:paraId="56CB9784"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4.2.5 日志审计</w:t>
      </w:r>
    </w:p>
    <w:tbl>
      <w:tblPr>
        <w:tblStyle w:val="22"/>
        <w:tblW w:w="4999" w:type="pct"/>
        <w:tblLook w:val="04A0" w:firstRow="1" w:lastRow="0" w:firstColumn="1" w:lastColumn="0" w:noHBand="0" w:noVBand="1"/>
      </w:tblPr>
      <w:tblGrid>
        <w:gridCol w:w="1708"/>
        <w:gridCol w:w="7918"/>
      </w:tblGrid>
      <w:tr w:rsidR="008A43A9" w:rsidRPr="008A43A9" w14:paraId="6333BFB2" w14:textId="77777777" w:rsidTr="008A43A9">
        <w:trPr>
          <w:trHeight w:val="339"/>
        </w:trPr>
        <w:tc>
          <w:tcPr>
            <w:tcW w:w="887" w:type="pct"/>
          </w:tcPr>
          <w:p w14:paraId="5B807C7E" w14:textId="77777777" w:rsidR="008A43A9" w:rsidRPr="008A43A9" w:rsidRDefault="008A43A9" w:rsidP="008A43A9">
            <w:pPr>
              <w:spacing w:line="400" w:lineRule="exact"/>
              <w:rPr>
                <w:rFonts w:ascii="宋体" w:hAnsi="宋体"/>
                <w:b/>
                <w:szCs w:val="21"/>
              </w:rPr>
            </w:pPr>
            <w:r w:rsidRPr="008A43A9">
              <w:rPr>
                <w:rFonts w:ascii="宋体" w:hAnsi="宋体" w:hint="eastAsia"/>
                <w:b/>
                <w:szCs w:val="21"/>
              </w:rPr>
              <w:t>指标项</w:t>
            </w:r>
          </w:p>
        </w:tc>
        <w:tc>
          <w:tcPr>
            <w:tcW w:w="4112" w:type="pct"/>
          </w:tcPr>
          <w:p w14:paraId="6B34C9EF" w14:textId="77777777" w:rsidR="008A43A9" w:rsidRPr="008A43A9" w:rsidRDefault="008A43A9" w:rsidP="008A43A9">
            <w:pPr>
              <w:spacing w:line="400" w:lineRule="exact"/>
              <w:rPr>
                <w:rFonts w:ascii="宋体" w:hAnsi="宋体"/>
                <w:b/>
                <w:szCs w:val="21"/>
              </w:rPr>
            </w:pPr>
            <w:r w:rsidRPr="008A43A9">
              <w:rPr>
                <w:rFonts w:ascii="宋体" w:hAnsi="宋体" w:hint="eastAsia"/>
                <w:b/>
                <w:szCs w:val="21"/>
              </w:rPr>
              <w:t>招标要求</w:t>
            </w:r>
          </w:p>
        </w:tc>
      </w:tr>
      <w:tr w:rsidR="008A43A9" w:rsidRPr="008A43A9" w14:paraId="189BEF35" w14:textId="77777777" w:rsidTr="008A43A9">
        <w:trPr>
          <w:trHeight w:val="345"/>
        </w:trPr>
        <w:tc>
          <w:tcPr>
            <w:tcW w:w="887" w:type="pct"/>
          </w:tcPr>
          <w:p w14:paraId="534E02D4"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基本要求</w:t>
            </w:r>
          </w:p>
        </w:tc>
        <w:tc>
          <w:tcPr>
            <w:tcW w:w="4112" w:type="pct"/>
          </w:tcPr>
          <w:p w14:paraId="72CF5FD2"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千兆电口8个，千兆光口4个，扩展槽2个，USB接口2个、Console口1个，硬盘2T，高度2U，单电源250W</w:t>
            </w:r>
          </w:p>
        </w:tc>
      </w:tr>
      <w:tr w:rsidR="008A43A9" w:rsidRPr="008A43A9" w14:paraId="2FF09DB3" w14:textId="77777777" w:rsidTr="008A43A9">
        <w:trPr>
          <w:trHeight w:val="345"/>
        </w:trPr>
        <w:tc>
          <w:tcPr>
            <w:tcW w:w="887" w:type="pct"/>
          </w:tcPr>
          <w:p w14:paraId="313477BB"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审计授权</w:t>
            </w:r>
          </w:p>
        </w:tc>
        <w:tc>
          <w:tcPr>
            <w:tcW w:w="4112" w:type="pct"/>
          </w:tcPr>
          <w:p w14:paraId="44E2129B"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30个</w:t>
            </w:r>
          </w:p>
        </w:tc>
      </w:tr>
      <w:tr w:rsidR="008A43A9" w:rsidRPr="008A43A9" w14:paraId="4EF62120" w14:textId="77777777" w:rsidTr="008A43A9">
        <w:trPr>
          <w:trHeight w:val="345"/>
        </w:trPr>
        <w:tc>
          <w:tcPr>
            <w:tcW w:w="887" w:type="pct"/>
          </w:tcPr>
          <w:p w14:paraId="3CDEAA41"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日志采集</w:t>
            </w:r>
          </w:p>
        </w:tc>
        <w:tc>
          <w:tcPr>
            <w:tcW w:w="4112" w:type="pct"/>
          </w:tcPr>
          <w:p w14:paraId="45364B5E"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支持华为、迪普、绿盟、深信服、启明星辰、天融信、Juniper等国内外主流厂商安全设备； Oracle、MySQL、SQLServer等数据库；Linux、Windows、Window server、Uinx等操作系统；Apache、Tomcat、IIS、weblogic等应用系统；锐捷、中兴、华为、F5、Cisco、juniper等网络设备的日志采集</w:t>
            </w:r>
          </w:p>
        </w:tc>
      </w:tr>
      <w:tr w:rsidR="008A43A9" w:rsidRPr="008A43A9" w14:paraId="6A12D907" w14:textId="77777777" w:rsidTr="008A43A9">
        <w:trPr>
          <w:trHeight w:val="345"/>
        </w:trPr>
        <w:tc>
          <w:tcPr>
            <w:tcW w:w="887" w:type="pct"/>
            <w:vMerge w:val="restart"/>
          </w:tcPr>
          <w:p w14:paraId="5361A982"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日志管理</w:t>
            </w:r>
          </w:p>
        </w:tc>
        <w:tc>
          <w:tcPr>
            <w:tcW w:w="4112" w:type="pct"/>
          </w:tcPr>
          <w:p w14:paraId="64B0B4BE"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 xml:space="preserve">支持根据设备类型，按日期展示日志的接入情况，包含不同级别日志数量统计； </w:t>
            </w:r>
          </w:p>
        </w:tc>
      </w:tr>
      <w:tr w:rsidR="008A43A9" w:rsidRPr="008A43A9" w14:paraId="7B7D5273" w14:textId="77777777" w:rsidTr="008A43A9">
        <w:trPr>
          <w:trHeight w:val="345"/>
        </w:trPr>
        <w:tc>
          <w:tcPr>
            <w:tcW w:w="887" w:type="pct"/>
            <w:vMerge/>
          </w:tcPr>
          <w:p w14:paraId="701CD2FB" w14:textId="77777777" w:rsidR="008A43A9" w:rsidRPr="008A43A9" w:rsidRDefault="008A43A9" w:rsidP="008A43A9">
            <w:pPr>
              <w:spacing w:line="400" w:lineRule="exact"/>
              <w:rPr>
                <w:rFonts w:ascii="宋体" w:hAnsi="宋体"/>
                <w:szCs w:val="21"/>
              </w:rPr>
            </w:pPr>
          </w:p>
        </w:tc>
        <w:tc>
          <w:tcPr>
            <w:tcW w:w="4112" w:type="pct"/>
          </w:tcPr>
          <w:p w14:paraId="1CD6E78A"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支持简单易用的日志查询普通模式，根据系统预置的查询条件，根据用户需求查询对应的日志，并且支持查询条件的保存，供后续快捷使用；</w:t>
            </w:r>
          </w:p>
        </w:tc>
      </w:tr>
      <w:tr w:rsidR="008A43A9" w:rsidRPr="008A43A9" w14:paraId="194E0A77" w14:textId="77777777" w:rsidTr="008A43A9">
        <w:trPr>
          <w:trHeight w:val="345"/>
        </w:trPr>
        <w:tc>
          <w:tcPr>
            <w:tcW w:w="887" w:type="pct"/>
          </w:tcPr>
          <w:p w14:paraId="11D10442"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日志处理</w:t>
            </w:r>
          </w:p>
        </w:tc>
        <w:tc>
          <w:tcPr>
            <w:tcW w:w="4112" w:type="pct"/>
          </w:tcPr>
          <w:p w14:paraId="1A9D22D5"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日志处理能力2000条/秒、日志存储能力1.7亿条/天。</w:t>
            </w:r>
          </w:p>
        </w:tc>
      </w:tr>
      <w:tr w:rsidR="008A43A9" w:rsidRPr="008A43A9" w14:paraId="26ACCF88" w14:textId="77777777" w:rsidTr="008A43A9">
        <w:trPr>
          <w:trHeight w:val="345"/>
        </w:trPr>
        <w:tc>
          <w:tcPr>
            <w:tcW w:w="887" w:type="pct"/>
          </w:tcPr>
          <w:p w14:paraId="61F43CD6" w14:textId="77777777" w:rsidR="008A43A9" w:rsidRPr="008A43A9" w:rsidRDefault="008A43A9" w:rsidP="008A43A9">
            <w:pPr>
              <w:spacing w:line="400" w:lineRule="exact"/>
              <w:rPr>
                <w:rFonts w:ascii="宋体" w:hAnsi="宋体"/>
                <w:szCs w:val="21"/>
              </w:rPr>
            </w:pPr>
            <w:r w:rsidRPr="008A43A9">
              <w:rPr>
                <w:rFonts w:ascii="宋体" w:hAnsi="宋体" w:hint="eastAsia"/>
                <w:szCs w:val="21"/>
              </w:rPr>
              <w:t>审计策略</w:t>
            </w:r>
          </w:p>
        </w:tc>
        <w:tc>
          <w:tcPr>
            <w:tcW w:w="4112" w:type="pct"/>
          </w:tcPr>
          <w:p w14:paraId="71CED420" w14:textId="77777777" w:rsidR="008A43A9" w:rsidRPr="008A43A9" w:rsidRDefault="008A43A9" w:rsidP="008A43A9">
            <w:pPr>
              <w:spacing w:line="400" w:lineRule="exact"/>
              <w:rPr>
                <w:rFonts w:ascii="宋体" w:hAnsi="宋体"/>
                <w:b/>
                <w:bCs/>
                <w:szCs w:val="21"/>
              </w:rPr>
            </w:pPr>
            <w:r w:rsidRPr="008A43A9">
              <w:rPr>
                <w:rFonts w:ascii="宋体" w:hAnsi="宋体" w:hint="eastAsia"/>
                <w:szCs w:val="21"/>
              </w:rPr>
              <w:t>能够为审计策略设置事件级别，有一般、警告、严重、极度严重四个级别，匹配审计策略产生的审计记录应包含事件级别信息，其事件级别等同于相应审计策略的事件级别</w:t>
            </w:r>
            <w:r w:rsidRPr="008A43A9">
              <w:rPr>
                <w:rFonts w:ascii="宋体" w:hAnsi="宋体" w:hint="eastAsia"/>
                <w:b/>
                <w:bCs/>
                <w:szCs w:val="21"/>
              </w:rPr>
              <w:t>（须提供第三方检测机构出具的检测报告扫描件）。</w:t>
            </w:r>
          </w:p>
        </w:tc>
      </w:tr>
    </w:tbl>
    <w:p w14:paraId="4EA24A47" w14:textId="77777777" w:rsidR="008A43A9" w:rsidRPr="008A43A9" w:rsidRDefault="008A43A9" w:rsidP="008A43A9">
      <w:pPr>
        <w:spacing w:line="400" w:lineRule="exact"/>
        <w:rPr>
          <w:rFonts w:ascii="Times New Roman" w:eastAsia="宋体" w:hAnsi="Times New Roman" w:cs="Times New Roman"/>
          <w:szCs w:val="24"/>
        </w:rPr>
      </w:pPr>
    </w:p>
    <w:p w14:paraId="430876A3"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4.2.6 堡垒机</w:t>
      </w:r>
    </w:p>
    <w:tbl>
      <w:tblPr>
        <w:tblW w:w="4998" w:type="pct"/>
        <w:tblLook w:val="04A0" w:firstRow="1" w:lastRow="0" w:firstColumn="1" w:lastColumn="0" w:noHBand="0" w:noVBand="1"/>
      </w:tblPr>
      <w:tblGrid>
        <w:gridCol w:w="1474"/>
        <w:gridCol w:w="8150"/>
      </w:tblGrid>
      <w:tr w:rsidR="008A43A9" w:rsidRPr="008A43A9" w14:paraId="0F17D804" w14:textId="77777777" w:rsidTr="008A43A9">
        <w:trPr>
          <w:trHeight w:val="392"/>
        </w:trPr>
        <w:tc>
          <w:tcPr>
            <w:tcW w:w="766" w:type="pct"/>
            <w:tcBorders>
              <w:top w:val="single" w:sz="4" w:space="0" w:color="auto"/>
              <w:left w:val="single" w:sz="4" w:space="0" w:color="auto"/>
              <w:bottom w:val="single" w:sz="4" w:space="0" w:color="auto"/>
              <w:right w:val="single" w:sz="4" w:space="0" w:color="auto"/>
            </w:tcBorders>
            <w:shd w:val="clear" w:color="auto" w:fill="auto"/>
          </w:tcPr>
          <w:p w14:paraId="36BC13D2" w14:textId="77777777" w:rsidR="008A43A9" w:rsidRPr="008A43A9" w:rsidRDefault="008A43A9" w:rsidP="008A43A9">
            <w:pPr>
              <w:widowControl/>
              <w:spacing w:line="400" w:lineRule="exact"/>
              <w:rPr>
                <w:rFonts w:ascii="宋体" w:eastAsia="宋体" w:hAnsi="宋体" w:cs="宋体"/>
                <w:b/>
                <w:bCs/>
                <w:kern w:val="0"/>
                <w:szCs w:val="21"/>
              </w:rPr>
            </w:pPr>
            <w:r w:rsidRPr="008A43A9">
              <w:rPr>
                <w:rFonts w:ascii="宋体" w:eastAsia="宋体" w:hAnsi="宋体" w:cs="宋体" w:hint="eastAsia"/>
                <w:b/>
                <w:bCs/>
                <w:kern w:val="0"/>
                <w:szCs w:val="21"/>
              </w:rPr>
              <w:t>指标项</w:t>
            </w:r>
          </w:p>
        </w:tc>
        <w:tc>
          <w:tcPr>
            <w:tcW w:w="4233" w:type="pct"/>
            <w:tcBorders>
              <w:top w:val="single" w:sz="4" w:space="0" w:color="auto"/>
              <w:left w:val="nil"/>
              <w:bottom w:val="single" w:sz="4" w:space="0" w:color="auto"/>
              <w:right w:val="single" w:sz="4" w:space="0" w:color="auto"/>
            </w:tcBorders>
            <w:shd w:val="clear" w:color="auto" w:fill="auto"/>
          </w:tcPr>
          <w:p w14:paraId="68513980" w14:textId="77777777" w:rsidR="008A43A9" w:rsidRPr="008A43A9" w:rsidRDefault="008A43A9" w:rsidP="008A43A9">
            <w:pPr>
              <w:widowControl/>
              <w:spacing w:line="400" w:lineRule="exact"/>
              <w:rPr>
                <w:rFonts w:ascii="宋体" w:eastAsia="宋体" w:hAnsi="宋体" w:cs="宋体"/>
                <w:b/>
                <w:bCs/>
                <w:kern w:val="0"/>
                <w:szCs w:val="21"/>
              </w:rPr>
            </w:pPr>
            <w:r w:rsidRPr="008A43A9">
              <w:rPr>
                <w:rFonts w:ascii="宋体" w:eastAsia="宋体" w:hAnsi="宋体" w:cs="宋体" w:hint="eastAsia"/>
                <w:b/>
                <w:bCs/>
                <w:kern w:val="0"/>
                <w:szCs w:val="21"/>
              </w:rPr>
              <w:t>招标要求</w:t>
            </w:r>
          </w:p>
        </w:tc>
      </w:tr>
      <w:tr w:rsidR="008A43A9" w:rsidRPr="008A43A9" w14:paraId="66646E7B" w14:textId="77777777" w:rsidTr="008A43A9">
        <w:trPr>
          <w:trHeight w:val="480"/>
        </w:trPr>
        <w:tc>
          <w:tcPr>
            <w:tcW w:w="766" w:type="pct"/>
            <w:tcBorders>
              <w:top w:val="single" w:sz="4" w:space="0" w:color="auto"/>
              <w:left w:val="single" w:sz="4" w:space="0" w:color="auto"/>
              <w:bottom w:val="single" w:sz="4" w:space="0" w:color="auto"/>
              <w:right w:val="single" w:sz="4" w:space="0" w:color="auto"/>
            </w:tcBorders>
            <w:shd w:val="clear" w:color="auto" w:fill="auto"/>
          </w:tcPr>
          <w:p w14:paraId="20C6D63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硬件规格</w:t>
            </w:r>
          </w:p>
        </w:tc>
        <w:tc>
          <w:tcPr>
            <w:tcW w:w="4233" w:type="pct"/>
            <w:tcBorders>
              <w:top w:val="single" w:sz="4" w:space="0" w:color="auto"/>
              <w:left w:val="nil"/>
              <w:bottom w:val="single" w:sz="4" w:space="0" w:color="auto"/>
              <w:right w:val="single" w:sz="4" w:space="0" w:color="auto"/>
            </w:tcBorders>
            <w:shd w:val="clear" w:color="auto" w:fill="auto"/>
          </w:tcPr>
          <w:p w14:paraId="0715B243"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bCs/>
                <w:kern w:val="0"/>
                <w:szCs w:val="21"/>
              </w:rPr>
              <w:t>1U机架式结构；1个console口，2个USB口；配置6个10/100/1000BASE自适应电口</w:t>
            </w:r>
            <w:r w:rsidRPr="008A43A9">
              <w:rPr>
                <w:rFonts w:ascii="宋体" w:eastAsia="宋体" w:hAnsi="宋体" w:cs="宋体" w:hint="eastAsia"/>
                <w:bCs/>
                <w:kern w:val="0"/>
                <w:szCs w:val="21"/>
              </w:rPr>
              <w:t>，1</w:t>
            </w:r>
            <w:r w:rsidRPr="008A43A9">
              <w:rPr>
                <w:rFonts w:ascii="宋体" w:eastAsia="宋体" w:hAnsi="宋体" w:cs="宋体"/>
                <w:bCs/>
                <w:kern w:val="0"/>
                <w:szCs w:val="21"/>
              </w:rPr>
              <w:t>个可扩展插槽；8G内存</w:t>
            </w:r>
            <w:r w:rsidRPr="008A43A9">
              <w:rPr>
                <w:rFonts w:ascii="宋体" w:eastAsia="宋体" w:hAnsi="宋体" w:cs="宋体" w:hint="eastAsia"/>
                <w:bCs/>
                <w:kern w:val="0"/>
                <w:szCs w:val="21"/>
              </w:rPr>
              <w:t>，</w:t>
            </w:r>
            <w:r w:rsidRPr="008A43A9">
              <w:rPr>
                <w:rFonts w:ascii="宋体" w:eastAsia="宋体" w:hAnsi="宋体" w:cs="宋体"/>
                <w:bCs/>
                <w:kern w:val="0"/>
                <w:szCs w:val="21"/>
              </w:rPr>
              <w:t>1TB存储空间；单电源；配置50个主机/设备许可，用户数不限制；</w:t>
            </w:r>
          </w:p>
        </w:tc>
      </w:tr>
      <w:tr w:rsidR="008A43A9" w:rsidRPr="008A43A9" w14:paraId="4A096CBA" w14:textId="77777777" w:rsidTr="008A43A9">
        <w:trPr>
          <w:trHeight w:val="480"/>
        </w:trPr>
        <w:tc>
          <w:tcPr>
            <w:tcW w:w="766" w:type="pct"/>
            <w:tcBorders>
              <w:top w:val="single" w:sz="4" w:space="0" w:color="auto"/>
              <w:left w:val="single" w:sz="4" w:space="0" w:color="auto"/>
              <w:bottom w:val="single" w:sz="4" w:space="0" w:color="auto"/>
              <w:right w:val="single" w:sz="4" w:space="0" w:color="auto"/>
            </w:tcBorders>
            <w:shd w:val="clear" w:color="auto" w:fill="auto"/>
          </w:tcPr>
          <w:p w14:paraId="35EF631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lastRenderedPageBreak/>
              <w:t>部署方式</w:t>
            </w:r>
          </w:p>
        </w:tc>
        <w:tc>
          <w:tcPr>
            <w:tcW w:w="4233" w:type="pct"/>
            <w:tcBorders>
              <w:top w:val="single" w:sz="4" w:space="0" w:color="auto"/>
              <w:left w:val="nil"/>
              <w:bottom w:val="single" w:sz="4" w:space="0" w:color="auto"/>
              <w:right w:val="single" w:sz="4" w:space="0" w:color="auto"/>
            </w:tcBorders>
            <w:shd w:val="clear" w:color="auto" w:fill="auto"/>
          </w:tcPr>
          <w:p w14:paraId="3BB92D3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物理旁路单臂部署，以逻辑网关方式工作；不改变现有网络结构，不改变运维人员的运维习惯。</w:t>
            </w:r>
          </w:p>
        </w:tc>
      </w:tr>
      <w:tr w:rsidR="008A43A9" w:rsidRPr="008A43A9" w14:paraId="05C6C968"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669D072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用户管理</w:t>
            </w:r>
          </w:p>
        </w:tc>
        <w:tc>
          <w:tcPr>
            <w:tcW w:w="4233" w:type="pct"/>
            <w:tcBorders>
              <w:top w:val="single" w:sz="4" w:space="0" w:color="auto"/>
              <w:left w:val="nil"/>
              <w:bottom w:val="single" w:sz="4" w:space="0" w:color="auto"/>
              <w:right w:val="single" w:sz="4" w:space="0" w:color="auto"/>
            </w:tcBorders>
            <w:shd w:val="clear" w:color="auto" w:fill="auto"/>
          </w:tcPr>
          <w:p w14:paraId="3128D02B"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支持从AD域抽取OU，方便快速建立组织结构，主帐号支持从AD域内抽取，方便快速建立主账号。</w:t>
            </w:r>
          </w:p>
        </w:tc>
      </w:tr>
      <w:tr w:rsidR="008A43A9" w:rsidRPr="008A43A9" w14:paraId="1DEE340A" w14:textId="77777777" w:rsidTr="008A43A9">
        <w:trPr>
          <w:trHeight w:val="480"/>
        </w:trPr>
        <w:tc>
          <w:tcPr>
            <w:tcW w:w="766" w:type="pct"/>
            <w:vMerge/>
            <w:tcBorders>
              <w:left w:val="single" w:sz="4" w:space="0" w:color="auto"/>
              <w:right w:val="single" w:sz="4" w:space="0" w:color="auto"/>
            </w:tcBorders>
            <w:shd w:val="clear" w:color="auto" w:fill="auto"/>
          </w:tcPr>
          <w:p w14:paraId="36294EB5"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69BD4ADF"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完整的用户帐号生命周期管理，实现帐号的创建、维护、修改、删除的集中管理；自定义用户类型，基于针对用户类型进行用户地址策略。</w:t>
            </w:r>
          </w:p>
        </w:tc>
      </w:tr>
      <w:tr w:rsidR="008A43A9" w:rsidRPr="008A43A9" w14:paraId="7C53718B" w14:textId="77777777" w:rsidTr="008A43A9">
        <w:trPr>
          <w:trHeight w:val="480"/>
        </w:trPr>
        <w:tc>
          <w:tcPr>
            <w:tcW w:w="766" w:type="pct"/>
            <w:vMerge/>
            <w:tcBorders>
              <w:left w:val="single" w:sz="4" w:space="0" w:color="auto"/>
              <w:right w:val="single" w:sz="4" w:space="0" w:color="auto"/>
            </w:tcBorders>
            <w:shd w:val="clear" w:color="auto" w:fill="auto"/>
          </w:tcPr>
          <w:p w14:paraId="564F341B"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378ECCCC"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支持以组节点进行批量导入导出。</w:t>
            </w:r>
          </w:p>
        </w:tc>
      </w:tr>
      <w:tr w:rsidR="008A43A9" w:rsidRPr="008A43A9" w14:paraId="1D2EEE98" w14:textId="77777777" w:rsidTr="008A43A9">
        <w:trPr>
          <w:trHeight w:val="480"/>
        </w:trPr>
        <w:tc>
          <w:tcPr>
            <w:tcW w:w="766" w:type="pct"/>
            <w:vMerge/>
            <w:tcBorders>
              <w:left w:val="single" w:sz="4" w:space="0" w:color="auto"/>
              <w:right w:val="single" w:sz="4" w:space="0" w:color="auto"/>
            </w:tcBorders>
            <w:shd w:val="clear" w:color="auto" w:fill="auto"/>
          </w:tcPr>
          <w:p w14:paraId="2837CD9F"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7FD8046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用户有效期定义，针对临时用户或者短期用户可以建立有效期用户，过期后自动注销。</w:t>
            </w:r>
          </w:p>
        </w:tc>
      </w:tr>
      <w:tr w:rsidR="008A43A9" w:rsidRPr="008A43A9" w14:paraId="3914282A" w14:textId="77777777" w:rsidTr="008A43A9">
        <w:trPr>
          <w:trHeight w:val="480"/>
        </w:trPr>
        <w:tc>
          <w:tcPr>
            <w:tcW w:w="766" w:type="pct"/>
            <w:vMerge/>
            <w:tcBorders>
              <w:left w:val="single" w:sz="4" w:space="0" w:color="auto"/>
              <w:bottom w:val="single" w:sz="4" w:space="0" w:color="auto"/>
              <w:right w:val="single" w:sz="4" w:space="0" w:color="auto"/>
            </w:tcBorders>
            <w:shd w:val="clear" w:color="auto" w:fill="auto"/>
          </w:tcPr>
          <w:p w14:paraId="2C83EFA6"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5C8D7025" w14:textId="77777777" w:rsidR="008A43A9" w:rsidRPr="008A43A9" w:rsidRDefault="008A43A9" w:rsidP="008A43A9">
            <w:pPr>
              <w:widowControl/>
              <w:spacing w:line="400" w:lineRule="exact"/>
              <w:rPr>
                <w:rFonts w:ascii="宋体" w:eastAsia="宋体" w:hAnsi="宋体" w:cs="Times New Roman"/>
                <w:szCs w:val="18"/>
              </w:rPr>
            </w:pPr>
            <w:r w:rsidRPr="008A43A9">
              <w:rPr>
                <w:rFonts w:ascii="宋体" w:eastAsia="宋体" w:hAnsi="宋体" w:cs="Times New Roman" w:hint="eastAsia"/>
                <w:szCs w:val="18"/>
              </w:rPr>
              <w:t>内置人脸识别功能，无需与第三方人脸识别系统对接开发</w:t>
            </w:r>
          </w:p>
        </w:tc>
      </w:tr>
      <w:tr w:rsidR="008A43A9" w:rsidRPr="008A43A9" w14:paraId="4DA8D91A" w14:textId="77777777" w:rsidTr="008A43A9">
        <w:trPr>
          <w:trHeight w:val="480"/>
        </w:trPr>
        <w:tc>
          <w:tcPr>
            <w:tcW w:w="766" w:type="pct"/>
            <w:tcBorders>
              <w:top w:val="single" w:sz="4" w:space="0" w:color="auto"/>
              <w:left w:val="single" w:sz="4" w:space="0" w:color="auto"/>
              <w:bottom w:val="single" w:sz="4" w:space="0" w:color="auto"/>
              <w:right w:val="single" w:sz="4" w:space="0" w:color="auto"/>
            </w:tcBorders>
            <w:shd w:val="clear" w:color="auto" w:fill="auto"/>
          </w:tcPr>
          <w:p w14:paraId="55559C3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资源管理</w:t>
            </w:r>
          </w:p>
        </w:tc>
        <w:tc>
          <w:tcPr>
            <w:tcW w:w="4233" w:type="pct"/>
            <w:tcBorders>
              <w:top w:val="single" w:sz="4" w:space="0" w:color="auto"/>
              <w:left w:val="nil"/>
              <w:bottom w:val="single" w:sz="4" w:space="0" w:color="auto"/>
              <w:right w:val="single" w:sz="4" w:space="0" w:color="auto"/>
            </w:tcBorders>
            <w:shd w:val="clear" w:color="auto" w:fill="auto"/>
          </w:tcPr>
          <w:p w14:paraId="5057A6D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支持unix资源、网络资源、windows资源、数据库资源、C/S资源、B/S资源、中间件资源、大型机资源等。</w:t>
            </w:r>
          </w:p>
        </w:tc>
      </w:tr>
      <w:tr w:rsidR="008A43A9" w:rsidRPr="008A43A9" w14:paraId="26E8C334"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619DA77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从账号管理（设备账号）</w:t>
            </w:r>
          </w:p>
        </w:tc>
        <w:tc>
          <w:tcPr>
            <w:tcW w:w="4233" w:type="pct"/>
            <w:tcBorders>
              <w:top w:val="single" w:sz="4" w:space="0" w:color="auto"/>
              <w:left w:val="nil"/>
              <w:bottom w:val="single" w:sz="4" w:space="0" w:color="auto"/>
              <w:right w:val="single" w:sz="4" w:space="0" w:color="auto"/>
            </w:tcBorders>
            <w:shd w:val="clear" w:color="auto" w:fill="auto"/>
          </w:tcPr>
          <w:p w14:paraId="782E651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支持对资源从账号的管理，系统能够将资源上的账号进行自动抽取、推送及属性变更等。</w:t>
            </w:r>
          </w:p>
        </w:tc>
      </w:tr>
      <w:tr w:rsidR="008A43A9" w:rsidRPr="008A43A9" w14:paraId="1C4B2A87" w14:textId="77777777" w:rsidTr="008A43A9">
        <w:trPr>
          <w:trHeight w:val="480"/>
        </w:trPr>
        <w:tc>
          <w:tcPr>
            <w:tcW w:w="766" w:type="pct"/>
            <w:vMerge/>
            <w:tcBorders>
              <w:left w:val="single" w:sz="4" w:space="0" w:color="auto"/>
              <w:right w:val="single" w:sz="4" w:space="0" w:color="auto"/>
            </w:tcBorders>
            <w:shd w:val="clear" w:color="auto" w:fill="auto"/>
          </w:tcPr>
          <w:p w14:paraId="4A955D02"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5F1DFBA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kern w:val="0"/>
                <w:szCs w:val="21"/>
              </w:rPr>
              <w:t>等价账号：可配置为等价账号的账号为同一资产不同协议的同名账号。等价账号主要用于账号改密，通过将同名账号配置为等价账号，可实现改密任务改密等价账号密码时，会将等价账号中所有不同协议同名账号的密码一并修改。</w:t>
            </w:r>
            <w:r w:rsidRPr="008A43A9">
              <w:rPr>
                <w:rFonts w:ascii="宋体" w:eastAsia="宋体" w:hAnsi="宋体" w:cs="Times New Roman" w:hint="eastAsia"/>
                <w:b/>
                <w:szCs w:val="21"/>
              </w:rPr>
              <w:t>（须提供第三方权威检测机构出具的检测报告扫描件）</w:t>
            </w:r>
          </w:p>
        </w:tc>
      </w:tr>
      <w:tr w:rsidR="008A43A9" w:rsidRPr="008A43A9" w14:paraId="50EFAD7C" w14:textId="77777777" w:rsidTr="008A43A9">
        <w:trPr>
          <w:trHeight w:val="480"/>
        </w:trPr>
        <w:tc>
          <w:tcPr>
            <w:tcW w:w="766" w:type="pct"/>
            <w:vMerge/>
            <w:tcBorders>
              <w:left w:val="single" w:sz="4" w:space="0" w:color="auto"/>
              <w:right w:val="single" w:sz="4" w:space="0" w:color="auto"/>
            </w:tcBorders>
            <w:shd w:val="clear" w:color="auto" w:fill="auto"/>
          </w:tcPr>
          <w:p w14:paraId="0AAB4B1F"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686DA213"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采用动作流方式代填，将单条动作转换为一系列操作并代替人工输入，无需定制即可对各类资源实现代填和审计。</w:t>
            </w:r>
          </w:p>
        </w:tc>
      </w:tr>
      <w:tr w:rsidR="008A43A9" w:rsidRPr="008A43A9" w14:paraId="1AAE53EC" w14:textId="77777777" w:rsidTr="008A43A9">
        <w:trPr>
          <w:trHeight w:val="480"/>
        </w:trPr>
        <w:tc>
          <w:tcPr>
            <w:tcW w:w="766" w:type="pct"/>
            <w:vMerge/>
            <w:tcBorders>
              <w:left w:val="single" w:sz="4" w:space="0" w:color="auto"/>
              <w:bottom w:val="single" w:sz="4" w:space="0" w:color="auto"/>
              <w:right w:val="single" w:sz="4" w:space="0" w:color="auto"/>
            </w:tcBorders>
            <w:shd w:val="clear" w:color="auto" w:fill="auto"/>
          </w:tcPr>
          <w:p w14:paraId="15DF4E2F"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32C71646"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支持密钥加密和明文分段发送；</w:t>
            </w:r>
            <w:r w:rsidRPr="008A43A9">
              <w:rPr>
                <w:rFonts w:ascii="宋体" w:eastAsia="宋体" w:hAnsi="宋体" w:cs="宋体"/>
                <w:bCs/>
                <w:kern w:val="0"/>
                <w:szCs w:val="21"/>
              </w:rPr>
              <w:t xml:space="preserve"> </w:t>
            </w:r>
          </w:p>
        </w:tc>
      </w:tr>
      <w:tr w:rsidR="008A43A9" w:rsidRPr="008A43A9" w14:paraId="56B42A4C"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2CD64C1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授权管理</w:t>
            </w:r>
          </w:p>
        </w:tc>
        <w:tc>
          <w:tcPr>
            <w:tcW w:w="4233" w:type="pct"/>
            <w:tcBorders>
              <w:top w:val="single" w:sz="4" w:space="0" w:color="auto"/>
              <w:left w:val="nil"/>
              <w:bottom w:val="single" w:sz="4" w:space="0" w:color="auto"/>
              <w:right w:val="single" w:sz="4" w:space="0" w:color="auto"/>
            </w:tcBorders>
            <w:shd w:val="clear" w:color="auto" w:fill="auto"/>
          </w:tcPr>
          <w:p w14:paraId="3430FF0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支持自定义角色。角色可按照组节点进行定义，从而实现分层分级管理模式。角色权限细粒度高，可自由组合。</w:t>
            </w:r>
          </w:p>
        </w:tc>
      </w:tr>
      <w:tr w:rsidR="008A43A9" w:rsidRPr="008A43A9" w14:paraId="0D84E935" w14:textId="77777777" w:rsidTr="008A43A9">
        <w:trPr>
          <w:trHeight w:val="480"/>
        </w:trPr>
        <w:tc>
          <w:tcPr>
            <w:tcW w:w="766" w:type="pct"/>
            <w:vMerge/>
            <w:tcBorders>
              <w:left w:val="single" w:sz="4" w:space="0" w:color="auto"/>
              <w:bottom w:val="single" w:sz="4" w:space="0" w:color="auto"/>
              <w:right w:val="single" w:sz="4" w:space="0" w:color="auto"/>
            </w:tcBorders>
            <w:shd w:val="clear" w:color="auto" w:fill="auto"/>
          </w:tcPr>
          <w:p w14:paraId="58C78A63"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7A14DD9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资源授权模式基于岗位授权，岗位上绑定资源账号，这样授权可迁移、授权粒度更细；并可针对岗位设置相关安全策略。</w:t>
            </w:r>
          </w:p>
        </w:tc>
      </w:tr>
      <w:tr w:rsidR="008A43A9" w:rsidRPr="008A43A9" w14:paraId="1B67F8B4" w14:textId="77777777" w:rsidTr="008A43A9">
        <w:trPr>
          <w:trHeight w:val="480"/>
        </w:trPr>
        <w:tc>
          <w:tcPr>
            <w:tcW w:w="766" w:type="pct"/>
            <w:vMerge w:val="restart"/>
            <w:tcBorders>
              <w:top w:val="single" w:sz="4" w:space="0" w:color="auto"/>
              <w:left w:val="single" w:sz="4" w:space="0" w:color="auto"/>
              <w:bottom w:val="single" w:sz="4" w:space="0" w:color="auto"/>
              <w:right w:val="single" w:sz="4" w:space="0" w:color="auto"/>
            </w:tcBorders>
            <w:shd w:val="clear" w:color="auto" w:fill="auto"/>
          </w:tcPr>
          <w:p w14:paraId="3EF34E8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单点登录SS0</w:t>
            </w:r>
          </w:p>
        </w:tc>
        <w:tc>
          <w:tcPr>
            <w:tcW w:w="4233" w:type="pct"/>
            <w:tcBorders>
              <w:top w:val="single" w:sz="4" w:space="0" w:color="auto"/>
              <w:left w:val="nil"/>
              <w:bottom w:val="single" w:sz="4" w:space="0" w:color="auto"/>
              <w:right w:val="single" w:sz="4" w:space="0" w:color="auto"/>
            </w:tcBorders>
            <w:shd w:val="clear" w:color="auto" w:fill="auto"/>
          </w:tcPr>
          <w:p w14:paraId="1718545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支持网络设备enable和unix主机su等身份切换的单点登录功能。</w:t>
            </w:r>
          </w:p>
        </w:tc>
      </w:tr>
      <w:tr w:rsidR="008A43A9" w:rsidRPr="008A43A9" w14:paraId="00674538"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7EBCD13A"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2CB394FC"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支持手工登录目标设备，运维人员每次通过堡垒机登录目标设备都需要手工输入目标设备用户名密码。</w:t>
            </w:r>
          </w:p>
        </w:tc>
      </w:tr>
      <w:tr w:rsidR="008A43A9" w:rsidRPr="008A43A9" w14:paraId="2CCABCAA"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14D71544"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1A5793B8"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支持运维人员半自动登录目标设备，即第一次登录目标设备时运维人员需手工输入目标设备帐号和密码并允许堡垒机保存该帐号密码，运维人员就可以自动登录目标设备。</w:t>
            </w:r>
          </w:p>
        </w:tc>
      </w:tr>
      <w:tr w:rsidR="008A43A9" w:rsidRPr="008A43A9" w14:paraId="436A8BB0" w14:textId="77777777" w:rsidTr="008A43A9">
        <w:trPr>
          <w:trHeight w:val="480"/>
        </w:trPr>
        <w:tc>
          <w:tcPr>
            <w:tcW w:w="766" w:type="pct"/>
            <w:tcBorders>
              <w:top w:val="single" w:sz="4" w:space="0" w:color="auto"/>
              <w:left w:val="single" w:sz="4" w:space="0" w:color="auto"/>
              <w:bottom w:val="single" w:sz="4" w:space="0" w:color="auto"/>
              <w:right w:val="single" w:sz="4" w:space="0" w:color="auto"/>
            </w:tcBorders>
            <w:shd w:val="clear" w:color="auto" w:fill="auto"/>
          </w:tcPr>
          <w:p w14:paraId="78B481F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应用</w:t>
            </w:r>
            <w:r w:rsidRPr="008A43A9">
              <w:rPr>
                <w:rFonts w:ascii="宋体" w:eastAsia="宋体" w:hAnsi="宋体" w:cs="Times New Roman" w:hint="eastAsia"/>
                <w:szCs w:val="24"/>
              </w:rPr>
              <w:t>编排</w:t>
            </w:r>
          </w:p>
        </w:tc>
        <w:tc>
          <w:tcPr>
            <w:tcW w:w="4233" w:type="pct"/>
            <w:tcBorders>
              <w:top w:val="single" w:sz="4" w:space="0" w:color="auto"/>
              <w:left w:val="nil"/>
              <w:bottom w:val="single" w:sz="4" w:space="0" w:color="auto"/>
              <w:right w:val="single" w:sz="4" w:space="0" w:color="auto"/>
            </w:tcBorders>
            <w:shd w:val="clear" w:color="auto" w:fill="auto"/>
          </w:tcPr>
          <w:p w14:paraId="3FEB5D64" w14:textId="77777777" w:rsidR="008A43A9" w:rsidRPr="008A43A9" w:rsidRDefault="008A43A9" w:rsidP="008A43A9">
            <w:pPr>
              <w:widowControl/>
              <w:spacing w:line="400" w:lineRule="exact"/>
              <w:rPr>
                <w:rFonts w:ascii="宋体" w:eastAsia="宋体" w:hAnsi="宋体" w:cs="宋体"/>
                <w:b/>
                <w:bCs/>
                <w:kern w:val="0"/>
                <w:szCs w:val="21"/>
              </w:rPr>
            </w:pPr>
            <w:r w:rsidRPr="008A43A9">
              <w:rPr>
                <w:rFonts w:ascii="宋体" w:eastAsia="宋体" w:hAnsi="宋体" w:cs="宋体" w:hint="eastAsia"/>
                <w:kern w:val="0"/>
                <w:szCs w:val="21"/>
              </w:rPr>
              <w:t>支持各种自定义客户端工具，支持通过动作流配置提供广泛的应用接入支持，在不作二次开发的情况下，可灵活扩展且实现帐号口令的代填。</w:t>
            </w:r>
            <w:r w:rsidRPr="008A43A9">
              <w:rPr>
                <w:rFonts w:ascii="宋体" w:eastAsia="宋体" w:hAnsi="宋体" w:cs="Times New Roman" w:hint="eastAsia"/>
                <w:b/>
                <w:bCs/>
                <w:szCs w:val="21"/>
              </w:rPr>
              <w:t>（须提供第三方权威检测机构出具的检测报告扫描件）</w:t>
            </w:r>
          </w:p>
        </w:tc>
      </w:tr>
      <w:tr w:rsidR="008A43A9" w:rsidRPr="008A43A9" w14:paraId="4E8B7AB8"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697DA7EA"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认证管理</w:t>
            </w:r>
          </w:p>
        </w:tc>
        <w:tc>
          <w:tcPr>
            <w:tcW w:w="4233" w:type="pct"/>
            <w:tcBorders>
              <w:top w:val="single" w:sz="4" w:space="0" w:color="auto"/>
              <w:left w:val="nil"/>
              <w:bottom w:val="single" w:sz="4" w:space="0" w:color="auto"/>
              <w:right w:val="single" w:sz="4" w:space="0" w:color="auto"/>
            </w:tcBorders>
            <w:shd w:val="clear" w:color="auto" w:fill="auto"/>
          </w:tcPr>
          <w:p w14:paraId="149FB91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自身提供证书认证服务，也可与第三方CA、动态令牌、生物识别、短信认证等方式进行结合。支持组合认证，提高访问的安全性，平台在网络设备的认证协议上不仅支持RADIUS</w:t>
            </w:r>
            <w:r w:rsidRPr="008A43A9">
              <w:rPr>
                <w:rFonts w:ascii="宋体" w:eastAsia="宋体" w:hAnsi="宋体" w:cs="宋体" w:hint="eastAsia"/>
                <w:bCs/>
                <w:kern w:val="0"/>
                <w:szCs w:val="21"/>
              </w:rPr>
              <w:lastRenderedPageBreak/>
              <w:t>和TACACS+协议，而且产品系统自身可以作为Radius和TACACS服务器。</w:t>
            </w:r>
          </w:p>
        </w:tc>
      </w:tr>
      <w:tr w:rsidR="008A43A9" w:rsidRPr="008A43A9" w14:paraId="56D35B49" w14:textId="77777777" w:rsidTr="008A43A9">
        <w:trPr>
          <w:trHeight w:val="480"/>
        </w:trPr>
        <w:tc>
          <w:tcPr>
            <w:tcW w:w="766" w:type="pct"/>
            <w:vMerge/>
            <w:tcBorders>
              <w:left w:val="single" w:sz="4" w:space="0" w:color="auto"/>
              <w:bottom w:val="single" w:sz="4" w:space="0" w:color="auto"/>
              <w:right w:val="single" w:sz="4" w:space="0" w:color="auto"/>
            </w:tcBorders>
            <w:shd w:val="clear" w:color="auto" w:fill="auto"/>
          </w:tcPr>
          <w:p w14:paraId="57EFD1DD"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2652F024"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支持两种OTP认证，一种为与第三方OTP认证结合，另外一种为系统内置Google手机动态令牌登录，手机端APP可从各大手机应用商店下载。</w:t>
            </w:r>
          </w:p>
        </w:tc>
      </w:tr>
      <w:tr w:rsidR="008A43A9" w:rsidRPr="008A43A9" w14:paraId="468CE911" w14:textId="77777777" w:rsidTr="008A43A9">
        <w:trPr>
          <w:trHeight w:val="480"/>
        </w:trPr>
        <w:tc>
          <w:tcPr>
            <w:tcW w:w="766" w:type="pct"/>
            <w:tcBorders>
              <w:left w:val="single" w:sz="4" w:space="0" w:color="auto"/>
              <w:bottom w:val="single" w:sz="4" w:space="0" w:color="auto"/>
              <w:right w:val="single" w:sz="4" w:space="0" w:color="auto"/>
            </w:tcBorders>
            <w:shd w:val="clear" w:color="auto" w:fill="auto"/>
          </w:tcPr>
          <w:p w14:paraId="0561E0E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Times New Roman" w:hint="eastAsia"/>
                <w:szCs w:val="24"/>
              </w:rPr>
              <w:t>批量运维</w:t>
            </w:r>
          </w:p>
        </w:tc>
        <w:tc>
          <w:tcPr>
            <w:tcW w:w="4233" w:type="pct"/>
            <w:tcBorders>
              <w:top w:val="single" w:sz="4" w:space="0" w:color="auto"/>
              <w:left w:val="nil"/>
              <w:bottom w:val="single" w:sz="4" w:space="0" w:color="auto"/>
              <w:right w:val="single" w:sz="4" w:space="0" w:color="auto"/>
            </w:tcBorders>
            <w:shd w:val="clear" w:color="auto" w:fill="auto"/>
          </w:tcPr>
          <w:p w14:paraId="16FEC30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批量运维视图配置，支持标签/九宫格展示方式，便于用户查看运维资产信息。</w:t>
            </w:r>
          </w:p>
        </w:tc>
      </w:tr>
      <w:tr w:rsidR="008A43A9" w:rsidRPr="008A43A9" w14:paraId="5D7224BA" w14:textId="77777777" w:rsidTr="008A43A9">
        <w:trPr>
          <w:trHeight w:val="480"/>
        </w:trPr>
        <w:tc>
          <w:tcPr>
            <w:tcW w:w="766" w:type="pct"/>
            <w:vMerge w:val="restart"/>
            <w:tcBorders>
              <w:top w:val="single" w:sz="4" w:space="0" w:color="auto"/>
              <w:left w:val="single" w:sz="4" w:space="0" w:color="auto"/>
              <w:bottom w:val="single" w:sz="4" w:space="0" w:color="auto"/>
              <w:right w:val="single" w:sz="4" w:space="0" w:color="auto"/>
            </w:tcBorders>
            <w:shd w:val="clear" w:color="auto" w:fill="auto"/>
          </w:tcPr>
          <w:p w14:paraId="26D5FEE1"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安全管理</w:t>
            </w:r>
          </w:p>
        </w:tc>
        <w:tc>
          <w:tcPr>
            <w:tcW w:w="4233" w:type="pct"/>
            <w:tcBorders>
              <w:top w:val="single" w:sz="4" w:space="0" w:color="auto"/>
              <w:left w:val="nil"/>
              <w:bottom w:val="single" w:sz="4" w:space="0" w:color="auto"/>
              <w:right w:val="single" w:sz="4" w:space="0" w:color="auto"/>
            </w:tcBorders>
            <w:shd w:val="clear" w:color="auto" w:fill="auto"/>
          </w:tcPr>
          <w:p w14:paraId="7A9FBF13"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支持网络设备的脚本自动化执行，脚本编辑可以支持文本框方式和交互方式。</w:t>
            </w:r>
          </w:p>
        </w:tc>
      </w:tr>
      <w:tr w:rsidR="008A43A9" w:rsidRPr="008A43A9" w14:paraId="1FE32AC2"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7EF7D1E7"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043C7F10"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编辑脚本可以针对对应资源进行脚本可运行性测试，保证脚本的正确和计划的正确执行。</w:t>
            </w:r>
          </w:p>
        </w:tc>
      </w:tr>
      <w:tr w:rsidR="008A43A9" w:rsidRPr="008A43A9" w14:paraId="21F3E99A"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68EC12D1"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439ABA8F"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自行结果可以在页面进行下载，或者采用ftp，邮件形式发送到指定位置。</w:t>
            </w:r>
          </w:p>
        </w:tc>
      </w:tr>
      <w:tr w:rsidR="008A43A9" w:rsidRPr="008A43A9" w14:paraId="337A6755" w14:textId="77777777" w:rsidTr="008A43A9">
        <w:trPr>
          <w:trHeight w:val="480"/>
        </w:trPr>
        <w:tc>
          <w:tcPr>
            <w:tcW w:w="766" w:type="pct"/>
            <w:vMerge w:val="restart"/>
            <w:tcBorders>
              <w:top w:val="single" w:sz="4" w:space="0" w:color="auto"/>
              <w:left w:val="single" w:sz="4" w:space="0" w:color="auto"/>
              <w:bottom w:val="single" w:sz="4" w:space="0" w:color="auto"/>
              <w:right w:val="single" w:sz="4" w:space="0" w:color="auto"/>
            </w:tcBorders>
            <w:shd w:val="clear" w:color="auto" w:fill="auto"/>
          </w:tcPr>
          <w:p w14:paraId="255570C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审计管理</w:t>
            </w:r>
          </w:p>
        </w:tc>
        <w:tc>
          <w:tcPr>
            <w:tcW w:w="4233" w:type="pct"/>
            <w:tcBorders>
              <w:top w:val="single" w:sz="4" w:space="0" w:color="auto"/>
              <w:left w:val="nil"/>
              <w:bottom w:val="single" w:sz="4" w:space="0" w:color="auto"/>
              <w:right w:val="single" w:sz="4" w:space="0" w:color="auto"/>
            </w:tcBorders>
            <w:shd w:val="clear" w:color="auto" w:fill="auto"/>
          </w:tcPr>
          <w:p w14:paraId="59D3F567"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支持对RDP实时会话的锁定和解锁，并可以在锁定解锁时发送即时通讯消息。发现危险操作可立即进行锁定操作。</w:t>
            </w:r>
          </w:p>
        </w:tc>
      </w:tr>
      <w:tr w:rsidR="008A43A9" w:rsidRPr="008A43A9" w14:paraId="2DA3CDA4"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79DAE577"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5DA21245"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RDP审计策略支持关键帧，帧间隔，录像文件压缩比等设置，以缩小录像文件大小。</w:t>
            </w:r>
          </w:p>
        </w:tc>
      </w:tr>
      <w:tr w:rsidR="008A43A9" w:rsidRPr="008A43A9" w14:paraId="4A2374D3" w14:textId="77777777" w:rsidTr="008A43A9">
        <w:trPr>
          <w:trHeight w:val="480"/>
        </w:trPr>
        <w:tc>
          <w:tcPr>
            <w:tcW w:w="766" w:type="pct"/>
            <w:vMerge/>
            <w:tcBorders>
              <w:top w:val="single" w:sz="4" w:space="0" w:color="auto"/>
              <w:left w:val="single" w:sz="4" w:space="0" w:color="auto"/>
              <w:bottom w:val="single" w:sz="4" w:space="0" w:color="auto"/>
              <w:right w:val="single" w:sz="4" w:space="0" w:color="auto"/>
            </w:tcBorders>
            <w:shd w:val="clear" w:color="auto" w:fill="auto"/>
          </w:tcPr>
          <w:p w14:paraId="0014C7A0"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383AFDB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RDP审计策略支持审计录像的画质选择，至少支持真彩，伪真彩，灰度三种画质选择。</w:t>
            </w:r>
          </w:p>
        </w:tc>
      </w:tr>
      <w:tr w:rsidR="008A43A9" w:rsidRPr="008A43A9" w14:paraId="3B87B79E" w14:textId="77777777" w:rsidTr="008A43A9">
        <w:trPr>
          <w:trHeight w:val="480"/>
        </w:trPr>
        <w:tc>
          <w:tcPr>
            <w:tcW w:w="766" w:type="pct"/>
            <w:vMerge/>
            <w:tcBorders>
              <w:top w:val="single" w:sz="4" w:space="0" w:color="auto"/>
              <w:left w:val="single" w:sz="4" w:space="0" w:color="auto"/>
              <w:right w:val="single" w:sz="4" w:space="0" w:color="auto"/>
            </w:tcBorders>
            <w:shd w:val="clear" w:color="auto" w:fill="auto"/>
          </w:tcPr>
          <w:p w14:paraId="4D459DFD"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02CADCD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审计日志可以采用syslog形式分类外发，至少可以分为系统类日志，内部审计日志，行为审计日志，违规命令日志，违规登录日志等。</w:t>
            </w:r>
          </w:p>
        </w:tc>
      </w:tr>
      <w:tr w:rsidR="008A43A9" w:rsidRPr="008A43A9" w14:paraId="0CCE1015"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609BFE1E"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流程管理</w:t>
            </w:r>
          </w:p>
        </w:tc>
        <w:tc>
          <w:tcPr>
            <w:tcW w:w="4233" w:type="pct"/>
            <w:tcBorders>
              <w:top w:val="single" w:sz="4" w:space="0" w:color="auto"/>
              <w:left w:val="nil"/>
              <w:bottom w:val="single" w:sz="4" w:space="0" w:color="auto"/>
              <w:right w:val="single" w:sz="4" w:space="0" w:color="auto"/>
            </w:tcBorders>
            <w:shd w:val="clear" w:color="auto" w:fill="auto"/>
          </w:tcPr>
          <w:p w14:paraId="5B70ADF2"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支持将重要的资源设置为登录审批，登录访问是需提交工单申请，审批人同意才可登录。</w:t>
            </w:r>
          </w:p>
        </w:tc>
      </w:tr>
      <w:tr w:rsidR="008A43A9" w:rsidRPr="008A43A9" w14:paraId="46CEB9E8" w14:textId="77777777" w:rsidTr="008A43A9">
        <w:trPr>
          <w:trHeight w:val="480"/>
        </w:trPr>
        <w:tc>
          <w:tcPr>
            <w:tcW w:w="766" w:type="pct"/>
            <w:vMerge/>
            <w:tcBorders>
              <w:left w:val="single" w:sz="4" w:space="0" w:color="auto"/>
              <w:right w:val="single" w:sz="4" w:space="0" w:color="auto"/>
            </w:tcBorders>
            <w:shd w:val="clear" w:color="auto" w:fill="auto"/>
          </w:tcPr>
          <w:p w14:paraId="584BB012"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6AAE9673"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支持授权审批功能，即针对不属于自己岗位的资源，需要临时运维操作进行临时申请审批，申请中包含需要临时登录的资源，账号，登录时间范围等信</w:t>
            </w:r>
          </w:p>
        </w:tc>
      </w:tr>
      <w:tr w:rsidR="008A43A9" w:rsidRPr="008A43A9" w14:paraId="4417A54D" w14:textId="77777777" w:rsidTr="008A43A9">
        <w:trPr>
          <w:trHeight w:val="480"/>
        </w:trPr>
        <w:tc>
          <w:tcPr>
            <w:tcW w:w="766" w:type="pct"/>
            <w:vMerge w:val="restart"/>
            <w:tcBorders>
              <w:top w:val="single" w:sz="4" w:space="0" w:color="auto"/>
              <w:left w:val="single" w:sz="4" w:space="0" w:color="auto"/>
              <w:right w:val="single" w:sz="4" w:space="0" w:color="auto"/>
            </w:tcBorders>
            <w:shd w:val="clear" w:color="auto" w:fill="auto"/>
          </w:tcPr>
          <w:p w14:paraId="03BEC3FD"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系统配置</w:t>
            </w:r>
          </w:p>
        </w:tc>
        <w:tc>
          <w:tcPr>
            <w:tcW w:w="4233" w:type="pct"/>
            <w:tcBorders>
              <w:top w:val="single" w:sz="4" w:space="0" w:color="auto"/>
              <w:left w:val="nil"/>
              <w:bottom w:val="single" w:sz="4" w:space="0" w:color="auto"/>
              <w:right w:val="single" w:sz="4" w:space="0" w:color="auto"/>
            </w:tcBorders>
            <w:shd w:val="clear" w:color="auto" w:fill="auto"/>
          </w:tcPr>
          <w:p w14:paraId="4871780F"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应用备份、管理数据备份、审计数据备份、配置文件备份</w:t>
            </w:r>
          </w:p>
        </w:tc>
      </w:tr>
      <w:tr w:rsidR="008A43A9" w:rsidRPr="008A43A9" w14:paraId="3571619B" w14:textId="77777777" w:rsidTr="008A43A9">
        <w:trPr>
          <w:trHeight w:val="480"/>
        </w:trPr>
        <w:tc>
          <w:tcPr>
            <w:tcW w:w="766" w:type="pct"/>
            <w:vMerge/>
            <w:tcBorders>
              <w:left w:val="single" w:sz="4" w:space="0" w:color="auto"/>
              <w:bottom w:val="single" w:sz="4" w:space="0" w:color="auto"/>
              <w:right w:val="single" w:sz="4" w:space="0" w:color="auto"/>
            </w:tcBorders>
            <w:shd w:val="clear" w:color="auto" w:fill="auto"/>
          </w:tcPr>
          <w:p w14:paraId="5A2D4A3F" w14:textId="77777777" w:rsidR="008A43A9" w:rsidRPr="008A43A9" w:rsidRDefault="008A43A9" w:rsidP="008A43A9">
            <w:pPr>
              <w:widowControl/>
              <w:spacing w:line="400" w:lineRule="exact"/>
              <w:rPr>
                <w:rFonts w:ascii="宋体" w:eastAsia="宋体" w:hAnsi="宋体" w:cs="宋体"/>
                <w:bCs/>
                <w:kern w:val="0"/>
                <w:szCs w:val="21"/>
              </w:rPr>
            </w:pPr>
          </w:p>
        </w:tc>
        <w:tc>
          <w:tcPr>
            <w:tcW w:w="4233" w:type="pct"/>
            <w:tcBorders>
              <w:top w:val="single" w:sz="4" w:space="0" w:color="auto"/>
              <w:left w:val="nil"/>
              <w:bottom w:val="single" w:sz="4" w:space="0" w:color="auto"/>
              <w:right w:val="single" w:sz="4" w:space="0" w:color="auto"/>
            </w:tcBorders>
            <w:shd w:val="clear" w:color="auto" w:fill="auto"/>
          </w:tcPr>
          <w:p w14:paraId="16863379" w14:textId="77777777" w:rsidR="008A43A9" w:rsidRPr="008A43A9" w:rsidRDefault="008A43A9" w:rsidP="008A43A9">
            <w:pPr>
              <w:widowControl/>
              <w:spacing w:line="400" w:lineRule="exact"/>
              <w:rPr>
                <w:rFonts w:ascii="宋体" w:eastAsia="宋体" w:hAnsi="宋体" w:cs="宋体"/>
                <w:bCs/>
                <w:kern w:val="0"/>
                <w:szCs w:val="21"/>
              </w:rPr>
            </w:pPr>
            <w:r w:rsidRPr="008A43A9">
              <w:rPr>
                <w:rFonts w:ascii="宋体" w:eastAsia="宋体" w:hAnsi="宋体" w:cs="宋体" w:hint="eastAsia"/>
                <w:bCs/>
                <w:kern w:val="0"/>
                <w:szCs w:val="21"/>
              </w:rPr>
              <w:t>支持日志数据的外置存储备份，支持NFS和windows文件共享协议，远程审计存储和本地存储对审计员透明。</w:t>
            </w:r>
          </w:p>
        </w:tc>
      </w:tr>
    </w:tbl>
    <w:p w14:paraId="59BA3712" w14:textId="77777777" w:rsidR="008A43A9" w:rsidRPr="008A43A9" w:rsidRDefault="008A43A9" w:rsidP="008A43A9">
      <w:pPr>
        <w:spacing w:line="400" w:lineRule="exact"/>
        <w:rPr>
          <w:rFonts w:ascii="Times New Roman" w:eastAsia="宋体" w:hAnsi="Times New Roman" w:cs="Times New Roman"/>
          <w:szCs w:val="24"/>
        </w:rPr>
      </w:pPr>
    </w:p>
    <w:p w14:paraId="57DF9D7B"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4.2.7 数据库审计</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7855"/>
      </w:tblGrid>
      <w:tr w:rsidR="008A43A9" w:rsidRPr="008A43A9" w14:paraId="1D321450"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shd w:val="clear" w:color="auto" w:fill="FFFFFF" w:themeFill="background1"/>
          </w:tcPr>
          <w:p w14:paraId="38A95FC2"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
                <w:kern w:val="0"/>
                <w:szCs w:val="21"/>
              </w:rPr>
              <w:t>指标项</w:t>
            </w:r>
          </w:p>
        </w:tc>
        <w:tc>
          <w:tcPr>
            <w:tcW w:w="4080" w:type="pct"/>
            <w:tcBorders>
              <w:top w:val="single" w:sz="4" w:space="0" w:color="auto"/>
              <w:left w:val="single" w:sz="4" w:space="0" w:color="auto"/>
              <w:bottom w:val="single" w:sz="4" w:space="0" w:color="auto"/>
              <w:right w:val="single" w:sz="4" w:space="0" w:color="auto"/>
            </w:tcBorders>
            <w:shd w:val="clear" w:color="auto" w:fill="FFFFFF" w:themeFill="background1"/>
          </w:tcPr>
          <w:p w14:paraId="54CB7AC7"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
                <w:kern w:val="0"/>
                <w:szCs w:val="21"/>
              </w:rPr>
              <w:t>招标要求</w:t>
            </w:r>
          </w:p>
        </w:tc>
      </w:tr>
      <w:tr w:rsidR="008A43A9" w:rsidRPr="008A43A9" w14:paraId="54F47E48" w14:textId="77777777" w:rsidTr="008A43A9">
        <w:trPr>
          <w:trHeight w:val="463"/>
        </w:trPr>
        <w:tc>
          <w:tcPr>
            <w:tcW w:w="919" w:type="pct"/>
            <w:tcBorders>
              <w:top w:val="single" w:sz="4" w:space="0" w:color="auto"/>
              <w:left w:val="single" w:sz="4" w:space="0" w:color="auto"/>
              <w:bottom w:val="single" w:sz="4" w:space="0" w:color="auto"/>
              <w:right w:val="single" w:sz="4" w:space="0" w:color="auto"/>
            </w:tcBorders>
          </w:tcPr>
          <w:p w14:paraId="254209BF" w14:textId="77777777" w:rsidR="008A43A9" w:rsidRPr="008A43A9" w:rsidRDefault="008A43A9" w:rsidP="008A43A9">
            <w:pPr>
              <w:autoSpaceDE w:val="0"/>
              <w:autoSpaceDN w:val="0"/>
              <w:adjustRightInd w:val="0"/>
              <w:spacing w:line="400" w:lineRule="exact"/>
              <w:rPr>
                <w:rFonts w:ascii="宋体" w:eastAsia="宋体" w:hAnsi="宋体" w:cs="微软雅黑"/>
                <w:kern w:val="0"/>
                <w:szCs w:val="21"/>
              </w:rPr>
            </w:pPr>
            <w:r w:rsidRPr="008A43A9">
              <w:rPr>
                <w:rFonts w:ascii="宋体" w:eastAsia="宋体" w:hAnsi="宋体" w:cs="微软雅黑" w:hint="eastAsia"/>
                <w:kern w:val="0"/>
                <w:szCs w:val="21"/>
              </w:rPr>
              <w:t>基本要求</w:t>
            </w:r>
          </w:p>
        </w:tc>
        <w:tc>
          <w:tcPr>
            <w:tcW w:w="4080" w:type="pct"/>
            <w:tcBorders>
              <w:top w:val="single" w:sz="4" w:space="0" w:color="auto"/>
              <w:left w:val="single" w:sz="4" w:space="0" w:color="auto"/>
              <w:bottom w:val="single" w:sz="4" w:space="0" w:color="auto"/>
              <w:right w:val="single" w:sz="4" w:space="0" w:color="auto"/>
            </w:tcBorders>
          </w:tcPr>
          <w:p w14:paraId="717C9F34" w14:textId="77777777" w:rsidR="008A43A9" w:rsidRPr="008A43A9" w:rsidRDefault="008A43A9" w:rsidP="008A43A9">
            <w:pPr>
              <w:autoSpaceDE w:val="0"/>
              <w:autoSpaceDN w:val="0"/>
              <w:adjustRightInd w:val="0"/>
              <w:spacing w:line="400" w:lineRule="exact"/>
              <w:rPr>
                <w:rFonts w:ascii="宋体" w:eastAsia="宋体" w:hAnsi="宋体" w:cs="微软雅黑"/>
                <w:kern w:val="0"/>
                <w:szCs w:val="21"/>
              </w:rPr>
            </w:pPr>
            <w:r w:rsidRPr="008A43A9">
              <w:rPr>
                <w:rFonts w:ascii="宋体" w:eastAsia="宋体" w:hAnsi="宋体" w:cs="微软雅黑" w:hint="eastAsia"/>
                <w:kern w:val="0"/>
                <w:szCs w:val="21"/>
              </w:rPr>
              <w:t>要求采用专用硬件平台和专用操作系统，</w:t>
            </w:r>
            <w:r w:rsidRPr="008A43A9">
              <w:rPr>
                <w:rFonts w:ascii="宋体" w:eastAsia="宋体" w:hAnsi="宋体" w:cs="微软雅黑"/>
                <w:kern w:val="0"/>
                <w:szCs w:val="21"/>
              </w:rPr>
              <w:t>1U机架式结构；包括1个可插拨的扩展槽；配置6个10/100/1000BASE-T电口</w:t>
            </w:r>
            <w:r w:rsidRPr="008A43A9">
              <w:rPr>
                <w:rFonts w:ascii="宋体" w:eastAsia="宋体" w:hAnsi="宋体" w:cs="微软雅黑" w:hint="eastAsia"/>
                <w:kern w:val="0"/>
                <w:szCs w:val="21"/>
              </w:rPr>
              <w:t>；</w:t>
            </w:r>
            <w:r w:rsidRPr="008A43A9">
              <w:rPr>
                <w:rFonts w:ascii="宋体" w:eastAsia="宋体" w:hAnsi="宋体" w:cs="微软雅黑"/>
                <w:kern w:val="0"/>
                <w:szCs w:val="21"/>
              </w:rPr>
              <w:t>1TB存储空间；默认含应用识别库</w:t>
            </w:r>
            <w:r w:rsidRPr="008A43A9">
              <w:rPr>
                <w:rFonts w:ascii="宋体" w:eastAsia="宋体" w:hAnsi="宋体" w:cs="微软雅黑" w:hint="eastAsia"/>
                <w:kern w:val="0"/>
                <w:szCs w:val="21"/>
              </w:rPr>
              <w:t>；审计DB授权数量无限制；</w:t>
            </w:r>
          </w:p>
        </w:tc>
      </w:tr>
      <w:tr w:rsidR="008A43A9" w:rsidRPr="008A43A9" w14:paraId="13D8A74A" w14:textId="77777777" w:rsidTr="008A43A9">
        <w:trPr>
          <w:trHeight w:val="387"/>
        </w:trPr>
        <w:tc>
          <w:tcPr>
            <w:tcW w:w="919" w:type="pct"/>
            <w:tcBorders>
              <w:top w:val="single" w:sz="4" w:space="0" w:color="auto"/>
              <w:left w:val="single" w:sz="4" w:space="0" w:color="auto"/>
              <w:bottom w:val="single" w:sz="4" w:space="0" w:color="auto"/>
              <w:right w:val="single" w:sz="4" w:space="0" w:color="auto"/>
            </w:tcBorders>
          </w:tcPr>
          <w:p w14:paraId="429D7BAE" w14:textId="77777777" w:rsidR="008A43A9" w:rsidRPr="008A43A9" w:rsidRDefault="008A43A9" w:rsidP="008A43A9">
            <w:pPr>
              <w:autoSpaceDE w:val="0"/>
              <w:autoSpaceDN w:val="0"/>
              <w:adjustRightInd w:val="0"/>
              <w:spacing w:line="400" w:lineRule="exact"/>
              <w:rPr>
                <w:rFonts w:ascii="宋体" w:eastAsia="宋体" w:hAnsi="宋体" w:cs="微软雅黑"/>
                <w:kern w:val="0"/>
                <w:szCs w:val="21"/>
              </w:rPr>
            </w:pPr>
            <w:r w:rsidRPr="008A43A9">
              <w:rPr>
                <w:rFonts w:ascii="宋体" w:eastAsia="宋体" w:hAnsi="宋体" w:cs="微软雅黑" w:hint="eastAsia"/>
                <w:kern w:val="0"/>
                <w:szCs w:val="21"/>
              </w:rPr>
              <w:t>性能</w:t>
            </w:r>
          </w:p>
        </w:tc>
        <w:tc>
          <w:tcPr>
            <w:tcW w:w="4080" w:type="pct"/>
            <w:tcBorders>
              <w:top w:val="single" w:sz="4" w:space="0" w:color="auto"/>
              <w:left w:val="single" w:sz="4" w:space="0" w:color="auto"/>
              <w:bottom w:val="single" w:sz="4" w:space="0" w:color="auto"/>
              <w:right w:val="single" w:sz="4" w:space="0" w:color="auto"/>
            </w:tcBorders>
          </w:tcPr>
          <w:p w14:paraId="2E9E8ECA" w14:textId="77777777" w:rsidR="008A43A9" w:rsidRPr="008A43A9" w:rsidRDefault="008A43A9" w:rsidP="008A43A9">
            <w:pPr>
              <w:autoSpaceDE w:val="0"/>
              <w:autoSpaceDN w:val="0"/>
              <w:adjustRightInd w:val="0"/>
              <w:spacing w:line="400" w:lineRule="exact"/>
              <w:rPr>
                <w:rFonts w:ascii="宋体" w:eastAsia="宋体" w:hAnsi="宋体" w:cs="Times New Roman"/>
                <w:szCs w:val="21"/>
              </w:rPr>
            </w:pPr>
            <w:r w:rsidRPr="008A43A9">
              <w:rPr>
                <w:rFonts w:ascii="宋体" w:eastAsia="宋体" w:hAnsi="宋体" w:cs="Times New Roman" w:hint="eastAsia"/>
                <w:szCs w:val="21"/>
              </w:rPr>
              <w:t>整机</w:t>
            </w:r>
            <w:r w:rsidRPr="008A43A9">
              <w:rPr>
                <w:rFonts w:ascii="宋体" w:eastAsia="宋体" w:hAnsi="宋体" w:cs="Times New Roman"/>
                <w:szCs w:val="21"/>
              </w:rPr>
              <w:t>吞吐</w:t>
            </w:r>
            <w:r w:rsidRPr="008A43A9">
              <w:rPr>
                <w:rFonts w:ascii="宋体" w:eastAsia="宋体" w:hAnsi="宋体" w:cs="Times New Roman" w:hint="eastAsia"/>
                <w:szCs w:val="21"/>
              </w:rPr>
              <w:t>：</w:t>
            </w:r>
            <w:r w:rsidRPr="008A43A9">
              <w:rPr>
                <w:rFonts w:ascii="宋体" w:eastAsia="宋体" w:hAnsi="宋体" w:cs="Times New Roman"/>
                <w:szCs w:val="21"/>
              </w:rPr>
              <w:t>600Mbps,峰值SQL处理能力：5000条/秒，日处理能力：1000万条</w:t>
            </w:r>
            <w:r w:rsidRPr="008A43A9">
              <w:rPr>
                <w:rFonts w:ascii="宋体" w:eastAsia="宋体" w:hAnsi="宋体" w:cs="Times New Roman" w:hint="eastAsia"/>
                <w:szCs w:val="21"/>
              </w:rPr>
              <w:t>；</w:t>
            </w:r>
          </w:p>
        </w:tc>
      </w:tr>
      <w:tr w:rsidR="008A43A9" w:rsidRPr="008A43A9" w14:paraId="2B860813" w14:textId="77777777" w:rsidTr="008A43A9">
        <w:trPr>
          <w:trHeight w:val="281"/>
        </w:trPr>
        <w:tc>
          <w:tcPr>
            <w:tcW w:w="919" w:type="pct"/>
            <w:tcBorders>
              <w:top w:val="single" w:sz="4" w:space="0" w:color="auto"/>
              <w:left w:val="single" w:sz="4" w:space="0" w:color="auto"/>
              <w:bottom w:val="single" w:sz="4" w:space="0" w:color="auto"/>
              <w:right w:val="single" w:sz="4" w:space="0" w:color="auto"/>
            </w:tcBorders>
          </w:tcPr>
          <w:p w14:paraId="7996756E" w14:textId="77777777" w:rsidR="008A43A9" w:rsidRPr="008A43A9" w:rsidRDefault="008A43A9" w:rsidP="008A43A9">
            <w:pPr>
              <w:autoSpaceDE w:val="0"/>
              <w:autoSpaceDN w:val="0"/>
              <w:adjustRightInd w:val="0"/>
              <w:spacing w:line="400" w:lineRule="exact"/>
              <w:rPr>
                <w:rFonts w:ascii="宋体" w:eastAsia="宋体" w:hAnsi="宋体" w:cs="微软雅黑"/>
                <w:kern w:val="0"/>
                <w:szCs w:val="21"/>
              </w:rPr>
            </w:pPr>
            <w:r w:rsidRPr="008A43A9">
              <w:rPr>
                <w:rFonts w:ascii="宋体" w:eastAsia="宋体" w:hAnsi="宋体" w:cs="微软雅黑" w:hint="eastAsia"/>
                <w:kern w:val="0"/>
                <w:szCs w:val="21"/>
              </w:rPr>
              <w:t>审计DB授权数量</w:t>
            </w:r>
          </w:p>
        </w:tc>
        <w:tc>
          <w:tcPr>
            <w:tcW w:w="4080" w:type="pct"/>
            <w:tcBorders>
              <w:top w:val="single" w:sz="4" w:space="0" w:color="auto"/>
              <w:left w:val="single" w:sz="4" w:space="0" w:color="auto"/>
              <w:bottom w:val="single" w:sz="4" w:space="0" w:color="auto"/>
              <w:right w:val="single" w:sz="4" w:space="0" w:color="auto"/>
            </w:tcBorders>
          </w:tcPr>
          <w:p w14:paraId="1C23FBF8" w14:textId="77777777" w:rsidR="008A43A9" w:rsidRPr="008A43A9" w:rsidRDefault="008A43A9" w:rsidP="008A43A9">
            <w:pPr>
              <w:spacing w:line="400" w:lineRule="exact"/>
              <w:rPr>
                <w:rFonts w:ascii="宋体" w:eastAsia="宋体" w:hAnsi="宋体" w:cs="微软雅黑"/>
                <w:kern w:val="0"/>
                <w:szCs w:val="21"/>
              </w:rPr>
            </w:pPr>
            <w:r w:rsidRPr="008A43A9">
              <w:rPr>
                <w:rFonts w:ascii="宋体" w:eastAsia="宋体" w:hAnsi="宋体" w:cs="微软雅黑" w:hint="eastAsia"/>
                <w:kern w:val="0"/>
                <w:szCs w:val="21"/>
              </w:rPr>
              <w:t>无数量限制</w:t>
            </w:r>
          </w:p>
        </w:tc>
      </w:tr>
      <w:tr w:rsidR="008A43A9" w:rsidRPr="008A43A9" w14:paraId="5810BE49" w14:textId="77777777" w:rsidTr="008A43A9">
        <w:trPr>
          <w:trHeight w:val="113"/>
        </w:trPr>
        <w:tc>
          <w:tcPr>
            <w:tcW w:w="919" w:type="pct"/>
            <w:vMerge w:val="restart"/>
            <w:tcBorders>
              <w:top w:val="single" w:sz="4" w:space="0" w:color="auto"/>
              <w:left w:val="single" w:sz="4" w:space="0" w:color="auto"/>
              <w:bottom w:val="single" w:sz="4" w:space="0" w:color="auto"/>
              <w:right w:val="single" w:sz="4" w:space="0" w:color="auto"/>
            </w:tcBorders>
          </w:tcPr>
          <w:p w14:paraId="4FF09678"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数据库审计</w:t>
            </w:r>
          </w:p>
        </w:tc>
        <w:tc>
          <w:tcPr>
            <w:tcW w:w="4080" w:type="pct"/>
            <w:tcBorders>
              <w:top w:val="single" w:sz="4" w:space="0" w:color="auto"/>
              <w:left w:val="single" w:sz="4" w:space="0" w:color="auto"/>
              <w:bottom w:val="single" w:sz="4" w:space="0" w:color="auto"/>
              <w:right w:val="single" w:sz="4" w:space="0" w:color="auto"/>
            </w:tcBorders>
          </w:tcPr>
          <w:p w14:paraId="5BC96411"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设备可独立完成审计数据采集，不依赖于数据库自身的日志系统，审计结果存储于独立存储空间；</w:t>
            </w:r>
          </w:p>
        </w:tc>
      </w:tr>
      <w:tr w:rsidR="008A43A9" w:rsidRPr="008A43A9" w14:paraId="5D1DD93C"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560D5C2"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3EF521C8"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审计工作不影响数据库的性能、稳定性或日常管理流程；</w:t>
            </w:r>
          </w:p>
        </w:tc>
      </w:tr>
      <w:tr w:rsidR="008A43A9" w:rsidRPr="008A43A9" w14:paraId="184B3B71" w14:textId="77777777" w:rsidTr="008A43A9">
        <w:trPr>
          <w:trHeight w:val="415"/>
        </w:trPr>
        <w:tc>
          <w:tcPr>
            <w:tcW w:w="919" w:type="pct"/>
            <w:vMerge/>
            <w:tcBorders>
              <w:top w:val="single" w:sz="4" w:space="0" w:color="auto"/>
              <w:left w:val="single" w:sz="4" w:space="0" w:color="auto"/>
              <w:bottom w:val="single" w:sz="4" w:space="0" w:color="auto"/>
              <w:right w:val="single" w:sz="4" w:space="0" w:color="auto"/>
            </w:tcBorders>
          </w:tcPr>
          <w:p w14:paraId="5D23BBFF"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right w:val="single" w:sz="4" w:space="0" w:color="auto"/>
            </w:tcBorders>
          </w:tcPr>
          <w:p w14:paraId="3EF00060"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szCs w:val="21"/>
              </w:rPr>
              <w:t>支持Cache、Hive、Hana、clickhouse、Tibero、Solr、MongoDB、HBase、ElasticSearch、Redis等国际主流数据库系统</w:t>
            </w:r>
            <w:r w:rsidRPr="008A43A9">
              <w:rPr>
                <w:rFonts w:ascii="宋体" w:eastAsia="宋体" w:hAnsi="宋体" w:cs="Times New Roman" w:hint="eastAsia"/>
                <w:szCs w:val="21"/>
              </w:rPr>
              <w:t xml:space="preserve">； </w:t>
            </w:r>
          </w:p>
        </w:tc>
      </w:tr>
      <w:tr w:rsidR="008A43A9" w:rsidRPr="008A43A9" w14:paraId="7DD80FB9" w14:textId="77777777" w:rsidTr="008A43A9">
        <w:trPr>
          <w:trHeight w:val="415"/>
        </w:trPr>
        <w:tc>
          <w:tcPr>
            <w:tcW w:w="919" w:type="pct"/>
            <w:vMerge/>
            <w:tcBorders>
              <w:top w:val="single" w:sz="4" w:space="0" w:color="auto"/>
              <w:left w:val="single" w:sz="4" w:space="0" w:color="auto"/>
              <w:bottom w:val="single" w:sz="4" w:space="0" w:color="auto"/>
              <w:right w:val="single" w:sz="4" w:space="0" w:color="auto"/>
            </w:tcBorders>
          </w:tcPr>
          <w:p w14:paraId="19342C5B"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right w:val="single" w:sz="4" w:space="0" w:color="auto"/>
            </w:tcBorders>
          </w:tcPr>
          <w:p w14:paraId="01964B6C"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对数据库DML、DCL、DDL语句的审计，可审计的事件基本信息包括：源地址、目的地址、源端口、目的端口、源MAC、目的MAC、源用户、目的用户、源国家、目的国家、源区域、目的区域、源城市、目的城市、应用协议名、应用协议分组、VLANID、传输协议、时间；</w:t>
            </w:r>
            <w:r w:rsidRPr="008A43A9">
              <w:rPr>
                <w:rFonts w:ascii="宋体" w:eastAsia="宋体" w:hAnsi="宋体" w:cs="Times New Roman"/>
                <w:szCs w:val="21"/>
              </w:rPr>
              <w:t xml:space="preserve"> </w:t>
            </w:r>
          </w:p>
        </w:tc>
      </w:tr>
      <w:tr w:rsidR="008A43A9" w:rsidRPr="008A43A9" w14:paraId="60ED8F93"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64E033D4"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0831288E"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支持双向审计，支持对超长SQL语句的审计，支持Update、Insert、Delete操作返回行数、返回字段和结果（最低支持Oracle、SQLServer）、执行状态的审计；</w:t>
            </w:r>
          </w:p>
        </w:tc>
      </w:tr>
      <w:tr w:rsidR="008A43A9" w:rsidRPr="008A43A9" w14:paraId="362D9CC7"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4A9D8E4"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52F2582D" w14:textId="77777777" w:rsidR="008A43A9" w:rsidRPr="008A43A9" w:rsidRDefault="008A43A9" w:rsidP="008A43A9">
            <w:pPr>
              <w:spacing w:line="400" w:lineRule="exact"/>
              <w:rPr>
                <w:rFonts w:ascii="宋体" w:eastAsia="宋体" w:hAnsi="宋体" w:cs="Times New Roman"/>
                <w:szCs w:val="21"/>
              </w:rPr>
            </w:pPr>
            <w:bookmarkStart w:id="13" w:name="_Hlk112068875"/>
            <w:r w:rsidRPr="008A43A9">
              <w:rPr>
                <w:rFonts w:ascii="宋体" w:eastAsia="宋体" w:hAnsi="宋体" w:cs="Times New Roman" w:hint="eastAsia"/>
                <w:szCs w:val="21"/>
              </w:rPr>
              <w:t>支持工控协议Modbus的</w:t>
            </w:r>
            <w:bookmarkEnd w:id="13"/>
            <w:r w:rsidRPr="008A43A9">
              <w:rPr>
                <w:rFonts w:ascii="宋体" w:eastAsia="宋体" w:hAnsi="宋体" w:cs="Times New Roman" w:hint="eastAsia"/>
                <w:szCs w:val="21"/>
              </w:rPr>
              <w:t xml:space="preserve">解析； </w:t>
            </w:r>
          </w:p>
        </w:tc>
      </w:tr>
      <w:tr w:rsidR="008A43A9" w:rsidRPr="008A43A9" w14:paraId="3F5B2E9A"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0EE43D63"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513B031"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支持数据库事件进行潜在危害分析，对可能潜在的威胁实时告知管理员，支持数据库密码猜错攻击进行告警；</w:t>
            </w:r>
          </w:p>
        </w:tc>
      </w:tr>
      <w:tr w:rsidR="008A43A9" w:rsidRPr="008A43A9" w14:paraId="69FB36E1"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2817ABE1"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2F2999BA"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支持HTTP、FTP、Telnet、Rlogin等运维协议；</w:t>
            </w:r>
          </w:p>
        </w:tc>
      </w:tr>
      <w:tr w:rsidR="008A43A9" w:rsidRPr="008A43A9" w14:paraId="3E486BFC"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65754C6C"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001C0A5"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支持以数据库客户端软件名称、数据库名、数据库表名、数据库字段名作为过滤响应条件（非正则表达式方式）的数据库审计策略；</w:t>
            </w:r>
          </w:p>
        </w:tc>
      </w:tr>
      <w:tr w:rsidR="008A43A9" w:rsidRPr="008A43A9" w14:paraId="262C5000"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7B63678D"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数据库防护</w:t>
            </w:r>
          </w:p>
        </w:tc>
        <w:tc>
          <w:tcPr>
            <w:tcW w:w="4080" w:type="pct"/>
            <w:tcBorders>
              <w:top w:val="single" w:sz="4" w:space="0" w:color="auto"/>
              <w:left w:val="single" w:sz="4" w:space="0" w:color="auto"/>
              <w:bottom w:val="single" w:sz="4" w:space="0" w:color="auto"/>
              <w:right w:val="single" w:sz="4" w:space="0" w:color="auto"/>
            </w:tcBorders>
          </w:tcPr>
          <w:p w14:paraId="2F889797"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支持对针对数据库的XSS攻击行为、SQL注入攻击行为进行审计，并进行实时报警，支持与防火墙联动阻断；</w:t>
            </w:r>
          </w:p>
        </w:tc>
      </w:tr>
      <w:tr w:rsidR="008A43A9" w:rsidRPr="008A43A9" w14:paraId="370C28AB"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0D05E92B"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审计关联</w:t>
            </w:r>
          </w:p>
        </w:tc>
        <w:tc>
          <w:tcPr>
            <w:tcW w:w="4080" w:type="pct"/>
            <w:tcBorders>
              <w:top w:val="single" w:sz="4" w:space="0" w:color="auto"/>
              <w:left w:val="single" w:sz="4" w:space="0" w:color="auto"/>
              <w:bottom w:val="single" w:sz="4" w:space="0" w:color="auto"/>
              <w:right w:val="single" w:sz="4" w:space="0" w:color="auto"/>
            </w:tcBorders>
          </w:tcPr>
          <w:p w14:paraId="36CECFF1"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支持中间件环境下的SQL语句关联到HTTP操作，HTTP操作关联到HTTP-ID，实现中间件环境下的审计追溯；</w:t>
            </w:r>
          </w:p>
        </w:tc>
      </w:tr>
      <w:tr w:rsidR="008A43A9" w:rsidRPr="008A43A9" w14:paraId="3F18FAE4"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6880F2F9"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会话回放</w:t>
            </w:r>
          </w:p>
        </w:tc>
        <w:tc>
          <w:tcPr>
            <w:tcW w:w="4080" w:type="pct"/>
            <w:tcBorders>
              <w:top w:val="single" w:sz="4" w:space="0" w:color="auto"/>
              <w:left w:val="single" w:sz="4" w:space="0" w:color="auto"/>
              <w:bottom w:val="single" w:sz="4" w:space="0" w:color="auto"/>
              <w:right w:val="single" w:sz="4" w:space="0" w:color="auto"/>
            </w:tcBorders>
          </w:tcPr>
          <w:p w14:paraId="35F625E8"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 xml:space="preserve">支持查看会话回放，支持倍速回放，至少包括2倍速、3倍速、4倍速等，完整还原数据库操作情况； </w:t>
            </w:r>
          </w:p>
        </w:tc>
      </w:tr>
      <w:tr w:rsidR="008A43A9" w:rsidRPr="008A43A9" w14:paraId="158B2876" w14:textId="77777777" w:rsidTr="008A43A9">
        <w:trPr>
          <w:trHeight w:val="113"/>
        </w:trPr>
        <w:tc>
          <w:tcPr>
            <w:tcW w:w="919" w:type="pct"/>
            <w:vMerge w:val="restart"/>
            <w:tcBorders>
              <w:top w:val="single" w:sz="4" w:space="0" w:color="auto"/>
              <w:left w:val="single" w:sz="4" w:space="0" w:color="auto"/>
              <w:bottom w:val="single" w:sz="4" w:space="0" w:color="auto"/>
              <w:right w:val="single" w:sz="4" w:space="0" w:color="auto"/>
            </w:tcBorders>
          </w:tcPr>
          <w:p w14:paraId="3C5DCCDA"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报表</w:t>
            </w:r>
          </w:p>
        </w:tc>
        <w:tc>
          <w:tcPr>
            <w:tcW w:w="4080" w:type="pct"/>
            <w:tcBorders>
              <w:top w:val="single" w:sz="4" w:space="0" w:color="auto"/>
              <w:left w:val="single" w:sz="4" w:space="0" w:color="auto"/>
              <w:bottom w:val="single" w:sz="4" w:space="0" w:color="auto"/>
              <w:right w:val="single" w:sz="4" w:space="0" w:color="auto"/>
            </w:tcBorders>
          </w:tcPr>
          <w:p w14:paraId="7588A0BB"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支持WORD、PDF、CVS、EXCEL等格式导出报表；</w:t>
            </w:r>
          </w:p>
        </w:tc>
      </w:tr>
      <w:tr w:rsidR="008A43A9" w:rsidRPr="008A43A9" w14:paraId="70C70891"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69BFA61"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78E127F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支持邮件方式自动发送报表；</w:t>
            </w:r>
          </w:p>
        </w:tc>
      </w:tr>
      <w:tr w:rsidR="008A43A9" w:rsidRPr="008A43A9" w14:paraId="5F61C036"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EA09ACA"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125EF175"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支持频率趋势图、概率统计图、饼图方式进行报表展现，并可导出统计结果报表；</w:t>
            </w:r>
          </w:p>
        </w:tc>
      </w:tr>
      <w:tr w:rsidR="008A43A9" w:rsidRPr="008A43A9" w14:paraId="011A98C8"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4417C5FD"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5F1343BD"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支持自定义报表，可以根据客户需求定制更多有实际意义的报表；</w:t>
            </w:r>
          </w:p>
        </w:tc>
      </w:tr>
      <w:tr w:rsidR="008A43A9" w:rsidRPr="008A43A9" w14:paraId="1D96D227"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7463F271"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3958C553"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支持按照源IP地址、客户端工具、等源信息生成报表；</w:t>
            </w:r>
          </w:p>
        </w:tc>
      </w:tr>
      <w:tr w:rsidR="008A43A9" w:rsidRPr="008A43A9" w14:paraId="2762FAA3"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3E08E335"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76013534"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支持审计结果的多条件组合查询，可以事件发生的时间、用户、访问方式（客户端、TELNET、FTP）、用户IP、服务器等为查询条件进行组合；</w:t>
            </w:r>
          </w:p>
        </w:tc>
      </w:tr>
      <w:tr w:rsidR="008A43A9" w:rsidRPr="008A43A9" w14:paraId="13E238D4" w14:textId="77777777" w:rsidTr="008A43A9">
        <w:trPr>
          <w:trHeight w:val="113"/>
        </w:trPr>
        <w:tc>
          <w:tcPr>
            <w:tcW w:w="919" w:type="pct"/>
            <w:vMerge w:val="restart"/>
            <w:tcBorders>
              <w:top w:val="single" w:sz="4" w:space="0" w:color="auto"/>
              <w:left w:val="single" w:sz="4" w:space="0" w:color="auto"/>
              <w:bottom w:val="single" w:sz="4" w:space="0" w:color="auto"/>
              <w:right w:val="single" w:sz="4" w:space="0" w:color="auto"/>
            </w:tcBorders>
          </w:tcPr>
          <w:p w14:paraId="1B360487"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告警</w:t>
            </w:r>
          </w:p>
        </w:tc>
        <w:tc>
          <w:tcPr>
            <w:tcW w:w="4080" w:type="pct"/>
            <w:tcBorders>
              <w:top w:val="single" w:sz="4" w:space="0" w:color="auto"/>
              <w:left w:val="single" w:sz="4" w:space="0" w:color="auto"/>
              <w:bottom w:val="single" w:sz="4" w:space="0" w:color="auto"/>
              <w:right w:val="single" w:sz="4" w:space="0" w:color="auto"/>
            </w:tcBorders>
          </w:tcPr>
          <w:p w14:paraId="02586332"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支持通过邮件、syslog、SNMP等方式进行告警；</w:t>
            </w:r>
          </w:p>
        </w:tc>
      </w:tr>
      <w:tr w:rsidR="008A43A9" w:rsidRPr="008A43A9" w14:paraId="645A4AE5"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68AAD151"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7C2CF90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支持对告警信息的发送方式进行设置，以防止告警信息过多，增加邮件服务器压力，至少具备单条发送、归并发送两种方式；</w:t>
            </w:r>
          </w:p>
        </w:tc>
      </w:tr>
      <w:tr w:rsidR="008A43A9" w:rsidRPr="008A43A9" w14:paraId="65CD11CB" w14:textId="77777777" w:rsidTr="008A43A9">
        <w:trPr>
          <w:trHeight w:val="212"/>
        </w:trPr>
        <w:tc>
          <w:tcPr>
            <w:tcW w:w="919" w:type="pct"/>
            <w:vMerge/>
            <w:tcBorders>
              <w:top w:val="single" w:sz="4" w:space="0" w:color="auto"/>
              <w:left w:val="single" w:sz="4" w:space="0" w:color="auto"/>
              <w:bottom w:val="single" w:sz="4" w:space="0" w:color="auto"/>
              <w:right w:val="single" w:sz="4" w:space="0" w:color="auto"/>
            </w:tcBorders>
          </w:tcPr>
          <w:p w14:paraId="76F82CCC"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right w:val="single" w:sz="4" w:space="0" w:color="auto"/>
            </w:tcBorders>
          </w:tcPr>
          <w:p w14:paraId="29DB86BF"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支持告警分类，告警类型至少分为三类，例如：审计报警、日志报警、流量报警；</w:t>
            </w:r>
          </w:p>
        </w:tc>
      </w:tr>
      <w:tr w:rsidR="008A43A9" w:rsidRPr="008A43A9" w14:paraId="7760B5BD"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073092BC"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D79DEAE"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支持系统报警的自定义查询功能，可自定义查询系统内所有报警事件内容，包括：事件主体、事件客体、报警内容、报警级别、报警触发规则名称等；</w:t>
            </w:r>
          </w:p>
        </w:tc>
      </w:tr>
      <w:tr w:rsidR="008A43A9" w:rsidRPr="008A43A9" w14:paraId="64B1309B" w14:textId="77777777" w:rsidTr="008A43A9">
        <w:trPr>
          <w:trHeight w:val="113"/>
        </w:trPr>
        <w:tc>
          <w:tcPr>
            <w:tcW w:w="919" w:type="pct"/>
            <w:vMerge w:val="restart"/>
            <w:tcBorders>
              <w:top w:val="single" w:sz="4" w:space="0" w:color="auto"/>
              <w:left w:val="single" w:sz="4" w:space="0" w:color="auto"/>
              <w:bottom w:val="single" w:sz="4" w:space="0" w:color="auto"/>
              <w:right w:val="single" w:sz="4" w:space="0" w:color="auto"/>
            </w:tcBorders>
          </w:tcPr>
          <w:p w14:paraId="54290F84"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系统管理</w:t>
            </w:r>
          </w:p>
        </w:tc>
        <w:tc>
          <w:tcPr>
            <w:tcW w:w="4080" w:type="pct"/>
            <w:tcBorders>
              <w:top w:val="single" w:sz="4" w:space="0" w:color="auto"/>
              <w:left w:val="single" w:sz="4" w:space="0" w:color="auto"/>
              <w:bottom w:val="single" w:sz="4" w:space="0" w:color="auto"/>
              <w:right w:val="single" w:sz="4" w:space="0" w:color="auto"/>
            </w:tcBorders>
          </w:tcPr>
          <w:p w14:paraId="46451E88"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系统应提供配置向导，简化策略配置过程；</w:t>
            </w:r>
          </w:p>
        </w:tc>
      </w:tr>
      <w:tr w:rsidR="008A43A9" w:rsidRPr="008A43A9" w14:paraId="2EA55366"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7CA2850B"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01D6F5EE"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支持WEB登录锁定配置，可自定义用户名/密码尝试次数和登录锁定时间；</w:t>
            </w:r>
          </w:p>
        </w:tc>
      </w:tr>
      <w:tr w:rsidR="008A43A9" w:rsidRPr="008A43A9" w14:paraId="78EDCF5B"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77D42C8"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3B77AB27"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支持WEB登录超时自动登出功能，可自定义WEB端登录超时时间；</w:t>
            </w:r>
          </w:p>
        </w:tc>
      </w:tr>
      <w:tr w:rsidR="008A43A9" w:rsidRPr="008A43A9" w14:paraId="1232FC2E"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5638CE3E"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5C4D07D9"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支持静态密码认证，并对密码的复杂性进行强制要求，比如大小写、数字、特殊字符、长度等；</w:t>
            </w:r>
          </w:p>
        </w:tc>
      </w:tr>
      <w:tr w:rsidR="008A43A9" w:rsidRPr="008A43A9" w14:paraId="4F1F8E0B"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49013D36"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4F962BEA"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支持角色自定义功能，可对角色权限进行细粒度划分，权限可控制到菜单级；</w:t>
            </w:r>
          </w:p>
        </w:tc>
      </w:tr>
      <w:tr w:rsidR="008A43A9" w:rsidRPr="008A43A9" w14:paraId="08090032"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08991444"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73AB2721"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szCs w:val="21"/>
              </w:rPr>
              <w:t>安全操作系统采用冗余设计，可在设备命令行启动过程中选择主备系统</w:t>
            </w:r>
            <w:r w:rsidRPr="008A43A9">
              <w:rPr>
                <w:rFonts w:ascii="宋体" w:eastAsia="宋体" w:hAnsi="宋体" w:cs="Times New Roman" w:hint="eastAsia"/>
                <w:szCs w:val="21"/>
              </w:rPr>
              <w:t xml:space="preserve">； </w:t>
            </w:r>
          </w:p>
        </w:tc>
      </w:tr>
      <w:tr w:rsidR="008A43A9" w:rsidRPr="008A43A9" w14:paraId="7C2ED715"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5C594485"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7A691A8"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支持系统状态的监控功能，可监控系统的CPU、内存、磁盘、网口、运行状态等信息；</w:t>
            </w:r>
          </w:p>
        </w:tc>
      </w:tr>
      <w:tr w:rsidR="008A43A9" w:rsidRPr="008A43A9" w14:paraId="02853643"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2BFE46E7"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54F2D293"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支持本地磁盘状态的查询和显示，可查询设备磁盘的空间利用率，可通过饼状图、柱状图显示磁盘空间占用情况；</w:t>
            </w:r>
          </w:p>
        </w:tc>
      </w:tr>
      <w:tr w:rsidR="008A43A9" w:rsidRPr="008A43A9" w14:paraId="5D7BA89F"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4B7F482F"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D01147B"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支持磁盘规划功能，可通过饼状图、柱状图显示磁盘空间利用率，本地磁盘中的数据可根据对象进行分类并独立进行备份、清理等操作；</w:t>
            </w:r>
          </w:p>
        </w:tc>
      </w:tr>
      <w:tr w:rsidR="008A43A9" w:rsidRPr="008A43A9" w14:paraId="1E9B2642"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6C00B1DA"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71B3ED15"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szCs w:val="21"/>
              </w:rPr>
              <w:t>支持红莲花、密信等安全浏览器登录管理设备，该类浏览器支持国密算法SM2/SM3/SM4，安全性非常高</w:t>
            </w:r>
            <w:r w:rsidRPr="008A43A9">
              <w:rPr>
                <w:rFonts w:ascii="宋体" w:eastAsia="宋体" w:hAnsi="宋体" w:cs="Times New Roman" w:hint="eastAsia"/>
                <w:szCs w:val="21"/>
              </w:rPr>
              <w:t xml:space="preserve">； </w:t>
            </w:r>
          </w:p>
        </w:tc>
      </w:tr>
      <w:tr w:rsidR="008A43A9" w:rsidRPr="008A43A9" w14:paraId="325A8525"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41176D8B"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3AD256D9"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支持系统自审计功能，系统可以记录用户登录操作、系统自动操作、CLI命令操作以及系统状态情况的自审计日志，管理员可以通过查看自审计日志，随时了解系统的操作情况和运行状态</w:t>
            </w:r>
          </w:p>
        </w:tc>
      </w:tr>
      <w:tr w:rsidR="008A43A9" w:rsidRPr="008A43A9" w14:paraId="42824B4B"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55B2ACC3"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429AAA41"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支持审计系统与管理系统一体化，不需要安装额外的管理软件，不需要单独的管理设备，无需在被审计系统上安装任何代理</w:t>
            </w:r>
          </w:p>
        </w:tc>
      </w:tr>
      <w:tr w:rsidR="008A43A9" w:rsidRPr="008A43A9" w14:paraId="33E0648B"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1B8F4142"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升级方式</w:t>
            </w:r>
          </w:p>
        </w:tc>
        <w:tc>
          <w:tcPr>
            <w:tcW w:w="4080" w:type="pct"/>
            <w:tcBorders>
              <w:top w:val="single" w:sz="4" w:space="0" w:color="auto"/>
              <w:left w:val="single" w:sz="4" w:space="0" w:color="auto"/>
              <w:bottom w:val="single" w:sz="4" w:space="0" w:color="auto"/>
              <w:right w:val="single" w:sz="4" w:space="0" w:color="auto"/>
            </w:tcBorders>
          </w:tcPr>
          <w:p w14:paraId="61C73F9D"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提供系统升级功能，能够通过升级包的方式实现升级</w:t>
            </w:r>
          </w:p>
        </w:tc>
      </w:tr>
      <w:tr w:rsidR="008A43A9" w:rsidRPr="008A43A9" w14:paraId="1E2E2762"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427E01A9"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单点部署</w:t>
            </w:r>
          </w:p>
        </w:tc>
        <w:tc>
          <w:tcPr>
            <w:tcW w:w="4080" w:type="pct"/>
            <w:tcBorders>
              <w:top w:val="single" w:sz="4" w:space="0" w:color="auto"/>
              <w:left w:val="single" w:sz="4" w:space="0" w:color="auto"/>
              <w:bottom w:val="single" w:sz="4" w:space="0" w:color="auto"/>
              <w:right w:val="single" w:sz="4" w:space="0" w:color="auto"/>
            </w:tcBorders>
          </w:tcPr>
          <w:p w14:paraId="77129013"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支持旁路镜像模式部署，不影响数据库性能和网络架构，网络审计产品的故障不影响被审计系统的正常运行</w:t>
            </w:r>
          </w:p>
        </w:tc>
      </w:tr>
      <w:tr w:rsidR="008A43A9" w:rsidRPr="008A43A9" w14:paraId="76FA6140"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6BA9A574"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多点多级部署</w:t>
            </w:r>
          </w:p>
        </w:tc>
        <w:tc>
          <w:tcPr>
            <w:tcW w:w="4080" w:type="pct"/>
            <w:tcBorders>
              <w:top w:val="single" w:sz="4" w:space="0" w:color="auto"/>
              <w:left w:val="single" w:sz="4" w:space="0" w:color="auto"/>
              <w:bottom w:val="single" w:sz="4" w:space="0" w:color="auto"/>
              <w:right w:val="single" w:sz="4" w:space="0" w:color="auto"/>
            </w:tcBorders>
          </w:tcPr>
          <w:p w14:paraId="663D3E9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上级设备可下发策略上级设备也可查看下级设备的统计分析结果等</w:t>
            </w:r>
          </w:p>
          <w:p w14:paraId="5696EC7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任一设备可作管理中心，其他设备作为代理点，管理中心负责策略的下发，数据查询等。用户可根据自身情况，决定代理点是将审计事件发送给管理中心还是存储在代理点本地。</w:t>
            </w:r>
          </w:p>
        </w:tc>
      </w:tr>
      <w:tr w:rsidR="008A43A9" w:rsidRPr="008A43A9" w14:paraId="34833856" w14:textId="77777777" w:rsidTr="008A43A9">
        <w:trPr>
          <w:trHeight w:val="113"/>
        </w:trPr>
        <w:tc>
          <w:tcPr>
            <w:tcW w:w="919" w:type="pct"/>
            <w:tcBorders>
              <w:top w:val="single" w:sz="4" w:space="0" w:color="auto"/>
              <w:left w:val="single" w:sz="4" w:space="0" w:color="auto"/>
              <w:bottom w:val="single" w:sz="4" w:space="0" w:color="auto"/>
              <w:right w:val="single" w:sz="4" w:space="0" w:color="auto"/>
            </w:tcBorders>
          </w:tcPr>
          <w:p w14:paraId="7E71D42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IPv6环境</w:t>
            </w:r>
          </w:p>
        </w:tc>
        <w:tc>
          <w:tcPr>
            <w:tcW w:w="4080" w:type="pct"/>
            <w:tcBorders>
              <w:top w:val="single" w:sz="4" w:space="0" w:color="auto"/>
              <w:left w:val="single" w:sz="4" w:space="0" w:color="auto"/>
              <w:bottom w:val="single" w:sz="4" w:space="0" w:color="auto"/>
              <w:right w:val="single" w:sz="4" w:space="0" w:color="auto"/>
            </w:tcBorders>
          </w:tcPr>
          <w:p w14:paraId="6FE4B867"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支持IPV6环境部署和IPV6环境下数据库的审计。</w:t>
            </w:r>
          </w:p>
        </w:tc>
      </w:tr>
      <w:tr w:rsidR="008A43A9" w:rsidRPr="008A43A9" w14:paraId="36355A3C" w14:textId="77777777" w:rsidTr="008A43A9">
        <w:trPr>
          <w:trHeight w:val="113"/>
        </w:trPr>
        <w:tc>
          <w:tcPr>
            <w:tcW w:w="919" w:type="pct"/>
            <w:vMerge w:val="restart"/>
            <w:tcBorders>
              <w:top w:val="single" w:sz="4" w:space="0" w:color="auto"/>
              <w:left w:val="single" w:sz="4" w:space="0" w:color="auto"/>
              <w:bottom w:val="single" w:sz="4" w:space="0" w:color="auto"/>
              <w:right w:val="single" w:sz="4" w:space="0" w:color="auto"/>
            </w:tcBorders>
          </w:tcPr>
          <w:p w14:paraId="29150AE5"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规则及策略</w:t>
            </w:r>
          </w:p>
        </w:tc>
        <w:tc>
          <w:tcPr>
            <w:tcW w:w="4080" w:type="pct"/>
            <w:tcBorders>
              <w:top w:val="single" w:sz="4" w:space="0" w:color="auto"/>
              <w:left w:val="single" w:sz="4" w:space="0" w:color="auto"/>
              <w:bottom w:val="single" w:sz="4" w:space="0" w:color="auto"/>
              <w:right w:val="single" w:sz="4" w:space="0" w:color="auto"/>
            </w:tcBorders>
          </w:tcPr>
          <w:p w14:paraId="274FA9E4"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支持审计规则的优先级的调整，以防止误报、漏报等发生</w:t>
            </w:r>
          </w:p>
        </w:tc>
      </w:tr>
      <w:tr w:rsidR="008A43A9" w:rsidRPr="008A43A9" w14:paraId="144E5A2C"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37D3716F"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45B38DA9"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支持审计策略的自定义，可将时间、源IP、目的IP、协议、端口、登陆账号、命令作为响应条件进行策略设置</w:t>
            </w:r>
          </w:p>
        </w:tc>
      </w:tr>
      <w:tr w:rsidR="008A43A9" w:rsidRPr="008A43A9" w14:paraId="7C09AA20" w14:textId="77777777" w:rsidTr="008A43A9">
        <w:trPr>
          <w:trHeight w:val="113"/>
        </w:trPr>
        <w:tc>
          <w:tcPr>
            <w:tcW w:w="919" w:type="pct"/>
            <w:vMerge/>
            <w:tcBorders>
              <w:top w:val="single" w:sz="4" w:space="0" w:color="auto"/>
              <w:left w:val="single" w:sz="4" w:space="0" w:color="auto"/>
              <w:bottom w:val="single" w:sz="4" w:space="0" w:color="auto"/>
              <w:right w:val="single" w:sz="4" w:space="0" w:color="auto"/>
            </w:tcBorders>
          </w:tcPr>
          <w:p w14:paraId="1CE6124B"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41588596"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支持数据采集规则定义，对于不关心的数据可以不采集，有效保证系统审计的稳定性与针对性。</w:t>
            </w:r>
          </w:p>
        </w:tc>
      </w:tr>
      <w:tr w:rsidR="008A43A9" w:rsidRPr="008A43A9" w14:paraId="5FAAEB3C" w14:textId="77777777" w:rsidTr="008A43A9">
        <w:trPr>
          <w:trHeight w:val="493"/>
        </w:trPr>
        <w:tc>
          <w:tcPr>
            <w:tcW w:w="919" w:type="pct"/>
            <w:vMerge/>
            <w:tcBorders>
              <w:top w:val="single" w:sz="4" w:space="0" w:color="auto"/>
              <w:left w:val="single" w:sz="4" w:space="0" w:color="auto"/>
              <w:bottom w:val="single" w:sz="4" w:space="0" w:color="auto"/>
              <w:right w:val="single" w:sz="4" w:space="0" w:color="auto"/>
            </w:tcBorders>
          </w:tcPr>
          <w:p w14:paraId="19D07747"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bottom w:val="single" w:sz="4" w:space="0" w:color="auto"/>
              <w:right w:val="single" w:sz="4" w:space="0" w:color="auto"/>
            </w:tcBorders>
          </w:tcPr>
          <w:p w14:paraId="6D7C969D"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系统内置高危SQL查询和注入、远程命令执行、跨站脚本攻击、FTP和telnet高危指令等告警规则</w:t>
            </w:r>
          </w:p>
        </w:tc>
      </w:tr>
      <w:tr w:rsidR="008A43A9" w:rsidRPr="008A43A9" w14:paraId="0572476F" w14:textId="77777777" w:rsidTr="008A43A9">
        <w:trPr>
          <w:trHeight w:val="634"/>
        </w:trPr>
        <w:tc>
          <w:tcPr>
            <w:tcW w:w="919" w:type="pct"/>
            <w:vMerge/>
            <w:tcBorders>
              <w:top w:val="single" w:sz="4" w:space="0" w:color="auto"/>
              <w:left w:val="single" w:sz="4" w:space="0" w:color="auto"/>
              <w:bottom w:val="single" w:sz="4" w:space="0" w:color="auto"/>
              <w:right w:val="single" w:sz="4" w:space="0" w:color="auto"/>
            </w:tcBorders>
          </w:tcPr>
          <w:p w14:paraId="3B0F53B5" w14:textId="77777777" w:rsidR="008A43A9" w:rsidRPr="008A43A9" w:rsidRDefault="008A43A9" w:rsidP="008A43A9">
            <w:pPr>
              <w:widowControl/>
              <w:spacing w:line="400" w:lineRule="exact"/>
              <w:rPr>
                <w:rFonts w:ascii="宋体" w:eastAsia="宋体" w:hAnsi="宋体" w:cs="Times New Roman"/>
                <w:szCs w:val="21"/>
              </w:rPr>
            </w:pPr>
          </w:p>
        </w:tc>
        <w:tc>
          <w:tcPr>
            <w:tcW w:w="4080" w:type="pct"/>
            <w:tcBorders>
              <w:top w:val="single" w:sz="4" w:space="0" w:color="auto"/>
              <w:left w:val="single" w:sz="4" w:space="0" w:color="auto"/>
              <w:right w:val="single" w:sz="4" w:space="0" w:color="auto"/>
            </w:tcBorders>
          </w:tcPr>
          <w:p w14:paraId="560B2AB5" w14:textId="77777777" w:rsidR="008A43A9" w:rsidRPr="008A43A9" w:rsidRDefault="008A43A9" w:rsidP="008A43A9">
            <w:pPr>
              <w:spacing w:line="400" w:lineRule="exact"/>
              <w:rPr>
                <w:rFonts w:ascii="宋体" w:eastAsia="宋体" w:hAnsi="宋体" w:cs="Times New Roman"/>
                <w:szCs w:val="21"/>
              </w:rPr>
            </w:pPr>
            <w:r w:rsidRPr="008A43A9">
              <w:rPr>
                <w:rFonts w:ascii="宋体" w:eastAsia="宋体" w:hAnsi="宋体" w:cs="Times New Roman" w:hint="eastAsia"/>
                <w:szCs w:val="21"/>
              </w:rPr>
              <w:t>支持以字段名称和字段值作为分项响应条件进行审计策略设置（非正则表达式方式）</w:t>
            </w:r>
          </w:p>
        </w:tc>
      </w:tr>
    </w:tbl>
    <w:p w14:paraId="0C2B3376" w14:textId="77777777" w:rsidR="008A43A9" w:rsidRPr="008A43A9" w:rsidRDefault="008A43A9" w:rsidP="008A43A9">
      <w:pPr>
        <w:spacing w:line="400" w:lineRule="exact"/>
        <w:rPr>
          <w:rFonts w:ascii="Times New Roman" w:eastAsia="宋体" w:hAnsi="Times New Roman" w:cs="Times New Roman"/>
          <w:szCs w:val="24"/>
        </w:rPr>
      </w:pPr>
    </w:p>
    <w:p w14:paraId="7061E9F1"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4.2.8 终端防病毒</w:t>
      </w:r>
    </w:p>
    <w:tbl>
      <w:tblPr>
        <w:tblW w:w="4998" w:type="pct"/>
        <w:tblLook w:val="04A0" w:firstRow="1" w:lastRow="0" w:firstColumn="1" w:lastColumn="0" w:noHBand="0" w:noVBand="1"/>
      </w:tblPr>
      <w:tblGrid>
        <w:gridCol w:w="1746"/>
        <w:gridCol w:w="7878"/>
      </w:tblGrid>
      <w:tr w:rsidR="008A43A9" w:rsidRPr="008A43A9" w14:paraId="144E0C05" w14:textId="77777777" w:rsidTr="008A43A9">
        <w:trPr>
          <w:trHeight w:val="315"/>
        </w:trPr>
        <w:tc>
          <w:tcPr>
            <w:tcW w:w="907" w:type="pct"/>
            <w:tcBorders>
              <w:top w:val="single" w:sz="4" w:space="0" w:color="auto"/>
              <w:left w:val="single" w:sz="4" w:space="0" w:color="auto"/>
              <w:bottom w:val="single" w:sz="4" w:space="0" w:color="auto"/>
              <w:right w:val="single" w:sz="4" w:space="0" w:color="auto"/>
            </w:tcBorders>
            <w:shd w:val="clear" w:color="auto" w:fill="auto"/>
          </w:tcPr>
          <w:p w14:paraId="7758A59A" w14:textId="77777777" w:rsidR="008A43A9" w:rsidRPr="008A43A9" w:rsidRDefault="008A43A9" w:rsidP="008A43A9">
            <w:pPr>
              <w:widowControl/>
              <w:spacing w:line="400" w:lineRule="exact"/>
              <w:rPr>
                <w:rFonts w:ascii="宋体" w:eastAsia="宋体" w:hAnsi="宋体" w:cs="宋体"/>
                <w:b/>
                <w:bCs/>
                <w:kern w:val="0"/>
                <w:szCs w:val="21"/>
              </w:rPr>
            </w:pPr>
            <w:r w:rsidRPr="008A43A9">
              <w:rPr>
                <w:rFonts w:ascii="宋体" w:eastAsia="宋体" w:hAnsi="宋体" w:cs="宋体" w:hint="eastAsia"/>
                <w:b/>
                <w:bCs/>
                <w:kern w:val="0"/>
                <w:szCs w:val="21"/>
              </w:rPr>
              <w:lastRenderedPageBreak/>
              <w:t>指标项</w:t>
            </w:r>
          </w:p>
        </w:tc>
        <w:tc>
          <w:tcPr>
            <w:tcW w:w="4092" w:type="pct"/>
            <w:tcBorders>
              <w:top w:val="single" w:sz="4" w:space="0" w:color="auto"/>
              <w:left w:val="nil"/>
              <w:bottom w:val="single" w:sz="4" w:space="0" w:color="auto"/>
              <w:right w:val="single" w:sz="8" w:space="0" w:color="auto"/>
            </w:tcBorders>
            <w:shd w:val="clear" w:color="auto" w:fill="auto"/>
          </w:tcPr>
          <w:p w14:paraId="1ED60A18" w14:textId="77777777" w:rsidR="008A43A9" w:rsidRPr="008A43A9" w:rsidRDefault="008A43A9" w:rsidP="008A43A9">
            <w:pPr>
              <w:widowControl/>
              <w:spacing w:line="400" w:lineRule="exact"/>
              <w:rPr>
                <w:rFonts w:ascii="宋体" w:eastAsia="宋体" w:hAnsi="宋体" w:cs="宋体"/>
                <w:b/>
                <w:bCs/>
                <w:kern w:val="0"/>
                <w:szCs w:val="21"/>
              </w:rPr>
            </w:pPr>
            <w:r w:rsidRPr="008A43A9">
              <w:rPr>
                <w:rFonts w:ascii="宋体" w:eastAsia="宋体" w:hAnsi="宋体" w:cs="宋体" w:hint="eastAsia"/>
                <w:b/>
                <w:bCs/>
                <w:kern w:val="0"/>
                <w:szCs w:val="21"/>
              </w:rPr>
              <w:t>招标要求</w:t>
            </w:r>
          </w:p>
        </w:tc>
      </w:tr>
      <w:tr w:rsidR="008A43A9" w:rsidRPr="008A43A9" w14:paraId="69A4A347"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112FD25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基础要求</w:t>
            </w:r>
          </w:p>
        </w:tc>
        <w:tc>
          <w:tcPr>
            <w:tcW w:w="4092" w:type="pct"/>
            <w:tcBorders>
              <w:top w:val="nil"/>
              <w:left w:val="nil"/>
              <w:bottom w:val="single" w:sz="4" w:space="0" w:color="auto"/>
              <w:right w:val="single" w:sz="8" w:space="0" w:color="auto"/>
            </w:tcBorders>
            <w:shd w:val="clear" w:color="auto" w:fill="auto"/>
          </w:tcPr>
          <w:p w14:paraId="72A61C9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1U设备，8核CPU、16G DDR4内存，硬盘1T企业级</w:t>
            </w:r>
          </w:p>
        </w:tc>
      </w:tr>
      <w:tr w:rsidR="008A43A9" w:rsidRPr="008A43A9" w14:paraId="6B34A89A"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6C18B86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部署模式</w:t>
            </w:r>
          </w:p>
        </w:tc>
        <w:tc>
          <w:tcPr>
            <w:tcW w:w="4092" w:type="pct"/>
            <w:tcBorders>
              <w:top w:val="nil"/>
              <w:left w:val="nil"/>
              <w:bottom w:val="single" w:sz="4" w:space="0" w:color="auto"/>
              <w:right w:val="single" w:sz="8" w:space="0" w:color="auto"/>
            </w:tcBorders>
            <w:shd w:val="clear" w:color="auto" w:fill="auto"/>
          </w:tcPr>
          <w:p w14:paraId="0B66361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系统采用客户端-服务端架构，服务端支持级联模式以满足大规模跨地域部署需求。</w:t>
            </w:r>
          </w:p>
        </w:tc>
      </w:tr>
      <w:tr w:rsidR="008A43A9" w:rsidRPr="008A43A9" w14:paraId="20F7384E" w14:textId="77777777" w:rsidTr="008A43A9">
        <w:trPr>
          <w:trHeight w:val="278"/>
        </w:trPr>
        <w:tc>
          <w:tcPr>
            <w:tcW w:w="907" w:type="pct"/>
            <w:vMerge w:val="restart"/>
            <w:tcBorders>
              <w:top w:val="nil"/>
              <w:left w:val="single" w:sz="4" w:space="0" w:color="auto"/>
              <w:bottom w:val="nil"/>
              <w:right w:val="single" w:sz="4" w:space="0" w:color="auto"/>
            </w:tcBorders>
            <w:shd w:val="clear" w:color="auto" w:fill="auto"/>
          </w:tcPr>
          <w:p w14:paraId="5E34FCE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系统兼容性</w:t>
            </w:r>
          </w:p>
        </w:tc>
        <w:tc>
          <w:tcPr>
            <w:tcW w:w="4092" w:type="pct"/>
            <w:tcBorders>
              <w:top w:val="nil"/>
              <w:left w:val="nil"/>
              <w:bottom w:val="single" w:sz="4" w:space="0" w:color="auto"/>
              <w:right w:val="single" w:sz="8" w:space="0" w:color="auto"/>
            </w:tcBorders>
            <w:shd w:val="clear" w:color="auto" w:fill="auto"/>
          </w:tcPr>
          <w:p w14:paraId="31D7056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服务端控制中心支持多种部署环境，至少支持X86架构的麒麟V10SP1、UOS20或ARM架构的麒麟V10/UOS20操作系统。</w:t>
            </w:r>
          </w:p>
        </w:tc>
      </w:tr>
      <w:tr w:rsidR="008A43A9" w:rsidRPr="008A43A9" w14:paraId="6E73F032" w14:textId="77777777" w:rsidTr="008A43A9">
        <w:trPr>
          <w:trHeight w:val="675"/>
        </w:trPr>
        <w:tc>
          <w:tcPr>
            <w:tcW w:w="907" w:type="pct"/>
            <w:vMerge/>
            <w:tcBorders>
              <w:top w:val="nil"/>
              <w:left w:val="single" w:sz="4" w:space="0" w:color="auto"/>
              <w:bottom w:val="nil"/>
              <w:right w:val="single" w:sz="4" w:space="0" w:color="auto"/>
            </w:tcBorders>
            <w:shd w:val="clear" w:color="auto" w:fill="auto"/>
          </w:tcPr>
          <w:p w14:paraId="4737D3CA"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43C4C2D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客户端支持多类型操作系统同台管理，包括但不限于 Windows XP_SP3/Windows Vista ultimate/Windows 7/Windows 8/Windows 10，以及macOS 10.12/10.13/10.14/10.15。支持对国产终端进行统一管理，包括但不限于麒麟V10/麒麟V10 SP1/统信UOS。支持CentOS 6.10/7.7/7.9，Ubuntu 16.04 LTS/18.04.4 LTS/20、龙蜥操作系统等</w:t>
            </w:r>
          </w:p>
        </w:tc>
      </w:tr>
      <w:tr w:rsidR="008A43A9" w:rsidRPr="008A43A9" w14:paraId="311536B4" w14:textId="77777777" w:rsidTr="008A43A9">
        <w:trPr>
          <w:trHeight w:val="278"/>
        </w:trPr>
        <w:tc>
          <w:tcPr>
            <w:tcW w:w="907" w:type="pct"/>
            <w:tcBorders>
              <w:top w:val="single" w:sz="4" w:space="0" w:color="auto"/>
              <w:left w:val="single" w:sz="4" w:space="0" w:color="auto"/>
              <w:bottom w:val="single" w:sz="4" w:space="0" w:color="auto"/>
              <w:right w:val="single" w:sz="4" w:space="0" w:color="auto"/>
            </w:tcBorders>
            <w:shd w:val="clear" w:color="auto" w:fill="auto"/>
          </w:tcPr>
          <w:p w14:paraId="70D2A78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syslog外发</w:t>
            </w:r>
          </w:p>
        </w:tc>
        <w:tc>
          <w:tcPr>
            <w:tcW w:w="4092" w:type="pct"/>
            <w:tcBorders>
              <w:top w:val="nil"/>
              <w:left w:val="nil"/>
              <w:bottom w:val="single" w:sz="4" w:space="0" w:color="auto"/>
              <w:right w:val="single" w:sz="8" w:space="0" w:color="auto"/>
            </w:tcBorders>
            <w:shd w:val="clear" w:color="auto" w:fill="auto"/>
          </w:tcPr>
          <w:p w14:paraId="5C72899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产品支持告警数据以syslog方式外发至第三方服务器，支持杀毒管理/漏洞修复/系统修复/安全防护等类型数据外发。</w:t>
            </w:r>
          </w:p>
        </w:tc>
      </w:tr>
      <w:tr w:rsidR="008A43A9" w:rsidRPr="008A43A9" w14:paraId="314AF1BF"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15E070D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LDAP联动</w:t>
            </w:r>
          </w:p>
        </w:tc>
        <w:tc>
          <w:tcPr>
            <w:tcW w:w="4092" w:type="pct"/>
            <w:tcBorders>
              <w:top w:val="nil"/>
              <w:left w:val="nil"/>
              <w:bottom w:val="single" w:sz="4" w:space="0" w:color="auto"/>
              <w:right w:val="single" w:sz="8" w:space="0" w:color="auto"/>
            </w:tcBorders>
            <w:shd w:val="clear" w:color="auto" w:fill="auto"/>
          </w:tcPr>
          <w:p w14:paraId="5E5656C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支持从LDAP同步组织架构、用户信息到产品中，无需手工创建分组。支持定期同步</w:t>
            </w:r>
          </w:p>
        </w:tc>
      </w:tr>
      <w:tr w:rsidR="008A43A9" w:rsidRPr="008A43A9" w14:paraId="7866CE17"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2328F8B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高危操作验证</w:t>
            </w:r>
          </w:p>
        </w:tc>
        <w:tc>
          <w:tcPr>
            <w:tcW w:w="4092" w:type="pct"/>
            <w:tcBorders>
              <w:top w:val="nil"/>
              <w:left w:val="nil"/>
              <w:bottom w:val="single" w:sz="4" w:space="0" w:color="auto"/>
              <w:right w:val="single" w:sz="8" w:space="0" w:color="auto"/>
            </w:tcBorders>
            <w:shd w:val="clear" w:color="auto" w:fill="auto"/>
          </w:tcPr>
          <w:p w14:paraId="75DB480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支持对管理员账户登录或高危操作进行多因子认证，包括动态口令二次认证且可通过微信小程序查看动态口令，支持多因子认证的高危操作包括账号添加修改、重置密码、重置二维码、消息推送等。</w:t>
            </w:r>
          </w:p>
        </w:tc>
      </w:tr>
      <w:tr w:rsidR="008A43A9" w:rsidRPr="008A43A9" w14:paraId="06B78F4E"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1AFD465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客户端自保护</w:t>
            </w:r>
          </w:p>
        </w:tc>
        <w:tc>
          <w:tcPr>
            <w:tcW w:w="4092" w:type="pct"/>
            <w:tcBorders>
              <w:top w:val="nil"/>
              <w:left w:val="nil"/>
              <w:bottom w:val="single" w:sz="4" w:space="0" w:color="auto"/>
              <w:right w:val="single" w:sz="8" w:space="0" w:color="auto"/>
            </w:tcBorders>
            <w:shd w:val="clear" w:color="auto" w:fill="auto"/>
          </w:tcPr>
          <w:p w14:paraId="017F2B9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支持设置客户端保护功能，管理员可设置客户端防卸载，防退出密码，当客户端程序退出或卸载时需要输入正确的密码才可以进行下一步。终端退出/卸载密码支持固定和动态密码两种方式</w:t>
            </w:r>
          </w:p>
        </w:tc>
      </w:tr>
      <w:tr w:rsidR="008A43A9" w:rsidRPr="008A43A9" w14:paraId="07B161C2"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4B01623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WindowsPC终端发现</w:t>
            </w:r>
          </w:p>
        </w:tc>
        <w:tc>
          <w:tcPr>
            <w:tcW w:w="4092" w:type="pct"/>
            <w:tcBorders>
              <w:top w:val="nil"/>
              <w:left w:val="nil"/>
              <w:bottom w:val="single" w:sz="4" w:space="0" w:color="auto"/>
              <w:right w:val="single" w:sz="8" w:space="0" w:color="auto"/>
            </w:tcBorders>
            <w:shd w:val="clear" w:color="auto" w:fill="auto"/>
          </w:tcPr>
          <w:p w14:paraId="0F21331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发现终端数/已安装客户端数/未安装客户端数/客户端安装率支持进一步细分国产与非国产信息；</w:t>
            </w:r>
          </w:p>
        </w:tc>
      </w:tr>
      <w:tr w:rsidR="008A43A9" w:rsidRPr="008A43A9" w14:paraId="52891896" w14:textId="77777777" w:rsidTr="008A43A9">
        <w:trPr>
          <w:trHeight w:val="900"/>
        </w:trPr>
        <w:tc>
          <w:tcPr>
            <w:tcW w:w="907" w:type="pct"/>
            <w:tcBorders>
              <w:top w:val="nil"/>
              <w:left w:val="single" w:sz="4" w:space="0" w:color="auto"/>
              <w:bottom w:val="single" w:sz="4" w:space="0" w:color="auto"/>
              <w:right w:val="single" w:sz="4" w:space="0" w:color="auto"/>
            </w:tcBorders>
            <w:shd w:val="clear" w:color="auto" w:fill="auto"/>
          </w:tcPr>
          <w:p w14:paraId="3AFFFAA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虚拟化管理</w:t>
            </w:r>
          </w:p>
        </w:tc>
        <w:tc>
          <w:tcPr>
            <w:tcW w:w="4092" w:type="pct"/>
            <w:tcBorders>
              <w:top w:val="nil"/>
              <w:left w:val="nil"/>
              <w:bottom w:val="single" w:sz="4" w:space="0" w:color="auto"/>
              <w:right w:val="single" w:sz="8" w:space="0" w:color="auto"/>
            </w:tcBorders>
            <w:shd w:val="clear" w:color="auto" w:fill="auto"/>
          </w:tcPr>
          <w:p w14:paraId="093F0AA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云平台虚拟机和物理机的映射关系进行手动导入，可展示虚拟机名称、IP地址、MAC地址和Agent安装状态。支持对物理机的信息进行导入，包括物理机名称、IP地址、MAC地址、CPU数量、虚拟机数量，并支持对单台物理机上的虚拟机扫描查杀任务并发数量进行限制。支持对同一台物理机上执行扫描任务的虚拟机并发数量进行全局限制，优先级低于单台物理机上的并发数量设置。</w:t>
            </w:r>
          </w:p>
        </w:tc>
      </w:tr>
      <w:tr w:rsidR="008A43A9" w:rsidRPr="008A43A9" w14:paraId="100ADE49"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708123D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硬件资产</w:t>
            </w:r>
          </w:p>
        </w:tc>
        <w:tc>
          <w:tcPr>
            <w:tcW w:w="4092" w:type="pct"/>
            <w:tcBorders>
              <w:top w:val="nil"/>
              <w:left w:val="nil"/>
              <w:bottom w:val="single" w:sz="4" w:space="0" w:color="auto"/>
              <w:right w:val="single" w:sz="8" w:space="0" w:color="auto"/>
            </w:tcBorders>
            <w:shd w:val="clear" w:color="auto" w:fill="auto"/>
          </w:tcPr>
          <w:p w14:paraId="254981F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支持对终端硬件资产进行统计，记录终端硬件信息，包括CPU型号、内存大小、硬盘、主板、显卡、网卡、声卡、显示器信息以及SN码，支持导出硬件信息；可显示终端上次关机时间、本次开机时间。</w:t>
            </w:r>
          </w:p>
        </w:tc>
      </w:tr>
      <w:tr w:rsidR="008A43A9" w:rsidRPr="008A43A9" w14:paraId="0E16DC52"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0BFE40E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WindowsPC软件资产</w:t>
            </w:r>
          </w:p>
        </w:tc>
        <w:tc>
          <w:tcPr>
            <w:tcW w:w="4092" w:type="pct"/>
            <w:tcBorders>
              <w:top w:val="nil"/>
              <w:left w:val="nil"/>
              <w:bottom w:val="single" w:sz="4" w:space="0" w:color="auto"/>
              <w:right w:val="single" w:sz="8" w:space="0" w:color="auto"/>
            </w:tcBorders>
            <w:shd w:val="clear" w:color="auto" w:fill="auto"/>
          </w:tcPr>
          <w:p w14:paraId="340DBCF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支持对终端软件资产进行统计，可将同一软件不同的小版本进行汇总统计。管理员可查看单个终端的软件安装信息，包括软件名称、版本、安装时间等。</w:t>
            </w:r>
          </w:p>
        </w:tc>
      </w:tr>
      <w:tr w:rsidR="008A43A9" w:rsidRPr="008A43A9" w14:paraId="081A1A67" w14:textId="77777777" w:rsidTr="008A43A9">
        <w:trPr>
          <w:trHeight w:val="630"/>
        </w:trPr>
        <w:tc>
          <w:tcPr>
            <w:tcW w:w="907" w:type="pct"/>
            <w:vMerge w:val="restart"/>
            <w:tcBorders>
              <w:top w:val="nil"/>
              <w:left w:val="single" w:sz="4" w:space="0" w:color="auto"/>
              <w:right w:val="single" w:sz="4" w:space="0" w:color="auto"/>
            </w:tcBorders>
            <w:shd w:val="clear" w:color="auto" w:fill="auto"/>
          </w:tcPr>
          <w:p w14:paraId="1E0EFD0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资产登记</w:t>
            </w:r>
          </w:p>
        </w:tc>
        <w:tc>
          <w:tcPr>
            <w:tcW w:w="4092" w:type="pct"/>
            <w:tcBorders>
              <w:top w:val="nil"/>
              <w:left w:val="nil"/>
              <w:bottom w:val="single" w:sz="4" w:space="0" w:color="auto"/>
              <w:right w:val="single" w:sz="8" w:space="0" w:color="auto"/>
            </w:tcBorders>
            <w:shd w:val="clear" w:color="auto" w:fill="auto"/>
          </w:tcPr>
          <w:p w14:paraId="400E853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设置客户端资产登记功能，可制定资产类型、资产用途、归属部门、使用人、手机、邮箱等信息，可设置登记项是否必填、是否显示；支持开启终端资产登记上报，支持设置登记提醒周期，每次开机提醒、每天固定时间提醒、开机常驻提醒；支持设置终端离线指定天数后，重新上报资产</w:t>
            </w:r>
          </w:p>
        </w:tc>
      </w:tr>
      <w:tr w:rsidR="008A43A9" w:rsidRPr="008A43A9" w14:paraId="1E24D856" w14:textId="77777777" w:rsidTr="008A43A9">
        <w:trPr>
          <w:trHeight w:val="630"/>
        </w:trPr>
        <w:tc>
          <w:tcPr>
            <w:tcW w:w="907" w:type="pct"/>
            <w:vMerge/>
            <w:tcBorders>
              <w:left w:val="single" w:sz="4" w:space="0" w:color="auto"/>
              <w:bottom w:val="single" w:sz="4" w:space="0" w:color="auto"/>
              <w:right w:val="single" w:sz="4" w:space="0" w:color="auto"/>
            </w:tcBorders>
            <w:shd w:val="clear" w:color="auto" w:fill="auto"/>
          </w:tcPr>
          <w:p w14:paraId="6C739F75"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2AB934A1"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Cs/>
                <w:kern w:val="0"/>
                <w:szCs w:val="21"/>
              </w:rPr>
              <w:t>支持资产总览，展示的内容包括但不限于终端设备统计、终端资产统计、风险事件统计、高危端口开放TOP5等。</w:t>
            </w:r>
            <w:r w:rsidRPr="008A43A9">
              <w:rPr>
                <w:rFonts w:ascii="宋体" w:eastAsia="宋体" w:hAnsi="宋体" w:cs="宋体" w:hint="eastAsia"/>
                <w:b/>
                <w:kern w:val="0"/>
                <w:szCs w:val="21"/>
              </w:rPr>
              <w:t>（须提供第三方权威检测机构出具的检测报告扫描件）。</w:t>
            </w:r>
          </w:p>
        </w:tc>
      </w:tr>
      <w:tr w:rsidR="008A43A9" w:rsidRPr="008A43A9" w14:paraId="61FA2305"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068C188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WindowsPC实名认证</w:t>
            </w:r>
          </w:p>
        </w:tc>
        <w:tc>
          <w:tcPr>
            <w:tcW w:w="4092" w:type="pct"/>
            <w:tcBorders>
              <w:top w:val="nil"/>
              <w:left w:val="nil"/>
              <w:bottom w:val="single" w:sz="4" w:space="0" w:color="auto"/>
              <w:right w:val="single" w:sz="8" w:space="0" w:color="auto"/>
            </w:tcBorders>
            <w:shd w:val="clear" w:color="auto" w:fill="auto"/>
          </w:tcPr>
          <w:p w14:paraId="4796099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支持与LDAP联动，加入域的客户端登录系统后可实现自动实名认证，未加入域的终端可弹框要求终端手工输入ldap账号密码认证。支持设置资产周期认证、开机认证。支持设置实名认证强制策略，对未完成实名认证的终端将会被锁屏，认证通过后，可自动解锁。</w:t>
            </w:r>
          </w:p>
        </w:tc>
      </w:tr>
      <w:tr w:rsidR="008A43A9" w:rsidRPr="008A43A9" w14:paraId="0D38F218" w14:textId="77777777" w:rsidTr="008A43A9">
        <w:trPr>
          <w:trHeight w:val="675"/>
        </w:trPr>
        <w:tc>
          <w:tcPr>
            <w:tcW w:w="907" w:type="pct"/>
            <w:tcBorders>
              <w:top w:val="nil"/>
              <w:left w:val="single" w:sz="4" w:space="0" w:color="auto"/>
              <w:bottom w:val="single" w:sz="4" w:space="0" w:color="auto"/>
              <w:right w:val="single" w:sz="4" w:space="0" w:color="auto"/>
            </w:tcBorders>
            <w:shd w:val="clear" w:color="auto" w:fill="auto"/>
          </w:tcPr>
          <w:p w14:paraId="541E4FC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WindowsPC资产同步</w:t>
            </w:r>
          </w:p>
        </w:tc>
        <w:tc>
          <w:tcPr>
            <w:tcW w:w="4092" w:type="pct"/>
            <w:tcBorders>
              <w:top w:val="nil"/>
              <w:left w:val="nil"/>
              <w:bottom w:val="single" w:sz="4" w:space="0" w:color="auto"/>
              <w:right w:val="single" w:sz="8" w:space="0" w:color="auto"/>
            </w:tcBorders>
            <w:shd w:val="clear" w:color="auto" w:fill="auto"/>
          </w:tcPr>
          <w:p w14:paraId="29E6904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支持LDAP实名认证后资产同步功能，终端通过认证后可按照终端认证的账号，将客户端自动调整到对应分组中，支持设置ldap中的资产属性与当前产品的资产登记字段设置映射关系，当终端终端通过实名认证后，支持将ldap中此账号的资产信息，自动同步至终端资产信息中。</w:t>
            </w:r>
          </w:p>
        </w:tc>
      </w:tr>
      <w:tr w:rsidR="008A43A9" w:rsidRPr="008A43A9" w14:paraId="160CDDA9" w14:textId="77777777" w:rsidTr="008A43A9">
        <w:trPr>
          <w:trHeight w:val="278"/>
        </w:trPr>
        <w:tc>
          <w:tcPr>
            <w:tcW w:w="907" w:type="pct"/>
            <w:vMerge w:val="restart"/>
            <w:tcBorders>
              <w:top w:val="nil"/>
              <w:left w:val="single" w:sz="4" w:space="0" w:color="auto"/>
              <w:bottom w:val="single" w:sz="4" w:space="0" w:color="auto"/>
              <w:right w:val="single" w:sz="4" w:space="0" w:color="auto"/>
            </w:tcBorders>
            <w:shd w:val="clear" w:color="auto" w:fill="auto"/>
          </w:tcPr>
          <w:p w14:paraId="5CAC4C7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反病毒引擎</w:t>
            </w:r>
          </w:p>
        </w:tc>
        <w:tc>
          <w:tcPr>
            <w:tcW w:w="4092" w:type="pct"/>
            <w:tcBorders>
              <w:top w:val="nil"/>
              <w:left w:val="nil"/>
              <w:bottom w:val="single" w:sz="4" w:space="0" w:color="auto"/>
              <w:right w:val="single" w:sz="8" w:space="0" w:color="auto"/>
            </w:tcBorders>
            <w:shd w:val="clear" w:color="auto" w:fill="auto"/>
          </w:tcPr>
          <w:p w14:paraId="58FDA76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产品要适用各种终端系统及网络环境下的病毒查杀，需提供多引擎杀能力，至少提供3种防病毒引擎，以确保产品可适应不同环境。</w:t>
            </w:r>
          </w:p>
        </w:tc>
      </w:tr>
      <w:tr w:rsidR="008A43A9" w:rsidRPr="008A43A9" w14:paraId="27367882" w14:textId="77777777" w:rsidTr="008A43A9">
        <w:trPr>
          <w:trHeight w:val="450"/>
        </w:trPr>
        <w:tc>
          <w:tcPr>
            <w:tcW w:w="907" w:type="pct"/>
            <w:vMerge/>
            <w:tcBorders>
              <w:top w:val="nil"/>
              <w:left w:val="single" w:sz="4" w:space="0" w:color="auto"/>
              <w:bottom w:val="single" w:sz="4" w:space="0" w:color="auto"/>
              <w:right w:val="single" w:sz="4" w:space="0" w:color="auto"/>
            </w:tcBorders>
            <w:shd w:val="clear" w:color="auto" w:fill="auto"/>
          </w:tcPr>
          <w:p w14:paraId="06A066CD"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5294881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防病毒功能要支持脚本类型的病毒查杀，支持基于脚本类型判断的病毒检测相关技术，通过预设数量的脚本作为样本，计算特征向量建立分类模型，由此建立的分类模型可以对待测脚本的类型进行判定，根据判定结果把脚本提供给对应的脚本引擎进行处理。</w:t>
            </w:r>
          </w:p>
        </w:tc>
      </w:tr>
      <w:tr w:rsidR="008A43A9" w:rsidRPr="008A43A9" w14:paraId="2D3BA3E7" w14:textId="77777777" w:rsidTr="008A43A9">
        <w:trPr>
          <w:trHeight w:val="450"/>
        </w:trPr>
        <w:tc>
          <w:tcPr>
            <w:tcW w:w="907" w:type="pct"/>
            <w:vMerge/>
            <w:tcBorders>
              <w:top w:val="nil"/>
              <w:left w:val="single" w:sz="4" w:space="0" w:color="auto"/>
              <w:bottom w:val="single" w:sz="4" w:space="0" w:color="auto"/>
              <w:right w:val="single" w:sz="4" w:space="0" w:color="auto"/>
            </w:tcBorders>
            <w:shd w:val="clear" w:color="auto" w:fill="auto"/>
          </w:tcPr>
          <w:p w14:paraId="6FB9E100"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48F9ABA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防病毒要具备自我学习的机制，提高隔离网环境下病毒查杀能力。支持基于机器学习的程序识别方法，通过对海量样本进行分析，得到识别恶意程序的模型，发现程序内在规律，对未发生的恶意程序进行预防。</w:t>
            </w:r>
          </w:p>
        </w:tc>
      </w:tr>
      <w:tr w:rsidR="008A43A9" w:rsidRPr="008A43A9" w14:paraId="441F2602"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640B942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云查杀</w:t>
            </w:r>
          </w:p>
        </w:tc>
        <w:tc>
          <w:tcPr>
            <w:tcW w:w="4092" w:type="pct"/>
            <w:tcBorders>
              <w:top w:val="nil"/>
              <w:left w:val="nil"/>
              <w:bottom w:val="single" w:sz="4" w:space="0" w:color="auto"/>
              <w:right w:val="single" w:sz="8" w:space="0" w:color="auto"/>
            </w:tcBorders>
            <w:shd w:val="clear" w:color="auto" w:fill="auto"/>
          </w:tcPr>
          <w:p w14:paraId="2B3FA81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具备云端样本鉴定能力，云端具备300亿+样本数据，有效针对各种病毒文件进行查杀。</w:t>
            </w:r>
          </w:p>
        </w:tc>
      </w:tr>
      <w:tr w:rsidR="008A43A9" w:rsidRPr="008A43A9" w14:paraId="34906ED2"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7A01FD6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病毒团伙/家族情报</w:t>
            </w:r>
          </w:p>
        </w:tc>
        <w:tc>
          <w:tcPr>
            <w:tcW w:w="4092" w:type="pct"/>
            <w:tcBorders>
              <w:top w:val="nil"/>
              <w:left w:val="nil"/>
              <w:bottom w:val="single" w:sz="4" w:space="0" w:color="auto"/>
              <w:right w:val="single" w:sz="8" w:space="0" w:color="auto"/>
            </w:tcBorders>
            <w:shd w:val="clear" w:color="auto" w:fill="auto"/>
          </w:tcPr>
          <w:p w14:paraId="3963611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依据内网病毒查杀日志关联病毒家族/团伙信息，信息包括威胁类型、传播方式、特点、简介以及处置建议。每个家族/团伙所关联的病毒查杀记录。</w:t>
            </w:r>
          </w:p>
        </w:tc>
      </w:tr>
      <w:tr w:rsidR="008A43A9" w:rsidRPr="008A43A9" w14:paraId="2B76B234" w14:textId="77777777" w:rsidTr="008A43A9">
        <w:trPr>
          <w:trHeight w:val="675"/>
        </w:trPr>
        <w:tc>
          <w:tcPr>
            <w:tcW w:w="907" w:type="pct"/>
            <w:vMerge w:val="restart"/>
            <w:tcBorders>
              <w:top w:val="nil"/>
              <w:left w:val="single" w:sz="4" w:space="0" w:color="auto"/>
              <w:bottom w:val="single" w:sz="4" w:space="0" w:color="auto"/>
              <w:right w:val="single" w:sz="4" w:space="0" w:color="auto"/>
            </w:tcBorders>
            <w:shd w:val="clear" w:color="auto" w:fill="auto"/>
          </w:tcPr>
          <w:p w14:paraId="23F8425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扫描策略</w:t>
            </w:r>
          </w:p>
        </w:tc>
        <w:tc>
          <w:tcPr>
            <w:tcW w:w="4092" w:type="pct"/>
            <w:tcBorders>
              <w:top w:val="nil"/>
              <w:left w:val="nil"/>
              <w:bottom w:val="single" w:sz="4" w:space="0" w:color="auto"/>
              <w:right w:val="single" w:sz="8" w:space="0" w:color="auto"/>
            </w:tcBorders>
            <w:shd w:val="clear" w:color="auto" w:fill="auto"/>
          </w:tcPr>
          <w:p w14:paraId="0616959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终端，提供人性化的扫描控制策略，服务端可限制客户端暂停或停止扫描任务，可控制是否扫描网络映射驱动器，支持速度最快、性能最佳、自定义三种查杀模式。速度最快：将不限制扫描时CPU资源的占用，程序进行动态自行调整，最快完成扫描；性能最佳表明CPU资源低占用扫描，扫描时间会稍微长；支持自定义对CPU使用率和内存占用大小进行控制。</w:t>
            </w:r>
          </w:p>
        </w:tc>
      </w:tr>
      <w:tr w:rsidR="008A43A9" w:rsidRPr="008A43A9" w14:paraId="1FDAD7C3" w14:textId="77777777" w:rsidTr="008A43A9">
        <w:trPr>
          <w:trHeight w:val="278"/>
        </w:trPr>
        <w:tc>
          <w:tcPr>
            <w:tcW w:w="907" w:type="pct"/>
            <w:vMerge/>
            <w:tcBorders>
              <w:top w:val="nil"/>
              <w:left w:val="single" w:sz="4" w:space="0" w:color="auto"/>
              <w:bottom w:val="single" w:sz="4" w:space="0" w:color="auto"/>
              <w:right w:val="single" w:sz="4" w:space="0" w:color="auto"/>
            </w:tcBorders>
            <w:shd w:val="clear" w:color="auto" w:fill="auto"/>
          </w:tcPr>
          <w:p w14:paraId="039F4CA3"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114BB13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防病毒软件支持对扫描文件类型进行配置，可选择所有文件、仅程序和文档以提高检测效率。</w:t>
            </w:r>
          </w:p>
        </w:tc>
      </w:tr>
      <w:tr w:rsidR="008A43A9" w:rsidRPr="008A43A9" w14:paraId="4893DABF"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2994179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系统风险防御</w:t>
            </w:r>
          </w:p>
        </w:tc>
        <w:tc>
          <w:tcPr>
            <w:tcW w:w="4092" w:type="pct"/>
            <w:tcBorders>
              <w:top w:val="nil"/>
              <w:left w:val="nil"/>
              <w:bottom w:val="single" w:sz="4" w:space="0" w:color="auto"/>
              <w:right w:val="single" w:sz="8" w:space="0" w:color="auto"/>
            </w:tcBorders>
            <w:shd w:val="clear" w:color="auto" w:fill="auto"/>
          </w:tcPr>
          <w:p w14:paraId="3159440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针对Windows64位操作系统，可利用CPU的硬件虚拟化机制，增强64位系统的安全防护，提供核晶防护功能。</w:t>
            </w:r>
          </w:p>
        </w:tc>
      </w:tr>
      <w:tr w:rsidR="008A43A9" w:rsidRPr="008A43A9" w14:paraId="7982EDB0"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6B3BA42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系统修复</w:t>
            </w:r>
          </w:p>
        </w:tc>
        <w:tc>
          <w:tcPr>
            <w:tcW w:w="4092" w:type="pct"/>
            <w:tcBorders>
              <w:top w:val="nil"/>
              <w:left w:val="nil"/>
              <w:bottom w:val="single" w:sz="4" w:space="0" w:color="auto"/>
              <w:right w:val="single" w:sz="8" w:space="0" w:color="auto"/>
            </w:tcBorders>
            <w:shd w:val="clear" w:color="auto" w:fill="auto"/>
          </w:tcPr>
          <w:p w14:paraId="6A166DE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支持Windows客户端系统插件修复功能，通过服务端对客户端下发系统扫描指令，可扫描客户端IE浏览器插件、远程桌面启用、桌面快捷方式等设置是否安全，管理员能够执行批量修复或设置信任。</w:t>
            </w:r>
          </w:p>
        </w:tc>
      </w:tr>
      <w:tr w:rsidR="008A43A9" w:rsidRPr="008A43A9" w14:paraId="7B37807E" w14:textId="77777777" w:rsidTr="008A43A9">
        <w:trPr>
          <w:trHeight w:val="450"/>
        </w:trPr>
        <w:tc>
          <w:tcPr>
            <w:tcW w:w="907" w:type="pct"/>
            <w:vMerge w:val="restart"/>
            <w:tcBorders>
              <w:top w:val="nil"/>
              <w:left w:val="single" w:sz="4" w:space="0" w:color="auto"/>
              <w:bottom w:val="single" w:sz="4" w:space="0" w:color="auto"/>
              <w:right w:val="single" w:sz="4" w:space="0" w:color="auto"/>
            </w:tcBorders>
            <w:shd w:val="clear" w:color="auto" w:fill="auto"/>
          </w:tcPr>
          <w:p w14:paraId="2EE570A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lastRenderedPageBreak/>
              <w:t>安全区</w:t>
            </w:r>
          </w:p>
        </w:tc>
        <w:tc>
          <w:tcPr>
            <w:tcW w:w="4092" w:type="pct"/>
            <w:tcBorders>
              <w:top w:val="nil"/>
              <w:left w:val="nil"/>
              <w:bottom w:val="single" w:sz="4" w:space="0" w:color="auto"/>
              <w:right w:val="single" w:sz="8" w:space="0" w:color="auto"/>
            </w:tcBorders>
            <w:shd w:val="clear" w:color="auto" w:fill="auto"/>
          </w:tcPr>
          <w:p w14:paraId="33205A5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产品可设置终端隔离区大小，降低隔离区对终端磁盘的占用。当隔离区已使用空间达到上限90%时，可自动清理隔离区中超过指定时长（日/周/月/年）的文件，或自动清理隔离区剩余出指定百分比的可用空间。</w:t>
            </w:r>
          </w:p>
        </w:tc>
      </w:tr>
      <w:tr w:rsidR="008A43A9" w:rsidRPr="008A43A9" w14:paraId="521AE2C6" w14:textId="77777777" w:rsidTr="008A43A9">
        <w:trPr>
          <w:trHeight w:val="278"/>
        </w:trPr>
        <w:tc>
          <w:tcPr>
            <w:tcW w:w="907" w:type="pct"/>
            <w:vMerge/>
            <w:tcBorders>
              <w:top w:val="nil"/>
              <w:left w:val="single" w:sz="4" w:space="0" w:color="auto"/>
              <w:bottom w:val="single" w:sz="4" w:space="0" w:color="auto"/>
              <w:right w:val="single" w:sz="4" w:space="0" w:color="auto"/>
            </w:tcBorders>
            <w:shd w:val="clear" w:color="auto" w:fill="auto"/>
          </w:tcPr>
          <w:p w14:paraId="1B495265"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66EAA07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支持周期性的上报隔离区、阻止区、信任区的数据，至少支持设置1/7/15天等周期。</w:t>
            </w:r>
          </w:p>
        </w:tc>
      </w:tr>
      <w:tr w:rsidR="008A43A9" w:rsidRPr="008A43A9" w14:paraId="49B5BC47"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6C7AB53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文档卫士</w:t>
            </w:r>
          </w:p>
        </w:tc>
        <w:tc>
          <w:tcPr>
            <w:tcW w:w="4092" w:type="pct"/>
            <w:tcBorders>
              <w:top w:val="nil"/>
              <w:left w:val="nil"/>
              <w:bottom w:val="single" w:sz="4" w:space="0" w:color="auto"/>
              <w:right w:val="single" w:sz="8" w:space="0" w:color="auto"/>
            </w:tcBorders>
            <w:shd w:val="clear" w:color="auto" w:fill="auto"/>
          </w:tcPr>
          <w:p w14:paraId="3A86354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产品支持对日常办公文档进行备份还原能力，支持对.doc、docx、xls、xlsx、ppt、pptx、pdf等文档进行自动备份。必要时，可将文件进行还原。支持对部分特定的勒索病毒加密的文档进行解密。</w:t>
            </w:r>
          </w:p>
        </w:tc>
      </w:tr>
      <w:tr w:rsidR="008A43A9" w:rsidRPr="008A43A9" w14:paraId="575B49A0" w14:textId="77777777" w:rsidTr="008A43A9">
        <w:trPr>
          <w:trHeight w:val="450"/>
        </w:trPr>
        <w:tc>
          <w:tcPr>
            <w:tcW w:w="907" w:type="pct"/>
            <w:vMerge w:val="restart"/>
            <w:tcBorders>
              <w:top w:val="nil"/>
              <w:left w:val="single" w:sz="4" w:space="0" w:color="auto"/>
              <w:bottom w:val="single" w:sz="4" w:space="0" w:color="auto"/>
              <w:right w:val="single" w:sz="4" w:space="0" w:color="auto"/>
            </w:tcBorders>
            <w:shd w:val="clear" w:color="auto" w:fill="auto"/>
          </w:tcPr>
          <w:p w14:paraId="5C04DC7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主动防御</w:t>
            </w:r>
          </w:p>
        </w:tc>
        <w:tc>
          <w:tcPr>
            <w:tcW w:w="4092" w:type="pct"/>
            <w:tcBorders>
              <w:top w:val="nil"/>
              <w:left w:val="nil"/>
              <w:bottom w:val="single" w:sz="4" w:space="0" w:color="auto"/>
              <w:right w:val="single" w:sz="8" w:space="0" w:color="auto"/>
            </w:tcBorders>
            <w:shd w:val="clear" w:color="auto" w:fill="auto"/>
          </w:tcPr>
          <w:p w14:paraId="41899D1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针对Windows终端，提供统防护功能：包含网络安全防护、摄像头防护、文件系统防护、驱动防护、进程防护、注册表防护、系统安全防护、键盘记录防护；</w:t>
            </w:r>
          </w:p>
        </w:tc>
      </w:tr>
      <w:tr w:rsidR="008A43A9" w:rsidRPr="008A43A9" w14:paraId="3C3D3180" w14:textId="77777777" w:rsidTr="008A43A9">
        <w:trPr>
          <w:trHeight w:val="450"/>
        </w:trPr>
        <w:tc>
          <w:tcPr>
            <w:tcW w:w="907" w:type="pct"/>
            <w:vMerge/>
            <w:tcBorders>
              <w:top w:val="nil"/>
              <w:left w:val="single" w:sz="4" w:space="0" w:color="auto"/>
              <w:bottom w:val="single" w:sz="4" w:space="0" w:color="auto"/>
              <w:right w:val="single" w:sz="4" w:space="0" w:color="auto"/>
            </w:tcBorders>
            <w:shd w:val="clear" w:color="auto" w:fill="auto"/>
          </w:tcPr>
          <w:p w14:paraId="64245EA8"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6250439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针对Windows终端，提供浏览器防护功能：包含网页安全防护、网购安全防护、搜索安全防护、邮件安全防护、锁定浏览器（如IE、Edge、360浏览器）；</w:t>
            </w:r>
          </w:p>
        </w:tc>
      </w:tr>
      <w:tr w:rsidR="008A43A9" w:rsidRPr="008A43A9" w14:paraId="7195928F" w14:textId="77777777" w:rsidTr="008A43A9">
        <w:trPr>
          <w:trHeight w:val="450"/>
        </w:trPr>
        <w:tc>
          <w:tcPr>
            <w:tcW w:w="907" w:type="pct"/>
            <w:vMerge/>
            <w:tcBorders>
              <w:top w:val="nil"/>
              <w:left w:val="single" w:sz="4" w:space="0" w:color="auto"/>
              <w:bottom w:val="single" w:sz="4" w:space="0" w:color="auto"/>
              <w:right w:val="single" w:sz="4" w:space="0" w:color="auto"/>
            </w:tcBorders>
            <w:shd w:val="clear" w:color="auto" w:fill="auto"/>
          </w:tcPr>
          <w:p w14:paraId="12A0BFD6"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3BEC416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针对Windows终端，提供入口防护功能：包含聊天安全防护、下载安全防护、U盘安全防护、黑客入侵防护、局域网防护，其中黑客入侵防护能自动阻止高风险的远程登录行为；</w:t>
            </w:r>
          </w:p>
        </w:tc>
      </w:tr>
      <w:tr w:rsidR="008A43A9" w:rsidRPr="008A43A9" w14:paraId="266D3846" w14:textId="77777777" w:rsidTr="008A43A9">
        <w:trPr>
          <w:trHeight w:val="675"/>
        </w:trPr>
        <w:tc>
          <w:tcPr>
            <w:tcW w:w="907" w:type="pct"/>
            <w:vMerge/>
            <w:tcBorders>
              <w:top w:val="nil"/>
              <w:left w:val="single" w:sz="4" w:space="0" w:color="auto"/>
              <w:bottom w:val="single" w:sz="4" w:space="0" w:color="auto"/>
              <w:right w:val="single" w:sz="4" w:space="0" w:color="auto"/>
            </w:tcBorders>
            <w:shd w:val="clear" w:color="auto" w:fill="auto"/>
          </w:tcPr>
          <w:p w14:paraId="1224741C"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1B8708E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终端，提供高级威胁防护功能：包含横向渗透防护、无文件攻击防护、软件劫持防护、提权攻击防护等功能，其中横向渗透防护包括远程服务创建防护、远程注册表篡改防护、远程COM组件调用防护、远程计划任务创建防护、远程WMI命令执行防护、远程系统工具进程启动防护等常用横向渗透手段的防护。</w:t>
            </w:r>
          </w:p>
        </w:tc>
      </w:tr>
      <w:tr w:rsidR="008A43A9" w:rsidRPr="008A43A9" w14:paraId="43EC8F88" w14:textId="77777777" w:rsidTr="008A43A9">
        <w:trPr>
          <w:trHeight w:val="278"/>
        </w:trPr>
        <w:tc>
          <w:tcPr>
            <w:tcW w:w="907" w:type="pct"/>
            <w:vMerge/>
            <w:tcBorders>
              <w:top w:val="nil"/>
              <w:left w:val="single" w:sz="4" w:space="0" w:color="auto"/>
              <w:bottom w:val="single" w:sz="4" w:space="0" w:color="auto"/>
              <w:right w:val="single" w:sz="4" w:space="0" w:color="auto"/>
            </w:tcBorders>
            <w:shd w:val="clear" w:color="auto" w:fill="auto"/>
          </w:tcPr>
          <w:p w14:paraId="47148B4E"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7A30F9D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针对Windows64位操作系统，可利用CPU的硬件虚拟化机制，增强64位系统的安全防护，提供核晶防护功能。</w:t>
            </w:r>
          </w:p>
        </w:tc>
      </w:tr>
      <w:tr w:rsidR="008A43A9" w:rsidRPr="008A43A9" w14:paraId="30A7DAAF" w14:textId="77777777" w:rsidTr="008A43A9">
        <w:trPr>
          <w:trHeight w:val="450"/>
        </w:trPr>
        <w:tc>
          <w:tcPr>
            <w:tcW w:w="907" w:type="pct"/>
            <w:vMerge/>
            <w:tcBorders>
              <w:top w:val="nil"/>
              <w:left w:val="single" w:sz="4" w:space="0" w:color="auto"/>
              <w:bottom w:val="single" w:sz="4" w:space="0" w:color="auto"/>
              <w:right w:val="single" w:sz="4" w:space="0" w:color="auto"/>
            </w:tcBorders>
            <w:shd w:val="clear" w:color="auto" w:fill="auto"/>
          </w:tcPr>
          <w:p w14:paraId="654B2EB1"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104B37C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支持网络安全防护功能：可开启挂马网站拦截功能，支持自动拦截网页中的欺诈信息，自动拦截网页中的危险Flash文件，支持强力修复浏览器首页、支持使用URL去查询功能。</w:t>
            </w:r>
          </w:p>
        </w:tc>
      </w:tr>
      <w:tr w:rsidR="008A43A9" w:rsidRPr="008A43A9" w14:paraId="7A239AC4" w14:textId="77777777" w:rsidTr="008A43A9">
        <w:trPr>
          <w:trHeight w:val="278"/>
        </w:trPr>
        <w:tc>
          <w:tcPr>
            <w:tcW w:w="907" w:type="pct"/>
            <w:vMerge/>
            <w:tcBorders>
              <w:top w:val="nil"/>
              <w:left w:val="single" w:sz="4" w:space="0" w:color="auto"/>
              <w:bottom w:val="single" w:sz="4" w:space="0" w:color="auto"/>
              <w:right w:val="single" w:sz="4" w:space="0" w:color="auto"/>
            </w:tcBorders>
            <w:shd w:val="clear" w:color="auto" w:fill="auto"/>
          </w:tcPr>
          <w:p w14:paraId="327D3C0C"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8" w:space="0" w:color="auto"/>
            </w:tcBorders>
            <w:shd w:val="clear" w:color="auto" w:fill="auto"/>
          </w:tcPr>
          <w:p w14:paraId="0975755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支持软件安装防护，安装软件时净化掉不需要的软件，保持电脑干净、快速。</w:t>
            </w:r>
          </w:p>
        </w:tc>
      </w:tr>
      <w:tr w:rsidR="008A43A9" w:rsidRPr="008A43A9" w14:paraId="586F44B4"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42F53D5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高级威胁管理</w:t>
            </w:r>
          </w:p>
        </w:tc>
        <w:tc>
          <w:tcPr>
            <w:tcW w:w="4092" w:type="pct"/>
            <w:tcBorders>
              <w:top w:val="nil"/>
              <w:left w:val="nil"/>
              <w:bottom w:val="single" w:sz="4" w:space="0" w:color="auto"/>
              <w:right w:val="single" w:sz="8" w:space="0" w:color="auto"/>
            </w:tcBorders>
            <w:shd w:val="clear" w:color="auto" w:fill="auto"/>
          </w:tcPr>
          <w:p w14:paraId="553E7730" w14:textId="77777777" w:rsidR="008A43A9" w:rsidRPr="008A43A9" w:rsidRDefault="008A43A9" w:rsidP="008A43A9">
            <w:pPr>
              <w:widowControl/>
              <w:spacing w:line="400" w:lineRule="exact"/>
              <w:rPr>
                <w:rFonts w:ascii="宋体" w:eastAsia="宋体" w:hAnsi="宋体" w:cs="宋体"/>
                <w:b/>
                <w:kern w:val="0"/>
                <w:szCs w:val="21"/>
              </w:rPr>
            </w:pPr>
            <w:r w:rsidRPr="008A43A9">
              <w:rPr>
                <w:rFonts w:ascii="宋体" w:eastAsia="宋体" w:hAnsi="宋体" w:cs="宋体" w:hint="eastAsia"/>
                <w:bCs/>
                <w:kern w:val="0"/>
                <w:szCs w:val="21"/>
              </w:rPr>
              <w:t>支持高级威胁管理功能，包括威胁告警、威胁侦查、威胁响应、策略设置等。</w:t>
            </w:r>
            <w:r w:rsidRPr="008A43A9">
              <w:rPr>
                <w:rFonts w:ascii="宋体" w:eastAsia="宋体" w:hAnsi="宋体" w:cs="宋体" w:hint="eastAsia"/>
                <w:b/>
                <w:kern w:val="0"/>
                <w:szCs w:val="21"/>
              </w:rPr>
              <w:t>（须提供第三方权威检测机构出具的检测报告扫描件）。</w:t>
            </w:r>
          </w:p>
        </w:tc>
      </w:tr>
      <w:tr w:rsidR="008A43A9" w:rsidRPr="008A43A9" w14:paraId="7A837EBA"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3FAB862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宏病毒查杀</w:t>
            </w:r>
          </w:p>
        </w:tc>
        <w:tc>
          <w:tcPr>
            <w:tcW w:w="4092" w:type="pct"/>
            <w:tcBorders>
              <w:top w:val="nil"/>
              <w:left w:val="nil"/>
              <w:bottom w:val="single" w:sz="4" w:space="0" w:color="auto"/>
              <w:right w:val="single" w:sz="8" w:space="0" w:color="auto"/>
            </w:tcBorders>
            <w:shd w:val="clear" w:color="auto" w:fill="auto"/>
          </w:tcPr>
          <w:p w14:paraId="324775E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产品需具备宏病毒查杀能力，需提供宏病毒专项扫描功能，终端用户可对客户端执行宏病毒扫描，发现是否存在宏病毒。</w:t>
            </w:r>
          </w:p>
        </w:tc>
      </w:tr>
      <w:tr w:rsidR="008A43A9" w:rsidRPr="008A43A9" w14:paraId="35F9D1F0"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21A194E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勒索防护</w:t>
            </w:r>
          </w:p>
        </w:tc>
        <w:tc>
          <w:tcPr>
            <w:tcW w:w="4092" w:type="pct"/>
            <w:tcBorders>
              <w:top w:val="nil"/>
              <w:left w:val="nil"/>
              <w:bottom w:val="single" w:sz="4" w:space="0" w:color="auto"/>
              <w:right w:val="single" w:sz="8" w:space="0" w:color="auto"/>
            </w:tcBorders>
            <w:shd w:val="clear" w:color="auto" w:fill="auto"/>
          </w:tcPr>
          <w:p w14:paraId="4EDAABB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WindowsPC需具备勒索防护功能，对勒索病毒提供多重防御能力，包括禁用客户端远程服务、拦截RDP攻击、拦截数据库攻击、锁定RDP攻击IP地址、客户端账户弱密码检测、弱密码软件检测（如SQL Server和MySQL数据库软件）。</w:t>
            </w:r>
          </w:p>
        </w:tc>
      </w:tr>
      <w:tr w:rsidR="008A43A9" w:rsidRPr="008A43A9" w14:paraId="0673075D"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4BF7AAD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云脑情报</w:t>
            </w:r>
          </w:p>
        </w:tc>
        <w:tc>
          <w:tcPr>
            <w:tcW w:w="4092" w:type="pct"/>
            <w:tcBorders>
              <w:top w:val="nil"/>
              <w:left w:val="nil"/>
              <w:bottom w:val="single" w:sz="4" w:space="0" w:color="auto"/>
              <w:right w:val="single" w:sz="8" w:space="0" w:color="auto"/>
            </w:tcBorders>
            <w:shd w:val="clear" w:color="auto" w:fill="auto"/>
          </w:tcPr>
          <w:p w14:paraId="7762055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提供针对域名、IP、URL、文件hash、邮箱地址等信息进行威胁查询，可获取解析记录、相关证书、子域名信息、WHOIS日志、通讯样本、资产状态、恶意网址、公开报告等信息</w:t>
            </w:r>
          </w:p>
        </w:tc>
      </w:tr>
      <w:tr w:rsidR="008A43A9" w:rsidRPr="008A43A9" w14:paraId="19098754" w14:textId="77777777" w:rsidTr="008A43A9">
        <w:trPr>
          <w:trHeight w:val="675"/>
        </w:trPr>
        <w:tc>
          <w:tcPr>
            <w:tcW w:w="907" w:type="pct"/>
            <w:tcBorders>
              <w:top w:val="nil"/>
              <w:left w:val="single" w:sz="4" w:space="0" w:color="auto"/>
              <w:bottom w:val="single" w:sz="4" w:space="0" w:color="auto"/>
              <w:right w:val="single" w:sz="4" w:space="0" w:color="auto"/>
            </w:tcBorders>
            <w:shd w:val="clear" w:color="auto" w:fill="auto"/>
          </w:tcPr>
          <w:p w14:paraId="05EE35E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lastRenderedPageBreak/>
              <w:t>漏洞修复</w:t>
            </w:r>
          </w:p>
        </w:tc>
        <w:tc>
          <w:tcPr>
            <w:tcW w:w="4092" w:type="pct"/>
            <w:tcBorders>
              <w:top w:val="nil"/>
              <w:left w:val="nil"/>
              <w:bottom w:val="single" w:sz="4" w:space="0" w:color="auto"/>
              <w:right w:val="single" w:sz="8" w:space="0" w:color="auto"/>
            </w:tcBorders>
            <w:shd w:val="clear" w:color="auto" w:fill="auto"/>
          </w:tcPr>
          <w:p w14:paraId="1E96C4D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支持终端漏洞修复功能，可按照操作系统版本（包含Windows XP、Windows7、Windows8以及Windows10）、Office版本（如Microsoft Office2010、Microsoft Office2013、Microsoft Office2016）、第三方软件（包括Adobe）以及漏洞级别（含高危漏洞）的不同，设置定时自动修复任务。</w:t>
            </w:r>
          </w:p>
        </w:tc>
      </w:tr>
      <w:tr w:rsidR="008A43A9" w:rsidRPr="008A43A9" w14:paraId="121EA57E" w14:textId="77777777" w:rsidTr="008A43A9">
        <w:trPr>
          <w:trHeight w:val="900"/>
        </w:trPr>
        <w:tc>
          <w:tcPr>
            <w:tcW w:w="907" w:type="pct"/>
            <w:tcBorders>
              <w:top w:val="nil"/>
              <w:left w:val="single" w:sz="4" w:space="0" w:color="auto"/>
              <w:bottom w:val="single" w:sz="4" w:space="0" w:color="auto"/>
              <w:right w:val="single" w:sz="4" w:space="0" w:color="auto"/>
            </w:tcBorders>
            <w:shd w:val="clear" w:color="auto" w:fill="auto"/>
          </w:tcPr>
          <w:p w14:paraId="1D996F9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漏洞统计</w:t>
            </w:r>
          </w:p>
        </w:tc>
        <w:tc>
          <w:tcPr>
            <w:tcW w:w="4092" w:type="pct"/>
            <w:tcBorders>
              <w:top w:val="nil"/>
              <w:left w:val="nil"/>
              <w:bottom w:val="single" w:sz="4" w:space="0" w:color="auto"/>
              <w:right w:val="single" w:sz="8" w:space="0" w:color="auto"/>
            </w:tcBorders>
            <w:shd w:val="clear" w:color="auto" w:fill="auto"/>
          </w:tcPr>
          <w:p w14:paraId="225AD80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支持银行麒麟系统漏洞信息统计</w:t>
            </w:r>
            <w:r w:rsidRPr="008A43A9">
              <w:rPr>
                <w:rFonts w:ascii="宋体" w:eastAsia="宋体" w:hAnsi="宋体" w:cs="宋体" w:hint="eastAsia"/>
                <w:kern w:val="0"/>
                <w:szCs w:val="21"/>
              </w:rPr>
              <w:br/>
              <w:t>1、支持显示：终端名称、IP地址、状态、使用人、漏洞状态、高危漏洞数量、可选漏洞数量、已忽略漏洞数量，支持分组漏洞修复率统计</w:t>
            </w:r>
            <w:r w:rsidRPr="008A43A9">
              <w:rPr>
                <w:rFonts w:ascii="宋体" w:eastAsia="宋体" w:hAnsi="宋体" w:cs="宋体" w:hint="eastAsia"/>
                <w:kern w:val="0"/>
                <w:szCs w:val="21"/>
              </w:rPr>
              <w:br/>
              <w:t>2、支持按照漏洞维度统计，包括：公告编号、品牌、公告摘要、漏洞编号、漏洞描述、漏洞级别、终端总数、cve、未修复、已修复、已忽略等相关漏洞属性信息；</w:t>
            </w:r>
          </w:p>
        </w:tc>
      </w:tr>
      <w:tr w:rsidR="008A43A9" w:rsidRPr="008A43A9" w14:paraId="072CF3F1" w14:textId="77777777" w:rsidTr="008A43A9">
        <w:trPr>
          <w:trHeight w:val="278"/>
        </w:trPr>
        <w:tc>
          <w:tcPr>
            <w:tcW w:w="907" w:type="pct"/>
            <w:tcBorders>
              <w:top w:val="nil"/>
              <w:left w:val="single" w:sz="4" w:space="0" w:color="auto"/>
              <w:bottom w:val="single" w:sz="4" w:space="0" w:color="auto"/>
              <w:right w:val="single" w:sz="4" w:space="0" w:color="auto"/>
            </w:tcBorders>
            <w:shd w:val="clear" w:color="auto" w:fill="auto"/>
          </w:tcPr>
          <w:p w14:paraId="3CBF8C8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停服系统统计</w:t>
            </w:r>
          </w:p>
        </w:tc>
        <w:tc>
          <w:tcPr>
            <w:tcW w:w="4092" w:type="pct"/>
            <w:tcBorders>
              <w:top w:val="nil"/>
              <w:left w:val="nil"/>
              <w:bottom w:val="single" w:sz="4" w:space="0" w:color="auto"/>
              <w:right w:val="single" w:sz="8" w:space="0" w:color="auto"/>
            </w:tcBorders>
            <w:shd w:val="clear" w:color="auto" w:fill="auto"/>
          </w:tcPr>
          <w:p w14:paraId="1B7F8C1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支持统计内网中已停服系统（Windows XP、Windows7）的终端数，并能查看关联的终端详情，每类停服系统能给出处理建议。</w:t>
            </w:r>
          </w:p>
        </w:tc>
      </w:tr>
      <w:tr w:rsidR="008A43A9" w:rsidRPr="008A43A9" w14:paraId="02503266" w14:textId="77777777" w:rsidTr="008A43A9">
        <w:trPr>
          <w:trHeight w:val="450"/>
        </w:trPr>
        <w:tc>
          <w:tcPr>
            <w:tcW w:w="907" w:type="pct"/>
            <w:tcBorders>
              <w:top w:val="nil"/>
              <w:left w:val="single" w:sz="4" w:space="0" w:color="auto"/>
              <w:bottom w:val="single" w:sz="4" w:space="0" w:color="auto"/>
              <w:right w:val="single" w:sz="4" w:space="0" w:color="auto"/>
            </w:tcBorders>
            <w:shd w:val="clear" w:color="auto" w:fill="auto"/>
          </w:tcPr>
          <w:p w14:paraId="62972BE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Windows补丁管理</w:t>
            </w:r>
          </w:p>
        </w:tc>
        <w:tc>
          <w:tcPr>
            <w:tcW w:w="4092" w:type="pct"/>
            <w:tcBorders>
              <w:top w:val="nil"/>
              <w:left w:val="nil"/>
              <w:bottom w:val="single" w:sz="4" w:space="0" w:color="auto"/>
              <w:right w:val="single" w:sz="8" w:space="0" w:color="auto"/>
            </w:tcBorders>
            <w:shd w:val="clear" w:color="auto" w:fill="auto"/>
          </w:tcPr>
          <w:p w14:paraId="5C7B53F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查看服务端下载的补丁文件信息，并可通过服务端页面提供的下载链接下载相关补丁文件。支持管理员配置补丁包含列表、补丁排除列表。终端用户可查看已安装的补丁、已忽略的补丁，可按照KB号卸载指定补丁，支持清理补丁安装包，减少对磁盘空间的占用。</w:t>
            </w:r>
          </w:p>
        </w:tc>
      </w:tr>
      <w:tr w:rsidR="008A43A9" w:rsidRPr="008A43A9" w14:paraId="267FB0B2" w14:textId="77777777" w:rsidTr="008A43A9">
        <w:trPr>
          <w:trHeight w:val="900"/>
        </w:trPr>
        <w:tc>
          <w:tcPr>
            <w:tcW w:w="907" w:type="pct"/>
            <w:tcBorders>
              <w:top w:val="nil"/>
              <w:left w:val="single" w:sz="4" w:space="0" w:color="auto"/>
              <w:bottom w:val="single" w:sz="4" w:space="0" w:color="auto"/>
              <w:right w:val="single" w:sz="4" w:space="0" w:color="auto"/>
            </w:tcBorders>
            <w:shd w:val="clear" w:color="auto" w:fill="auto"/>
          </w:tcPr>
          <w:p w14:paraId="59AA317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灰度发布</w:t>
            </w:r>
          </w:p>
        </w:tc>
        <w:tc>
          <w:tcPr>
            <w:tcW w:w="4092" w:type="pct"/>
            <w:tcBorders>
              <w:top w:val="nil"/>
              <w:left w:val="nil"/>
              <w:bottom w:val="single" w:sz="4" w:space="0" w:color="auto"/>
              <w:right w:val="single" w:sz="8" w:space="0" w:color="auto"/>
            </w:tcBorders>
            <w:shd w:val="clear" w:color="auto" w:fill="auto"/>
          </w:tcPr>
          <w:p w14:paraId="7138AE3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补丁分发灰度发布功能：当管控中心更新漏洞库时（补丁库），可自动化编排完成补丁库的分发，可将终端分组划分为多个批次，自动先推送给第一个分组，如无问题自动推送给下一个批次，直到推送给全网终端分组。整个漏洞库的推送过程自动化编排，无需过多参与。如果在执行漏洞修复过程中出现问题，管理员可以下发补丁卸载任务来卸载安装的问题补丁，也可以把问题补丁添加到补丁排除列表，避免继续安装有问题的补丁。</w:t>
            </w:r>
          </w:p>
        </w:tc>
      </w:tr>
      <w:tr w:rsidR="008A43A9" w:rsidRPr="008A43A9" w14:paraId="4B73D780" w14:textId="77777777" w:rsidTr="008A43A9">
        <w:trPr>
          <w:trHeight w:val="945"/>
        </w:trPr>
        <w:tc>
          <w:tcPr>
            <w:tcW w:w="907" w:type="pct"/>
            <w:vMerge w:val="restart"/>
            <w:tcBorders>
              <w:top w:val="nil"/>
              <w:left w:val="single" w:sz="4" w:space="0" w:color="auto"/>
              <w:bottom w:val="nil"/>
              <w:right w:val="single" w:sz="4" w:space="0" w:color="auto"/>
            </w:tcBorders>
            <w:shd w:val="clear" w:color="auto" w:fill="auto"/>
          </w:tcPr>
          <w:p w14:paraId="0BAA722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桌面加固</w:t>
            </w:r>
          </w:p>
        </w:tc>
        <w:tc>
          <w:tcPr>
            <w:tcW w:w="4092" w:type="pct"/>
            <w:tcBorders>
              <w:top w:val="nil"/>
              <w:left w:val="nil"/>
              <w:bottom w:val="single" w:sz="4" w:space="0" w:color="auto"/>
              <w:right w:val="single" w:sz="4" w:space="0" w:color="auto"/>
            </w:tcBorders>
            <w:shd w:val="clear" w:color="auto" w:fill="auto"/>
          </w:tcPr>
          <w:p w14:paraId="24EA4C0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账号安全加固，可通过服务端配置账号锁定阈值设置、账号锁定时间设置、禁用Guest账户。是否启用或禁用本地管理员账户，同时可对部分管理员账户做例外（不下发启用策略）处理。是否允许提升账户权限、是否允许增加删除账号。</w:t>
            </w:r>
          </w:p>
        </w:tc>
      </w:tr>
      <w:tr w:rsidR="008A43A9" w:rsidRPr="008A43A9" w14:paraId="3EB53DDB" w14:textId="77777777" w:rsidTr="008A43A9">
        <w:trPr>
          <w:trHeight w:val="630"/>
        </w:trPr>
        <w:tc>
          <w:tcPr>
            <w:tcW w:w="907" w:type="pct"/>
            <w:vMerge/>
            <w:tcBorders>
              <w:top w:val="nil"/>
              <w:left w:val="single" w:sz="4" w:space="0" w:color="auto"/>
              <w:bottom w:val="nil"/>
              <w:right w:val="single" w:sz="4" w:space="0" w:color="auto"/>
            </w:tcBorders>
            <w:shd w:val="clear" w:color="auto" w:fill="auto"/>
          </w:tcPr>
          <w:p w14:paraId="361F285C"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645C299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支持对终端密码安全策略检测加固，支持设置客户端密码最小长度、最长使用期限、最短使用期限、强制密码历史、是否启用密码复杂度要求、用可还原的加密方法存储密码。</w:t>
            </w:r>
          </w:p>
        </w:tc>
      </w:tr>
      <w:tr w:rsidR="008A43A9" w:rsidRPr="008A43A9" w14:paraId="65091347" w14:textId="77777777" w:rsidTr="008A43A9">
        <w:trPr>
          <w:trHeight w:val="315"/>
        </w:trPr>
        <w:tc>
          <w:tcPr>
            <w:tcW w:w="907" w:type="pct"/>
            <w:vMerge/>
            <w:tcBorders>
              <w:top w:val="nil"/>
              <w:left w:val="single" w:sz="4" w:space="0" w:color="auto"/>
              <w:bottom w:val="nil"/>
              <w:right w:val="single" w:sz="4" w:space="0" w:color="auto"/>
            </w:tcBorders>
            <w:shd w:val="clear" w:color="auto" w:fill="auto"/>
          </w:tcPr>
          <w:p w14:paraId="4A12E1E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5170877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支持内置弱密码库、自定义弱密码库。可利用弱密码库对终端是否存在弱密码进行检测</w:t>
            </w:r>
          </w:p>
        </w:tc>
      </w:tr>
      <w:tr w:rsidR="008A43A9" w:rsidRPr="008A43A9" w14:paraId="70008A97" w14:textId="77777777" w:rsidTr="008A43A9">
        <w:trPr>
          <w:trHeight w:val="945"/>
        </w:trPr>
        <w:tc>
          <w:tcPr>
            <w:tcW w:w="907" w:type="pct"/>
            <w:vMerge/>
            <w:tcBorders>
              <w:top w:val="nil"/>
              <w:left w:val="single" w:sz="4" w:space="0" w:color="auto"/>
              <w:bottom w:val="nil"/>
              <w:right w:val="single" w:sz="4" w:space="0" w:color="auto"/>
            </w:tcBorders>
            <w:shd w:val="clear" w:color="auto" w:fill="auto"/>
          </w:tcPr>
          <w:p w14:paraId="28357618"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26002E6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支持自定义壁纸；在客户端原有壁纸的基础上，支持显示基本信息如算机名称、IP、MAC、归属部门、使用人、手机、邮箱等信息。</w:t>
            </w:r>
          </w:p>
        </w:tc>
      </w:tr>
      <w:tr w:rsidR="008A43A9" w:rsidRPr="008A43A9" w14:paraId="39E2DC0E" w14:textId="77777777" w:rsidTr="008A43A9">
        <w:trPr>
          <w:trHeight w:val="315"/>
        </w:trPr>
        <w:tc>
          <w:tcPr>
            <w:tcW w:w="907" w:type="pct"/>
            <w:vMerge/>
            <w:tcBorders>
              <w:top w:val="nil"/>
              <w:left w:val="single" w:sz="4" w:space="0" w:color="auto"/>
              <w:bottom w:val="nil"/>
              <w:right w:val="single" w:sz="4" w:space="0" w:color="auto"/>
            </w:tcBorders>
            <w:shd w:val="clear" w:color="auto" w:fill="auto"/>
          </w:tcPr>
          <w:p w14:paraId="5FD1C20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0D0CAA0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支持开启屏保并可设置屏保等待时间、恢复时可启用密码验证，可自定义上传屏保文件。</w:t>
            </w:r>
          </w:p>
        </w:tc>
      </w:tr>
      <w:tr w:rsidR="008A43A9" w:rsidRPr="008A43A9" w14:paraId="1207BC93" w14:textId="77777777" w:rsidTr="008A43A9">
        <w:trPr>
          <w:trHeight w:val="630"/>
        </w:trPr>
        <w:tc>
          <w:tcPr>
            <w:tcW w:w="907" w:type="pct"/>
            <w:vMerge/>
            <w:tcBorders>
              <w:top w:val="nil"/>
              <w:left w:val="single" w:sz="4" w:space="0" w:color="auto"/>
              <w:bottom w:val="nil"/>
              <w:right w:val="single" w:sz="4" w:space="0" w:color="auto"/>
            </w:tcBorders>
            <w:shd w:val="clear" w:color="auto" w:fill="auto"/>
          </w:tcPr>
          <w:p w14:paraId="4F20C9F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37F01FF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支持开启或禁用用户账户、添加/删除程序、网络共享中心、个性化、管理工具、日</w:t>
            </w:r>
            <w:r w:rsidRPr="008A43A9">
              <w:rPr>
                <w:rFonts w:ascii="宋体" w:eastAsia="宋体" w:hAnsi="宋体" w:cs="宋体" w:hint="eastAsia"/>
                <w:kern w:val="0"/>
                <w:szCs w:val="21"/>
              </w:rPr>
              <w:lastRenderedPageBreak/>
              <w:t>期和时间等。支持开启或禁用安全模式，可设置安全模式登录密码。</w:t>
            </w:r>
          </w:p>
        </w:tc>
      </w:tr>
      <w:tr w:rsidR="008A43A9" w:rsidRPr="008A43A9" w14:paraId="44BD349D" w14:textId="77777777" w:rsidTr="008A43A9">
        <w:trPr>
          <w:trHeight w:val="945"/>
        </w:trPr>
        <w:tc>
          <w:tcPr>
            <w:tcW w:w="907" w:type="pct"/>
            <w:vMerge/>
            <w:tcBorders>
              <w:top w:val="nil"/>
              <w:left w:val="single" w:sz="4" w:space="0" w:color="auto"/>
              <w:bottom w:val="nil"/>
              <w:right w:val="single" w:sz="4" w:space="0" w:color="auto"/>
            </w:tcBorders>
            <w:shd w:val="clear" w:color="auto" w:fill="auto"/>
          </w:tcPr>
          <w:p w14:paraId="4DDA0574"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401019D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开启或禁用组策略编辑器、注册表编辑器、阻止添加打印机、关闭系统还原、系统共享、用户共享、任务管理器、账户自动登录、远程修改注册表、远程协助、远程桌面、系统防火墙、U盘自动播放等本地安全策略。</w:t>
            </w:r>
          </w:p>
        </w:tc>
      </w:tr>
      <w:tr w:rsidR="008A43A9" w:rsidRPr="008A43A9" w14:paraId="7B989814" w14:textId="77777777" w:rsidTr="008A43A9">
        <w:trPr>
          <w:trHeight w:val="945"/>
        </w:trPr>
        <w:tc>
          <w:tcPr>
            <w:tcW w:w="907" w:type="pct"/>
            <w:vMerge/>
            <w:tcBorders>
              <w:top w:val="nil"/>
              <w:left w:val="single" w:sz="4" w:space="0" w:color="auto"/>
              <w:bottom w:val="nil"/>
              <w:right w:val="single" w:sz="4" w:space="0" w:color="auto"/>
            </w:tcBorders>
            <w:shd w:val="clear" w:color="auto" w:fill="auto"/>
          </w:tcPr>
          <w:p w14:paraId="29983225"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4EC8776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开启或禁用终端审核策略，审核内容包括审核策略更改、审核登录事件、审核对象访问、审核进程跟踪、审核目录服务访问、审核特权使用、审核系统事件、审核账户登录事件、审核账户管理等。（要求客户端登录用户本身需要有相关的本地策略编辑权限）</w:t>
            </w:r>
          </w:p>
        </w:tc>
      </w:tr>
      <w:tr w:rsidR="008A43A9" w:rsidRPr="008A43A9" w14:paraId="2E4AE1C5" w14:textId="77777777" w:rsidTr="008A43A9">
        <w:trPr>
          <w:trHeight w:val="315"/>
        </w:trPr>
        <w:tc>
          <w:tcPr>
            <w:tcW w:w="907" w:type="pct"/>
            <w:vMerge/>
            <w:tcBorders>
              <w:top w:val="nil"/>
              <w:left w:val="single" w:sz="4" w:space="0" w:color="auto"/>
              <w:bottom w:val="nil"/>
              <w:right w:val="single" w:sz="4" w:space="0" w:color="auto"/>
            </w:tcBorders>
            <w:shd w:val="clear" w:color="auto" w:fill="auto"/>
          </w:tcPr>
          <w:p w14:paraId="280F4149"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6C48575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产品可对系统IE浏览器的Internet进行安全配置，可配置安全级别、禁止使用IE代理等。</w:t>
            </w:r>
          </w:p>
        </w:tc>
      </w:tr>
      <w:tr w:rsidR="008A43A9" w:rsidRPr="008A43A9" w14:paraId="5812ABD7" w14:textId="77777777" w:rsidTr="008A43A9">
        <w:trPr>
          <w:trHeight w:val="1260"/>
        </w:trPr>
        <w:tc>
          <w:tcPr>
            <w:tcW w:w="907" w:type="pct"/>
            <w:vMerge w:val="restart"/>
            <w:tcBorders>
              <w:top w:val="single" w:sz="4" w:space="0" w:color="auto"/>
              <w:left w:val="single" w:sz="4" w:space="0" w:color="auto"/>
              <w:bottom w:val="single" w:sz="4" w:space="0" w:color="000000"/>
              <w:right w:val="single" w:sz="4" w:space="0" w:color="auto"/>
            </w:tcBorders>
            <w:shd w:val="clear" w:color="auto" w:fill="auto"/>
          </w:tcPr>
          <w:p w14:paraId="09C41B8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外联管控</w:t>
            </w:r>
          </w:p>
        </w:tc>
        <w:tc>
          <w:tcPr>
            <w:tcW w:w="4092" w:type="pct"/>
            <w:tcBorders>
              <w:top w:val="nil"/>
              <w:left w:val="nil"/>
              <w:bottom w:val="single" w:sz="4" w:space="0" w:color="auto"/>
              <w:right w:val="single" w:sz="4" w:space="0" w:color="auto"/>
            </w:tcBorders>
            <w:shd w:val="clear" w:color="auto" w:fill="auto"/>
          </w:tcPr>
          <w:p w14:paraId="4360150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产品具备终端违规外联检测能力，支持解析域名、PING探测地址、TCP建立连接三种外联探测方式，支持以分钟单位设置探测时间间隔，支持以IP或域名方式设置探测地址，可对违规终端即时报警，处置。。违规外联处罚规则，包括客户端违规外联后弹框提示、断开网络、关机、断开网络+终端锁屏、终端锁屏</w:t>
            </w:r>
          </w:p>
        </w:tc>
      </w:tr>
      <w:tr w:rsidR="008A43A9" w:rsidRPr="008A43A9" w14:paraId="3EAB7E69" w14:textId="77777777" w:rsidTr="008A43A9">
        <w:trPr>
          <w:trHeight w:val="630"/>
        </w:trPr>
        <w:tc>
          <w:tcPr>
            <w:tcW w:w="907" w:type="pct"/>
            <w:vMerge/>
            <w:tcBorders>
              <w:top w:val="single" w:sz="4" w:space="0" w:color="auto"/>
              <w:left w:val="single" w:sz="4" w:space="0" w:color="auto"/>
              <w:bottom w:val="single" w:sz="4" w:space="0" w:color="000000"/>
              <w:right w:val="single" w:sz="4" w:space="0" w:color="auto"/>
            </w:tcBorders>
            <w:shd w:val="clear" w:color="auto" w:fill="auto"/>
          </w:tcPr>
          <w:p w14:paraId="5F57473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32533F2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SSID信息统计：可统计终端连接过的无线SSID信息，在控制中心形成SSID库，可统计SSID的名称、首次发现时间、mac地址、是否可联通互联网，来源等信息</w:t>
            </w:r>
          </w:p>
        </w:tc>
      </w:tr>
      <w:tr w:rsidR="008A43A9" w:rsidRPr="008A43A9" w14:paraId="5E259C41" w14:textId="77777777" w:rsidTr="008A43A9">
        <w:trPr>
          <w:trHeight w:val="630"/>
        </w:trPr>
        <w:tc>
          <w:tcPr>
            <w:tcW w:w="907" w:type="pct"/>
            <w:vMerge/>
            <w:tcBorders>
              <w:top w:val="single" w:sz="4" w:space="0" w:color="auto"/>
              <w:left w:val="single" w:sz="4" w:space="0" w:color="auto"/>
              <w:bottom w:val="single" w:sz="4" w:space="0" w:color="000000"/>
              <w:right w:val="single" w:sz="4" w:space="0" w:color="auto"/>
            </w:tcBorders>
            <w:shd w:val="clear" w:color="auto" w:fill="auto"/>
          </w:tcPr>
          <w:p w14:paraId="541D4C8C"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030E7ED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支持SSID管理功能，可根据库信息设置SSID白名单，只允许终端连接白名单内的SSID信号</w:t>
            </w:r>
          </w:p>
        </w:tc>
      </w:tr>
      <w:tr w:rsidR="008A43A9" w:rsidRPr="008A43A9" w14:paraId="0E87CEE0" w14:textId="77777777" w:rsidTr="008A43A9">
        <w:trPr>
          <w:trHeight w:val="630"/>
        </w:trPr>
        <w:tc>
          <w:tcPr>
            <w:tcW w:w="907" w:type="pct"/>
            <w:vMerge/>
            <w:tcBorders>
              <w:top w:val="single" w:sz="4" w:space="0" w:color="auto"/>
              <w:left w:val="single" w:sz="4" w:space="0" w:color="auto"/>
              <w:bottom w:val="single" w:sz="4" w:space="0" w:color="000000"/>
              <w:right w:val="single" w:sz="4" w:space="0" w:color="auto"/>
            </w:tcBorders>
            <w:shd w:val="clear" w:color="auto" w:fill="auto"/>
          </w:tcPr>
          <w:p w14:paraId="63E85DC1"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6461946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支持企业互联网出口管理，自动发现企业内网的互联网出口，包括出口IP地址、使用终端、最早发现时间，并允许管理员管理</w:t>
            </w:r>
          </w:p>
        </w:tc>
      </w:tr>
      <w:tr w:rsidR="008A43A9" w:rsidRPr="008A43A9" w14:paraId="70DB99D6" w14:textId="77777777" w:rsidTr="008A43A9">
        <w:trPr>
          <w:trHeight w:val="630"/>
        </w:trPr>
        <w:tc>
          <w:tcPr>
            <w:tcW w:w="907" w:type="pct"/>
            <w:vMerge/>
            <w:tcBorders>
              <w:top w:val="single" w:sz="4" w:space="0" w:color="auto"/>
              <w:left w:val="single" w:sz="4" w:space="0" w:color="auto"/>
              <w:bottom w:val="single" w:sz="4" w:space="0" w:color="000000"/>
              <w:right w:val="single" w:sz="4" w:space="0" w:color="auto"/>
            </w:tcBorders>
            <w:shd w:val="clear" w:color="auto" w:fill="auto"/>
          </w:tcPr>
          <w:p w14:paraId="0B182079"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37A2852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支持对终端外联安全进行防护，可禁止客户端修改IP、修改MAC、禁止终端创建热点、禁止多SSID同时连接、禁止有线无线网卡共用。</w:t>
            </w:r>
          </w:p>
        </w:tc>
      </w:tr>
      <w:tr w:rsidR="008A43A9" w:rsidRPr="008A43A9" w14:paraId="268962AE" w14:textId="77777777" w:rsidTr="008A43A9">
        <w:trPr>
          <w:trHeight w:val="630"/>
        </w:trPr>
        <w:tc>
          <w:tcPr>
            <w:tcW w:w="907" w:type="pct"/>
            <w:vMerge w:val="restart"/>
            <w:tcBorders>
              <w:top w:val="nil"/>
              <w:left w:val="single" w:sz="4" w:space="0" w:color="auto"/>
              <w:bottom w:val="single" w:sz="4" w:space="0" w:color="000000"/>
              <w:right w:val="single" w:sz="4" w:space="0" w:color="auto"/>
            </w:tcBorders>
            <w:shd w:val="clear" w:color="auto" w:fill="auto"/>
          </w:tcPr>
          <w:p w14:paraId="33A9911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外设管控</w:t>
            </w:r>
          </w:p>
        </w:tc>
        <w:tc>
          <w:tcPr>
            <w:tcW w:w="4092" w:type="pct"/>
            <w:tcBorders>
              <w:top w:val="nil"/>
              <w:left w:val="nil"/>
              <w:bottom w:val="single" w:sz="4" w:space="0" w:color="auto"/>
              <w:right w:val="single" w:sz="4" w:space="0" w:color="auto"/>
            </w:tcBorders>
            <w:shd w:val="clear" w:color="auto" w:fill="auto"/>
          </w:tcPr>
          <w:p w14:paraId="0B2F096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支持客户端外设信息自动上报，并由控制中心汇总展示，支持对外设信息进行分类，例外等处理</w:t>
            </w:r>
          </w:p>
        </w:tc>
      </w:tr>
      <w:tr w:rsidR="008A43A9" w:rsidRPr="008A43A9" w14:paraId="247DC1BC" w14:textId="77777777" w:rsidTr="008A43A9">
        <w:trPr>
          <w:trHeight w:val="945"/>
        </w:trPr>
        <w:tc>
          <w:tcPr>
            <w:tcW w:w="907" w:type="pct"/>
            <w:vMerge/>
            <w:tcBorders>
              <w:top w:val="nil"/>
              <w:left w:val="single" w:sz="4" w:space="0" w:color="auto"/>
              <w:bottom w:val="single" w:sz="4" w:space="0" w:color="000000"/>
              <w:right w:val="single" w:sz="4" w:space="0" w:color="auto"/>
            </w:tcBorders>
            <w:shd w:val="clear" w:color="auto" w:fill="auto"/>
          </w:tcPr>
          <w:p w14:paraId="7F9B7D0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0B17A0B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支持对终端外接设备进行管理，可禁用客户端外设，支持的类型包括U盘\USB移动存储、USB非移动存储、鼠标、键盘、摄像头、打印机、扫描仪、蓝牙、手机/平板等，也可针对特殊外设做放行处理。</w:t>
            </w:r>
          </w:p>
        </w:tc>
      </w:tr>
      <w:tr w:rsidR="008A43A9" w:rsidRPr="008A43A9" w14:paraId="69D48293" w14:textId="77777777" w:rsidTr="008A43A9">
        <w:trPr>
          <w:trHeight w:val="315"/>
        </w:trPr>
        <w:tc>
          <w:tcPr>
            <w:tcW w:w="907" w:type="pct"/>
            <w:vMerge/>
            <w:tcBorders>
              <w:top w:val="nil"/>
              <w:left w:val="single" w:sz="4" w:space="0" w:color="auto"/>
              <w:bottom w:val="single" w:sz="4" w:space="0" w:color="000000"/>
              <w:right w:val="single" w:sz="4" w:space="0" w:color="auto"/>
            </w:tcBorders>
            <w:shd w:val="clear" w:color="auto" w:fill="auto"/>
          </w:tcPr>
          <w:p w14:paraId="077E0BB0"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09930FD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支持多种设备例外方式，可支持设备VID/PID信息对设备进行批量放行</w:t>
            </w:r>
          </w:p>
        </w:tc>
      </w:tr>
      <w:tr w:rsidR="008A43A9" w:rsidRPr="008A43A9" w14:paraId="2EB262B1" w14:textId="77777777" w:rsidTr="008A43A9">
        <w:trPr>
          <w:trHeight w:val="315"/>
        </w:trPr>
        <w:tc>
          <w:tcPr>
            <w:tcW w:w="907" w:type="pct"/>
            <w:vMerge/>
            <w:tcBorders>
              <w:top w:val="nil"/>
              <w:left w:val="single" w:sz="4" w:space="0" w:color="auto"/>
              <w:bottom w:val="single" w:sz="4" w:space="0" w:color="000000"/>
              <w:right w:val="single" w:sz="4" w:space="0" w:color="auto"/>
            </w:tcBorders>
            <w:shd w:val="clear" w:color="auto" w:fill="auto"/>
          </w:tcPr>
          <w:p w14:paraId="18A233D2"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21AAC0C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支持内置外置光驱权限分别控制</w:t>
            </w:r>
          </w:p>
        </w:tc>
      </w:tr>
      <w:tr w:rsidR="008A43A9" w:rsidRPr="008A43A9" w14:paraId="3C9A6EB7" w14:textId="77777777" w:rsidTr="008A43A9">
        <w:trPr>
          <w:trHeight w:val="630"/>
        </w:trPr>
        <w:tc>
          <w:tcPr>
            <w:tcW w:w="907" w:type="pct"/>
            <w:vMerge w:val="restart"/>
            <w:tcBorders>
              <w:top w:val="nil"/>
              <w:left w:val="single" w:sz="4" w:space="0" w:color="auto"/>
              <w:bottom w:val="single" w:sz="4" w:space="0" w:color="000000"/>
              <w:right w:val="single" w:sz="4" w:space="0" w:color="auto"/>
            </w:tcBorders>
            <w:shd w:val="clear" w:color="auto" w:fill="auto"/>
          </w:tcPr>
          <w:p w14:paraId="0C80F65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服务管控</w:t>
            </w:r>
          </w:p>
        </w:tc>
        <w:tc>
          <w:tcPr>
            <w:tcW w:w="4092" w:type="pct"/>
            <w:tcBorders>
              <w:top w:val="nil"/>
              <w:left w:val="nil"/>
              <w:bottom w:val="single" w:sz="4" w:space="0" w:color="auto"/>
              <w:right w:val="single" w:sz="4" w:space="0" w:color="auto"/>
            </w:tcBorders>
            <w:shd w:val="clear" w:color="auto" w:fill="auto"/>
          </w:tcPr>
          <w:p w14:paraId="4A766F5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支持以黑白名单的形式，管理终端启动的服务，禁止终端启动违规服务。对于违规启动的行为，可在客户端显示提示信息。</w:t>
            </w:r>
          </w:p>
        </w:tc>
      </w:tr>
      <w:tr w:rsidR="008A43A9" w:rsidRPr="008A43A9" w14:paraId="648EA41A" w14:textId="77777777" w:rsidTr="008A43A9">
        <w:trPr>
          <w:trHeight w:val="315"/>
        </w:trPr>
        <w:tc>
          <w:tcPr>
            <w:tcW w:w="907" w:type="pct"/>
            <w:vMerge/>
            <w:tcBorders>
              <w:top w:val="nil"/>
              <w:left w:val="single" w:sz="4" w:space="0" w:color="auto"/>
              <w:bottom w:val="single" w:sz="4" w:space="0" w:color="000000"/>
              <w:right w:val="single" w:sz="4" w:space="0" w:color="auto"/>
            </w:tcBorders>
            <w:shd w:val="clear" w:color="auto" w:fill="auto"/>
          </w:tcPr>
          <w:p w14:paraId="0B9643F7"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1EBA1A46"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支持审计服务状态变。为避免审计日志过多，可设置例外不需要审计的服务、或设置不审计系统服务。</w:t>
            </w:r>
          </w:p>
        </w:tc>
      </w:tr>
      <w:tr w:rsidR="008A43A9" w:rsidRPr="008A43A9" w14:paraId="1638AD61" w14:textId="77777777" w:rsidTr="008A43A9">
        <w:trPr>
          <w:trHeight w:val="315"/>
        </w:trPr>
        <w:tc>
          <w:tcPr>
            <w:tcW w:w="907" w:type="pct"/>
            <w:vMerge w:val="restart"/>
            <w:tcBorders>
              <w:top w:val="nil"/>
              <w:left w:val="single" w:sz="4" w:space="0" w:color="auto"/>
              <w:bottom w:val="single" w:sz="4" w:space="0" w:color="auto"/>
              <w:right w:val="single" w:sz="4" w:space="0" w:color="auto"/>
            </w:tcBorders>
            <w:shd w:val="clear" w:color="auto" w:fill="auto"/>
          </w:tcPr>
          <w:p w14:paraId="4F3A6DE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进程管理</w:t>
            </w:r>
          </w:p>
        </w:tc>
        <w:tc>
          <w:tcPr>
            <w:tcW w:w="4092" w:type="pct"/>
            <w:tcBorders>
              <w:top w:val="nil"/>
              <w:left w:val="nil"/>
              <w:bottom w:val="single" w:sz="4" w:space="0" w:color="auto"/>
              <w:right w:val="single" w:sz="4" w:space="0" w:color="auto"/>
            </w:tcBorders>
            <w:shd w:val="clear" w:color="auto" w:fill="auto"/>
          </w:tcPr>
          <w:p w14:paraId="0F965B4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支持上报终端运行的进程，存储进程库，方便创建进程策略时引用。</w:t>
            </w:r>
          </w:p>
        </w:tc>
      </w:tr>
      <w:tr w:rsidR="008A43A9" w:rsidRPr="008A43A9" w14:paraId="15F17360" w14:textId="77777777" w:rsidTr="008A43A9">
        <w:trPr>
          <w:trHeight w:val="1260"/>
        </w:trPr>
        <w:tc>
          <w:tcPr>
            <w:tcW w:w="907" w:type="pct"/>
            <w:vMerge/>
            <w:tcBorders>
              <w:top w:val="nil"/>
              <w:left w:val="single" w:sz="4" w:space="0" w:color="auto"/>
              <w:bottom w:val="single" w:sz="4" w:space="0" w:color="auto"/>
              <w:right w:val="single" w:sz="4" w:space="0" w:color="auto"/>
            </w:tcBorders>
            <w:shd w:val="clear" w:color="auto" w:fill="auto"/>
          </w:tcPr>
          <w:p w14:paraId="17601C03"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5D1F544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进程黑名单管理：可监控方式模式选择，包含：监控模式、防护模式、支持从进程库中选择需要加黑名单的进程列表，并配置日志是否上报、支持设置进程黑名单匹配规则，包括：启动路径、MD5、SH1、产品名称、公司名称、进程名称、支持配置匹配条件关系，包括：满足以上所选的任意条件、满足以上所选的全部条件、支持配置客户端提示消息</w:t>
            </w:r>
          </w:p>
        </w:tc>
      </w:tr>
      <w:tr w:rsidR="008A43A9" w:rsidRPr="008A43A9" w14:paraId="0C3267A4" w14:textId="77777777" w:rsidTr="008A43A9">
        <w:trPr>
          <w:trHeight w:val="945"/>
        </w:trPr>
        <w:tc>
          <w:tcPr>
            <w:tcW w:w="907" w:type="pct"/>
            <w:vMerge/>
            <w:tcBorders>
              <w:top w:val="nil"/>
              <w:left w:val="single" w:sz="4" w:space="0" w:color="auto"/>
              <w:bottom w:val="single" w:sz="4" w:space="0" w:color="auto"/>
              <w:right w:val="single" w:sz="4" w:space="0" w:color="auto"/>
            </w:tcBorders>
            <w:shd w:val="clear" w:color="auto" w:fill="auto"/>
          </w:tcPr>
          <w:p w14:paraId="6AE3F134"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45A9551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支持进程灰名单管理，监控指定进程的状态变化，并记录状态变化日志：</w:t>
            </w:r>
            <w:r w:rsidRPr="008A43A9">
              <w:rPr>
                <w:rFonts w:ascii="宋体" w:eastAsia="宋体" w:hAnsi="宋体" w:cs="宋体" w:hint="eastAsia"/>
                <w:kern w:val="0"/>
                <w:szCs w:val="21"/>
              </w:rPr>
              <w:br/>
              <w:t>支持配置进程匹配规则，包括：启动路径、MD5、SH1、产品名称、公司名称、进程名称；支持配置匹配条件关系，包括：满足以上所选的任意条件、满足以上所选的全部条件；</w:t>
            </w:r>
          </w:p>
        </w:tc>
      </w:tr>
      <w:tr w:rsidR="008A43A9" w:rsidRPr="008A43A9" w14:paraId="6B318BBB" w14:textId="77777777" w:rsidTr="008A43A9">
        <w:trPr>
          <w:trHeight w:val="1260"/>
        </w:trPr>
        <w:tc>
          <w:tcPr>
            <w:tcW w:w="907" w:type="pct"/>
            <w:vMerge/>
            <w:tcBorders>
              <w:top w:val="nil"/>
              <w:left w:val="single" w:sz="4" w:space="0" w:color="auto"/>
              <w:bottom w:val="single" w:sz="4" w:space="0" w:color="auto"/>
              <w:right w:val="single" w:sz="4" w:space="0" w:color="auto"/>
            </w:tcBorders>
            <w:shd w:val="clear" w:color="auto" w:fill="auto"/>
          </w:tcPr>
          <w:p w14:paraId="04BEC3F7"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257095D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indows进程红名单保护功能，红名单提供必须启动和进程保护两种控制模式。必须启动模式要求客户端必须运行名单中的进程，为了强化进程安全性，MD5验证失败的进程可排除在启动范围内；进程保护模式支持对名单中的进程提供保护，避免被第三方恶意结束。支持国产桌面终端进程红名单，对添加到红名单里的进程进行保护，防止该进程被恶意结束。</w:t>
            </w:r>
          </w:p>
        </w:tc>
      </w:tr>
      <w:tr w:rsidR="008A43A9" w:rsidRPr="008A43A9" w14:paraId="77A86A79" w14:textId="77777777" w:rsidTr="008A43A9">
        <w:trPr>
          <w:trHeight w:val="1890"/>
        </w:trPr>
        <w:tc>
          <w:tcPr>
            <w:tcW w:w="907" w:type="pct"/>
            <w:vMerge w:val="restart"/>
            <w:tcBorders>
              <w:top w:val="nil"/>
              <w:left w:val="single" w:sz="4" w:space="0" w:color="auto"/>
              <w:bottom w:val="nil"/>
              <w:right w:val="single" w:sz="4" w:space="0" w:color="auto"/>
            </w:tcBorders>
            <w:shd w:val="clear" w:color="auto" w:fill="auto"/>
          </w:tcPr>
          <w:p w14:paraId="66CA865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主机防火墙</w:t>
            </w:r>
          </w:p>
        </w:tc>
        <w:tc>
          <w:tcPr>
            <w:tcW w:w="4092" w:type="pct"/>
            <w:tcBorders>
              <w:top w:val="nil"/>
              <w:left w:val="nil"/>
              <w:bottom w:val="single" w:sz="4" w:space="0" w:color="auto"/>
              <w:right w:val="single" w:sz="4" w:space="0" w:color="auto"/>
            </w:tcBorders>
            <w:shd w:val="clear" w:color="auto" w:fill="auto"/>
          </w:tcPr>
          <w:p w14:paraId="02905F6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基于网络五元组设置终端网络访问控制规则、规则内容包含：规则名称、规则描述、规则类型、状态、优先级、动作、方向（双向）、协议、本地地址、本地端口、远端地址、远端端口、应用程序、应用终端数</w:t>
            </w:r>
            <w:r w:rsidRPr="008A43A9">
              <w:rPr>
                <w:rFonts w:ascii="宋体" w:eastAsia="宋体" w:hAnsi="宋体" w:cs="宋体" w:hint="eastAsia"/>
                <w:kern w:val="0"/>
                <w:szCs w:val="21"/>
              </w:rPr>
              <w:br/>
              <w:t>IP规则：支持创建IP规则，通过五元组信息对终端网络访问进行控制，；域名规则：支持创建域名规则，可使用预置的域名库，快速限制某一分类的域名规则，实现对某一类域名网站进行网络访问控制；也可自定义添加域名，实现对指定域名的网络访问控制。统一配置客户端网卡的DNS地址。</w:t>
            </w:r>
          </w:p>
        </w:tc>
      </w:tr>
      <w:tr w:rsidR="008A43A9" w:rsidRPr="008A43A9" w14:paraId="31E06894" w14:textId="77777777" w:rsidTr="008A43A9">
        <w:trPr>
          <w:trHeight w:val="630"/>
        </w:trPr>
        <w:tc>
          <w:tcPr>
            <w:tcW w:w="907" w:type="pct"/>
            <w:vMerge/>
            <w:tcBorders>
              <w:top w:val="nil"/>
              <w:left w:val="single" w:sz="4" w:space="0" w:color="auto"/>
              <w:bottom w:val="nil"/>
              <w:right w:val="single" w:sz="4" w:space="0" w:color="auto"/>
            </w:tcBorders>
            <w:shd w:val="clear" w:color="auto" w:fill="auto"/>
          </w:tcPr>
          <w:p w14:paraId="13099A6D"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7275F26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支持对防火墙部署模式进行设置，可设置监控模式和防护模式。监控模式下：所有拒绝动作不会进行阻断，只作日志记录。防护模式下：按规则对应动作执行允许或拒绝等操作。</w:t>
            </w:r>
          </w:p>
        </w:tc>
      </w:tr>
      <w:tr w:rsidR="008A43A9" w:rsidRPr="008A43A9" w14:paraId="3DA95768" w14:textId="77777777" w:rsidTr="008A43A9">
        <w:trPr>
          <w:trHeight w:val="315"/>
        </w:trPr>
        <w:tc>
          <w:tcPr>
            <w:tcW w:w="907" w:type="pct"/>
            <w:vMerge/>
            <w:tcBorders>
              <w:top w:val="nil"/>
              <w:left w:val="single" w:sz="4" w:space="0" w:color="auto"/>
              <w:bottom w:val="nil"/>
              <w:right w:val="single" w:sz="4" w:space="0" w:color="auto"/>
            </w:tcBorders>
            <w:shd w:val="clear" w:color="auto" w:fill="auto"/>
          </w:tcPr>
          <w:p w14:paraId="0918BA7B"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14B6A37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支持基于指定进程控制，防火墙规则配置，可以进程为维度控制网络访问能力</w:t>
            </w:r>
          </w:p>
        </w:tc>
      </w:tr>
      <w:tr w:rsidR="008A43A9" w:rsidRPr="008A43A9" w14:paraId="377E47E3" w14:textId="77777777" w:rsidTr="008A43A9">
        <w:trPr>
          <w:trHeight w:val="630"/>
        </w:trPr>
        <w:tc>
          <w:tcPr>
            <w:tcW w:w="907" w:type="pct"/>
            <w:tcBorders>
              <w:top w:val="single" w:sz="4" w:space="0" w:color="auto"/>
              <w:left w:val="single" w:sz="4" w:space="0" w:color="auto"/>
              <w:bottom w:val="single" w:sz="4" w:space="0" w:color="auto"/>
              <w:right w:val="single" w:sz="4" w:space="0" w:color="auto"/>
            </w:tcBorders>
            <w:shd w:val="clear" w:color="auto" w:fill="auto"/>
          </w:tcPr>
          <w:p w14:paraId="248B0873"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软件卸载</w:t>
            </w:r>
          </w:p>
        </w:tc>
        <w:tc>
          <w:tcPr>
            <w:tcW w:w="4092" w:type="pct"/>
            <w:tcBorders>
              <w:top w:val="nil"/>
              <w:left w:val="nil"/>
              <w:bottom w:val="single" w:sz="4" w:space="0" w:color="auto"/>
              <w:right w:val="single" w:sz="4" w:space="0" w:color="auto"/>
            </w:tcBorders>
            <w:shd w:val="clear" w:color="auto" w:fill="auto"/>
          </w:tcPr>
          <w:p w14:paraId="04CFEB3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可将不同版本的同一软件汇总统计安装情况，并且支持以软件维度统一对安装的终端下发软件卸载任务</w:t>
            </w:r>
          </w:p>
        </w:tc>
      </w:tr>
      <w:tr w:rsidR="008A43A9" w:rsidRPr="008A43A9" w14:paraId="315DF9EC" w14:textId="77777777" w:rsidTr="008A43A9">
        <w:trPr>
          <w:trHeight w:val="945"/>
        </w:trPr>
        <w:tc>
          <w:tcPr>
            <w:tcW w:w="907" w:type="pct"/>
            <w:tcBorders>
              <w:top w:val="nil"/>
              <w:left w:val="single" w:sz="4" w:space="0" w:color="auto"/>
              <w:bottom w:val="single" w:sz="4" w:space="0" w:color="auto"/>
              <w:right w:val="single" w:sz="4" w:space="0" w:color="auto"/>
            </w:tcBorders>
            <w:shd w:val="clear" w:color="auto" w:fill="auto"/>
          </w:tcPr>
          <w:p w14:paraId="029892D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文件分发</w:t>
            </w:r>
          </w:p>
        </w:tc>
        <w:tc>
          <w:tcPr>
            <w:tcW w:w="4092" w:type="pct"/>
            <w:tcBorders>
              <w:top w:val="nil"/>
              <w:left w:val="nil"/>
              <w:bottom w:val="single" w:sz="4" w:space="0" w:color="auto"/>
              <w:right w:val="single" w:sz="4" w:space="0" w:color="auto"/>
            </w:tcBorders>
            <w:shd w:val="clear" w:color="auto" w:fill="auto"/>
          </w:tcPr>
          <w:p w14:paraId="32458DCF"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Windows和国产终端文件分发功能，管理员可配置文件分发参数，可设置分发文件的存放位置、失败重发，支持限制终端在资源占用率不高于70%时才接收并运行文件。可配置软件运行参数，使软件静默运行。支持对分发的文件进行签名，避免被恶意利用。</w:t>
            </w:r>
          </w:p>
        </w:tc>
      </w:tr>
      <w:tr w:rsidR="008A43A9" w:rsidRPr="008A43A9" w14:paraId="28A48EB8" w14:textId="77777777" w:rsidTr="008A43A9">
        <w:trPr>
          <w:trHeight w:val="630"/>
        </w:trPr>
        <w:tc>
          <w:tcPr>
            <w:tcW w:w="907" w:type="pct"/>
            <w:vMerge w:val="restart"/>
            <w:tcBorders>
              <w:top w:val="nil"/>
              <w:left w:val="single" w:sz="4" w:space="0" w:color="auto"/>
              <w:bottom w:val="single" w:sz="4" w:space="0" w:color="000000"/>
              <w:right w:val="single" w:sz="4" w:space="0" w:color="auto"/>
            </w:tcBorders>
            <w:shd w:val="clear" w:color="auto" w:fill="auto"/>
          </w:tcPr>
          <w:p w14:paraId="7D49944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远程控制</w:t>
            </w:r>
          </w:p>
        </w:tc>
        <w:tc>
          <w:tcPr>
            <w:tcW w:w="4092" w:type="pct"/>
            <w:tcBorders>
              <w:top w:val="nil"/>
              <w:left w:val="nil"/>
              <w:bottom w:val="single" w:sz="4" w:space="0" w:color="auto"/>
              <w:right w:val="single" w:sz="4" w:space="0" w:color="auto"/>
            </w:tcBorders>
            <w:shd w:val="clear" w:color="auto" w:fill="auto"/>
          </w:tcPr>
          <w:p w14:paraId="0ACAFEF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支持远程协助功能，可支持直接远程或者终端确认两种远程模式，管理员在发起远程时可配置远程控制理由，支持远程控制时在服务端和客户端之间进行双向文件传输。</w:t>
            </w:r>
          </w:p>
        </w:tc>
      </w:tr>
      <w:tr w:rsidR="008A43A9" w:rsidRPr="008A43A9" w14:paraId="72C9FF68" w14:textId="77777777" w:rsidTr="008A43A9">
        <w:trPr>
          <w:trHeight w:val="315"/>
        </w:trPr>
        <w:tc>
          <w:tcPr>
            <w:tcW w:w="907" w:type="pct"/>
            <w:vMerge/>
            <w:tcBorders>
              <w:top w:val="nil"/>
              <w:left w:val="single" w:sz="4" w:space="0" w:color="auto"/>
              <w:bottom w:val="single" w:sz="4" w:space="0" w:color="000000"/>
              <w:right w:val="single" w:sz="4" w:space="0" w:color="auto"/>
            </w:tcBorders>
            <w:shd w:val="clear" w:color="auto" w:fill="auto"/>
          </w:tcPr>
          <w:p w14:paraId="4C03F0C6" w14:textId="77777777" w:rsidR="008A43A9" w:rsidRPr="008A43A9" w:rsidRDefault="008A43A9" w:rsidP="008A43A9">
            <w:pPr>
              <w:widowControl/>
              <w:spacing w:line="400" w:lineRule="exact"/>
              <w:rPr>
                <w:rFonts w:ascii="宋体" w:eastAsia="宋体" w:hAnsi="宋体" w:cs="宋体"/>
                <w:kern w:val="0"/>
                <w:szCs w:val="21"/>
              </w:rPr>
            </w:pPr>
          </w:p>
        </w:tc>
        <w:tc>
          <w:tcPr>
            <w:tcW w:w="4092" w:type="pct"/>
            <w:tcBorders>
              <w:top w:val="nil"/>
              <w:left w:val="nil"/>
              <w:bottom w:val="single" w:sz="4" w:space="0" w:color="auto"/>
              <w:right w:val="single" w:sz="4" w:space="0" w:color="auto"/>
            </w:tcBorders>
            <w:shd w:val="clear" w:color="auto" w:fill="auto"/>
          </w:tcPr>
          <w:p w14:paraId="4E38C42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远程控制录屏，支持对管理员远程控制的行为进行录屏，支持下载查看录屏文件</w:t>
            </w:r>
          </w:p>
        </w:tc>
      </w:tr>
      <w:tr w:rsidR="008A43A9" w:rsidRPr="008A43A9" w14:paraId="59875E3F"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4A58208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lastRenderedPageBreak/>
              <w:t>Windows异常行为捕获</w:t>
            </w:r>
          </w:p>
        </w:tc>
        <w:tc>
          <w:tcPr>
            <w:tcW w:w="4092" w:type="pct"/>
            <w:tcBorders>
              <w:top w:val="nil"/>
              <w:left w:val="nil"/>
              <w:bottom w:val="single" w:sz="4" w:space="0" w:color="auto"/>
              <w:right w:val="single" w:sz="4" w:space="0" w:color="auto"/>
            </w:tcBorders>
            <w:shd w:val="clear" w:color="auto" w:fill="auto"/>
          </w:tcPr>
          <w:p w14:paraId="31E5D77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支持记录Windows系统异常行为事件，包括进程行为、文件行为、网络行为、注册表行为、系统行为等至少82种行为，并可选择记录特定的行为项。</w:t>
            </w:r>
          </w:p>
        </w:tc>
      </w:tr>
      <w:tr w:rsidR="008A43A9" w:rsidRPr="008A43A9" w14:paraId="06916A2D"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39378050"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Linux异常行为捕获</w:t>
            </w:r>
          </w:p>
        </w:tc>
        <w:tc>
          <w:tcPr>
            <w:tcW w:w="4092" w:type="pct"/>
            <w:tcBorders>
              <w:top w:val="nil"/>
              <w:left w:val="nil"/>
              <w:bottom w:val="single" w:sz="4" w:space="0" w:color="auto"/>
              <w:right w:val="single" w:sz="4" w:space="0" w:color="auto"/>
            </w:tcBorders>
            <w:shd w:val="clear" w:color="auto" w:fill="auto"/>
          </w:tcPr>
          <w:p w14:paraId="21424658"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支持记录Linux系统异常行为事件，包括进程行为、文件行为、网络行为、系统行为、杂项行为等至少37种行为，并可选择记录特定的行为项。</w:t>
            </w:r>
          </w:p>
        </w:tc>
      </w:tr>
      <w:tr w:rsidR="008A43A9" w:rsidRPr="008A43A9" w14:paraId="37FA45BE"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13A2E969"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Windows终端APT扫描和响应</w:t>
            </w:r>
          </w:p>
        </w:tc>
        <w:tc>
          <w:tcPr>
            <w:tcW w:w="4092" w:type="pct"/>
            <w:tcBorders>
              <w:top w:val="nil"/>
              <w:left w:val="nil"/>
              <w:bottom w:val="single" w:sz="4" w:space="0" w:color="auto"/>
              <w:right w:val="single" w:sz="4" w:space="0" w:color="auto"/>
            </w:tcBorders>
            <w:shd w:val="clear" w:color="auto" w:fill="auto"/>
          </w:tcPr>
          <w:p w14:paraId="6BE1294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支持APT排查功能，管理员可分发指定APT排查脚本到终端执行，并可下载脚本执行结果进行分析。支持对全盘文件或指定目录下的PE文件发起APT特征分析和检测。</w:t>
            </w:r>
          </w:p>
        </w:tc>
      </w:tr>
      <w:tr w:rsidR="008A43A9" w:rsidRPr="008A43A9" w14:paraId="332A4F5A"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17524A8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Windows终端专项检测响应</w:t>
            </w:r>
          </w:p>
        </w:tc>
        <w:tc>
          <w:tcPr>
            <w:tcW w:w="4092" w:type="pct"/>
            <w:tcBorders>
              <w:top w:val="nil"/>
              <w:left w:val="nil"/>
              <w:bottom w:val="single" w:sz="4" w:space="0" w:color="auto"/>
              <w:right w:val="single" w:sz="4" w:space="0" w:color="auto"/>
            </w:tcBorders>
            <w:shd w:val="clear" w:color="auto" w:fill="auto"/>
          </w:tcPr>
          <w:p w14:paraId="4B0252AB"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暴力破解检测响应：可拦截高风险的远程登录行为。勒索软件检测响应，支持检测并拦截勒索软件。远程登录异常检测：登录IP、登录时间异常检测，管理员可配置异常检测的历史时间范围（基于过去指定天数）。</w:t>
            </w:r>
          </w:p>
        </w:tc>
      </w:tr>
      <w:tr w:rsidR="008A43A9" w:rsidRPr="008A43A9" w14:paraId="5C2A5E4D"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7932F26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文件检测</w:t>
            </w:r>
          </w:p>
        </w:tc>
        <w:tc>
          <w:tcPr>
            <w:tcW w:w="4092" w:type="pct"/>
            <w:tcBorders>
              <w:top w:val="nil"/>
              <w:left w:val="nil"/>
              <w:bottom w:val="single" w:sz="4" w:space="0" w:color="auto"/>
              <w:right w:val="single" w:sz="4" w:space="0" w:color="auto"/>
            </w:tcBorders>
            <w:shd w:val="clear" w:color="auto" w:fill="auto"/>
          </w:tcPr>
          <w:p w14:paraId="32896667"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支持对Windows Server、Linux服务器进行webshell文件检测。针对Windows 系统，在文件写入时对文件进行威胁检测。（当杀毒相关服务启用时，写入文件检测功能关闭）</w:t>
            </w:r>
          </w:p>
        </w:tc>
      </w:tr>
      <w:tr w:rsidR="008A43A9" w:rsidRPr="008A43A9" w14:paraId="7097F2F2"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6070847D"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检测性能</w:t>
            </w:r>
          </w:p>
        </w:tc>
        <w:tc>
          <w:tcPr>
            <w:tcW w:w="4092" w:type="pct"/>
            <w:tcBorders>
              <w:top w:val="nil"/>
              <w:left w:val="nil"/>
              <w:bottom w:val="single" w:sz="4" w:space="0" w:color="auto"/>
              <w:right w:val="single" w:sz="4" w:space="0" w:color="auto"/>
            </w:tcBorders>
            <w:shd w:val="clear" w:color="auto" w:fill="auto"/>
          </w:tcPr>
          <w:p w14:paraId="5797AB6A"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在执行APT扫描、采集客户端行为数据的过程中，客户端的CPU、内存或磁盘利用率超过指定阈值（百分比）时可放缓甚至暂停检测。</w:t>
            </w:r>
          </w:p>
        </w:tc>
      </w:tr>
      <w:tr w:rsidR="008A43A9" w:rsidRPr="008A43A9" w14:paraId="31C69C15"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10502E4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告警规则管理</w:t>
            </w:r>
          </w:p>
        </w:tc>
        <w:tc>
          <w:tcPr>
            <w:tcW w:w="4092" w:type="pct"/>
            <w:tcBorders>
              <w:top w:val="nil"/>
              <w:left w:val="nil"/>
              <w:bottom w:val="single" w:sz="4" w:space="0" w:color="auto"/>
              <w:right w:val="single" w:sz="4" w:space="0" w:color="auto"/>
            </w:tcBorders>
            <w:shd w:val="clear" w:color="auto" w:fill="auto"/>
          </w:tcPr>
          <w:p w14:paraId="6F0BC66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支持对EDR告警规则进行管理，对告警规则进行开启或者关闭，包括无文件攻击告警规则，挖矿木马告警规则，勒索防护告警规则等。支持主防告警动作进行管理，管理员对主防配置只告警，关闭告警，静默拦截和静默放行</w:t>
            </w:r>
          </w:p>
        </w:tc>
      </w:tr>
      <w:tr w:rsidR="008A43A9" w:rsidRPr="008A43A9" w14:paraId="67460BF5"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2B5E9C7C"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响应处置</w:t>
            </w:r>
          </w:p>
        </w:tc>
        <w:tc>
          <w:tcPr>
            <w:tcW w:w="4092" w:type="pct"/>
            <w:tcBorders>
              <w:top w:val="nil"/>
              <w:left w:val="nil"/>
              <w:bottom w:val="single" w:sz="4" w:space="0" w:color="auto"/>
              <w:right w:val="single" w:sz="4" w:space="0" w:color="auto"/>
            </w:tcBorders>
            <w:shd w:val="clear" w:color="auto" w:fill="auto"/>
          </w:tcPr>
          <w:p w14:paraId="67A60621"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管控平台可对EDR客户端下发处置任务，包括隔离（客户端无法对外通讯）、封禁IP（客户端无法访问指定IP）、封禁域名(客户端无法访问指定域名)。</w:t>
            </w:r>
          </w:p>
        </w:tc>
      </w:tr>
      <w:tr w:rsidR="008A43A9" w:rsidRPr="008A43A9" w14:paraId="7D988DCF"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0545AC65"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APT情报</w:t>
            </w:r>
          </w:p>
        </w:tc>
        <w:tc>
          <w:tcPr>
            <w:tcW w:w="4092" w:type="pct"/>
            <w:tcBorders>
              <w:top w:val="nil"/>
              <w:left w:val="nil"/>
              <w:bottom w:val="single" w:sz="4" w:space="0" w:color="auto"/>
              <w:right w:val="single" w:sz="4" w:space="0" w:color="auto"/>
            </w:tcBorders>
            <w:shd w:val="clear" w:color="auto" w:fill="auto"/>
          </w:tcPr>
          <w:p w14:paraId="5CF351DE"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系统内置独立发现的APT组织情报，包括介绍、MD5、CC域名、常用漏洞等情报。APT组织不少于40个</w:t>
            </w:r>
          </w:p>
        </w:tc>
      </w:tr>
      <w:tr w:rsidR="008A43A9" w:rsidRPr="008A43A9" w14:paraId="31693333" w14:textId="77777777" w:rsidTr="008A43A9">
        <w:trPr>
          <w:trHeight w:val="315"/>
        </w:trPr>
        <w:tc>
          <w:tcPr>
            <w:tcW w:w="907" w:type="pct"/>
            <w:tcBorders>
              <w:top w:val="nil"/>
              <w:left w:val="single" w:sz="4" w:space="0" w:color="auto"/>
              <w:bottom w:val="single" w:sz="4" w:space="0" w:color="000000"/>
              <w:right w:val="single" w:sz="4" w:space="0" w:color="auto"/>
            </w:tcBorders>
            <w:shd w:val="clear" w:color="auto" w:fill="auto"/>
          </w:tcPr>
          <w:p w14:paraId="60852812"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APT失陷检测</w:t>
            </w:r>
          </w:p>
        </w:tc>
        <w:tc>
          <w:tcPr>
            <w:tcW w:w="4092" w:type="pct"/>
            <w:tcBorders>
              <w:top w:val="nil"/>
              <w:left w:val="nil"/>
              <w:bottom w:val="single" w:sz="4" w:space="0" w:color="auto"/>
              <w:right w:val="single" w:sz="4" w:space="0" w:color="auto"/>
            </w:tcBorders>
            <w:shd w:val="clear" w:color="auto" w:fill="auto"/>
          </w:tcPr>
          <w:p w14:paraId="6F5F2DB4" w14:textId="77777777" w:rsidR="008A43A9" w:rsidRPr="008A43A9" w:rsidRDefault="008A43A9" w:rsidP="008A43A9">
            <w:pPr>
              <w:widowControl/>
              <w:spacing w:line="400" w:lineRule="exact"/>
              <w:rPr>
                <w:rFonts w:ascii="宋体" w:eastAsia="宋体" w:hAnsi="宋体" w:cs="宋体"/>
                <w:kern w:val="0"/>
                <w:szCs w:val="21"/>
              </w:rPr>
            </w:pPr>
            <w:r w:rsidRPr="008A43A9">
              <w:rPr>
                <w:rFonts w:ascii="宋体" w:eastAsia="宋体" w:hAnsi="宋体" w:cs="宋体" w:hint="eastAsia"/>
                <w:kern w:val="0"/>
                <w:szCs w:val="21"/>
              </w:rPr>
              <w:t>结合情报，可对终端是否失陷进行快速检测，管理员可分发指定APT排查脚本到终端执行，并可下载脚本执行结果进行分析。</w:t>
            </w:r>
            <w:r w:rsidRPr="008A43A9">
              <w:rPr>
                <w:rFonts w:ascii="宋体" w:eastAsia="宋体" w:hAnsi="宋体" w:cs="宋体" w:hint="eastAsia"/>
                <w:kern w:val="0"/>
                <w:szCs w:val="21"/>
              </w:rPr>
              <w:br/>
              <w:t>支持对全盘文件或指定目录下的PE文件发起APT特征分析和检测。</w:t>
            </w:r>
          </w:p>
        </w:tc>
      </w:tr>
    </w:tbl>
    <w:p w14:paraId="2BDDF914" w14:textId="77777777" w:rsidR="008A43A9" w:rsidRPr="008A43A9" w:rsidRDefault="008A43A9" w:rsidP="008A43A9">
      <w:pPr>
        <w:spacing w:line="400" w:lineRule="exact"/>
        <w:rPr>
          <w:rFonts w:ascii="Times New Roman" w:eastAsia="宋体" w:hAnsi="Times New Roman" w:cs="Times New Roman"/>
          <w:szCs w:val="24"/>
        </w:rPr>
      </w:pPr>
    </w:p>
    <w:p w14:paraId="7DA94E07"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4.2.9 服务器密码机</w:t>
      </w:r>
    </w:p>
    <w:p w14:paraId="6323539C"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采用国产CPU，符合国产化信创要求，并通过了信创适配的补充检测；</w:t>
      </w:r>
    </w:p>
    <w:p w14:paraId="5D4B6541"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为保证设备后续维护的及时性和便利性，密码机及密码机内部使用的算法卡或密码卡为同一厂商；</w:t>
      </w:r>
    </w:p>
    <w:p w14:paraId="307869CC"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内存≥8G，固态硬盘≥120G</w:t>
      </w:r>
    </w:p>
    <w:p w14:paraId="167F8244"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网络业务端口：≥6个千兆电口</w:t>
      </w:r>
    </w:p>
    <w:p w14:paraId="34B5254C"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性能：</w:t>
      </w:r>
    </w:p>
    <w:p w14:paraId="2464B019"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(1)SM4加解密：&gt;720Mbps</w:t>
      </w:r>
    </w:p>
    <w:p w14:paraId="45C4809B"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(2)SM3杂凑：&gt;750Mbps</w:t>
      </w:r>
    </w:p>
    <w:p w14:paraId="1E8685C4"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(3)SM2密钥产生：&gt;31000对/秒</w:t>
      </w:r>
    </w:p>
    <w:p w14:paraId="29C6604F"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lastRenderedPageBreak/>
        <w:t>(4)SM2签名：&gt;30000次/秒</w:t>
      </w:r>
    </w:p>
    <w:p w14:paraId="3A6981B4"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(5)SM2验签：&gt;24000次/秒</w:t>
      </w:r>
    </w:p>
    <w:p w14:paraId="7CA1A968"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(6)SM2加密：&gt;16000次/秒</w:t>
      </w:r>
    </w:p>
    <w:p w14:paraId="60ED04DF"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(7)SM2解密：&gt;30000次/秒</w:t>
      </w:r>
    </w:p>
    <w:p w14:paraId="7FE0D638"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(8)随机数产生：&gt;35Mbps</w:t>
      </w:r>
    </w:p>
    <w:p w14:paraId="6F87222B" w14:textId="77777777" w:rsidR="008A43A9" w:rsidRPr="008A43A9" w:rsidRDefault="008A43A9" w:rsidP="008A43A9">
      <w:pPr>
        <w:numPr>
          <w:ilvl w:val="0"/>
          <w:numId w:val="13"/>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功能要求：</w:t>
      </w:r>
    </w:p>
    <w:p w14:paraId="2E36C72E"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(1)支持SM2算法、SM3算法、SM4算法以及RSA算法和SHA-256杂凑算法；</w:t>
      </w:r>
    </w:p>
    <w:p w14:paraId="0683F76C"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(2)具有数字签名/验证、身份认证、数据加/解密、消息完整性验证、物理噪声源真随机数生成等密码功能；</w:t>
      </w:r>
    </w:p>
    <w:p w14:paraId="0FB79732"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(3)提供安全的密钥管理机制和完善的设备管理机制；</w:t>
      </w:r>
    </w:p>
    <w:p w14:paraId="11300C0B"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(4)密钥存储：采用安全芯片实现密钥的存储，保证密钥的安全；</w:t>
      </w:r>
    </w:p>
    <w:p w14:paraId="7B4AC248"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(5)提供三种密钥销毁方式，包含开箱自毁和开盖整机断电功能；</w:t>
      </w:r>
    </w:p>
    <w:p w14:paraId="7E0C3E83"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(6)密钥备份恢复，密码机需支持使用USBKey对密钥进行安全备份和恢复；</w:t>
      </w:r>
    </w:p>
    <w:p w14:paraId="36C71942"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(7)支持双机热备，支持IP白名单策略；</w:t>
      </w:r>
    </w:p>
    <w:p w14:paraId="0F20C196"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(8)具有冗余电源</w:t>
      </w:r>
    </w:p>
    <w:p w14:paraId="76AF4B57" w14:textId="77777777" w:rsidR="008A43A9" w:rsidRPr="008A43A9" w:rsidRDefault="008A43A9" w:rsidP="008A43A9">
      <w:pPr>
        <w:spacing w:line="400" w:lineRule="exact"/>
        <w:ind w:firstLine="400"/>
        <w:rPr>
          <w:rFonts w:ascii="宋体" w:eastAsia="宋体" w:hAnsi="宋体" w:cs="宋体"/>
          <w:sz w:val="24"/>
          <w:szCs w:val="24"/>
        </w:rPr>
      </w:pPr>
    </w:p>
    <w:p w14:paraId="3DEA3D1F"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4.2.10 SSL VPN综合安全网关</w:t>
      </w:r>
    </w:p>
    <w:p w14:paraId="5E37931F"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1、采用国产主流CPU和国产操作系统，并通过了信创适配的补充检测。</w:t>
      </w:r>
    </w:p>
    <w:p w14:paraId="1513E355"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2、网络接口：6个千兆电口、4个千兆光口</w:t>
      </w:r>
    </w:p>
    <w:p w14:paraId="3704E9E7"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3、支持TLS功能，客户端支持龙芯处理器+银河麒麟；龙芯处理器+统信UOS；鲲鹏处理器+河麒麟；鲲鹏处理器+统信UOS；以及Windows操作系统。</w:t>
      </w:r>
    </w:p>
    <w:p w14:paraId="528E1B55"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4、支持SSL应用代理功能，适配国产龙芯、奇安信浏览器等。支持设置多个独立的SSL服务，通过服务端口的不同区分用户认证通过后SSL代理访问的后台应用资源。</w:t>
      </w:r>
    </w:p>
    <w:p w14:paraId="30BB729B"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5、支持SSL认证协议，可以根据不同的应用需要设置不同的认证方式，包括三种认证方式：1、认证对端证书，对端需出示证书；2、不认证对端证书；3、对端出示证书则认证，没有则不进行认证。</w:t>
      </w:r>
      <w:r w:rsidRPr="008A43A9">
        <w:rPr>
          <w:rFonts w:ascii="宋体" w:eastAsia="宋体" w:hAnsi="宋体" w:cs="宋体" w:hint="eastAsia"/>
          <w:b/>
          <w:bCs/>
          <w:sz w:val="24"/>
          <w:szCs w:val="24"/>
        </w:rPr>
        <w:t>（须提供功能截图）</w:t>
      </w:r>
    </w:p>
    <w:p w14:paraId="22287F46"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6、支持将用户的证书信息传送给后台应用，使应用无需证书接口开发就可以方便的获取用户证书信息，传递形式支持HTTP Header和cookie。</w:t>
      </w:r>
    </w:p>
    <w:p w14:paraId="06A7678A"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7、支持基于角色的证书访问控制，通过对证书属性进行提取和鉴别，将角色的访问用户同系统保护的资源联系起来，实现对访问应用资源的灵活保护。</w:t>
      </w:r>
    </w:p>
    <w:p w14:paraId="5F3BDB11"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8、支持IPSec功能，支持在一条隧道同时支持RSA和SM2证书，可根据用户客户端情况自动适配国际SSL标准协议和国密SSL标准协议。</w:t>
      </w:r>
    </w:p>
    <w:p w14:paraId="16501563"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9、支持隧道流量控制；支持基于时间的访问控制策略的配置。</w:t>
      </w:r>
    </w:p>
    <w:p w14:paraId="19513442"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10、支持设置多条IPSec隧道，通过不同的远端地址，与多台设备建立加密隧道，实现多地的远程安全互联。</w:t>
      </w:r>
    </w:p>
    <w:p w14:paraId="5B4E91C8"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lastRenderedPageBreak/>
        <w:t>11、支持侦测联机另一端lPsec VPN是否运作正常，可进行VPN隧道的参数清除以及VPN隧道的自动重建。</w:t>
      </w:r>
    </w:p>
    <w:p w14:paraId="703B7C45"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12、具有LCD或LED液晶显示模块，可以配置显示CPU、内存、IP等实时信息。</w:t>
      </w:r>
    </w:p>
    <w:p w14:paraId="351B625F"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13、SSL：最大并发用户数≥130000，最大并发连接数≥100000，每秒新建连接数≥300个，吞吐率≥800Mbps；</w:t>
      </w:r>
    </w:p>
    <w:p w14:paraId="7699A15D" w14:textId="77777777" w:rsidR="008A43A9" w:rsidRPr="008A43A9" w:rsidRDefault="008A43A9" w:rsidP="008A43A9">
      <w:pPr>
        <w:spacing w:line="400" w:lineRule="exact"/>
        <w:ind w:firstLine="400"/>
        <w:rPr>
          <w:rFonts w:ascii="Times New Roman" w:eastAsia="宋体" w:hAnsi="Times New Roman" w:cs="Times New Roman"/>
          <w:szCs w:val="24"/>
        </w:rPr>
      </w:pPr>
      <w:r w:rsidRPr="008A43A9">
        <w:rPr>
          <w:rFonts w:ascii="宋体" w:eastAsia="宋体" w:hAnsi="宋体" w:cs="宋体" w:hint="eastAsia"/>
          <w:sz w:val="24"/>
          <w:szCs w:val="24"/>
        </w:rPr>
        <w:t>14、IPSec：每秒新建隧道数≥99条，吞吐率大包≥800Mbps；</w:t>
      </w:r>
    </w:p>
    <w:p w14:paraId="7ED0583B" w14:textId="77777777" w:rsidR="008A43A9" w:rsidRPr="008A43A9" w:rsidRDefault="008A43A9" w:rsidP="008A43A9">
      <w:pPr>
        <w:spacing w:line="400" w:lineRule="exact"/>
        <w:ind w:firstLine="400"/>
        <w:rPr>
          <w:rFonts w:ascii="Times New Roman" w:eastAsia="宋体" w:hAnsi="Times New Roman" w:cs="Times New Roman"/>
          <w:szCs w:val="24"/>
        </w:rPr>
      </w:pPr>
    </w:p>
    <w:p w14:paraId="19D5BB68" w14:textId="77777777" w:rsidR="008A43A9" w:rsidRPr="008A43A9" w:rsidRDefault="008A43A9" w:rsidP="008A43A9">
      <w:pPr>
        <w:spacing w:line="400" w:lineRule="exact"/>
        <w:outlineLvl w:val="3"/>
        <w:rPr>
          <w:rFonts w:ascii="宋体" w:eastAsia="宋体" w:hAnsi="宋体" w:cs="宋体"/>
          <w:b/>
          <w:bCs/>
          <w:sz w:val="24"/>
          <w:szCs w:val="24"/>
        </w:rPr>
      </w:pPr>
      <w:r w:rsidRPr="008A43A9">
        <w:rPr>
          <w:rFonts w:ascii="宋体" w:eastAsia="宋体" w:hAnsi="宋体" w:cs="宋体" w:hint="eastAsia"/>
          <w:b/>
          <w:bCs/>
          <w:sz w:val="24"/>
          <w:szCs w:val="24"/>
        </w:rPr>
        <w:t>4.2.11 签名验签服务器</w:t>
      </w:r>
    </w:p>
    <w:p w14:paraId="378354E1"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采用国产处理器和国产操作系统，并通过了信创适配的补充检测，内存≥8G，固态硬盘≥120G</w:t>
      </w:r>
    </w:p>
    <w:p w14:paraId="445C1C3F"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网络业务端口：≥6个千兆电口</w:t>
      </w:r>
    </w:p>
    <w:p w14:paraId="1CB474EE"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具有冗余电源</w:t>
      </w:r>
    </w:p>
    <w:p w14:paraId="51F69258"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串口管理：一个千兆RJ45-RS232口</w:t>
      </w:r>
    </w:p>
    <w:p w14:paraId="7B592989"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USB接口：具有1个USB2.0高速接口，2个USB3.0高速接口</w:t>
      </w:r>
    </w:p>
    <w:p w14:paraId="269B585E"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性能</w:t>
      </w:r>
    </w:p>
    <w:p w14:paraId="3099E1B2" w14:textId="77777777" w:rsidR="008A43A9" w:rsidRPr="008A43A9" w:rsidRDefault="008A43A9" w:rsidP="008A43A9">
      <w:pPr>
        <w:widowControl/>
        <w:spacing w:line="400" w:lineRule="exact"/>
        <w:ind w:firstLine="400"/>
        <w:jc w:val="left"/>
        <w:textAlignment w:val="center"/>
        <w:rPr>
          <w:rFonts w:ascii="宋体" w:eastAsia="宋体" w:hAnsi="宋体" w:cs="宋体"/>
          <w:kern w:val="0"/>
          <w:sz w:val="24"/>
          <w:szCs w:val="24"/>
        </w:rPr>
      </w:pPr>
      <w:r w:rsidRPr="008A43A9">
        <w:rPr>
          <w:rFonts w:ascii="宋体" w:eastAsia="宋体" w:hAnsi="宋体" w:cs="宋体" w:hint="eastAsia"/>
          <w:kern w:val="0"/>
          <w:sz w:val="24"/>
          <w:szCs w:val="24"/>
        </w:rPr>
        <w:t>SM4加/解密：700 Mbps</w:t>
      </w:r>
    </w:p>
    <w:p w14:paraId="1A743173" w14:textId="77777777" w:rsidR="008A43A9" w:rsidRPr="008A43A9" w:rsidRDefault="008A43A9" w:rsidP="008A43A9">
      <w:pPr>
        <w:widowControl/>
        <w:spacing w:line="400" w:lineRule="exact"/>
        <w:ind w:firstLine="400"/>
        <w:jc w:val="left"/>
        <w:textAlignment w:val="center"/>
        <w:rPr>
          <w:rFonts w:ascii="宋体" w:eastAsia="宋体" w:hAnsi="宋体" w:cs="宋体"/>
          <w:kern w:val="0"/>
          <w:sz w:val="24"/>
          <w:szCs w:val="24"/>
        </w:rPr>
      </w:pPr>
      <w:r w:rsidRPr="008A43A9">
        <w:rPr>
          <w:rFonts w:ascii="宋体" w:eastAsia="宋体" w:hAnsi="宋体" w:cs="宋体" w:hint="eastAsia"/>
          <w:kern w:val="0"/>
          <w:sz w:val="24"/>
          <w:szCs w:val="24"/>
        </w:rPr>
        <w:t>SM2密钥对生成：40000次/s</w:t>
      </w:r>
    </w:p>
    <w:p w14:paraId="7699BCB3" w14:textId="77777777" w:rsidR="008A43A9" w:rsidRPr="008A43A9" w:rsidRDefault="008A43A9" w:rsidP="008A43A9">
      <w:pPr>
        <w:widowControl/>
        <w:spacing w:line="400" w:lineRule="exact"/>
        <w:ind w:firstLine="400"/>
        <w:jc w:val="left"/>
        <w:textAlignment w:val="center"/>
        <w:rPr>
          <w:rFonts w:ascii="宋体" w:eastAsia="宋体" w:hAnsi="宋体" w:cs="宋体"/>
          <w:kern w:val="0"/>
          <w:sz w:val="24"/>
          <w:szCs w:val="24"/>
        </w:rPr>
      </w:pPr>
      <w:r w:rsidRPr="008A43A9">
        <w:rPr>
          <w:rFonts w:ascii="宋体" w:eastAsia="宋体" w:hAnsi="宋体" w:cs="宋体" w:hint="eastAsia"/>
          <w:kern w:val="0"/>
          <w:sz w:val="24"/>
          <w:szCs w:val="24"/>
        </w:rPr>
        <w:t>SM2签名：35000 次/s</w:t>
      </w:r>
    </w:p>
    <w:p w14:paraId="02E91A83" w14:textId="77777777" w:rsidR="008A43A9" w:rsidRPr="008A43A9" w:rsidRDefault="008A43A9" w:rsidP="008A43A9">
      <w:pPr>
        <w:widowControl/>
        <w:spacing w:line="400" w:lineRule="exact"/>
        <w:ind w:firstLine="400"/>
        <w:jc w:val="left"/>
        <w:textAlignment w:val="center"/>
        <w:rPr>
          <w:rFonts w:ascii="宋体" w:eastAsia="宋体" w:hAnsi="宋体" w:cs="宋体"/>
          <w:kern w:val="0"/>
          <w:sz w:val="24"/>
          <w:szCs w:val="24"/>
        </w:rPr>
      </w:pPr>
      <w:r w:rsidRPr="008A43A9">
        <w:rPr>
          <w:rFonts w:ascii="宋体" w:eastAsia="宋体" w:hAnsi="宋体" w:cs="宋体" w:hint="eastAsia"/>
          <w:kern w:val="0"/>
          <w:sz w:val="24"/>
          <w:szCs w:val="24"/>
        </w:rPr>
        <w:t>SM2验签：30000次/s</w:t>
      </w:r>
    </w:p>
    <w:p w14:paraId="43AAD441" w14:textId="77777777" w:rsidR="008A43A9" w:rsidRPr="008A43A9" w:rsidRDefault="008A43A9" w:rsidP="008A43A9">
      <w:pPr>
        <w:widowControl/>
        <w:spacing w:line="400" w:lineRule="exact"/>
        <w:ind w:firstLine="400"/>
        <w:jc w:val="left"/>
        <w:textAlignment w:val="center"/>
        <w:rPr>
          <w:rFonts w:ascii="宋体" w:eastAsia="宋体" w:hAnsi="宋体" w:cs="宋体"/>
          <w:kern w:val="0"/>
          <w:sz w:val="24"/>
          <w:szCs w:val="24"/>
        </w:rPr>
      </w:pPr>
      <w:r w:rsidRPr="008A43A9">
        <w:rPr>
          <w:rFonts w:ascii="宋体" w:eastAsia="宋体" w:hAnsi="宋体" w:cs="宋体" w:hint="eastAsia"/>
          <w:kern w:val="0"/>
          <w:sz w:val="24"/>
          <w:szCs w:val="24"/>
        </w:rPr>
        <w:t>SM3哈希：10000 Mbps</w:t>
      </w:r>
    </w:p>
    <w:p w14:paraId="0B9D9218" w14:textId="77777777" w:rsidR="008A43A9" w:rsidRPr="008A43A9" w:rsidRDefault="008A43A9" w:rsidP="008A43A9">
      <w:pPr>
        <w:numPr>
          <w:ilvl w:val="0"/>
          <w:numId w:val="14"/>
        </w:num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签名验签软件符合GB/T 25000.51-2016《系统与软件工程系统与软件质量要求和评价（SQuaRE）第51部分：就绪可用软件产品（RUSP）的质量要求和测试细则》和《信息安全技术签名验签服务器技术规范GB/T 38629-2020》要求；</w:t>
      </w:r>
    </w:p>
    <w:p w14:paraId="36FA49FB" w14:textId="77777777" w:rsidR="008A43A9" w:rsidRPr="008A43A9" w:rsidRDefault="008A43A9" w:rsidP="008A43A9">
      <w:pPr>
        <w:spacing w:line="400" w:lineRule="exact"/>
        <w:ind w:firstLine="400"/>
        <w:rPr>
          <w:rFonts w:ascii="宋体" w:eastAsia="宋体" w:hAnsi="宋体" w:cs="宋体"/>
          <w:sz w:val="24"/>
          <w:szCs w:val="24"/>
        </w:rPr>
      </w:pPr>
      <w:r w:rsidRPr="008A43A9">
        <w:rPr>
          <w:rFonts w:ascii="宋体" w:eastAsia="宋体" w:hAnsi="宋体" w:cs="宋体" w:hint="eastAsia"/>
          <w:sz w:val="24"/>
          <w:szCs w:val="24"/>
        </w:rPr>
        <w:t>产品符合《计算机信息系统安全产品部件 第1部分：安全功能检测GA216.1-1999（密钥管理类）》和《信息安全技术 通用渗透测试检测条件JCTJ 005-2016》（6.2.1、6.2.2）相关要求。</w:t>
      </w:r>
    </w:p>
    <w:p w14:paraId="3AF502EB" w14:textId="77777777" w:rsidR="008A43A9" w:rsidRPr="008A43A9" w:rsidRDefault="008A43A9" w:rsidP="008A43A9">
      <w:pPr>
        <w:spacing w:line="400" w:lineRule="exact"/>
        <w:rPr>
          <w:rFonts w:ascii="宋体" w:eastAsia="宋体" w:hAnsi="宋体" w:cs="宋体"/>
          <w:sz w:val="24"/>
          <w:szCs w:val="24"/>
        </w:rPr>
      </w:pPr>
    </w:p>
    <w:p w14:paraId="647DB7F4" w14:textId="77777777" w:rsidR="008A43A9" w:rsidRPr="008A43A9" w:rsidRDefault="008A43A9" w:rsidP="008A43A9">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五、项目实施要求：</w:t>
      </w:r>
    </w:p>
    <w:p w14:paraId="4606E987"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hint="eastAsia"/>
          <w:sz w:val="24"/>
          <w:szCs w:val="24"/>
        </w:rPr>
        <w:t>1、项目实施地点：江阴市人民检察院（江苏省江阴市黄山路11号）。</w:t>
      </w:r>
    </w:p>
    <w:p w14:paraId="1239AA60" w14:textId="77777777" w:rsidR="008A43A9" w:rsidRPr="008A43A9" w:rsidRDefault="008A43A9" w:rsidP="008A43A9">
      <w:pPr>
        <w:spacing w:line="400" w:lineRule="exact"/>
        <w:ind w:firstLine="400"/>
        <w:rPr>
          <w:rFonts w:ascii="Times New Roman" w:eastAsia="宋体" w:hAnsi="Times New Roman" w:cs="Times New Roman"/>
          <w:szCs w:val="24"/>
        </w:rPr>
      </w:pPr>
      <w:r w:rsidRPr="008A43A9">
        <w:rPr>
          <w:rFonts w:ascii="宋体" w:eastAsia="宋体" w:hAnsi="宋体" w:cs="Times New Roman" w:hint="eastAsia"/>
          <w:sz w:val="24"/>
          <w:szCs w:val="24"/>
        </w:rPr>
        <w:t>2、项目实施时间：本项目总工期5个月，必须按照相关标准及规范进行验收，包括初验（预验收）、试运行、终验（竣工验收）环节。中标人应在采购合同签订后，于2个月内将项目建设达到初验标准进行系统初验，初验通过后，进入试运行期，试运行期为3个月，初验合格试结束后申请终验。</w:t>
      </w:r>
    </w:p>
    <w:p w14:paraId="4949DF8B"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hint="eastAsia"/>
          <w:sz w:val="24"/>
          <w:szCs w:val="24"/>
        </w:rPr>
        <w:t>3、项目管理要求</w:t>
      </w:r>
    </w:p>
    <w:p w14:paraId="3211B9F4"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sz w:val="24"/>
          <w:szCs w:val="24"/>
        </w:rPr>
        <w:t xml:space="preserve">质量目标：系统运行稳定、达到设计要求，并圆满通过采购人组织的验收。 </w:t>
      </w:r>
    </w:p>
    <w:p w14:paraId="6D17930A"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sz w:val="24"/>
          <w:szCs w:val="24"/>
        </w:rPr>
        <w:lastRenderedPageBreak/>
        <w:t xml:space="preserve">进度目标：确保项目建设工作在预定的时间内完成。 </w:t>
      </w:r>
    </w:p>
    <w:p w14:paraId="3C70D8D3"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sz w:val="24"/>
          <w:szCs w:val="24"/>
        </w:rPr>
        <w:t>投标人应提供详尽的项目管理办法，成立专门的项目管理组，由专人负责，确保项目按时按质进行。</w:t>
      </w:r>
    </w:p>
    <w:p w14:paraId="503AE999"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hint="eastAsia"/>
          <w:sz w:val="24"/>
          <w:szCs w:val="24"/>
        </w:rPr>
        <w:t>4、人员配置要求</w:t>
      </w:r>
    </w:p>
    <w:p w14:paraId="7F206F57"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hint="eastAsia"/>
          <w:sz w:val="24"/>
          <w:szCs w:val="24"/>
        </w:rPr>
        <w:t xml:space="preserve">人员配置应科学、合理、有效、应充分保证人员的数量和质量。项目实施过程中，中标人要有明晰的组织机构，项目实施人员齐全，岗位职责明确，能高标准的实施项目管理。在项目实施期间，实施团队不得少于3人（其中项目负责人1人），并积极配合采购单位完成与其他项目的应用对接，提供相关工作内容的技术支持。在项目服务期限内，项目组人员应相对稳定，更换项目组主要人员须提出书面申请，经采购方书面同意后方可更换。 </w:t>
      </w:r>
    </w:p>
    <w:p w14:paraId="1A5C57DD" w14:textId="77777777" w:rsidR="008A43A9" w:rsidRPr="008A43A9" w:rsidRDefault="008A43A9" w:rsidP="008A43A9">
      <w:pPr>
        <w:spacing w:line="400" w:lineRule="exact"/>
        <w:ind w:firstLine="400"/>
        <w:rPr>
          <w:rFonts w:ascii="宋体" w:eastAsia="宋体" w:hAnsi="宋体" w:cs="Times New Roman"/>
          <w:sz w:val="24"/>
          <w:szCs w:val="24"/>
        </w:rPr>
      </w:pPr>
      <w:r w:rsidRPr="008A43A9">
        <w:rPr>
          <w:rFonts w:ascii="宋体" w:eastAsia="宋体" w:hAnsi="宋体" w:cs="Times New Roman" w:hint="eastAsia"/>
          <w:sz w:val="24"/>
          <w:szCs w:val="24"/>
        </w:rPr>
        <w:t xml:space="preserve">中标人在项目实施过程中出现资源、进度、质量协调控制不力的情况，采购人有权要求更换相关负责人，中标人必须予以配合，并确保不影响项目建设的进度和质量。 </w:t>
      </w:r>
    </w:p>
    <w:p w14:paraId="63A38B7B" w14:textId="77777777" w:rsidR="008A43A9" w:rsidRPr="008A43A9" w:rsidRDefault="008A43A9" w:rsidP="008A43A9">
      <w:pPr>
        <w:spacing w:line="400" w:lineRule="exact"/>
        <w:ind w:firstLine="400"/>
        <w:rPr>
          <w:rFonts w:ascii="Times New Roman" w:eastAsia="宋体" w:hAnsi="Times New Roman" w:cs="Times New Roman"/>
          <w:szCs w:val="24"/>
        </w:rPr>
      </w:pPr>
    </w:p>
    <w:p w14:paraId="142AD17E" w14:textId="77777777" w:rsidR="008A43A9" w:rsidRPr="008A43A9" w:rsidRDefault="008A43A9" w:rsidP="008A43A9">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六、质量保证及售后服务：</w:t>
      </w:r>
    </w:p>
    <w:p w14:paraId="49B38027"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1</w:t>
      </w:r>
      <w:r w:rsidRPr="008A43A9">
        <w:rPr>
          <w:rFonts w:ascii="Times New Roman" w:eastAsia="宋体" w:hAnsi="Times New Roman" w:cs="Times New Roman" w:hint="eastAsia"/>
          <w:sz w:val="24"/>
          <w:szCs w:val="24"/>
        </w:rPr>
        <w:t>、系统有小的变更，不影响框架结构变化，提供软件验收起</w:t>
      </w:r>
      <w:r w:rsidRPr="008A43A9">
        <w:rPr>
          <w:rFonts w:ascii="Times New Roman" w:eastAsia="宋体" w:hAnsi="Times New Roman" w:cs="Times New Roman" w:hint="eastAsia"/>
          <w:sz w:val="24"/>
          <w:szCs w:val="24"/>
        </w:rPr>
        <w:t>3</w:t>
      </w:r>
      <w:r w:rsidRPr="008A43A9">
        <w:rPr>
          <w:rFonts w:ascii="Times New Roman" w:eastAsia="宋体" w:hAnsi="Times New Roman" w:cs="Times New Roman" w:hint="eastAsia"/>
          <w:sz w:val="24"/>
          <w:szCs w:val="24"/>
        </w:rPr>
        <w:t>年原厂质保。成品软件及硬件产品提供不低于</w:t>
      </w:r>
      <w:r w:rsidRPr="008A43A9">
        <w:rPr>
          <w:rFonts w:ascii="Times New Roman" w:eastAsia="宋体" w:hAnsi="Times New Roman" w:cs="Times New Roman" w:hint="eastAsia"/>
          <w:sz w:val="24"/>
          <w:szCs w:val="24"/>
        </w:rPr>
        <w:t>5</w:t>
      </w:r>
      <w:r w:rsidRPr="008A43A9">
        <w:rPr>
          <w:rFonts w:ascii="Times New Roman" w:eastAsia="宋体" w:hAnsi="Times New Roman" w:cs="Times New Roman" w:hint="eastAsia"/>
          <w:sz w:val="24"/>
          <w:szCs w:val="24"/>
        </w:rPr>
        <w:t>年原厂质保。</w:t>
      </w:r>
      <w:r w:rsidRPr="008A43A9">
        <w:rPr>
          <w:rFonts w:ascii="Times New Roman" w:eastAsia="宋体" w:hAnsi="Times New Roman" w:cs="Times New Roman" w:hint="eastAsia"/>
          <w:b/>
          <w:bCs/>
          <w:sz w:val="24"/>
          <w:szCs w:val="24"/>
        </w:rPr>
        <w:t>中标人应在签订合同时提供所投主要硬件产品针对本项目的原厂质保函并加盖原厂公章，方可签订合同，包含</w:t>
      </w:r>
      <w:r w:rsidRPr="008A43A9">
        <w:rPr>
          <w:rFonts w:ascii="Times New Roman" w:eastAsia="宋体" w:hAnsi="Times New Roman" w:cs="Times New Roman" w:hint="eastAsia"/>
          <w:b/>
          <w:bCs/>
          <w:sz w:val="24"/>
          <w:szCs w:val="24"/>
        </w:rPr>
        <w:t>SSL VPN</w:t>
      </w:r>
      <w:r w:rsidRPr="008A43A9">
        <w:rPr>
          <w:rFonts w:ascii="Times New Roman" w:eastAsia="宋体" w:hAnsi="Times New Roman" w:cs="Times New Roman" w:hint="eastAsia"/>
          <w:b/>
          <w:bCs/>
          <w:sz w:val="24"/>
          <w:szCs w:val="24"/>
        </w:rPr>
        <w:t>综合安全网关、下一代防火墙、</w:t>
      </w:r>
      <w:r w:rsidRPr="008A43A9">
        <w:rPr>
          <w:rFonts w:ascii="Times New Roman" w:eastAsia="宋体" w:hAnsi="Times New Roman" w:cs="Times New Roman" w:hint="eastAsia"/>
          <w:b/>
          <w:bCs/>
          <w:sz w:val="24"/>
          <w:szCs w:val="24"/>
        </w:rPr>
        <w:t>web</w:t>
      </w:r>
      <w:r w:rsidRPr="008A43A9">
        <w:rPr>
          <w:rFonts w:ascii="Times New Roman" w:eastAsia="宋体" w:hAnsi="Times New Roman" w:cs="Times New Roman" w:hint="eastAsia"/>
          <w:b/>
          <w:bCs/>
          <w:sz w:val="24"/>
          <w:szCs w:val="24"/>
        </w:rPr>
        <w:t>应用防护墙、日志审计。</w:t>
      </w:r>
      <w:r w:rsidRPr="008A43A9">
        <w:rPr>
          <w:rFonts w:ascii="Times New Roman" w:eastAsia="宋体" w:hAnsi="Times New Roman" w:cs="Times New Roman" w:hint="eastAsia"/>
          <w:sz w:val="24"/>
          <w:szCs w:val="24"/>
        </w:rPr>
        <w:t>（有特殊说明的请按照分项要求质保）。</w:t>
      </w:r>
    </w:p>
    <w:p w14:paraId="0648268C"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hint="eastAsia"/>
          <w:sz w:val="24"/>
          <w:szCs w:val="24"/>
        </w:rPr>
        <w:t>、投标人在质量保证期内应当为采购人提供以下技术支持和服务，项目终验后运维服务期内，项目运维要求如下：</w:t>
      </w:r>
    </w:p>
    <w:p w14:paraId="18FB7C30"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1</w:t>
      </w:r>
      <w:r w:rsidRPr="008A43A9">
        <w:rPr>
          <w:rFonts w:ascii="Times New Roman" w:eastAsia="宋体" w:hAnsi="Times New Roman" w:cs="Times New Roman" w:hint="eastAsia"/>
          <w:sz w:val="24"/>
          <w:szCs w:val="24"/>
        </w:rPr>
        <w:t>）中标人应当为采购人提供</w:t>
      </w:r>
      <w:r w:rsidRPr="008A43A9">
        <w:rPr>
          <w:rFonts w:ascii="Times New Roman" w:eastAsia="宋体" w:hAnsi="Times New Roman" w:cs="Times New Roman" w:hint="eastAsia"/>
          <w:sz w:val="24"/>
          <w:szCs w:val="24"/>
        </w:rPr>
        <w:t>7*12</w:t>
      </w:r>
      <w:r w:rsidRPr="008A43A9">
        <w:rPr>
          <w:rFonts w:ascii="Times New Roman" w:eastAsia="宋体" w:hAnsi="Times New Roman" w:cs="Times New Roman" w:hint="eastAsia"/>
          <w:sz w:val="24"/>
          <w:szCs w:val="24"/>
        </w:rPr>
        <w:t>小时技术服务电话，解答采购人在使用中遇到的问题，及时为采购人提出解决问题的建议。</w:t>
      </w:r>
    </w:p>
    <w:p w14:paraId="02D8012D"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hint="eastAsia"/>
          <w:sz w:val="24"/>
          <w:szCs w:val="24"/>
        </w:rPr>
        <w:t>）在出现系统故障时，如驻场人员无法解决问题时，要求总部工程师</w:t>
      </w:r>
      <w:r w:rsidRPr="008A43A9">
        <w:rPr>
          <w:rFonts w:ascii="Times New Roman" w:eastAsia="宋体" w:hAnsi="Times New Roman" w:cs="Times New Roman" w:hint="eastAsia"/>
          <w:sz w:val="24"/>
          <w:szCs w:val="24"/>
        </w:rPr>
        <w:t>3</w:t>
      </w:r>
      <w:r w:rsidRPr="008A43A9">
        <w:rPr>
          <w:rFonts w:ascii="Times New Roman" w:eastAsia="宋体" w:hAnsi="Times New Roman" w:cs="Times New Roman" w:hint="eastAsia"/>
          <w:sz w:val="24"/>
          <w:szCs w:val="24"/>
        </w:rPr>
        <w:t>小时内到达现场，并在</w:t>
      </w:r>
      <w:r w:rsidRPr="008A43A9">
        <w:rPr>
          <w:rFonts w:ascii="Times New Roman" w:eastAsia="宋体" w:hAnsi="Times New Roman" w:cs="Times New Roman" w:hint="eastAsia"/>
          <w:sz w:val="24"/>
          <w:szCs w:val="24"/>
        </w:rPr>
        <w:t>8</w:t>
      </w:r>
      <w:r w:rsidRPr="008A43A9">
        <w:rPr>
          <w:rFonts w:ascii="Times New Roman" w:eastAsia="宋体" w:hAnsi="Times New Roman" w:cs="Times New Roman" w:hint="eastAsia"/>
          <w:sz w:val="24"/>
          <w:szCs w:val="24"/>
        </w:rPr>
        <w:t>小时内排除故障。</w:t>
      </w:r>
    </w:p>
    <w:p w14:paraId="33B1D69E"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3</w:t>
      </w:r>
      <w:r w:rsidRPr="008A43A9">
        <w:rPr>
          <w:rFonts w:ascii="Times New Roman" w:eastAsia="宋体" w:hAnsi="Times New Roman" w:cs="Times New Roman" w:hint="eastAsia"/>
          <w:sz w:val="24"/>
          <w:szCs w:val="24"/>
        </w:rPr>
        <w:t>、具备软件长期快速升级能力，满足采购方面向未来的管理和业务发展需要</w:t>
      </w:r>
    </w:p>
    <w:p w14:paraId="488338E0" w14:textId="77777777" w:rsidR="008A43A9" w:rsidRPr="008A43A9" w:rsidRDefault="008A43A9" w:rsidP="008A43A9">
      <w:pPr>
        <w:spacing w:line="400" w:lineRule="exact"/>
        <w:ind w:firstLine="400"/>
        <w:rPr>
          <w:rFonts w:ascii="Times New Roman" w:eastAsia="宋体" w:hAnsi="Times New Roman" w:cs="Times New Roman"/>
          <w:szCs w:val="24"/>
        </w:rPr>
      </w:pPr>
    </w:p>
    <w:p w14:paraId="6D29D32C" w14:textId="77777777" w:rsidR="008A43A9" w:rsidRPr="008A43A9" w:rsidRDefault="008A43A9" w:rsidP="008A43A9">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七、培训要求：</w:t>
      </w:r>
    </w:p>
    <w:p w14:paraId="78972B1A"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1</w:t>
      </w:r>
      <w:r w:rsidRPr="008A43A9">
        <w:rPr>
          <w:rFonts w:ascii="Times New Roman" w:eastAsia="宋体" w:hAnsi="Times New Roman" w:cs="Times New Roman" w:hint="eastAsia"/>
          <w:sz w:val="24"/>
          <w:szCs w:val="24"/>
        </w:rPr>
        <w:t>、培训：培训对象包括系统管理员及现场操作人员。系统管理人员培训内容为系统中涉及的相关技术内容；培训内容为系统操作和相关管理思想等。</w:t>
      </w:r>
    </w:p>
    <w:p w14:paraId="5A5D88D8"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hint="eastAsia"/>
          <w:sz w:val="24"/>
          <w:szCs w:val="24"/>
        </w:rPr>
        <w:t>、根据具体情况制定相关培训方案，课程设置等。包括培训资料、讲义等。</w:t>
      </w:r>
    </w:p>
    <w:p w14:paraId="51579ECF"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3</w:t>
      </w:r>
      <w:r w:rsidRPr="008A43A9">
        <w:rPr>
          <w:rFonts w:ascii="Times New Roman" w:eastAsia="宋体" w:hAnsi="Times New Roman" w:cs="Times New Roman" w:hint="eastAsia"/>
          <w:sz w:val="24"/>
          <w:szCs w:val="24"/>
        </w:rPr>
        <w:t>、所有的培训费用必须计入投标总价。</w:t>
      </w:r>
    </w:p>
    <w:p w14:paraId="29744AF6" w14:textId="77777777" w:rsidR="008A43A9" w:rsidRPr="008A43A9" w:rsidRDefault="008A43A9" w:rsidP="008A43A9">
      <w:pPr>
        <w:spacing w:line="400" w:lineRule="exact"/>
        <w:ind w:firstLine="400"/>
        <w:rPr>
          <w:rFonts w:ascii="Times New Roman" w:eastAsia="宋体" w:hAnsi="Times New Roman" w:cs="Times New Roman"/>
          <w:szCs w:val="24"/>
        </w:rPr>
      </w:pPr>
    </w:p>
    <w:p w14:paraId="6D6C7816" w14:textId="77777777" w:rsidR="008A43A9" w:rsidRPr="008A43A9" w:rsidRDefault="008A43A9" w:rsidP="008A43A9">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t>八、付款方式：</w:t>
      </w:r>
    </w:p>
    <w:p w14:paraId="7547D116"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项目付款分两年支付，合同签订后一周内支付合同价款的</w:t>
      </w:r>
      <w:r w:rsidRPr="008A43A9">
        <w:rPr>
          <w:rFonts w:ascii="Times New Roman" w:eastAsia="宋体" w:hAnsi="Times New Roman" w:cs="Times New Roman" w:hint="eastAsia"/>
          <w:sz w:val="24"/>
          <w:szCs w:val="24"/>
        </w:rPr>
        <w:t>30%</w:t>
      </w:r>
      <w:r w:rsidRPr="008A43A9">
        <w:rPr>
          <w:rFonts w:ascii="Times New Roman" w:eastAsia="宋体" w:hAnsi="Times New Roman" w:cs="Times New Roman" w:hint="eastAsia"/>
          <w:sz w:val="24"/>
          <w:szCs w:val="24"/>
        </w:rPr>
        <w:t>，验收合格</w:t>
      </w:r>
      <w:r w:rsidRPr="008A43A9">
        <w:rPr>
          <w:rFonts w:ascii="Times New Roman" w:eastAsia="宋体" w:hAnsi="Times New Roman" w:cs="Times New Roman"/>
          <w:sz w:val="24"/>
          <w:szCs w:val="24"/>
        </w:rPr>
        <w:t>6</w:t>
      </w:r>
      <w:r w:rsidRPr="008A43A9">
        <w:rPr>
          <w:rFonts w:ascii="Times New Roman" w:eastAsia="宋体" w:hAnsi="Times New Roman" w:cs="Times New Roman" w:hint="eastAsia"/>
          <w:sz w:val="24"/>
          <w:szCs w:val="24"/>
        </w:rPr>
        <w:t>个月后一周内付至</w:t>
      </w:r>
      <w:r w:rsidRPr="008A43A9">
        <w:rPr>
          <w:rFonts w:ascii="Times New Roman" w:eastAsia="宋体" w:hAnsi="Times New Roman" w:cs="Times New Roman" w:hint="eastAsia"/>
          <w:sz w:val="24"/>
          <w:szCs w:val="24"/>
        </w:rPr>
        <w:t>90%</w:t>
      </w:r>
      <w:r w:rsidRPr="008A43A9">
        <w:rPr>
          <w:rFonts w:ascii="Times New Roman" w:eastAsia="宋体" w:hAnsi="Times New Roman" w:cs="Times New Roman" w:hint="eastAsia"/>
          <w:sz w:val="24"/>
          <w:szCs w:val="24"/>
        </w:rPr>
        <w:t>，余款</w:t>
      </w:r>
      <w:r w:rsidRPr="008A43A9">
        <w:rPr>
          <w:rFonts w:ascii="Times New Roman" w:eastAsia="宋体" w:hAnsi="Times New Roman" w:cs="Times New Roman"/>
          <w:sz w:val="24"/>
          <w:szCs w:val="24"/>
        </w:rPr>
        <w:t>于验收合格</w:t>
      </w:r>
      <w:r w:rsidRPr="008A43A9">
        <w:rPr>
          <w:rFonts w:ascii="Times New Roman" w:eastAsia="宋体" w:hAnsi="Times New Roman" w:cs="Times New Roman" w:hint="eastAsia"/>
          <w:sz w:val="24"/>
          <w:szCs w:val="24"/>
        </w:rPr>
        <w:t>9</w:t>
      </w:r>
      <w:r w:rsidRPr="008A43A9">
        <w:rPr>
          <w:rFonts w:ascii="Times New Roman" w:eastAsia="宋体" w:hAnsi="Times New Roman" w:cs="Times New Roman" w:hint="eastAsia"/>
          <w:sz w:val="24"/>
          <w:szCs w:val="24"/>
        </w:rPr>
        <w:t>个</w:t>
      </w:r>
      <w:r w:rsidRPr="008A43A9">
        <w:rPr>
          <w:rFonts w:ascii="Times New Roman" w:eastAsia="宋体" w:hAnsi="Times New Roman" w:cs="Times New Roman"/>
          <w:sz w:val="24"/>
          <w:szCs w:val="24"/>
        </w:rPr>
        <w:t>月后付清，</w:t>
      </w:r>
      <w:r w:rsidRPr="008A43A9">
        <w:rPr>
          <w:rFonts w:ascii="Times New Roman" w:eastAsia="宋体" w:hAnsi="Times New Roman" w:cs="Times New Roman" w:hint="eastAsia"/>
          <w:sz w:val="24"/>
          <w:szCs w:val="24"/>
        </w:rPr>
        <w:t>不计利息。</w:t>
      </w:r>
    </w:p>
    <w:p w14:paraId="5F2D24D0" w14:textId="77777777" w:rsidR="008A43A9" w:rsidRPr="008A43A9" w:rsidRDefault="008A43A9" w:rsidP="008A43A9">
      <w:pPr>
        <w:spacing w:line="400" w:lineRule="exact"/>
        <w:ind w:firstLine="400"/>
        <w:rPr>
          <w:rFonts w:ascii="Times New Roman" w:eastAsia="宋体" w:hAnsi="Times New Roman" w:cs="Times New Roman"/>
          <w:szCs w:val="24"/>
        </w:rPr>
      </w:pPr>
    </w:p>
    <w:p w14:paraId="61EA2816" w14:textId="77777777" w:rsidR="008A43A9" w:rsidRPr="008A43A9" w:rsidRDefault="008A43A9" w:rsidP="008A43A9">
      <w:pPr>
        <w:spacing w:line="400" w:lineRule="exact"/>
        <w:jc w:val="left"/>
        <w:outlineLvl w:val="1"/>
        <w:rPr>
          <w:rFonts w:ascii="黑体" w:eastAsia="黑体" w:hAnsi="黑体" w:cs="Times New Roman"/>
          <w:sz w:val="28"/>
          <w:szCs w:val="28"/>
        </w:rPr>
      </w:pPr>
      <w:r w:rsidRPr="008A43A9">
        <w:rPr>
          <w:rFonts w:ascii="黑体" w:eastAsia="黑体" w:hAnsi="黑体" w:cs="Times New Roman" w:hint="eastAsia"/>
          <w:sz w:val="28"/>
          <w:szCs w:val="28"/>
        </w:rPr>
        <w:lastRenderedPageBreak/>
        <w:t>九、有关说明：</w:t>
      </w:r>
    </w:p>
    <w:p w14:paraId="6F10BCBD"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1</w:t>
      </w:r>
      <w:r w:rsidRPr="008A43A9">
        <w:rPr>
          <w:rFonts w:ascii="Times New Roman" w:eastAsia="宋体" w:hAnsi="Times New Roman" w:cs="Times New Roman" w:hint="eastAsia"/>
          <w:sz w:val="24"/>
          <w:szCs w:val="24"/>
        </w:rPr>
        <w:t>、本次采购项目不得以任何形式进行转包或分包。该项目为一个包，投标单位报价内容必须报全，不得漏项。</w:t>
      </w:r>
    </w:p>
    <w:p w14:paraId="70259C50"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hint="eastAsia"/>
          <w:sz w:val="24"/>
          <w:szCs w:val="24"/>
        </w:rPr>
        <w:t>、报价要求</w:t>
      </w:r>
    </w:p>
    <w:p w14:paraId="6DEA9A6D"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sz w:val="24"/>
          <w:szCs w:val="24"/>
        </w:rPr>
        <w:t>1</w:t>
      </w:r>
      <w:r w:rsidRPr="008A43A9">
        <w:rPr>
          <w:rFonts w:ascii="Times New Roman" w:eastAsia="宋体" w:hAnsi="Times New Roman" w:cs="Times New Roman" w:hint="eastAsia"/>
          <w:sz w:val="24"/>
          <w:szCs w:val="24"/>
        </w:rPr>
        <w:t>投标报价包括全部设备、辅助材料、安装调试、售后服务、税金、人工费、材料费、培训等直至安装调试完毕，经验收合格所发生的一切费用。中标后，各实施项目基础环境没有发生重大变化时，中标人在满足招投标文件需求的前提下，不得以任何理由主动变更。</w:t>
      </w:r>
    </w:p>
    <w:p w14:paraId="5C33410E"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2.</w:t>
      </w:r>
      <w:r w:rsidRPr="008A43A9">
        <w:rPr>
          <w:rFonts w:ascii="Times New Roman" w:eastAsia="宋体" w:hAnsi="Times New Roman" w:cs="Times New Roman"/>
          <w:sz w:val="24"/>
          <w:szCs w:val="24"/>
        </w:rPr>
        <w:t>2</w:t>
      </w:r>
      <w:r w:rsidRPr="008A43A9">
        <w:rPr>
          <w:rFonts w:ascii="Times New Roman" w:eastAsia="宋体" w:hAnsi="Times New Roman" w:cs="Times New Roman" w:hint="eastAsia"/>
          <w:sz w:val="24"/>
          <w:szCs w:val="24"/>
        </w:rPr>
        <w:t>投标文件中的系统设计方案由投标单位根据招标文件要求自行负责设计，在实施过程中发现不能满足招标文件设计要求的，中标方必须免费整改补足至达标为止，采购方不再另行支付费用。整改达标前，所有验收及付款手续暂停执行。</w:t>
      </w:r>
    </w:p>
    <w:p w14:paraId="3553A0DC"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3</w:t>
      </w:r>
      <w:r w:rsidRPr="008A43A9">
        <w:rPr>
          <w:rFonts w:ascii="Times New Roman" w:eastAsia="宋体" w:hAnsi="Times New Roman" w:cs="Times New Roman" w:hint="eastAsia"/>
          <w:sz w:val="24"/>
          <w:szCs w:val="24"/>
        </w:rPr>
        <w:t>、由于投标人的技术设计或其他原因所造成的额外费用，由投标人自行承担。</w:t>
      </w:r>
    </w:p>
    <w:p w14:paraId="644EEB8A"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4</w:t>
      </w:r>
      <w:r w:rsidRPr="008A43A9">
        <w:rPr>
          <w:rFonts w:ascii="Times New Roman" w:eastAsia="宋体" w:hAnsi="Times New Roman" w:cs="Times New Roman" w:hint="eastAsia"/>
          <w:sz w:val="24"/>
          <w:szCs w:val="24"/>
        </w:rPr>
        <w:t>、投标人应保证，采购人在使用其产品和服务的全部或任何部分时，免受第三方提出的侵犯专利权、商标权或工业设计权的起诉。</w:t>
      </w:r>
    </w:p>
    <w:p w14:paraId="42AF023F" w14:textId="77777777" w:rsidR="008A43A9" w:rsidRPr="008A43A9" w:rsidRDefault="008A43A9" w:rsidP="008A43A9">
      <w:pPr>
        <w:spacing w:line="400" w:lineRule="exact"/>
        <w:ind w:firstLine="400"/>
        <w:rPr>
          <w:rFonts w:ascii="Times New Roman" w:eastAsia="宋体" w:hAnsi="Times New Roman" w:cs="Times New Roman"/>
          <w:sz w:val="24"/>
          <w:szCs w:val="24"/>
        </w:rPr>
      </w:pPr>
      <w:r w:rsidRPr="008A43A9">
        <w:rPr>
          <w:rFonts w:ascii="Times New Roman" w:eastAsia="宋体" w:hAnsi="Times New Roman" w:cs="Times New Roman" w:hint="eastAsia"/>
          <w:sz w:val="24"/>
          <w:szCs w:val="24"/>
        </w:rPr>
        <w:t>5</w:t>
      </w:r>
      <w:r w:rsidRPr="008A43A9">
        <w:rPr>
          <w:rFonts w:ascii="Times New Roman" w:eastAsia="宋体" w:hAnsi="Times New Roman" w:cs="Times New Roman" w:hint="eastAsia"/>
          <w:sz w:val="24"/>
          <w:szCs w:val="24"/>
        </w:rPr>
        <w:t>、凡涉及采购文件的补充说明或修正，均以江阴市政府采购中心书面依据为准。</w:t>
      </w:r>
    </w:p>
    <w:p w14:paraId="4EF6010E" w14:textId="77777777" w:rsidR="008A43A9" w:rsidRPr="008A43A9" w:rsidRDefault="008A43A9" w:rsidP="008A43A9">
      <w:pPr>
        <w:spacing w:line="400" w:lineRule="exact"/>
        <w:ind w:firstLine="400"/>
        <w:rPr>
          <w:rFonts w:ascii="黑体" w:eastAsia="黑体" w:hAnsi="楷体_GB2312" w:cs="Times New Roman"/>
          <w:sz w:val="30"/>
          <w:szCs w:val="30"/>
        </w:rPr>
      </w:pPr>
      <w:r w:rsidRPr="008A43A9">
        <w:rPr>
          <w:rFonts w:ascii="Times New Roman" w:eastAsia="宋体" w:hAnsi="Times New Roman" w:cs="Times New Roman" w:hint="eastAsia"/>
          <w:sz w:val="24"/>
          <w:szCs w:val="24"/>
        </w:rPr>
        <w:t>6</w:t>
      </w:r>
      <w:r w:rsidRPr="008A43A9">
        <w:rPr>
          <w:rFonts w:ascii="Times New Roman" w:eastAsia="宋体" w:hAnsi="Times New Roman" w:cs="Times New Roman" w:hint="eastAsia"/>
          <w:sz w:val="24"/>
          <w:szCs w:val="24"/>
        </w:rPr>
        <w:t>、江阴市政府采购中心对本次采购结果不作任何解释。</w:t>
      </w:r>
    </w:p>
    <w:p w14:paraId="4B801AD9" w14:textId="77777777" w:rsidR="00C407D4" w:rsidRPr="008A43A9" w:rsidRDefault="00C407D4" w:rsidP="008A43A9">
      <w:pPr>
        <w:spacing w:line="400" w:lineRule="exact"/>
        <w:ind w:firstLineChars="200" w:firstLine="480"/>
        <w:rPr>
          <w:rFonts w:ascii="宋体" w:eastAsia="宋体" w:hAnsi="宋体" w:cs="Times New Roman"/>
          <w:bCs/>
          <w:sz w:val="24"/>
          <w:szCs w:val="24"/>
        </w:rPr>
        <w:sectPr w:rsidR="00C407D4" w:rsidRPr="008A43A9" w:rsidSect="00C407D4">
          <w:pgSz w:w="11906" w:h="16838"/>
          <w:pgMar w:top="1247" w:right="1247" w:bottom="1247" w:left="1247" w:header="680" w:footer="992" w:gutter="0"/>
          <w:pgNumType w:fmt="numberInDash"/>
          <w:cols w:space="720"/>
          <w:docGrid w:linePitch="312"/>
        </w:sectPr>
      </w:pPr>
    </w:p>
    <w:p w14:paraId="0C92CA28" w14:textId="77777777" w:rsidR="00C407D4" w:rsidRDefault="00C407D4" w:rsidP="00692A9F">
      <w:pPr>
        <w:pStyle w:val="a3"/>
      </w:pPr>
    </w:p>
    <w:p w14:paraId="76621368" w14:textId="77777777" w:rsidR="00892A29" w:rsidRDefault="00892A29" w:rsidP="00692A9F">
      <w:pPr>
        <w:pStyle w:val="a3"/>
      </w:pPr>
      <w:bookmarkStart w:id="14" w:name="_Toc172537489"/>
      <w:r w:rsidRPr="00BE5F1E">
        <w:rPr>
          <w:rFonts w:hint="eastAsia"/>
        </w:rPr>
        <w:t xml:space="preserve">第四章　</w:t>
      </w:r>
      <w:r w:rsidR="00692A9F" w:rsidRPr="00692A9F">
        <w:rPr>
          <w:rFonts w:hint="eastAsia"/>
        </w:rPr>
        <w:t>评标方法和评标标准</w:t>
      </w:r>
      <w:bookmarkEnd w:id="14"/>
    </w:p>
    <w:p w14:paraId="2B8F636F" w14:textId="77777777" w:rsidR="00692A9F" w:rsidRDefault="00692A9F" w:rsidP="008618C7">
      <w:pPr>
        <w:spacing w:line="400" w:lineRule="exact"/>
        <w:jc w:val="left"/>
        <w:rPr>
          <w:rFonts w:ascii="黑体" w:eastAsia="黑体" w:hAnsi="黑体" w:cs="Times New Roman"/>
          <w:sz w:val="28"/>
          <w:szCs w:val="28"/>
        </w:rPr>
      </w:pPr>
    </w:p>
    <w:p w14:paraId="36E66D78" w14:textId="77777777" w:rsidR="00692A9F" w:rsidRPr="00692A9F" w:rsidRDefault="00692A9F" w:rsidP="008618C7">
      <w:pPr>
        <w:spacing w:line="400" w:lineRule="exact"/>
        <w:jc w:val="left"/>
        <w:rPr>
          <w:rFonts w:ascii="黑体" w:eastAsia="黑体" w:hAnsi="黑体" w:cs="Times New Roman"/>
          <w:sz w:val="28"/>
          <w:szCs w:val="28"/>
        </w:rPr>
      </w:pPr>
      <w:r w:rsidRPr="00692A9F">
        <w:rPr>
          <w:rFonts w:ascii="黑体" w:eastAsia="黑体" w:hAnsi="黑体" w:cs="Times New Roman" w:hint="eastAsia"/>
          <w:sz w:val="28"/>
          <w:szCs w:val="28"/>
        </w:rPr>
        <w:t>一、评标方法</w:t>
      </w:r>
    </w:p>
    <w:p w14:paraId="41026DC2" w14:textId="77777777" w:rsidR="00692A9F" w:rsidRPr="00692A9F" w:rsidRDefault="00692A9F" w:rsidP="008618C7">
      <w:pPr>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本次评审采用综合评标法，</w:t>
      </w:r>
      <w:r w:rsidRPr="00692A9F">
        <w:rPr>
          <w:rFonts w:ascii="宋体" w:eastAsia="宋体" w:hAnsi="宋体" w:cs="Times New Roman"/>
          <w:sz w:val="24"/>
          <w:szCs w:val="24"/>
        </w:rPr>
        <w:t>是指投标文件满足招标文件全部实质性要求，且按照评审因素的量化指标评审得分最高的投标人为中标候选人的评标方法</w:t>
      </w:r>
      <w:r w:rsidRPr="00692A9F">
        <w:rPr>
          <w:rFonts w:ascii="宋体" w:eastAsia="宋体" w:hAnsi="宋体" w:cs="Times New Roman" w:hint="eastAsia"/>
          <w:sz w:val="24"/>
          <w:szCs w:val="24"/>
        </w:rPr>
        <w:t>，</w:t>
      </w:r>
      <w:r w:rsidRPr="00692A9F">
        <w:rPr>
          <w:rFonts w:ascii="宋体" w:eastAsia="宋体" w:hAnsi="宋体" w:cs="Times New Roman"/>
          <w:sz w:val="24"/>
          <w:szCs w:val="24"/>
        </w:rPr>
        <w:t>评审因素包括投标报价、技术或者服务水平、履约能力、售后服务等。</w:t>
      </w:r>
    </w:p>
    <w:p w14:paraId="15398B2A" w14:textId="77777777" w:rsidR="00692A9F" w:rsidRPr="00692A9F" w:rsidRDefault="00692A9F" w:rsidP="008618C7">
      <w:pPr>
        <w:spacing w:line="400" w:lineRule="exact"/>
        <w:ind w:firstLineChars="200" w:firstLine="480"/>
        <w:jc w:val="left"/>
        <w:rPr>
          <w:rFonts w:ascii="宋体" w:eastAsia="宋体" w:hAnsi="宋体" w:cs="Times New Roman"/>
          <w:bCs/>
          <w:sz w:val="24"/>
          <w:szCs w:val="24"/>
        </w:rPr>
      </w:pPr>
      <w:r w:rsidRPr="00692A9F">
        <w:rPr>
          <w:rFonts w:ascii="宋体" w:eastAsia="宋体" w:hAnsi="宋体" w:cs="Times New Roman" w:hint="eastAsia"/>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5B9C7C02" w14:textId="77777777" w:rsidR="00692A9F" w:rsidRPr="00692A9F" w:rsidRDefault="00692A9F" w:rsidP="008618C7">
      <w:pPr>
        <w:spacing w:line="400" w:lineRule="exact"/>
        <w:ind w:firstLineChars="200" w:firstLine="480"/>
        <w:rPr>
          <w:rFonts w:ascii="宋体" w:eastAsia="宋体" w:hAnsi="宋体" w:cs="Times New Roman"/>
          <w:sz w:val="24"/>
          <w:szCs w:val="24"/>
        </w:rPr>
      </w:pPr>
      <w:r w:rsidRPr="00692A9F">
        <w:rPr>
          <w:rFonts w:ascii="宋体" w:eastAsia="宋体" w:hAnsi="宋体" w:cs="Times New Roman" w:hint="eastAsia"/>
          <w:sz w:val="24"/>
          <w:szCs w:val="24"/>
        </w:rPr>
        <w:t>注：每部分的得分保留小数点后两位，合计得分保留小数点后两位。</w:t>
      </w:r>
    </w:p>
    <w:p w14:paraId="1D4E49F2" w14:textId="77777777" w:rsidR="00692A9F" w:rsidRPr="00692A9F" w:rsidRDefault="00692A9F" w:rsidP="008618C7">
      <w:pPr>
        <w:spacing w:line="400" w:lineRule="exact"/>
        <w:jc w:val="left"/>
        <w:rPr>
          <w:rFonts w:ascii="宋体" w:eastAsia="宋体" w:hAnsi="宋体" w:cs="Times New Roman"/>
          <w:b/>
          <w:sz w:val="24"/>
          <w:szCs w:val="24"/>
        </w:rPr>
      </w:pPr>
    </w:p>
    <w:p w14:paraId="5F778DFF" w14:textId="77777777" w:rsidR="00692A9F" w:rsidRPr="00692A9F" w:rsidRDefault="00692A9F" w:rsidP="008618C7">
      <w:pPr>
        <w:spacing w:line="400" w:lineRule="exact"/>
        <w:rPr>
          <w:rFonts w:ascii="黑体" w:eastAsia="黑体" w:hAnsi="黑体" w:cs="Times New Roman"/>
          <w:sz w:val="28"/>
          <w:szCs w:val="28"/>
        </w:rPr>
      </w:pPr>
      <w:r w:rsidRPr="00692A9F">
        <w:rPr>
          <w:rFonts w:ascii="黑体" w:eastAsia="黑体" w:hAnsi="黑体" w:cs="Times New Roman" w:hint="eastAsia"/>
          <w:sz w:val="28"/>
          <w:szCs w:val="28"/>
        </w:rPr>
        <w:t>二、评分标准</w:t>
      </w:r>
    </w:p>
    <w:tbl>
      <w:tblPr>
        <w:tblW w:w="49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813"/>
        <w:gridCol w:w="1137"/>
        <w:gridCol w:w="5414"/>
        <w:gridCol w:w="211"/>
        <w:gridCol w:w="876"/>
      </w:tblGrid>
      <w:tr w:rsidR="00D55EAF" w:rsidRPr="00D55EAF" w14:paraId="743C430D" w14:textId="77777777" w:rsidTr="00102AA4">
        <w:trPr>
          <w:trHeight w:val="20"/>
          <w:jc w:val="center"/>
        </w:trPr>
        <w:tc>
          <w:tcPr>
            <w:tcW w:w="593" w:type="pct"/>
            <w:tcBorders>
              <w:tl2br w:val="nil"/>
              <w:tr2bl w:val="nil"/>
            </w:tcBorders>
            <w:shd w:val="clear" w:color="auto" w:fill="auto"/>
            <w:vAlign w:val="center"/>
          </w:tcPr>
          <w:p w14:paraId="7EAF4F6C"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b/>
                <w:bCs/>
                <w:snapToGrid w:val="0"/>
                <w:color w:val="000000"/>
                <w:kern w:val="0"/>
                <w:sz w:val="24"/>
                <w:szCs w:val="24"/>
                <w:lang w:eastAsia="en-US"/>
              </w:rPr>
            </w:pPr>
            <w:r w:rsidRPr="00D55EAF">
              <w:rPr>
                <w:rFonts w:ascii="宋体" w:eastAsia="宋体" w:hAnsi="宋体" w:cs="宋体" w:hint="eastAsia"/>
                <w:b/>
                <w:bCs/>
                <w:snapToGrid w:val="0"/>
                <w:color w:val="000000"/>
                <w:kern w:val="0"/>
                <w:sz w:val="24"/>
                <w:szCs w:val="24"/>
                <w:lang w:eastAsia="en-US"/>
              </w:rPr>
              <w:t>评分项</w:t>
            </w:r>
          </w:p>
        </w:tc>
        <w:tc>
          <w:tcPr>
            <w:tcW w:w="424" w:type="pct"/>
            <w:tcBorders>
              <w:tl2br w:val="nil"/>
              <w:tr2bl w:val="nil"/>
            </w:tcBorders>
            <w:shd w:val="clear" w:color="auto" w:fill="auto"/>
            <w:vAlign w:val="center"/>
          </w:tcPr>
          <w:p w14:paraId="2686DFB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b/>
                <w:bCs/>
                <w:snapToGrid w:val="0"/>
                <w:color w:val="000000"/>
                <w:kern w:val="0"/>
                <w:sz w:val="24"/>
                <w:szCs w:val="24"/>
                <w:lang w:eastAsia="en-US"/>
              </w:rPr>
            </w:pPr>
            <w:r w:rsidRPr="00D55EAF">
              <w:rPr>
                <w:rFonts w:ascii="宋体" w:eastAsia="宋体" w:hAnsi="宋体" w:cs="宋体" w:hint="eastAsia"/>
                <w:b/>
                <w:bCs/>
                <w:snapToGrid w:val="0"/>
                <w:color w:val="000000"/>
                <w:kern w:val="0"/>
                <w:sz w:val="24"/>
                <w:szCs w:val="24"/>
                <w:lang w:eastAsia="en-US"/>
              </w:rPr>
              <w:t>序号</w:t>
            </w:r>
          </w:p>
        </w:tc>
        <w:tc>
          <w:tcPr>
            <w:tcW w:w="593" w:type="pct"/>
            <w:tcBorders>
              <w:tl2br w:val="nil"/>
              <w:tr2bl w:val="nil"/>
            </w:tcBorders>
            <w:shd w:val="clear" w:color="auto" w:fill="auto"/>
            <w:vAlign w:val="center"/>
          </w:tcPr>
          <w:p w14:paraId="1F42391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b/>
                <w:bCs/>
                <w:snapToGrid w:val="0"/>
                <w:color w:val="000000"/>
                <w:kern w:val="0"/>
                <w:sz w:val="24"/>
                <w:szCs w:val="24"/>
                <w:lang w:eastAsia="en-US"/>
              </w:rPr>
            </w:pPr>
            <w:r w:rsidRPr="00D55EAF">
              <w:rPr>
                <w:rFonts w:ascii="宋体" w:eastAsia="宋体" w:hAnsi="宋体" w:cs="宋体" w:hint="eastAsia"/>
                <w:b/>
                <w:bCs/>
                <w:snapToGrid w:val="0"/>
                <w:color w:val="000000"/>
                <w:kern w:val="0"/>
                <w:sz w:val="24"/>
                <w:szCs w:val="24"/>
                <w:lang w:eastAsia="en-US"/>
              </w:rPr>
              <w:t>评分因素</w:t>
            </w:r>
          </w:p>
        </w:tc>
        <w:tc>
          <w:tcPr>
            <w:tcW w:w="2933" w:type="pct"/>
            <w:gridSpan w:val="2"/>
            <w:tcBorders>
              <w:tl2br w:val="nil"/>
              <w:tr2bl w:val="nil"/>
            </w:tcBorders>
            <w:shd w:val="clear" w:color="auto" w:fill="auto"/>
            <w:vAlign w:val="center"/>
          </w:tcPr>
          <w:p w14:paraId="4A95029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b/>
                <w:bCs/>
                <w:snapToGrid w:val="0"/>
                <w:color w:val="000000"/>
                <w:kern w:val="0"/>
                <w:sz w:val="24"/>
                <w:szCs w:val="24"/>
                <w:lang w:eastAsia="en-US"/>
              </w:rPr>
            </w:pPr>
            <w:r w:rsidRPr="00D55EAF">
              <w:rPr>
                <w:rFonts w:ascii="宋体" w:eastAsia="宋体" w:hAnsi="宋体" w:cs="宋体" w:hint="eastAsia"/>
                <w:b/>
                <w:bCs/>
                <w:snapToGrid w:val="0"/>
                <w:color w:val="000000"/>
                <w:kern w:val="0"/>
                <w:sz w:val="24"/>
                <w:szCs w:val="24"/>
                <w:lang w:eastAsia="en-US"/>
              </w:rPr>
              <w:t>评分细则</w:t>
            </w:r>
          </w:p>
        </w:tc>
        <w:tc>
          <w:tcPr>
            <w:tcW w:w="457" w:type="pct"/>
            <w:tcBorders>
              <w:tl2br w:val="nil"/>
              <w:tr2bl w:val="nil"/>
            </w:tcBorders>
            <w:shd w:val="clear" w:color="auto" w:fill="auto"/>
            <w:vAlign w:val="center"/>
          </w:tcPr>
          <w:p w14:paraId="51924A61"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b/>
                <w:bCs/>
                <w:snapToGrid w:val="0"/>
                <w:color w:val="000000"/>
                <w:kern w:val="0"/>
                <w:sz w:val="24"/>
                <w:szCs w:val="24"/>
                <w:lang w:eastAsia="en-US"/>
              </w:rPr>
            </w:pPr>
            <w:r w:rsidRPr="00D55EAF">
              <w:rPr>
                <w:rFonts w:ascii="宋体" w:eastAsia="宋体" w:hAnsi="宋体" w:cs="宋体" w:hint="eastAsia"/>
                <w:b/>
                <w:bCs/>
                <w:snapToGrid w:val="0"/>
                <w:color w:val="000000"/>
                <w:kern w:val="0"/>
                <w:sz w:val="24"/>
                <w:szCs w:val="24"/>
                <w:lang w:eastAsia="en-US"/>
              </w:rPr>
              <w:t>分值</w:t>
            </w:r>
          </w:p>
        </w:tc>
      </w:tr>
      <w:tr w:rsidR="00D55EAF" w:rsidRPr="00D55EAF" w14:paraId="3B77999E" w14:textId="77777777" w:rsidTr="00102AA4">
        <w:trPr>
          <w:trHeight w:val="20"/>
          <w:jc w:val="center"/>
        </w:trPr>
        <w:tc>
          <w:tcPr>
            <w:tcW w:w="593" w:type="pct"/>
            <w:tcBorders>
              <w:tl2br w:val="nil"/>
              <w:tr2bl w:val="nil"/>
            </w:tcBorders>
            <w:shd w:val="clear" w:color="auto" w:fill="auto"/>
            <w:vAlign w:val="center"/>
          </w:tcPr>
          <w:p w14:paraId="46E5456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一、价格部分</w:t>
            </w:r>
          </w:p>
          <w:p w14:paraId="64A5629A"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（10分）</w:t>
            </w:r>
          </w:p>
        </w:tc>
        <w:tc>
          <w:tcPr>
            <w:tcW w:w="424" w:type="pct"/>
            <w:tcBorders>
              <w:tl2br w:val="nil"/>
              <w:tr2bl w:val="nil"/>
            </w:tcBorders>
            <w:shd w:val="clear" w:color="auto" w:fill="auto"/>
            <w:noWrap/>
            <w:vAlign w:val="center"/>
          </w:tcPr>
          <w:p w14:paraId="37C49F63"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1.1</w:t>
            </w:r>
          </w:p>
        </w:tc>
        <w:tc>
          <w:tcPr>
            <w:tcW w:w="593" w:type="pct"/>
            <w:tcBorders>
              <w:tl2br w:val="nil"/>
              <w:tr2bl w:val="nil"/>
            </w:tcBorders>
            <w:shd w:val="clear" w:color="auto" w:fill="auto"/>
            <w:vAlign w:val="center"/>
          </w:tcPr>
          <w:p w14:paraId="0D2372F5"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投标报价</w:t>
            </w:r>
          </w:p>
        </w:tc>
        <w:tc>
          <w:tcPr>
            <w:tcW w:w="2933" w:type="pct"/>
            <w:gridSpan w:val="2"/>
            <w:tcBorders>
              <w:tl2br w:val="nil"/>
              <w:tr2bl w:val="nil"/>
            </w:tcBorders>
            <w:shd w:val="clear" w:color="auto" w:fill="auto"/>
            <w:vAlign w:val="center"/>
          </w:tcPr>
          <w:p w14:paraId="23FDDA40"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满足招标文件要求且投标报价最低的投标报价为评标基准价，其价格为满分。其他投标人的价格分按照下列公式计算：</w:t>
            </w:r>
          </w:p>
          <w:p w14:paraId="5CAA9A65"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投标报价得分=（评标基准价/投标报价）×10分</w:t>
            </w:r>
          </w:p>
        </w:tc>
        <w:tc>
          <w:tcPr>
            <w:tcW w:w="457" w:type="pct"/>
            <w:tcBorders>
              <w:tl2br w:val="nil"/>
              <w:tr2bl w:val="nil"/>
            </w:tcBorders>
            <w:shd w:val="clear" w:color="auto" w:fill="auto"/>
            <w:noWrap/>
            <w:vAlign w:val="center"/>
          </w:tcPr>
          <w:p w14:paraId="17F20A0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10</w:t>
            </w:r>
          </w:p>
        </w:tc>
      </w:tr>
      <w:tr w:rsidR="00D55EAF" w:rsidRPr="00D55EAF" w14:paraId="778ACF20" w14:textId="77777777" w:rsidTr="00102AA4">
        <w:trPr>
          <w:trHeight w:val="20"/>
          <w:jc w:val="center"/>
        </w:trPr>
        <w:tc>
          <w:tcPr>
            <w:tcW w:w="593" w:type="pct"/>
            <w:vMerge w:val="restart"/>
            <w:tcBorders>
              <w:tl2br w:val="nil"/>
              <w:tr2bl w:val="nil"/>
            </w:tcBorders>
            <w:vAlign w:val="center"/>
          </w:tcPr>
          <w:p w14:paraId="764D0B87"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二、技术部分</w:t>
            </w:r>
          </w:p>
          <w:p w14:paraId="04C01EAD" w14:textId="0ECBB6B9" w:rsidR="00D55EAF" w:rsidRPr="00D55EAF" w:rsidRDefault="00D55EAF" w:rsidP="00923F9C">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w:t>
            </w:r>
            <w:r w:rsidR="00923F9C">
              <w:rPr>
                <w:rFonts w:ascii="宋体" w:eastAsia="宋体" w:hAnsi="宋体" w:cs="宋体" w:hint="eastAsia"/>
                <w:snapToGrid w:val="0"/>
                <w:color w:val="000000"/>
                <w:kern w:val="0"/>
                <w:sz w:val="24"/>
                <w:szCs w:val="24"/>
              </w:rPr>
              <w:t>70</w:t>
            </w:r>
            <w:r w:rsidRPr="00D55EAF">
              <w:rPr>
                <w:rFonts w:ascii="宋体" w:eastAsia="宋体" w:hAnsi="宋体" w:cs="宋体" w:hint="eastAsia"/>
                <w:snapToGrid w:val="0"/>
                <w:color w:val="000000"/>
                <w:kern w:val="0"/>
                <w:sz w:val="24"/>
                <w:szCs w:val="24"/>
                <w:lang w:eastAsia="en-US"/>
              </w:rPr>
              <w:t>分）</w:t>
            </w:r>
          </w:p>
        </w:tc>
        <w:tc>
          <w:tcPr>
            <w:tcW w:w="424" w:type="pct"/>
            <w:tcBorders>
              <w:tl2br w:val="nil"/>
              <w:tr2bl w:val="nil"/>
            </w:tcBorders>
            <w:shd w:val="clear" w:color="auto" w:fill="auto"/>
            <w:noWrap/>
            <w:vAlign w:val="center"/>
          </w:tcPr>
          <w:p w14:paraId="59658439"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2.</w:t>
            </w:r>
            <w:r w:rsidRPr="00D55EAF">
              <w:rPr>
                <w:rFonts w:ascii="宋体" w:eastAsia="宋体" w:hAnsi="宋体" w:cs="宋体" w:hint="eastAsia"/>
                <w:snapToGrid w:val="0"/>
                <w:color w:val="000000"/>
                <w:kern w:val="0"/>
                <w:sz w:val="24"/>
                <w:szCs w:val="24"/>
              </w:rPr>
              <w:t>1</w:t>
            </w:r>
          </w:p>
        </w:tc>
        <w:tc>
          <w:tcPr>
            <w:tcW w:w="593" w:type="pct"/>
            <w:tcBorders>
              <w:tl2br w:val="nil"/>
              <w:tr2bl w:val="nil"/>
            </w:tcBorders>
            <w:shd w:val="clear" w:color="auto" w:fill="auto"/>
            <w:vAlign w:val="center"/>
          </w:tcPr>
          <w:p w14:paraId="268E7372"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技术性能指标响应情况</w:t>
            </w:r>
          </w:p>
        </w:tc>
        <w:tc>
          <w:tcPr>
            <w:tcW w:w="2933" w:type="pct"/>
            <w:gridSpan w:val="2"/>
            <w:tcBorders>
              <w:tl2br w:val="nil"/>
              <w:tr2bl w:val="nil"/>
            </w:tcBorders>
            <w:shd w:val="clear" w:color="auto" w:fill="auto"/>
            <w:vAlign w:val="center"/>
          </w:tcPr>
          <w:p w14:paraId="41EFB61A" w14:textId="77777777" w:rsidR="00D55EAF" w:rsidRPr="00D55EAF" w:rsidRDefault="00D55EAF" w:rsidP="00D55EAF">
            <w:pPr>
              <w:spacing w:line="400" w:lineRule="exact"/>
              <w:outlineLvl w:val="2"/>
              <w:rPr>
                <w:rFonts w:ascii="宋体" w:eastAsia="宋体" w:hAnsi="宋体" w:cs="Times New Roman"/>
                <w:sz w:val="24"/>
                <w:szCs w:val="24"/>
              </w:rPr>
            </w:pPr>
            <w:r w:rsidRPr="00D55EAF">
              <w:rPr>
                <w:rFonts w:ascii="宋体" w:eastAsia="宋体" w:hAnsi="宋体" w:cs="Arial" w:hint="eastAsia"/>
                <w:snapToGrid w:val="0"/>
                <w:color w:val="000000"/>
                <w:kern w:val="0"/>
                <w:sz w:val="24"/>
                <w:szCs w:val="24"/>
              </w:rPr>
              <w:t>根据《详细配置一览表》、《技术要求响应偏离表》</w:t>
            </w:r>
            <w:r w:rsidRPr="00D55EAF">
              <w:rPr>
                <w:rFonts w:ascii="宋体" w:eastAsia="宋体" w:hAnsi="宋体" w:cs="Times New Roman" w:hint="eastAsia"/>
                <w:sz w:val="24"/>
                <w:szCs w:val="24"/>
              </w:rPr>
              <w:t>等对所投产品的“</w:t>
            </w:r>
            <w:r w:rsidRPr="00D55EAF">
              <w:rPr>
                <w:rFonts w:ascii="宋体" w:eastAsia="宋体" w:hAnsi="宋体" w:cs="Times New Roman" w:hint="eastAsia"/>
                <w:b/>
                <w:sz w:val="24"/>
                <w:szCs w:val="24"/>
              </w:rPr>
              <w:t>4.2 设备详细技术参数要求</w:t>
            </w:r>
            <w:r w:rsidRPr="00D55EAF">
              <w:rPr>
                <w:rFonts w:ascii="宋体" w:eastAsia="宋体" w:hAnsi="宋体" w:cs="Times New Roman" w:hint="eastAsia"/>
                <w:sz w:val="24"/>
                <w:szCs w:val="24"/>
              </w:rPr>
              <w:t>”的响应情况进行评审打分：全部符合招标文件要求，无负偏离得12分，</w:t>
            </w:r>
            <w:r w:rsidRPr="00D55EAF">
              <w:rPr>
                <w:rFonts w:ascii="宋体" w:eastAsia="宋体" w:hAnsi="宋体" w:cs="Arial" w:hint="eastAsia"/>
                <w:snapToGrid w:val="0"/>
                <w:color w:val="000000"/>
                <w:kern w:val="0"/>
                <w:sz w:val="24"/>
                <w:szCs w:val="24"/>
              </w:rPr>
              <w:t>其中有一项负偏离扣0.5分，扣完为止</w:t>
            </w:r>
            <w:r w:rsidRPr="00D55EAF">
              <w:rPr>
                <w:rFonts w:ascii="宋体" w:eastAsia="宋体" w:hAnsi="宋体" w:cs="Times New Roman" w:hint="eastAsia"/>
                <w:sz w:val="24"/>
                <w:szCs w:val="24"/>
              </w:rPr>
              <w:t>。</w:t>
            </w:r>
            <w:r w:rsidRPr="00D55EAF">
              <w:rPr>
                <w:rFonts w:ascii="宋体" w:eastAsia="宋体" w:hAnsi="宋体" w:cs="Arial" w:hint="eastAsia"/>
                <w:b/>
                <w:bCs/>
                <w:snapToGrid w:val="0"/>
                <w:color w:val="000000"/>
                <w:kern w:val="0"/>
                <w:sz w:val="24"/>
                <w:szCs w:val="24"/>
              </w:rPr>
              <w:t>（未按要求提供证明材料的视为负偏离）</w:t>
            </w:r>
          </w:p>
        </w:tc>
        <w:tc>
          <w:tcPr>
            <w:tcW w:w="457" w:type="pct"/>
            <w:tcBorders>
              <w:tl2br w:val="nil"/>
              <w:tr2bl w:val="nil"/>
            </w:tcBorders>
            <w:shd w:val="clear" w:color="auto" w:fill="auto"/>
            <w:noWrap/>
            <w:vAlign w:val="center"/>
          </w:tcPr>
          <w:p w14:paraId="2429ED8C"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12</w:t>
            </w:r>
          </w:p>
        </w:tc>
      </w:tr>
      <w:tr w:rsidR="00D55EAF" w:rsidRPr="00D55EAF" w14:paraId="6B345176" w14:textId="77777777" w:rsidTr="00102AA4">
        <w:trPr>
          <w:trHeight w:val="20"/>
          <w:jc w:val="center"/>
        </w:trPr>
        <w:tc>
          <w:tcPr>
            <w:tcW w:w="593" w:type="pct"/>
            <w:vMerge/>
            <w:tcBorders>
              <w:tl2br w:val="nil"/>
              <w:tr2bl w:val="nil"/>
            </w:tcBorders>
            <w:vAlign w:val="center"/>
          </w:tcPr>
          <w:p w14:paraId="2338F277"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5ABA9206"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2.</w:t>
            </w:r>
            <w:r w:rsidRPr="00D55EAF">
              <w:rPr>
                <w:rFonts w:ascii="宋体" w:eastAsia="宋体" w:hAnsi="宋体" w:cs="宋体" w:hint="eastAsia"/>
                <w:snapToGrid w:val="0"/>
                <w:color w:val="000000"/>
                <w:kern w:val="0"/>
                <w:sz w:val="24"/>
                <w:szCs w:val="24"/>
              </w:rPr>
              <w:t>2</w:t>
            </w:r>
          </w:p>
        </w:tc>
        <w:tc>
          <w:tcPr>
            <w:tcW w:w="593" w:type="pct"/>
            <w:tcBorders>
              <w:tl2br w:val="nil"/>
              <w:tr2bl w:val="nil"/>
            </w:tcBorders>
            <w:shd w:val="clear" w:color="auto" w:fill="auto"/>
            <w:vAlign w:val="center"/>
          </w:tcPr>
          <w:p w14:paraId="4280E55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现状</w:t>
            </w:r>
            <w:r w:rsidRPr="00D55EAF">
              <w:rPr>
                <w:rFonts w:ascii="宋体" w:eastAsia="宋体" w:hAnsi="宋体" w:cs="宋体"/>
                <w:snapToGrid w:val="0"/>
                <w:color w:val="000000"/>
                <w:kern w:val="0"/>
                <w:sz w:val="24"/>
                <w:szCs w:val="24"/>
              </w:rPr>
              <w:t>及</w:t>
            </w:r>
            <w:r w:rsidRPr="00D55EAF">
              <w:rPr>
                <w:rFonts w:ascii="宋体" w:eastAsia="宋体" w:hAnsi="宋体" w:cs="宋体" w:hint="eastAsia"/>
                <w:snapToGrid w:val="0"/>
                <w:color w:val="000000"/>
                <w:kern w:val="0"/>
                <w:sz w:val="24"/>
                <w:szCs w:val="24"/>
              </w:rPr>
              <w:t>需求</w:t>
            </w:r>
            <w:r w:rsidRPr="00D55EAF">
              <w:rPr>
                <w:rFonts w:ascii="宋体" w:eastAsia="宋体" w:hAnsi="宋体" w:cs="宋体"/>
                <w:snapToGrid w:val="0"/>
                <w:color w:val="000000"/>
                <w:kern w:val="0"/>
                <w:sz w:val="24"/>
                <w:szCs w:val="24"/>
              </w:rPr>
              <w:t>理解</w:t>
            </w:r>
          </w:p>
        </w:tc>
        <w:tc>
          <w:tcPr>
            <w:tcW w:w="2933" w:type="pct"/>
            <w:gridSpan w:val="2"/>
            <w:tcBorders>
              <w:tl2br w:val="nil"/>
              <w:tr2bl w:val="nil"/>
            </w:tcBorders>
            <w:shd w:val="clear" w:color="auto" w:fill="auto"/>
            <w:vAlign w:val="center"/>
          </w:tcPr>
          <w:p w14:paraId="65EC2448"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w:t>
            </w:r>
            <w:r w:rsidRPr="00D55EAF">
              <w:rPr>
                <w:rFonts w:ascii="宋体" w:eastAsia="宋体" w:hAnsi="宋体" w:cs="宋体" w:hint="eastAsia"/>
                <w:snapToGrid w:val="0"/>
                <w:color w:val="000000"/>
                <w:kern w:val="0"/>
                <w:sz w:val="24"/>
                <w:szCs w:val="24"/>
                <w:lang w:bidi="ar"/>
              </w:rPr>
              <w:t>各</w:t>
            </w:r>
            <w:r w:rsidRPr="00D55EAF">
              <w:rPr>
                <w:rFonts w:ascii="宋体" w:eastAsia="宋体" w:hAnsi="宋体" w:cs="Arial" w:hint="eastAsia"/>
                <w:snapToGrid w:val="0"/>
                <w:color w:val="000000"/>
                <w:kern w:val="0"/>
                <w:sz w:val="24"/>
                <w:szCs w:val="24"/>
              </w:rPr>
              <w:t>投标人对本项目的</w:t>
            </w:r>
            <w:r w:rsidRPr="00D55EAF">
              <w:rPr>
                <w:rFonts w:ascii="宋体" w:eastAsia="宋体" w:hAnsi="宋体" w:cs="宋体" w:hint="eastAsia"/>
                <w:snapToGrid w:val="0"/>
                <w:color w:val="000000"/>
                <w:kern w:val="0"/>
                <w:sz w:val="24"/>
                <w:szCs w:val="24"/>
              </w:rPr>
              <w:t>现状</w:t>
            </w:r>
            <w:r w:rsidRPr="00D55EAF">
              <w:rPr>
                <w:rFonts w:ascii="宋体" w:eastAsia="宋体" w:hAnsi="宋体" w:cs="宋体"/>
                <w:snapToGrid w:val="0"/>
                <w:color w:val="000000"/>
                <w:kern w:val="0"/>
                <w:sz w:val="24"/>
                <w:szCs w:val="24"/>
              </w:rPr>
              <w:t>及</w:t>
            </w:r>
            <w:r w:rsidRPr="00D55EAF">
              <w:rPr>
                <w:rFonts w:ascii="宋体" w:eastAsia="宋体" w:hAnsi="宋体" w:cs="宋体" w:hint="eastAsia"/>
                <w:snapToGrid w:val="0"/>
                <w:color w:val="000000"/>
                <w:kern w:val="0"/>
                <w:sz w:val="24"/>
                <w:szCs w:val="24"/>
              </w:rPr>
              <w:t>需求</w:t>
            </w:r>
            <w:r w:rsidRPr="00D55EAF">
              <w:rPr>
                <w:rFonts w:ascii="宋体" w:eastAsia="宋体" w:hAnsi="宋体" w:cs="宋体"/>
                <w:snapToGrid w:val="0"/>
                <w:color w:val="000000"/>
                <w:kern w:val="0"/>
                <w:sz w:val="24"/>
                <w:szCs w:val="24"/>
              </w:rPr>
              <w:t>理解</w:t>
            </w:r>
            <w:r w:rsidRPr="00D55EAF">
              <w:rPr>
                <w:rFonts w:ascii="宋体" w:eastAsia="宋体" w:hAnsi="宋体" w:cs="Arial" w:hint="eastAsia"/>
                <w:snapToGrid w:val="0"/>
                <w:color w:val="000000"/>
                <w:kern w:val="0"/>
                <w:sz w:val="24"/>
                <w:szCs w:val="24"/>
              </w:rPr>
              <w:t>进行综合评审，包括①项目背景②现状及问题分析</w:t>
            </w:r>
            <w:r w:rsidRPr="00D55EAF">
              <w:rPr>
                <w:rFonts w:ascii="宋体" w:eastAsia="宋体" w:hAnsi="宋体" w:cs="Arial"/>
                <w:snapToGrid w:val="0"/>
                <w:color w:val="000000"/>
                <w:kern w:val="0"/>
                <w:sz w:val="24"/>
                <w:szCs w:val="24"/>
              </w:rPr>
              <w:t>等</w:t>
            </w:r>
            <w:r w:rsidRPr="00D55EAF">
              <w:rPr>
                <w:rFonts w:ascii="宋体" w:eastAsia="宋体" w:hAnsi="宋体" w:cs="Arial" w:hint="eastAsia"/>
                <w:snapToGrid w:val="0"/>
                <w:color w:val="000000"/>
                <w:kern w:val="0"/>
                <w:sz w:val="24"/>
                <w:szCs w:val="24"/>
              </w:rPr>
              <w:t>方案。方案内容描述详细全面，需求理解分析准确，方案针对性强及科学可行性好得4分，每有一项内容缺失的扣</w:t>
            </w:r>
            <w:r w:rsidRPr="00D55EAF">
              <w:rPr>
                <w:rFonts w:ascii="宋体" w:eastAsia="宋体" w:hAnsi="宋体" w:cs="Arial"/>
                <w:snapToGrid w:val="0"/>
                <w:color w:val="000000"/>
                <w:kern w:val="0"/>
                <w:sz w:val="24"/>
                <w:szCs w:val="24"/>
              </w:rPr>
              <w:t>2</w:t>
            </w:r>
            <w:r w:rsidRPr="00D55EAF">
              <w:rPr>
                <w:rFonts w:ascii="宋体" w:eastAsia="宋体" w:hAnsi="宋体" w:cs="Arial" w:hint="eastAsia"/>
                <w:snapToGrid w:val="0"/>
                <w:color w:val="000000"/>
                <w:kern w:val="0"/>
                <w:sz w:val="24"/>
                <w:szCs w:val="24"/>
              </w:rPr>
              <w:t>分；每有一项内容存在缺陷或不满足要求的扣</w:t>
            </w:r>
            <w:r w:rsidRPr="00D55EAF">
              <w:rPr>
                <w:rFonts w:ascii="宋体" w:eastAsia="宋体" w:hAnsi="宋体" w:cs="Arial"/>
                <w:snapToGrid w:val="0"/>
                <w:color w:val="000000"/>
                <w:kern w:val="0"/>
                <w:sz w:val="24"/>
                <w:szCs w:val="24"/>
              </w:rPr>
              <w:t>1</w:t>
            </w:r>
            <w:r w:rsidRPr="00D55EAF">
              <w:rPr>
                <w:rFonts w:ascii="宋体" w:eastAsia="宋体" w:hAnsi="宋体" w:cs="Arial" w:hint="eastAsia"/>
                <w:snapToGrid w:val="0"/>
                <w:color w:val="000000"/>
                <w:kern w:val="0"/>
                <w:sz w:val="24"/>
                <w:szCs w:val="24"/>
              </w:rPr>
              <w:t>分，扣完为止。</w:t>
            </w:r>
          </w:p>
          <w:p w14:paraId="2F38D5E5"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32726FB5"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4</w:t>
            </w:r>
          </w:p>
        </w:tc>
      </w:tr>
      <w:tr w:rsidR="00D55EAF" w:rsidRPr="00D55EAF" w14:paraId="443E88C8" w14:textId="77777777" w:rsidTr="00102AA4">
        <w:trPr>
          <w:trHeight w:val="20"/>
          <w:jc w:val="center"/>
        </w:trPr>
        <w:tc>
          <w:tcPr>
            <w:tcW w:w="593" w:type="pct"/>
            <w:vMerge/>
            <w:tcBorders>
              <w:tl2br w:val="nil"/>
              <w:tr2bl w:val="nil"/>
            </w:tcBorders>
            <w:vAlign w:val="center"/>
          </w:tcPr>
          <w:p w14:paraId="51260C7C"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3BB9CB30"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2.3</w:t>
            </w:r>
          </w:p>
        </w:tc>
        <w:tc>
          <w:tcPr>
            <w:tcW w:w="593" w:type="pct"/>
            <w:tcBorders>
              <w:tl2br w:val="nil"/>
              <w:tr2bl w:val="nil"/>
            </w:tcBorders>
            <w:shd w:val="clear" w:color="auto" w:fill="auto"/>
            <w:vAlign w:val="center"/>
          </w:tcPr>
          <w:p w14:paraId="61B4B79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总体技术方案</w:t>
            </w:r>
          </w:p>
        </w:tc>
        <w:tc>
          <w:tcPr>
            <w:tcW w:w="2933" w:type="pct"/>
            <w:gridSpan w:val="2"/>
            <w:tcBorders>
              <w:tl2br w:val="nil"/>
              <w:tr2bl w:val="nil"/>
            </w:tcBorders>
            <w:shd w:val="clear" w:color="auto" w:fill="auto"/>
            <w:vAlign w:val="center"/>
          </w:tcPr>
          <w:p w14:paraId="6CF517AA" w14:textId="662C880A"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w:t>
            </w:r>
            <w:r w:rsidRPr="00D55EAF">
              <w:rPr>
                <w:rFonts w:ascii="宋体" w:eastAsia="宋体" w:hAnsi="宋体" w:cs="宋体" w:hint="eastAsia"/>
                <w:snapToGrid w:val="0"/>
                <w:color w:val="000000"/>
                <w:kern w:val="0"/>
                <w:sz w:val="24"/>
                <w:szCs w:val="24"/>
                <w:lang w:bidi="ar"/>
              </w:rPr>
              <w:t>各</w:t>
            </w:r>
            <w:r w:rsidRPr="00D55EAF">
              <w:rPr>
                <w:rFonts w:ascii="宋体" w:eastAsia="宋体" w:hAnsi="宋体" w:cs="Arial" w:hint="eastAsia"/>
                <w:snapToGrid w:val="0"/>
                <w:color w:val="000000"/>
                <w:kern w:val="0"/>
                <w:sz w:val="24"/>
                <w:szCs w:val="24"/>
              </w:rPr>
              <w:t>投标人对本项目软件平台的总体技术方案进行综合评审，包括①设计思路②架构设计③技术路线④国产化信创环境支持方案。方案内容描述详细全面，需求理解分析准确，方案针对性强及科学可行性好得</w:t>
            </w:r>
            <w:r w:rsidR="00002078">
              <w:rPr>
                <w:rFonts w:ascii="宋体" w:eastAsia="宋体" w:hAnsi="宋体" w:cs="Arial" w:hint="eastAsia"/>
                <w:snapToGrid w:val="0"/>
                <w:color w:val="000000"/>
                <w:kern w:val="0"/>
                <w:sz w:val="24"/>
                <w:szCs w:val="24"/>
              </w:rPr>
              <w:t>8</w:t>
            </w:r>
            <w:r w:rsidRPr="00D55EAF">
              <w:rPr>
                <w:rFonts w:ascii="宋体" w:eastAsia="宋体" w:hAnsi="宋体" w:cs="Arial" w:hint="eastAsia"/>
                <w:snapToGrid w:val="0"/>
                <w:color w:val="000000"/>
                <w:kern w:val="0"/>
                <w:sz w:val="24"/>
                <w:szCs w:val="24"/>
              </w:rPr>
              <w:t>分，每有一项内容缺失的扣</w:t>
            </w:r>
            <w:r w:rsidR="00002078">
              <w:rPr>
                <w:rFonts w:ascii="宋体" w:eastAsia="宋体" w:hAnsi="宋体" w:cs="Arial" w:hint="eastAsia"/>
                <w:snapToGrid w:val="0"/>
                <w:color w:val="000000"/>
                <w:kern w:val="0"/>
                <w:sz w:val="24"/>
                <w:szCs w:val="24"/>
              </w:rPr>
              <w:t>2</w:t>
            </w:r>
            <w:r w:rsidRPr="00D55EAF">
              <w:rPr>
                <w:rFonts w:ascii="宋体" w:eastAsia="宋体" w:hAnsi="宋体" w:cs="Arial" w:hint="eastAsia"/>
                <w:snapToGrid w:val="0"/>
                <w:color w:val="000000"/>
                <w:kern w:val="0"/>
                <w:sz w:val="24"/>
                <w:szCs w:val="24"/>
              </w:rPr>
              <w:t>分；每有一项内容存在缺陷或不满足要求的扣</w:t>
            </w:r>
            <w:r w:rsidR="00002078">
              <w:rPr>
                <w:rFonts w:ascii="宋体" w:eastAsia="宋体" w:hAnsi="宋体" w:cs="Arial" w:hint="eastAsia"/>
                <w:snapToGrid w:val="0"/>
                <w:color w:val="000000"/>
                <w:kern w:val="0"/>
                <w:sz w:val="24"/>
                <w:szCs w:val="24"/>
              </w:rPr>
              <w:t>1</w:t>
            </w:r>
            <w:r w:rsidRPr="00D55EAF">
              <w:rPr>
                <w:rFonts w:ascii="宋体" w:eastAsia="宋体" w:hAnsi="宋体" w:cs="Arial" w:hint="eastAsia"/>
                <w:snapToGrid w:val="0"/>
                <w:color w:val="000000"/>
                <w:kern w:val="0"/>
                <w:sz w:val="24"/>
                <w:szCs w:val="24"/>
              </w:rPr>
              <w:t>分，扣完为止。</w:t>
            </w:r>
          </w:p>
          <w:p w14:paraId="1199CAD9"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5407A47F" w14:textId="263F9EB6" w:rsidR="00D55EAF" w:rsidRPr="00D55EAF" w:rsidRDefault="00002078"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t>8</w:t>
            </w:r>
          </w:p>
        </w:tc>
      </w:tr>
      <w:tr w:rsidR="00D55EAF" w:rsidRPr="00D55EAF" w14:paraId="58D68C9D" w14:textId="77777777" w:rsidTr="00102AA4">
        <w:trPr>
          <w:trHeight w:val="20"/>
          <w:jc w:val="center"/>
        </w:trPr>
        <w:tc>
          <w:tcPr>
            <w:tcW w:w="593" w:type="pct"/>
            <w:vMerge/>
            <w:tcBorders>
              <w:tl2br w:val="nil"/>
              <w:tr2bl w:val="nil"/>
            </w:tcBorders>
            <w:vAlign w:val="center"/>
          </w:tcPr>
          <w:p w14:paraId="2E124908"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p>
        </w:tc>
        <w:tc>
          <w:tcPr>
            <w:tcW w:w="424" w:type="pct"/>
            <w:tcBorders>
              <w:tl2br w:val="nil"/>
              <w:tr2bl w:val="nil"/>
            </w:tcBorders>
            <w:shd w:val="clear" w:color="auto" w:fill="auto"/>
            <w:noWrap/>
            <w:vAlign w:val="center"/>
          </w:tcPr>
          <w:p w14:paraId="0E8892B9"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2.</w:t>
            </w:r>
            <w:r w:rsidRPr="00D55EAF">
              <w:rPr>
                <w:rFonts w:ascii="宋体" w:eastAsia="宋体" w:hAnsi="宋体" w:cs="宋体" w:hint="eastAsia"/>
                <w:snapToGrid w:val="0"/>
                <w:color w:val="000000"/>
                <w:kern w:val="0"/>
                <w:sz w:val="24"/>
                <w:szCs w:val="24"/>
              </w:rPr>
              <w:t>4</w:t>
            </w:r>
          </w:p>
        </w:tc>
        <w:tc>
          <w:tcPr>
            <w:tcW w:w="593" w:type="pct"/>
            <w:tcBorders>
              <w:tl2br w:val="nil"/>
              <w:tr2bl w:val="nil"/>
            </w:tcBorders>
            <w:shd w:val="clear" w:color="auto" w:fill="auto"/>
            <w:vAlign w:val="center"/>
          </w:tcPr>
          <w:p w14:paraId="28717C61"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信息资源中心</w:t>
            </w:r>
            <w:r w:rsidRPr="00D55EAF">
              <w:rPr>
                <w:rFonts w:ascii="宋体" w:eastAsia="宋体" w:hAnsi="宋体" w:cs="宋体"/>
                <w:snapToGrid w:val="0"/>
                <w:color w:val="000000"/>
                <w:kern w:val="0"/>
                <w:sz w:val="24"/>
                <w:szCs w:val="24"/>
              </w:rPr>
              <w:t>及数据治理</w:t>
            </w:r>
            <w:r w:rsidRPr="00D55EAF">
              <w:rPr>
                <w:rFonts w:ascii="宋体" w:eastAsia="宋体" w:hAnsi="宋体" w:cs="宋体" w:hint="eastAsia"/>
                <w:snapToGrid w:val="0"/>
                <w:color w:val="000000"/>
                <w:kern w:val="0"/>
                <w:sz w:val="24"/>
                <w:szCs w:val="24"/>
              </w:rPr>
              <w:t>设计方案</w:t>
            </w:r>
          </w:p>
        </w:tc>
        <w:tc>
          <w:tcPr>
            <w:tcW w:w="2933" w:type="pct"/>
            <w:gridSpan w:val="2"/>
            <w:tcBorders>
              <w:tl2br w:val="nil"/>
              <w:tr2bl w:val="nil"/>
            </w:tcBorders>
            <w:shd w:val="clear" w:color="auto" w:fill="auto"/>
            <w:vAlign w:val="center"/>
          </w:tcPr>
          <w:p w14:paraId="24BD5F6B"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w:t>
            </w:r>
            <w:r w:rsidRPr="00D55EAF">
              <w:rPr>
                <w:rFonts w:ascii="宋体" w:eastAsia="宋体" w:hAnsi="宋体" w:cs="宋体" w:hint="eastAsia"/>
                <w:snapToGrid w:val="0"/>
                <w:color w:val="000000"/>
                <w:kern w:val="0"/>
                <w:sz w:val="24"/>
                <w:szCs w:val="24"/>
                <w:lang w:bidi="ar"/>
              </w:rPr>
              <w:t>各</w:t>
            </w:r>
            <w:r w:rsidRPr="00D55EAF">
              <w:rPr>
                <w:rFonts w:ascii="宋体" w:eastAsia="宋体" w:hAnsi="宋体" w:cs="Arial" w:hint="eastAsia"/>
                <w:snapToGrid w:val="0"/>
                <w:color w:val="000000"/>
                <w:kern w:val="0"/>
                <w:sz w:val="24"/>
                <w:szCs w:val="24"/>
              </w:rPr>
              <w:t>投标人对本项目的</w:t>
            </w:r>
            <w:r w:rsidRPr="00D55EAF">
              <w:rPr>
                <w:rFonts w:ascii="宋体" w:eastAsia="宋体" w:hAnsi="宋体" w:cs="宋体" w:hint="eastAsia"/>
                <w:snapToGrid w:val="0"/>
                <w:color w:val="000000"/>
                <w:kern w:val="0"/>
                <w:sz w:val="24"/>
                <w:szCs w:val="24"/>
              </w:rPr>
              <w:t>信息资源中心</w:t>
            </w:r>
            <w:r w:rsidRPr="00D55EAF">
              <w:rPr>
                <w:rFonts w:ascii="宋体" w:eastAsia="宋体" w:hAnsi="宋体" w:cs="宋体"/>
                <w:snapToGrid w:val="0"/>
                <w:color w:val="000000"/>
                <w:kern w:val="0"/>
                <w:sz w:val="24"/>
                <w:szCs w:val="24"/>
              </w:rPr>
              <w:t>及数据治理</w:t>
            </w:r>
            <w:r w:rsidRPr="00D55EAF">
              <w:rPr>
                <w:rFonts w:ascii="宋体" w:eastAsia="宋体" w:hAnsi="宋体" w:cs="宋体" w:hint="eastAsia"/>
                <w:snapToGrid w:val="0"/>
                <w:color w:val="000000"/>
                <w:kern w:val="0"/>
                <w:sz w:val="24"/>
                <w:szCs w:val="24"/>
              </w:rPr>
              <w:t>设计方案</w:t>
            </w:r>
            <w:r w:rsidRPr="00D55EAF">
              <w:rPr>
                <w:rFonts w:ascii="宋体" w:eastAsia="宋体" w:hAnsi="宋体" w:cs="Arial" w:hint="eastAsia"/>
                <w:snapToGrid w:val="0"/>
                <w:color w:val="000000"/>
                <w:kern w:val="0"/>
                <w:sz w:val="24"/>
                <w:szCs w:val="24"/>
              </w:rPr>
              <w:t>进行综合评审，包括①案卡数据采集方案②文书采集方案③行政单位数据采集方案④侦协数据采集方案⑤标签提取方案⑥标签管理方案⑦案件关联方案⑧指标库构建方案。方案内容描述详细全面，需求理解分析准确，方案针对性强及科学可行性好得</w:t>
            </w:r>
            <w:r w:rsidRPr="00D55EAF">
              <w:rPr>
                <w:rFonts w:ascii="宋体" w:eastAsia="宋体" w:hAnsi="宋体" w:cs="Arial"/>
                <w:snapToGrid w:val="0"/>
                <w:color w:val="000000"/>
                <w:kern w:val="0"/>
                <w:sz w:val="24"/>
                <w:szCs w:val="24"/>
              </w:rPr>
              <w:t>8</w:t>
            </w:r>
            <w:r w:rsidRPr="00D55EAF">
              <w:rPr>
                <w:rFonts w:ascii="宋体" w:eastAsia="宋体" w:hAnsi="宋体" w:cs="Arial" w:hint="eastAsia"/>
                <w:snapToGrid w:val="0"/>
                <w:color w:val="000000"/>
                <w:kern w:val="0"/>
                <w:sz w:val="24"/>
                <w:szCs w:val="24"/>
              </w:rPr>
              <w:t>分，每有一项内容缺失的扣</w:t>
            </w:r>
            <w:r w:rsidRPr="00D55EAF">
              <w:rPr>
                <w:rFonts w:ascii="宋体" w:eastAsia="宋体" w:hAnsi="宋体" w:cs="Arial"/>
                <w:snapToGrid w:val="0"/>
                <w:color w:val="000000"/>
                <w:kern w:val="0"/>
                <w:sz w:val="24"/>
                <w:szCs w:val="24"/>
              </w:rPr>
              <w:t>1</w:t>
            </w:r>
            <w:r w:rsidRPr="00D55EAF">
              <w:rPr>
                <w:rFonts w:ascii="宋体" w:eastAsia="宋体" w:hAnsi="宋体" w:cs="Arial" w:hint="eastAsia"/>
                <w:snapToGrid w:val="0"/>
                <w:color w:val="000000"/>
                <w:kern w:val="0"/>
                <w:sz w:val="24"/>
                <w:szCs w:val="24"/>
              </w:rPr>
              <w:t>分；每有一项内容存在缺陷或不满足要求的扣</w:t>
            </w:r>
            <w:r w:rsidRPr="00D55EAF">
              <w:rPr>
                <w:rFonts w:ascii="宋体" w:eastAsia="宋体" w:hAnsi="宋体" w:cs="Arial"/>
                <w:snapToGrid w:val="0"/>
                <w:color w:val="000000"/>
                <w:kern w:val="0"/>
                <w:sz w:val="24"/>
                <w:szCs w:val="24"/>
              </w:rPr>
              <w:t>0.5</w:t>
            </w:r>
            <w:r w:rsidRPr="00D55EAF">
              <w:rPr>
                <w:rFonts w:ascii="宋体" w:eastAsia="宋体" w:hAnsi="宋体" w:cs="Arial" w:hint="eastAsia"/>
                <w:snapToGrid w:val="0"/>
                <w:color w:val="000000"/>
                <w:kern w:val="0"/>
                <w:sz w:val="24"/>
                <w:szCs w:val="24"/>
              </w:rPr>
              <w:t>分，扣完为止。</w:t>
            </w:r>
          </w:p>
          <w:p w14:paraId="10025EF8"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4602146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snapToGrid w:val="0"/>
                <w:color w:val="000000"/>
                <w:kern w:val="0"/>
                <w:sz w:val="24"/>
                <w:szCs w:val="24"/>
              </w:rPr>
              <w:t>8</w:t>
            </w:r>
          </w:p>
        </w:tc>
      </w:tr>
      <w:tr w:rsidR="00D55EAF" w:rsidRPr="00D55EAF" w14:paraId="7DBA2BC1" w14:textId="77777777" w:rsidTr="00102AA4">
        <w:trPr>
          <w:trHeight w:val="20"/>
          <w:jc w:val="center"/>
        </w:trPr>
        <w:tc>
          <w:tcPr>
            <w:tcW w:w="593" w:type="pct"/>
            <w:vMerge/>
            <w:tcBorders>
              <w:tl2br w:val="nil"/>
              <w:tr2bl w:val="nil"/>
            </w:tcBorders>
            <w:vAlign w:val="center"/>
          </w:tcPr>
          <w:p w14:paraId="39DD35E8"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7669DB12"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2.5</w:t>
            </w:r>
          </w:p>
        </w:tc>
        <w:tc>
          <w:tcPr>
            <w:tcW w:w="593" w:type="pct"/>
            <w:tcBorders>
              <w:tl2br w:val="nil"/>
              <w:tr2bl w:val="nil"/>
            </w:tcBorders>
            <w:vAlign w:val="center"/>
          </w:tcPr>
          <w:p w14:paraId="560640EB"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Arial"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检察信息综合数据应用系统设计方案</w:t>
            </w:r>
          </w:p>
        </w:tc>
        <w:tc>
          <w:tcPr>
            <w:tcW w:w="2933" w:type="pct"/>
            <w:gridSpan w:val="2"/>
            <w:tcBorders>
              <w:tl2br w:val="nil"/>
              <w:tr2bl w:val="nil"/>
            </w:tcBorders>
            <w:shd w:val="clear" w:color="auto" w:fill="auto"/>
            <w:vAlign w:val="center"/>
          </w:tcPr>
          <w:p w14:paraId="48F5491E"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w:t>
            </w:r>
            <w:r w:rsidRPr="00D55EAF">
              <w:rPr>
                <w:rFonts w:ascii="宋体" w:eastAsia="宋体" w:hAnsi="宋体" w:cs="宋体" w:hint="eastAsia"/>
                <w:snapToGrid w:val="0"/>
                <w:color w:val="000000"/>
                <w:kern w:val="0"/>
                <w:sz w:val="24"/>
                <w:szCs w:val="24"/>
                <w:lang w:bidi="ar"/>
              </w:rPr>
              <w:t>各</w:t>
            </w:r>
            <w:r w:rsidRPr="00D55EAF">
              <w:rPr>
                <w:rFonts w:ascii="宋体" w:eastAsia="宋体" w:hAnsi="宋体" w:cs="Arial" w:hint="eastAsia"/>
                <w:snapToGrid w:val="0"/>
                <w:color w:val="000000"/>
                <w:kern w:val="0"/>
                <w:sz w:val="24"/>
                <w:szCs w:val="24"/>
              </w:rPr>
              <w:t>投标人对本项目的</w:t>
            </w:r>
            <w:r w:rsidRPr="00D55EAF">
              <w:rPr>
                <w:rFonts w:ascii="宋体" w:eastAsia="宋体" w:hAnsi="宋体" w:cs="宋体" w:hint="eastAsia"/>
                <w:snapToGrid w:val="0"/>
                <w:color w:val="000000"/>
                <w:kern w:val="0"/>
                <w:sz w:val="24"/>
                <w:szCs w:val="24"/>
              </w:rPr>
              <w:t>检察信息综合数据应用</w:t>
            </w:r>
            <w:r w:rsidRPr="00D55EAF">
              <w:rPr>
                <w:rFonts w:ascii="宋体" w:eastAsia="宋体" w:hAnsi="宋体" w:cs="Arial" w:hint="eastAsia"/>
                <w:snapToGrid w:val="0"/>
                <w:color w:val="000000"/>
                <w:kern w:val="0"/>
                <w:sz w:val="24"/>
                <w:szCs w:val="24"/>
              </w:rPr>
              <w:t>系统设计方案进行综合评审，包括①多维查询方案②文书检索方案③文书比对方案④专题分析方案⑤一键搜方案⑥指标分析方案⑦流程监控方案⑧自动报告方案。方案内容描述详细全面，需求理解分析准确，方案针对性强及科学可行性好得8分，每有一项内容缺失的扣1分；每有一项内容存在缺陷或不满足要求的扣0.5分，扣完为止。</w:t>
            </w:r>
          </w:p>
          <w:p w14:paraId="0502E443"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5AFB8214"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t>8</w:t>
            </w:r>
          </w:p>
        </w:tc>
      </w:tr>
      <w:tr w:rsidR="00D55EAF" w:rsidRPr="00D55EAF" w14:paraId="3624923B" w14:textId="77777777" w:rsidTr="00102AA4">
        <w:trPr>
          <w:trHeight w:val="20"/>
          <w:jc w:val="center"/>
        </w:trPr>
        <w:tc>
          <w:tcPr>
            <w:tcW w:w="593" w:type="pct"/>
            <w:vMerge/>
            <w:tcBorders>
              <w:tl2br w:val="nil"/>
              <w:tr2bl w:val="nil"/>
            </w:tcBorders>
            <w:vAlign w:val="center"/>
          </w:tcPr>
          <w:p w14:paraId="6A2D79EE"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6DAB922C"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t>2.6</w:t>
            </w:r>
          </w:p>
        </w:tc>
        <w:tc>
          <w:tcPr>
            <w:tcW w:w="593" w:type="pct"/>
            <w:tcBorders>
              <w:tl2br w:val="nil"/>
              <w:tr2bl w:val="nil"/>
            </w:tcBorders>
            <w:vAlign w:val="center"/>
          </w:tcPr>
          <w:p w14:paraId="6A13A5B5"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t>轻罪治</w:t>
            </w:r>
            <w:r w:rsidRPr="00D55EAF">
              <w:rPr>
                <w:rFonts w:ascii="宋体" w:eastAsia="宋体" w:hAnsi="宋体" w:cs="宋体" w:hint="eastAsia"/>
                <w:snapToGrid w:val="0"/>
                <w:color w:val="000000"/>
                <w:kern w:val="0"/>
                <w:sz w:val="24"/>
                <w:szCs w:val="24"/>
              </w:rPr>
              <w:lastRenderedPageBreak/>
              <w:t>理场景应用系统设计方案</w:t>
            </w:r>
          </w:p>
        </w:tc>
        <w:tc>
          <w:tcPr>
            <w:tcW w:w="2933" w:type="pct"/>
            <w:gridSpan w:val="2"/>
            <w:tcBorders>
              <w:tl2br w:val="nil"/>
              <w:tr2bl w:val="nil"/>
            </w:tcBorders>
            <w:shd w:val="clear" w:color="auto" w:fill="auto"/>
            <w:vAlign w:val="center"/>
          </w:tcPr>
          <w:p w14:paraId="0EC8F709"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lastRenderedPageBreak/>
              <w:t>根据</w:t>
            </w:r>
            <w:r w:rsidRPr="00D55EAF">
              <w:rPr>
                <w:rFonts w:ascii="宋体" w:eastAsia="宋体" w:hAnsi="宋体" w:cs="宋体" w:hint="eastAsia"/>
                <w:snapToGrid w:val="0"/>
                <w:color w:val="000000"/>
                <w:kern w:val="0"/>
                <w:sz w:val="24"/>
                <w:szCs w:val="24"/>
                <w:lang w:bidi="ar"/>
              </w:rPr>
              <w:t>各</w:t>
            </w:r>
            <w:r w:rsidRPr="00D55EAF">
              <w:rPr>
                <w:rFonts w:ascii="宋体" w:eastAsia="宋体" w:hAnsi="宋体" w:cs="Arial" w:hint="eastAsia"/>
                <w:snapToGrid w:val="0"/>
                <w:color w:val="000000"/>
                <w:kern w:val="0"/>
                <w:sz w:val="24"/>
                <w:szCs w:val="24"/>
              </w:rPr>
              <w:t>投标人对本项目的</w:t>
            </w:r>
            <w:r w:rsidRPr="00D55EAF">
              <w:rPr>
                <w:rFonts w:ascii="宋体" w:eastAsia="宋体" w:hAnsi="宋体" w:cs="宋体" w:hint="eastAsia"/>
                <w:snapToGrid w:val="0"/>
                <w:color w:val="000000"/>
                <w:kern w:val="0"/>
                <w:sz w:val="24"/>
                <w:szCs w:val="24"/>
              </w:rPr>
              <w:t>轻罪治理场景应用系统设</w:t>
            </w:r>
            <w:r w:rsidRPr="00D55EAF">
              <w:rPr>
                <w:rFonts w:ascii="宋体" w:eastAsia="宋体" w:hAnsi="宋体" w:cs="宋体" w:hint="eastAsia"/>
                <w:snapToGrid w:val="0"/>
                <w:color w:val="000000"/>
                <w:kern w:val="0"/>
                <w:sz w:val="24"/>
                <w:szCs w:val="24"/>
              </w:rPr>
              <w:lastRenderedPageBreak/>
              <w:t>计</w:t>
            </w:r>
            <w:r w:rsidRPr="00D55EAF">
              <w:rPr>
                <w:rFonts w:ascii="宋体" w:eastAsia="宋体" w:hAnsi="宋体" w:cs="Arial" w:hint="eastAsia"/>
                <w:snapToGrid w:val="0"/>
                <w:color w:val="000000"/>
                <w:kern w:val="0"/>
                <w:sz w:val="24"/>
                <w:szCs w:val="24"/>
              </w:rPr>
              <w:t>方案进行综合评审，包括①人员管理方案②案件管理方案③</w:t>
            </w:r>
            <w:r w:rsidRPr="00D55EAF">
              <w:rPr>
                <w:rFonts w:ascii="宋体" w:eastAsia="宋体" w:hAnsi="宋体" w:cs="宋体" w:hint="eastAsia"/>
                <w:snapToGrid w:val="0"/>
                <w:color w:val="000000"/>
                <w:spacing w:val="1"/>
                <w:kern w:val="0"/>
                <w:sz w:val="24"/>
                <w:szCs w:val="24"/>
              </w:rPr>
              <w:t>活动管理方案</w:t>
            </w:r>
            <w:r w:rsidRPr="00D55EAF">
              <w:rPr>
                <w:rFonts w:ascii="宋体" w:eastAsia="宋体" w:hAnsi="宋体" w:cs="Arial" w:hint="eastAsia"/>
                <w:snapToGrid w:val="0"/>
                <w:color w:val="000000"/>
                <w:kern w:val="0"/>
                <w:sz w:val="24"/>
                <w:szCs w:val="24"/>
              </w:rPr>
              <w:t>④</w:t>
            </w:r>
            <w:r w:rsidRPr="00D55EAF">
              <w:rPr>
                <w:rFonts w:ascii="宋体" w:eastAsia="宋体" w:hAnsi="宋体" w:cs="宋体" w:hint="eastAsia"/>
                <w:snapToGrid w:val="0"/>
                <w:color w:val="000000"/>
                <w:spacing w:val="1"/>
                <w:kern w:val="0"/>
                <w:sz w:val="24"/>
                <w:szCs w:val="24"/>
              </w:rPr>
              <w:t>云听证方案</w:t>
            </w:r>
            <w:r w:rsidRPr="00D55EAF">
              <w:rPr>
                <w:rFonts w:ascii="宋体" w:eastAsia="宋体" w:hAnsi="宋体" w:cs="Arial" w:hint="eastAsia"/>
                <w:snapToGrid w:val="0"/>
                <w:color w:val="000000"/>
                <w:kern w:val="0"/>
                <w:sz w:val="24"/>
                <w:szCs w:val="24"/>
              </w:rPr>
              <w:t>⑤云和解方案⑥云检答方案⑦云法援方案</w:t>
            </w:r>
            <w:r w:rsidRPr="00D55EAF">
              <w:rPr>
                <w:rFonts w:ascii="宋体" w:eastAsia="宋体" w:hAnsi="宋体" w:cs="宋体" w:hint="eastAsia"/>
                <w:snapToGrid w:val="0"/>
                <w:color w:val="000000"/>
                <w:spacing w:val="1"/>
                <w:kern w:val="0"/>
                <w:sz w:val="24"/>
                <w:szCs w:val="24"/>
              </w:rPr>
              <w:t>。</w:t>
            </w:r>
            <w:r w:rsidRPr="00D55EAF">
              <w:rPr>
                <w:rFonts w:ascii="宋体" w:eastAsia="宋体" w:hAnsi="宋体" w:cs="Arial" w:hint="eastAsia"/>
                <w:snapToGrid w:val="0"/>
                <w:color w:val="000000"/>
                <w:kern w:val="0"/>
                <w:sz w:val="24"/>
                <w:szCs w:val="24"/>
              </w:rPr>
              <w:t>方案内容描述详细全面，需求理解分析准确，方案针对性强及科学可行性好得7分，每有一项内容缺失的扣1分；每有一项内容存在缺陷或不满足要求的扣0.5分，扣完为止。</w:t>
            </w:r>
          </w:p>
          <w:p w14:paraId="4EB9C56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47D7A011"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lastRenderedPageBreak/>
              <w:t>7</w:t>
            </w:r>
          </w:p>
        </w:tc>
      </w:tr>
      <w:tr w:rsidR="00D55EAF" w:rsidRPr="00D55EAF" w14:paraId="01458234" w14:textId="77777777" w:rsidTr="00102AA4">
        <w:trPr>
          <w:trHeight w:val="20"/>
          <w:jc w:val="center"/>
        </w:trPr>
        <w:tc>
          <w:tcPr>
            <w:tcW w:w="593" w:type="pct"/>
            <w:vMerge/>
            <w:tcBorders>
              <w:tl2br w:val="nil"/>
              <w:tr2bl w:val="nil"/>
            </w:tcBorders>
            <w:vAlign w:val="center"/>
          </w:tcPr>
          <w:p w14:paraId="340AA40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17442632"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2.7</w:t>
            </w:r>
          </w:p>
        </w:tc>
        <w:tc>
          <w:tcPr>
            <w:tcW w:w="593" w:type="pct"/>
            <w:tcBorders>
              <w:tl2br w:val="nil"/>
              <w:tr2bl w:val="nil"/>
            </w:tcBorders>
            <w:vAlign w:val="center"/>
          </w:tcPr>
          <w:p w14:paraId="2C7A0ABB"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系统</w:t>
            </w:r>
            <w:r w:rsidRPr="00D55EAF">
              <w:rPr>
                <w:rFonts w:ascii="宋体" w:eastAsia="宋体" w:hAnsi="宋体" w:cs="宋体"/>
                <w:snapToGrid w:val="0"/>
                <w:color w:val="000000"/>
                <w:kern w:val="0"/>
                <w:sz w:val="24"/>
                <w:szCs w:val="24"/>
              </w:rPr>
              <w:t>可视化设计方案</w:t>
            </w:r>
          </w:p>
        </w:tc>
        <w:tc>
          <w:tcPr>
            <w:tcW w:w="2933" w:type="pct"/>
            <w:gridSpan w:val="2"/>
            <w:tcBorders>
              <w:tl2br w:val="nil"/>
              <w:tr2bl w:val="nil"/>
            </w:tcBorders>
            <w:shd w:val="clear" w:color="auto" w:fill="auto"/>
            <w:vAlign w:val="center"/>
          </w:tcPr>
          <w:p w14:paraId="60FA751C" w14:textId="3A3F5E28"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根据各投标人对本项目的系统可视化设计方案进行综合评审，包括①检务数据可视化方案②轻罪</w:t>
            </w:r>
            <w:r w:rsidRPr="00D55EAF">
              <w:rPr>
                <w:rFonts w:ascii="宋体" w:eastAsia="宋体" w:hAnsi="宋体" w:cs="Arial"/>
                <w:snapToGrid w:val="0"/>
                <w:color w:val="000000"/>
                <w:kern w:val="0"/>
                <w:sz w:val="24"/>
                <w:szCs w:val="24"/>
              </w:rPr>
              <w:t>场景</w:t>
            </w:r>
            <w:r w:rsidRPr="00D55EAF">
              <w:rPr>
                <w:rFonts w:ascii="宋体" w:eastAsia="宋体" w:hAnsi="宋体" w:cs="Arial" w:hint="eastAsia"/>
                <w:snapToGrid w:val="0"/>
                <w:color w:val="000000"/>
                <w:kern w:val="0"/>
                <w:sz w:val="24"/>
                <w:szCs w:val="24"/>
              </w:rPr>
              <w:t>嫌疑人和案件</w:t>
            </w:r>
            <w:r w:rsidRPr="00D55EAF">
              <w:rPr>
                <w:rFonts w:ascii="宋体" w:eastAsia="宋体" w:hAnsi="宋体" w:cs="Arial"/>
                <w:snapToGrid w:val="0"/>
                <w:color w:val="000000"/>
                <w:kern w:val="0"/>
                <w:sz w:val="24"/>
                <w:szCs w:val="24"/>
              </w:rPr>
              <w:t>专题</w:t>
            </w:r>
            <w:r w:rsidRPr="00D55EAF">
              <w:rPr>
                <w:rFonts w:ascii="宋体" w:eastAsia="宋体" w:hAnsi="宋体" w:cs="Arial" w:hint="eastAsia"/>
                <w:snapToGrid w:val="0"/>
                <w:color w:val="000000"/>
                <w:kern w:val="0"/>
                <w:sz w:val="24"/>
                <w:szCs w:val="24"/>
              </w:rPr>
              <w:t>分析等方案。方案内容描述详细全面，需求理解分析准确，方案针对性强及科学可行性好得</w:t>
            </w:r>
            <w:r w:rsidR="00002078">
              <w:rPr>
                <w:rFonts w:ascii="宋体" w:eastAsia="宋体" w:hAnsi="宋体" w:cs="Arial" w:hint="eastAsia"/>
                <w:snapToGrid w:val="0"/>
                <w:color w:val="000000"/>
                <w:kern w:val="0"/>
                <w:sz w:val="24"/>
                <w:szCs w:val="24"/>
              </w:rPr>
              <w:t>4</w:t>
            </w:r>
            <w:r w:rsidRPr="00D55EAF">
              <w:rPr>
                <w:rFonts w:ascii="宋体" w:eastAsia="宋体" w:hAnsi="宋体" w:cs="Arial" w:hint="eastAsia"/>
                <w:snapToGrid w:val="0"/>
                <w:color w:val="000000"/>
                <w:kern w:val="0"/>
                <w:sz w:val="24"/>
                <w:szCs w:val="24"/>
              </w:rPr>
              <w:t>分，每有一项内容缺失的扣</w:t>
            </w:r>
            <w:r w:rsidR="00002078">
              <w:rPr>
                <w:rFonts w:ascii="宋体" w:eastAsia="宋体" w:hAnsi="宋体" w:cs="Arial" w:hint="eastAsia"/>
                <w:snapToGrid w:val="0"/>
                <w:color w:val="000000"/>
                <w:kern w:val="0"/>
                <w:sz w:val="24"/>
                <w:szCs w:val="24"/>
              </w:rPr>
              <w:t>2</w:t>
            </w:r>
            <w:r w:rsidRPr="00D55EAF">
              <w:rPr>
                <w:rFonts w:ascii="宋体" w:eastAsia="宋体" w:hAnsi="宋体" w:cs="Arial" w:hint="eastAsia"/>
                <w:snapToGrid w:val="0"/>
                <w:color w:val="000000"/>
                <w:kern w:val="0"/>
                <w:sz w:val="24"/>
                <w:szCs w:val="24"/>
              </w:rPr>
              <w:t>分；每有一项内容存在缺陷或不满足要求的扣</w:t>
            </w:r>
            <w:r w:rsidR="00002078">
              <w:rPr>
                <w:rFonts w:ascii="宋体" w:eastAsia="宋体" w:hAnsi="宋体" w:cs="Arial" w:hint="eastAsia"/>
                <w:snapToGrid w:val="0"/>
                <w:color w:val="000000"/>
                <w:kern w:val="0"/>
                <w:sz w:val="24"/>
                <w:szCs w:val="24"/>
              </w:rPr>
              <w:t>1</w:t>
            </w:r>
            <w:r w:rsidRPr="00D55EAF">
              <w:rPr>
                <w:rFonts w:ascii="宋体" w:eastAsia="宋体" w:hAnsi="宋体" w:cs="Arial" w:hint="eastAsia"/>
                <w:snapToGrid w:val="0"/>
                <w:color w:val="000000"/>
                <w:kern w:val="0"/>
                <w:sz w:val="24"/>
                <w:szCs w:val="24"/>
              </w:rPr>
              <w:t>分，扣完为止。</w:t>
            </w:r>
          </w:p>
          <w:p w14:paraId="036B9076"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b/>
                <w:snapToGrid w:val="0"/>
                <w:color w:val="000000"/>
                <w:kern w:val="0"/>
                <w:sz w:val="24"/>
                <w:szCs w:val="24"/>
              </w:rPr>
            </w:pPr>
            <w:r w:rsidRPr="00D55EAF">
              <w:rPr>
                <w:rFonts w:ascii="宋体" w:eastAsia="宋体" w:hAnsi="宋体" w:cs="Arial" w:hint="eastAsia"/>
                <w:b/>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5091B7D0" w14:textId="642A28AC" w:rsidR="00D55EAF" w:rsidRPr="00D55EAF" w:rsidRDefault="00002078"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t>4</w:t>
            </w:r>
          </w:p>
        </w:tc>
      </w:tr>
      <w:tr w:rsidR="00D55EAF" w:rsidRPr="00D55EAF" w14:paraId="195C6C78" w14:textId="77777777" w:rsidTr="00102AA4">
        <w:trPr>
          <w:trHeight w:val="20"/>
          <w:jc w:val="center"/>
        </w:trPr>
        <w:tc>
          <w:tcPr>
            <w:tcW w:w="593" w:type="pct"/>
            <w:vMerge/>
            <w:tcBorders>
              <w:tl2br w:val="nil"/>
              <w:tr2bl w:val="nil"/>
            </w:tcBorders>
            <w:vAlign w:val="center"/>
          </w:tcPr>
          <w:p w14:paraId="62A0BDF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4BA5561F"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2.8</w:t>
            </w:r>
          </w:p>
        </w:tc>
        <w:tc>
          <w:tcPr>
            <w:tcW w:w="593" w:type="pct"/>
            <w:tcBorders>
              <w:tl2br w:val="nil"/>
              <w:tr2bl w:val="nil"/>
            </w:tcBorders>
            <w:vAlign w:val="center"/>
          </w:tcPr>
          <w:p w14:paraId="20E5C5F2"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系统</w:t>
            </w:r>
            <w:r w:rsidRPr="00D55EAF">
              <w:rPr>
                <w:rFonts w:ascii="宋体" w:eastAsia="宋体" w:hAnsi="宋体" w:cs="宋体"/>
                <w:snapToGrid w:val="0"/>
                <w:color w:val="000000"/>
                <w:kern w:val="0"/>
                <w:sz w:val="24"/>
                <w:szCs w:val="24"/>
              </w:rPr>
              <w:t>管理设计方案</w:t>
            </w:r>
          </w:p>
        </w:tc>
        <w:tc>
          <w:tcPr>
            <w:tcW w:w="2933" w:type="pct"/>
            <w:gridSpan w:val="2"/>
            <w:tcBorders>
              <w:tl2br w:val="nil"/>
              <w:tr2bl w:val="nil"/>
            </w:tcBorders>
            <w:shd w:val="clear" w:color="auto" w:fill="auto"/>
            <w:vAlign w:val="center"/>
          </w:tcPr>
          <w:p w14:paraId="29E790DC" w14:textId="295E7A5B"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根据各投标人对本项目的</w:t>
            </w:r>
            <w:r w:rsidRPr="00D55EAF">
              <w:rPr>
                <w:rFonts w:ascii="宋体" w:eastAsia="宋体" w:hAnsi="宋体" w:cs="宋体" w:hint="eastAsia"/>
                <w:snapToGrid w:val="0"/>
                <w:color w:val="000000"/>
                <w:kern w:val="0"/>
                <w:sz w:val="24"/>
                <w:szCs w:val="24"/>
              </w:rPr>
              <w:t>系统</w:t>
            </w:r>
            <w:r w:rsidRPr="00D55EAF">
              <w:rPr>
                <w:rFonts w:ascii="宋体" w:eastAsia="宋体" w:hAnsi="宋体" w:cs="宋体"/>
                <w:snapToGrid w:val="0"/>
                <w:color w:val="000000"/>
                <w:kern w:val="0"/>
                <w:sz w:val="24"/>
                <w:szCs w:val="24"/>
              </w:rPr>
              <w:t>管理</w:t>
            </w:r>
            <w:r w:rsidRPr="00D55EAF">
              <w:rPr>
                <w:rFonts w:ascii="宋体" w:eastAsia="宋体" w:hAnsi="宋体" w:cs="宋体" w:hint="eastAsia"/>
                <w:snapToGrid w:val="0"/>
                <w:color w:val="000000"/>
                <w:kern w:val="0"/>
                <w:sz w:val="24"/>
                <w:szCs w:val="24"/>
              </w:rPr>
              <w:t>设计</w:t>
            </w:r>
            <w:r w:rsidRPr="00D55EAF">
              <w:rPr>
                <w:rFonts w:ascii="宋体" w:eastAsia="宋体" w:hAnsi="宋体" w:cs="Arial" w:hint="eastAsia"/>
                <w:snapToGrid w:val="0"/>
                <w:color w:val="000000"/>
                <w:kern w:val="0"/>
                <w:sz w:val="24"/>
                <w:szCs w:val="24"/>
              </w:rPr>
              <w:t>方案进行综合评审，包括①系统</w:t>
            </w:r>
            <w:r w:rsidRPr="00D55EAF">
              <w:rPr>
                <w:rFonts w:ascii="宋体" w:eastAsia="宋体" w:hAnsi="宋体" w:cs="Arial"/>
                <w:snapToGrid w:val="0"/>
                <w:color w:val="000000"/>
                <w:kern w:val="0"/>
                <w:sz w:val="24"/>
                <w:szCs w:val="24"/>
              </w:rPr>
              <w:t>管理</w:t>
            </w:r>
            <w:r w:rsidRPr="00D55EAF">
              <w:rPr>
                <w:rFonts w:ascii="宋体" w:eastAsia="宋体" w:hAnsi="宋体" w:cs="Arial" w:hint="eastAsia"/>
                <w:snapToGrid w:val="0"/>
                <w:color w:val="000000"/>
                <w:kern w:val="0"/>
                <w:sz w:val="24"/>
                <w:szCs w:val="24"/>
              </w:rPr>
              <w:t>②</w:t>
            </w:r>
            <w:r w:rsidRPr="00D55EAF">
              <w:rPr>
                <w:rFonts w:ascii="宋体" w:eastAsia="宋体" w:hAnsi="宋体" w:cs="宋体" w:hint="eastAsia"/>
                <w:sz w:val="24"/>
                <w:szCs w:val="24"/>
              </w:rPr>
              <w:t>用户操作记录查询</w:t>
            </w:r>
            <w:r w:rsidRPr="00D55EAF">
              <w:rPr>
                <w:rFonts w:ascii="宋体" w:eastAsia="宋体" w:hAnsi="宋体" w:cs="Arial" w:hint="eastAsia"/>
                <w:snapToGrid w:val="0"/>
                <w:color w:val="000000"/>
                <w:kern w:val="0"/>
                <w:sz w:val="24"/>
                <w:szCs w:val="24"/>
              </w:rPr>
              <w:t>等方案。方案内容描述详细全面，需求理解分析准确，方案针对性强及科学可行性好得</w:t>
            </w:r>
            <w:r w:rsidR="00002078">
              <w:rPr>
                <w:rFonts w:ascii="宋体" w:eastAsia="宋体" w:hAnsi="宋体" w:cs="Arial" w:hint="eastAsia"/>
                <w:snapToGrid w:val="0"/>
                <w:color w:val="000000"/>
                <w:kern w:val="0"/>
                <w:sz w:val="24"/>
                <w:szCs w:val="24"/>
              </w:rPr>
              <w:t>4</w:t>
            </w:r>
            <w:r w:rsidRPr="00D55EAF">
              <w:rPr>
                <w:rFonts w:ascii="宋体" w:eastAsia="宋体" w:hAnsi="宋体" w:cs="Arial" w:hint="eastAsia"/>
                <w:snapToGrid w:val="0"/>
                <w:color w:val="000000"/>
                <w:kern w:val="0"/>
                <w:sz w:val="24"/>
                <w:szCs w:val="24"/>
              </w:rPr>
              <w:t>分，每有一项内容缺失的扣</w:t>
            </w:r>
            <w:r w:rsidR="00002078">
              <w:rPr>
                <w:rFonts w:ascii="宋体" w:eastAsia="宋体" w:hAnsi="宋体" w:cs="Arial" w:hint="eastAsia"/>
                <w:snapToGrid w:val="0"/>
                <w:color w:val="000000"/>
                <w:kern w:val="0"/>
                <w:sz w:val="24"/>
                <w:szCs w:val="24"/>
              </w:rPr>
              <w:t>2</w:t>
            </w:r>
            <w:r w:rsidRPr="00D55EAF">
              <w:rPr>
                <w:rFonts w:ascii="宋体" w:eastAsia="宋体" w:hAnsi="宋体" w:cs="Arial" w:hint="eastAsia"/>
                <w:snapToGrid w:val="0"/>
                <w:color w:val="000000"/>
                <w:kern w:val="0"/>
                <w:sz w:val="24"/>
                <w:szCs w:val="24"/>
              </w:rPr>
              <w:t>分；每有一项内容存在缺陷或不满足要求的扣</w:t>
            </w:r>
            <w:r w:rsidR="00002078">
              <w:rPr>
                <w:rFonts w:ascii="宋体" w:eastAsia="宋体" w:hAnsi="宋体" w:cs="Arial" w:hint="eastAsia"/>
                <w:snapToGrid w:val="0"/>
                <w:color w:val="000000"/>
                <w:kern w:val="0"/>
                <w:sz w:val="24"/>
                <w:szCs w:val="24"/>
              </w:rPr>
              <w:t>1</w:t>
            </w:r>
            <w:r w:rsidRPr="00D55EAF">
              <w:rPr>
                <w:rFonts w:ascii="宋体" w:eastAsia="宋体" w:hAnsi="宋体" w:cs="Arial" w:hint="eastAsia"/>
                <w:snapToGrid w:val="0"/>
                <w:color w:val="000000"/>
                <w:kern w:val="0"/>
                <w:sz w:val="24"/>
                <w:szCs w:val="24"/>
              </w:rPr>
              <w:t>分，扣完为止。</w:t>
            </w:r>
          </w:p>
          <w:p w14:paraId="33AD0763"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b/>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1001350A" w14:textId="22C10760" w:rsidR="00D55EAF" w:rsidRPr="00D55EAF" w:rsidRDefault="00002078"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t>4</w:t>
            </w:r>
          </w:p>
        </w:tc>
      </w:tr>
      <w:tr w:rsidR="00D55EAF" w:rsidRPr="00D55EAF" w14:paraId="181B71A0" w14:textId="77777777" w:rsidTr="00102AA4">
        <w:trPr>
          <w:trHeight w:val="20"/>
          <w:jc w:val="center"/>
        </w:trPr>
        <w:tc>
          <w:tcPr>
            <w:tcW w:w="593" w:type="pct"/>
            <w:vMerge/>
            <w:tcBorders>
              <w:tl2br w:val="nil"/>
              <w:tr2bl w:val="nil"/>
            </w:tcBorders>
            <w:vAlign w:val="center"/>
          </w:tcPr>
          <w:p w14:paraId="09B9F50A"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3DFA3203"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2.9</w:t>
            </w:r>
          </w:p>
        </w:tc>
        <w:tc>
          <w:tcPr>
            <w:tcW w:w="593" w:type="pct"/>
            <w:tcBorders>
              <w:tl2br w:val="nil"/>
              <w:tr2bl w:val="nil"/>
            </w:tcBorders>
            <w:vAlign w:val="center"/>
          </w:tcPr>
          <w:p w14:paraId="425D6B77"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等级保护建设方案</w:t>
            </w:r>
          </w:p>
        </w:tc>
        <w:tc>
          <w:tcPr>
            <w:tcW w:w="2933" w:type="pct"/>
            <w:gridSpan w:val="2"/>
            <w:tcBorders>
              <w:tl2br w:val="nil"/>
              <w:tr2bl w:val="nil"/>
            </w:tcBorders>
            <w:shd w:val="clear" w:color="auto" w:fill="auto"/>
            <w:vAlign w:val="center"/>
          </w:tcPr>
          <w:p w14:paraId="14F08DE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bCs/>
                <w:snapToGrid w:val="0"/>
                <w:color w:val="000000"/>
                <w:kern w:val="0"/>
                <w:sz w:val="24"/>
                <w:szCs w:val="24"/>
              </w:rPr>
            </w:pPr>
            <w:r w:rsidRPr="00D55EAF">
              <w:rPr>
                <w:rFonts w:ascii="宋体" w:eastAsia="宋体" w:hAnsi="宋体" w:cs="Arial" w:hint="eastAsia"/>
                <w:bCs/>
                <w:snapToGrid w:val="0"/>
                <w:color w:val="000000"/>
                <w:kern w:val="0"/>
                <w:sz w:val="24"/>
                <w:szCs w:val="24"/>
              </w:rPr>
              <w:t>根据各投标人提供的等级保护建设方案进行综合评审，包括①等级保护需求分析②等级保护网络拓扑③等保安全建设规划，方案内容描述全面合理符合采购需求的得3分，每有一项内容缺失的扣1分；每有一项内容存在缺陷或不满足要求的扣0.5分，扣完为止。</w:t>
            </w:r>
          </w:p>
          <w:p w14:paraId="6B815A78"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b/>
                <w:snapToGrid w:val="0"/>
                <w:color w:val="000000"/>
                <w:kern w:val="0"/>
                <w:sz w:val="24"/>
                <w:szCs w:val="24"/>
              </w:rPr>
            </w:pPr>
            <w:r w:rsidRPr="00D55EAF">
              <w:rPr>
                <w:rFonts w:ascii="宋体" w:eastAsia="宋体" w:hAnsi="宋体" w:cs="Arial" w:hint="eastAsia"/>
                <w:b/>
                <w:snapToGrid w:val="0"/>
                <w:color w:val="000000"/>
                <w:kern w:val="0"/>
                <w:sz w:val="24"/>
                <w:szCs w:val="24"/>
              </w:rPr>
              <w:lastRenderedPageBreak/>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5C788F39"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lastRenderedPageBreak/>
              <w:t>3</w:t>
            </w:r>
          </w:p>
        </w:tc>
      </w:tr>
      <w:tr w:rsidR="00D55EAF" w:rsidRPr="00D55EAF" w14:paraId="06227881" w14:textId="77777777" w:rsidTr="00102AA4">
        <w:trPr>
          <w:trHeight w:val="20"/>
          <w:jc w:val="center"/>
        </w:trPr>
        <w:tc>
          <w:tcPr>
            <w:tcW w:w="593" w:type="pct"/>
            <w:vMerge/>
            <w:tcBorders>
              <w:tl2br w:val="nil"/>
              <w:tr2bl w:val="nil"/>
            </w:tcBorders>
            <w:vAlign w:val="center"/>
          </w:tcPr>
          <w:p w14:paraId="6FE2BA86"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681A97BF"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2.10</w:t>
            </w:r>
          </w:p>
        </w:tc>
        <w:tc>
          <w:tcPr>
            <w:tcW w:w="593" w:type="pct"/>
            <w:tcBorders>
              <w:tl2br w:val="nil"/>
              <w:tr2bl w:val="nil"/>
            </w:tcBorders>
            <w:vAlign w:val="center"/>
          </w:tcPr>
          <w:p w14:paraId="5F3C57F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密码保护建设方案</w:t>
            </w:r>
          </w:p>
        </w:tc>
        <w:tc>
          <w:tcPr>
            <w:tcW w:w="2933" w:type="pct"/>
            <w:gridSpan w:val="2"/>
            <w:tcBorders>
              <w:tl2br w:val="nil"/>
              <w:tr2bl w:val="nil"/>
            </w:tcBorders>
            <w:shd w:val="clear" w:color="auto" w:fill="auto"/>
            <w:vAlign w:val="center"/>
          </w:tcPr>
          <w:p w14:paraId="2907C047"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bCs/>
                <w:snapToGrid w:val="0"/>
                <w:color w:val="000000"/>
                <w:kern w:val="0"/>
                <w:sz w:val="24"/>
                <w:szCs w:val="24"/>
              </w:rPr>
            </w:pPr>
            <w:r w:rsidRPr="00D55EAF">
              <w:rPr>
                <w:rFonts w:ascii="宋体" w:eastAsia="宋体" w:hAnsi="宋体" w:cs="Arial" w:hint="eastAsia"/>
                <w:bCs/>
                <w:snapToGrid w:val="0"/>
                <w:color w:val="000000"/>
                <w:kern w:val="0"/>
                <w:sz w:val="24"/>
                <w:szCs w:val="24"/>
              </w:rPr>
              <w:t>根据各投标人提供的密码保护建设方案进行综合评审，包括①密码保护风险及需求分析②密码保护网络拓扑③安全密码应用设计，方案内容描述全面合理符合采购需求的得3分，每有一项内容缺失的扣1分；每有一项内容存在缺陷或不满足要求的扣0.5分，扣完为止。</w:t>
            </w:r>
          </w:p>
          <w:p w14:paraId="29682EF3"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b/>
                <w:snapToGrid w:val="0"/>
                <w:color w:val="000000"/>
                <w:kern w:val="0"/>
                <w:sz w:val="24"/>
                <w:szCs w:val="24"/>
              </w:rPr>
            </w:pPr>
            <w:r w:rsidRPr="00D55EAF">
              <w:rPr>
                <w:rFonts w:ascii="宋体" w:eastAsia="宋体" w:hAnsi="宋体" w:cs="Arial" w:hint="eastAsia"/>
                <w:b/>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1CDDDAE0"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3</w:t>
            </w:r>
          </w:p>
        </w:tc>
      </w:tr>
      <w:tr w:rsidR="00D55EAF" w:rsidRPr="00D55EAF" w14:paraId="3680303D" w14:textId="77777777" w:rsidTr="00102AA4">
        <w:trPr>
          <w:trHeight w:val="20"/>
          <w:jc w:val="center"/>
        </w:trPr>
        <w:tc>
          <w:tcPr>
            <w:tcW w:w="593" w:type="pct"/>
            <w:vMerge/>
            <w:tcBorders>
              <w:tl2br w:val="nil"/>
              <w:tr2bl w:val="nil"/>
            </w:tcBorders>
            <w:vAlign w:val="center"/>
          </w:tcPr>
          <w:p w14:paraId="73759805"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lang w:eastAsia="en-US"/>
              </w:rPr>
            </w:pPr>
          </w:p>
        </w:tc>
        <w:tc>
          <w:tcPr>
            <w:tcW w:w="424" w:type="pct"/>
            <w:tcBorders>
              <w:tl2br w:val="nil"/>
              <w:tr2bl w:val="nil"/>
            </w:tcBorders>
            <w:shd w:val="clear" w:color="auto" w:fill="auto"/>
            <w:noWrap/>
            <w:vAlign w:val="center"/>
          </w:tcPr>
          <w:p w14:paraId="0155E9A3"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t>2.11</w:t>
            </w:r>
          </w:p>
        </w:tc>
        <w:tc>
          <w:tcPr>
            <w:tcW w:w="593" w:type="pct"/>
            <w:tcBorders>
              <w:tl2br w:val="nil"/>
              <w:tr2bl w:val="nil"/>
            </w:tcBorders>
            <w:vAlign w:val="center"/>
          </w:tcPr>
          <w:p w14:paraId="57F0C265"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lang w:eastAsia="en-US"/>
              </w:rPr>
            </w:pPr>
            <w:r w:rsidRPr="00D55EAF">
              <w:rPr>
                <w:rFonts w:ascii="宋体" w:eastAsia="宋体" w:hAnsi="宋体" w:cs="宋体" w:hint="eastAsia"/>
                <w:snapToGrid w:val="0"/>
                <w:color w:val="000000"/>
                <w:kern w:val="0"/>
                <w:sz w:val="24"/>
                <w:szCs w:val="24"/>
              </w:rPr>
              <w:t>项目实施服务方案</w:t>
            </w:r>
          </w:p>
        </w:tc>
        <w:tc>
          <w:tcPr>
            <w:tcW w:w="2933" w:type="pct"/>
            <w:gridSpan w:val="2"/>
            <w:tcBorders>
              <w:tl2br w:val="nil"/>
              <w:tr2bl w:val="nil"/>
            </w:tcBorders>
            <w:shd w:val="clear" w:color="auto" w:fill="auto"/>
            <w:vAlign w:val="center"/>
          </w:tcPr>
          <w:p w14:paraId="4A5E6EAA"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根据各投标人提供的项目实施方案进行综合评审，包括①项目实施方案②质量保障措施③计划进度说明书④项目实施的风险及应对措施。方案内容描述全面合理符合采购需求的得4分，每有一项内容缺失的扣1分；每有一项内容存在缺陷或不满足要求的扣0.5分，扣完为止。</w:t>
            </w:r>
          </w:p>
          <w:p w14:paraId="23C84A20"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55D06359"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Arial" w:eastAsia="宋体" w:hAnsi="Arial" w:cs="Arial"/>
                <w:snapToGrid w:val="0"/>
                <w:color w:val="000000"/>
                <w:kern w:val="0"/>
                <w:sz w:val="24"/>
                <w:szCs w:val="24"/>
              </w:rPr>
            </w:pPr>
            <w:r w:rsidRPr="00D55EAF">
              <w:rPr>
                <w:rFonts w:ascii="宋体" w:eastAsia="宋体" w:hAnsi="宋体" w:cs="宋体" w:hint="eastAsia"/>
                <w:snapToGrid w:val="0"/>
                <w:color w:val="000000"/>
                <w:kern w:val="0"/>
                <w:sz w:val="24"/>
                <w:szCs w:val="24"/>
              </w:rPr>
              <w:t>4</w:t>
            </w:r>
          </w:p>
        </w:tc>
      </w:tr>
      <w:tr w:rsidR="00D55EAF" w:rsidRPr="00D55EAF" w14:paraId="6C884DBF" w14:textId="77777777" w:rsidTr="00102AA4">
        <w:trPr>
          <w:trHeight w:val="20"/>
          <w:jc w:val="center"/>
        </w:trPr>
        <w:tc>
          <w:tcPr>
            <w:tcW w:w="593" w:type="pct"/>
            <w:vMerge/>
            <w:tcBorders>
              <w:tl2br w:val="nil"/>
              <w:tr2bl w:val="nil"/>
            </w:tcBorders>
            <w:vAlign w:val="center"/>
          </w:tcPr>
          <w:p w14:paraId="6EC76501"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727AD730"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2.</w:t>
            </w:r>
            <w:r w:rsidRPr="00D55EAF">
              <w:rPr>
                <w:rFonts w:ascii="宋体" w:eastAsia="宋体" w:hAnsi="宋体" w:cs="宋体" w:hint="eastAsia"/>
                <w:snapToGrid w:val="0"/>
                <w:color w:val="000000"/>
                <w:kern w:val="0"/>
                <w:sz w:val="24"/>
                <w:szCs w:val="24"/>
              </w:rPr>
              <w:t>12</w:t>
            </w:r>
          </w:p>
        </w:tc>
        <w:tc>
          <w:tcPr>
            <w:tcW w:w="593" w:type="pct"/>
            <w:tcBorders>
              <w:tl2br w:val="nil"/>
              <w:tr2bl w:val="nil"/>
            </w:tcBorders>
            <w:shd w:val="clear" w:color="auto" w:fill="auto"/>
            <w:vAlign w:val="center"/>
          </w:tcPr>
          <w:p w14:paraId="6D9E47FE"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售后服务方案及培训方案</w:t>
            </w:r>
          </w:p>
        </w:tc>
        <w:tc>
          <w:tcPr>
            <w:tcW w:w="2933" w:type="pct"/>
            <w:gridSpan w:val="2"/>
            <w:tcBorders>
              <w:tl2br w:val="nil"/>
              <w:tr2bl w:val="nil"/>
            </w:tcBorders>
            <w:shd w:val="clear" w:color="auto" w:fill="auto"/>
            <w:vAlign w:val="center"/>
          </w:tcPr>
          <w:p w14:paraId="6C3CC957" w14:textId="1E9A65A4"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Arial"/>
                <w:snapToGrid w:val="0"/>
                <w:color w:val="000000"/>
                <w:kern w:val="0"/>
                <w:sz w:val="24"/>
                <w:szCs w:val="24"/>
              </w:rPr>
            </w:pPr>
            <w:r w:rsidRPr="00D55EAF">
              <w:rPr>
                <w:rFonts w:ascii="宋体" w:eastAsia="宋体" w:hAnsi="宋体" w:cs="Arial" w:hint="eastAsia"/>
                <w:snapToGrid w:val="0"/>
                <w:color w:val="000000"/>
                <w:kern w:val="0"/>
                <w:sz w:val="24"/>
                <w:szCs w:val="24"/>
              </w:rPr>
              <w:t>据各投标人提供的售后服务方案及培训方案进行综合评审，</w:t>
            </w:r>
            <w:r w:rsidR="00923F9C" w:rsidRPr="00923F9C">
              <w:rPr>
                <w:rFonts w:ascii="宋体" w:eastAsia="宋体" w:hAnsi="宋体" w:cs="Arial" w:hint="eastAsia"/>
                <w:snapToGrid w:val="0"/>
                <w:color w:val="000000"/>
                <w:kern w:val="0"/>
                <w:sz w:val="24"/>
                <w:szCs w:val="24"/>
              </w:rPr>
              <w:t>包括①售后服务体系②运维服务体系方案③有完整的机构信息④售后服务响应时间⑤培训方案。方案内容描述全面合理符合采购需求的得</w:t>
            </w:r>
            <w:r w:rsidR="00923F9C" w:rsidRPr="00923F9C">
              <w:rPr>
                <w:rFonts w:ascii="宋体" w:eastAsia="宋体" w:hAnsi="宋体" w:cs="Arial"/>
                <w:snapToGrid w:val="0"/>
                <w:color w:val="000000"/>
                <w:kern w:val="0"/>
                <w:sz w:val="24"/>
                <w:szCs w:val="24"/>
              </w:rPr>
              <w:t>5</w:t>
            </w:r>
            <w:r w:rsidR="00923F9C" w:rsidRPr="00923F9C">
              <w:rPr>
                <w:rFonts w:ascii="宋体" w:eastAsia="宋体" w:hAnsi="宋体" w:cs="Arial" w:hint="eastAsia"/>
                <w:snapToGrid w:val="0"/>
                <w:color w:val="000000"/>
                <w:kern w:val="0"/>
                <w:sz w:val="24"/>
                <w:szCs w:val="24"/>
              </w:rPr>
              <w:t>分，每有一项内容缺失的扣1分；每有一项内容存在缺陷或不满足要求的扣0.5分，扣完为止。</w:t>
            </w:r>
          </w:p>
          <w:p w14:paraId="7305085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rPr>
            </w:pPr>
            <w:r w:rsidRPr="00D55EAF">
              <w:rPr>
                <w:rFonts w:ascii="宋体" w:eastAsia="宋体" w:hAnsi="宋体" w:cs="Arial" w:hint="eastAsia"/>
                <w:b/>
                <w:bCs/>
                <w:snapToGrid w:val="0"/>
                <w:color w:val="000000"/>
                <w:kern w:val="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57" w:type="pct"/>
            <w:tcBorders>
              <w:tl2br w:val="nil"/>
              <w:tr2bl w:val="nil"/>
            </w:tcBorders>
            <w:shd w:val="clear" w:color="auto" w:fill="auto"/>
            <w:noWrap/>
            <w:vAlign w:val="center"/>
          </w:tcPr>
          <w:p w14:paraId="231EB812" w14:textId="4126CF18" w:rsidR="00D55EAF" w:rsidRPr="00D55EAF" w:rsidRDefault="00923F9C"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Pr>
                <w:rFonts w:ascii="宋体" w:eastAsia="宋体" w:hAnsi="宋体" w:cs="宋体" w:hint="eastAsia"/>
                <w:snapToGrid w:val="0"/>
                <w:color w:val="000000"/>
                <w:kern w:val="0"/>
                <w:sz w:val="24"/>
                <w:szCs w:val="24"/>
              </w:rPr>
              <w:t>5</w:t>
            </w:r>
          </w:p>
        </w:tc>
      </w:tr>
      <w:tr w:rsidR="00D55EAF" w:rsidRPr="00D55EAF" w14:paraId="0D2DD9F9" w14:textId="77777777" w:rsidTr="00102AA4">
        <w:trPr>
          <w:trHeight w:val="416"/>
          <w:jc w:val="center"/>
        </w:trPr>
        <w:tc>
          <w:tcPr>
            <w:tcW w:w="593" w:type="pct"/>
            <w:vMerge w:val="restart"/>
            <w:tcBorders>
              <w:tl2br w:val="nil"/>
              <w:tr2bl w:val="nil"/>
            </w:tcBorders>
            <w:shd w:val="clear" w:color="auto" w:fill="auto"/>
            <w:vAlign w:val="center"/>
          </w:tcPr>
          <w:p w14:paraId="441B95F7"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三、商</w:t>
            </w:r>
            <w:r w:rsidRPr="00D55EAF">
              <w:rPr>
                <w:rFonts w:ascii="宋体" w:eastAsia="宋体" w:hAnsi="宋体" w:cs="宋体" w:hint="eastAsia"/>
                <w:snapToGrid w:val="0"/>
                <w:color w:val="000000"/>
                <w:kern w:val="0"/>
                <w:sz w:val="24"/>
                <w:szCs w:val="24"/>
                <w:lang w:eastAsia="en-US"/>
              </w:rPr>
              <w:lastRenderedPageBreak/>
              <w:t>务部分</w:t>
            </w:r>
          </w:p>
          <w:p w14:paraId="71550F0D" w14:textId="77D4EF5C"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w:t>
            </w:r>
            <w:r w:rsidR="005246AD">
              <w:rPr>
                <w:rFonts w:ascii="宋体" w:eastAsia="宋体" w:hAnsi="宋体" w:cs="宋体" w:hint="eastAsia"/>
                <w:snapToGrid w:val="0"/>
                <w:color w:val="000000"/>
                <w:kern w:val="0"/>
                <w:sz w:val="24"/>
                <w:szCs w:val="24"/>
              </w:rPr>
              <w:t>1</w:t>
            </w:r>
            <w:r w:rsidRPr="00D55EAF">
              <w:rPr>
                <w:rFonts w:ascii="宋体" w:eastAsia="宋体" w:hAnsi="宋体" w:cs="宋体" w:hint="eastAsia"/>
                <w:snapToGrid w:val="0"/>
                <w:color w:val="000000"/>
                <w:kern w:val="0"/>
                <w:sz w:val="24"/>
                <w:szCs w:val="24"/>
              </w:rPr>
              <w:t>0</w:t>
            </w:r>
            <w:r w:rsidRPr="00D55EAF">
              <w:rPr>
                <w:rFonts w:ascii="宋体" w:eastAsia="宋体" w:hAnsi="宋体" w:cs="宋体" w:hint="eastAsia"/>
                <w:snapToGrid w:val="0"/>
                <w:color w:val="000000"/>
                <w:kern w:val="0"/>
                <w:sz w:val="24"/>
                <w:szCs w:val="24"/>
                <w:lang w:eastAsia="en-US"/>
              </w:rPr>
              <w:t>分）</w:t>
            </w:r>
          </w:p>
        </w:tc>
        <w:tc>
          <w:tcPr>
            <w:tcW w:w="424" w:type="pct"/>
            <w:tcBorders>
              <w:tl2br w:val="nil"/>
              <w:tr2bl w:val="nil"/>
            </w:tcBorders>
            <w:shd w:val="clear" w:color="auto" w:fill="auto"/>
            <w:noWrap/>
            <w:vAlign w:val="center"/>
          </w:tcPr>
          <w:p w14:paraId="672F5C42"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lastRenderedPageBreak/>
              <w:t>3.1</w:t>
            </w:r>
          </w:p>
        </w:tc>
        <w:tc>
          <w:tcPr>
            <w:tcW w:w="593" w:type="pct"/>
            <w:tcBorders>
              <w:tl2br w:val="nil"/>
              <w:tr2bl w:val="nil"/>
            </w:tcBorders>
            <w:shd w:val="clear" w:color="auto" w:fill="auto"/>
            <w:vAlign w:val="center"/>
          </w:tcPr>
          <w:p w14:paraId="1EF33774"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综合实</w:t>
            </w:r>
            <w:r w:rsidRPr="00D55EAF">
              <w:rPr>
                <w:rFonts w:ascii="宋体" w:eastAsia="宋体" w:hAnsi="宋体" w:cs="宋体" w:hint="eastAsia"/>
                <w:snapToGrid w:val="0"/>
                <w:color w:val="000000"/>
                <w:kern w:val="0"/>
                <w:sz w:val="24"/>
                <w:szCs w:val="24"/>
                <w:lang w:eastAsia="en-US"/>
              </w:rPr>
              <w:lastRenderedPageBreak/>
              <w:t>力</w:t>
            </w:r>
          </w:p>
        </w:tc>
        <w:tc>
          <w:tcPr>
            <w:tcW w:w="2933" w:type="pct"/>
            <w:gridSpan w:val="2"/>
            <w:tcBorders>
              <w:tl2br w:val="nil"/>
              <w:tr2bl w:val="nil"/>
            </w:tcBorders>
            <w:shd w:val="clear" w:color="auto" w:fill="auto"/>
            <w:vAlign w:val="center"/>
          </w:tcPr>
          <w:p w14:paraId="4B7567DA" w14:textId="4FCEA4BA" w:rsidR="00923F9C" w:rsidRPr="00923F9C" w:rsidRDefault="00923F9C" w:rsidP="00923F9C">
            <w:pPr>
              <w:widowControl/>
              <w:adjustRightInd w:val="0"/>
              <w:snapToGrid w:val="0"/>
              <w:spacing w:line="400" w:lineRule="exact"/>
              <w:textAlignment w:val="center"/>
              <w:rPr>
                <w:rFonts w:ascii="宋体" w:eastAsia="宋体" w:hAnsi="宋体" w:cs="宋体"/>
                <w:kern w:val="0"/>
                <w:sz w:val="24"/>
                <w:szCs w:val="24"/>
                <w:lang w:bidi="ar"/>
              </w:rPr>
            </w:pPr>
            <w:r w:rsidRPr="00923F9C">
              <w:rPr>
                <w:rFonts w:ascii="宋体" w:eastAsia="宋体" w:hAnsi="宋体" w:cs="宋体" w:hint="eastAsia"/>
                <w:kern w:val="0"/>
                <w:sz w:val="24"/>
                <w:szCs w:val="24"/>
                <w:lang w:bidi="ar"/>
              </w:rPr>
              <w:lastRenderedPageBreak/>
              <w:t>①投标人具有信息系统建设和服务能力（CS）证书得</w:t>
            </w:r>
            <w:r w:rsidRPr="00923F9C">
              <w:rPr>
                <w:rFonts w:ascii="宋体" w:eastAsia="宋体" w:hAnsi="宋体" w:cs="宋体" w:hint="eastAsia"/>
                <w:kern w:val="0"/>
                <w:sz w:val="24"/>
                <w:szCs w:val="24"/>
                <w:lang w:bidi="ar"/>
              </w:rPr>
              <w:lastRenderedPageBreak/>
              <w:t>1分。</w:t>
            </w:r>
          </w:p>
          <w:p w14:paraId="051C59AA" w14:textId="60819BDF" w:rsidR="00D55EAF" w:rsidRPr="005246AD" w:rsidRDefault="00D55EAF" w:rsidP="005246AD">
            <w:pPr>
              <w:widowControl/>
              <w:adjustRightInd w:val="0"/>
              <w:snapToGrid w:val="0"/>
              <w:spacing w:line="400" w:lineRule="exact"/>
              <w:textAlignment w:val="center"/>
              <w:rPr>
                <w:rFonts w:ascii="宋体" w:eastAsia="宋体" w:hAnsi="宋体" w:cs="宋体"/>
                <w:kern w:val="0"/>
                <w:sz w:val="24"/>
                <w:szCs w:val="24"/>
                <w:lang w:bidi="ar"/>
              </w:rPr>
            </w:pPr>
            <w:r w:rsidRPr="00D55EAF">
              <w:rPr>
                <w:rFonts w:ascii="宋体" w:eastAsia="宋体" w:hAnsi="宋体" w:cs="宋体" w:hint="eastAsia"/>
                <w:kern w:val="0"/>
                <w:sz w:val="24"/>
                <w:szCs w:val="24"/>
                <w:lang w:bidi="ar"/>
              </w:rPr>
              <w:t>②投标人具有数字化技术应用与创新能力评价证书CN-DETS得2分。</w:t>
            </w:r>
          </w:p>
          <w:p w14:paraId="2BA8865B"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宋体" w:hAnsi="Arial" w:cs="Arial"/>
                <w:snapToGrid w:val="0"/>
                <w:color w:val="000000"/>
                <w:kern w:val="0"/>
                <w:sz w:val="24"/>
                <w:szCs w:val="24"/>
              </w:rPr>
            </w:pPr>
            <w:r w:rsidRPr="00D55EAF">
              <w:rPr>
                <w:rFonts w:ascii="宋体" w:eastAsia="宋体" w:hAnsi="宋体" w:cs="宋体" w:hint="eastAsia"/>
                <w:b/>
                <w:bCs/>
                <w:kern w:val="0"/>
                <w:sz w:val="24"/>
                <w:szCs w:val="24"/>
                <w:lang w:bidi="ar"/>
              </w:rPr>
              <w:t>（须提供有效期内的证书扫描件）</w:t>
            </w:r>
          </w:p>
        </w:tc>
        <w:tc>
          <w:tcPr>
            <w:tcW w:w="457" w:type="pct"/>
            <w:tcBorders>
              <w:tl2br w:val="nil"/>
              <w:tr2bl w:val="nil"/>
            </w:tcBorders>
            <w:shd w:val="clear" w:color="auto" w:fill="auto"/>
            <w:noWrap/>
            <w:vAlign w:val="center"/>
          </w:tcPr>
          <w:p w14:paraId="7B37225A" w14:textId="18E17BA0" w:rsidR="00D55EAF" w:rsidRPr="00D55EAF" w:rsidRDefault="00923F9C"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lastRenderedPageBreak/>
              <w:t>3</w:t>
            </w:r>
          </w:p>
        </w:tc>
      </w:tr>
      <w:tr w:rsidR="00D55EAF" w:rsidRPr="00D55EAF" w14:paraId="1136026D" w14:textId="77777777" w:rsidTr="00102AA4">
        <w:trPr>
          <w:trHeight w:val="20"/>
          <w:jc w:val="center"/>
        </w:trPr>
        <w:tc>
          <w:tcPr>
            <w:tcW w:w="593" w:type="pct"/>
            <w:vMerge/>
            <w:tcBorders>
              <w:tl2br w:val="nil"/>
              <w:tr2bl w:val="nil"/>
            </w:tcBorders>
            <w:vAlign w:val="center"/>
          </w:tcPr>
          <w:p w14:paraId="330FE1ED"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035B0AFB"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3.</w:t>
            </w:r>
            <w:r w:rsidRPr="00D55EAF">
              <w:rPr>
                <w:rFonts w:ascii="宋体" w:eastAsia="宋体" w:hAnsi="宋体" w:cs="宋体" w:hint="eastAsia"/>
                <w:snapToGrid w:val="0"/>
                <w:color w:val="000000"/>
                <w:kern w:val="0"/>
                <w:sz w:val="24"/>
                <w:szCs w:val="24"/>
              </w:rPr>
              <w:t>2</w:t>
            </w:r>
          </w:p>
        </w:tc>
        <w:tc>
          <w:tcPr>
            <w:tcW w:w="593" w:type="pct"/>
            <w:tcBorders>
              <w:tl2br w:val="nil"/>
              <w:tr2bl w:val="nil"/>
            </w:tcBorders>
            <w:shd w:val="clear" w:color="auto" w:fill="auto"/>
            <w:vAlign w:val="center"/>
          </w:tcPr>
          <w:p w14:paraId="56C0F66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项目负责人</w:t>
            </w:r>
          </w:p>
        </w:tc>
        <w:tc>
          <w:tcPr>
            <w:tcW w:w="2933" w:type="pct"/>
            <w:gridSpan w:val="2"/>
            <w:tcBorders>
              <w:tl2br w:val="nil"/>
              <w:tr2bl w:val="nil"/>
            </w:tcBorders>
            <w:shd w:val="clear" w:color="auto" w:fill="auto"/>
            <w:vAlign w:val="center"/>
          </w:tcPr>
          <w:p w14:paraId="43B9C89A"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Cs/>
                <w:snapToGrid w:val="0"/>
                <w:color w:val="000000"/>
                <w:kern w:val="0"/>
                <w:sz w:val="24"/>
                <w:szCs w:val="24"/>
              </w:rPr>
            </w:pPr>
            <w:r w:rsidRPr="00D55EAF">
              <w:rPr>
                <w:rFonts w:ascii="宋体" w:eastAsia="宋体" w:hAnsi="宋体" w:cs="宋体" w:hint="eastAsia"/>
                <w:bCs/>
                <w:snapToGrid w:val="0"/>
                <w:color w:val="000000"/>
                <w:kern w:val="0"/>
                <w:sz w:val="24"/>
                <w:szCs w:val="24"/>
              </w:rPr>
              <w:t>投标人为本项目配备的项目负责人具有：</w:t>
            </w:r>
          </w:p>
          <w:p w14:paraId="49518719"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Cs/>
                <w:snapToGrid w:val="0"/>
                <w:color w:val="000000"/>
                <w:kern w:val="0"/>
                <w:sz w:val="24"/>
                <w:szCs w:val="24"/>
              </w:rPr>
            </w:pPr>
            <w:r w:rsidRPr="00D55EAF">
              <w:rPr>
                <w:rFonts w:ascii="宋体" w:eastAsia="宋体" w:hAnsi="宋体" w:cs="宋体" w:hint="eastAsia"/>
                <w:bCs/>
                <w:snapToGrid w:val="0"/>
                <w:color w:val="000000"/>
                <w:kern w:val="0"/>
                <w:sz w:val="24"/>
                <w:szCs w:val="24"/>
              </w:rPr>
              <w:t>①人社部门颁发的系统架构设计师证书的（软考高级）得2分。</w:t>
            </w:r>
          </w:p>
          <w:p w14:paraId="57B8AB0A"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Cs/>
                <w:snapToGrid w:val="0"/>
                <w:color w:val="000000"/>
                <w:kern w:val="0"/>
                <w:sz w:val="24"/>
                <w:szCs w:val="24"/>
              </w:rPr>
            </w:pPr>
            <w:r w:rsidRPr="00D55EAF">
              <w:rPr>
                <w:rFonts w:ascii="宋体" w:eastAsia="宋体" w:hAnsi="宋体" w:cs="宋体" w:hint="eastAsia"/>
                <w:bCs/>
                <w:snapToGrid w:val="0"/>
                <w:color w:val="000000"/>
                <w:kern w:val="0"/>
                <w:sz w:val="24"/>
                <w:szCs w:val="24"/>
              </w:rPr>
              <w:t>②人社部门颁发的软件设计师证书（软考中级）的得2分。</w:t>
            </w:r>
          </w:p>
          <w:p w14:paraId="5C07C8C8" w14:textId="60B03C95" w:rsidR="00D55EAF" w:rsidRPr="00D55EAF" w:rsidRDefault="00D55EAF" w:rsidP="0079226E">
            <w:pPr>
              <w:widowControl/>
              <w:kinsoku w:val="0"/>
              <w:autoSpaceDE w:val="0"/>
              <w:autoSpaceDN w:val="0"/>
              <w:adjustRightInd w:val="0"/>
              <w:snapToGrid w:val="0"/>
              <w:spacing w:line="400" w:lineRule="exact"/>
              <w:jc w:val="left"/>
              <w:textAlignment w:val="baseline"/>
              <w:rPr>
                <w:rFonts w:ascii="宋体" w:eastAsia="宋体" w:hAnsi="宋体" w:cs="宋体"/>
                <w:b/>
                <w:snapToGrid w:val="0"/>
                <w:color w:val="000000"/>
                <w:kern w:val="0"/>
                <w:sz w:val="24"/>
                <w:szCs w:val="24"/>
              </w:rPr>
            </w:pPr>
            <w:r w:rsidRPr="00D55EAF">
              <w:rPr>
                <w:rFonts w:ascii="宋体" w:eastAsia="宋体" w:hAnsi="宋体" w:cs="宋体" w:hint="eastAsia"/>
                <w:b/>
                <w:snapToGrid w:val="0"/>
                <w:color w:val="000000"/>
                <w:kern w:val="0"/>
                <w:sz w:val="24"/>
                <w:szCs w:val="24"/>
              </w:rPr>
              <w:t>【须提供证书扫描件，</w:t>
            </w:r>
            <w:r w:rsidR="0079226E" w:rsidRPr="0079226E">
              <w:rPr>
                <w:rFonts w:ascii="宋体" w:eastAsia="宋体" w:hAnsi="宋体" w:cs="宋体" w:hint="eastAsia"/>
                <w:b/>
                <w:snapToGrid w:val="0"/>
                <w:color w:val="000000"/>
                <w:kern w:val="0"/>
                <w:sz w:val="24"/>
                <w:szCs w:val="24"/>
              </w:rPr>
              <w:t>且须提供本单位近3个月（含投标当月）中任意1个月份为其缴纳社保的证明扫描件</w:t>
            </w:r>
            <w:r w:rsidRPr="00D55EAF">
              <w:rPr>
                <w:rFonts w:ascii="宋体" w:eastAsia="宋体" w:hAnsi="宋体" w:cs="宋体" w:hint="eastAsia"/>
                <w:b/>
                <w:snapToGrid w:val="0"/>
                <w:color w:val="000000"/>
                <w:kern w:val="0"/>
                <w:sz w:val="24"/>
                <w:szCs w:val="24"/>
              </w:rPr>
              <w:t>为其缴纳社保的证明扫描件件】</w:t>
            </w:r>
          </w:p>
        </w:tc>
        <w:tc>
          <w:tcPr>
            <w:tcW w:w="457" w:type="pct"/>
            <w:tcBorders>
              <w:tl2br w:val="nil"/>
              <w:tr2bl w:val="nil"/>
            </w:tcBorders>
            <w:shd w:val="clear" w:color="auto" w:fill="auto"/>
            <w:noWrap/>
            <w:vAlign w:val="center"/>
          </w:tcPr>
          <w:p w14:paraId="31AE9279" w14:textId="15AF7699" w:rsidR="00D55EAF" w:rsidRPr="00D55EAF" w:rsidRDefault="00102AA4"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highlight w:val="yellow"/>
              </w:rPr>
            </w:pPr>
            <w:r>
              <w:rPr>
                <w:rFonts w:ascii="宋体" w:eastAsia="宋体" w:hAnsi="宋体" w:cs="宋体" w:hint="eastAsia"/>
                <w:snapToGrid w:val="0"/>
                <w:color w:val="000000"/>
                <w:kern w:val="0"/>
                <w:sz w:val="24"/>
                <w:szCs w:val="24"/>
              </w:rPr>
              <w:t>4</w:t>
            </w:r>
          </w:p>
        </w:tc>
      </w:tr>
      <w:tr w:rsidR="00D55EAF" w:rsidRPr="00D55EAF" w14:paraId="33C96E95" w14:textId="77777777" w:rsidTr="00102AA4">
        <w:trPr>
          <w:trHeight w:val="20"/>
          <w:jc w:val="center"/>
        </w:trPr>
        <w:tc>
          <w:tcPr>
            <w:tcW w:w="593" w:type="pct"/>
            <w:vMerge/>
            <w:tcBorders>
              <w:tl2br w:val="nil"/>
              <w:tr2bl w:val="nil"/>
            </w:tcBorders>
            <w:vAlign w:val="center"/>
          </w:tcPr>
          <w:p w14:paraId="6007DA99"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285A18F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3.</w:t>
            </w:r>
            <w:r w:rsidRPr="00D55EAF">
              <w:rPr>
                <w:rFonts w:ascii="宋体" w:eastAsia="宋体" w:hAnsi="宋体" w:cs="宋体" w:hint="eastAsia"/>
                <w:snapToGrid w:val="0"/>
                <w:color w:val="000000"/>
                <w:kern w:val="0"/>
                <w:sz w:val="24"/>
                <w:szCs w:val="24"/>
              </w:rPr>
              <w:t>3</w:t>
            </w:r>
          </w:p>
        </w:tc>
        <w:tc>
          <w:tcPr>
            <w:tcW w:w="593" w:type="pct"/>
            <w:tcBorders>
              <w:tl2br w:val="nil"/>
              <w:tr2bl w:val="nil"/>
            </w:tcBorders>
            <w:shd w:val="clear" w:color="auto" w:fill="auto"/>
            <w:vAlign w:val="center"/>
          </w:tcPr>
          <w:p w14:paraId="237C9F76"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项目团队</w:t>
            </w:r>
          </w:p>
        </w:tc>
        <w:tc>
          <w:tcPr>
            <w:tcW w:w="2933" w:type="pct"/>
            <w:gridSpan w:val="2"/>
            <w:tcBorders>
              <w:tl2br w:val="nil"/>
              <w:tr2bl w:val="nil"/>
            </w:tcBorders>
            <w:shd w:val="clear" w:color="auto" w:fill="auto"/>
            <w:vAlign w:val="center"/>
          </w:tcPr>
          <w:p w14:paraId="7EFE42A3"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Cs/>
                <w:snapToGrid w:val="0"/>
                <w:color w:val="000000"/>
                <w:kern w:val="0"/>
                <w:sz w:val="24"/>
                <w:szCs w:val="24"/>
              </w:rPr>
            </w:pPr>
            <w:r w:rsidRPr="00D55EAF">
              <w:rPr>
                <w:rFonts w:ascii="宋体" w:eastAsia="宋体" w:hAnsi="宋体" w:cs="宋体" w:hint="eastAsia"/>
                <w:bCs/>
                <w:snapToGrid w:val="0"/>
                <w:color w:val="000000"/>
                <w:kern w:val="0"/>
                <w:sz w:val="24"/>
                <w:szCs w:val="24"/>
              </w:rPr>
              <w:t>投标人为本项目配备的项目组其他成员（项目负责人除外）中：</w:t>
            </w:r>
          </w:p>
          <w:p w14:paraId="7B4F6012" w14:textId="3FE3F142"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Cs/>
                <w:snapToGrid w:val="0"/>
                <w:color w:val="000000"/>
                <w:kern w:val="0"/>
                <w:sz w:val="24"/>
                <w:szCs w:val="24"/>
              </w:rPr>
            </w:pPr>
            <w:r w:rsidRPr="00D55EAF">
              <w:rPr>
                <w:rFonts w:ascii="宋体" w:eastAsia="宋体" w:hAnsi="宋体" w:cs="宋体" w:hint="eastAsia"/>
                <w:bCs/>
                <w:snapToGrid w:val="0"/>
                <w:color w:val="000000"/>
                <w:kern w:val="0"/>
                <w:sz w:val="24"/>
                <w:szCs w:val="24"/>
              </w:rPr>
              <w:t>具有软件工程师（高级）证书</w:t>
            </w:r>
            <w:r w:rsidR="00102AA4">
              <w:rPr>
                <w:rFonts w:ascii="宋体" w:eastAsia="宋体" w:hAnsi="宋体" w:cs="宋体" w:hint="eastAsia"/>
                <w:bCs/>
                <w:snapToGrid w:val="0"/>
                <w:color w:val="000000"/>
                <w:kern w:val="0"/>
                <w:sz w:val="24"/>
                <w:szCs w:val="24"/>
              </w:rPr>
              <w:t>、</w:t>
            </w:r>
            <w:r w:rsidRPr="00D55EAF">
              <w:rPr>
                <w:rFonts w:ascii="宋体" w:eastAsia="宋体" w:hAnsi="宋体" w:cs="宋体" w:hint="eastAsia"/>
                <w:bCs/>
                <w:snapToGrid w:val="0"/>
                <w:color w:val="000000"/>
                <w:kern w:val="0"/>
                <w:sz w:val="24"/>
                <w:szCs w:val="24"/>
              </w:rPr>
              <w:t>信息安全工程师证书的，有一项得1分，最高得</w:t>
            </w:r>
            <w:r w:rsidR="00102AA4">
              <w:rPr>
                <w:rFonts w:ascii="宋体" w:eastAsia="宋体" w:hAnsi="宋体" w:cs="宋体" w:hint="eastAsia"/>
                <w:bCs/>
                <w:snapToGrid w:val="0"/>
                <w:color w:val="000000"/>
                <w:kern w:val="0"/>
                <w:sz w:val="24"/>
                <w:szCs w:val="24"/>
              </w:rPr>
              <w:t>2</w:t>
            </w:r>
            <w:r w:rsidRPr="00D55EAF">
              <w:rPr>
                <w:rFonts w:ascii="宋体" w:eastAsia="宋体" w:hAnsi="宋体" w:cs="宋体" w:hint="eastAsia"/>
                <w:bCs/>
                <w:snapToGrid w:val="0"/>
                <w:color w:val="000000"/>
                <w:kern w:val="0"/>
                <w:sz w:val="24"/>
                <w:szCs w:val="24"/>
              </w:rPr>
              <w:t>分。</w:t>
            </w:r>
          </w:p>
          <w:p w14:paraId="2F25924B" w14:textId="42651E54"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
                <w:snapToGrid w:val="0"/>
                <w:color w:val="000000"/>
                <w:kern w:val="0"/>
                <w:sz w:val="24"/>
                <w:szCs w:val="24"/>
              </w:rPr>
            </w:pPr>
            <w:r w:rsidRPr="00D55EAF">
              <w:rPr>
                <w:rFonts w:ascii="宋体" w:eastAsia="宋体" w:hAnsi="宋体" w:cs="宋体" w:hint="eastAsia"/>
                <w:b/>
                <w:snapToGrid w:val="0"/>
                <w:color w:val="000000"/>
                <w:kern w:val="0"/>
                <w:sz w:val="24"/>
                <w:szCs w:val="24"/>
              </w:rPr>
              <w:t>【同一人员多张证书不重复得分，同一类证书不重复得分的。须提供人员名单、证书扫描件，</w:t>
            </w:r>
            <w:r w:rsidR="0079226E" w:rsidRPr="0079226E">
              <w:rPr>
                <w:rFonts w:ascii="宋体" w:eastAsia="宋体" w:hAnsi="宋体" w:cs="宋体" w:hint="eastAsia"/>
                <w:b/>
                <w:snapToGrid w:val="0"/>
                <w:color w:val="000000"/>
                <w:kern w:val="0"/>
                <w:sz w:val="24"/>
                <w:szCs w:val="24"/>
              </w:rPr>
              <w:t>且须提供本单位近3个月（含投标当月）中任意1个月份为其缴纳社保的证明扫描件</w:t>
            </w:r>
            <w:r w:rsidRPr="00D55EAF">
              <w:rPr>
                <w:rFonts w:ascii="宋体" w:eastAsia="宋体" w:hAnsi="宋体" w:cs="宋体" w:hint="eastAsia"/>
                <w:b/>
                <w:snapToGrid w:val="0"/>
                <w:color w:val="000000"/>
                <w:kern w:val="0"/>
                <w:sz w:val="24"/>
                <w:szCs w:val="24"/>
              </w:rPr>
              <w:t>为其缴纳社保的证明复印件】</w:t>
            </w:r>
          </w:p>
        </w:tc>
        <w:tc>
          <w:tcPr>
            <w:tcW w:w="457" w:type="pct"/>
            <w:tcBorders>
              <w:tl2br w:val="nil"/>
              <w:tr2bl w:val="nil"/>
            </w:tcBorders>
            <w:shd w:val="clear" w:color="auto" w:fill="auto"/>
            <w:noWrap/>
            <w:vAlign w:val="center"/>
          </w:tcPr>
          <w:p w14:paraId="4F6A158C" w14:textId="5ED05134" w:rsidR="00D55EAF" w:rsidRPr="00D55EAF" w:rsidRDefault="00102AA4"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t>2</w:t>
            </w:r>
          </w:p>
        </w:tc>
      </w:tr>
      <w:tr w:rsidR="00D55EAF" w:rsidRPr="00D55EAF" w14:paraId="04EFD0FF" w14:textId="77777777" w:rsidTr="00102AA4">
        <w:trPr>
          <w:trHeight w:val="627"/>
          <w:jc w:val="center"/>
        </w:trPr>
        <w:tc>
          <w:tcPr>
            <w:tcW w:w="593" w:type="pct"/>
            <w:vMerge/>
            <w:tcBorders>
              <w:tl2br w:val="nil"/>
              <w:tr2bl w:val="nil"/>
            </w:tcBorders>
            <w:vAlign w:val="center"/>
          </w:tcPr>
          <w:p w14:paraId="08CE8B35"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76BF33E9" w14:textId="2E4605A4"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lang w:eastAsia="en-US"/>
              </w:rPr>
              <w:t>3.</w:t>
            </w:r>
            <w:r w:rsidR="00102AA4">
              <w:rPr>
                <w:rFonts w:ascii="宋体" w:eastAsia="宋体" w:hAnsi="宋体" w:cs="宋体" w:hint="eastAsia"/>
                <w:snapToGrid w:val="0"/>
                <w:color w:val="000000"/>
                <w:kern w:val="0"/>
                <w:sz w:val="24"/>
                <w:szCs w:val="24"/>
              </w:rPr>
              <w:t>4</w:t>
            </w:r>
          </w:p>
        </w:tc>
        <w:tc>
          <w:tcPr>
            <w:tcW w:w="593" w:type="pct"/>
            <w:tcBorders>
              <w:tl2br w:val="nil"/>
              <w:tr2bl w:val="nil"/>
            </w:tcBorders>
            <w:shd w:val="clear" w:color="auto" w:fill="auto"/>
            <w:vAlign w:val="center"/>
          </w:tcPr>
          <w:p w14:paraId="203772AC"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业绩</w:t>
            </w:r>
          </w:p>
        </w:tc>
        <w:tc>
          <w:tcPr>
            <w:tcW w:w="2933" w:type="pct"/>
            <w:gridSpan w:val="2"/>
            <w:tcBorders>
              <w:tl2br w:val="nil"/>
              <w:tr2bl w:val="nil"/>
            </w:tcBorders>
            <w:shd w:val="clear" w:color="auto" w:fill="auto"/>
            <w:vAlign w:val="center"/>
          </w:tcPr>
          <w:p w14:paraId="0A370216" w14:textId="2E901688" w:rsidR="00D55EAF" w:rsidRPr="00D55EAF" w:rsidRDefault="00D55EAF" w:rsidP="00D55EAF">
            <w:pPr>
              <w:spacing w:line="400" w:lineRule="exact"/>
              <w:rPr>
                <w:rFonts w:ascii="宋体" w:eastAsia="宋体" w:hAnsi="宋体" w:cs="宋体"/>
                <w:sz w:val="24"/>
                <w:szCs w:val="24"/>
              </w:rPr>
            </w:pPr>
            <w:r w:rsidRPr="00D55EAF">
              <w:rPr>
                <w:rFonts w:ascii="宋体" w:eastAsia="宋体" w:hAnsi="宋体" w:cs="宋体" w:hint="eastAsia"/>
                <w:sz w:val="24"/>
                <w:szCs w:val="24"/>
              </w:rPr>
              <w:t>2021年1月1日以来（以合同签订时间为准），投标人具有</w:t>
            </w:r>
            <w:r w:rsidRPr="00D55EAF">
              <w:rPr>
                <w:rFonts w:ascii="宋体" w:eastAsia="宋体" w:hAnsi="宋体" w:cs="宋体" w:hint="eastAsia"/>
                <w:color w:val="000000"/>
                <w:sz w:val="24"/>
                <w:szCs w:val="24"/>
              </w:rPr>
              <w:t>与本项目相关的业绩</w:t>
            </w:r>
            <w:r w:rsidRPr="00D55EAF">
              <w:rPr>
                <w:rFonts w:ascii="宋体" w:eastAsia="宋体" w:hAnsi="宋体" w:cs="宋体" w:hint="eastAsia"/>
                <w:sz w:val="24"/>
                <w:szCs w:val="24"/>
              </w:rPr>
              <w:t>，有一个得1分，最高得</w:t>
            </w:r>
            <w:r w:rsidR="00923F9C">
              <w:rPr>
                <w:rFonts w:ascii="宋体" w:eastAsia="宋体" w:hAnsi="宋体" w:cs="宋体" w:hint="eastAsia"/>
                <w:sz w:val="24"/>
                <w:szCs w:val="24"/>
              </w:rPr>
              <w:t>1</w:t>
            </w:r>
            <w:r w:rsidRPr="00D55EAF">
              <w:rPr>
                <w:rFonts w:ascii="宋体" w:eastAsia="宋体" w:hAnsi="宋体" w:cs="宋体" w:hint="eastAsia"/>
                <w:sz w:val="24"/>
                <w:szCs w:val="24"/>
              </w:rPr>
              <w:t>分。</w:t>
            </w:r>
          </w:p>
          <w:p w14:paraId="7B57B20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b/>
                <w:snapToGrid w:val="0"/>
                <w:color w:val="000000"/>
                <w:kern w:val="0"/>
                <w:sz w:val="24"/>
                <w:szCs w:val="24"/>
              </w:rPr>
            </w:pPr>
            <w:r w:rsidRPr="00D55EAF">
              <w:rPr>
                <w:rFonts w:ascii="宋体" w:eastAsia="宋体" w:hAnsi="宋体" w:cs="宋体" w:hint="eastAsia"/>
                <w:b/>
                <w:bCs/>
                <w:sz w:val="24"/>
                <w:szCs w:val="24"/>
              </w:rPr>
              <w:t>（同一合同不重复得分，须提供合同扫描件）</w:t>
            </w:r>
          </w:p>
        </w:tc>
        <w:tc>
          <w:tcPr>
            <w:tcW w:w="457" w:type="pct"/>
            <w:tcBorders>
              <w:tl2br w:val="nil"/>
              <w:tr2bl w:val="nil"/>
            </w:tcBorders>
            <w:shd w:val="clear" w:color="auto" w:fill="auto"/>
            <w:noWrap/>
            <w:vAlign w:val="center"/>
          </w:tcPr>
          <w:p w14:paraId="6E566F11" w14:textId="3EB172E7" w:rsidR="00D55EAF" w:rsidRPr="00D55EAF" w:rsidRDefault="00923F9C"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Pr>
                <w:rFonts w:ascii="宋体" w:eastAsia="宋体" w:hAnsi="宋体" w:cs="宋体" w:hint="eastAsia"/>
                <w:snapToGrid w:val="0"/>
                <w:color w:val="000000"/>
                <w:kern w:val="0"/>
                <w:sz w:val="24"/>
                <w:szCs w:val="24"/>
              </w:rPr>
              <w:t>1</w:t>
            </w:r>
          </w:p>
        </w:tc>
      </w:tr>
      <w:tr w:rsidR="00D55EAF" w:rsidRPr="00D55EAF" w14:paraId="5A7C6C2B" w14:textId="77777777" w:rsidTr="00102AA4">
        <w:trPr>
          <w:trHeight w:val="20"/>
          <w:jc w:val="center"/>
        </w:trPr>
        <w:tc>
          <w:tcPr>
            <w:tcW w:w="593" w:type="pct"/>
            <w:vMerge w:val="restart"/>
            <w:tcBorders>
              <w:tl2br w:val="nil"/>
              <w:tr2bl w:val="nil"/>
            </w:tcBorders>
            <w:shd w:val="clear" w:color="auto" w:fill="auto"/>
            <w:vAlign w:val="center"/>
          </w:tcPr>
          <w:p w14:paraId="7F3176D0"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四、系统演示</w:t>
            </w:r>
          </w:p>
          <w:p w14:paraId="27A801E6"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（1</w:t>
            </w:r>
            <w:r w:rsidRPr="00D55EAF">
              <w:rPr>
                <w:rFonts w:ascii="宋体" w:eastAsia="宋体" w:hAnsi="宋体" w:cs="宋体" w:hint="eastAsia"/>
                <w:snapToGrid w:val="0"/>
                <w:color w:val="000000"/>
                <w:kern w:val="0"/>
                <w:sz w:val="24"/>
                <w:szCs w:val="24"/>
              </w:rPr>
              <w:t>0</w:t>
            </w:r>
            <w:r w:rsidRPr="00D55EAF">
              <w:rPr>
                <w:rFonts w:ascii="宋体" w:eastAsia="宋体" w:hAnsi="宋体" w:cs="宋体" w:hint="eastAsia"/>
                <w:snapToGrid w:val="0"/>
                <w:color w:val="000000"/>
                <w:kern w:val="0"/>
                <w:sz w:val="24"/>
                <w:szCs w:val="24"/>
                <w:lang w:eastAsia="en-US"/>
              </w:rPr>
              <w:t>分）</w:t>
            </w:r>
          </w:p>
        </w:tc>
        <w:tc>
          <w:tcPr>
            <w:tcW w:w="4407" w:type="pct"/>
            <w:gridSpan w:val="5"/>
            <w:tcBorders>
              <w:tl2br w:val="nil"/>
              <w:tr2bl w:val="nil"/>
            </w:tcBorders>
            <w:shd w:val="clear" w:color="auto" w:fill="auto"/>
            <w:vAlign w:val="center"/>
          </w:tcPr>
          <w:p w14:paraId="23665538" w14:textId="77777777" w:rsidR="004953F3" w:rsidRPr="004953F3" w:rsidRDefault="004953F3" w:rsidP="004953F3">
            <w:pPr>
              <w:spacing w:line="400" w:lineRule="exact"/>
              <w:jc w:val="left"/>
              <w:rPr>
                <w:rFonts w:ascii="宋体" w:eastAsia="宋体" w:hAnsi="宋体" w:cs="宋体"/>
                <w:color w:val="000000"/>
                <w:kern w:val="0"/>
                <w:sz w:val="24"/>
                <w:szCs w:val="24"/>
              </w:rPr>
            </w:pPr>
            <w:r w:rsidRPr="004953F3">
              <w:rPr>
                <w:rFonts w:ascii="宋体" w:eastAsia="宋体" w:hAnsi="宋体" w:cs="宋体" w:hint="eastAsia"/>
                <w:color w:val="000000"/>
                <w:kern w:val="0"/>
                <w:sz w:val="24"/>
                <w:szCs w:val="24"/>
              </w:rPr>
              <w:t>投标人对本项目涉及的相关功能提供真实系统、原型设计或DEMO系统的录屏演示（可配语音讲解），于本项目开标时间前将视频文件分段以压缩包文件格式（zip格式）上传提交，文件上传方式见《操作手册》规定，上传的演示视频将作为投标文件的组成部分。</w:t>
            </w:r>
          </w:p>
          <w:p w14:paraId="27E00BEE" w14:textId="77777777" w:rsidR="004953F3" w:rsidRPr="004953F3" w:rsidRDefault="004953F3" w:rsidP="004953F3">
            <w:pPr>
              <w:spacing w:line="400" w:lineRule="exact"/>
              <w:jc w:val="left"/>
              <w:rPr>
                <w:rFonts w:ascii="宋体" w:eastAsia="宋体" w:hAnsi="宋体" w:cs="宋体"/>
                <w:color w:val="000000"/>
                <w:kern w:val="0"/>
                <w:sz w:val="24"/>
                <w:szCs w:val="24"/>
              </w:rPr>
            </w:pPr>
            <w:r w:rsidRPr="004953F3">
              <w:rPr>
                <w:rFonts w:ascii="宋体" w:eastAsia="宋体" w:hAnsi="宋体" w:cs="宋体" w:hint="eastAsia"/>
                <w:color w:val="000000"/>
                <w:kern w:val="0"/>
                <w:sz w:val="24"/>
                <w:szCs w:val="24"/>
              </w:rPr>
              <w:t>录制时长：不得超过10分钟</w:t>
            </w:r>
          </w:p>
          <w:p w14:paraId="593660FB" w14:textId="77777777" w:rsidR="004953F3" w:rsidRPr="004953F3" w:rsidRDefault="004953F3" w:rsidP="004953F3">
            <w:pPr>
              <w:spacing w:line="400" w:lineRule="exact"/>
              <w:jc w:val="left"/>
              <w:rPr>
                <w:rFonts w:ascii="宋体" w:eastAsia="宋体" w:hAnsi="宋体" w:cs="宋体"/>
                <w:color w:val="000000"/>
                <w:kern w:val="0"/>
                <w:sz w:val="24"/>
                <w:szCs w:val="24"/>
              </w:rPr>
            </w:pPr>
            <w:r w:rsidRPr="004953F3">
              <w:rPr>
                <w:rFonts w:ascii="宋体" w:eastAsia="宋体" w:hAnsi="宋体" w:cs="宋体" w:hint="eastAsia"/>
                <w:color w:val="000000"/>
                <w:kern w:val="0"/>
                <w:sz w:val="24"/>
                <w:szCs w:val="24"/>
              </w:rPr>
              <w:t>演示视频格式：mp4、avi</w:t>
            </w:r>
          </w:p>
          <w:p w14:paraId="16336DE1" w14:textId="77777777" w:rsidR="004953F3" w:rsidRPr="004953F3" w:rsidRDefault="004953F3" w:rsidP="004953F3">
            <w:pPr>
              <w:spacing w:line="400" w:lineRule="exact"/>
              <w:jc w:val="left"/>
              <w:rPr>
                <w:rFonts w:ascii="宋体" w:eastAsia="宋体" w:hAnsi="宋体" w:cs="宋体"/>
                <w:color w:val="000000"/>
                <w:kern w:val="0"/>
                <w:sz w:val="24"/>
                <w:szCs w:val="24"/>
              </w:rPr>
            </w:pPr>
            <w:r w:rsidRPr="004953F3">
              <w:rPr>
                <w:rFonts w:ascii="宋体" w:eastAsia="宋体" w:hAnsi="宋体" w:cs="宋体" w:hint="eastAsia"/>
                <w:color w:val="000000"/>
                <w:kern w:val="0"/>
                <w:sz w:val="24"/>
                <w:szCs w:val="24"/>
              </w:rPr>
              <w:t>演示视频大小：单个视频压缩包大小不得超过50M,整体不得超过300M</w:t>
            </w:r>
          </w:p>
          <w:p w14:paraId="305F7E48" w14:textId="4E0B0B68" w:rsidR="00D55EAF" w:rsidRPr="00D55EAF" w:rsidRDefault="004953F3" w:rsidP="004953F3">
            <w:pPr>
              <w:kinsoku w:val="0"/>
              <w:autoSpaceDE w:val="0"/>
              <w:autoSpaceDN w:val="0"/>
              <w:adjustRightInd w:val="0"/>
              <w:snapToGrid w:val="0"/>
              <w:spacing w:line="400" w:lineRule="exact"/>
              <w:jc w:val="left"/>
              <w:textAlignment w:val="baseline"/>
              <w:rPr>
                <w:rFonts w:ascii="DFKai-SB" w:eastAsia="宋体" w:hAnsi="Arial" w:cs="Times New Roman"/>
                <w:snapToGrid w:val="0"/>
                <w:color w:val="000000"/>
                <w:spacing w:val="-8"/>
                <w:kern w:val="0"/>
                <w:sz w:val="24"/>
                <w:szCs w:val="24"/>
              </w:rPr>
            </w:pPr>
            <w:r w:rsidRPr="004953F3">
              <w:rPr>
                <w:rFonts w:ascii="宋体" w:eastAsia="宋体" w:hAnsi="宋体" w:cs="宋体" w:hint="eastAsia"/>
                <w:color w:val="000000"/>
                <w:kern w:val="0"/>
                <w:sz w:val="24"/>
                <w:szCs w:val="24"/>
              </w:rPr>
              <w:t>未按要求提交的本项不得分。</w:t>
            </w:r>
          </w:p>
        </w:tc>
      </w:tr>
      <w:tr w:rsidR="00D55EAF" w:rsidRPr="00D55EAF" w14:paraId="456E252E" w14:textId="77777777" w:rsidTr="00102AA4">
        <w:trPr>
          <w:trHeight w:val="20"/>
          <w:jc w:val="center"/>
        </w:trPr>
        <w:tc>
          <w:tcPr>
            <w:tcW w:w="593" w:type="pct"/>
            <w:vMerge/>
            <w:tcBorders>
              <w:tl2br w:val="nil"/>
              <w:tr2bl w:val="nil"/>
            </w:tcBorders>
            <w:vAlign w:val="center"/>
          </w:tcPr>
          <w:p w14:paraId="724E898E"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p>
        </w:tc>
        <w:tc>
          <w:tcPr>
            <w:tcW w:w="424" w:type="pct"/>
            <w:tcBorders>
              <w:tl2br w:val="nil"/>
              <w:tr2bl w:val="nil"/>
            </w:tcBorders>
            <w:shd w:val="clear" w:color="auto" w:fill="auto"/>
            <w:noWrap/>
            <w:vAlign w:val="center"/>
          </w:tcPr>
          <w:p w14:paraId="4A0007EB"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4.</w:t>
            </w:r>
            <w:r w:rsidRPr="00D55EAF">
              <w:rPr>
                <w:rFonts w:ascii="宋体" w:eastAsia="宋体" w:hAnsi="宋体" w:cs="宋体"/>
                <w:snapToGrid w:val="0"/>
                <w:color w:val="000000"/>
                <w:kern w:val="0"/>
                <w:sz w:val="24"/>
                <w:szCs w:val="24"/>
                <w:lang w:eastAsia="en-US"/>
              </w:rPr>
              <w:t>1</w:t>
            </w:r>
          </w:p>
        </w:tc>
        <w:tc>
          <w:tcPr>
            <w:tcW w:w="593" w:type="pct"/>
            <w:tcBorders>
              <w:tl2br w:val="nil"/>
              <w:tr2bl w:val="nil"/>
            </w:tcBorders>
            <w:shd w:val="clear" w:color="auto" w:fill="auto"/>
            <w:vAlign w:val="center"/>
          </w:tcPr>
          <w:p w14:paraId="7E3C9B75"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检察信息综合</w:t>
            </w:r>
            <w:r w:rsidRPr="00D55EAF">
              <w:rPr>
                <w:rFonts w:ascii="宋体" w:eastAsia="宋体" w:hAnsi="宋体" w:cs="宋体" w:hint="eastAsia"/>
                <w:snapToGrid w:val="0"/>
                <w:color w:val="000000"/>
                <w:kern w:val="0"/>
                <w:sz w:val="24"/>
                <w:szCs w:val="24"/>
              </w:rPr>
              <w:lastRenderedPageBreak/>
              <w:t>数据应用系统功能模块</w:t>
            </w:r>
          </w:p>
        </w:tc>
        <w:tc>
          <w:tcPr>
            <w:tcW w:w="2823" w:type="pct"/>
            <w:tcBorders>
              <w:tl2br w:val="nil"/>
              <w:tr2bl w:val="nil"/>
            </w:tcBorders>
            <w:shd w:val="clear" w:color="auto" w:fill="auto"/>
            <w:vAlign w:val="center"/>
          </w:tcPr>
          <w:p w14:paraId="7624D694"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lastRenderedPageBreak/>
              <w:t>①提供多维查询数据项选择、统计、制图。</w:t>
            </w:r>
          </w:p>
          <w:p w14:paraId="7E48EE5D"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②文书检索可以通过关键字搜索文书，包括案件的</w:t>
            </w:r>
            <w:r w:rsidRPr="00D55EAF">
              <w:rPr>
                <w:rFonts w:ascii="宋体" w:eastAsia="宋体" w:hAnsi="宋体" w:cs="宋体" w:hint="eastAsia"/>
                <w:snapToGrid w:val="0"/>
                <w:color w:val="000000"/>
                <w:kern w:val="0"/>
                <w:sz w:val="24"/>
                <w:szCs w:val="24"/>
              </w:rPr>
              <w:lastRenderedPageBreak/>
              <w:t>承办单位、承办部门、承办人，并支持在结果中搜索功能。</w:t>
            </w:r>
          </w:p>
          <w:p w14:paraId="4EED56B4"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③专题分析分类展示审查逮捕情况分析、审查起诉情况、判决情况、执行情况、纠违情况。</w:t>
            </w:r>
          </w:p>
          <w:p w14:paraId="0224070B"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④指标分析，</w:t>
            </w:r>
            <w:r w:rsidRPr="00D55EAF">
              <w:rPr>
                <w:rFonts w:ascii="宋体" w:eastAsia="宋体" w:hAnsi="宋体" w:cs="宋体" w:hint="eastAsia"/>
                <w:sz w:val="24"/>
                <w:szCs w:val="24"/>
                <w:lang w:val="zh-CN"/>
              </w:rPr>
              <w:t>展示各业务较为重要三个数据</w:t>
            </w:r>
            <w:r w:rsidRPr="00D55EAF">
              <w:rPr>
                <w:rFonts w:ascii="宋体" w:eastAsia="宋体" w:hAnsi="宋体" w:cs="宋体" w:hint="eastAsia"/>
                <w:snapToGrid w:val="0"/>
                <w:color w:val="000000"/>
                <w:kern w:val="0"/>
                <w:sz w:val="24"/>
                <w:szCs w:val="24"/>
              </w:rPr>
              <w:t>、</w:t>
            </w:r>
            <w:r w:rsidRPr="00D55EAF">
              <w:rPr>
                <w:rFonts w:ascii="宋体" w:eastAsia="宋体" w:hAnsi="宋体" w:cs="宋体" w:hint="eastAsia"/>
                <w:sz w:val="24"/>
                <w:szCs w:val="24"/>
                <w:lang w:val="zh-CN"/>
              </w:rPr>
              <w:t>4级下钻页面，包括指标同比分析及单位分布情况、部门分布情况、办案单元承办人办案数据统计、案件清单4级</w:t>
            </w:r>
            <w:r w:rsidRPr="00D55EAF">
              <w:rPr>
                <w:rFonts w:ascii="宋体" w:eastAsia="宋体" w:hAnsi="宋体" w:cs="宋体" w:hint="eastAsia"/>
                <w:snapToGrid w:val="0"/>
                <w:color w:val="000000"/>
                <w:kern w:val="0"/>
                <w:sz w:val="24"/>
                <w:szCs w:val="24"/>
              </w:rPr>
              <w:t>。</w:t>
            </w:r>
          </w:p>
          <w:p w14:paraId="3B2EE7B2" w14:textId="581B074E" w:rsidR="00D55EAF" w:rsidRPr="00D55EAF" w:rsidRDefault="00D55EAF" w:rsidP="00C664FC">
            <w:pPr>
              <w:widowControl/>
              <w:kinsoku w:val="0"/>
              <w:autoSpaceDE w:val="0"/>
              <w:autoSpaceDN w:val="0"/>
              <w:adjustRightInd w:val="0"/>
              <w:snapToGrid w:val="0"/>
              <w:spacing w:line="400" w:lineRule="exact"/>
              <w:jc w:val="left"/>
              <w:textAlignment w:val="baseline"/>
              <w:rPr>
                <w:rFonts w:ascii="Arial" w:eastAsia="Arial" w:hAnsi="Arial" w:cs="Arial"/>
                <w:snapToGrid w:val="0"/>
                <w:color w:val="000000"/>
                <w:kern w:val="0"/>
                <w:sz w:val="24"/>
                <w:szCs w:val="24"/>
              </w:rPr>
            </w:pPr>
            <w:r w:rsidRPr="00D55EAF">
              <w:rPr>
                <w:rFonts w:ascii="宋体" w:eastAsia="宋体" w:hAnsi="宋体" w:cs="宋体" w:hint="eastAsia"/>
                <w:b/>
                <w:bCs/>
                <w:snapToGrid w:val="0"/>
                <w:color w:val="000000"/>
                <w:kern w:val="0"/>
                <w:sz w:val="24"/>
                <w:szCs w:val="24"/>
              </w:rPr>
              <w:t>以上页面必须可以直接点击打开页面，不能打开或从其他位置打开不得分。上述系统软件功能全部满足得8分,</w:t>
            </w:r>
            <w:r w:rsidR="00C664FC" w:rsidRPr="00D55EAF">
              <w:rPr>
                <w:rFonts w:ascii="宋体" w:eastAsia="宋体" w:hAnsi="宋体" w:cs="宋体" w:hint="eastAsia"/>
                <w:b/>
                <w:bCs/>
                <w:snapToGrid w:val="0"/>
                <w:color w:val="000000"/>
                <w:kern w:val="0"/>
                <w:sz w:val="24"/>
                <w:szCs w:val="24"/>
              </w:rPr>
              <w:t>每有一项内容缺失的扣</w:t>
            </w:r>
            <w:r w:rsidR="00C664FC">
              <w:rPr>
                <w:rFonts w:ascii="宋体" w:eastAsia="宋体" w:hAnsi="宋体" w:cs="宋体" w:hint="eastAsia"/>
                <w:b/>
                <w:bCs/>
                <w:snapToGrid w:val="0"/>
                <w:color w:val="000000"/>
                <w:kern w:val="0"/>
                <w:sz w:val="24"/>
                <w:szCs w:val="24"/>
              </w:rPr>
              <w:t>2分；</w:t>
            </w:r>
            <w:r w:rsidR="00C664FC" w:rsidRPr="00D55EAF">
              <w:rPr>
                <w:rFonts w:ascii="宋体" w:eastAsia="宋体" w:hAnsi="宋体" w:cs="宋体" w:hint="eastAsia"/>
                <w:b/>
                <w:bCs/>
                <w:snapToGrid w:val="0"/>
                <w:color w:val="000000"/>
                <w:kern w:val="0"/>
                <w:sz w:val="24"/>
                <w:szCs w:val="24"/>
              </w:rPr>
              <w:t>每有一项内容存在缺陷或不满足要求的扣</w:t>
            </w:r>
            <w:r w:rsidR="00C664FC">
              <w:rPr>
                <w:rFonts w:ascii="宋体" w:eastAsia="宋体" w:hAnsi="宋体" w:cs="宋体" w:hint="eastAsia"/>
                <w:b/>
                <w:bCs/>
                <w:snapToGrid w:val="0"/>
                <w:color w:val="000000"/>
                <w:kern w:val="0"/>
                <w:sz w:val="24"/>
                <w:szCs w:val="24"/>
              </w:rPr>
              <w:t>1</w:t>
            </w:r>
            <w:r w:rsidR="00C664FC" w:rsidRPr="00D55EAF">
              <w:rPr>
                <w:rFonts w:ascii="宋体" w:eastAsia="宋体" w:hAnsi="宋体" w:cs="宋体" w:hint="eastAsia"/>
                <w:b/>
                <w:bCs/>
                <w:snapToGrid w:val="0"/>
                <w:color w:val="000000"/>
                <w:kern w:val="0"/>
                <w:sz w:val="24"/>
                <w:szCs w:val="24"/>
              </w:rPr>
              <w:t>分，</w:t>
            </w:r>
            <w:r w:rsidRPr="00D55EAF">
              <w:rPr>
                <w:rFonts w:ascii="宋体" w:eastAsia="宋体" w:hAnsi="宋体" w:cs="宋体" w:hint="eastAsia"/>
                <w:b/>
                <w:bCs/>
                <w:snapToGrid w:val="0"/>
                <w:color w:val="000000"/>
                <w:kern w:val="0"/>
                <w:sz w:val="24"/>
                <w:szCs w:val="24"/>
              </w:rPr>
              <w:t>扣完为止。</w:t>
            </w:r>
          </w:p>
        </w:tc>
        <w:tc>
          <w:tcPr>
            <w:tcW w:w="567" w:type="pct"/>
            <w:gridSpan w:val="2"/>
            <w:tcBorders>
              <w:tl2br w:val="nil"/>
              <w:tr2bl w:val="nil"/>
            </w:tcBorders>
            <w:shd w:val="clear" w:color="auto" w:fill="auto"/>
            <w:noWrap/>
            <w:vAlign w:val="center"/>
          </w:tcPr>
          <w:p w14:paraId="117B6213"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lastRenderedPageBreak/>
              <w:t>8</w:t>
            </w:r>
          </w:p>
        </w:tc>
      </w:tr>
      <w:tr w:rsidR="00D55EAF" w:rsidRPr="00D55EAF" w14:paraId="199D62AA" w14:textId="77777777" w:rsidTr="00102AA4">
        <w:trPr>
          <w:trHeight w:val="20"/>
          <w:jc w:val="center"/>
        </w:trPr>
        <w:tc>
          <w:tcPr>
            <w:tcW w:w="593" w:type="pct"/>
            <w:vMerge/>
            <w:tcBorders>
              <w:tl2br w:val="nil"/>
              <w:tr2bl w:val="nil"/>
            </w:tcBorders>
            <w:vAlign w:val="center"/>
          </w:tcPr>
          <w:p w14:paraId="2D952AFB"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lang w:eastAsia="en-US"/>
              </w:rPr>
            </w:pPr>
          </w:p>
        </w:tc>
        <w:tc>
          <w:tcPr>
            <w:tcW w:w="424" w:type="pct"/>
            <w:tcBorders>
              <w:tl2br w:val="nil"/>
              <w:tr2bl w:val="nil"/>
            </w:tcBorders>
            <w:shd w:val="clear" w:color="auto" w:fill="auto"/>
            <w:noWrap/>
            <w:vAlign w:val="center"/>
          </w:tcPr>
          <w:p w14:paraId="4E9EADC8"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lang w:eastAsia="en-US"/>
              </w:rPr>
            </w:pPr>
            <w:r w:rsidRPr="00D55EAF">
              <w:rPr>
                <w:rFonts w:ascii="宋体" w:eastAsia="宋体" w:hAnsi="宋体" w:cs="宋体" w:hint="eastAsia"/>
                <w:snapToGrid w:val="0"/>
                <w:color w:val="000000"/>
                <w:kern w:val="0"/>
                <w:sz w:val="24"/>
                <w:szCs w:val="24"/>
                <w:lang w:eastAsia="en-US"/>
              </w:rPr>
              <w:t>4.</w:t>
            </w:r>
            <w:r w:rsidRPr="00D55EAF">
              <w:rPr>
                <w:rFonts w:ascii="宋体" w:eastAsia="宋体" w:hAnsi="宋体" w:cs="宋体" w:hint="eastAsia"/>
                <w:snapToGrid w:val="0"/>
                <w:color w:val="000000"/>
                <w:kern w:val="0"/>
                <w:sz w:val="24"/>
                <w:szCs w:val="24"/>
              </w:rPr>
              <w:t>2</w:t>
            </w:r>
          </w:p>
        </w:tc>
        <w:tc>
          <w:tcPr>
            <w:tcW w:w="593" w:type="pct"/>
            <w:tcBorders>
              <w:tl2br w:val="nil"/>
              <w:tr2bl w:val="nil"/>
            </w:tcBorders>
            <w:shd w:val="clear" w:color="auto" w:fill="auto"/>
            <w:vAlign w:val="center"/>
          </w:tcPr>
          <w:p w14:paraId="387DC040"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系统可视化功能模块</w:t>
            </w:r>
          </w:p>
        </w:tc>
        <w:tc>
          <w:tcPr>
            <w:tcW w:w="2823" w:type="pct"/>
            <w:tcBorders>
              <w:tl2br w:val="nil"/>
              <w:tr2bl w:val="nil"/>
            </w:tcBorders>
            <w:shd w:val="clear" w:color="auto" w:fill="auto"/>
            <w:vAlign w:val="center"/>
          </w:tcPr>
          <w:p w14:paraId="4B4534FC"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①提供单独</w:t>
            </w:r>
            <w:r w:rsidRPr="00D55EAF">
              <w:rPr>
                <w:rFonts w:ascii="宋体" w:eastAsia="宋体" w:hAnsi="宋体" w:cs="宋体"/>
                <w:snapToGrid w:val="0"/>
                <w:color w:val="000000"/>
                <w:kern w:val="0"/>
                <w:sz w:val="24"/>
                <w:szCs w:val="24"/>
              </w:rPr>
              <w:t>的</w:t>
            </w:r>
            <w:r w:rsidRPr="00D55EAF">
              <w:rPr>
                <w:rFonts w:ascii="宋体" w:eastAsia="宋体" w:hAnsi="宋体" w:cs="宋体" w:hint="eastAsia"/>
                <w:snapToGrid w:val="0"/>
                <w:color w:val="000000"/>
                <w:kern w:val="0"/>
                <w:sz w:val="24"/>
                <w:szCs w:val="24"/>
              </w:rPr>
              <w:t>检务数据可视化界面，</w:t>
            </w:r>
            <w:r w:rsidRPr="00D55EAF">
              <w:rPr>
                <w:rFonts w:ascii="宋体" w:eastAsia="宋体" w:hAnsi="宋体" w:cs="宋体"/>
                <w:snapToGrid w:val="0"/>
                <w:color w:val="000000"/>
                <w:kern w:val="0"/>
                <w:sz w:val="24"/>
                <w:szCs w:val="24"/>
              </w:rPr>
              <w:t>包括</w:t>
            </w:r>
            <w:r w:rsidRPr="00D55EAF">
              <w:rPr>
                <w:rFonts w:ascii="宋体" w:eastAsia="宋体" w:hAnsi="宋体" w:cs="宋体" w:hint="eastAsia"/>
                <w:snapToGrid w:val="0"/>
                <w:color w:val="000000"/>
                <w:kern w:val="0"/>
                <w:sz w:val="24"/>
                <w:szCs w:val="24"/>
              </w:rPr>
              <w:t>四大</w:t>
            </w:r>
            <w:r w:rsidRPr="00D55EAF">
              <w:rPr>
                <w:rFonts w:ascii="宋体" w:eastAsia="宋体" w:hAnsi="宋体" w:cs="宋体"/>
                <w:snapToGrid w:val="0"/>
                <w:color w:val="000000"/>
                <w:kern w:val="0"/>
                <w:sz w:val="24"/>
                <w:szCs w:val="24"/>
              </w:rPr>
              <w:t>检察基本情况、</w:t>
            </w:r>
            <w:r w:rsidRPr="00D55EAF">
              <w:rPr>
                <w:rFonts w:ascii="宋体" w:eastAsia="宋体" w:hAnsi="宋体" w:cs="宋体" w:hint="eastAsia"/>
                <w:snapToGrid w:val="0"/>
                <w:color w:val="000000"/>
                <w:kern w:val="0"/>
                <w:sz w:val="24"/>
                <w:szCs w:val="24"/>
              </w:rPr>
              <w:t>关注</w:t>
            </w:r>
            <w:r w:rsidRPr="00D55EAF">
              <w:rPr>
                <w:rFonts w:ascii="宋体" w:eastAsia="宋体" w:hAnsi="宋体" w:cs="宋体"/>
                <w:snapToGrid w:val="0"/>
                <w:color w:val="000000"/>
                <w:kern w:val="0"/>
                <w:sz w:val="24"/>
                <w:szCs w:val="24"/>
              </w:rPr>
              <w:t>指标情况、</w:t>
            </w:r>
            <w:r w:rsidRPr="00D55EAF">
              <w:rPr>
                <w:rFonts w:ascii="宋体" w:eastAsia="宋体" w:hAnsi="宋体" w:cs="宋体" w:hint="eastAsia"/>
                <w:snapToGrid w:val="0"/>
                <w:color w:val="000000"/>
                <w:kern w:val="0"/>
                <w:sz w:val="24"/>
                <w:szCs w:val="24"/>
              </w:rPr>
              <w:t>无锡市级</w:t>
            </w:r>
            <w:r w:rsidRPr="00D55EAF">
              <w:rPr>
                <w:rFonts w:ascii="宋体" w:eastAsia="宋体" w:hAnsi="宋体" w:cs="宋体"/>
                <w:snapToGrid w:val="0"/>
                <w:color w:val="000000"/>
                <w:kern w:val="0"/>
                <w:sz w:val="24"/>
                <w:szCs w:val="24"/>
              </w:rPr>
              <w:t>地图</w:t>
            </w:r>
            <w:r w:rsidRPr="00D55EAF">
              <w:rPr>
                <w:rFonts w:ascii="宋体" w:eastAsia="宋体" w:hAnsi="宋体" w:cs="宋体" w:hint="eastAsia"/>
                <w:snapToGrid w:val="0"/>
                <w:color w:val="000000"/>
                <w:kern w:val="0"/>
                <w:sz w:val="24"/>
                <w:szCs w:val="24"/>
              </w:rPr>
              <w:t>并高亮</w:t>
            </w:r>
            <w:r w:rsidRPr="00D55EAF">
              <w:rPr>
                <w:rFonts w:ascii="宋体" w:eastAsia="宋体" w:hAnsi="宋体" w:cs="宋体"/>
                <w:snapToGrid w:val="0"/>
                <w:color w:val="000000"/>
                <w:kern w:val="0"/>
                <w:sz w:val="24"/>
                <w:szCs w:val="24"/>
              </w:rPr>
              <w:t>江阴</w:t>
            </w:r>
            <w:r w:rsidRPr="00D55EAF">
              <w:rPr>
                <w:rFonts w:ascii="宋体" w:eastAsia="宋体" w:hAnsi="宋体" w:cs="宋体" w:hint="eastAsia"/>
                <w:snapToGrid w:val="0"/>
                <w:color w:val="000000"/>
                <w:kern w:val="0"/>
                <w:sz w:val="24"/>
                <w:szCs w:val="24"/>
              </w:rPr>
              <w:t>。</w:t>
            </w:r>
          </w:p>
          <w:p w14:paraId="390E8A4E" w14:textId="7D7A3057" w:rsidR="00D55EAF" w:rsidRPr="00D55EAF" w:rsidRDefault="00D55EAF" w:rsidP="00D55EAF">
            <w:pPr>
              <w:widowControl/>
              <w:kinsoku w:val="0"/>
              <w:autoSpaceDE w:val="0"/>
              <w:autoSpaceDN w:val="0"/>
              <w:adjustRightInd w:val="0"/>
              <w:snapToGrid w:val="0"/>
              <w:spacing w:line="400" w:lineRule="exact"/>
              <w:jc w:val="left"/>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②提供单独</w:t>
            </w:r>
            <w:r w:rsidRPr="00D55EAF">
              <w:rPr>
                <w:rFonts w:ascii="宋体" w:eastAsia="宋体" w:hAnsi="宋体" w:cs="宋体"/>
                <w:snapToGrid w:val="0"/>
                <w:color w:val="000000"/>
                <w:kern w:val="0"/>
                <w:sz w:val="24"/>
                <w:szCs w:val="24"/>
              </w:rPr>
              <w:t>的</w:t>
            </w:r>
            <w:r w:rsidRPr="00D55EAF">
              <w:rPr>
                <w:rFonts w:ascii="宋体" w:eastAsia="宋体" w:hAnsi="宋体" w:cs="宋体" w:hint="eastAsia"/>
                <w:snapToGrid w:val="0"/>
                <w:color w:val="000000"/>
                <w:kern w:val="0"/>
                <w:sz w:val="24"/>
                <w:szCs w:val="24"/>
              </w:rPr>
              <w:t>轻罪</w:t>
            </w:r>
            <w:r w:rsidRPr="00D55EAF">
              <w:rPr>
                <w:rFonts w:ascii="宋体" w:eastAsia="宋体" w:hAnsi="宋体" w:cs="宋体"/>
                <w:snapToGrid w:val="0"/>
                <w:color w:val="000000"/>
                <w:kern w:val="0"/>
                <w:sz w:val="24"/>
                <w:szCs w:val="24"/>
              </w:rPr>
              <w:t>治理可视化界面</w:t>
            </w:r>
            <w:r w:rsidRPr="00D55EAF">
              <w:rPr>
                <w:rFonts w:ascii="宋体" w:eastAsia="宋体" w:hAnsi="宋体" w:cs="宋体" w:hint="eastAsia"/>
                <w:snapToGrid w:val="0"/>
                <w:color w:val="000000"/>
                <w:kern w:val="0"/>
                <w:sz w:val="24"/>
                <w:szCs w:val="24"/>
              </w:rPr>
              <w:t>，</w:t>
            </w:r>
            <w:r w:rsidRPr="00D55EAF">
              <w:rPr>
                <w:rFonts w:ascii="宋体" w:eastAsia="宋体" w:hAnsi="宋体" w:cs="宋体"/>
                <w:snapToGrid w:val="0"/>
                <w:color w:val="000000"/>
                <w:kern w:val="0"/>
                <w:sz w:val="24"/>
                <w:szCs w:val="24"/>
              </w:rPr>
              <w:t>包括</w:t>
            </w:r>
            <w:r w:rsidRPr="00D55EAF">
              <w:rPr>
                <w:rFonts w:ascii="宋体" w:eastAsia="宋体" w:hAnsi="宋体" w:cs="宋体" w:hint="eastAsia"/>
                <w:snapToGrid w:val="0"/>
                <w:color w:val="000000"/>
                <w:kern w:val="0"/>
                <w:sz w:val="24"/>
                <w:szCs w:val="24"/>
              </w:rPr>
              <w:t>展示江阴市轻罪治理人员分析、江阴市未成年人犯罪分析、危险驾驶案件分析、盗窃案件分析、开设赌场案件数分析等各类图形化统计分析。</w:t>
            </w:r>
            <w:r w:rsidR="00577A8B">
              <w:rPr>
                <w:rFonts w:ascii="宋体" w:eastAsia="宋体" w:hAnsi="宋体" w:cs="宋体" w:hint="eastAsia"/>
                <w:snapToGrid w:val="0"/>
                <w:color w:val="000000"/>
                <w:kern w:val="0"/>
                <w:sz w:val="24"/>
                <w:szCs w:val="24"/>
              </w:rPr>
              <w:t xml:space="preserve"> </w:t>
            </w:r>
          </w:p>
          <w:p w14:paraId="7DDC953E" w14:textId="77777777" w:rsidR="00D55EAF" w:rsidRPr="00D55EAF" w:rsidRDefault="00D55EAF" w:rsidP="00D55EAF">
            <w:pPr>
              <w:widowControl/>
              <w:kinsoku w:val="0"/>
              <w:autoSpaceDE w:val="0"/>
              <w:autoSpaceDN w:val="0"/>
              <w:adjustRightInd w:val="0"/>
              <w:snapToGrid w:val="0"/>
              <w:spacing w:line="400" w:lineRule="exact"/>
              <w:jc w:val="left"/>
              <w:textAlignment w:val="baseline"/>
              <w:rPr>
                <w:rFonts w:ascii="Arial" w:eastAsia="Arial" w:hAnsi="Arial" w:cs="Arial"/>
                <w:snapToGrid w:val="0"/>
                <w:color w:val="000000"/>
                <w:kern w:val="0"/>
                <w:sz w:val="24"/>
                <w:szCs w:val="24"/>
              </w:rPr>
            </w:pPr>
            <w:r w:rsidRPr="00D55EAF">
              <w:rPr>
                <w:rFonts w:ascii="宋体" w:eastAsia="宋体" w:hAnsi="宋体" w:cs="宋体" w:hint="eastAsia"/>
                <w:b/>
                <w:bCs/>
                <w:snapToGrid w:val="0"/>
                <w:color w:val="000000"/>
                <w:kern w:val="0"/>
                <w:sz w:val="24"/>
                <w:szCs w:val="24"/>
              </w:rPr>
              <w:t>以上页面必须可以直接点击打开页面，不能打开或从其他位置打开不得分。上述系统软件功能全部满足得2分,</w:t>
            </w:r>
            <w:r w:rsidRPr="00D55EAF">
              <w:rPr>
                <w:rFonts w:ascii="宋体" w:eastAsia="宋体" w:hAnsi="宋体" w:cs="宋体" w:hint="eastAsia"/>
                <w:b/>
                <w:bCs/>
                <w:snapToGrid w:val="0"/>
                <w:color w:val="FF0000"/>
                <w:kern w:val="0"/>
                <w:sz w:val="24"/>
                <w:szCs w:val="24"/>
              </w:rPr>
              <w:t xml:space="preserve"> </w:t>
            </w:r>
            <w:r w:rsidRPr="00D55EAF">
              <w:rPr>
                <w:rFonts w:ascii="宋体" w:eastAsia="宋体" w:hAnsi="宋体" w:cs="宋体" w:hint="eastAsia"/>
                <w:b/>
                <w:bCs/>
                <w:snapToGrid w:val="0"/>
                <w:color w:val="000000"/>
                <w:kern w:val="0"/>
                <w:sz w:val="24"/>
                <w:szCs w:val="24"/>
              </w:rPr>
              <w:t>每有一项内容缺失的扣1分；每有一项内容存在缺陷或不满足要求的扣0.5分，扣完为止。</w:t>
            </w:r>
          </w:p>
        </w:tc>
        <w:tc>
          <w:tcPr>
            <w:tcW w:w="567" w:type="pct"/>
            <w:gridSpan w:val="2"/>
            <w:tcBorders>
              <w:tl2br w:val="nil"/>
              <w:tr2bl w:val="nil"/>
            </w:tcBorders>
            <w:shd w:val="clear" w:color="auto" w:fill="auto"/>
            <w:noWrap/>
            <w:vAlign w:val="center"/>
          </w:tcPr>
          <w:p w14:paraId="12567399" w14:textId="77777777" w:rsidR="00D55EAF" w:rsidRPr="00D55EAF" w:rsidRDefault="00D55EAF" w:rsidP="00D55EAF">
            <w:pPr>
              <w:widowControl/>
              <w:kinsoku w:val="0"/>
              <w:autoSpaceDE w:val="0"/>
              <w:autoSpaceDN w:val="0"/>
              <w:adjustRightInd w:val="0"/>
              <w:snapToGrid w:val="0"/>
              <w:spacing w:line="400" w:lineRule="exact"/>
              <w:jc w:val="center"/>
              <w:textAlignment w:val="baseline"/>
              <w:rPr>
                <w:rFonts w:ascii="宋体" w:eastAsia="宋体" w:hAnsi="宋体" w:cs="宋体"/>
                <w:snapToGrid w:val="0"/>
                <w:color w:val="000000"/>
                <w:kern w:val="0"/>
                <w:sz w:val="24"/>
                <w:szCs w:val="24"/>
              </w:rPr>
            </w:pPr>
            <w:r w:rsidRPr="00D55EAF">
              <w:rPr>
                <w:rFonts w:ascii="宋体" w:eastAsia="宋体" w:hAnsi="宋体" w:cs="宋体" w:hint="eastAsia"/>
                <w:snapToGrid w:val="0"/>
                <w:color w:val="000000"/>
                <w:kern w:val="0"/>
                <w:sz w:val="24"/>
                <w:szCs w:val="24"/>
              </w:rPr>
              <w:t>2</w:t>
            </w:r>
          </w:p>
        </w:tc>
      </w:tr>
    </w:tbl>
    <w:p w14:paraId="6AF0FFA2" w14:textId="77777777" w:rsidR="00C36A0D" w:rsidRDefault="00692A9F" w:rsidP="00C36A0D">
      <w:pPr>
        <w:spacing w:line="400" w:lineRule="exact"/>
        <w:ind w:firstLineChars="200" w:firstLine="480"/>
        <w:rPr>
          <w:rFonts w:ascii="宋体" w:eastAsia="宋体" w:hAnsi="宋体" w:cs="Times New Roman"/>
          <w:sz w:val="24"/>
          <w:szCs w:val="24"/>
        </w:rPr>
      </w:pPr>
      <w:r w:rsidRPr="00692A9F">
        <w:rPr>
          <w:rFonts w:ascii="宋体" w:eastAsia="宋体" w:hAnsi="宋体" w:cs="Times New Roman" w:hint="eastAsia"/>
          <w:sz w:val="24"/>
          <w:szCs w:val="24"/>
        </w:rPr>
        <w:t xml:space="preserve"> </w:t>
      </w:r>
    </w:p>
    <w:p w14:paraId="3A8BE03D" w14:textId="77777777" w:rsidR="00C36A0D" w:rsidRDefault="00C36A0D" w:rsidP="00C407D4">
      <w:pPr>
        <w:spacing w:line="400" w:lineRule="exact"/>
        <w:ind w:firstLineChars="200" w:firstLine="480"/>
        <w:rPr>
          <w:rFonts w:ascii="宋体" w:eastAsia="宋体" w:hAnsi="宋体" w:cs="Times New Roman"/>
          <w:sz w:val="24"/>
          <w:szCs w:val="24"/>
        </w:rPr>
      </w:pPr>
    </w:p>
    <w:p w14:paraId="23265DB4" w14:textId="77777777" w:rsidR="00C36A0D" w:rsidRDefault="00C36A0D" w:rsidP="00C407D4">
      <w:pPr>
        <w:spacing w:line="400" w:lineRule="exact"/>
        <w:ind w:firstLineChars="200" w:firstLine="480"/>
        <w:rPr>
          <w:rFonts w:ascii="宋体" w:eastAsia="宋体" w:hAnsi="宋体" w:cs="Times New Roman"/>
          <w:sz w:val="24"/>
          <w:szCs w:val="24"/>
        </w:rPr>
      </w:pPr>
    </w:p>
    <w:p w14:paraId="11E57831" w14:textId="77777777" w:rsidR="00C36A0D" w:rsidRDefault="00C36A0D" w:rsidP="00C407D4">
      <w:pPr>
        <w:spacing w:line="400" w:lineRule="exact"/>
        <w:ind w:firstLineChars="200" w:firstLine="480"/>
        <w:rPr>
          <w:rFonts w:ascii="宋体" w:eastAsia="宋体" w:hAnsi="宋体" w:cs="Times New Roman"/>
          <w:sz w:val="24"/>
          <w:szCs w:val="24"/>
        </w:rPr>
      </w:pPr>
    </w:p>
    <w:p w14:paraId="2B40B350" w14:textId="77777777" w:rsidR="00C36A0D" w:rsidRPr="00C36A0D" w:rsidRDefault="00C36A0D" w:rsidP="00C407D4">
      <w:pPr>
        <w:spacing w:line="400" w:lineRule="exact"/>
        <w:ind w:firstLineChars="200" w:firstLine="480"/>
        <w:rPr>
          <w:rFonts w:ascii="宋体" w:eastAsia="宋体" w:hAnsi="宋体" w:cs="Times New Roman"/>
          <w:sz w:val="24"/>
          <w:szCs w:val="24"/>
        </w:rPr>
        <w:sectPr w:rsidR="00C36A0D" w:rsidRPr="00C36A0D" w:rsidSect="00C407D4">
          <w:pgSz w:w="11906" w:h="16838"/>
          <w:pgMar w:top="1247" w:right="1247" w:bottom="1247" w:left="1247" w:header="680" w:footer="992" w:gutter="0"/>
          <w:pgNumType w:fmt="numberInDash"/>
          <w:cols w:space="720"/>
          <w:docGrid w:linePitch="312"/>
        </w:sectPr>
      </w:pPr>
    </w:p>
    <w:p w14:paraId="6C2BD0C9" w14:textId="77777777" w:rsidR="00C407D4" w:rsidRDefault="00C407D4" w:rsidP="00843239">
      <w:pPr>
        <w:pStyle w:val="a3"/>
      </w:pPr>
    </w:p>
    <w:p w14:paraId="67F5AF38" w14:textId="77777777" w:rsidR="00843239" w:rsidRPr="00BE5F1E" w:rsidRDefault="005937BD" w:rsidP="00843239">
      <w:pPr>
        <w:pStyle w:val="a3"/>
      </w:pPr>
      <w:bookmarkStart w:id="15" w:name="_Toc172537490"/>
      <w:r w:rsidRPr="00BE5F1E">
        <w:rPr>
          <w:rFonts w:hint="eastAsia"/>
        </w:rPr>
        <w:t>第</w:t>
      </w:r>
      <w:r w:rsidR="00692A9F">
        <w:rPr>
          <w:rFonts w:hint="eastAsia"/>
        </w:rPr>
        <w:t>五</w:t>
      </w:r>
      <w:r w:rsidRPr="00BE5F1E">
        <w:rPr>
          <w:rFonts w:hint="eastAsia"/>
        </w:rPr>
        <w:t>章　合同书（格式）</w:t>
      </w:r>
      <w:bookmarkEnd w:id="15"/>
    </w:p>
    <w:p w14:paraId="574FEF74" w14:textId="77777777" w:rsidR="00692A9F" w:rsidRPr="00692A9F" w:rsidRDefault="00692A9F" w:rsidP="00692A9F">
      <w:pPr>
        <w:spacing w:line="400" w:lineRule="exact"/>
        <w:rPr>
          <w:rFonts w:ascii="宋体" w:eastAsia="宋体" w:hAnsi="宋体" w:cs="Times New Roman"/>
          <w:bCs/>
          <w:sz w:val="24"/>
          <w:szCs w:val="24"/>
        </w:rPr>
      </w:pPr>
      <w:bookmarkStart w:id="16" w:name="_Toc251268363"/>
    </w:p>
    <w:p w14:paraId="30A21580" w14:textId="77777777" w:rsidR="00692A9F" w:rsidRPr="00692A9F" w:rsidRDefault="00692A9F" w:rsidP="00692A9F">
      <w:pPr>
        <w:spacing w:line="400" w:lineRule="exact"/>
        <w:rPr>
          <w:rFonts w:ascii="宋体" w:eastAsia="宋体" w:hAnsi="宋体" w:cs="Times New Roman"/>
          <w:bCs/>
          <w:sz w:val="24"/>
          <w:szCs w:val="24"/>
          <w:u w:val="single"/>
        </w:rPr>
      </w:pPr>
      <w:r w:rsidRPr="00692A9F">
        <w:rPr>
          <w:rFonts w:ascii="宋体" w:eastAsia="宋体" w:hAnsi="宋体" w:cs="Times New Roman" w:hint="eastAsia"/>
          <w:bCs/>
          <w:sz w:val="24"/>
          <w:szCs w:val="24"/>
        </w:rPr>
        <w:t>甲方（采购单位）：</w:t>
      </w:r>
      <w:r w:rsidRPr="00692A9F">
        <w:rPr>
          <w:rFonts w:ascii="宋体" w:eastAsia="宋体" w:hAnsi="宋体" w:cs="Times New Roman" w:hint="eastAsia"/>
          <w:bCs/>
          <w:sz w:val="24"/>
          <w:szCs w:val="24"/>
          <w:u w:val="single"/>
        </w:rPr>
        <w:t xml:space="preserve">　　　　　　　　　　　　　　　　　　</w:t>
      </w:r>
    </w:p>
    <w:p w14:paraId="551F999A" w14:textId="77777777" w:rsidR="00692A9F" w:rsidRPr="00692A9F" w:rsidRDefault="00692A9F" w:rsidP="00692A9F">
      <w:pPr>
        <w:spacing w:line="400" w:lineRule="exact"/>
        <w:rPr>
          <w:rFonts w:ascii="宋体" w:eastAsia="宋体" w:hAnsi="宋体" w:cs="Times New Roman"/>
          <w:bCs/>
          <w:sz w:val="24"/>
          <w:szCs w:val="24"/>
          <w:u w:val="single"/>
        </w:rPr>
      </w:pPr>
      <w:r w:rsidRPr="00692A9F">
        <w:rPr>
          <w:rFonts w:ascii="宋体" w:eastAsia="宋体" w:hAnsi="宋体" w:cs="Times New Roman" w:hint="eastAsia"/>
          <w:bCs/>
          <w:sz w:val="24"/>
          <w:szCs w:val="24"/>
        </w:rPr>
        <w:t>乙方（中标单位）：</w:t>
      </w:r>
      <w:r w:rsidRPr="00692A9F">
        <w:rPr>
          <w:rFonts w:ascii="宋体" w:eastAsia="宋体" w:hAnsi="宋体" w:cs="Times New Roman" w:hint="eastAsia"/>
          <w:bCs/>
          <w:sz w:val="24"/>
          <w:szCs w:val="24"/>
          <w:u w:val="single"/>
        </w:rPr>
        <w:t xml:space="preserve">　　　　　　　　　　　　　　　　　　</w:t>
      </w:r>
    </w:p>
    <w:p w14:paraId="38549B70" w14:textId="77777777" w:rsidR="00692A9F" w:rsidRPr="00692A9F" w:rsidRDefault="00692A9F" w:rsidP="00692A9F">
      <w:pPr>
        <w:spacing w:line="400" w:lineRule="exact"/>
        <w:jc w:val="center"/>
        <w:rPr>
          <w:rFonts w:ascii="宋体" w:eastAsia="宋体" w:hAnsi="宋体" w:cs="Times New Roman"/>
          <w:b/>
          <w:sz w:val="28"/>
          <w:szCs w:val="28"/>
          <w:lang w:val="de-DE"/>
        </w:rPr>
      </w:pPr>
    </w:p>
    <w:p w14:paraId="20DBE025"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lang w:val="zh-CN"/>
        </w:rPr>
        <w:t>根据《中华人民共和国政府采购法》、《中华人民共和国民法典》等法律法规的规定，甲乙双方按照江阴市政府采购中心的采购结果签订本合同。</w:t>
      </w:r>
    </w:p>
    <w:p w14:paraId="2E32B7B8" w14:textId="77777777" w:rsidR="00692A9F" w:rsidRPr="00692A9F" w:rsidRDefault="00692A9F" w:rsidP="00692A9F">
      <w:pPr>
        <w:spacing w:line="400" w:lineRule="exact"/>
        <w:rPr>
          <w:rFonts w:ascii="楷体_GB2312" w:eastAsia="楷体_GB2312" w:hAnsi="Times New Roman" w:cs="Times New Roman"/>
          <w:sz w:val="24"/>
          <w:szCs w:val="24"/>
        </w:rPr>
      </w:pPr>
    </w:p>
    <w:p w14:paraId="6ABEE43C" w14:textId="77777777" w:rsidR="00692A9F" w:rsidRPr="00692A9F" w:rsidRDefault="00692A9F" w:rsidP="00692A9F">
      <w:pPr>
        <w:spacing w:line="400" w:lineRule="exact"/>
        <w:rPr>
          <w:rFonts w:ascii="黑体" w:eastAsia="黑体" w:hAnsi="黑体" w:cs="Times New Roman"/>
          <w:sz w:val="24"/>
          <w:szCs w:val="24"/>
        </w:rPr>
      </w:pPr>
      <w:r w:rsidRPr="00692A9F">
        <w:rPr>
          <w:rFonts w:ascii="黑体" w:eastAsia="黑体" w:hAnsi="黑体" w:cs="Times New Roman" w:hint="eastAsia"/>
          <w:sz w:val="24"/>
          <w:szCs w:val="24"/>
        </w:rPr>
        <w:t>第一条　采购内容</w:t>
      </w:r>
    </w:p>
    <w:p w14:paraId="3846BC32" w14:textId="77777777" w:rsidR="00692A9F" w:rsidRPr="00692A9F" w:rsidRDefault="00692A9F" w:rsidP="00692A9F">
      <w:pPr>
        <w:spacing w:line="400" w:lineRule="exact"/>
        <w:ind w:firstLineChars="200" w:firstLine="480"/>
        <w:rPr>
          <w:rFonts w:ascii="宋体" w:eastAsia="宋体" w:hAnsi="宋体" w:cs="Times New Roman"/>
          <w:sz w:val="24"/>
          <w:szCs w:val="24"/>
          <w:u w:val="single"/>
        </w:rPr>
      </w:pPr>
      <w:r w:rsidRPr="00692A9F">
        <w:rPr>
          <w:rFonts w:ascii="宋体" w:eastAsia="宋体" w:hAnsi="宋体" w:cs="Times New Roman" w:hint="eastAsia"/>
          <w:sz w:val="24"/>
          <w:szCs w:val="24"/>
        </w:rPr>
        <w:t>1、项目名称（项目编号）：</w:t>
      </w:r>
      <w:r w:rsidRPr="00692A9F">
        <w:rPr>
          <w:rFonts w:ascii="宋体" w:eastAsia="宋体" w:hAnsi="宋体" w:cs="Times New Roman" w:hint="eastAsia"/>
          <w:sz w:val="24"/>
          <w:szCs w:val="24"/>
          <w:u w:val="single"/>
        </w:rPr>
        <w:t xml:space="preserve">　　　　　　　　　　　　　　　　　　　　</w:t>
      </w:r>
    </w:p>
    <w:p w14:paraId="0CAEA14F" w14:textId="77777777" w:rsidR="00692A9F" w:rsidRPr="00692A9F" w:rsidRDefault="00692A9F" w:rsidP="00692A9F">
      <w:pPr>
        <w:spacing w:line="400" w:lineRule="exact"/>
        <w:ind w:firstLineChars="200" w:firstLine="480"/>
        <w:rPr>
          <w:rFonts w:ascii="宋体" w:eastAsia="宋体" w:hAnsi="宋体" w:cs="Times New Roman"/>
          <w:sz w:val="24"/>
          <w:szCs w:val="24"/>
          <w:u w:val="single"/>
        </w:rPr>
      </w:pPr>
      <w:r w:rsidRPr="00692A9F">
        <w:rPr>
          <w:rFonts w:ascii="宋体" w:eastAsia="宋体" w:hAnsi="宋体" w:cs="Times New Roman" w:hint="eastAsia"/>
          <w:sz w:val="24"/>
          <w:szCs w:val="24"/>
        </w:rPr>
        <w:t>2、项目采购清单（包含货物名称、规格、型号、数量、价格）：</w:t>
      </w:r>
      <w:r w:rsidRPr="00692A9F">
        <w:rPr>
          <w:rFonts w:ascii="宋体" w:eastAsia="宋体" w:hAnsi="宋体" w:cs="Times New Roman" w:hint="eastAsia"/>
          <w:sz w:val="24"/>
          <w:szCs w:val="24"/>
          <w:u w:val="single"/>
        </w:rPr>
        <w:t xml:space="preserve">　　　　　　　　　　　　　　　　　　　　　　　　</w:t>
      </w:r>
    </w:p>
    <w:p w14:paraId="226F10B1" w14:textId="77777777" w:rsidR="00692A9F" w:rsidRPr="00692A9F" w:rsidRDefault="00692A9F" w:rsidP="00692A9F">
      <w:pPr>
        <w:spacing w:line="400" w:lineRule="exact"/>
        <w:ind w:firstLineChars="200" w:firstLine="480"/>
        <w:rPr>
          <w:rFonts w:ascii="宋体" w:eastAsia="宋体" w:hAnsi="宋体" w:cs="Times New Roman"/>
          <w:sz w:val="24"/>
          <w:szCs w:val="24"/>
          <w:u w:val="single"/>
        </w:rPr>
      </w:pPr>
      <w:r w:rsidRPr="00692A9F">
        <w:rPr>
          <w:rFonts w:ascii="宋体" w:eastAsia="宋体" w:hAnsi="宋体" w:cs="Times New Roman" w:hint="eastAsia"/>
          <w:sz w:val="24"/>
          <w:szCs w:val="24"/>
        </w:rPr>
        <w:t>3、其他：</w:t>
      </w:r>
      <w:r w:rsidRPr="00692A9F">
        <w:rPr>
          <w:rFonts w:ascii="宋体" w:eastAsia="宋体" w:hAnsi="宋体" w:cs="Times New Roman" w:hint="eastAsia"/>
          <w:sz w:val="24"/>
          <w:szCs w:val="24"/>
          <w:u w:val="single"/>
        </w:rPr>
        <w:t xml:space="preserve">　　　　　　　　　　　　　　　　　　　　　　　　　　　　</w:t>
      </w:r>
    </w:p>
    <w:p w14:paraId="19E02A99" w14:textId="77777777" w:rsidR="00692A9F" w:rsidRPr="00692A9F" w:rsidRDefault="00692A9F" w:rsidP="00692A9F">
      <w:pPr>
        <w:autoSpaceDE w:val="0"/>
        <w:autoSpaceDN w:val="0"/>
        <w:adjustRightInd w:val="0"/>
        <w:spacing w:line="400" w:lineRule="exact"/>
        <w:jc w:val="left"/>
        <w:rPr>
          <w:rFonts w:ascii="黑体" w:eastAsia="黑体" w:hAnsi="黑体" w:cs="Times New Roman"/>
          <w:sz w:val="24"/>
          <w:szCs w:val="24"/>
          <w:lang w:val="zh-CN"/>
        </w:rPr>
      </w:pPr>
      <w:r w:rsidRPr="00692A9F">
        <w:rPr>
          <w:rFonts w:ascii="黑体" w:eastAsia="黑体" w:hAnsi="黑体" w:cs="Times New Roman" w:hint="eastAsia"/>
          <w:bCs/>
          <w:sz w:val="24"/>
          <w:szCs w:val="24"/>
          <w:lang w:val="zh-CN"/>
        </w:rPr>
        <w:t>第二条　合同总价款</w:t>
      </w:r>
    </w:p>
    <w:p w14:paraId="47CEF052"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本合同人民币总价款为</w:t>
      </w:r>
      <w:r>
        <w:rPr>
          <w:rFonts w:ascii="宋体" w:eastAsia="宋体" w:hAnsi="宋体" w:cs="Times New Roman" w:hint="eastAsia"/>
          <w:sz w:val="24"/>
          <w:szCs w:val="24"/>
          <w:u w:val="single"/>
          <w:lang w:val="zh-CN"/>
        </w:rPr>
        <w:t xml:space="preserve">                </w:t>
      </w:r>
      <w:r w:rsidRPr="00692A9F">
        <w:rPr>
          <w:rFonts w:ascii="宋体" w:eastAsia="宋体" w:hAnsi="宋体" w:cs="Times New Roman" w:hint="eastAsia"/>
          <w:sz w:val="24"/>
          <w:szCs w:val="24"/>
          <w:lang w:val="zh-CN"/>
        </w:rPr>
        <w:t>（小写），</w:t>
      </w:r>
      <w:r>
        <w:rPr>
          <w:rFonts w:ascii="宋体" w:eastAsia="宋体" w:hAnsi="宋体" w:cs="Times New Roman" w:hint="eastAsia"/>
          <w:sz w:val="24"/>
          <w:szCs w:val="24"/>
          <w:u w:val="single"/>
          <w:lang w:val="zh-CN"/>
        </w:rPr>
        <w:t xml:space="preserve">                </w:t>
      </w:r>
      <w:r w:rsidRPr="00692A9F">
        <w:rPr>
          <w:rFonts w:ascii="宋体" w:eastAsia="宋体" w:hAnsi="宋体" w:cs="Times New Roman" w:hint="eastAsia"/>
          <w:sz w:val="24"/>
          <w:szCs w:val="24"/>
          <w:lang w:val="zh-CN"/>
        </w:rPr>
        <w:t>（大写）。</w:t>
      </w:r>
    </w:p>
    <w:p w14:paraId="68E6513A"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w:t>
      </w:r>
      <w:r w:rsidRPr="00692A9F">
        <w:rPr>
          <w:rFonts w:ascii="宋体" w:eastAsia="宋体" w:hAnsi="宋体" w:cs="宋体" w:hint="eastAsia"/>
          <w:bCs/>
          <w:kern w:val="0"/>
          <w:sz w:val="24"/>
          <w:szCs w:val="24"/>
          <w:lang w:val="zh-CN"/>
        </w:rPr>
        <w:t>按实结算项目的结算金额以项目完成后审计部门的审计结果作为结算依据。</w:t>
      </w:r>
      <w:r w:rsidRPr="00692A9F">
        <w:rPr>
          <w:rFonts w:ascii="宋体" w:eastAsia="宋体" w:hAnsi="宋体" w:cs="Times New Roman" w:hint="eastAsia"/>
          <w:sz w:val="24"/>
          <w:szCs w:val="24"/>
        </w:rPr>
        <w:t>）</w:t>
      </w:r>
    </w:p>
    <w:p w14:paraId="66C71D4C"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分项价款如下：</w:t>
      </w:r>
    </w:p>
    <w:p w14:paraId="7FBBD6C7" w14:textId="77777777" w:rsidR="00692A9F" w:rsidRPr="00692A9F" w:rsidRDefault="00692A9F" w:rsidP="00692A9F">
      <w:pPr>
        <w:autoSpaceDE w:val="0"/>
        <w:autoSpaceDN w:val="0"/>
        <w:adjustRightInd w:val="0"/>
        <w:spacing w:line="400" w:lineRule="exact"/>
        <w:jc w:val="left"/>
        <w:rPr>
          <w:rFonts w:ascii="宋体" w:eastAsia="宋体" w:hAnsi="宋体" w:cs="Times New Roman"/>
          <w:sz w:val="24"/>
          <w:szCs w:val="24"/>
          <w:u w:val="single"/>
        </w:rPr>
      </w:pPr>
      <w:r w:rsidRPr="00692A9F">
        <w:rPr>
          <w:rFonts w:ascii="宋体" w:eastAsia="宋体" w:hAnsi="宋体" w:cs="Times New Roman" w:hint="eastAsia"/>
          <w:sz w:val="24"/>
          <w:szCs w:val="24"/>
          <w:u w:val="single"/>
        </w:rPr>
        <w:t xml:space="preserve">　　　　　　　　　　　　　　　　　　　　　　　　　　　　　　　　　　　</w:t>
      </w:r>
    </w:p>
    <w:p w14:paraId="642B9F41" w14:textId="77777777" w:rsidR="00692A9F" w:rsidRPr="00692A9F" w:rsidRDefault="00692A9F" w:rsidP="00692A9F">
      <w:pPr>
        <w:autoSpaceDE w:val="0"/>
        <w:autoSpaceDN w:val="0"/>
        <w:adjustRightInd w:val="0"/>
        <w:spacing w:line="400" w:lineRule="exact"/>
        <w:jc w:val="left"/>
        <w:rPr>
          <w:rFonts w:ascii="宋体" w:eastAsia="宋体" w:hAnsi="宋体" w:cs="Times New Roman"/>
          <w:sz w:val="24"/>
          <w:szCs w:val="24"/>
          <w:u w:val="single"/>
        </w:rPr>
      </w:pPr>
      <w:r w:rsidRPr="00692A9F">
        <w:rPr>
          <w:rFonts w:ascii="宋体" w:eastAsia="宋体" w:hAnsi="宋体" w:cs="Times New Roman" w:hint="eastAsia"/>
          <w:sz w:val="24"/>
          <w:szCs w:val="24"/>
          <w:u w:val="single"/>
        </w:rPr>
        <w:t xml:space="preserve">　　　　　　　　　　　　　　　　　　　　　　　　　　　　　　　　　　　</w:t>
      </w:r>
    </w:p>
    <w:p w14:paraId="78897054"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
          <w:sz w:val="24"/>
          <w:szCs w:val="24"/>
        </w:rPr>
      </w:pPr>
      <w:r w:rsidRPr="00692A9F">
        <w:rPr>
          <w:rFonts w:ascii="宋体" w:eastAsia="宋体" w:hAnsi="宋体" w:cs="Times New Roman" w:hint="eastAsia"/>
          <w:sz w:val="24"/>
          <w:szCs w:val="24"/>
        </w:rPr>
        <w:t>本合同总价款是货物设计、制造、包装、仓储、运输装卸</w:t>
      </w:r>
      <w:r w:rsidRPr="00692A9F">
        <w:rPr>
          <w:rFonts w:ascii="宋体" w:eastAsia="宋体" w:hAnsi="宋体" w:cs="楷体_GB2312" w:hint="eastAsia"/>
          <w:sz w:val="24"/>
          <w:szCs w:val="24"/>
        </w:rPr>
        <w:t>、保险、安装、调试及其材料及验收合格之前保管及保修期内备品备件、专用工具、伴随服务、技术图纸资料、人员培训发生的所有含税费用、支付给员工的工资和国家强制缴纳的各种社会保障资金</w:t>
      </w:r>
      <w:r w:rsidRPr="00692A9F">
        <w:rPr>
          <w:rFonts w:ascii="宋体" w:eastAsia="宋体" w:hAnsi="宋体" w:cs="Times New Roman" w:hint="eastAsia"/>
          <w:bCs/>
          <w:sz w:val="24"/>
          <w:szCs w:val="24"/>
        </w:rPr>
        <w:t>，以</w:t>
      </w:r>
      <w:r w:rsidRPr="00692A9F">
        <w:rPr>
          <w:rFonts w:ascii="宋体" w:eastAsia="宋体" w:hAnsi="宋体" w:cs="Times New Roman" w:hint="eastAsia"/>
          <w:sz w:val="24"/>
          <w:szCs w:val="24"/>
        </w:rPr>
        <w:t>及投标人认为需要的其他费用等。</w:t>
      </w:r>
    </w:p>
    <w:p w14:paraId="4BA7400D"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本合同总价款还包含乙方应当提供的伴随服务/售后服务费用。</w:t>
      </w:r>
    </w:p>
    <w:p w14:paraId="6A50FE2C"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本合同执行期间合同总价款不变。</w:t>
      </w:r>
      <w:r w:rsidRPr="00692A9F">
        <w:rPr>
          <w:rFonts w:ascii="宋体" w:eastAsia="宋体" w:hAnsi="宋体" w:cs="Times New Roman" w:hint="eastAsia"/>
          <w:sz w:val="24"/>
          <w:szCs w:val="24"/>
          <w:lang w:val="zh-CN"/>
        </w:rPr>
        <w:t>（有另行规定的除外。）</w:t>
      </w:r>
    </w:p>
    <w:p w14:paraId="4033DAD1" w14:textId="77777777" w:rsidR="00692A9F" w:rsidRPr="00692A9F" w:rsidRDefault="00692A9F" w:rsidP="00692A9F">
      <w:pPr>
        <w:autoSpaceDE w:val="0"/>
        <w:autoSpaceDN w:val="0"/>
        <w:adjustRightInd w:val="0"/>
        <w:spacing w:line="400" w:lineRule="exac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第三条  履约保证金的缴纳和退还</w:t>
      </w:r>
    </w:p>
    <w:p w14:paraId="205E4EEE" w14:textId="77777777" w:rsidR="00692A9F" w:rsidRPr="00692A9F" w:rsidRDefault="00692A9F" w:rsidP="00692A9F">
      <w:pPr>
        <w:tabs>
          <w:tab w:val="left" w:pos="945"/>
          <w:tab w:val="left" w:pos="2100"/>
        </w:tabs>
        <w:spacing w:line="400" w:lineRule="exact"/>
        <w:ind w:firstLineChars="200" w:firstLine="480"/>
        <w:rPr>
          <w:rFonts w:ascii="宋体" w:eastAsia="宋体" w:hAnsi="宋体" w:cs="Times New Roman"/>
          <w:bCs/>
          <w:sz w:val="24"/>
          <w:szCs w:val="24"/>
        </w:rPr>
      </w:pPr>
      <w:r w:rsidRPr="00692A9F">
        <w:rPr>
          <w:rFonts w:ascii="宋体" w:eastAsia="宋体" w:hAnsi="宋体" w:cs="Times New Roman" w:hint="eastAsia"/>
          <w:bCs/>
          <w:sz w:val="24"/>
          <w:szCs w:val="24"/>
        </w:rPr>
        <w:t>本项目是/否向采购人缴纳履约保证金：</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 xml:space="preserve"> 。</w:t>
      </w:r>
    </w:p>
    <w:p w14:paraId="5D06D37B" w14:textId="77777777" w:rsidR="00692A9F" w:rsidRPr="00692A9F" w:rsidRDefault="00692A9F" w:rsidP="00692A9F">
      <w:pPr>
        <w:tabs>
          <w:tab w:val="left" w:pos="945"/>
          <w:tab w:val="left" w:pos="2100"/>
        </w:tabs>
        <w:spacing w:line="400" w:lineRule="exact"/>
        <w:ind w:firstLineChars="200" w:firstLine="480"/>
        <w:rPr>
          <w:rFonts w:ascii="宋体" w:eastAsia="宋体" w:hAnsi="宋体" w:cs="Times New Roman"/>
          <w:bCs/>
          <w:sz w:val="24"/>
          <w:szCs w:val="24"/>
        </w:rPr>
      </w:pPr>
      <w:r w:rsidRPr="00692A9F">
        <w:rPr>
          <w:rFonts w:ascii="宋体" w:eastAsia="宋体" w:hAnsi="宋体" w:cs="Times New Roman" w:hint="eastAsia"/>
          <w:bCs/>
          <w:sz w:val="24"/>
          <w:szCs w:val="24"/>
        </w:rPr>
        <w:t>履约保证金缴纳金额：</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元。</w:t>
      </w:r>
    </w:p>
    <w:p w14:paraId="69EBF969" w14:textId="77777777" w:rsidR="00692A9F" w:rsidRPr="00692A9F" w:rsidRDefault="00692A9F" w:rsidP="00692A9F">
      <w:pPr>
        <w:tabs>
          <w:tab w:val="left" w:pos="945"/>
          <w:tab w:val="left" w:pos="2100"/>
        </w:tabs>
        <w:spacing w:line="400" w:lineRule="exact"/>
        <w:ind w:firstLineChars="200" w:firstLine="480"/>
        <w:rPr>
          <w:rFonts w:ascii="宋体" w:eastAsia="宋体" w:hAnsi="宋体" w:cs="Times New Roman"/>
          <w:bCs/>
          <w:sz w:val="24"/>
          <w:szCs w:val="24"/>
        </w:rPr>
      </w:pPr>
      <w:r w:rsidRPr="00692A9F">
        <w:rPr>
          <w:rFonts w:ascii="宋体" w:eastAsia="宋体" w:hAnsi="宋体" w:cs="Times New Roman" w:hint="eastAsia"/>
          <w:bCs/>
          <w:sz w:val="24"/>
          <w:szCs w:val="24"/>
        </w:rPr>
        <w:t>履约保证金的缴纳时间：</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，缴纳形式：</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w:t>
      </w:r>
    </w:p>
    <w:p w14:paraId="1CCC2848" w14:textId="77777777" w:rsidR="00692A9F" w:rsidRPr="00692A9F" w:rsidRDefault="00692A9F" w:rsidP="00692A9F">
      <w:pPr>
        <w:tabs>
          <w:tab w:val="left" w:pos="945"/>
          <w:tab w:val="left" w:pos="2100"/>
        </w:tabs>
        <w:spacing w:line="400" w:lineRule="exact"/>
        <w:ind w:firstLineChars="200" w:firstLine="480"/>
        <w:rPr>
          <w:rFonts w:ascii="宋体" w:eastAsia="宋体" w:hAnsi="宋体" w:cs="Times New Roman"/>
          <w:bCs/>
          <w:sz w:val="24"/>
          <w:szCs w:val="24"/>
        </w:rPr>
      </w:pPr>
      <w:r w:rsidRPr="00692A9F">
        <w:rPr>
          <w:rFonts w:ascii="宋体" w:eastAsia="宋体" w:hAnsi="宋体" w:cs="Times New Roman" w:hint="eastAsia"/>
          <w:bCs/>
          <w:sz w:val="24"/>
          <w:szCs w:val="24"/>
        </w:rPr>
        <w:t>履约保证金的退付时间：</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，退付办法：</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w:t>
      </w:r>
    </w:p>
    <w:p w14:paraId="5F3224A7" w14:textId="77777777" w:rsidR="00692A9F" w:rsidRPr="00692A9F" w:rsidRDefault="00692A9F" w:rsidP="00692A9F">
      <w:pPr>
        <w:tabs>
          <w:tab w:val="left" w:pos="945"/>
          <w:tab w:val="left" w:pos="2100"/>
        </w:tabs>
        <w:spacing w:line="400" w:lineRule="exact"/>
        <w:ind w:firstLineChars="200" w:firstLine="480"/>
        <w:rPr>
          <w:rFonts w:ascii="宋体" w:eastAsia="宋体" w:hAnsi="宋体" w:cs="Times New Roman"/>
          <w:bCs/>
          <w:sz w:val="24"/>
          <w:szCs w:val="24"/>
        </w:rPr>
      </w:pPr>
      <w:r w:rsidRPr="00692A9F">
        <w:rPr>
          <w:rFonts w:ascii="宋体" w:eastAsia="宋体" w:hAnsi="宋体" w:cs="Times New Roman" w:hint="eastAsia"/>
          <w:bCs/>
          <w:sz w:val="24"/>
          <w:szCs w:val="24"/>
        </w:rPr>
        <w:t>履约保证金不予退还的情形：</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w:t>
      </w:r>
    </w:p>
    <w:p w14:paraId="21B4F3FC" w14:textId="77777777" w:rsidR="00692A9F" w:rsidRPr="00692A9F" w:rsidRDefault="00692A9F" w:rsidP="00692A9F">
      <w:pPr>
        <w:tabs>
          <w:tab w:val="left" w:pos="945"/>
          <w:tab w:val="left" w:pos="2100"/>
        </w:tabs>
        <w:spacing w:line="400" w:lineRule="exact"/>
        <w:ind w:firstLineChars="200" w:firstLine="480"/>
        <w:rPr>
          <w:rFonts w:ascii="宋体" w:eastAsia="宋体" w:hAnsi="Times New Roman" w:cs="Times New Roman"/>
          <w:bCs/>
          <w:sz w:val="24"/>
          <w:szCs w:val="24"/>
        </w:rPr>
      </w:pPr>
      <w:r w:rsidRPr="00692A9F">
        <w:rPr>
          <w:rFonts w:ascii="宋体" w:eastAsia="宋体" w:hAnsi="宋体" w:cs="Times New Roman" w:hint="eastAsia"/>
          <w:bCs/>
          <w:sz w:val="24"/>
          <w:szCs w:val="24"/>
        </w:rPr>
        <w:t>逾期退还履约保证金的违约责任：</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w:t>
      </w:r>
    </w:p>
    <w:p w14:paraId="3600D1CE" w14:textId="77777777" w:rsidR="00692A9F" w:rsidRPr="00692A9F" w:rsidRDefault="00692A9F" w:rsidP="00692A9F">
      <w:pPr>
        <w:autoSpaceDE w:val="0"/>
        <w:autoSpaceDN w:val="0"/>
        <w:adjustRightInd w:val="0"/>
        <w:spacing w:line="400" w:lineRule="exact"/>
        <w:rPr>
          <w:rFonts w:ascii="黑体" w:eastAsia="黑体" w:hAnsi="黑体" w:cs="Times New Roman"/>
          <w:sz w:val="24"/>
          <w:szCs w:val="24"/>
          <w:lang w:val="zh-CN"/>
        </w:rPr>
      </w:pPr>
      <w:r w:rsidRPr="00692A9F">
        <w:rPr>
          <w:rFonts w:ascii="黑体" w:eastAsia="黑体" w:hAnsi="黑体" w:cs="Times New Roman" w:hint="eastAsia"/>
          <w:bCs/>
          <w:sz w:val="24"/>
          <w:szCs w:val="24"/>
          <w:lang w:val="zh-CN"/>
        </w:rPr>
        <w:t>第四条　组成本合同的有关文件</w:t>
      </w:r>
    </w:p>
    <w:p w14:paraId="587D9BB5" w14:textId="77777777" w:rsidR="00692A9F" w:rsidRPr="00692A9F" w:rsidRDefault="00692A9F" w:rsidP="00692A9F">
      <w:pPr>
        <w:autoSpaceDE w:val="0"/>
        <w:autoSpaceDN w:val="0"/>
        <w:adjustRightInd w:val="0"/>
        <w:spacing w:line="400" w:lineRule="exact"/>
        <w:ind w:firstLineChars="200" w:firstLine="480"/>
        <w:rPr>
          <w:rFonts w:ascii="宋体" w:eastAsia="宋体" w:hAnsi="宋体" w:cs="Times New Roman"/>
          <w:sz w:val="24"/>
          <w:szCs w:val="24"/>
          <w:lang w:val="zh-CN"/>
        </w:rPr>
      </w:pPr>
      <w:r w:rsidRPr="00692A9F">
        <w:rPr>
          <w:rFonts w:ascii="宋体" w:eastAsia="宋体" w:hAnsi="宋体" w:cs="Times New Roman" w:hint="eastAsia"/>
          <w:sz w:val="24"/>
          <w:szCs w:val="24"/>
          <w:lang w:val="zh-CN"/>
        </w:rPr>
        <w:t>下列关于本次采购活动方式相适应的文件及有关附件是本合同不可分割的组成部分，与本合同具有同等法律效力，这些文件包括但不限于：</w:t>
      </w:r>
    </w:p>
    <w:p w14:paraId="65CB60B8"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lastRenderedPageBreak/>
        <w:t>（1）招标文件；</w:t>
      </w:r>
    </w:p>
    <w:p w14:paraId="464A573F"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（2）投标文件；</w:t>
      </w:r>
    </w:p>
    <w:p w14:paraId="2D01F503"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（3）中标通知书；</w:t>
      </w:r>
    </w:p>
    <w:p w14:paraId="3F2147DC"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（4）中标人在投标、评标过程中所作其它有关承诺、声明、书面澄清；</w:t>
      </w:r>
    </w:p>
    <w:p w14:paraId="7ACE9F9B"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（5）甲乙双方商定的其他文件等。</w:t>
      </w:r>
    </w:p>
    <w:p w14:paraId="63CDF198"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第五条　权利保证</w:t>
      </w:r>
    </w:p>
    <w:p w14:paraId="6EBA50D2"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乙方应保证甲方在合同履行期限内不受第三方提出侵犯其专利权、版权、商标权或其他权利的起诉。一旦出现侵权，乙方应承担全部责任。</w:t>
      </w:r>
    </w:p>
    <w:p w14:paraId="7CBB8B1C"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第六条　质量保证</w:t>
      </w:r>
    </w:p>
    <w:p w14:paraId="41D4B712"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rPr>
      </w:pPr>
      <w:r w:rsidRPr="00692A9F">
        <w:rPr>
          <w:rFonts w:ascii="宋体" w:eastAsia="宋体" w:hAnsi="宋体" w:cs="Times New Roman" w:hint="eastAsia"/>
          <w:bCs/>
          <w:sz w:val="24"/>
          <w:szCs w:val="24"/>
        </w:rPr>
        <w:t>1、乙方所提供的货物的技术规格应与招标文件与投标文件规定的技术规格相一致；若技术性能无特殊说明，则按国家有关部门最新颁布的标准及规范为准。</w:t>
      </w:r>
    </w:p>
    <w:p w14:paraId="187FF7CC"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rPr>
      </w:pPr>
      <w:r w:rsidRPr="00692A9F">
        <w:rPr>
          <w:rFonts w:ascii="宋体" w:eastAsia="宋体" w:hAnsi="宋体" w:cs="Times New Roman" w:hint="eastAsia"/>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05200D0"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692A9F">
        <w:rPr>
          <w:rFonts w:ascii="宋体" w:eastAsia="宋体" w:hAnsi="宋体" w:cs="Times New Roman" w:hint="eastAsia"/>
          <w:bCs/>
          <w:sz w:val="24"/>
          <w:szCs w:val="24"/>
          <w:lang w:val="zh-CN"/>
        </w:rPr>
        <w:t>3、乙方承诺的质量保证：</w:t>
      </w:r>
      <w:r w:rsidRPr="00692A9F">
        <w:rPr>
          <w:rFonts w:ascii="宋体" w:eastAsia="宋体" w:hAnsi="宋体" w:cs="Times New Roman" w:hint="eastAsia"/>
          <w:bCs/>
          <w:sz w:val="24"/>
          <w:szCs w:val="24"/>
          <w:u w:val="single"/>
          <w:lang w:val="zh-CN"/>
        </w:rPr>
        <w:t xml:space="preserve">　　　　　　　　　　　　　　　　　　　　　</w:t>
      </w:r>
    </w:p>
    <w:p w14:paraId="64F5EBC6"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第七条　包装要求</w:t>
      </w:r>
    </w:p>
    <w:p w14:paraId="4962FE52"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sidRPr="00692A9F">
        <w:rPr>
          <w:rFonts w:ascii="宋体" w:eastAsia="宋体" w:hAnsi="宋体" w:cs="Times New Roman" w:hint="eastAsia"/>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5C36D85"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lang w:val="zh-CN"/>
        </w:rPr>
      </w:pPr>
      <w:r w:rsidRPr="00692A9F">
        <w:rPr>
          <w:rFonts w:ascii="宋体" w:eastAsia="宋体" w:hAnsi="宋体" w:cs="Times New Roman" w:hint="eastAsia"/>
          <w:bCs/>
          <w:sz w:val="24"/>
          <w:szCs w:val="24"/>
          <w:lang w:val="zh-CN"/>
        </w:rPr>
        <w:t>2、每一包装单元内应附详细的装箱单和质量合格凭证。</w:t>
      </w:r>
    </w:p>
    <w:p w14:paraId="654D906F"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第八条　交货及验收</w:t>
      </w:r>
    </w:p>
    <w:p w14:paraId="6BAADBBF"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692A9F">
        <w:rPr>
          <w:rFonts w:ascii="宋体" w:eastAsia="宋体" w:hAnsi="宋体" w:cs="Times New Roman" w:hint="eastAsia"/>
          <w:bCs/>
          <w:sz w:val="24"/>
          <w:szCs w:val="24"/>
          <w:lang w:val="zh-CN"/>
        </w:rPr>
        <w:t>1、交货地点、方式及日期：</w:t>
      </w:r>
      <w:r w:rsidRPr="00692A9F">
        <w:rPr>
          <w:rFonts w:ascii="宋体" w:eastAsia="宋体" w:hAnsi="宋体" w:cs="Times New Roman" w:hint="eastAsia"/>
          <w:bCs/>
          <w:sz w:val="24"/>
          <w:szCs w:val="24"/>
          <w:u w:val="single"/>
          <w:lang w:val="zh-CN"/>
        </w:rPr>
        <w:t xml:space="preserve">　　　　　　　　　　　　　　　　　　　　　　　</w:t>
      </w:r>
    </w:p>
    <w:p w14:paraId="14BD1E08"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rPr>
      </w:pPr>
      <w:r w:rsidRPr="00692A9F">
        <w:rPr>
          <w:rFonts w:ascii="宋体" w:eastAsia="宋体" w:hAnsi="宋体" w:cs="Times New Roman" w:hint="eastAsia"/>
          <w:sz w:val="24"/>
          <w:szCs w:val="24"/>
        </w:rPr>
        <w:t>2、验收标准：按招标文件所规定的采购标准和乙方投标文件的承诺，根据实际按照《关于进一步规范江阴市政府采购履约验收管理的指导意见》（澄财购〔2021〕5号）组织验收，费用由</w:t>
      </w:r>
      <w:r w:rsidRPr="00692A9F">
        <w:rPr>
          <w:rFonts w:ascii="宋体" w:eastAsia="宋体" w:hAnsi="宋体" w:cs="Times New Roman" w:hint="eastAsia"/>
          <w:sz w:val="24"/>
          <w:szCs w:val="24"/>
          <w:u w:val="single"/>
        </w:rPr>
        <w:t>    </w:t>
      </w:r>
      <w:r w:rsidRPr="00692A9F">
        <w:rPr>
          <w:rFonts w:ascii="宋体" w:eastAsia="宋体" w:hAnsi="宋体" w:cs="Times New Roman" w:hint="eastAsia"/>
          <w:sz w:val="24"/>
          <w:szCs w:val="24"/>
        </w:rPr>
        <w:t>承担。</w:t>
      </w:r>
    </w:p>
    <w:p w14:paraId="3635E542"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第九条　伴随服务／售后服务</w:t>
      </w:r>
    </w:p>
    <w:p w14:paraId="4CA8F256"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1、乙方应按照国家有关法律法规规章和“三包”规定以及招标文件及投标文件所规定及承诺的“服务承诺”提供服务。</w:t>
      </w:r>
    </w:p>
    <w:p w14:paraId="0865B386"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2、除前款规定外，乙方还应提供下列服务：</w:t>
      </w:r>
    </w:p>
    <w:p w14:paraId="40A4CCD5"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（1）货物的现场安装、调试、运行、维护等；</w:t>
      </w:r>
    </w:p>
    <w:p w14:paraId="0D52E737"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（2）对甲方人员进行免费培训。</w:t>
      </w:r>
    </w:p>
    <w:p w14:paraId="407CE8AB"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bCs/>
          <w:sz w:val="24"/>
          <w:szCs w:val="24"/>
          <w:u w:val="single"/>
          <w:lang w:val="zh-CN"/>
        </w:rPr>
      </w:pPr>
      <w:r w:rsidRPr="00692A9F">
        <w:rPr>
          <w:rFonts w:ascii="宋体" w:eastAsia="宋体" w:hAnsi="宋体" w:cs="Times New Roman" w:hint="eastAsia"/>
          <w:bCs/>
          <w:sz w:val="24"/>
          <w:szCs w:val="24"/>
          <w:lang w:val="zh-CN"/>
        </w:rPr>
        <w:t>3、乙方承诺的售后服务：</w:t>
      </w:r>
      <w:r w:rsidRPr="00692A9F">
        <w:rPr>
          <w:rFonts w:ascii="宋体" w:eastAsia="宋体" w:hAnsi="宋体" w:cs="Times New Roman" w:hint="eastAsia"/>
          <w:bCs/>
          <w:sz w:val="24"/>
          <w:szCs w:val="24"/>
          <w:u w:val="single"/>
          <w:lang w:val="zh-CN"/>
        </w:rPr>
        <w:t xml:space="preserve">　　　　　　　　　　　　　　　　　　　　　</w:t>
      </w:r>
    </w:p>
    <w:p w14:paraId="12F6D119"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4、若招标文件中不包含有关伴随服务或售后服务的承诺，双方作如下约定：</w:t>
      </w:r>
    </w:p>
    <w:p w14:paraId="21C071EB"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（1）乙方应为甲方提供免费培训服务，并指派专人负责与甲方联系售后服务事宜。主</w:t>
      </w:r>
      <w:r w:rsidRPr="00692A9F">
        <w:rPr>
          <w:rFonts w:ascii="宋体" w:eastAsia="宋体" w:hAnsi="宋体" w:cs="Times New Roman" w:hint="eastAsia"/>
          <w:sz w:val="24"/>
          <w:szCs w:val="24"/>
          <w:lang w:val="zh-CN"/>
        </w:rPr>
        <w:lastRenderedPageBreak/>
        <w:t>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EDF02EF"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（2）所购货物按乙方投标承诺提供免费维护和质量保证，保修费用计入总价。</w:t>
      </w:r>
    </w:p>
    <w:p w14:paraId="7C807E5C"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（3）保修期内，乙方负责对其提供的货物整机进行维修和系统维护，不再收取任何费用，但不可抗力（如火灾、雷击等）造成的故障除外。</w:t>
      </w:r>
    </w:p>
    <w:p w14:paraId="687C9338"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（4）货物故障报修的响应时间按乙方投标承诺执行。</w:t>
      </w:r>
    </w:p>
    <w:p w14:paraId="0E28B8AB"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（5）若货物故障在检修8工作小时后仍无法排除，乙方应在48小时内免费提供不低于故障货物规格型号档次的备用货物供甲方使用，直至故障货物修复。</w:t>
      </w:r>
    </w:p>
    <w:p w14:paraId="4B412C1F"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（6）所有货物保修服务方式均为乙方上门保修，即由乙方派员到货物使用现场维修，由此产生的一切费用均由乙方承担。</w:t>
      </w:r>
    </w:p>
    <w:p w14:paraId="1E467D5A" w14:textId="77777777" w:rsidR="00692A9F" w:rsidRPr="00692A9F" w:rsidRDefault="00692A9F" w:rsidP="00692A9F">
      <w:pPr>
        <w:autoSpaceDE w:val="0"/>
        <w:autoSpaceDN w:val="0"/>
        <w:adjustRightInd w:val="0"/>
        <w:spacing w:line="400" w:lineRule="exact"/>
        <w:ind w:firstLineChars="200" w:firstLine="48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（7）保修期后的货物维护由双方协商再定。</w:t>
      </w:r>
    </w:p>
    <w:p w14:paraId="1143A23E" w14:textId="77777777" w:rsidR="00692A9F" w:rsidRPr="00692A9F" w:rsidRDefault="00692A9F" w:rsidP="00692A9F">
      <w:pPr>
        <w:autoSpaceDE w:val="0"/>
        <w:autoSpaceDN w:val="0"/>
        <w:adjustRightInd w:val="0"/>
        <w:spacing w:line="400" w:lineRule="exact"/>
        <w:jc w:val="left"/>
        <w:rPr>
          <w:rFonts w:ascii="黑体" w:eastAsia="黑体" w:hAnsi="黑体" w:cs="Times New Roman"/>
          <w:bCs/>
          <w:i/>
          <w:iCs/>
          <w:sz w:val="24"/>
          <w:szCs w:val="24"/>
          <w:lang w:val="zh-CN"/>
        </w:rPr>
      </w:pPr>
      <w:r w:rsidRPr="00692A9F">
        <w:rPr>
          <w:rFonts w:ascii="黑体" w:eastAsia="黑体" w:hAnsi="黑体" w:cs="Times New Roman" w:hint="eastAsia"/>
          <w:bCs/>
          <w:sz w:val="24"/>
          <w:szCs w:val="24"/>
          <w:lang w:val="zh-CN"/>
        </w:rPr>
        <w:t>第十条　付款</w:t>
      </w:r>
    </w:p>
    <w:p w14:paraId="6AB3CF01" w14:textId="77777777" w:rsidR="00692A9F" w:rsidRPr="00692A9F" w:rsidRDefault="00692A9F" w:rsidP="00692A9F">
      <w:pPr>
        <w:autoSpaceDE w:val="0"/>
        <w:autoSpaceDN w:val="0"/>
        <w:adjustRightInd w:val="0"/>
        <w:spacing w:line="400" w:lineRule="exact"/>
        <w:ind w:firstLine="420"/>
        <w:jc w:val="left"/>
        <w:rPr>
          <w:rFonts w:ascii="宋体" w:eastAsia="宋体" w:hAnsi="宋体" w:cs="Times New Roman"/>
          <w:sz w:val="24"/>
          <w:szCs w:val="24"/>
          <w:lang w:val="zh-CN"/>
        </w:rPr>
      </w:pPr>
      <w:r w:rsidRPr="00692A9F">
        <w:rPr>
          <w:rFonts w:ascii="宋体" w:eastAsia="宋体" w:hAnsi="宋体" w:cs="Times New Roman" w:hint="eastAsia"/>
          <w:sz w:val="24"/>
          <w:szCs w:val="24"/>
          <w:lang w:val="zh-CN"/>
        </w:rPr>
        <w:t>1、本合同项下所有款项均以人民币支付，乙方向甲方开具发票。</w:t>
      </w:r>
    </w:p>
    <w:p w14:paraId="0F195932" w14:textId="77777777" w:rsidR="00692A9F" w:rsidRPr="00692A9F" w:rsidRDefault="00692A9F" w:rsidP="00692A9F">
      <w:pPr>
        <w:autoSpaceDE w:val="0"/>
        <w:autoSpaceDN w:val="0"/>
        <w:adjustRightInd w:val="0"/>
        <w:spacing w:line="400" w:lineRule="exact"/>
        <w:ind w:firstLine="420"/>
        <w:jc w:val="left"/>
        <w:rPr>
          <w:rFonts w:ascii="宋体" w:eastAsia="宋体" w:hAnsi="宋体" w:cs="Times New Roman"/>
          <w:sz w:val="24"/>
          <w:szCs w:val="24"/>
          <w:u w:val="single"/>
        </w:rPr>
      </w:pPr>
      <w:r w:rsidRPr="00692A9F">
        <w:rPr>
          <w:rFonts w:ascii="宋体" w:eastAsia="宋体" w:hAnsi="宋体" w:cs="Times New Roman" w:hint="eastAsia"/>
          <w:sz w:val="24"/>
          <w:szCs w:val="24"/>
          <w:lang w:val="zh-CN"/>
        </w:rPr>
        <w:t>2、付款方式：</w:t>
      </w:r>
      <w:r w:rsidRPr="00692A9F">
        <w:rPr>
          <w:rFonts w:ascii="宋体" w:eastAsia="宋体" w:hAnsi="宋体" w:cs="Times New Roman" w:hint="eastAsia"/>
          <w:sz w:val="24"/>
          <w:szCs w:val="24"/>
          <w:u w:val="single"/>
          <w:lang w:val="zh-CN"/>
        </w:rPr>
        <w:t xml:space="preserve">　                                      </w:t>
      </w:r>
    </w:p>
    <w:p w14:paraId="5A7F81FE" w14:textId="77777777" w:rsidR="00692A9F" w:rsidRPr="00692A9F" w:rsidRDefault="00692A9F" w:rsidP="00692A9F">
      <w:pPr>
        <w:autoSpaceDE w:val="0"/>
        <w:autoSpaceDN w:val="0"/>
        <w:adjustRightInd w:val="0"/>
        <w:spacing w:line="400" w:lineRule="exact"/>
        <w:jc w:val="left"/>
        <w:rPr>
          <w:rFonts w:ascii="黑体" w:eastAsia="黑体" w:hAnsi="黑体" w:cs="Times New Roman"/>
          <w:bCs/>
          <w:sz w:val="24"/>
          <w:szCs w:val="24"/>
          <w:lang w:val="zh-CN"/>
        </w:rPr>
      </w:pPr>
      <w:r w:rsidRPr="00692A9F">
        <w:rPr>
          <w:rFonts w:ascii="黑体" w:eastAsia="黑体" w:hAnsi="黑体" w:cs="Times New Roman" w:hint="eastAsia"/>
          <w:bCs/>
          <w:sz w:val="24"/>
          <w:szCs w:val="24"/>
          <w:lang w:val="zh-CN"/>
        </w:rPr>
        <w:t>第十一条　违约责任</w:t>
      </w:r>
    </w:p>
    <w:p w14:paraId="68AADB44"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1、</w:t>
      </w:r>
      <w:r>
        <w:rPr>
          <w:rFonts w:ascii="宋体" w:eastAsia="宋体" w:hAnsi="宋体" w:cs="Times New Roman" w:hint="eastAsia"/>
          <w:sz w:val="24"/>
          <w:szCs w:val="24"/>
          <w:u w:val="single"/>
          <w:lang w:val="zh-CN"/>
        </w:rPr>
        <w:t xml:space="preserve">                                                                    </w:t>
      </w:r>
    </w:p>
    <w:p w14:paraId="7DAAB26A"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2、</w:t>
      </w:r>
      <w:r>
        <w:rPr>
          <w:rFonts w:ascii="宋体" w:eastAsia="宋体" w:hAnsi="宋体" w:cs="Times New Roman" w:hint="eastAsia"/>
          <w:sz w:val="24"/>
          <w:szCs w:val="24"/>
          <w:u w:val="single"/>
          <w:lang w:val="zh-CN"/>
        </w:rPr>
        <w:t xml:space="preserve">                                                                    </w:t>
      </w:r>
    </w:p>
    <w:p w14:paraId="188B903C"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3、</w:t>
      </w:r>
      <w:r>
        <w:rPr>
          <w:rFonts w:ascii="宋体" w:eastAsia="宋体" w:hAnsi="宋体" w:cs="Times New Roman" w:hint="eastAsia"/>
          <w:sz w:val="24"/>
          <w:szCs w:val="24"/>
          <w:u w:val="single"/>
          <w:lang w:val="zh-CN"/>
        </w:rPr>
        <w:t xml:space="preserve">                                                                    </w:t>
      </w:r>
    </w:p>
    <w:p w14:paraId="3D290DDC" w14:textId="77777777" w:rsid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4、</w:t>
      </w:r>
      <w:r>
        <w:rPr>
          <w:rFonts w:ascii="宋体" w:eastAsia="宋体" w:hAnsi="宋体" w:cs="Times New Roman" w:hint="eastAsia"/>
          <w:sz w:val="24"/>
          <w:szCs w:val="24"/>
          <w:u w:val="single"/>
          <w:lang w:val="zh-CN"/>
        </w:rPr>
        <w:t xml:space="preserve">                                                                    </w:t>
      </w:r>
    </w:p>
    <w:p w14:paraId="6B05965F"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5、</w:t>
      </w:r>
      <w:r>
        <w:rPr>
          <w:rFonts w:ascii="宋体" w:eastAsia="宋体" w:hAnsi="宋体" w:cs="Times New Roman" w:hint="eastAsia"/>
          <w:sz w:val="24"/>
          <w:szCs w:val="24"/>
          <w:u w:val="single"/>
          <w:lang w:val="zh-CN"/>
        </w:rPr>
        <w:t xml:space="preserve">                                                                    </w:t>
      </w:r>
    </w:p>
    <w:p w14:paraId="5066B877"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6、</w:t>
      </w:r>
      <w:r>
        <w:rPr>
          <w:rFonts w:ascii="宋体" w:eastAsia="宋体" w:hAnsi="宋体" w:cs="Times New Roman" w:hint="eastAsia"/>
          <w:sz w:val="24"/>
          <w:szCs w:val="24"/>
          <w:u w:val="single"/>
          <w:lang w:val="zh-CN"/>
        </w:rPr>
        <w:t xml:space="preserve">                                                                    </w:t>
      </w:r>
    </w:p>
    <w:p w14:paraId="0FBF941C"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7、</w:t>
      </w:r>
      <w:r>
        <w:rPr>
          <w:rFonts w:ascii="宋体" w:eastAsia="宋体" w:hAnsi="宋体" w:cs="Times New Roman" w:hint="eastAsia"/>
          <w:sz w:val="24"/>
          <w:szCs w:val="24"/>
          <w:u w:val="single"/>
          <w:lang w:val="zh-CN"/>
        </w:rPr>
        <w:t xml:space="preserve">                                                                    </w:t>
      </w:r>
    </w:p>
    <w:p w14:paraId="43A1B8B5" w14:textId="77777777" w:rsidR="00692A9F" w:rsidRPr="00692A9F" w:rsidRDefault="00692A9F" w:rsidP="00692A9F">
      <w:pPr>
        <w:widowControl/>
        <w:adjustRightInd w:val="0"/>
        <w:spacing w:line="400" w:lineRule="exact"/>
        <w:ind w:firstLineChars="200" w:firstLine="480"/>
        <w:jc w:val="left"/>
        <w:rPr>
          <w:rFonts w:ascii="宋体" w:eastAsia="宋体" w:hAnsi="宋体" w:cs="Times New Roman"/>
          <w:sz w:val="24"/>
          <w:szCs w:val="24"/>
          <w:u w:val="single"/>
          <w:lang w:val="zh-CN"/>
        </w:rPr>
      </w:pPr>
      <w:r w:rsidRPr="00692A9F">
        <w:rPr>
          <w:rFonts w:ascii="宋体" w:eastAsia="宋体" w:hAnsi="宋体" w:cs="宋体" w:hint="eastAsia"/>
          <w:kern w:val="0"/>
          <w:sz w:val="24"/>
          <w:szCs w:val="24"/>
          <w:lang w:val="zh-CN"/>
        </w:rPr>
        <w:t>8、</w:t>
      </w:r>
      <w:r>
        <w:rPr>
          <w:rFonts w:ascii="宋体" w:eastAsia="宋体" w:hAnsi="宋体" w:cs="Times New Roman" w:hint="eastAsia"/>
          <w:sz w:val="24"/>
          <w:szCs w:val="24"/>
          <w:u w:val="single"/>
          <w:lang w:val="zh-CN"/>
        </w:rPr>
        <w:t xml:space="preserve">                                                                    </w:t>
      </w:r>
    </w:p>
    <w:p w14:paraId="2E37DCFC" w14:textId="77777777" w:rsidR="00692A9F" w:rsidRPr="00692A9F" w:rsidRDefault="00692A9F" w:rsidP="00692A9F">
      <w:pPr>
        <w:widowControl/>
        <w:adjustRightInd w:val="0"/>
        <w:spacing w:line="400" w:lineRule="exact"/>
        <w:jc w:val="left"/>
        <w:rPr>
          <w:rFonts w:ascii="黑体" w:eastAsia="黑体" w:hAnsi="黑体" w:cs="宋体"/>
          <w:bCs/>
          <w:kern w:val="0"/>
          <w:sz w:val="24"/>
          <w:szCs w:val="24"/>
        </w:rPr>
      </w:pPr>
      <w:r w:rsidRPr="00692A9F">
        <w:rPr>
          <w:rFonts w:ascii="黑体" w:eastAsia="黑体" w:hAnsi="黑体" w:cs="宋体" w:hint="eastAsia"/>
          <w:bCs/>
          <w:kern w:val="0"/>
          <w:sz w:val="24"/>
          <w:szCs w:val="24"/>
          <w:lang w:val="zh-CN"/>
        </w:rPr>
        <w:t xml:space="preserve">第十二条　</w:t>
      </w:r>
      <w:r w:rsidRPr="00692A9F">
        <w:rPr>
          <w:rFonts w:ascii="黑体" w:eastAsia="黑体" w:hAnsi="黑体" w:cs="宋体" w:hint="eastAsia"/>
          <w:bCs/>
          <w:kern w:val="0"/>
          <w:sz w:val="24"/>
          <w:szCs w:val="24"/>
        </w:rPr>
        <w:t>不可抗力</w:t>
      </w:r>
    </w:p>
    <w:p w14:paraId="3025723C" w14:textId="77777777" w:rsidR="00692A9F" w:rsidRPr="00692A9F" w:rsidRDefault="00692A9F" w:rsidP="00692A9F">
      <w:pPr>
        <w:widowControl/>
        <w:adjustRightInd w:val="0"/>
        <w:spacing w:line="400" w:lineRule="exact"/>
        <w:ind w:firstLineChars="200" w:firstLine="480"/>
        <w:jc w:val="left"/>
        <w:rPr>
          <w:rFonts w:ascii="宋体" w:eastAsia="宋体" w:hAnsi="宋体" w:cs="宋体"/>
          <w:bCs/>
          <w:kern w:val="0"/>
          <w:sz w:val="24"/>
          <w:szCs w:val="24"/>
        </w:rPr>
      </w:pPr>
      <w:r w:rsidRPr="00692A9F">
        <w:rPr>
          <w:rFonts w:ascii="宋体" w:eastAsia="宋体" w:hAnsi="宋体" w:cs="宋体" w:hint="eastAsia"/>
          <w:bCs/>
          <w:kern w:val="0"/>
          <w:sz w:val="24"/>
          <w:szCs w:val="24"/>
        </w:rPr>
        <w:t>1、不可抗力，是指不能预见、不能避免并不能克服的客观情况，如战争、动乱、瘟疫、严重火灾、洪水、地震、风暴或其他自然灾害等。</w:t>
      </w:r>
    </w:p>
    <w:p w14:paraId="279C349A" w14:textId="77777777" w:rsidR="00692A9F" w:rsidRPr="00692A9F" w:rsidRDefault="00692A9F" w:rsidP="00692A9F">
      <w:pPr>
        <w:widowControl/>
        <w:adjustRightInd w:val="0"/>
        <w:spacing w:line="400" w:lineRule="exact"/>
        <w:ind w:firstLineChars="200" w:firstLine="480"/>
        <w:jc w:val="left"/>
        <w:rPr>
          <w:rFonts w:ascii="宋体" w:eastAsia="宋体" w:hAnsi="宋体" w:cs="宋体"/>
          <w:bCs/>
          <w:kern w:val="0"/>
          <w:sz w:val="24"/>
          <w:szCs w:val="24"/>
        </w:rPr>
      </w:pPr>
      <w:r w:rsidRPr="00692A9F">
        <w:rPr>
          <w:rFonts w:ascii="宋体" w:eastAsia="宋体" w:hAnsi="宋体" w:cs="宋体" w:hint="eastAsia"/>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E9AB264" w14:textId="77777777" w:rsidR="00692A9F" w:rsidRPr="00692A9F" w:rsidRDefault="00692A9F" w:rsidP="00692A9F">
      <w:pPr>
        <w:widowControl/>
        <w:adjustRightInd w:val="0"/>
        <w:spacing w:line="400" w:lineRule="exact"/>
        <w:ind w:firstLineChars="200" w:firstLine="480"/>
        <w:jc w:val="left"/>
        <w:rPr>
          <w:rFonts w:ascii="宋体" w:eastAsia="宋体" w:hAnsi="宋体" w:cs="宋体"/>
          <w:bCs/>
          <w:kern w:val="0"/>
          <w:sz w:val="24"/>
          <w:szCs w:val="24"/>
        </w:rPr>
      </w:pPr>
      <w:r w:rsidRPr="00692A9F">
        <w:rPr>
          <w:rFonts w:ascii="宋体" w:eastAsia="宋体" w:hAnsi="宋体" w:cs="宋体" w:hint="eastAsia"/>
          <w:bCs/>
          <w:kern w:val="0"/>
          <w:sz w:val="24"/>
          <w:szCs w:val="24"/>
        </w:rPr>
        <w:t>3、发生不可抗力事件，任何一方均不对因不可抗力无法履行或迟延履行本合同义务而使另一方蒙受的任何损失承担责任，法律另有规定的除外。</w:t>
      </w:r>
    </w:p>
    <w:p w14:paraId="7FBA73E0" w14:textId="77777777" w:rsidR="00692A9F" w:rsidRPr="00692A9F" w:rsidRDefault="00692A9F" w:rsidP="00692A9F">
      <w:pPr>
        <w:widowControl/>
        <w:adjustRightInd w:val="0"/>
        <w:spacing w:line="400" w:lineRule="exact"/>
        <w:ind w:firstLineChars="200" w:firstLine="480"/>
        <w:jc w:val="left"/>
        <w:rPr>
          <w:rFonts w:ascii="宋体" w:eastAsia="宋体" w:hAnsi="宋体" w:cs="宋体"/>
          <w:bCs/>
          <w:kern w:val="0"/>
          <w:sz w:val="24"/>
          <w:szCs w:val="24"/>
        </w:rPr>
      </w:pPr>
      <w:r w:rsidRPr="00692A9F">
        <w:rPr>
          <w:rFonts w:ascii="宋体" w:eastAsia="宋体" w:hAnsi="宋体" w:cs="宋体" w:hint="eastAsia"/>
          <w:bCs/>
          <w:kern w:val="0"/>
          <w:sz w:val="24"/>
          <w:szCs w:val="24"/>
        </w:rPr>
        <w:t>4、合同各方应根据不可抗力对本合同履行的影响程度，协商确定是否终止本合同或是继续履行本合同。</w:t>
      </w:r>
    </w:p>
    <w:p w14:paraId="2EFC5881" w14:textId="77777777" w:rsidR="00692A9F" w:rsidRPr="00692A9F" w:rsidRDefault="00692A9F" w:rsidP="00692A9F">
      <w:pPr>
        <w:widowControl/>
        <w:adjustRightInd w:val="0"/>
        <w:spacing w:line="400" w:lineRule="exact"/>
        <w:jc w:val="left"/>
        <w:rPr>
          <w:rFonts w:ascii="黑体" w:eastAsia="黑体" w:hAnsi="黑体" w:cs="宋体"/>
          <w:bCs/>
          <w:kern w:val="0"/>
          <w:sz w:val="24"/>
          <w:szCs w:val="24"/>
          <w:lang w:val="zh-CN"/>
        </w:rPr>
      </w:pPr>
      <w:r w:rsidRPr="00692A9F">
        <w:rPr>
          <w:rFonts w:ascii="黑体" w:eastAsia="黑体" w:hAnsi="黑体" w:cs="宋体" w:hint="eastAsia"/>
          <w:kern w:val="0"/>
          <w:sz w:val="24"/>
          <w:szCs w:val="24"/>
        </w:rPr>
        <w:lastRenderedPageBreak/>
        <w:t xml:space="preserve">第十三条　</w:t>
      </w:r>
      <w:r w:rsidRPr="00692A9F">
        <w:rPr>
          <w:rFonts w:ascii="黑体" w:eastAsia="黑体" w:hAnsi="黑体" w:cs="宋体" w:hint="eastAsia"/>
          <w:bCs/>
          <w:kern w:val="0"/>
          <w:sz w:val="24"/>
          <w:szCs w:val="24"/>
          <w:lang w:val="zh-CN"/>
        </w:rPr>
        <w:t>合同的变更和终止</w:t>
      </w:r>
    </w:p>
    <w:p w14:paraId="21DC17B8"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lang w:val="zh-CN"/>
        </w:rPr>
      </w:pPr>
      <w:r w:rsidRPr="00692A9F">
        <w:rPr>
          <w:rFonts w:ascii="宋体" w:eastAsia="宋体" w:hAnsi="宋体" w:cs="Times New Roman" w:hint="eastAsia"/>
          <w:kern w:val="0"/>
          <w:sz w:val="24"/>
          <w:szCs w:val="24"/>
          <w:lang w:val="zh-CN"/>
        </w:rPr>
        <w:t>1</w:t>
      </w:r>
      <w:r w:rsidRPr="00692A9F">
        <w:rPr>
          <w:rFonts w:ascii="宋体" w:eastAsia="宋体" w:hAnsi="宋体" w:cs="宋体" w:hint="eastAsia"/>
          <w:kern w:val="0"/>
          <w:sz w:val="24"/>
          <w:szCs w:val="24"/>
          <w:lang w:val="zh-CN"/>
        </w:rPr>
        <w:t>、除《政府采购法》第</w:t>
      </w:r>
      <w:r w:rsidRPr="00692A9F">
        <w:rPr>
          <w:rFonts w:ascii="宋体" w:eastAsia="宋体" w:hAnsi="宋体" w:cs="Times New Roman" w:hint="eastAsia"/>
          <w:kern w:val="0"/>
          <w:sz w:val="24"/>
          <w:szCs w:val="24"/>
          <w:lang w:val="zh-CN"/>
        </w:rPr>
        <w:t>五十</w:t>
      </w:r>
      <w:r w:rsidRPr="00692A9F">
        <w:rPr>
          <w:rFonts w:ascii="宋体" w:eastAsia="宋体" w:hAnsi="宋体" w:cs="宋体" w:hint="eastAsia"/>
          <w:kern w:val="0"/>
          <w:sz w:val="24"/>
          <w:szCs w:val="24"/>
          <w:lang w:val="zh-CN"/>
        </w:rPr>
        <w:t>条规定的情形外，本合同一经签订，甲乙双方不得擅自变更、中止或终止合同。</w:t>
      </w:r>
    </w:p>
    <w:p w14:paraId="1386B2EE"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Times New Roman" w:hint="eastAsia"/>
          <w:kern w:val="0"/>
          <w:sz w:val="24"/>
          <w:szCs w:val="24"/>
          <w:lang w:val="zh-CN"/>
        </w:rPr>
        <w:t>2</w:t>
      </w:r>
      <w:r w:rsidRPr="00692A9F">
        <w:rPr>
          <w:rFonts w:ascii="宋体" w:eastAsia="宋体" w:hAnsi="宋体" w:cs="宋体" w:hint="eastAsia"/>
          <w:kern w:val="0"/>
          <w:sz w:val="24"/>
          <w:szCs w:val="24"/>
          <w:lang w:val="zh-CN"/>
        </w:rPr>
        <w:t>、</w:t>
      </w:r>
      <w:r w:rsidRPr="00692A9F">
        <w:rPr>
          <w:rFonts w:ascii="宋体" w:eastAsia="宋体" w:hAnsi="宋体" w:cs="宋体" w:hint="eastAsia"/>
          <w:kern w:val="0"/>
          <w:sz w:val="24"/>
          <w:szCs w:val="24"/>
        </w:rPr>
        <w:t>除发生法律规定的不能预见、不能避免并不能克服的客观情况外，甲乙双方不得放弃或拒绝履行合同。</w:t>
      </w:r>
    </w:p>
    <w:p w14:paraId="318B1A12" w14:textId="77777777" w:rsidR="00692A9F" w:rsidRPr="00692A9F" w:rsidRDefault="00692A9F" w:rsidP="00692A9F">
      <w:pPr>
        <w:widowControl/>
        <w:adjustRightInd w:val="0"/>
        <w:spacing w:line="400" w:lineRule="exact"/>
        <w:jc w:val="left"/>
        <w:rPr>
          <w:rFonts w:ascii="黑体" w:eastAsia="黑体" w:hAnsi="黑体" w:cs="宋体"/>
          <w:kern w:val="0"/>
          <w:sz w:val="24"/>
          <w:szCs w:val="24"/>
        </w:rPr>
      </w:pPr>
      <w:r w:rsidRPr="00692A9F">
        <w:rPr>
          <w:rFonts w:ascii="黑体" w:eastAsia="黑体" w:hAnsi="黑体" w:cs="宋体" w:hint="eastAsia"/>
          <w:kern w:val="0"/>
          <w:sz w:val="24"/>
          <w:szCs w:val="24"/>
        </w:rPr>
        <w:t>第十四条  合同的终止</w:t>
      </w:r>
    </w:p>
    <w:p w14:paraId="4073F490"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本合同因下列原因而终止：</w:t>
      </w:r>
    </w:p>
    <w:p w14:paraId="3B7A11DA"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（1）本合同正常履行完毕；</w:t>
      </w:r>
    </w:p>
    <w:p w14:paraId="550BB45B"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（2）因不可抗力导致本合同无法履行或履行不必要；</w:t>
      </w:r>
    </w:p>
    <w:p w14:paraId="3D12F0EF"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（3）任何一方行使解除权解除本合同；</w:t>
      </w:r>
    </w:p>
    <w:p w14:paraId="1AB1CD8E"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（4）合同的继续履行将损害国家利益和社会公共利益。</w:t>
      </w:r>
    </w:p>
    <w:p w14:paraId="32277410"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rPr>
      </w:pPr>
      <w:r w:rsidRPr="00692A9F">
        <w:rPr>
          <w:rFonts w:ascii="宋体" w:eastAsia="宋体" w:hAnsi="宋体" w:cs="宋体" w:hint="eastAsia"/>
          <w:kern w:val="0"/>
          <w:sz w:val="24"/>
          <w:szCs w:val="24"/>
        </w:rPr>
        <w:t>除上述情形外，甲乙双方不得擅自终止合同。</w:t>
      </w:r>
    </w:p>
    <w:p w14:paraId="2E9C5B7C" w14:textId="77777777" w:rsidR="00692A9F" w:rsidRPr="00692A9F" w:rsidRDefault="00692A9F" w:rsidP="00692A9F">
      <w:pPr>
        <w:widowControl/>
        <w:adjustRightInd w:val="0"/>
        <w:spacing w:line="400" w:lineRule="exact"/>
        <w:jc w:val="left"/>
        <w:rPr>
          <w:rFonts w:ascii="黑体" w:eastAsia="黑体" w:hAnsi="黑体" w:cs="宋体"/>
          <w:bCs/>
          <w:kern w:val="0"/>
          <w:sz w:val="24"/>
          <w:szCs w:val="24"/>
          <w:lang w:val="zh-CN"/>
        </w:rPr>
      </w:pPr>
      <w:r w:rsidRPr="00692A9F">
        <w:rPr>
          <w:rFonts w:ascii="黑体" w:eastAsia="黑体" w:hAnsi="黑体" w:cs="宋体" w:hint="eastAsia"/>
          <w:bCs/>
          <w:kern w:val="0"/>
          <w:sz w:val="24"/>
          <w:szCs w:val="24"/>
          <w:lang w:val="zh-CN"/>
        </w:rPr>
        <w:t>第十五条　争议的解决</w:t>
      </w:r>
    </w:p>
    <w:p w14:paraId="3F6E7D70"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0CCEFFEB"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2、因履行本合同引起的或与本合同有关的争议，甲、乙双方应首先通过友好协商解决，如果协商不能解决争议，则采取以下2种方式解决争议：</w:t>
      </w:r>
    </w:p>
    <w:p w14:paraId="7C3C7FC2"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（1）向甲方所在地有管辖权的人民法院提起诉讼；</w:t>
      </w:r>
    </w:p>
    <w:p w14:paraId="37FE27D1" w14:textId="77777777" w:rsidR="00692A9F" w:rsidRPr="00692A9F" w:rsidRDefault="00692A9F" w:rsidP="00692A9F">
      <w:pPr>
        <w:widowControl/>
        <w:adjustRightInd w:val="0"/>
        <w:spacing w:line="400" w:lineRule="exact"/>
        <w:ind w:firstLineChars="200" w:firstLine="48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（2）向甲方所在地仲裁委员会按其仲裁规则申请仲裁。</w:t>
      </w:r>
    </w:p>
    <w:p w14:paraId="2C4A5DF6" w14:textId="77777777" w:rsidR="00692A9F" w:rsidRPr="00692A9F" w:rsidRDefault="00692A9F" w:rsidP="00692A9F">
      <w:pPr>
        <w:widowControl/>
        <w:adjustRightInd w:val="0"/>
        <w:spacing w:line="400" w:lineRule="exact"/>
        <w:ind w:firstLine="42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3、在仲裁期间，本合同应继续履行。</w:t>
      </w:r>
    </w:p>
    <w:p w14:paraId="3C036276" w14:textId="77777777" w:rsidR="00692A9F" w:rsidRPr="00692A9F" w:rsidRDefault="00692A9F" w:rsidP="00692A9F">
      <w:pPr>
        <w:widowControl/>
        <w:adjustRightInd w:val="0"/>
        <w:spacing w:line="400" w:lineRule="exact"/>
        <w:jc w:val="left"/>
        <w:rPr>
          <w:rFonts w:ascii="黑体" w:eastAsia="黑体" w:hAnsi="黑体" w:cs="宋体"/>
          <w:bCs/>
          <w:kern w:val="0"/>
          <w:sz w:val="24"/>
          <w:szCs w:val="24"/>
          <w:lang w:val="zh-CN"/>
        </w:rPr>
      </w:pPr>
      <w:r w:rsidRPr="00692A9F">
        <w:rPr>
          <w:rFonts w:ascii="黑体" w:eastAsia="黑体" w:hAnsi="黑体" w:cs="宋体" w:hint="eastAsia"/>
          <w:bCs/>
          <w:kern w:val="0"/>
          <w:sz w:val="24"/>
          <w:szCs w:val="24"/>
          <w:lang w:val="zh-CN"/>
        </w:rPr>
        <w:t>第十六条　合同生效及其他</w:t>
      </w:r>
    </w:p>
    <w:p w14:paraId="68E51644" w14:textId="77777777" w:rsidR="00692A9F" w:rsidRPr="00692A9F" w:rsidRDefault="00692A9F" w:rsidP="00692A9F">
      <w:pPr>
        <w:widowControl/>
        <w:adjustRightInd w:val="0"/>
        <w:spacing w:line="400" w:lineRule="exact"/>
        <w:ind w:firstLine="420"/>
        <w:jc w:val="left"/>
        <w:rPr>
          <w:rFonts w:ascii="宋体" w:eastAsia="宋体" w:hAnsi="宋体" w:cs="宋体"/>
          <w:kern w:val="0"/>
          <w:sz w:val="24"/>
          <w:szCs w:val="24"/>
        </w:rPr>
      </w:pPr>
      <w:r w:rsidRPr="00692A9F">
        <w:rPr>
          <w:rFonts w:ascii="宋体" w:eastAsia="宋体" w:hAnsi="宋体" w:cs="宋体" w:hint="eastAsia"/>
          <w:kern w:val="0"/>
          <w:sz w:val="24"/>
          <w:szCs w:val="24"/>
          <w:lang w:val="zh-CN"/>
        </w:rPr>
        <w:t>1、</w:t>
      </w:r>
      <w:r w:rsidRPr="00692A9F">
        <w:rPr>
          <w:rFonts w:ascii="宋体" w:eastAsia="宋体" w:hAnsi="宋体" w:cs="宋体" w:hint="eastAsia"/>
          <w:kern w:val="0"/>
          <w:sz w:val="24"/>
          <w:szCs w:val="24"/>
        </w:rPr>
        <w:t>本合同由甲乙双方签字、盖章后生效。</w:t>
      </w:r>
    </w:p>
    <w:p w14:paraId="379420E5" w14:textId="77777777" w:rsidR="00692A9F" w:rsidRPr="00692A9F" w:rsidRDefault="00692A9F" w:rsidP="00692A9F">
      <w:pPr>
        <w:widowControl/>
        <w:adjustRightInd w:val="0"/>
        <w:spacing w:line="400" w:lineRule="exact"/>
        <w:ind w:firstLine="42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2、本合同一式四份，甲方、乙方、江阴市政府采购中心、江阴市财政局政府采购管理科各执一份。</w:t>
      </w:r>
    </w:p>
    <w:p w14:paraId="48BEC423" w14:textId="77777777" w:rsidR="00692A9F" w:rsidRPr="00692A9F" w:rsidRDefault="00692A9F" w:rsidP="00692A9F">
      <w:pPr>
        <w:widowControl/>
        <w:adjustRightInd w:val="0"/>
        <w:spacing w:line="400" w:lineRule="exact"/>
        <w:ind w:firstLine="420"/>
        <w:jc w:val="left"/>
        <w:rPr>
          <w:rFonts w:ascii="宋体" w:eastAsia="宋体" w:hAnsi="宋体" w:cs="宋体"/>
          <w:kern w:val="0"/>
          <w:sz w:val="24"/>
          <w:szCs w:val="24"/>
          <w:lang w:val="zh-CN"/>
        </w:rPr>
      </w:pPr>
      <w:r w:rsidRPr="00692A9F">
        <w:rPr>
          <w:rFonts w:ascii="宋体" w:eastAsia="宋体" w:hAnsi="宋体" w:cs="宋体" w:hint="eastAsia"/>
          <w:kern w:val="0"/>
          <w:sz w:val="24"/>
          <w:szCs w:val="24"/>
          <w:lang w:val="zh-CN"/>
        </w:rPr>
        <w:t>3、本合同应按照中华人民共和国的现行法律进行解释。</w:t>
      </w:r>
    </w:p>
    <w:p w14:paraId="59774F7A" w14:textId="77777777" w:rsidR="00692A9F" w:rsidRPr="00692A9F" w:rsidRDefault="00692A9F" w:rsidP="00692A9F">
      <w:pPr>
        <w:spacing w:line="400" w:lineRule="exact"/>
        <w:jc w:val="center"/>
        <w:outlineLvl w:val="0"/>
        <w:rPr>
          <w:rFonts w:ascii="楷体_GB2312" w:eastAsia="楷体_GB2312" w:hAnsi="Times New Roman" w:cs="Times New Roman"/>
          <w:b/>
          <w:bCs/>
          <w:sz w:val="30"/>
          <w:szCs w:val="24"/>
        </w:rPr>
      </w:pPr>
    </w:p>
    <w:tbl>
      <w:tblPr>
        <w:tblW w:w="0" w:type="auto"/>
        <w:jc w:val="center"/>
        <w:tblLayout w:type="fixed"/>
        <w:tblLook w:val="04A0" w:firstRow="1" w:lastRow="0" w:firstColumn="1" w:lastColumn="0" w:noHBand="0" w:noVBand="1"/>
      </w:tblPr>
      <w:tblGrid>
        <w:gridCol w:w="4536"/>
        <w:gridCol w:w="284"/>
        <w:gridCol w:w="4536"/>
      </w:tblGrid>
      <w:tr w:rsidR="00692A9F" w:rsidRPr="00692A9F" w14:paraId="55C7C004" w14:textId="77777777" w:rsidTr="00663AA4">
        <w:trPr>
          <w:jc w:val="center"/>
        </w:trPr>
        <w:tc>
          <w:tcPr>
            <w:tcW w:w="4536" w:type="dxa"/>
            <w:hideMark/>
          </w:tcPr>
          <w:p w14:paraId="5130D037" w14:textId="77777777" w:rsidR="00692A9F" w:rsidRPr="00692A9F" w:rsidRDefault="00692A9F" w:rsidP="00692A9F">
            <w:pPr>
              <w:spacing w:line="400" w:lineRule="exact"/>
              <w:rPr>
                <w:rFonts w:ascii="宋体" w:eastAsia="宋体" w:hAnsi="宋体" w:cs="Times New Roman"/>
                <w:bCs/>
                <w:sz w:val="24"/>
                <w:szCs w:val="24"/>
                <w:u w:val="single"/>
              </w:rPr>
            </w:pPr>
            <w:r w:rsidRPr="00692A9F">
              <w:rPr>
                <w:rFonts w:ascii="宋体" w:eastAsia="宋体" w:hAnsi="宋体" w:cs="Times New Roman" w:hint="eastAsia"/>
                <w:bCs/>
                <w:sz w:val="24"/>
                <w:szCs w:val="24"/>
              </w:rPr>
              <w:t>甲方（采购单位）：</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（盖章）</w:t>
            </w:r>
          </w:p>
        </w:tc>
        <w:tc>
          <w:tcPr>
            <w:tcW w:w="284" w:type="dxa"/>
          </w:tcPr>
          <w:p w14:paraId="58B0A01A" w14:textId="77777777" w:rsidR="00692A9F" w:rsidRPr="00692A9F" w:rsidRDefault="00692A9F" w:rsidP="00692A9F">
            <w:pPr>
              <w:spacing w:line="400" w:lineRule="exact"/>
              <w:rPr>
                <w:rFonts w:ascii="宋体" w:eastAsia="宋体" w:hAnsi="宋体" w:cs="Times New Roman"/>
                <w:sz w:val="24"/>
                <w:szCs w:val="24"/>
              </w:rPr>
            </w:pPr>
          </w:p>
        </w:tc>
        <w:tc>
          <w:tcPr>
            <w:tcW w:w="4536" w:type="dxa"/>
            <w:hideMark/>
          </w:tcPr>
          <w:p w14:paraId="0AFAE249" w14:textId="77777777" w:rsidR="00692A9F" w:rsidRPr="00692A9F" w:rsidRDefault="00692A9F" w:rsidP="00692A9F">
            <w:pPr>
              <w:spacing w:line="400" w:lineRule="exact"/>
              <w:rPr>
                <w:rFonts w:ascii="宋体" w:eastAsia="宋体" w:hAnsi="宋体" w:cs="Times New Roman"/>
                <w:sz w:val="24"/>
                <w:szCs w:val="24"/>
              </w:rPr>
            </w:pPr>
            <w:r w:rsidRPr="00692A9F">
              <w:rPr>
                <w:rFonts w:ascii="宋体" w:eastAsia="宋体" w:hAnsi="宋体" w:cs="Times New Roman" w:hint="eastAsia"/>
                <w:bCs/>
                <w:sz w:val="24"/>
                <w:szCs w:val="24"/>
              </w:rPr>
              <w:t>乙方（中标单位）：</w:t>
            </w: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（盖章）</w:t>
            </w:r>
          </w:p>
        </w:tc>
      </w:tr>
      <w:tr w:rsidR="00692A9F" w:rsidRPr="00692A9F" w14:paraId="602EBBD8" w14:textId="77777777" w:rsidTr="00663AA4">
        <w:trPr>
          <w:jc w:val="center"/>
        </w:trPr>
        <w:tc>
          <w:tcPr>
            <w:tcW w:w="4536" w:type="dxa"/>
            <w:hideMark/>
          </w:tcPr>
          <w:p w14:paraId="6B1E4DD1" w14:textId="77777777" w:rsidR="00692A9F" w:rsidRPr="00692A9F" w:rsidRDefault="00692A9F" w:rsidP="00692A9F">
            <w:pPr>
              <w:spacing w:line="400" w:lineRule="exact"/>
              <w:rPr>
                <w:rFonts w:ascii="宋体" w:eastAsia="宋体" w:hAnsi="宋体" w:cs="Times New Roman"/>
                <w:sz w:val="24"/>
                <w:szCs w:val="24"/>
              </w:rPr>
            </w:pPr>
            <w:r w:rsidRPr="00692A9F">
              <w:rPr>
                <w:rFonts w:ascii="宋体" w:eastAsia="宋体" w:hAnsi="宋体" w:cs="Times New Roman" w:hint="eastAsia"/>
                <w:bCs/>
                <w:sz w:val="24"/>
                <w:szCs w:val="24"/>
              </w:rPr>
              <w:t>地址：</w:t>
            </w:r>
            <w:r w:rsidRPr="00692A9F">
              <w:rPr>
                <w:rFonts w:ascii="宋体" w:eastAsia="宋体" w:hAnsi="宋体" w:cs="Times New Roman" w:hint="eastAsia"/>
                <w:bCs/>
                <w:sz w:val="24"/>
                <w:szCs w:val="24"/>
                <w:u w:val="single"/>
              </w:rPr>
              <w:t xml:space="preserve">　　　　　　　　　　　　　　　</w:t>
            </w:r>
          </w:p>
        </w:tc>
        <w:tc>
          <w:tcPr>
            <w:tcW w:w="284" w:type="dxa"/>
          </w:tcPr>
          <w:p w14:paraId="049C2824" w14:textId="77777777" w:rsidR="00692A9F" w:rsidRPr="00692A9F" w:rsidRDefault="00692A9F" w:rsidP="00692A9F">
            <w:pPr>
              <w:spacing w:line="400" w:lineRule="exact"/>
              <w:rPr>
                <w:rFonts w:ascii="宋体" w:eastAsia="宋体" w:hAnsi="宋体" w:cs="Times New Roman"/>
                <w:sz w:val="24"/>
                <w:szCs w:val="24"/>
              </w:rPr>
            </w:pPr>
          </w:p>
        </w:tc>
        <w:tc>
          <w:tcPr>
            <w:tcW w:w="4536" w:type="dxa"/>
            <w:hideMark/>
          </w:tcPr>
          <w:p w14:paraId="75BC9F0D" w14:textId="77777777" w:rsidR="00692A9F" w:rsidRPr="00692A9F" w:rsidRDefault="00692A9F" w:rsidP="00692A9F">
            <w:pPr>
              <w:spacing w:line="400" w:lineRule="exact"/>
              <w:rPr>
                <w:rFonts w:ascii="宋体" w:eastAsia="宋体" w:hAnsi="宋体" w:cs="Times New Roman"/>
                <w:sz w:val="24"/>
                <w:szCs w:val="24"/>
              </w:rPr>
            </w:pPr>
            <w:r w:rsidRPr="00692A9F">
              <w:rPr>
                <w:rFonts w:ascii="宋体" w:eastAsia="宋体" w:hAnsi="宋体" w:cs="Times New Roman" w:hint="eastAsia"/>
                <w:bCs/>
                <w:sz w:val="24"/>
                <w:szCs w:val="24"/>
              </w:rPr>
              <w:t>地址：</w:t>
            </w:r>
            <w:r w:rsidRPr="00692A9F">
              <w:rPr>
                <w:rFonts w:ascii="宋体" w:eastAsia="宋体" w:hAnsi="宋体" w:cs="Times New Roman" w:hint="eastAsia"/>
                <w:bCs/>
                <w:sz w:val="24"/>
                <w:szCs w:val="24"/>
                <w:u w:val="single"/>
              </w:rPr>
              <w:t xml:space="preserve">　　　　　　　　　　　　　　　</w:t>
            </w:r>
          </w:p>
        </w:tc>
      </w:tr>
      <w:tr w:rsidR="00692A9F" w:rsidRPr="00692A9F" w14:paraId="700A067B" w14:textId="77777777" w:rsidTr="00663AA4">
        <w:trPr>
          <w:jc w:val="center"/>
        </w:trPr>
        <w:tc>
          <w:tcPr>
            <w:tcW w:w="4536" w:type="dxa"/>
            <w:hideMark/>
          </w:tcPr>
          <w:p w14:paraId="7BE92CB3" w14:textId="77777777" w:rsidR="00692A9F" w:rsidRPr="00692A9F" w:rsidRDefault="00692A9F" w:rsidP="00692A9F">
            <w:pPr>
              <w:spacing w:line="400" w:lineRule="exact"/>
              <w:rPr>
                <w:rFonts w:ascii="宋体" w:eastAsia="宋体" w:hAnsi="宋体" w:cs="Times New Roman"/>
                <w:sz w:val="24"/>
                <w:szCs w:val="24"/>
              </w:rPr>
            </w:pPr>
            <w:r w:rsidRPr="00692A9F">
              <w:rPr>
                <w:rFonts w:ascii="宋体" w:eastAsia="宋体" w:hAnsi="宋体" w:cs="Times New Roman" w:hint="eastAsia"/>
                <w:bCs/>
                <w:sz w:val="24"/>
                <w:szCs w:val="24"/>
              </w:rPr>
              <w:t>法定（授权）代表人：</w:t>
            </w:r>
          </w:p>
        </w:tc>
        <w:tc>
          <w:tcPr>
            <w:tcW w:w="284" w:type="dxa"/>
          </w:tcPr>
          <w:p w14:paraId="3B64CA0F" w14:textId="77777777" w:rsidR="00692A9F" w:rsidRPr="00692A9F" w:rsidRDefault="00692A9F" w:rsidP="00692A9F">
            <w:pPr>
              <w:spacing w:line="400" w:lineRule="exact"/>
              <w:rPr>
                <w:rFonts w:ascii="宋体" w:eastAsia="宋体" w:hAnsi="宋体" w:cs="Times New Roman"/>
                <w:sz w:val="24"/>
                <w:szCs w:val="24"/>
              </w:rPr>
            </w:pPr>
          </w:p>
        </w:tc>
        <w:tc>
          <w:tcPr>
            <w:tcW w:w="4536" w:type="dxa"/>
            <w:hideMark/>
          </w:tcPr>
          <w:p w14:paraId="24A8852E" w14:textId="77777777" w:rsidR="00692A9F" w:rsidRPr="00692A9F" w:rsidRDefault="00692A9F" w:rsidP="00692A9F">
            <w:pPr>
              <w:spacing w:line="400" w:lineRule="exact"/>
              <w:rPr>
                <w:rFonts w:ascii="宋体" w:eastAsia="宋体" w:hAnsi="宋体" w:cs="Times New Roman"/>
                <w:sz w:val="24"/>
                <w:szCs w:val="24"/>
              </w:rPr>
            </w:pPr>
            <w:r w:rsidRPr="00692A9F">
              <w:rPr>
                <w:rFonts w:ascii="宋体" w:eastAsia="宋体" w:hAnsi="宋体" w:cs="Times New Roman" w:hint="eastAsia"/>
                <w:bCs/>
                <w:sz w:val="24"/>
                <w:szCs w:val="24"/>
              </w:rPr>
              <w:t>法定（授权）代表人：</w:t>
            </w:r>
          </w:p>
        </w:tc>
      </w:tr>
      <w:tr w:rsidR="00692A9F" w:rsidRPr="00692A9F" w14:paraId="612D5A0D" w14:textId="77777777" w:rsidTr="00663AA4">
        <w:trPr>
          <w:jc w:val="center"/>
        </w:trPr>
        <w:tc>
          <w:tcPr>
            <w:tcW w:w="4536" w:type="dxa"/>
            <w:hideMark/>
          </w:tcPr>
          <w:p w14:paraId="4BA7958B" w14:textId="77777777" w:rsidR="00692A9F" w:rsidRPr="00692A9F" w:rsidRDefault="00692A9F" w:rsidP="00692A9F">
            <w:pPr>
              <w:wordWrap w:val="0"/>
              <w:spacing w:line="400" w:lineRule="exact"/>
              <w:jc w:val="right"/>
              <w:rPr>
                <w:rFonts w:ascii="宋体" w:eastAsia="宋体" w:hAnsi="宋体" w:cs="Times New Roman"/>
                <w:sz w:val="24"/>
                <w:szCs w:val="24"/>
              </w:rPr>
            </w:pP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日</w:t>
            </w:r>
          </w:p>
        </w:tc>
        <w:tc>
          <w:tcPr>
            <w:tcW w:w="284" w:type="dxa"/>
          </w:tcPr>
          <w:p w14:paraId="7720CEE2" w14:textId="77777777" w:rsidR="00692A9F" w:rsidRPr="00692A9F" w:rsidRDefault="00692A9F" w:rsidP="00692A9F">
            <w:pPr>
              <w:spacing w:line="400" w:lineRule="exact"/>
              <w:rPr>
                <w:rFonts w:ascii="宋体" w:eastAsia="宋体" w:hAnsi="宋体" w:cs="Times New Roman"/>
                <w:sz w:val="24"/>
                <w:szCs w:val="24"/>
              </w:rPr>
            </w:pPr>
          </w:p>
        </w:tc>
        <w:tc>
          <w:tcPr>
            <w:tcW w:w="4536" w:type="dxa"/>
            <w:hideMark/>
          </w:tcPr>
          <w:p w14:paraId="40ADA8B1" w14:textId="77777777" w:rsidR="00692A9F" w:rsidRPr="00692A9F" w:rsidRDefault="00692A9F" w:rsidP="00692A9F">
            <w:pPr>
              <w:spacing w:line="400" w:lineRule="exact"/>
              <w:jc w:val="right"/>
              <w:rPr>
                <w:rFonts w:ascii="宋体" w:eastAsia="宋体" w:hAnsi="宋体" w:cs="Times New Roman"/>
                <w:sz w:val="24"/>
                <w:szCs w:val="24"/>
              </w:rPr>
            </w:pPr>
            <w:r w:rsidRPr="00692A9F">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年</w:t>
            </w:r>
            <w:r>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月</w:t>
            </w:r>
            <w:r>
              <w:rPr>
                <w:rFonts w:ascii="宋体" w:eastAsia="宋体" w:hAnsi="宋体" w:cs="Times New Roman" w:hint="eastAsia"/>
                <w:bCs/>
                <w:sz w:val="24"/>
                <w:szCs w:val="24"/>
                <w:u w:val="single"/>
              </w:rPr>
              <w:t xml:space="preserve">      </w:t>
            </w:r>
            <w:r w:rsidRPr="00692A9F">
              <w:rPr>
                <w:rFonts w:ascii="宋体" w:eastAsia="宋体" w:hAnsi="宋体" w:cs="Times New Roman" w:hint="eastAsia"/>
                <w:bCs/>
                <w:sz w:val="24"/>
                <w:szCs w:val="24"/>
              </w:rPr>
              <w:t>日</w:t>
            </w:r>
          </w:p>
        </w:tc>
      </w:tr>
      <w:tr w:rsidR="00692A9F" w:rsidRPr="00692A9F" w14:paraId="53AEA6B7" w14:textId="77777777" w:rsidTr="00663AA4">
        <w:trPr>
          <w:jc w:val="center"/>
        </w:trPr>
        <w:tc>
          <w:tcPr>
            <w:tcW w:w="4536" w:type="dxa"/>
          </w:tcPr>
          <w:p w14:paraId="23E49711" w14:textId="77777777" w:rsidR="00692A9F" w:rsidRPr="00692A9F" w:rsidRDefault="00692A9F" w:rsidP="00692A9F">
            <w:pPr>
              <w:spacing w:line="400" w:lineRule="exact"/>
              <w:rPr>
                <w:rFonts w:ascii="宋体" w:eastAsia="宋体" w:hAnsi="宋体" w:cs="Times New Roman"/>
                <w:sz w:val="24"/>
                <w:szCs w:val="24"/>
              </w:rPr>
            </w:pPr>
          </w:p>
        </w:tc>
        <w:tc>
          <w:tcPr>
            <w:tcW w:w="284" w:type="dxa"/>
          </w:tcPr>
          <w:p w14:paraId="138421B3" w14:textId="77777777" w:rsidR="00692A9F" w:rsidRPr="00692A9F" w:rsidRDefault="00692A9F" w:rsidP="00692A9F">
            <w:pPr>
              <w:spacing w:line="400" w:lineRule="exact"/>
              <w:rPr>
                <w:rFonts w:ascii="宋体" w:eastAsia="宋体" w:hAnsi="宋体" w:cs="Times New Roman"/>
                <w:sz w:val="24"/>
                <w:szCs w:val="24"/>
              </w:rPr>
            </w:pPr>
          </w:p>
        </w:tc>
        <w:tc>
          <w:tcPr>
            <w:tcW w:w="4536" w:type="dxa"/>
          </w:tcPr>
          <w:p w14:paraId="4F0D7E2F" w14:textId="77777777" w:rsidR="00692A9F" w:rsidRPr="00692A9F" w:rsidRDefault="00692A9F" w:rsidP="00692A9F">
            <w:pPr>
              <w:spacing w:line="400" w:lineRule="exact"/>
              <w:rPr>
                <w:rFonts w:ascii="宋体" w:eastAsia="宋体" w:hAnsi="宋体" w:cs="Times New Roman"/>
                <w:sz w:val="24"/>
                <w:szCs w:val="24"/>
              </w:rPr>
            </w:pPr>
          </w:p>
        </w:tc>
      </w:tr>
    </w:tbl>
    <w:p w14:paraId="6E3EABEB" w14:textId="77777777" w:rsidR="00692A9F" w:rsidRDefault="00692A9F" w:rsidP="00692A9F">
      <w:pPr>
        <w:spacing w:line="400" w:lineRule="exact"/>
        <w:jc w:val="center"/>
        <w:outlineLvl w:val="0"/>
        <w:rPr>
          <w:rFonts w:ascii="宋体" w:eastAsia="宋体" w:hAnsi="宋体" w:cs="Times New Roman"/>
          <w:bCs/>
          <w:sz w:val="30"/>
          <w:szCs w:val="24"/>
        </w:rPr>
      </w:pPr>
    </w:p>
    <w:p w14:paraId="755656B8" w14:textId="77777777" w:rsidR="00C407D4" w:rsidRDefault="00C407D4" w:rsidP="00692A9F">
      <w:pPr>
        <w:spacing w:line="400" w:lineRule="exact"/>
        <w:jc w:val="center"/>
        <w:outlineLvl w:val="0"/>
        <w:rPr>
          <w:rFonts w:ascii="宋体" w:eastAsia="宋体" w:hAnsi="宋体" w:cs="Times New Roman"/>
          <w:bCs/>
          <w:sz w:val="30"/>
          <w:szCs w:val="24"/>
        </w:rPr>
        <w:sectPr w:rsidR="00C407D4" w:rsidSect="00C407D4">
          <w:pgSz w:w="11906" w:h="16838"/>
          <w:pgMar w:top="1247" w:right="1247" w:bottom="1247" w:left="1247" w:header="680" w:footer="992" w:gutter="0"/>
          <w:pgNumType w:fmt="numberInDash"/>
          <w:cols w:space="720"/>
          <w:docGrid w:linePitch="312"/>
        </w:sectPr>
      </w:pPr>
    </w:p>
    <w:bookmarkEnd w:id="16"/>
    <w:p w14:paraId="0C49D6E5" w14:textId="77777777" w:rsidR="00C407D4" w:rsidRDefault="00C407D4" w:rsidP="006041AF">
      <w:pPr>
        <w:pStyle w:val="a3"/>
      </w:pPr>
    </w:p>
    <w:p w14:paraId="07C5C106" w14:textId="77777777" w:rsidR="006041AF" w:rsidRPr="00BE5F1E" w:rsidRDefault="006041AF" w:rsidP="006041AF">
      <w:pPr>
        <w:pStyle w:val="a3"/>
      </w:pPr>
      <w:bookmarkStart w:id="17" w:name="_Toc172537491"/>
      <w:r w:rsidRPr="00BE5F1E">
        <w:rPr>
          <w:rFonts w:hint="eastAsia"/>
        </w:rPr>
        <w:t>第</w:t>
      </w:r>
      <w:r w:rsidR="00692A9F">
        <w:rPr>
          <w:rFonts w:hint="eastAsia"/>
        </w:rPr>
        <w:t>六</w:t>
      </w:r>
      <w:r w:rsidRPr="00BE5F1E">
        <w:rPr>
          <w:rFonts w:hint="eastAsia"/>
        </w:rPr>
        <w:t xml:space="preserve">章　</w:t>
      </w:r>
      <w:r w:rsidR="00692A9F">
        <w:rPr>
          <w:rFonts w:hint="eastAsia"/>
        </w:rPr>
        <w:t>投标文件</w:t>
      </w:r>
      <w:r w:rsidRPr="00BE5F1E">
        <w:rPr>
          <w:rFonts w:hint="eastAsia"/>
        </w:rPr>
        <w:t>的组成和格式</w:t>
      </w:r>
      <w:bookmarkEnd w:id="17"/>
    </w:p>
    <w:p w14:paraId="488AAEA3" w14:textId="77777777" w:rsidR="00692A9F" w:rsidRDefault="00692A9F" w:rsidP="00692A9F">
      <w:pPr>
        <w:jc w:val="center"/>
        <w:rPr>
          <w:rFonts w:ascii="宋体" w:eastAsia="宋体" w:hAnsi="宋体" w:cs="Times New Roman"/>
          <w:b/>
          <w:bCs/>
          <w:spacing w:val="20"/>
          <w:sz w:val="72"/>
          <w:szCs w:val="72"/>
        </w:rPr>
      </w:pPr>
    </w:p>
    <w:p w14:paraId="0B5A8A8B" w14:textId="77777777" w:rsidR="00692A9F" w:rsidRDefault="00692A9F" w:rsidP="00692A9F">
      <w:pPr>
        <w:jc w:val="center"/>
        <w:rPr>
          <w:rFonts w:ascii="宋体" w:eastAsia="宋体" w:hAnsi="宋体" w:cs="Times New Roman"/>
          <w:b/>
          <w:bCs/>
          <w:spacing w:val="20"/>
          <w:sz w:val="72"/>
          <w:szCs w:val="72"/>
        </w:rPr>
      </w:pPr>
    </w:p>
    <w:p w14:paraId="2B81BC7B" w14:textId="77777777" w:rsidR="006041AF" w:rsidRPr="00C407D4" w:rsidRDefault="00692A9F" w:rsidP="00692A9F">
      <w:pPr>
        <w:jc w:val="center"/>
        <w:rPr>
          <w:rFonts w:ascii="宋体" w:eastAsia="宋体" w:hAnsi="宋体" w:cs="Times New Roman"/>
          <w:bCs/>
          <w:spacing w:val="20"/>
          <w:sz w:val="72"/>
          <w:szCs w:val="72"/>
        </w:rPr>
      </w:pPr>
      <w:r w:rsidRPr="00C407D4">
        <w:rPr>
          <w:rFonts w:ascii="宋体" w:eastAsia="宋体" w:hAnsi="宋体" w:cs="Times New Roman" w:hint="eastAsia"/>
          <w:bCs/>
          <w:spacing w:val="20"/>
          <w:sz w:val="72"/>
          <w:szCs w:val="72"/>
        </w:rPr>
        <w:t>投</w:t>
      </w:r>
    </w:p>
    <w:p w14:paraId="2B288730" w14:textId="77777777" w:rsidR="00692A9F" w:rsidRPr="00C407D4" w:rsidRDefault="00692A9F" w:rsidP="00692A9F">
      <w:pPr>
        <w:jc w:val="center"/>
        <w:rPr>
          <w:rFonts w:ascii="宋体" w:eastAsia="宋体" w:hAnsi="宋体" w:cs="Times New Roman"/>
          <w:bCs/>
          <w:spacing w:val="20"/>
          <w:sz w:val="72"/>
          <w:szCs w:val="72"/>
        </w:rPr>
      </w:pPr>
    </w:p>
    <w:p w14:paraId="4CD7015F" w14:textId="77777777" w:rsidR="00692A9F" w:rsidRPr="00C407D4" w:rsidRDefault="00692A9F" w:rsidP="00692A9F">
      <w:pPr>
        <w:jc w:val="center"/>
        <w:rPr>
          <w:rFonts w:ascii="宋体" w:eastAsia="宋体" w:hAnsi="宋体" w:cs="Times New Roman"/>
          <w:bCs/>
          <w:spacing w:val="20"/>
          <w:sz w:val="72"/>
          <w:szCs w:val="72"/>
        </w:rPr>
      </w:pPr>
      <w:r w:rsidRPr="00C407D4">
        <w:rPr>
          <w:rFonts w:ascii="宋体" w:eastAsia="宋体" w:hAnsi="宋体" w:cs="Times New Roman" w:hint="eastAsia"/>
          <w:bCs/>
          <w:spacing w:val="20"/>
          <w:sz w:val="72"/>
          <w:szCs w:val="72"/>
        </w:rPr>
        <w:t>标</w:t>
      </w:r>
    </w:p>
    <w:p w14:paraId="6F5C778B" w14:textId="77777777" w:rsidR="00692A9F" w:rsidRPr="00C407D4" w:rsidRDefault="00692A9F" w:rsidP="00692A9F">
      <w:pPr>
        <w:jc w:val="center"/>
        <w:rPr>
          <w:rFonts w:ascii="宋体" w:eastAsia="宋体" w:hAnsi="宋体" w:cs="Times New Roman"/>
          <w:bCs/>
          <w:spacing w:val="20"/>
          <w:sz w:val="72"/>
          <w:szCs w:val="72"/>
        </w:rPr>
      </w:pPr>
    </w:p>
    <w:p w14:paraId="49630E20" w14:textId="77777777" w:rsidR="00692A9F" w:rsidRPr="00C407D4" w:rsidRDefault="00692A9F" w:rsidP="00692A9F">
      <w:pPr>
        <w:jc w:val="center"/>
        <w:rPr>
          <w:rFonts w:ascii="宋体" w:eastAsia="宋体" w:hAnsi="宋体" w:cs="Times New Roman"/>
          <w:bCs/>
          <w:spacing w:val="20"/>
          <w:sz w:val="72"/>
          <w:szCs w:val="72"/>
        </w:rPr>
      </w:pPr>
      <w:r w:rsidRPr="00C407D4">
        <w:rPr>
          <w:rFonts w:ascii="宋体" w:eastAsia="宋体" w:hAnsi="宋体" w:cs="Times New Roman" w:hint="eastAsia"/>
          <w:bCs/>
          <w:spacing w:val="20"/>
          <w:sz w:val="72"/>
          <w:szCs w:val="72"/>
        </w:rPr>
        <w:t>书</w:t>
      </w:r>
    </w:p>
    <w:p w14:paraId="7821BA90" w14:textId="77777777" w:rsidR="00692A9F" w:rsidRDefault="00692A9F" w:rsidP="00692A9F">
      <w:pPr>
        <w:jc w:val="center"/>
        <w:rPr>
          <w:rFonts w:ascii="宋体" w:eastAsia="宋体" w:hAnsi="宋体" w:cs="Times New Roman"/>
          <w:b/>
          <w:bCs/>
          <w:spacing w:val="20"/>
          <w:sz w:val="72"/>
          <w:szCs w:val="72"/>
        </w:rPr>
      </w:pPr>
    </w:p>
    <w:p w14:paraId="40FF1774" w14:textId="77777777" w:rsidR="00692A9F" w:rsidRDefault="00692A9F" w:rsidP="00692A9F">
      <w:pPr>
        <w:jc w:val="center"/>
        <w:rPr>
          <w:rFonts w:ascii="宋体" w:eastAsia="宋体" w:hAnsi="宋体" w:cs="Times New Roman"/>
          <w:b/>
          <w:bCs/>
          <w:spacing w:val="20"/>
          <w:sz w:val="72"/>
          <w:szCs w:val="72"/>
        </w:rPr>
      </w:pPr>
    </w:p>
    <w:p w14:paraId="1533A1C6" w14:textId="77777777" w:rsidR="006041AF" w:rsidRPr="00BE5F1E" w:rsidRDefault="006041AF" w:rsidP="00692A9F">
      <w:pPr>
        <w:spacing w:line="600" w:lineRule="exact"/>
        <w:ind w:leftChars="426" w:left="2245" w:hangingChars="450" w:hanging="1350"/>
        <w:rPr>
          <w:rFonts w:ascii="宋体" w:eastAsia="宋体" w:hAnsi="宋体" w:cs="Times New Roman"/>
          <w:sz w:val="30"/>
          <w:szCs w:val="30"/>
          <w:u w:val="single"/>
        </w:rPr>
      </w:pPr>
      <w:r w:rsidRPr="00BE5F1E">
        <w:rPr>
          <w:rFonts w:ascii="宋体" w:eastAsia="宋体" w:hAnsi="宋体" w:cs="Times New Roman" w:hint="eastAsia"/>
          <w:bCs/>
          <w:sz w:val="30"/>
          <w:szCs w:val="30"/>
        </w:rPr>
        <w:t>项目名称：</w:t>
      </w:r>
      <w:r w:rsidRPr="00BE5F1E">
        <w:rPr>
          <w:rFonts w:ascii="宋体" w:eastAsia="宋体" w:hAnsi="宋体" w:cs="Times New Roman" w:hint="eastAsia"/>
          <w:sz w:val="30"/>
          <w:szCs w:val="30"/>
          <w:u w:val="single"/>
        </w:rPr>
        <w:t xml:space="preserve">                                  </w:t>
      </w:r>
    </w:p>
    <w:p w14:paraId="78D1DA3B" w14:textId="77777777" w:rsidR="006041AF" w:rsidRPr="00BE5F1E" w:rsidRDefault="006041AF" w:rsidP="00692A9F">
      <w:pPr>
        <w:spacing w:line="600" w:lineRule="exact"/>
        <w:ind w:firstLineChars="300" w:firstLine="900"/>
        <w:rPr>
          <w:rFonts w:ascii="宋体" w:eastAsia="宋体" w:hAnsi="宋体" w:cs="Times New Roman"/>
          <w:bCs/>
          <w:sz w:val="30"/>
          <w:szCs w:val="24"/>
        </w:rPr>
      </w:pPr>
      <w:r w:rsidRPr="00BE5F1E">
        <w:rPr>
          <w:rFonts w:ascii="宋体" w:eastAsia="宋体" w:hAnsi="宋体" w:cs="Times New Roman" w:hint="eastAsia"/>
          <w:bCs/>
          <w:sz w:val="30"/>
          <w:szCs w:val="24"/>
        </w:rPr>
        <w:t>项目编号：</w:t>
      </w:r>
      <w:r w:rsidRPr="00BE5F1E">
        <w:rPr>
          <w:rFonts w:ascii="宋体" w:eastAsia="宋体" w:hAnsi="宋体" w:cs="Times New Roman" w:hint="eastAsia"/>
          <w:bCs/>
          <w:sz w:val="30"/>
          <w:szCs w:val="24"/>
          <w:u w:val="single"/>
        </w:rPr>
        <w:t xml:space="preserve">                                  </w:t>
      </w:r>
    </w:p>
    <w:p w14:paraId="25ADF735" w14:textId="77777777" w:rsidR="006041AF" w:rsidRPr="00BE5F1E" w:rsidRDefault="00692A9F" w:rsidP="00692A9F">
      <w:pPr>
        <w:spacing w:line="600" w:lineRule="exact"/>
        <w:ind w:firstLineChars="300" w:firstLine="900"/>
        <w:rPr>
          <w:rFonts w:ascii="宋体" w:eastAsia="宋体" w:hAnsi="宋体" w:cs="Times New Roman"/>
          <w:bCs/>
          <w:sz w:val="30"/>
          <w:szCs w:val="24"/>
          <w:u w:val="single"/>
        </w:rPr>
      </w:pPr>
      <w:r>
        <w:rPr>
          <w:rFonts w:ascii="宋体" w:eastAsia="宋体" w:hAnsi="宋体" w:cs="Times New Roman" w:hint="eastAsia"/>
          <w:bCs/>
          <w:sz w:val="30"/>
          <w:szCs w:val="24"/>
        </w:rPr>
        <w:t>投标单位</w:t>
      </w:r>
      <w:r w:rsidR="006041AF" w:rsidRPr="00BE5F1E">
        <w:rPr>
          <w:rFonts w:ascii="宋体" w:eastAsia="宋体" w:hAnsi="宋体" w:cs="Times New Roman" w:hint="eastAsia"/>
          <w:bCs/>
          <w:sz w:val="30"/>
          <w:szCs w:val="24"/>
        </w:rPr>
        <w:t>：</w:t>
      </w:r>
      <w:r w:rsidR="006041AF" w:rsidRPr="00BE5F1E">
        <w:rPr>
          <w:rFonts w:ascii="宋体" w:eastAsia="宋体" w:hAnsi="宋体" w:cs="Times New Roman" w:hint="eastAsia"/>
          <w:bCs/>
          <w:sz w:val="30"/>
          <w:szCs w:val="24"/>
          <w:u w:val="single"/>
        </w:rPr>
        <w:t xml:space="preserve">                                  </w:t>
      </w:r>
    </w:p>
    <w:p w14:paraId="1DF163C7" w14:textId="77777777" w:rsidR="006041AF" w:rsidRPr="00BE5F1E" w:rsidRDefault="006041AF" w:rsidP="00692A9F">
      <w:pPr>
        <w:widowControl/>
        <w:spacing w:line="600" w:lineRule="exact"/>
        <w:jc w:val="left"/>
        <w:rPr>
          <w:rFonts w:ascii="Times New Roman" w:eastAsia="宋体" w:hAnsi="Times New Roman" w:cs="Times New Roman"/>
          <w:kern w:val="0"/>
          <w:sz w:val="24"/>
          <w:szCs w:val="20"/>
        </w:rPr>
      </w:pPr>
    </w:p>
    <w:p w14:paraId="508D939F" w14:textId="77777777" w:rsidR="006041AF" w:rsidRDefault="006041AF" w:rsidP="00692A9F">
      <w:pPr>
        <w:widowControl/>
        <w:spacing w:line="600" w:lineRule="exact"/>
        <w:jc w:val="left"/>
        <w:rPr>
          <w:rFonts w:ascii="Times New Roman" w:eastAsia="宋体" w:hAnsi="Times New Roman" w:cs="Times New Roman"/>
          <w:kern w:val="0"/>
          <w:sz w:val="24"/>
          <w:szCs w:val="20"/>
        </w:rPr>
      </w:pPr>
    </w:p>
    <w:p w14:paraId="62651BCB" w14:textId="77777777" w:rsidR="00692A9F" w:rsidRPr="00BE5F1E" w:rsidRDefault="00692A9F" w:rsidP="00692A9F">
      <w:pPr>
        <w:widowControl/>
        <w:spacing w:line="600" w:lineRule="exact"/>
        <w:jc w:val="left"/>
        <w:rPr>
          <w:rFonts w:ascii="Times New Roman" w:eastAsia="宋体" w:hAnsi="Times New Roman" w:cs="Times New Roman"/>
          <w:kern w:val="0"/>
          <w:sz w:val="24"/>
          <w:szCs w:val="20"/>
        </w:rPr>
      </w:pPr>
    </w:p>
    <w:p w14:paraId="5BE81D33" w14:textId="77777777" w:rsidR="006041AF" w:rsidRPr="00BE5F1E" w:rsidRDefault="006041AF" w:rsidP="00692A9F">
      <w:pPr>
        <w:spacing w:line="600" w:lineRule="exact"/>
        <w:jc w:val="center"/>
        <w:rPr>
          <w:rFonts w:ascii="宋体" w:eastAsia="宋体" w:hAnsi="宋体" w:cs="Times New Roman"/>
          <w:bCs/>
          <w:sz w:val="30"/>
          <w:szCs w:val="24"/>
        </w:rPr>
      </w:pPr>
      <w:r w:rsidRPr="00BE5F1E">
        <w:rPr>
          <w:rFonts w:ascii="宋体" w:eastAsia="宋体" w:hAnsi="宋体" w:cs="Times New Roman" w:hint="eastAsia"/>
          <w:bCs/>
          <w:sz w:val="30"/>
          <w:szCs w:val="24"/>
        </w:rPr>
        <w:t>二○    年  月  日</w:t>
      </w:r>
    </w:p>
    <w:p w14:paraId="72B5214A" w14:textId="77777777" w:rsidR="00C407D4" w:rsidRDefault="00C407D4" w:rsidP="00692A9F">
      <w:pPr>
        <w:spacing w:line="600" w:lineRule="exact"/>
        <w:jc w:val="center"/>
        <w:rPr>
          <w:rFonts w:ascii="宋体" w:eastAsia="宋体" w:hAnsi="宋体" w:cs="Times New Roman"/>
          <w:bCs/>
          <w:sz w:val="30"/>
          <w:szCs w:val="24"/>
        </w:rPr>
        <w:sectPr w:rsidR="00C407D4" w:rsidSect="00C407D4">
          <w:pgSz w:w="11906" w:h="16838"/>
          <w:pgMar w:top="1247" w:right="1247" w:bottom="1247" w:left="1247" w:header="680" w:footer="992" w:gutter="0"/>
          <w:pgNumType w:fmt="numberInDash"/>
          <w:cols w:space="720"/>
          <w:docGrid w:linePitch="312"/>
        </w:sectPr>
      </w:pPr>
    </w:p>
    <w:p w14:paraId="29CB0613" w14:textId="77777777" w:rsidR="00C407D4" w:rsidRDefault="00C407D4" w:rsidP="009D400A">
      <w:pPr>
        <w:spacing w:line="400" w:lineRule="exact"/>
        <w:jc w:val="center"/>
        <w:rPr>
          <w:rFonts w:ascii="黑体" w:eastAsia="黑体" w:hAnsi="宋体" w:cs="Times New Roman"/>
          <w:bCs/>
          <w:sz w:val="28"/>
          <w:szCs w:val="28"/>
        </w:rPr>
      </w:pPr>
    </w:p>
    <w:p w14:paraId="6CB4D9D8" w14:textId="77777777" w:rsidR="006041AF" w:rsidRPr="00BE5F1E" w:rsidRDefault="006041AF" w:rsidP="009D400A">
      <w:pPr>
        <w:spacing w:line="400" w:lineRule="exact"/>
        <w:jc w:val="center"/>
        <w:rPr>
          <w:rFonts w:ascii="黑体" w:eastAsia="黑体" w:hAnsi="宋体" w:cs="Times New Roman"/>
          <w:bCs/>
          <w:sz w:val="28"/>
          <w:szCs w:val="28"/>
        </w:rPr>
      </w:pPr>
      <w:r w:rsidRPr="00BE5F1E">
        <w:rPr>
          <w:rFonts w:ascii="黑体" w:eastAsia="黑体" w:hAnsi="宋体" w:cs="Times New Roman" w:hint="eastAsia"/>
          <w:bCs/>
          <w:sz w:val="28"/>
          <w:szCs w:val="28"/>
        </w:rPr>
        <w:t>一、</w:t>
      </w:r>
      <w:r w:rsidR="00C407D4" w:rsidRPr="00C407D4">
        <w:rPr>
          <w:rFonts w:ascii="黑体" w:eastAsia="黑体" w:hAnsi="宋体" w:cs="Times New Roman" w:hint="eastAsia"/>
          <w:bCs/>
          <w:sz w:val="28"/>
          <w:szCs w:val="28"/>
        </w:rPr>
        <w:t>投标函</w:t>
      </w:r>
    </w:p>
    <w:p w14:paraId="71163697" w14:textId="77777777" w:rsidR="00C407D4" w:rsidRPr="00C407D4" w:rsidRDefault="00C407D4" w:rsidP="009D400A">
      <w:pPr>
        <w:spacing w:line="400" w:lineRule="exact"/>
        <w:rPr>
          <w:rFonts w:ascii="宋体" w:eastAsia="宋体" w:hAnsi="宋体" w:cs="Times New Roman"/>
          <w:bCs/>
          <w:sz w:val="24"/>
          <w:szCs w:val="24"/>
        </w:rPr>
      </w:pPr>
    </w:p>
    <w:p w14:paraId="7C393A42" w14:textId="77777777" w:rsidR="00C407D4" w:rsidRPr="00C407D4" w:rsidRDefault="00C407D4" w:rsidP="009D400A">
      <w:pPr>
        <w:spacing w:line="400" w:lineRule="exact"/>
        <w:rPr>
          <w:rFonts w:ascii="宋体" w:eastAsia="宋体" w:hAnsi="宋体" w:cs="Times New Roman"/>
          <w:bCs/>
          <w:sz w:val="24"/>
          <w:szCs w:val="24"/>
        </w:rPr>
      </w:pPr>
      <w:r w:rsidRPr="00C407D4">
        <w:rPr>
          <w:rFonts w:ascii="宋体" w:eastAsia="宋体" w:hAnsi="宋体" w:cs="Times New Roman" w:hint="eastAsia"/>
          <w:bCs/>
          <w:sz w:val="24"/>
          <w:szCs w:val="24"/>
        </w:rPr>
        <w:t>致江阴市政府采购中心：</w:t>
      </w:r>
    </w:p>
    <w:p w14:paraId="3A7CFC79"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我方收到贵中心</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（项目名称及编号）招标文件，经仔细阅读和研究，我们决定参加此项目的投标。</w:t>
      </w:r>
    </w:p>
    <w:p w14:paraId="67EE8998"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1、愿意按照招标文件的一切要求，参加本项目的投标</w:t>
      </w:r>
      <w:r w:rsidRPr="00C407D4">
        <w:rPr>
          <w:rFonts w:ascii="宋体" w:eastAsia="宋体" w:hAnsi="宋体" w:cs="Times New Roman" w:hint="eastAsia"/>
          <w:sz w:val="24"/>
          <w:szCs w:val="24"/>
        </w:rPr>
        <w:t>，</w:t>
      </w:r>
      <w:r w:rsidRPr="00C407D4">
        <w:rPr>
          <w:rFonts w:ascii="宋体" w:eastAsia="宋体" w:hAnsi="宋体" w:cs="Times New Roman" w:hint="eastAsia"/>
          <w:bCs/>
          <w:sz w:val="24"/>
          <w:szCs w:val="24"/>
        </w:rPr>
        <w:t>投标报价详见《开标一览表》。</w:t>
      </w:r>
    </w:p>
    <w:p w14:paraId="45216BAD"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2、我方同意按招标文件的规定，本投标文件的投标有效期限为开标后90天。</w:t>
      </w:r>
    </w:p>
    <w:p w14:paraId="2E2CB56C"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3、我方愿意提供招标文件中要求的原始资料及可能另外要求的与投标有关的任何资料，并保证我方已提供和将要提供的资料是真实的、准确的。</w:t>
      </w:r>
    </w:p>
    <w:p w14:paraId="0438C774"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4、我方认为你们有权决定中标者。</w:t>
      </w:r>
    </w:p>
    <w:p w14:paraId="1148711B"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5、我方愿意遵守《中华人民共和国政府采购法》、</w:t>
      </w:r>
      <w:r w:rsidRPr="00C407D4">
        <w:rPr>
          <w:rFonts w:ascii="宋体" w:eastAsia="宋体" w:hAnsi="宋体" w:cs="Times New Roman" w:hint="eastAsia"/>
          <w:sz w:val="24"/>
          <w:szCs w:val="24"/>
        </w:rPr>
        <w:t>《中华人民共和国政府采购法实施条例》</w:t>
      </w:r>
      <w:r w:rsidRPr="00C407D4">
        <w:rPr>
          <w:rFonts w:ascii="宋体" w:eastAsia="宋体" w:hAnsi="宋体" w:cs="Times New Roman" w:hint="eastAsia"/>
          <w:bCs/>
          <w:sz w:val="24"/>
          <w:szCs w:val="24"/>
        </w:rPr>
        <w:t xml:space="preserve">，并按《中华人民共和国民法典》、财政部《政府采购货物和服务招标投标管理办法》和合同条款履行自己的全部责任。 </w:t>
      </w:r>
    </w:p>
    <w:p w14:paraId="2327C29F"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 xml:space="preserve">6、我方认可并遵守采购文件的所有规定，放弃对招标（采购）文件、评标办法、评分细则及配分提出质疑的权利。 </w:t>
      </w:r>
    </w:p>
    <w:p w14:paraId="47620EE0"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7、如我们在投标截止期后撤回投标或中标后拒绝遵守投标承诺或拒绝在规定的时间内与采购人签订合同，则将接受相应处罚。</w:t>
      </w:r>
    </w:p>
    <w:p w14:paraId="17E17B4C" w14:textId="77777777" w:rsidR="00C407D4" w:rsidRP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043D6DF" w14:textId="77777777" w:rsidR="00C407D4" w:rsidRDefault="00C407D4" w:rsidP="009D400A">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9、一旦我方中标，我方将根据招标文件的规定，严格履行合同的责任和义务，保证按期、按质、按量完成项目。</w:t>
      </w:r>
    </w:p>
    <w:p w14:paraId="0596EEB3" w14:textId="77777777" w:rsidR="00C407D4" w:rsidRDefault="00C407D4" w:rsidP="009D400A">
      <w:pPr>
        <w:spacing w:line="400" w:lineRule="exact"/>
        <w:ind w:firstLineChars="200" w:firstLine="480"/>
        <w:rPr>
          <w:rFonts w:ascii="宋体" w:eastAsia="宋体" w:hAnsi="宋体" w:cs="Times New Roman"/>
          <w:bCs/>
          <w:sz w:val="24"/>
          <w:szCs w:val="24"/>
        </w:rPr>
      </w:pPr>
    </w:p>
    <w:p w14:paraId="0A4FF9A9" w14:textId="77777777" w:rsidR="00C407D4" w:rsidRPr="00C407D4" w:rsidRDefault="00C407D4" w:rsidP="009D400A">
      <w:pPr>
        <w:spacing w:line="400" w:lineRule="exact"/>
        <w:ind w:firstLineChars="200" w:firstLine="480"/>
        <w:rPr>
          <w:rFonts w:ascii="宋体" w:eastAsia="宋体" w:hAnsi="宋体" w:cs="Times New Roman"/>
          <w:bCs/>
          <w:sz w:val="24"/>
          <w:szCs w:val="24"/>
        </w:rPr>
      </w:pPr>
    </w:p>
    <w:p w14:paraId="39297773"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06D85351"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电话：</w:t>
      </w:r>
    </w:p>
    <w:p w14:paraId="34010A6A"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传真：</w:t>
      </w:r>
    </w:p>
    <w:p w14:paraId="26F962FF"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地址：</w:t>
      </w:r>
    </w:p>
    <w:p w14:paraId="485785FC"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邮编：</w:t>
      </w:r>
    </w:p>
    <w:p w14:paraId="60BBFAF9" w14:textId="77777777" w:rsidR="00C407D4" w:rsidRPr="00C407D4" w:rsidRDefault="00C407D4" w:rsidP="009D400A">
      <w:pPr>
        <w:spacing w:line="400" w:lineRule="exact"/>
        <w:ind w:firstLineChars="300" w:firstLine="720"/>
        <w:rPr>
          <w:rFonts w:ascii="宋体" w:eastAsia="宋体" w:hAnsi="宋体" w:cs="Times New Roman"/>
          <w:bCs/>
          <w:sz w:val="24"/>
          <w:szCs w:val="24"/>
        </w:rPr>
      </w:pPr>
      <w:r w:rsidRPr="00C407D4">
        <w:rPr>
          <w:rFonts w:ascii="宋体" w:eastAsia="宋体" w:hAnsi="宋体" w:cs="Times New Roman" w:hint="eastAsia"/>
          <w:bCs/>
          <w:sz w:val="24"/>
          <w:szCs w:val="24"/>
        </w:rPr>
        <w:t>电子邮箱：</w:t>
      </w:r>
    </w:p>
    <w:p w14:paraId="269807E9" w14:textId="77777777" w:rsidR="009D400A" w:rsidRDefault="009D400A" w:rsidP="00C407D4">
      <w:pPr>
        <w:spacing w:line="400" w:lineRule="exact"/>
        <w:jc w:val="center"/>
        <w:rPr>
          <w:rFonts w:ascii="黑体" w:eastAsia="黑体" w:hAnsi="黑体" w:cs="Times New Roman"/>
          <w:sz w:val="28"/>
          <w:szCs w:val="28"/>
        </w:rPr>
      </w:pPr>
      <w:bookmarkStart w:id="18" w:name="_Toc194739809"/>
      <w:bookmarkStart w:id="19" w:name="_Toc222799676"/>
    </w:p>
    <w:p w14:paraId="31744D3D" w14:textId="77777777" w:rsidR="009D400A" w:rsidRDefault="009D400A" w:rsidP="00C407D4">
      <w:pPr>
        <w:spacing w:line="400" w:lineRule="exact"/>
        <w:jc w:val="center"/>
        <w:rPr>
          <w:rFonts w:ascii="黑体" w:eastAsia="黑体" w:hAnsi="黑体" w:cs="Times New Roman"/>
          <w:sz w:val="28"/>
          <w:szCs w:val="28"/>
        </w:rPr>
        <w:sectPr w:rsidR="009D400A" w:rsidSect="00C407D4">
          <w:pgSz w:w="11906" w:h="16838"/>
          <w:pgMar w:top="1247" w:right="1247" w:bottom="1247" w:left="1247" w:header="680" w:footer="992" w:gutter="0"/>
          <w:pgNumType w:fmt="numberInDash"/>
          <w:cols w:space="720"/>
          <w:docGrid w:linePitch="312"/>
        </w:sectPr>
      </w:pPr>
    </w:p>
    <w:p w14:paraId="55C3DD99" w14:textId="77777777" w:rsidR="009D400A" w:rsidRDefault="009D400A" w:rsidP="00C407D4">
      <w:pPr>
        <w:spacing w:line="400" w:lineRule="exact"/>
        <w:jc w:val="center"/>
        <w:rPr>
          <w:rFonts w:ascii="黑体" w:eastAsia="黑体" w:hAnsi="黑体" w:cs="Times New Roman"/>
          <w:sz w:val="28"/>
          <w:szCs w:val="28"/>
        </w:rPr>
      </w:pPr>
    </w:p>
    <w:p w14:paraId="56191883" w14:textId="77777777" w:rsidR="00C407D4" w:rsidRDefault="00C407D4" w:rsidP="00C407D4">
      <w:pPr>
        <w:spacing w:line="400" w:lineRule="exact"/>
        <w:jc w:val="center"/>
        <w:rPr>
          <w:rFonts w:ascii="黑体" w:eastAsia="黑体" w:hAnsi="黑体" w:cs="Times New Roman"/>
          <w:bCs/>
          <w:color w:val="800080"/>
          <w:sz w:val="28"/>
          <w:szCs w:val="28"/>
          <w:u w:val="single"/>
        </w:rPr>
      </w:pPr>
      <w:r w:rsidRPr="00C407D4">
        <w:rPr>
          <w:rFonts w:ascii="黑体" w:eastAsia="黑体" w:hAnsi="黑体" w:cs="Times New Roman" w:hint="eastAsia"/>
          <w:sz w:val="28"/>
          <w:szCs w:val="28"/>
        </w:rPr>
        <w:t>二、开标一览表</w:t>
      </w:r>
    </w:p>
    <w:p w14:paraId="1BCE42F1" w14:textId="77777777" w:rsidR="00C407D4" w:rsidRPr="00C407D4" w:rsidRDefault="00C407D4" w:rsidP="00C407D4">
      <w:pPr>
        <w:spacing w:line="400" w:lineRule="exact"/>
        <w:jc w:val="center"/>
        <w:rPr>
          <w:rFonts w:ascii="黑体" w:eastAsia="黑体" w:hAnsi="黑体" w:cs="Times New Roman"/>
          <w:bCs/>
          <w:color w:val="800080"/>
          <w:sz w:val="28"/>
          <w:szCs w:val="28"/>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75"/>
        <w:gridCol w:w="7224"/>
      </w:tblGrid>
      <w:tr w:rsidR="00C407D4" w:rsidRPr="00C407D4" w14:paraId="2FC106B9" w14:textId="77777777" w:rsidTr="00663AA4">
        <w:trPr>
          <w:trHeight w:val="760"/>
          <w:jc w:val="center"/>
        </w:trPr>
        <w:tc>
          <w:tcPr>
            <w:tcW w:w="2075" w:type="dxa"/>
            <w:vAlign w:val="center"/>
          </w:tcPr>
          <w:p w14:paraId="52EAD9DD" w14:textId="77777777" w:rsidR="00C407D4" w:rsidRPr="00C407D4" w:rsidRDefault="00C407D4" w:rsidP="00C407D4">
            <w:pPr>
              <w:widowControl/>
              <w:spacing w:line="400" w:lineRule="exact"/>
              <w:jc w:val="center"/>
              <w:rPr>
                <w:rFonts w:ascii="宋体" w:eastAsia="宋体" w:hAnsi="宋体" w:cs="宋体"/>
                <w:kern w:val="0"/>
                <w:sz w:val="24"/>
                <w:szCs w:val="24"/>
              </w:rPr>
            </w:pPr>
            <w:r w:rsidRPr="00C407D4">
              <w:rPr>
                <w:rFonts w:ascii="宋体" w:eastAsia="宋体" w:hAnsi="宋体" w:cs="宋体" w:hint="eastAsia"/>
                <w:kern w:val="0"/>
                <w:sz w:val="24"/>
                <w:szCs w:val="24"/>
              </w:rPr>
              <w:t>项目编号</w:t>
            </w:r>
          </w:p>
        </w:tc>
        <w:tc>
          <w:tcPr>
            <w:tcW w:w="7224" w:type="dxa"/>
            <w:vAlign w:val="center"/>
          </w:tcPr>
          <w:p w14:paraId="16B4C39C" w14:textId="7AF7B7B2" w:rsidR="00C407D4" w:rsidRPr="00C407D4" w:rsidRDefault="00D34337" w:rsidP="00C407D4">
            <w:pPr>
              <w:widowControl/>
              <w:spacing w:line="400" w:lineRule="exact"/>
              <w:jc w:val="center"/>
              <w:rPr>
                <w:rFonts w:ascii="宋体" w:eastAsia="宋体" w:hAnsi="宋体" w:cs="宋体"/>
                <w:kern w:val="0"/>
                <w:sz w:val="24"/>
                <w:szCs w:val="24"/>
              </w:rPr>
            </w:pPr>
            <w:r>
              <w:rPr>
                <w:rFonts w:ascii="宋体" w:eastAsia="宋体" w:hAnsi="宋体" w:cs="宋体"/>
                <w:bCs/>
                <w:kern w:val="0"/>
                <w:sz w:val="24"/>
                <w:szCs w:val="24"/>
              </w:rPr>
              <w:t>JSZC-320281-JZCG-G2024-0131</w:t>
            </w:r>
          </w:p>
        </w:tc>
      </w:tr>
      <w:tr w:rsidR="00C407D4" w:rsidRPr="00C407D4" w14:paraId="52ACCDF6" w14:textId="77777777" w:rsidTr="00663AA4">
        <w:trPr>
          <w:trHeight w:val="776"/>
          <w:jc w:val="center"/>
        </w:trPr>
        <w:tc>
          <w:tcPr>
            <w:tcW w:w="2075" w:type="dxa"/>
            <w:vAlign w:val="center"/>
          </w:tcPr>
          <w:p w14:paraId="1B2BB2E3" w14:textId="77777777" w:rsidR="00C407D4" w:rsidRPr="00C407D4" w:rsidRDefault="00C407D4" w:rsidP="00C407D4">
            <w:pPr>
              <w:widowControl/>
              <w:spacing w:line="400" w:lineRule="exact"/>
              <w:jc w:val="center"/>
              <w:rPr>
                <w:rFonts w:ascii="宋体" w:eastAsia="宋体" w:hAnsi="宋体" w:cs="宋体"/>
                <w:kern w:val="0"/>
                <w:sz w:val="24"/>
                <w:szCs w:val="24"/>
              </w:rPr>
            </w:pPr>
            <w:r w:rsidRPr="00C407D4">
              <w:rPr>
                <w:rFonts w:ascii="宋体" w:eastAsia="宋体" w:hAnsi="宋体" w:cs="宋体" w:hint="eastAsia"/>
                <w:kern w:val="0"/>
                <w:sz w:val="24"/>
                <w:szCs w:val="24"/>
              </w:rPr>
              <w:t>项目名称</w:t>
            </w:r>
          </w:p>
        </w:tc>
        <w:tc>
          <w:tcPr>
            <w:tcW w:w="7224" w:type="dxa"/>
            <w:vAlign w:val="center"/>
          </w:tcPr>
          <w:p w14:paraId="767A7379" w14:textId="31937BDC" w:rsidR="00C407D4" w:rsidRPr="00C407D4" w:rsidRDefault="00D34337" w:rsidP="00C407D4">
            <w:pPr>
              <w:widowControl/>
              <w:spacing w:line="400" w:lineRule="exact"/>
              <w:jc w:val="center"/>
              <w:rPr>
                <w:rFonts w:ascii="宋体" w:eastAsia="宋体" w:hAnsi="宋体" w:cs="宋体"/>
                <w:kern w:val="0"/>
                <w:sz w:val="24"/>
                <w:szCs w:val="24"/>
              </w:rPr>
            </w:pPr>
            <w:r>
              <w:rPr>
                <w:rFonts w:ascii="宋体" w:eastAsia="宋体" w:hAnsi="宋体" w:cs="宋体" w:hint="eastAsia"/>
                <w:bCs/>
                <w:kern w:val="0"/>
                <w:sz w:val="24"/>
                <w:szCs w:val="24"/>
              </w:rPr>
              <w:t>江阴市人民检察院数字检察中心信息化项目</w:t>
            </w:r>
          </w:p>
        </w:tc>
      </w:tr>
      <w:tr w:rsidR="00C407D4" w:rsidRPr="00C407D4" w14:paraId="1C870CED" w14:textId="77777777" w:rsidTr="00663AA4">
        <w:trPr>
          <w:trHeight w:val="1678"/>
          <w:jc w:val="center"/>
        </w:trPr>
        <w:tc>
          <w:tcPr>
            <w:tcW w:w="2075" w:type="dxa"/>
            <w:vAlign w:val="center"/>
          </w:tcPr>
          <w:p w14:paraId="4A662A83" w14:textId="77777777" w:rsidR="00C407D4" w:rsidRPr="00C407D4" w:rsidRDefault="00C407D4" w:rsidP="00C407D4">
            <w:pPr>
              <w:widowControl/>
              <w:spacing w:line="400" w:lineRule="exact"/>
              <w:jc w:val="center"/>
              <w:rPr>
                <w:rFonts w:ascii="宋体" w:eastAsia="宋体" w:hAnsi="宋体" w:cs="宋体"/>
                <w:kern w:val="0"/>
                <w:sz w:val="24"/>
                <w:szCs w:val="24"/>
              </w:rPr>
            </w:pPr>
            <w:r w:rsidRPr="00C407D4">
              <w:rPr>
                <w:rFonts w:ascii="宋体" w:eastAsia="宋体" w:hAnsi="宋体" w:cs="宋体" w:hint="eastAsia"/>
                <w:kern w:val="0"/>
                <w:sz w:val="24"/>
                <w:szCs w:val="24"/>
              </w:rPr>
              <w:t>项目报价</w:t>
            </w:r>
          </w:p>
          <w:p w14:paraId="4C79BCC1" w14:textId="77777777" w:rsidR="00C407D4" w:rsidRPr="00C407D4" w:rsidRDefault="00C407D4" w:rsidP="00C407D4">
            <w:pPr>
              <w:widowControl/>
              <w:spacing w:line="400" w:lineRule="exact"/>
              <w:jc w:val="center"/>
              <w:rPr>
                <w:rFonts w:ascii="宋体" w:eastAsia="宋体" w:hAnsi="宋体" w:cs="宋体"/>
                <w:kern w:val="0"/>
                <w:sz w:val="24"/>
                <w:szCs w:val="24"/>
              </w:rPr>
            </w:pPr>
            <w:r w:rsidRPr="00C407D4">
              <w:rPr>
                <w:rFonts w:ascii="宋体" w:eastAsia="宋体" w:hAnsi="宋体" w:cs="宋体" w:hint="eastAsia"/>
                <w:kern w:val="0"/>
                <w:sz w:val="24"/>
                <w:szCs w:val="24"/>
              </w:rPr>
              <w:t>（单位：元）</w:t>
            </w:r>
          </w:p>
        </w:tc>
        <w:tc>
          <w:tcPr>
            <w:tcW w:w="7224" w:type="dxa"/>
            <w:vAlign w:val="center"/>
          </w:tcPr>
          <w:p w14:paraId="5CDCC539" w14:textId="6E967AA1" w:rsidR="00C407D4" w:rsidRPr="00C407D4" w:rsidRDefault="003215D4" w:rsidP="003215D4">
            <w:pPr>
              <w:widowControl/>
              <w:spacing w:line="360" w:lineRule="auto"/>
              <w:ind w:firstLineChars="200" w:firstLine="480"/>
              <w:jc w:val="center"/>
              <w:rPr>
                <w:rFonts w:ascii="宋体" w:eastAsia="宋体" w:hAnsi="宋体" w:cs="宋体"/>
                <w:kern w:val="0"/>
                <w:sz w:val="24"/>
                <w:szCs w:val="24"/>
                <w:u w:val="single"/>
              </w:rPr>
            </w:pPr>
            <w:r w:rsidRPr="003215D4">
              <w:rPr>
                <w:rFonts w:ascii="宋体" w:eastAsia="宋体" w:hAnsi="宋体" w:cs="宋体"/>
                <w:kern w:val="0"/>
                <w:sz w:val="24"/>
                <w:szCs w:val="24"/>
              </w:rPr>
              <w:t>以“标书制作客户端——基本目录——开标一览表”中填写的金额为准</w:t>
            </w:r>
          </w:p>
        </w:tc>
      </w:tr>
    </w:tbl>
    <w:p w14:paraId="0407A52F" w14:textId="77777777" w:rsidR="00C407D4" w:rsidRDefault="00C407D4" w:rsidP="00C407D4">
      <w:pPr>
        <w:spacing w:line="400" w:lineRule="exact"/>
        <w:ind w:firstLineChars="1500" w:firstLine="3600"/>
        <w:jc w:val="left"/>
        <w:rPr>
          <w:rFonts w:ascii="宋体" w:eastAsia="宋体" w:hAnsi="宋体" w:cs="Times New Roman"/>
          <w:bCs/>
          <w:sz w:val="24"/>
          <w:szCs w:val="24"/>
        </w:rPr>
      </w:pPr>
      <w:bookmarkStart w:id="20" w:name="_Toc194386107"/>
      <w:bookmarkStart w:id="21" w:name="_Toc158691780"/>
      <w:bookmarkStart w:id="22" w:name="_Toc145474400"/>
    </w:p>
    <w:p w14:paraId="3458C1AF" w14:textId="1DAC2E23" w:rsidR="00C407D4" w:rsidRDefault="003215D4" w:rsidP="003215D4">
      <w:pPr>
        <w:spacing w:line="400" w:lineRule="exact"/>
        <w:jc w:val="left"/>
        <w:rPr>
          <w:rFonts w:ascii="宋体" w:eastAsia="宋体" w:hAnsi="宋体" w:cs="Times New Roman"/>
          <w:bCs/>
          <w:sz w:val="24"/>
          <w:szCs w:val="24"/>
        </w:rPr>
      </w:pPr>
      <w:r w:rsidRPr="006337C3">
        <w:rPr>
          <w:rFonts w:ascii="宋体" w:hAnsi="宋体" w:cs="宋体"/>
          <w:b/>
          <w:kern w:val="0"/>
          <w:sz w:val="24"/>
        </w:rPr>
        <w:t>注：此表格无需填报具体内容，签章上传即可。</w:t>
      </w:r>
    </w:p>
    <w:p w14:paraId="4C0B2699" w14:textId="77777777" w:rsidR="00C407D4" w:rsidRDefault="00C407D4" w:rsidP="00C407D4">
      <w:pPr>
        <w:spacing w:line="400" w:lineRule="exact"/>
        <w:ind w:firstLineChars="1500" w:firstLine="3600"/>
        <w:jc w:val="left"/>
        <w:rPr>
          <w:rFonts w:ascii="宋体" w:eastAsia="宋体" w:hAnsi="宋体" w:cs="Times New Roman"/>
          <w:bCs/>
          <w:sz w:val="24"/>
          <w:szCs w:val="24"/>
        </w:rPr>
      </w:pPr>
    </w:p>
    <w:p w14:paraId="62D4951F"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1069A26D"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p>
    <w:p w14:paraId="3F88F31C" w14:textId="77777777" w:rsidR="00C407D4" w:rsidRPr="00C407D4" w:rsidRDefault="00C407D4" w:rsidP="00C407D4">
      <w:pPr>
        <w:spacing w:line="400" w:lineRule="exact"/>
        <w:ind w:firstLineChars="1500" w:firstLine="3600"/>
        <w:jc w:val="left"/>
        <w:rPr>
          <w:rFonts w:ascii="宋体" w:eastAsia="宋体" w:hAnsi="宋体" w:cs="Times New Roman"/>
          <w:sz w:val="24"/>
          <w:szCs w:val="24"/>
        </w:rPr>
      </w:pPr>
      <w:r w:rsidRPr="00C407D4">
        <w:rPr>
          <w:rFonts w:ascii="宋体" w:eastAsia="宋体" w:hAnsi="宋体" w:cs="Times New Roman" w:hint="eastAsia"/>
          <w:bCs/>
          <w:sz w:val="24"/>
          <w:szCs w:val="24"/>
        </w:rPr>
        <w:t>日期：     年    月    日</w:t>
      </w:r>
    </w:p>
    <w:p w14:paraId="03E345E7" w14:textId="77777777" w:rsidR="00C407D4" w:rsidRPr="00C407D4" w:rsidRDefault="00C407D4" w:rsidP="00C407D4">
      <w:pPr>
        <w:spacing w:line="400" w:lineRule="exact"/>
        <w:jc w:val="center"/>
        <w:rPr>
          <w:rFonts w:ascii="宋体" w:eastAsia="宋体" w:hAnsi="宋体" w:cs="Times New Roman"/>
          <w:sz w:val="24"/>
          <w:szCs w:val="24"/>
        </w:rPr>
      </w:pPr>
    </w:p>
    <w:bookmarkEnd w:id="20"/>
    <w:bookmarkEnd w:id="21"/>
    <w:bookmarkEnd w:id="22"/>
    <w:p w14:paraId="40FD6265" w14:textId="77777777" w:rsidR="00C407D4" w:rsidRDefault="00C407D4" w:rsidP="00C407D4">
      <w:pPr>
        <w:spacing w:line="400" w:lineRule="exact"/>
        <w:jc w:val="center"/>
        <w:rPr>
          <w:rFonts w:ascii="宋体" w:eastAsia="宋体" w:hAnsi="宋体" w:cs="Times New Roman"/>
          <w:sz w:val="24"/>
          <w:szCs w:val="24"/>
        </w:rPr>
      </w:pPr>
    </w:p>
    <w:p w14:paraId="53B48E5D" w14:textId="77777777" w:rsidR="009D400A" w:rsidRDefault="009D400A" w:rsidP="00C407D4">
      <w:pPr>
        <w:spacing w:line="400" w:lineRule="exact"/>
        <w:jc w:val="center"/>
        <w:rPr>
          <w:rFonts w:ascii="宋体" w:eastAsia="宋体" w:hAnsi="宋体" w:cs="Times New Roman"/>
          <w:sz w:val="24"/>
          <w:szCs w:val="24"/>
        </w:rPr>
        <w:sectPr w:rsidR="009D400A" w:rsidSect="00C407D4">
          <w:pgSz w:w="11906" w:h="16838"/>
          <w:pgMar w:top="1247" w:right="1247" w:bottom="1247" w:left="1247" w:header="680" w:footer="992" w:gutter="0"/>
          <w:pgNumType w:fmt="numberInDash"/>
          <w:cols w:space="720"/>
          <w:docGrid w:linePitch="312"/>
        </w:sectPr>
      </w:pPr>
    </w:p>
    <w:p w14:paraId="50C65F2D" w14:textId="77777777" w:rsidR="009D400A" w:rsidRDefault="009D400A" w:rsidP="00C407D4">
      <w:pPr>
        <w:spacing w:line="400" w:lineRule="exact"/>
        <w:jc w:val="center"/>
        <w:rPr>
          <w:rFonts w:ascii="黑体" w:eastAsia="黑体" w:hAnsi="黑体" w:cs="Times New Roman"/>
          <w:sz w:val="24"/>
          <w:szCs w:val="24"/>
        </w:rPr>
      </w:pPr>
      <w:bookmarkStart w:id="23" w:name="_Toc158691783"/>
      <w:bookmarkStart w:id="24" w:name="_Toc129333640"/>
      <w:bookmarkStart w:id="25" w:name="_Toc194386110"/>
    </w:p>
    <w:p w14:paraId="653E0F92" w14:textId="77777777" w:rsidR="00C407D4" w:rsidRPr="00DF3D02" w:rsidRDefault="00C407D4" w:rsidP="00C407D4">
      <w:pPr>
        <w:spacing w:line="400" w:lineRule="exact"/>
        <w:jc w:val="center"/>
        <w:rPr>
          <w:rFonts w:ascii="黑体" w:eastAsia="黑体" w:hAnsi="Times New Roman" w:cs="Times New Roman"/>
          <w:sz w:val="28"/>
          <w:szCs w:val="28"/>
        </w:rPr>
      </w:pPr>
      <w:r w:rsidRPr="00DF3D02">
        <w:rPr>
          <w:rFonts w:ascii="黑体" w:eastAsia="黑体" w:hAnsi="Times New Roman" w:cs="Times New Roman" w:hint="eastAsia"/>
          <w:sz w:val="28"/>
          <w:szCs w:val="28"/>
        </w:rPr>
        <w:t>三、报价明细表</w:t>
      </w:r>
    </w:p>
    <w:p w14:paraId="18E84628" w14:textId="77777777" w:rsidR="00C407D4" w:rsidRPr="00C407D4" w:rsidRDefault="00C407D4" w:rsidP="00C407D4">
      <w:pPr>
        <w:spacing w:line="360" w:lineRule="exact"/>
        <w:rPr>
          <w:rFonts w:ascii="宋体" w:eastAsia="宋体" w:hAnsi="宋体" w:cs="Times New Roman"/>
          <w:b/>
          <w:bCs/>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77"/>
        <w:gridCol w:w="3113"/>
        <w:gridCol w:w="5224"/>
      </w:tblGrid>
      <w:tr w:rsidR="00C407D4" w:rsidRPr="00C407D4" w14:paraId="0887DDF3" w14:textId="77777777" w:rsidTr="00663AA4">
        <w:trPr>
          <w:cantSplit/>
          <w:trHeight w:val="437"/>
          <w:jc w:val="center"/>
        </w:trPr>
        <w:tc>
          <w:tcPr>
            <w:tcW w:w="877" w:type="dxa"/>
            <w:vAlign w:val="center"/>
          </w:tcPr>
          <w:p w14:paraId="21D83883"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序号</w:t>
            </w:r>
          </w:p>
        </w:tc>
        <w:tc>
          <w:tcPr>
            <w:tcW w:w="3113" w:type="dxa"/>
            <w:vAlign w:val="center"/>
          </w:tcPr>
          <w:p w14:paraId="7EFCB41B"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费用名称</w:t>
            </w:r>
          </w:p>
        </w:tc>
        <w:tc>
          <w:tcPr>
            <w:tcW w:w="5224" w:type="dxa"/>
            <w:vAlign w:val="center"/>
          </w:tcPr>
          <w:p w14:paraId="3F966AB1"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价格</w:t>
            </w:r>
          </w:p>
        </w:tc>
      </w:tr>
      <w:tr w:rsidR="00C407D4" w:rsidRPr="00C407D4" w14:paraId="06914D6E" w14:textId="77777777" w:rsidTr="00663AA4">
        <w:trPr>
          <w:cantSplit/>
          <w:trHeight w:val="456"/>
          <w:jc w:val="center"/>
        </w:trPr>
        <w:tc>
          <w:tcPr>
            <w:tcW w:w="877" w:type="dxa"/>
            <w:vAlign w:val="center"/>
          </w:tcPr>
          <w:p w14:paraId="5F5A57FE"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1</w:t>
            </w:r>
          </w:p>
        </w:tc>
        <w:tc>
          <w:tcPr>
            <w:tcW w:w="3113" w:type="dxa"/>
            <w:vAlign w:val="center"/>
          </w:tcPr>
          <w:p w14:paraId="27EE8544"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047B3AF4"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18801864" w14:textId="77777777" w:rsidTr="00663AA4">
        <w:trPr>
          <w:cantSplit/>
          <w:trHeight w:val="448"/>
          <w:jc w:val="center"/>
        </w:trPr>
        <w:tc>
          <w:tcPr>
            <w:tcW w:w="877" w:type="dxa"/>
            <w:vAlign w:val="center"/>
          </w:tcPr>
          <w:p w14:paraId="0F541D93"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2</w:t>
            </w:r>
          </w:p>
        </w:tc>
        <w:tc>
          <w:tcPr>
            <w:tcW w:w="3113" w:type="dxa"/>
            <w:vAlign w:val="center"/>
          </w:tcPr>
          <w:p w14:paraId="28FF551D"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667102AA"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38711CBE" w14:textId="77777777" w:rsidTr="00663AA4">
        <w:trPr>
          <w:cantSplit/>
          <w:trHeight w:val="455"/>
          <w:jc w:val="center"/>
        </w:trPr>
        <w:tc>
          <w:tcPr>
            <w:tcW w:w="877" w:type="dxa"/>
            <w:vAlign w:val="center"/>
          </w:tcPr>
          <w:p w14:paraId="053465A3"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3</w:t>
            </w:r>
          </w:p>
        </w:tc>
        <w:tc>
          <w:tcPr>
            <w:tcW w:w="3113" w:type="dxa"/>
            <w:vAlign w:val="center"/>
          </w:tcPr>
          <w:p w14:paraId="462BBF42"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175524CA"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577EAC88" w14:textId="77777777" w:rsidTr="00663AA4">
        <w:trPr>
          <w:cantSplit/>
          <w:trHeight w:val="455"/>
          <w:jc w:val="center"/>
        </w:trPr>
        <w:tc>
          <w:tcPr>
            <w:tcW w:w="877" w:type="dxa"/>
            <w:vAlign w:val="center"/>
          </w:tcPr>
          <w:p w14:paraId="66688A2D"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4</w:t>
            </w:r>
          </w:p>
        </w:tc>
        <w:tc>
          <w:tcPr>
            <w:tcW w:w="3113" w:type="dxa"/>
            <w:vAlign w:val="center"/>
          </w:tcPr>
          <w:p w14:paraId="5389C26E"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66F4C6E2"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1967C7ED" w14:textId="77777777" w:rsidTr="00663AA4">
        <w:trPr>
          <w:cantSplit/>
          <w:trHeight w:val="455"/>
          <w:jc w:val="center"/>
        </w:trPr>
        <w:tc>
          <w:tcPr>
            <w:tcW w:w="877" w:type="dxa"/>
            <w:vAlign w:val="center"/>
          </w:tcPr>
          <w:p w14:paraId="31ADD4D8"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5</w:t>
            </w:r>
          </w:p>
        </w:tc>
        <w:tc>
          <w:tcPr>
            <w:tcW w:w="3113" w:type="dxa"/>
            <w:vAlign w:val="center"/>
          </w:tcPr>
          <w:p w14:paraId="74CB2A79"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31295327"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106C7734" w14:textId="77777777" w:rsidTr="00663AA4">
        <w:trPr>
          <w:cantSplit/>
          <w:trHeight w:val="455"/>
          <w:jc w:val="center"/>
        </w:trPr>
        <w:tc>
          <w:tcPr>
            <w:tcW w:w="877" w:type="dxa"/>
            <w:vAlign w:val="center"/>
          </w:tcPr>
          <w:p w14:paraId="3D6D90E3"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6</w:t>
            </w:r>
          </w:p>
        </w:tc>
        <w:tc>
          <w:tcPr>
            <w:tcW w:w="3113" w:type="dxa"/>
            <w:vAlign w:val="center"/>
          </w:tcPr>
          <w:p w14:paraId="2F5C1A60"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7B6C9A68"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07B594FC" w14:textId="77777777" w:rsidTr="00663AA4">
        <w:trPr>
          <w:cantSplit/>
          <w:trHeight w:val="455"/>
          <w:jc w:val="center"/>
        </w:trPr>
        <w:tc>
          <w:tcPr>
            <w:tcW w:w="877" w:type="dxa"/>
            <w:vAlign w:val="center"/>
          </w:tcPr>
          <w:p w14:paraId="2C25BD44"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7</w:t>
            </w:r>
          </w:p>
        </w:tc>
        <w:tc>
          <w:tcPr>
            <w:tcW w:w="3113" w:type="dxa"/>
            <w:vAlign w:val="center"/>
          </w:tcPr>
          <w:p w14:paraId="3EDA9619"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62BCFFFE"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196B841F" w14:textId="77777777" w:rsidTr="00663AA4">
        <w:trPr>
          <w:cantSplit/>
          <w:trHeight w:val="461"/>
          <w:jc w:val="center"/>
        </w:trPr>
        <w:tc>
          <w:tcPr>
            <w:tcW w:w="877" w:type="dxa"/>
            <w:vAlign w:val="center"/>
          </w:tcPr>
          <w:p w14:paraId="5C2135A0"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w:t>
            </w:r>
          </w:p>
        </w:tc>
        <w:tc>
          <w:tcPr>
            <w:tcW w:w="3113" w:type="dxa"/>
            <w:vAlign w:val="center"/>
          </w:tcPr>
          <w:p w14:paraId="0113302B"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582B8A75"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7F142B74" w14:textId="77777777" w:rsidTr="00663AA4">
        <w:trPr>
          <w:cantSplit/>
          <w:trHeight w:val="461"/>
          <w:jc w:val="center"/>
        </w:trPr>
        <w:tc>
          <w:tcPr>
            <w:tcW w:w="877" w:type="dxa"/>
            <w:vAlign w:val="center"/>
          </w:tcPr>
          <w:p w14:paraId="4CB8617E" w14:textId="77777777" w:rsidR="00C407D4" w:rsidRPr="00C407D4" w:rsidRDefault="00C407D4" w:rsidP="00C407D4">
            <w:pPr>
              <w:spacing w:line="400" w:lineRule="exact"/>
              <w:jc w:val="center"/>
              <w:rPr>
                <w:rFonts w:ascii="宋体" w:eastAsia="宋体" w:hAnsi="宋体" w:cs="Times New Roman"/>
                <w:sz w:val="24"/>
                <w:szCs w:val="24"/>
              </w:rPr>
            </w:pPr>
          </w:p>
        </w:tc>
        <w:tc>
          <w:tcPr>
            <w:tcW w:w="3113" w:type="dxa"/>
            <w:vAlign w:val="center"/>
          </w:tcPr>
          <w:p w14:paraId="5880FC82" w14:textId="77777777" w:rsidR="00C407D4" w:rsidRPr="00C407D4" w:rsidRDefault="00C407D4" w:rsidP="00C407D4">
            <w:pPr>
              <w:spacing w:line="400" w:lineRule="exact"/>
              <w:rPr>
                <w:rFonts w:ascii="宋体" w:eastAsia="宋体" w:hAnsi="宋体" w:cs="Times New Roman"/>
                <w:sz w:val="24"/>
                <w:szCs w:val="24"/>
              </w:rPr>
            </w:pPr>
          </w:p>
        </w:tc>
        <w:tc>
          <w:tcPr>
            <w:tcW w:w="5224" w:type="dxa"/>
            <w:vAlign w:val="center"/>
          </w:tcPr>
          <w:p w14:paraId="6763E9FB" w14:textId="77777777" w:rsidR="00C407D4" w:rsidRPr="00C407D4" w:rsidRDefault="00C407D4" w:rsidP="00C407D4">
            <w:pPr>
              <w:spacing w:line="400" w:lineRule="exact"/>
              <w:rPr>
                <w:rFonts w:ascii="宋体" w:eastAsia="宋体" w:hAnsi="宋体" w:cs="Times New Roman"/>
                <w:sz w:val="24"/>
                <w:szCs w:val="24"/>
              </w:rPr>
            </w:pPr>
          </w:p>
        </w:tc>
      </w:tr>
      <w:tr w:rsidR="00C407D4" w:rsidRPr="00C407D4" w14:paraId="6032E79C" w14:textId="77777777" w:rsidTr="00663AA4">
        <w:trPr>
          <w:cantSplit/>
          <w:trHeight w:val="600"/>
          <w:jc w:val="center"/>
        </w:trPr>
        <w:tc>
          <w:tcPr>
            <w:tcW w:w="3990" w:type="dxa"/>
            <w:gridSpan w:val="2"/>
            <w:vAlign w:val="center"/>
          </w:tcPr>
          <w:p w14:paraId="43D40936"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合计</w:t>
            </w:r>
          </w:p>
        </w:tc>
        <w:tc>
          <w:tcPr>
            <w:tcW w:w="5224" w:type="dxa"/>
            <w:vAlign w:val="center"/>
          </w:tcPr>
          <w:p w14:paraId="38723110" w14:textId="77777777" w:rsidR="00C407D4" w:rsidRPr="00C407D4" w:rsidRDefault="00C407D4" w:rsidP="00C407D4">
            <w:pPr>
              <w:spacing w:line="400" w:lineRule="exact"/>
              <w:rPr>
                <w:rFonts w:ascii="宋体" w:eastAsia="宋体" w:hAnsi="宋体" w:cs="Times New Roman"/>
                <w:sz w:val="24"/>
                <w:szCs w:val="24"/>
                <w:u w:val="single"/>
              </w:rPr>
            </w:pPr>
            <w:r w:rsidRPr="00C407D4">
              <w:rPr>
                <w:rFonts w:ascii="宋体" w:eastAsia="宋体" w:hAnsi="宋体" w:cs="Times New Roman" w:hint="eastAsia"/>
                <w:sz w:val="24"/>
                <w:szCs w:val="24"/>
              </w:rPr>
              <w:t>小写：￥</w:t>
            </w:r>
            <w:r w:rsidRPr="00C407D4">
              <w:rPr>
                <w:rFonts w:ascii="宋体" w:eastAsia="宋体" w:hAnsi="宋体" w:cs="Times New Roman" w:hint="eastAsia"/>
                <w:sz w:val="24"/>
                <w:szCs w:val="24"/>
                <w:u w:val="single"/>
              </w:rPr>
              <w:t xml:space="preserve">                                </w:t>
            </w:r>
          </w:p>
          <w:p w14:paraId="0FD1017E" w14:textId="77777777" w:rsidR="00C407D4" w:rsidRPr="00C407D4" w:rsidRDefault="00C407D4" w:rsidP="00C407D4">
            <w:pPr>
              <w:spacing w:line="400" w:lineRule="exact"/>
              <w:rPr>
                <w:rFonts w:ascii="宋体" w:eastAsia="宋体" w:hAnsi="宋体" w:cs="Times New Roman"/>
                <w:sz w:val="24"/>
                <w:szCs w:val="24"/>
                <w:u w:val="single"/>
              </w:rPr>
            </w:pPr>
            <w:r w:rsidRPr="00C407D4">
              <w:rPr>
                <w:rFonts w:ascii="宋体" w:eastAsia="宋体" w:hAnsi="宋体" w:cs="Times New Roman" w:hint="eastAsia"/>
                <w:sz w:val="24"/>
                <w:szCs w:val="24"/>
              </w:rPr>
              <w:t>大写：人民币</w:t>
            </w:r>
            <w:r w:rsidRPr="00C407D4">
              <w:rPr>
                <w:rFonts w:ascii="宋体" w:eastAsia="宋体" w:hAnsi="宋体" w:cs="Times New Roman" w:hint="eastAsia"/>
                <w:sz w:val="24"/>
                <w:szCs w:val="24"/>
                <w:u w:val="single"/>
              </w:rPr>
              <w:t xml:space="preserve">                            </w:t>
            </w:r>
          </w:p>
        </w:tc>
      </w:tr>
    </w:tbl>
    <w:p w14:paraId="1BEC254A" w14:textId="77777777" w:rsidR="00C407D4" w:rsidRPr="00C407D4" w:rsidRDefault="00C407D4" w:rsidP="00C407D4">
      <w:pPr>
        <w:spacing w:line="360" w:lineRule="exact"/>
        <w:rPr>
          <w:rFonts w:ascii="宋体" w:eastAsia="宋体" w:hAnsi="宋体" w:cs="Times New Roman"/>
          <w:sz w:val="24"/>
          <w:szCs w:val="24"/>
        </w:rPr>
      </w:pPr>
    </w:p>
    <w:p w14:paraId="4D5F44A6" w14:textId="77777777" w:rsidR="00C407D4" w:rsidRPr="00C407D4" w:rsidRDefault="00C407D4" w:rsidP="00C407D4">
      <w:pPr>
        <w:spacing w:line="360" w:lineRule="exact"/>
        <w:rPr>
          <w:rFonts w:ascii="宋体" w:eastAsia="宋体" w:hAnsi="宋体" w:cs="Times New Roman"/>
          <w:sz w:val="24"/>
          <w:szCs w:val="24"/>
        </w:rPr>
      </w:pPr>
    </w:p>
    <w:p w14:paraId="5AD97A0E"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642C5E8C"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p>
    <w:p w14:paraId="15341D8B" w14:textId="77777777" w:rsidR="00C407D4" w:rsidRPr="00C407D4" w:rsidRDefault="00C407D4" w:rsidP="00C407D4">
      <w:pPr>
        <w:spacing w:line="400" w:lineRule="exact"/>
        <w:ind w:firstLineChars="1500" w:firstLine="3600"/>
        <w:jc w:val="left"/>
        <w:rPr>
          <w:rFonts w:ascii="宋体" w:eastAsia="宋体" w:hAnsi="宋体" w:cs="Times New Roman"/>
          <w:sz w:val="24"/>
          <w:szCs w:val="24"/>
        </w:rPr>
      </w:pPr>
      <w:r w:rsidRPr="00C407D4">
        <w:rPr>
          <w:rFonts w:ascii="宋体" w:eastAsia="宋体" w:hAnsi="宋体" w:cs="Times New Roman" w:hint="eastAsia"/>
          <w:bCs/>
          <w:sz w:val="24"/>
          <w:szCs w:val="24"/>
        </w:rPr>
        <w:t>日期：     年    月    日</w:t>
      </w:r>
    </w:p>
    <w:p w14:paraId="0B5E1A91" w14:textId="77777777" w:rsidR="00C407D4" w:rsidRPr="00C407D4" w:rsidRDefault="00C407D4" w:rsidP="00C407D4">
      <w:pPr>
        <w:autoSpaceDE w:val="0"/>
        <w:autoSpaceDN w:val="0"/>
        <w:adjustRightInd w:val="0"/>
        <w:jc w:val="left"/>
        <w:rPr>
          <w:rFonts w:ascii="宋体" w:eastAsia="宋体" w:hAnsi="宋体" w:cs="宋体"/>
          <w:kern w:val="0"/>
          <w:sz w:val="24"/>
          <w:szCs w:val="24"/>
        </w:rPr>
      </w:pPr>
    </w:p>
    <w:p w14:paraId="342DE194" w14:textId="77777777" w:rsidR="00C407D4" w:rsidRPr="00C407D4" w:rsidRDefault="00C407D4" w:rsidP="00C407D4">
      <w:pPr>
        <w:spacing w:line="400" w:lineRule="exact"/>
        <w:jc w:val="center"/>
        <w:rPr>
          <w:rFonts w:ascii="宋体" w:eastAsia="宋体" w:hAnsi="宋体" w:cs="Times New Roman"/>
          <w:sz w:val="24"/>
          <w:szCs w:val="24"/>
        </w:rPr>
      </w:pPr>
    </w:p>
    <w:p w14:paraId="5F33A762" w14:textId="77777777" w:rsidR="009D400A" w:rsidRDefault="009D400A" w:rsidP="00C407D4">
      <w:pPr>
        <w:spacing w:line="400" w:lineRule="exact"/>
        <w:jc w:val="center"/>
        <w:rPr>
          <w:rFonts w:ascii="宋体" w:eastAsia="宋体" w:hAnsi="宋体" w:cs="Times New Roman"/>
          <w:sz w:val="24"/>
          <w:szCs w:val="24"/>
        </w:rPr>
        <w:sectPr w:rsidR="009D400A" w:rsidSect="00C407D4">
          <w:pgSz w:w="11906" w:h="16838"/>
          <w:pgMar w:top="1247" w:right="1247" w:bottom="1247" w:left="1247" w:header="680" w:footer="992" w:gutter="0"/>
          <w:pgNumType w:fmt="numberInDash"/>
          <w:cols w:space="720"/>
          <w:docGrid w:linePitch="312"/>
        </w:sectPr>
      </w:pPr>
    </w:p>
    <w:p w14:paraId="5BA9326B" w14:textId="77777777" w:rsidR="009D400A" w:rsidRDefault="009D400A" w:rsidP="0061146C">
      <w:pPr>
        <w:spacing w:line="400" w:lineRule="exact"/>
        <w:jc w:val="center"/>
        <w:rPr>
          <w:rFonts w:ascii="黑体" w:eastAsia="黑体" w:hAnsi="黑体" w:cs="Times New Roman"/>
          <w:sz w:val="28"/>
          <w:szCs w:val="28"/>
        </w:rPr>
      </w:pPr>
    </w:p>
    <w:bookmarkEnd w:id="18"/>
    <w:bookmarkEnd w:id="19"/>
    <w:bookmarkEnd w:id="23"/>
    <w:bookmarkEnd w:id="24"/>
    <w:bookmarkEnd w:id="25"/>
    <w:p w14:paraId="05000838" w14:textId="77777777" w:rsidR="00663AA4" w:rsidRPr="00663AA4" w:rsidRDefault="00663AA4" w:rsidP="00663AA4">
      <w:pPr>
        <w:spacing w:line="400" w:lineRule="exact"/>
        <w:jc w:val="center"/>
        <w:outlineLvl w:val="1"/>
        <w:rPr>
          <w:rFonts w:ascii="黑体" w:eastAsia="黑体" w:hAnsi="Times New Roman" w:cs="Times New Roman"/>
          <w:sz w:val="28"/>
          <w:szCs w:val="28"/>
        </w:rPr>
      </w:pPr>
      <w:r w:rsidRPr="00663AA4">
        <w:rPr>
          <w:rFonts w:ascii="黑体" w:eastAsia="黑体" w:hAnsi="Times New Roman" w:cs="Times New Roman" w:hint="eastAsia"/>
          <w:sz w:val="28"/>
          <w:szCs w:val="28"/>
        </w:rPr>
        <w:t>四、详细配置一览表</w:t>
      </w:r>
    </w:p>
    <w:p w14:paraId="17A17087" w14:textId="77777777" w:rsidR="007E6014" w:rsidRPr="007E6014" w:rsidRDefault="007E6014" w:rsidP="007E6014">
      <w:pPr>
        <w:spacing w:line="400" w:lineRule="exact"/>
        <w:jc w:val="center"/>
        <w:outlineLvl w:val="1"/>
        <w:rPr>
          <w:rFonts w:ascii="黑体" w:eastAsia="黑体" w:hAnsi="Times New Roman" w:cs="Times New Roman"/>
          <w:sz w:val="28"/>
          <w:szCs w:val="28"/>
        </w:rPr>
      </w:pPr>
    </w:p>
    <w:p w14:paraId="2766B6CC" w14:textId="77777777" w:rsidR="007E6014" w:rsidRPr="007E6014" w:rsidRDefault="007E6014" w:rsidP="007E6014">
      <w:pPr>
        <w:spacing w:line="400" w:lineRule="exact"/>
        <w:jc w:val="center"/>
        <w:outlineLvl w:val="1"/>
        <w:rPr>
          <w:rFonts w:ascii="宋体" w:eastAsia="宋体" w:hAnsi="宋体" w:cs="Times New Roman"/>
          <w:b/>
          <w:sz w:val="28"/>
          <w:szCs w:val="28"/>
        </w:rPr>
      </w:pPr>
      <w:r w:rsidRPr="007E6014">
        <w:rPr>
          <w:rFonts w:ascii="宋体" w:eastAsia="宋体" w:hAnsi="宋体" w:cs="Times New Roman" w:hint="eastAsia"/>
          <w:b/>
          <w:sz w:val="28"/>
          <w:szCs w:val="28"/>
        </w:rPr>
        <w:t>（一）硬件设备</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36"/>
        <w:gridCol w:w="1037"/>
        <w:gridCol w:w="891"/>
        <w:gridCol w:w="1187"/>
        <w:gridCol w:w="1335"/>
        <w:gridCol w:w="1038"/>
        <w:gridCol w:w="1335"/>
        <w:gridCol w:w="1259"/>
        <w:gridCol w:w="1021"/>
      </w:tblGrid>
      <w:tr w:rsidR="007E6014" w:rsidRPr="007E6014" w14:paraId="4099ACAD" w14:textId="77777777" w:rsidTr="00635852">
        <w:trPr>
          <w:trHeight w:val="360"/>
          <w:jc w:val="center"/>
        </w:trPr>
        <w:tc>
          <w:tcPr>
            <w:tcW w:w="536" w:type="dxa"/>
            <w:tcBorders>
              <w:top w:val="single" w:sz="12" w:space="0" w:color="auto"/>
              <w:left w:val="single" w:sz="12" w:space="0" w:color="auto"/>
              <w:bottom w:val="single" w:sz="6" w:space="0" w:color="auto"/>
              <w:right w:val="single" w:sz="6" w:space="0" w:color="auto"/>
            </w:tcBorders>
            <w:vAlign w:val="center"/>
          </w:tcPr>
          <w:p w14:paraId="2A7F7C17"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序号</w:t>
            </w:r>
          </w:p>
        </w:tc>
        <w:tc>
          <w:tcPr>
            <w:tcW w:w="1037" w:type="dxa"/>
            <w:tcBorders>
              <w:top w:val="single" w:sz="12" w:space="0" w:color="auto"/>
              <w:left w:val="single" w:sz="6" w:space="0" w:color="auto"/>
              <w:bottom w:val="single" w:sz="6" w:space="0" w:color="auto"/>
              <w:right w:val="single" w:sz="6" w:space="0" w:color="auto"/>
            </w:tcBorders>
            <w:vAlign w:val="center"/>
          </w:tcPr>
          <w:p w14:paraId="77C838DF"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名称</w:t>
            </w:r>
          </w:p>
        </w:tc>
        <w:tc>
          <w:tcPr>
            <w:tcW w:w="891" w:type="dxa"/>
            <w:tcBorders>
              <w:top w:val="single" w:sz="12" w:space="0" w:color="auto"/>
              <w:left w:val="single" w:sz="6" w:space="0" w:color="auto"/>
              <w:bottom w:val="single" w:sz="6" w:space="0" w:color="auto"/>
              <w:right w:val="single" w:sz="6" w:space="0" w:color="auto"/>
            </w:tcBorders>
            <w:vAlign w:val="center"/>
          </w:tcPr>
          <w:p w14:paraId="573ABDE5"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品牌</w:t>
            </w:r>
          </w:p>
        </w:tc>
        <w:tc>
          <w:tcPr>
            <w:tcW w:w="1187" w:type="dxa"/>
            <w:tcBorders>
              <w:top w:val="single" w:sz="12" w:space="0" w:color="auto"/>
              <w:left w:val="single" w:sz="6" w:space="0" w:color="auto"/>
              <w:bottom w:val="single" w:sz="6" w:space="0" w:color="auto"/>
              <w:right w:val="single" w:sz="6" w:space="0" w:color="auto"/>
            </w:tcBorders>
            <w:vAlign w:val="center"/>
          </w:tcPr>
          <w:p w14:paraId="0393CFD7"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型号</w:t>
            </w:r>
          </w:p>
        </w:tc>
        <w:tc>
          <w:tcPr>
            <w:tcW w:w="1335" w:type="dxa"/>
            <w:tcBorders>
              <w:top w:val="single" w:sz="12" w:space="0" w:color="auto"/>
              <w:left w:val="single" w:sz="6" w:space="0" w:color="auto"/>
              <w:bottom w:val="single" w:sz="6" w:space="0" w:color="auto"/>
              <w:right w:val="single" w:sz="6" w:space="0" w:color="auto"/>
            </w:tcBorders>
            <w:vAlign w:val="center"/>
          </w:tcPr>
          <w:p w14:paraId="58990FD2"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数量/单位</w:t>
            </w:r>
          </w:p>
        </w:tc>
        <w:tc>
          <w:tcPr>
            <w:tcW w:w="1038" w:type="dxa"/>
            <w:tcBorders>
              <w:top w:val="single" w:sz="12" w:space="0" w:color="auto"/>
              <w:left w:val="single" w:sz="6" w:space="0" w:color="auto"/>
              <w:bottom w:val="single" w:sz="6" w:space="0" w:color="auto"/>
              <w:right w:val="single" w:sz="6" w:space="0" w:color="auto"/>
            </w:tcBorders>
            <w:vAlign w:val="center"/>
          </w:tcPr>
          <w:p w14:paraId="0300C548"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单报价</w:t>
            </w:r>
          </w:p>
        </w:tc>
        <w:tc>
          <w:tcPr>
            <w:tcW w:w="1335" w:type="dxa"/>
            <w:tcBorders>
              <w:top w:val="single" w:sz="12" w:space="0" w:color="auto"/>
              <w:left w:val="single" w:sz="6" w:space="0" w:color="auto"/>
              <w:bottom w:val="single" w:sz="6" w:space="0" w:color="auto"/>
              <w:right w:val="single" w:sz="6" w:space="0" w:color="auto"/>
            </w:tcBorders>
            <w:vAlign w:val="center"/>
          </w:tcPr>
          <w:p w14:paraId="4F9D1467"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分项总报价</w:t>
            </w:r>
          </w:p>
        </w:tc>
        <w:tc>
          <w:tcPr>
            <w:tcW w:w="1259" w:type="dxa"/>
            <w:tcBorders>
              <w:top w:val="single" w:sz="12" w:space="0" w:color="auto"/>
              <w:left w:val="single" w:sz="6" w:space="0" w:color="auto"/>
              <w:bottom w:val="single" w:sz="6" w:space="0" w:color="auto"/>
              <w:right w:val="single" w:sz="6" w:space="0" w:color="auto"/>
            </w:tcBorders>
            <w:vAlign w:val="center"/>
          </w:tcPr>
          <w:p w14:paraId="58248491"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生产厂家</w:t>
            </w:r>
          </w:p>
        </w:tc>
        <w:tc>
          <w:tcPr>
            <w:tcW w:w="1021" w:type="dxa"/>
            <w:tcBorders>
              <w:top w:val="single" w:sz="12" w:space="0" w:color="auto"/>
              <w:left w:val="single" w:sz="6" w:space="0" w:color="auto"/>
              <w:bottom w:val="single" w:sz="6" w:space="0" w:color="auto"/>
              <w:right w:val="single" w:sz="12" w:space="0" w:color="auto"/>
            </w:tcBorders>
            <w:vAlign w:val="center"/>
          </w:tcPr>
          <w:p w14:paraId="0BFE94A8" w14:textId="77777777" w:rsidR="007E6014" w:rsidRPr="007E6014" w:rsidRDefault="007E6014" w:rsidP="007E6014">
            <w:pPr>
              <w:widowControl/>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质保期</w:t>
            </w:r>
          </w:p>
        </w:tc>
      </w:tr>
      <w:tr w:rsidR="007E6014" w:rsidRPr="007E6014" w14:paraId="73603E13" w14:textId="77777777" w:rsidTr="00635852">
        <w:trPr>
          <w:trHeight w:val="407"/>
          <w:jc w:val="center"/>
        </w:trPr>
        <w:tc>
          <w:tcPr>
            <w:tcW w:w="536" w:type="dxa"/>
            <w:tcBorders>
              <w:top w:val="single" w:sz="6" w:space="0" w:color="auto"/>
              <w:left w:val="single" w:sz="12" w:space="0" w:color="auto"/>
              <w:bottom w:val="single" w:sz="6" w:space="0" w:color="auto"/>
              <w:right w:val="single" w:sz="6" w:space="0" w:color="auto"/>
            </w:tcBorders>
            <w:vAlign w:val="center"/>
          </w:tcPr>
          <w:p w14:paraId="628232CD" w14:textId="77777777" w:rsidR="007E6014" w:rsidRPr="007E6014" w:rsidRDefault="007E6014" w:rsidP="007E6014">
            <w:pPr>
              <w:spacing w:line="400" w:lineRule="exact"/>
              <w:jc w:val="center"/>
              <w:rPr>
                <w:rFonts w:ascii="宋体" w:eastAsia="宋体" w:hAnsi="宋体" w:cs="Times New Roman"/>
                <w:kern w:val="0"/>
                <w:szCs w:val="21"/>
              </w:rPr>
            </w:pPr>
            <w:r w:rsidRPr="007E6014">
              <w:rPr>
                <w:rFonts w:ascii="宋体" w:eastAsia="宋体" w:hAnsi="宋体" w:cs="Times New Roman" w:hint="eastAsia"/>
                <w:kern w:val="0"/>
                <w:szCs w:val="21"/>
              </w:rPr>
              <w:t>1</w:t>
            </w:r>
          </w:p>
        </w:tc>
        <w:tc>
          <w:tcPr>
            <w:tcW w:w="1037" w:type="dxa"/>
            <w:tcBorders>
              <w:top w:val="single" w:sz="6" w:space="0" w:color="auto"/>
              <w:left w:val="single" w:sz="6" w:space="0" w:color="auto"/>
              <w:bottom w:val="single" w:sz="6" w:space="0" w:color="auto"/>
              <w:right w:val="single" w:sz="6" w:space="0" w:color="auto"/>
            </w:tcBorders>
            <w:vAlign w:val="center"/>
          </w:tcPr>
          <w:p w14:paraId="37E3C707" w14:textId="77777777" w:rsidR="007E6014" w:rsidRPr="007E6014" w:rsidRDefault="007E6014" w:rsidP="007E6014">
            <w:pPr>
              <w:widowControl/>
              <w:spacing w:line="400" w:lineRule="exact"/>
              <w:jc w:val="center"/>
              <w:rPr>
                <w:rFonts w:ascii="宋体" w:eastAsia="宋体" w:hAnsi="宋体" w:cs="宋体"/>
                <w:kern w:val="0"/>
                <w:szCs w:val="21"/>
              </w:rPr>
            </w:pPr>
          </w:p>
        </w:tc>
        <w:tc>
          <w:tcPr>
            <w:tcW w:w="891" w:type="dxa"/>
            <w:tcBorders>
              <w:top w:val="single" w:sz="6" w:space="0" w:color="auto"/>
              <w:left w:val="single" w:sz="6" w:space="0" w:color="auto"/>
              <w:bottom w:val="single" w:sz="6" w:space="0" w:color="auto"/>
              <w:right w:val="single" w:sz="6" w:space="0" w:color="auto"/>
            </w:tcBorders>
            <w:vAlign w:val="center"/>
          </w:tcPr>
          <w:p w14:paraId="3857283E" w14:textId="77777777" w:rsidR="007E6014" w:rsidRPr="007E6014" w:rsidRDefault="007E6014" w:rsidP="007E6014">
            <w:pPr>
              <w:spacing w:line="400" w:lineRule="exact"/>
              <w:jc w:val="center"/>
              <w:rPr>
                <w:rFonts w:ascii="宋体" w:eastAsia="宋体" w:hAnsi="宋体" w:cs="Times New Roman"/>
                <w:szCs w:val="21"/>
              </w:rPr>
            </w:pPr>
          </w:p>
        </w:tc>
        <w:tc>
          <w:tcPr>
            <w:tcW w:w="1187" w:type="dxa"/>
            <w:tcBorders>
              <w:top w:val="single" w:sz="6" w:space="0" w:color="auto"/>
              <w:left w:val="single" w:sz="6" w:space="0" w:color="auto"/>
              <w:bottom w:val="single" w:sz="6" w:space="0" w:color="auto"/>
              <w:right w:val="single" w:sz="6" w:space="0" w:color="auto"/>
            </w:tcBorders>
            <w:vAlign w:val="center"/>
          </w:tcPr>
          <w:p w14:paraId="02AF9E0E" w14:textId="77777777" w:rsidR="007E6014" w:rsidRPr="007E6014" w:rsidRDefault="007E6014" w:rsidP="007E6014">
            <w:pPr>
              <w:spacing w:line="400" w:lineRule="exact"/>
              <w:jc w:val="center"/>
              <w:rPr>
                <w:rFonts w:ascii="宋体" w:eastAsia="宋体" w:hAnsi="宋体" w:cs="Times New Roman"/>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264F3629" w14:textId="77777777" w:rsidR="007E6014" w:rsidRPr="007E6014" w:rsidRDefault="007E6014" w:rsidP="007E6014">
            <w:pPr>
              <w:spacing w:line="400" w:lineRule="exact"/>
              <w:jc w:val="center"/>
              <w:rPr>
                <w:rFonts w:ascii="宋体" w:eastAsia="宋体" w:hAnsi="宋体" w:cs="Times New Roman"/>
                <w:szCs w:val="21"/>
              </w:rPr>
            </w:pPr>
          </w:p>
        </w:tc>
        <w:tc>
          <w:tcPr>
            <w:tcW w:w="1038" w:type="dxa"/>
            <w:tcBorders>
              <w:top w:val="single" w:sz="6" w:space="0" w:color="auto"/>
              <w:left w:val="single" w:sz="6" w:space="0" w:color="auto"/>
              <w:bottom w:val="single" w:sz="6" w:space="0" w:color="auto"/>
              <w:right w:val="single" w:sz="6" w:space="0" w:color="auto"/>
            </w:tcBorders>
            <w:vAlign w:val="center"/>
          </w:tcPr>
          <w:p w14:paraId="47DD89C7" w14:textId="77777777" w:rsidR="007E6014" w:rsidRPr="007E6014" w:rsidRDefault="007E6014" w:rsidP="007E6014">
            <w:pPr>
              <w:spacing w:line="400" w:lineRule="exact"/>
              <w:jc w:val="center"/>
              <w:rPr>
                <w:rFonts w:ascii="宋体" w:eastAsia="宋体" w:hAnsi="宋体" w:cs="Times New Roman"/>
                <w:b/>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18FB81B2" w14:textId="77777777" w:rsidR="007E6014" w:rsidRPr="007E6014" w:rsidRDefault="007E6014" w:rsidP="007E6014">
            <w:pPr>
              <w:spacing w:line="400" w:lineRule="exact"/>
              <w:jc w:val="center"/>
              <w:rPr>
                <w:rFonts w:ascii="宋体" w:eastAsia="宋体" w:hAnsi="宋体" w:cs="Times New Roman"/>
                <w:b/>
                <w:szCs w:val="21"/>
              </w:rPr>
            </w:pPr>
          </w:p>
        </w:tc>
        <w:tc>
          <w:tcPr>
            <w:tcW w:w="1259" w:type="dxa"/>
            <w:tcBorders>
              <w:top w:val="single" w:sz="6" w:space="0" w:color="auto"/>
              <w:left w:val="single" w:sz="6" w:space="0" w:color="auto"/>
              <w:bottom w:val="single" w:sz="6" w:space="0" w:color="auto"/>
              <w:right w:val="single" w:sz="6" w:space="0" w:color="auto"/>
            </w:tcBorders>
            <w:vAlign w:val="center"/>
          </w:tcPr>
          <w:p w14:paraId="03AB3A72" w14:textId="77777777" w:rsidR="007E6014" w:rsidRPr="007E6014" w:rsidRDefault="007E6014" w:rsidP="007E6014">
            <w:pPr>
              <w:spacing w:line="400" w:lineRule="exact"/>
              <w:jc w:val="center"/>
              <w:rPr>
                <w:rFonts w:ascii="宋体" w:eastAsia="宋体" w:hAnsi="宋体" w:cs="Times New Roman"/>
                <w:b/>
                <w:szCs w:val="21"/>
              </w:rPr>
            </w:pPr>
          </w:p>
        </w:tc>
        <w:tc>
          <w:tcPr>
            <w:tcW w:w="1021" w:type="dxa"/>
            <w:tcBorders>
              <w:top w:val="single" w:sz="6" w:space="0" w:color="auto"/>
              <w:left w:val="single" w:sz="6" w:space="0" w:color="auto"/>
              <w:bottom w:val="single" w:sz="6" w:space="0" w:color="auto"/>
              <w:right w:val="single" w:sz="12" w:space="0" w:color="auto"/>
            </w:tcBorders>
            <w:vAlign w:val="center"/>
          </w:tcPr>
          <w:p w14:paraId="5AEDE468"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09DF399A" w14:textId="77777777" w:rsidTr="00635852">
        <w:trPr>
          <w:trHeight w:val="280"/>
          <w:jc w:val="center"/>
        </w:trPr>
        <w:tc>
          <w:tcPr>
            <w:tcW w:w="536" w:type="dxa"/>
            <w:tcBorders>
              <w:top w:val="single" w:sz="6" w:space="0" w:color="auto"/>
              <w:left w:val="single" w:sz="12" w:space="0" w:color="auto"/>
              <w:bottom w:val="single" w:sz="6" w:space="0" w:color="auto"/>
              <w:right w:val="single" w:sz="6" w:space="0" w:color="auto"/>
            </w:tcBorders>
            <w:vAlign w:val="center"/>
          </w:tcPr>
          <w:p w14:paraId="4E3A4601"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2</w:t>
            </w:r>
          </w:p>
        </w:tc>
        <w:tc>
          <w:tcPr>
            <w:tcW w:w="1037" w:type="dxa"/>
            <w:tcBorders>
              <w:top w:val="single" w:sz="6" w:space="0" w:color="auto"/>
              <w:left w:val="single" w:sz="6" w:space="0" w:color="auto"/>
              <w:bottom w:val="single" w:sz="6" w:space="0" w:color="auto"/>
              <w:right w:val="single" w:sz="6" w:space="0" w:color="auto"/>
            </w:tcBorders>
            <w:vAlign w:val="center"/>
          </w:tcPr>
          <w:p w14:paraId="2C9C6BCE" w14:textId="77777777" w:rsidR="007E6014" w:rsidRPr="007E6014" w:rsidRDefault="007E6014" w:rsidP="007E6014">
            <w:pPr>
              <w:widowControl/>
              <w:spacing w:line="400" w:lineRule="exact"/>
              <w:jc w:val="center"/>
              <w:rPr>
                <w:rFonts w:ascii="宋体" w:eastAsia="宋体" w:hAnsi="宋体" w:cs="宋体"/>
                <w:kern w:val="0"/>
                <w:szCs w:val="21"/>
              </w:rPr>
            </w:pPr>
          </w:p>
        </w:tc>
        <w:tc>
          <w:tcPr>
            <w:tcW w:w="891" w:type="dxa"/>
            <w:tcBorders>
              <w:top w:val="single" w:sz="6" w:space="0" w:color="auto"/>
              <w:left w:val="single" w:sz="6" w:space="0" w:color="auto"/>
              <w:bottom w:val="single" w:sz="6" w:space="0" w:color="auto"/>
              <w:right w:val="single" w:sz="6" w:space="0" w:color="auto"/>
            </w:tcBorders>
            <w:vAlign w:val="center"/>
          </w:tcPr>
          <w:p w14:paraId="07E096B4" w14:textId="77777777" w:rsidR="007E6014" w:rsidRPr="007E6014" w:rsidRDefault="007E6014" w:rsidP="007E6014">
            <w:pPr>
              <w:spacing w:line="400" w:lineRule="exact"/>
              <w:jc w:val="center"/>
              <w:rPr>
                <w:rFonts w:ascii="宋体" w:eastAsia="宋体" w:hAnsi="宋体" w:cs="Times New Roman"/>
                <w:szCs w:val="21"/>
              </w:rPr>
            </w:pPr>
          </w:p>
        </w:tc>
        <w:tc>
          <w:tcPr>
            <w:tcW w:w="1187" w:type="dxa"/>
            <w:tcBorders>
              <w:top w:val="single" w:sz="6" w:space="0" w:color="auto"/>
              <w:left w:val="single" w:sz="6" w:space="0" w:color="auto"/>
              <w:bottom w:val="single" w:sz="6" w:space="0" w:color="auto"/>
              <w:right w:val="single" w:sz="6" w:space="0" w:color="auto"/>
            </w:tcBorders>
            <w:vAlign w:val="center"/>
          </w:tcPr>
          <w:p w14:paraId="4E023B33" w14:textId="77777777" w:rsidR="007E6014" w:rsidRPr="007E6014" w:rsidRDefault="007E6014" w:rsidP="007E6014">
            <w:pPr>
              <w:spacing w:line="400" w:lineRule="exact"/>
              <w:jc w:val="center"/>
              <w:rPr>
                <w:rFonts w:ascii="宋体" w:eastAsia="宋体" w:hAnsi="宋体" w:cs="Times New Roman"/>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46A5FC21" w14:textId="77777777" w:rsidR="007E6014" w:rsidRPr="007E6014" w:rsidRDefault="007E6014" w:rsidP="007E6014">
            <w:pPr>
              <w:spacing w:line="400" w:lineRule="exact"/>
              <w:jc w:val="center"/>
              <w:rPr>
                <w:rFonts w:ascii="宋体" w:eastAsia="宋体" w:hAnsi="宋体" w:cs="Times New Roman"/>
                <w:szCs w:val="21"/>
              </w:rPr>
            </w:pPr>
          </w:p>
        </w:tc>
        <w:tc>
          <w:tcPr>
            <w:tcW w:w="1038" w:type="dxa"/>
            <w:tcBorders>
              <w:top w:val="single" w:sz="6" w:space="0" w:color="auto"/>
              <w:left w:val="single" w:sz="6" w:space="0" w:color="auto"/>
              <w:bottom w:val="single" w:sz="6" w:space="0" w:color="auto"/>
              <w:right w:val="single" w:sz="6" w:space="0" w:color="auto"/>
            </w:tcBorders>
            <w:vAlign w:val="center"/>
          </w:tcPr>
          <w:p w14:paraId="68C64757" w14:textId="77777777" w:rsidR="007E6014" w:rsidRPr="007E6014" w:rsidRDefault="007E6014" w:rsidP="007E6014">
            <w:pPr>
              <w:spacing w:line="400" w:lineRule="exact"/>
              <w:jc w:val="center"/>
              <w:rPr>
                <w:rFonts w:ascii="宋体" w:eastAsia="宋体" w:hAnsi="宋体" w:cs="Times New Roman"/>
                <w:b/>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19ABCE24" w14:textId="77777777" w:rsidR="007E6014" w:rsidRPr="007E6014" w:rsidRDefault="007E6014" w:rsidP="007E6014">
            <w:pPr>
              <w:spacing w:line="400" w:lineRule="exact"/>
              <w:jc w:val="center"/>
              <w:rPr>
                <w:rFonts w:ascii="宋体" w:eastAsia="宋体" w:hAnsi="宋体" w:cs="Times New Roman"/>
                <w:b/>
                <w:szCs w:val="21"/>
              </w:rPr>
            </w:pPr>
          </w:p>
        </w:tc>
        <w:tc>
          <w:tcPr>
            <w:tcW w:w="1259" w:type="dxa"/>
            <w:tcBorders>
              <w:top w:val="single" w:sz="6" w:space="0" w:color="auto"/>
              <w:left w:val="single" w:sz="6" w:space="0" w:color="auto"/>
              <w:bottom w:val="single" w:sz="6" w:space="0" w:color="auto"/>
              <w:right w:val="single" w:sz="6" w:space="0" w:color="auto"/>
            </w:tcBorders>
            <w:vAlign w:val="center"/>
          </w:tcPr>
          <w:p w14:paraId="6F100661" w14:textId="77777777" w:rsidR="007E6014" w:rsidRPr="007E6014" w:rsidRDefault="007E6014" w:rsidP="007E6014">
            <w:pPr>
              <w:spacing w:line="400" w:lineRule="exact"/>
              <w:jc w:val="center"/>
              <w:rPr>
                <w:rFonts w:ascii="宋体" w:eastAsia="宋体" w:hAnsi="宋体" w:cs="Times New Roman"/>
                <w:b/>
                <w:szCs w:val="21"/>
              </w:rPr>
            </w:pPr>
          </w:p>
        </w:tc>
        <w:tc>
          <w:tcPr>
            <w:tcW w:w="1021" w:type="dxa"/>
            <w:tcBorders>
              <w:top w:val="single" w:sz="6" w:space="0" w:color="auto"/>
              <w:left w:val="single" w:sz="6" w:space="0" w:color="auto"/>
              <w:bottom w:val="single" w:sz="6" w:space="0" w:color="auto"/>
              <w:right w:val="single" w:sz="12" w:space="0" w:color="auto"/>
            </w:tcBorders>
            <w:vAlign w:val="center"/>
          </w:tcPr>
          <w:p w14:paraId="54D1A622"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7D948964" w14:textId="77777777" w:rsidTr="00635852">
        <w:trPr>
          <w:trHeight w:val="300"/>
          <w:jc w:val="center"/>
        </w:trPr>
        <w:tc>
          <w:tcPr>
            <w:tcW w:w="536" w:type="dxa"/>
            <w:tcBorders>
              <w:top w:val="single" w:sz="6" w:space="0" w:color="auto"/>
              <w:left w:val="single" w:sz="12" w:space="0" w:color="auto"/>
              <w:bottom w:val="single" w:sz="6" w:space="0" w:color="auto"/>
              <w:right w:val="single" w:sz="6" w:space="0" w:color="auto"/>
            </w:tcBorders>
            <w:vAlign w:val="center"/>
          </w:tcPr>
          <w:p w14:paraId="53B174DA"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3</w:t>
            </w:r>
          </w:p>
        </w:tc>
        <w:tc>
          <w:tcPr>
            <w:tcW w:w="1037" w:type="dxa"/>
            <w:tcBorders>
              <w:top w:val="single" w:sz="6" w:space="0" w:color="auto"/>
              <w:left w:val="single" w:sz="6" w:space="0" w:color="auto"/>
              <w:bottom w:val="single" w:sz="6" w:space="0" w:color="auto"/>
              <w:right w:val="single" w:sz="6" w:space="0" w:color="auto"/>
            </w:tcBorders>
            <w:vAlign w:val="center"/>
          </w:tcPr>
          <w:p w14:paraId="59DCB9F8" w14:textId="77777777" w:rsidR="007E6014" w:rsidRPr="007E6014" w:rsidRDefault="007E6014" w:rsidP="007E6014">
            <w:pPr>
              <w:widowControl/>
              <w:spacing w:line="400" w:lineRule="exact"/>
              <w:jc w:val="center"/>
              <w:rPr>
                <w:rFonts w:ascii="宋体" w:eastAsia="宋体" w:hAnsi="宋体" w:cs="宋体"/>
                <w:kern w:val="0"/>
                <w:szCs w:val="21"/>
              </w:rPr>
            </w:pPr>
          </w:p>
        </w:tc>
        <w:tc>
          <w:tcPr>
            <w:tcW w:w="891" w:type="dxa"/>
            <w:tcBorders>
              <w:top w:val="single" w:sz="6" w:space="0" w:color="auto"/>
              <w:left w:val="single" w:sz="6" w:space="0" w:color="auto"/>
              <w:bottom w:val="single" w:sz="6" w:space="0" w:color="auto"/>
              <w:right w:val="single" w:sz="6" w:space="0" w:color="auto"/>
            </w:tcBorders>
            <w:vAlign w:val="center"/>
          </w:tcPr>
          <w:p w14:paraId="03D732B8" w14:textId="77777777" w:rsidR="007E6014" w:rsidRPr="007E6014" w:rsidRDefault="007E6014" w:rsidP="007E6014">
            <w:pPr>
              <w:spacing w:line="400" w:lineRule="exact"/>
              <w:jc w:val="center"/>
              <w:rPr>
                <w:rFonts w:ascii="宋体" w:eastAsia="宋体" w:hAnsi="宋体" w:cs="Times New Roman"/>
                <w:szCs w:val="21"/>
              </w:rPr>
            </w:pPr>
          </w:p>
        </w:tc>
        <w:tc>
          <w:tcPr>
            <w:tcW w:w="1187" w:type="dxa"/>
            <w:tcBorders>
              <w:top w:val="single" w:sz="6" w:space="0" w:color="auto"/>
              <w:left w:val="single" w:sz="6" w:space="0" w:color="auto"/>
              <w:bottom w:val="single" w:sz="6" w:space="0" w:color="auto"/>
              <w:right w:val="single" w:sz="6" w:space="0" w:color="auto"/>
            </w:tcBorders>
            <w:vAlign w:val="center"/>
          </w:tcPr>
          <w:p w14:paraId="71C1653A" w14:textId="77777777" w:rsidR="007E6014" w:rsidRPr="007E6014" w:rsidRDefault="007E6014" w:rsidP="007E6014">
            <w:pPr>
              <w:spacing w:line="400" w:lineRule="exact"/>
              <w:jc w:val="center"/>
              <w:rPr>
                <w:rFonts w:ascii="宋体" w:eastAsia="宋体" w:hAnsi="宋体" w:cs="Times New Roman"/>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23555E9A" w14:textId="77777777" w:rsidR="007E6014" w:rsidRPr="007E6014" w:rsidRDefault="007E6014" w:rsidP="007E6014">
            <w:pPr>
              <w:spacing w:line="400" w:lineRule="exact"/>
              <w:jc w:val="center"/>
              <w:rPr>
                <w:rFonts w:ascii="宋体" w:eastAsia="宋体" w:hAnsi="宋体" w:cs="Times New Roman"/>
                <w:szCs w:val="21"/>
              </w:rPr>
            </w:pPr>
          </w:p>
        </w:tc>
        <w:tc>
          <w:tcPr>
            <w:tcW w:w="1038" w:type="dxa"/>
            <w:tcBorders>
              <w:top w:val="single" w:sz="6" w:space="0" w:color="auto"/>
              <w:left w:val="single" w:sz="6" w:space="0" w:color="auto"/>
              <w:bottom w:val="single" w:sz="6" w:space="0" w:color="auto"/>
              <w:right w:val="single" w:sz="6" w:space="0" w:color="auto"/>
            </w:tcBorders>
            <w:vAlign w:val="center"/>
          </w:tcPr>
          <w:p w14:paraId="1D1B0F71" w14:textId="77777777" w:rsidR="007E6014" w:rsidRPr="007E6014" w:rsidRDefault="007E6014" w:rsidP="007E6014">
            <w:pPr>
              <w:spacing w:line="400" w:lineRule="exact"/>
              <w:jc w:val="center"/>
              <w:rPr>
                <w:rFonts w:ascii="宋体" w:eastAsia="宋体" w:hAnsi="宋体" w:cs="Times New Roman"/>
                <w:b/>
                <w:szCs w:val="21"/>
              </w:rPr>
            </w:pPr>
          </w:p>
        </w:tc>
        <w:tc>
          <w:tcPr>
            <w:tcW w:w="1335" w:type="dxa"/>
            <w:tcBorders>
              <w:top w:val="single" w:sz="6" w:space="0" w:color="auto"/>
              <w:left w:val="single" w:sz="6" w:space="0" w:color="auto"/>
              <w:bottom w:val="single" w:sz="6" w:space="0" w:color="auto"/>
              <w:right w:val="single" w:sz="6" w:space="0" w:color="auto"/>
            </w:tcBorders>
            <w:vAlign w:val="center"/>
          </w:tcPr>
          <w:p w14:paraId="322C1F32" w14:textId="77777777" w:rsidR="007E6014" w:rsidRPr="007E6014" w:rsidRDefault="007E6014" w:rsidP="007E6014">
            <w:pPr>
              <w:spacing w:line="400" w:lineRule="exact"/>
              <w:jc w:val="center"/>
              <w:rPr>
                <w:rFonts w:ascii="宋体" w:eastAsia="宋体" w:hAnsi="宋体" w:cs="Times New Roman"/>
                <w:b/>
                <w:szCs w:val="21"/>
              </w:rPr>
            </w:pPr>
          </w:p>
        </w:tc>
        <w:tc>
          <w:tcPr>
            <w:tcW w:w="1259" w:type="dxa"/>
            <w:tcBorders>
              <w:top w:val="single" w:sz="6" w:space="0" w:color="auto"/>
              <w:left w:val="single" w:sz="6" w:space="0" w:color="auto"/>
              <w:bottom w:val="single" w:sz="6" w:space="0" w:color="auto"/>
              <w:right w:val="single" w:sz="6" w:space="0" w:color="auto"/>
            </w:tcBorders>
            <w:vAlign w:val="center"/>
          </w:tcPr>
          <w:p w14:paraId="61B57D08" w14:textId="77777777" w:rsidR="007E6014" w:rsidRPr="007E6014" w:rsidRDefault="007E6014" w:rsidP="007E6014">
            <w:pPr>
              <w:spacing w:line="400" w:lineRule="exact"/>
              <w:jc w:val="center"/>
              <w:rPr>
                <w:rFonts w:ascii="宋体" w:eastAsia="宋体" w:hAnsi="宋体" w:cs="Times New Roman"/>
                <w:b/>
                <w:szCs w:val="21"/>
              </w:rPr>
            </w:pPr>
          </w:p>
        </w:tc>
        <w:tc>
          <w:tcPr>
            <w:tcW w:w="1021" w:type="dxa"/>
            <w:tcBorders>
              <w:top w:val="single" w:sz="6" w:space="0" w:color="auto"/>
              <w:left w:val="single" w:sz="6" w:space="0" w:color="auto"/>
              <w:bottom w:val="single" w:sz="6" w:space="0" w:color="auto"/>
              <w:right w:val="single" w:sz="12" w:space="0" w:color="auto"/>
            </w:tcBorders>
            <w:vAlign w:val="center"/>
          </w:tcPr>
          <w:p w14:paraId="0A8A7AC5"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6BAA1D36" w14:textId="77777777" w:rsidTr="00635852">
        <w:trPr>
          <w:trHeight w:val="285"/>
          <w:jc w:val="center"/>
        </w:trPr>
        <w:tc>
          <w:tcPr>
            <w:tcW w:w="536" w:type="dxa"/>
            <w:tcBorders>
              <w:top w:val="single" w:sz="6" w:space="0" w:color="auto"/>
              <w:left w:val="single" w:sz="12" w:space="0" w:color="auto"/>
              <w:bottom w:val="single" w:sz="12" w:space="0" w:color="auto"/>
              <w:right w:val="single" w:sz="6" w:space="0" w:color="auto"/>
            </w:tcBorders>
            <w:vAlign w:val="center"/>
          </w:tcPr>
          <w:p w14:paraId="4667B983"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w:t>
            </w:r>
          </w:p>
        </w:tc>
        <w:tc>
          <w:tcPr>
            <w:tcW w:w="1037" w:type="dxa"/>
            <w:tcBorders>
              <w:top w:val="single" w:sz="6" w:space="0" w:color="auto"/>
              <w:left w:val="single" w:sz="6" w:space="0" w:color="auto"/>
              <w:bottom w:val="single" w:sz="12" w:space="0" w:color="auto"/>
              <w:right w:val="single" w:sz="6" w:space="0" w:color="auto"/>
            </w:tcBorders>
            <w:vAlign w:val="center"/>
          </w:tcPr>
          <w:p w14:paraId="1444BDEB" w14:textId="77777777" w:rsidR="007E6014" w:rsidRPr="007E6014" w:rsidRDefault="007E6014" w:rsidP="007E6014">
            <w:pPr>
              <w:widowControl/>
              <w:spacing w:line="400" w:lineRule="exact"/>
              <w:jc w:val="center"/>
              <w:rPr>
                <w:rFonts w:ascii="宋体" w:eastAsia="宋体" w:hAnsi="宋体" w:cs="宋体"/>
                <w:kern w:val="0"/>
                <w:szCs w:val="21"/>
              </w:rPr>
            </w:pPr>
          </w:p>
        </w:tc>
        <w:tc>
          <w:tcPr>
            <w:tcW w:w="891" w:type="dxa"/>
            <w:tcBorders>
              <w:top w:val="single" w:sz="6" w:space="0" w:color="auto"/>
              <w:left w:val="single" w:sz="6" w:space="0" w:color="auto"/>
              <w:bottom w:val="single" w:sz="12" w:space="0" w:color="auto"/>
              <w:right w:val="single" w:sz="6" w:space="0" w:color="auto"/>
            </w:tcBorders>
            <w:vAlign w:val="center"/>
          </w:tcPr>
          <w:p w14:paraId="2C36A65B" w14:textId="77777777" w:rsidR="007E6014" w:rsidRPr="007E6014" w:rsidRDefault="007E6014" w:rsidP="007E6014">
            <w:pPr>
              <w:spacing w:line="400" w:lineRule="exact"/>
              <w:jc w:val="center"/>
              <w:rPr>
                <w:rFonts w:ascii="宋体" w:eastAsia="宋体" w:hAnsi="宋体" w:cs="Times New Roman"/>
                <w:szCs w:val="21"/>
              </w:rPr>
            </w:pPr>
          </w:p>
        </w:tc>
        <w:tc>
          <w:tcPr>
            <w:tcW w:w="1187" w:type="dxa"/>
            <w:tcBorders>
              <w:top w:val="single" w:sz="6" w:space="0" w:color="auto"/>
              <w:left w:val="single" w:sz="6" w:space="0" w:color="auto"/>
              <w:bottom w:val="single" w:sz="12" w:space="0" w:color="auto"/>
              <w:right w:val="single" w:sz="6" w:space="0" w:color="auto"/>
            </w:tcBorders>
            <w:vAlign w:val="center"/>
          </w:tcPr>
          <w:p w14:paraId="4798BD8F" w14:textId="77777777" w:rsidR="007E6014" w:rsidRPr="007E6014" w:rsidRDefault="007E6014" w:rsidP="007E6014">
            <w:pPr>
              <w:spacing w:line="400" w:lineRule="exact"/>
              <w:jc w:val="center"/>
              <w:rPr>
                <w:rFonts w:ascii="宋体" w:eastAsia="宋体" w:hAnsi="宋体" w:cs="Times New Roman"/>
                <w:szCs w:val="21"/>
              </w:rPr>
            </w:pPr>
          </w:p>
        </w:tc>
        <w:tc>
          <w:tcPr>
            <w:tcW w:w="1335" w:type="dxa"/>
            <w:tcBorders>
              <w:top w:val="single" w:sz="6" w:space="0" w:color="auto"/>
              <w:left w:val="single" w:sz="6" w:space="0" w:color="auto"/>
              <w:bottom w:val="single" w:sz="12" w:space="0" w:color="auto"/>
              <w:right w:val="single" w:sz="6" w:space="0" w:color="auto"/>
            </w:tcBorders>
            <w:vAlign w:val="center"/>
          </w:tcPr>
          <w:p w14:paraId="49AD023F" w14:textId="77777777" w:rsidR="007E6014" w:rsidRPr="007E6014" w:rsidRDefault="007E6014" w:rsidP="007E6014">
            <w:pPr>
              <w:spacing w:line="400" w:lineRule="exact"/>
              <w:jc w:val="center"/>
              <w:rPr>
                <w:rFonts w:ascii="宋体" w:eastAsia="宋体" w:hAnsi="宋体" w:cs="Times New Roman"/>
                <w:szCs w:val="21"/>
              </w:rPr>
            </w:pPr>
          </w:p>
        </w:tc>
        <w:tc>
          <w:tcPr>
            <w:tcW w:w="1038" w:type="dxa"/>
            <w:tcBorders>
              <w:top w:val="single" w:sz="6" w:space="0" w:color="auto"/>
              <w:left w:val="single" w:sz="6" w:space="0" w:color="auto"/>
              <w:bottom w:val="single" w:sz="12" w:space="0" w:color="auto"/>
              <w:right w:val="single" w:sz="6" w:space="0" w:color="auto"/>
            </w:tcBorders>
            <w:vAlign w:val="center"/>
          </w:tcPr>
          <w:p w14:paraId="0D3C08ED" w14:textId="77777777" w:rsidR="007E6014" w:rsidRPr="007E6014" w:rsidRDefault="007E6014" w:rsidP="007E6014">
            <w:pPr>
              <w:spacing w:line="400" w:lineRule="exact"/>
              <w:jc w:val="center"/>
              <w:rPr>
                <w:rFonts w:ascii="宋体" w:eastAsia="宋体" w:hAnsi="宋体" w:cs="Times New Roman"/>
                <w:szCs w:val="21"/>
              </w:rPr>
            </w:pPr>
          </w:p>
        </w:tc>
        <w:tc>
          <w:tcPr>
            <w:tcW w:w="1335" w:type="dxa"/>
            <w:tcBorders>
              <w:top w:val="single" w:sz="6" w:space="0" w:color="auto"/>
              <w:left w:val="single" w:sz="6" w:space="0" w:color="auto"/>
              <w:bottom w:val="single" w:sz="12" w:space="0" w:color="auto"/>
              <w:right w:val="single" w:sz="6" w:space="0" w:color="auto"/>
            </w:tcBorders>
            <w:vAlign w:val="center"/>
          </w:tcPr>
          <w:p w14:paraId="532F1E00" w14:textId="77777777" w:rsidR="007E6014" w:rsidRPr="007E6014" w:rsidRDefault="007E6014" w:rsidP="007E6014">
            <w:pPr>
              <w:spacing w:line="400" w:lineRule="exact"/>
              <w:jc w:val="center"/>
              <w:rPr>
                <w:rFonts w:ascii="宋体" w:eastAsia="宋体" w:hAnsi="宋体" w:cs="Times New Roman"/>
                <w:szCs w:val="21"/>
              </w:rPr>
            </w:pPr>
          </w:p>
        </w:tc>
        <w:tc>
          <w:tcPr>
            <w:tcW w:w="1259" w:type="dxa"/>
            <w:tcBorders>
              <w:top w:val="single" w:sz="6" w:space="0" w:color="auto"/>
              <w:left w:val="single" w:sz="6" w:space="0" w:color="auto"/>
              <w:bottom w:val="single" w:sz="12" w:space="0" w:color="auto"/>
              <w:right w:val="single" w:sz="6" w:space="0" w:color="auto"/>
            </w:tcBorders>
            <w:vAlign w:val="center"/>
          </w:tcPr>
          <w:p w14:paraId="519EBECA" w14:textId="77777777" w:rsidR="007E6014" w:rsidRPr="007E6014" w:rsidRDefault="007E6014" w:rsidP="007E6014">
            <w:pPr>
              <w:spacing w:line="400" w:lineRule="exact"/>
              <w:jc w:val="center"/>
              <w:rPr>
                <w:rFonts w:ascii="宋体" w:eastAsia="宋体" w:hAnsi="宋体" w:cs="Times New Roman"/>
                <w:szCs w:val="21"/>
              </w:rPr>
            </w:pPr>
          </w:p>
        </w:tc>
        <w:tc>
          <w:tcPr>
            <w:tcW w:w="1021" w:type="dxa"/>
            <w:tcBorders>
              <w:top w:val="single" w:sz="6" w:space="0" w:color="auto"/>
              <w:left w:val="single" w:sz="6" w:space="0" w:color="auto"/>
              <w:bottom w:val="single" w:sz="12" w:space="0" w:color="auto"/>
              <w:right w:val="single" w:sz="12" w:space="0" w:color="auto"/>
            </w:tcBorders>
            <w:vAlign w:val="center"/>
          </w:tcPr>
          <w:p w14:paraId="520A2E96" w14:textId="77777777" w:rsidR="007E6014" w:rsidRPr="007E6014" w:rsidRDefault="007E6014" w:rsidP="007E6014">
            <w:pPr>
              <w:spacing w:line="400" w:lineRule="exact"/>
              <w:jc w:val="center"/>
              <w:rPr>
                <w:rFonts w:ascii="宋体" w:eastAsia="宋体" w:hAnsi="宋体" w:cs="Times New Roman"/>
                <w:szCs w:val="21"/>
              </w:rPr>
            </w:pPr>
          </w:p>
        </w:tc>
      </w:tr>
    </w:tbl>
    <w:p w14:paraId="782F8FF5" w14:textId="77777777" w:rsidR="007E6014" w:rsidRPr="007E6014" w:rsidRDefault="007E6014" w:rsidP="007E6014">
      <w:pPr>
        <w:spacing w:line="400" w:lineRule="exact"/>
        <w:jc w:val="center"/>
        <w:rPr>
          <w:rFonts w:ascii="宋体" w:eastAsia="宋体" w:hAnsi="宋体" w:cs="Times New Roman"/>
          <w:b/>
          <w:bCs/>
          <w:sz w:val="28"/>
          <w:szCs w:val="28"/>
        </w:rPr>
      </w:pPr>
      <w:r w:rsidRPr="007E6014">
        <w:rPr>
          <w:rFonts w:ascii="宋体" w:eastAsia="宋体" w:hAnsi="宋体" w:cs="Times New Roman" w:hint="eastAsia"/>
          <w:b/>
          <w:bCs/>
          <w:sz w:val="28"/>
          <w:szCs w:val="28"/>
        </w:rPr>
        <w:t>（二）软件系统</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95"/>
        <w:gridCol w:w="2515"/>
        <w:gridCol w:w="2517"/>
        <w:gridCol w:w="2515"/>
        <w:gridCol w:w="1097"/>
      </w:tblGrid>
      <w:tr w:rsidR="007E6014" w:rsidRPr="007E6014" w14:paraId="59A2515E" w14:textId="77777777" w:rsidTr="00635852">
        <w:trPr>
          <w:trHeight w:val="360"/>
          <w:jc w:val="center"/>
        </w:trPr>
        <w:tc>
          <w:tcPr>
            <w:tcW w:w="995" w:type="dxa"/>
            <w:tcBorders>
              <w:top w:val="single" w:sz="12" w:space="0" w:color="auto"/>
              <w:left w:val="single" w:sz="12" w:space="0" w:color="auto"/>
              <w:bottom w:val="single" w:sz="6" w:space="0" w:color="auto"/>
              <w:right w:val="single" w:sz="6" w:space="0" w:color="auto"/>
            </w:tcBorders>
            <w:vAlign w:val="center"/>
          </w:tcPr>
          <w:p w14:paraId="53B2A70F" w14:textId="77777777" w:rsidR="007E6014" w:rsidRPr="007E6014" w:rsidRDefault="007E6014" w:rsidP="007E6014">
            <w:pPr>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序号</w:t>
            </w:r>
          </w:p>
        </w:tc>
        <w:tc>
          <w:tcPr>
            <w:tcW w:w="2515" w:type="dxa"/>
            <w:tcBorders>
              <w:top w:val="single" w:sz="12" w:space="0" w:color="auto"/>
              <w:left w:val="single" w:sz="6" w:space="0" w:color="auto"/>
              <w:bottom w:val="single" w:sz="6" w:space="0" w:color="auto"/>
              <w:right w:val="single" w:sz="6" w:space="0" w:color="auto"/>
            </w:tcBorders>
            <w:vAlign w:val="center"/>
          </w:tcPr>
          <w:p w14:paraId="07BFCA70"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系统名称</w:t>
            </w:r>
          </w:p>
        </w:tc>
        <w:tc>
          <w:tcPr>
            <w:tcW w:w="2517" w:type="dxa"/>
            <w:tcBorders>
              <w:top w:val="single" w:sz="12" w:space="0" w:color="auto"/>
              <w:left w:val="single" w:sz="6" w:space="0" w:color="auto"/>
              <w:bottom w:val="single" w:sz="6" w:space="0" w:color="auto"/>
              <w:right w:val="single" w:sz="6" w:space="0" w:color="auto"/>
            </w:tcBorders>
            <w:vAlign w:val="center"/>
          </w:tcPr>
          <w:p w14:paraId="63C5D1F3"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核心子系统或模块</w:t>
            </w:r>
          </w:p>
        </w:tc>
        <w:tc>
          <w:tcPr>
            <w:tcW w:w="2515" w:type="dxa"/>
            <w:tcBorders>
              <w:top w:val="single" w:sz="12" w:space="0" w:color="auto"/>
              <w:left w:val="single" w:sz="6" w:space="0" w:color="auto"/>
              <w:bottom w:val="single" w:sz="6" w:space="0" w:color="auto"/>
              <w:right w:val="single" w:sz="6" w:space="0" w:color="auto"/>
            </w:tcBorders>
            <w:vAlign w:val="center"/>
          </w:tcPr>
          <w:p w14:paraId="37143803"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实现功能</w:t>
            </w:r>
          </w:p>
        </w:tc>
        <w:tc>
          <w:tcPr>
            <w:tcW w:w="1097" w:type="dxa"/>
            <w:tcBorders>
              <w:top w:val="single" w:sz="12" w:space="0" w:color="auto"/>
              <w:left w:val="single" w:sz="6" w:space="0" w:color="auto"/>
              <w:bottom w:val="single" w:sz="6" w:space="0" w:color="auto"/>
              <w:right w:val="single" w:sz="12" w:space="0" w:color="auto"/>
            </w:tcBorders>
            <w:vAlign w:val="center"/>
          </w:tcPr>
          <w:p w14:paraId="1DB591AD" w14:textId="77777777" w:rsidR="007E6014" w:rsidRPr="007E6014" w:rsidRDefault="007E6014" w:rsidP="007E6014">
            <w:pPr>
              <w:widowControl/>
              <w:spacing w:line="400" w:lineRule="exact"/>
              <w:jc w:val="center"/>
              <w:rPr>
                <w:rFonts w:ascii="宋体" w:eastAsia="宋体" w:hAnsi="宋体" w:cs="Times New Roman"/>
                <w:b/>
                <w:bCs/>
                <w:szCs w:val="21"/>
              </w:rPr>
            </w:pPr>
            <w:r w:rsidRPr="007E6014">
              <w:rPr>
                <w:rFonts w:ascii="宋体" w:eastAsia="宋体" w:hAnsi="宋体" w:cs="Times New Roman" w:hint="eastAsia"/>
                <w:b/>
                <w:bCs/>
                <w:szCs w:val="21"/>
              </w:rPr>
              <w:t>备注</w:t>
            </w:r>
          </w:p>
        </w:tc>
      </w:tr>
      <w:tr w:rsidR="007E6014" w:rsidRPr="007E6014" w14:paraId="11FF8DB2" w14:textId="77777777" w:rsidTr="00635852">
        <w:trPr>
          <w:trHeight w:val="204"/>
          <w:jc w:val="center"/>
        </w:trPr>
        <w:tc>
          <w:tcPr>
            <w:tcW w:w="995" w:type="dxa"/>
            <w:vMerge w:val="restart"/>
            <w:tcBorders>
              <w:top w:val="single" w:sz="6" w:space="0" w:color="auto"/>
              <w:left w:val="single" w:sz="12" w:space="0" w:color="auto"/>
              <w:bottom w:val="single" w:sz="6" w:space="0" w:color="auto"/>
              <w:right w:val="single" w:sz="6" w:space="0" w:color="auto"/>
            </w:tcBorders>
            <w:vAlign w:val="center"/>
          </w:tcPr>
          <w:p w14:paraId="431873D7" w14:textId="77777777" w:rsidR="007E6014" w:rsidRPr="007E6014" w:rsidRDefault="007E6014" w:rsidP="007E6014">
            <w:pPr>
              <w:spacing w:line="400" w:lineRule="exact"/>
              <w:jc w:val="center"/>
              <w:rPr>
                <w:rFonts w:ascii="宋体" w:eastAsia="宋体" w:hAnsi="宋体" w:cs="Times New Roman"/>
                <w:kern w:val="0"/>
                <w:szCs w:val="21"/>
              </w:rPr>
            </w:pPr>
            <w:r w:rsidRPr="007E6014">
              <w:rPr>
                <w:rFonts w:ascii="宋体" w:eastAsia="宋体" w:hAnsi="宋体" w:cs="Times New Roman" w:hint="eastAsia"/>
                <w:kern w:val="0"/>
                <w:szCs w:val="21"/>
              </w:rPr>
              <w:t>1</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1C20E024" w14:textId="77777777" w:rsidR="007E6014" w:rsidRPr="007E6014" w:rsidRDefault="007E6014" w:rsidP="007E6014">
            <w:pPr>
              <w:spacing w:line="400" w:lineRule="exact"/>
              <w:jc w:val="center"/>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3443812C"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1CBF4263" w14:textId="77777777" w:rsidR="007E6014" w:rsidRPr="007E6014" w:rsidRDefault="007E6014" w:rsidP="007E6014">
            <w:pPr>
              <w:spacing w:line="400" w:lineRule="exact"/>
              <w:jc w:val="center"/>
              <w:rPr>
                <w:rFonts w:ascii="宋体" w:eastAsia="宋体" w:hAnsi="宋体" w:cs="Times New Roman"/>
                <w:b/>
                <w:szCs w:val="21"/>
              </w:rPr>
            </w:pPr>
          </w:p>
        </w:tc>
        <w:tc>
          <w:tcPr>
            <w:tcW w:w="1097" w:type="dxa"/>
            <w:vMerge w:val="restart"/>
            <w:tcBorders>
              <w:top w:val="single" w:sz="6" w:space="0" w:color="auto"/>
              <w:left w:val="single" w:sz="6" w:space="0" w:color="auto"/>
              <w:bottom w:val="single" w:sz="6" w:space="0" w:color="auto"/>
              <w:right w:val="single" w:sz="12" w:space="0" w:color="auto"/>
            </w:tcBorders>
            <w:vAlign w:val="center"/>
          </w:tcPr>
          <w:p w14:paraId="70629BCA"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5D619F97" w14:textId="77777777" w:rsidTr="00635852">
        <w:trPr>
          <w:trHeight w:val="204"/>
          <w:jc w:val="center"/>
        </w:trPr>
        <w:tc>
          <w:tcPr>
            <w:tcW w:w="995" w:type="dxa"/>
            <w:vMerge/>
            <w:tcBorders>
              <w:top w:val="single" w:sz="6" w:space="0" w:color="auto"/>
              <w:left w:val="single" w:sz="12" w:space="0" w:color="auto"/>
              <w:bottom w:val="single" w:sz="6" w:space="0" w:color="auto"/>
              <w:right w:val="single" w:sz="6" w:space="0" w:color="auto"/>
            </w:tcBorders>
            <w:vAlign w:val="center"/>
          </w:tcPr>
          <w:p w14:paraId="13EB9C24" w14:textId="77777777" w:rsidR="007E6014" w:rsidRPr="007E6014" w:rsidRDefault="007E6014" w:rsidP="007E6014">
            <w:pPr>
              <w:widowControl/>
              <w:jc w:val="left"/>
              <w:rPr>
                <w:rFonts w:ascii="宋体" w:eastAsia="宋体" w:hAnsi="宋体" w:cs="Times New Roman"/>
                <w:kern w:val="0"/>
                <w:szCs w:val="21"/>
              </w:rPr>
            </w:pPr>
          </w:p>
        </w:tc>
        <w:tc>
          <w:tcPr>
            <w:tcW w:w="2515" w:type="dxa"/>
            <w:vMerge/>
            <w:tcBorders>
              <w:top w:val="single" w:sz="6" w:space="0" w:color="auto"/>
              <w:left w:val="single" w:sz="6" w:space="0" w:color="auto"/>
              <w:bottom w:val="single" w:sz="6" w:space="0" w:color="auto"/>
              <w:right w:val="single" w:sz="6" w:space="0" w:color="auto"/>
            </w:tcBorders>
            <w:vAlign w:val="center"/>
          </w:tcPr>
          <w:p w14:paraId="50D1C694" w14:textId="77777777" w:rsidR="007E6014" w:rsidRPr="007E6014" w:rsidRDefault="007E6014" w:rsidP="007E6014">
            <w:pPr>
              <w:widowControl/>
              <w:jc w:val="left"/>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1ABBE9C5"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tcBorders>
              <w:top w:val="single" w:sz="6" w:space="0" w:color="auto"/>
              <w:left w:val="single" w:sz="6" w:space="0" w:color="auto"/>
              <w:bottom w:val="single" w:sz="6" w:space="0" w:color="auto"/>
              <w:right w:val="single" w:sz="6" w:space="0" w:color="auto"/>
            </w:tcBorders>
            <w:vAlign w:val="center"/>
          </w:tcPr>
          <w:p w14:paraId="3603E16A" w14:textId="77777777" w:rsidR="007E6014" w:rsidRPr="007E6014" w:rsidRDefault="007E6014" w:rsidP="007E6014">
            <w:pPr>
              <w:widowControl/>
              <w:jc w:val="left"/>
              <w:rPr>
                <w:rFonts w:ascii="宋体" w:eastAsia="宋体" w:hAnsi="宋体" w:cs="Times New Roman"/>
                <w:b/>
                <w:szCs w:val="21"/>
              </w:rPr>
            </w:pPr>
          </w:p>
        </w:tc>
        <w:tc>
          <w:tcPr>
            <w:tcW w:w="1097" w:type="dxa"/>
            <w:vMerge/>
            <w:tcBorders>
              <w:top w:val="single" w:sz="6" w:space="0" w:color="auto"/>
              <w:left w:val="single" w:sz="6" w:space="0" w:color="auto"/>
              <w:bottom w:val="single" w:sz="6" w:space="0" w:color="auto"/>
              <w:right w:val="single" w:sz="12" w:space="0" w:color="auto"/>
            </w:tcBorders>
            <w:vAlign w:val="center"/>
          </w:tcPr>
          <w:p w14:paraId="4DEB77D9" w14:textId="77777777" w:rsidR="007E6014" w:rsidRPr="007E6014" w:rsidRDefault="007E6014" w:rsidP="007E6014">
            <w:pPr>
              <w:widowControl/>
              <w:jc w:val="left"/>
              <w:rPr>
                <w:rFonts w:ascii="宋体" w:eastAsia="宋体" w:hAnsi="宋体" w:cs="Times New Roman"/>
                <w:b/>
                <w:szCs w:val="21"/>
              </w:rPr>
            </w:pPr>
          </w:p>
        </w:tc>
      </w:tr>
      <w:tr w:rsidR="007E6014" w:rsidRPr="007E6014" w14:paraId="78FA163E" w14:textId="77777777" w:rsidTr="00635852">
        <w:trPr>
          <w:trHeight w:val="200"/>
          <w:jc w:val="center"/>
        </w:trPr>
        <w:tc>
          <w:tcPr>
            <w:tcW w:w="995" w:type="dxa"/>
            <w:vMerge w:val="restart"/>
            <w:tcBorders>
              <w:top w:val="single" w:sz="6" w:space="0" w:color="auto"/>
              <w:left w:val="single" w:sz="12" w:space="0" w:color="auto"/>
              <w:bottom w:val="single" w:sz="6" w:space="0" w:color="auto"/>
              <w:right w:val="single" w:sz="6" w:space="0" w:color="auto"/>
            </w:tcBorders>
            <w:vAlign w:val="center"/>
          </w:tcPr>
          <w:p w14:paraId="053442F2"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2</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40F8DE49" w14:textId="77777777" w:rsidR="007E6014" w:rsidRPr="007E6014" w:rsidRDefault="007E6014" w:rsidP="007E6014">
            <w:pPr>
              <w:spacing w:line="400" w:lineRule="exact"/>
              <w:jc w:val="center"/>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26745BFB"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58F96E45" w14:textId="77777777" w:rsidR="007E6014" w:rsidRPr="007E6014" w:rsidRDefault="007E6014" w:rsidP="007E6014">
            <w:pPr>
              <w:spacing w:line="400" w:lineRule="exact"/>
              <w:jc w:val="center"/>
              <w:rPr>
                <w:rFonts w:ascii="宋体" w:eastAsia="宋体" w:hAnsi="宋体" w:cs="Times New Roman"/>
                <w:b/>
                <w:szCs w:val="21"/>
              </w:rPr>
            </w:pPr>
          </w:p>
        </w:tc>
        <w:tc>
          <w:tcPr>
            <w:tcW w:w="1097" w:type="dxa"/>
            <w:vMerge w:val="restart"/>
            <w:tcBorders>
              <w:top w:val="single" w:sz="6" w:space="0" w:color="auto"/>
              <w:left w:val="single" w:sz="6" w:space="0" w:color="auto"/>
              <w:bottom w:val="single" w:sz="6" w:space="0" w:color="auto"/>
              <w:right w:val="single" w:sz="12" w:space="0" w:color="auto"/>
            </w:tcBorders>
            <w:vAlign w:val="center"/>
          </w:tcPr>
          <w:p w14:paraId="74082ED8"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19BE4787" w14:textId="77777777" w:rsidTr="00635852">
        <w:trPr>
          <w:trHeight w:val="200"/>
          <w:jc w:val="center"/>
        </w:trPr>
        <w:tc>
          <w:tcPr>
            <w:tcW w:w="995" w:type="dxa"/>
            <w:vMerge/>
            <w:tcBorders>
              <w:top w:val="single" w:sz="6" w:space="0" w:color="auto"/>
              <w:left w:val="single" w:sz="12" w:space="0" w:color="auto"/>
              <w:bottom w:val="single" w:sz="6" w:space="0" w:color="auto"/>
              <w:right w:val="single" w:sz="6" w:space="0" w:color="auto"/>
            </w:tcBorders>
            <w:vAlign w:val="center"/>
          </w:tcPr>
          <w:p w14:paraId="2D343971" w14:textId="77777777" w:rsidR="007E6014" w:rsidRPr="007E6014" w:rsidRDefault="007E6014" w:rsidP="007E6014">
            <w:pPr>
              <w:widowControl/>
              <w:jc w:val="left"/>
              <w:rPr>
                <w:rFonts w:ascii="宋体" w:eastAsia="宋体" w:hAnsi="宋体" w:cs="Times New Roman"/>
                <w:szCs w:val="21"/>
              </w:rPr>
            </w:pPr>
          </w:p>
        </w:tc>
        <w:tc>
          <w:tcPr>
            <w:tcW w:w="2515" w:type="dxa"/>
            <w:vMerge/>
            <w:tcBorders>
              <w:top w:val="single" w:sz="6" w:space="0" w:color="auto"/>
              <w:left w:val="single" w:sz="6" w:space="0" w:color="auto"/>
              <w:bottom w:val="single" w:sz="6" w:space="0" w:color="auto"/>
              <w:right w:val="single" w:sz="6" w:space="0" w:color="auto"/>
            </w:tcBorders>
            <w:vAlign w:val="center"/>
          </w:tcPr>
          <w:p w14:paraId="478C73B3" w14:textId="77777777" w:rsidR="007E6014" w:rsidRPr="007E6014" w:rsidRDefault="007E6014" w:rsidP="007E6014">
            <w:pPr>
              <w:widowControl/>
              <w:jc w:val="left"/>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723F7716"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tcBorders>
              <w:top w:val="single" w:sz="6" w:space="0" w:color="auto"/>
              <w:left w:val="single" w:sz="6" w:space="0" w:color="auto"/>
              <w:bottom w:val="single" w:sz="6" w:space="0" w:color="auto"/>
              <w:right w:val="single" w:sz="6" w:space="0" w:color="auto"/>
            </w:tcBorders>
            <w:vAlign w:val="center"/>
          </w:tcPr>
          <w:p w14:paraId="07C877C3" w14:textId="77777777" w:rsidR="007E6014" w:rsidRPr="007E6014" w:rsidRDefault="007E6014" w:rsidP="007E6014">
            <w:pPr>
              <w:widowControl/>
              <w:jc w:val="left"/>
              <w:rPr>
                <w:rFonts w:ascii="宋体" w:eastAsia="宋体" w:hAnsi="宋体" w:cs="Times New Roman"/>
                <w:b/>
                <w:szCs w:val="21"/>
              </w:rPr>
            </w:pPr>
          </w:p>
        </w:tc>
        <w:tc>
          <w:tcPr>
            <w:tcW w:w="1097" w:type="dxa"/>
            <w:vMerge/>
            <w:tcBorders>
              <w:top w:val="single" w:sz="6" w:space="0" w:color="auto"/>
              <w:left w:val="single" w:sz="6" w:space="0" w:color="auto"/>
              <w:bottom w:val="single" w:sz="6" w:space="0" w:color="auto"/>
              <w:right w:val="single" w:sz="12" w:space="0" w:color="auto"/>
            </w:tcBorders>
            <w:vAlign w:val="center"/>
          </w:tcPr>
          <w:p w14:paraId="30A7358E" w14:textId="77777777" w:rsidR="007E6014" w:rsidRPr="007E6014" w:rsidRDefault="007E6014" w:rsidP="007E6014">
            <w:pPr>
              <w:widowControl/>
              <w:jc w:val="left"/>
              <w:rPr>
                <w:rFonts w:ascii="宋体" w:eastAsia="宋体" w:hAnsi="宋体" w:cs="Times New Roman"/>
                <w:b/>
                <w:szCs w:val="21"/>
              </w:rPr>
            </w:pPr>
          </w:p>
        </w:tc>
      </w:tr>
      <w:tr w:rsidR="007E6014" w:rsidRPr="007E6014" w14:paraId="43EABD71" w14:textId="77777777" w:rsidTr="00635852">
        <w:trPr>
          <w:trHeight w:val="200"/>
          <w:jc w:val="center"/>
        </w:trPr>
        <w:tc>
          <w:tcPr>
            <w:tcW w:w="995" w:type="dxa"/>
            <w:vMerge w:val="restart"/>
            <w:tcBorders>
              <w:top w:val="single" w:sz="6" w:space="0" w:color="auto"/>
              <w:left w:val="single" w:sz="12" w:space="0" w:color="auto"/>
              <w:bottom w:val="single" w:sz="6" w:space="0" w:color="auto"/>
              <w:right w:val="single" w:sz="6" w:space="0" w:color="auto"/>
            </w:tcBorders>
            <w:vAlign w:val="center"/>
          </w:tcPr>
          <w:p w14:paraId="33CACFB3"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3</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068ECEB6" w14:textId="77777777" w:rsidR="007E6014" w:rsidRPr="007E6014" w:rsidRDefault="007E6014" w:rsidP="007E6014">
            <w:pPr>
              <w:spacing w:line="400" w:lineRule="exact"/>
              <w:jc w:val="center"/>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2F9CD6F0"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val="restart"/>
            <w:tcBorders>
              <w:top w:val="single" w:sz="6" w:space="0" w:color="auto"/>
              <w:left w:val="single" w:sz="6" w:space="0" w:color="auto"/>
              <w:bottom w:val="single" w:sz="6" w:space="0" w:color="auto"/>
              <w:right w:val="single" w:sz="6" w:space="0" w:color="auto"/>
            </w:tcBorders>
            <w:vAlign w:val="center"/>
          </w:tcPr>
          <w:p w14:paraId="2EEE7F38" w14:textId="77777777" w:rsidR="007E6014" w:rsidRPr="007E6014" w:rsidRDefault="007E6014" w:rsidP="007E6014">
            <w:pPr>
              <w:spacing w:line="400" w:lineRule="exact"/>
              <w:jc w:val="center"/>
              <w:rPr>
                <w:rFonts w:ascii="宋体" w:eastAsia="宋体" w:hAnsi="宋体" w:cs="Times New Roman"/>
                <w:b/>
                <w:szCs w:val="21"/>
              </w:rPr>
            </w:pPr>
          </w:p>
        </w:tc>
        <w:tc>
          <w:tcPr>
            <w:tcW w:w="1097" w:type="dxa"/>
            <w:vMerge w:val="restart"/>
            <w:tcBorders>
              <w:top w:val="single" w:sz="6" w:space="0" w:color="auto"/>
              <w:left w:val="single" w:sz="6" w:space="0" w:color="auto"/>
              <w:bottom w:val="single" w:sz="6" w:space="0" w:color="auto"/>
              <w:right w:val="single" w:sz="12" w:space="0" w:color="auto"/>
            </w:tcBorders>
            <w:vAlign w:val="center"/>
          </w:tcPr>
          <w:p w14:paraId="0E934C82" w14:textId="77777777" w:rsidR="007E6014" w:rsidRPr="007E6014" w:rsidRDefault="007E6014" w:rsidP="007E6014">
            <w:pPr>
              <w:spacing w:line="400" w:lineRule="exact"/>
              <w:jc w:val="center"/>
              <w:rPr>
                <w:rFonts w:ascii="宋体" w:eastAsia="宋体" w:hAnsi="宋体" w:cs="Times New Roman"/>
                <w:b/>
                <w:szCs w:val="21"/>
              </w:rPr>
            </w:pPr>
          </w:p>
        </w:tc>
      </w:tr>
      <w:tr w:rsidR="007E6014" w:rsidRPr="007E6014" w14:paraId="3C10B0C8" w14:textId="77777777" w:rsidTr="00635852">
        <w:trPr>
          <w:trHeight w:val="200"/>
          <w:jc w:val="center"/>
        </w:trPr>
        <w:tc>
          <w:tcPr>
            <w:tcW w:w="995" w:type="dxa"/>
            <w:vMerge/>
            <w:tcBorders>
              <w:top w:val="single" w:sz="6" w:space="0" w:color="auto"/>
              <w:left w:val="single" w:sz="12" w:space="0" w:color="auto"/>
              <w:bottom w:val="single" w:sz="6" w:space="0" w:color="auto"/>
              <w:right w:val="single" w:sz="6" w:space="0" w:color="auto"/>
            </w:tcBorders>
            <w:vAlign w:val="center"/>
          </w:tcPr>
          <w:p w14:paraId="1F7263F5" w14:textId="77777777" w:rsidR="007E6014" w:rsidRPr="007E6014" w:rsidRDefault="007E6014" w:rsidP="007E6014">
            <w:pPr>
              <w:widowControl/>
              <w:jc w:val="left"/>
              <w:rPr>
                <w:rFonts w:ascii="宋体" w:eastAsia="宋体" w:hAnsi="宋体" w:cs="Times New Roman"/>
                <w:szCs w:val="21"/>
              </w:rPr>
            </w:pPr>
          </w:p>
        </w:tc>
        <w:tc>
          <w:tcPr>
            <w:tcW w:w="2515" w:type="dxa"/>
            <w:vMerge/>
            <w:tcBorders>
              <w:top w:val="single" w:sz="6" w:space="0" w:color="auto"/>
              <w:left w:val="single" w:sz="6" w:space="0" w:color="auto"/>
              <w:bottom w:val="single" w:sz="6" w:space="0" w:color="auto"/>
              <w:right w:val="single" w:sz="6" w:space="0" w:color="auto"/>
            </w:tcBorders>
            <w:vAlign w:val="center"/>
          </w:tcPr>
          <w:p w14:paraId="0271618F" w14:textId="77777777" w:rsidR="007E6014" w:rsidRPr="007E6014" w:rsidRDefault="007E6014" w:rsidP="007E6014">
            <w:pPr>
              <w:widowControl/>
              <w:jc w:val="left"/>
              <w:rPr>
                <w:rFonts w:ascii="宋体" w:eastAsia="宋体" w:hAnsi="宋体" w:cs="Times New Roman"/>
                <w:b/>
                <w:szCs w:val="21"/>
              </w:rPr>
            </w:pPr>
          </w:p>
        </w:tc>
        <w:tc>
          <w:tcPr>
            <w:tcW w:w="2517" w:type="dxa"/>
            <w:tcBorders>
              <w:top w:val="single" w:sz="6" w:space="0" w:color="auto"/>
              <w:left w:val="single" w:sz="6" w:space="0" w:color="auto"/>
              <w:bottom w:val="single" w:sz="6" w:space="0" w:color="auto"/>
              <w:right w:val="single" w:sz="6" w:space="0" w:color="auto"/>
            </w:tcBorders>
            <w:vAlign w:val="center"/>
          </w:tcPr>
          <w:p w14:paraId="52B85D3A" w14:textId="77777777" w:rsidR="007E6014" w:rsidRPr="007E6014" w:rsidRDefault="007E6014" w:rsidP="007E6014">
            <w:pPr>
              <w:spacing w:line="400" w:lineRule="exact"/>
              <w:jc w:val="center"/>
              <w:rPr>
                <w:rFonts w:ascii="宋体" w:eastAsia="宋体" w:hAnsi="宋体" w:cs="Times New Roman"/>
                <w:b/>
                <w:szCs w:val="21"/>
              </w:rPr>
            </w:pPr>
            <w:r w:rsidRPr="007E6014">
              <w:rPr>
                <w:rFonts w:ascii="宋体" w:eastAsia="宋体" w:hAnsi="宋体" w:cs="Times New Roman" w:hint="eastAsia"/>
                <w:b/>
                <w:szCs w:val="21"/>
              </w:rPr>
              <w:t>……</w:t>
            </w:r>
          </w:p>
        </w:tc>
        <w:tc>
          <w:tcPr>
            <w:tcW w:w="2515" w:type="dxa"/>
            <w:vMerge/>
            <w:tcBorders>
              <w:top w:val="single" w:sz="6" w:space="0" w:color="auto"/>
              <w:left w:val="single" w:sz="6" w:space="0" w:color="auto"/>
              <w:bottom w:val="single" w:sz="6" w:space="0" w:color="auto"/>
              <w:right w:val="single" w:sz="6" w:space="0" w:color="auto"/>
            </w:tcBorders>
            <w:vAlign w:val="center"/>
          </w:tcPr>
          <w:p w14:paraId="05DD4F58" w14:textId="77777777" w:rsidR="007E6014" w:rsidRPr="007E6014" w:rsidRDefault="007E6014" w:rsidP="007E6014">
            <w:pPr>
              <w:widowControl/>
              <w:jc w:val="left"/>
              <w:rPr>
                <w:rFonts w:ascii="宋体" w:eastAsia="宋体" w:hAnsi="宋体" w:cs="Times New Roman"/>
                <w:b/>
                <w:szCs w:val="21"/>
              </w:rPr>
            </w:pPr>
          </w:p>
        </w:tc>
        <w:tc>
          <w:tcPr>
            <w:tcW w:w="1097" w:type="dxa"/>
            <w:vMerge/>
            <w:tcBorders>
              <w:top w:val="single" w:sz="6" w:space="0" w:color="auto"/>
              <w:left w:val="single" w:sz="6" w:space="0" w:color="auto"/>
              <w:bottom w:val="single" w:sz="6" w:space="0" w:color="auto"/>
              <w:right w:val="single" w:sz="12" w:space="0" w:color="auto"/>
            </w:tcBorders>
            <w:vAlign w:val="center"/>
          </w:tcPr>
          <w:p w14:paraId="1639A236" w14:textId="77777777" w:rsidR="007E6014" w:rsidRPr="007E6014" w:rsidRDefault="007E6014" w:rsidP="007E6014">
            <w:pPr>
              <w:widowControl/>
              <w:jc w:val="left"/>
              <w:rPr>
                <w:rFonts w:ascii="宋体" w:eastAsia="宋体" w:hAnsi="宋体" w:cs="Times New Roman"/>
                <w:b/>
                <w:szCs w:val="21"/>
              </w:rPr>
            </w:pPr>
          </w:p>
        </w:tc>
      </w:tr>
      <w:tr w:rsidR="007E6014" w:rsidRPr="007E6014" w14:paraId="75B3BFAF" w14:textId="77777777" w:rsidTr="00635852">
        <w:trPr>
          <w:trHeight w:val="285"/>
          <w:jc w:val="center"/>
        </w:trPr>
        <w:tc>
          <w:tcPr>
            <w:tcW w:w="995" w:type="dxa"/>
            <w:tcBorders>
              <w:top w:val="single" w:sz="6" w:space="0" w:color="auto"/>
              <w:left w:val="single" w:sz="12" w:space="0" w:color="auto"/>
              <w:bottom w:val="single" w:sz="12" w:space="0" w:color="auto"/>
              <w:right w:val="single" w:sz="6" w:space="0" w:color="auto"/>
            </w:tcBorders>
            <w:vAlign w:val="center"/>
          </w:tcPr>
          <w:p w14:paraId="675AC737"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szCs w:val="21"/>
              </w:rPr>
              <w:t>…</w:t>
            </w:r>
          </w:p>
        </w:tc>
        <w:tc>
          <w:tcPr>
            <w:tcW w:w="2515" w:type="dxa"/>
            <w:tcBorders>
              <w:top w:val="single" w:sz="6" w:space="0" w:color="auto"/>
              <w:left w:val="single" w:sz="6" w:space="0" w:color="auto"/>
              <w:bottom w:val="single" w:sz="12" w:space="0" w:color="auto"/>
              <w:right w:val="single" w:sz="6" w:space="0" w:color="auto"/>
            </w:tcBorders>
            <w:vAlign w:val="center"/>
          </w:tcPr>
          <w:p w14:paraId="20996BAA" w14:textId="77777777" w:rsidR="007E6014" w:rsidRPr="007E6014" w:rsidRDefault="007E6014" w:rsidP="007E6014">
            <w:pPr>
              <w:spacing w:line="400" w:lineRule="exact"/>
              <w:jc w:val="center"/>
              <w:rPr>
                <w:rFonts w:ascii="宋体" w:eastAsia="宋体" w:hAnsi="宋体" w:cs="Times New Roman"/>
                <w:szCs w:val="21"/>
              </w:rPr>
            </w:pPr>
          </w:p>
        </w:tc>
        <w:tc>
          <w:tcPr>
            <w:tcW w:w="2517" w:type="dxa"/>
            <w:tcBorders>
              <w:top w:val="single" w:sz="6" w:space="0" w:color="auto"/>
              <w:left w:val="single" w:sz="6" w:space="0" w:color="auto"/>
              <w:bottom w:val="single" w:sz="12" w:space="0" w:color="auto"/>
              <w:right w:val="single" w:sz="6" w:space="0" w:color="auto"/>
            </w:tcBorders>
            <w:vAlign w:val="center"/>
          </w:tcPr>
          <w:p w14:paraId="38C414B4" w14:textId="77777777" w:rsidR="007E6014" w:rsidRPr="007E6014" w:rsidRDefault="007E6014" w:rsidP="007E6014">
            <w:pPr>
              <w:spacing w:line="400" w:lineRule="exact"/>
              <w:jc w:val="center"/>
              <w:rPr>
                <w:rFonts w:ascii="宋体" w:eastAsia="宋体" w:hAnsi="宋体" w:cs="Times New Roman"/>
                <w:szCs w:val="21"/>
              </w:rPr>
            </w:pPr>
            <w:r w:rsidRPr="007E6014">
              <w:rPr>
                <w:rFonts w:ascii="宋体" w:eastAsia="宋体" w:hAnsi="宋体" w:cs="Times New Roman" w:hint="eastAsia"/>
                <w:b/>
                <w:szCs w:val="21"/>
              </w:rPr>
              <w:t>……</w:t>
            </w:r>
          </w:p>
        </w:tc>
        <w:tc>
          <w:tcPr>
            <w:tcW w:w="2515" w:type="dxa"/>
            <w:tcBorders>
              <w:top w:val="single" w:sz="6" w:space="0" w:color="auto"/>
              <w:left w:val="single" w:sz="6" w:space="0" w:color="auto"/>
              <w:bottom w:val="single" w:sz="12" w:space="0" w:color="auto"/>
              <w:right w:val="single" w:sz="6" w:space="0" w:color="auto"/>
            </w:tcBorders>
            <w:vAlign w:val="center"/>
          </w:tcPr>
          <w:p w14:paraId="555AFCDB" w14:textId="77777777" w:rsidR="007E6014" w:rsidRPr="007E6014" w:rsidRDefault="007E6014" w:rsidP="007E6014">
            <w:pPr>
              <w:spacing w:line="400" w:lineRule="exact"/>
              <w:jc w:val="center"/>
              <w:rPr>
                <w:rFonts w:ascii="宋体" w:eastAsia="宋体" w:hAnsi="宋体" w:cs="Times New Roman"/>
                <w:szCs w:val="21"/>
              </w:rPr>
            </w:pPr>
          </w:p>
        </w:tc>
        <w:tc>
          <w:tcPr>
            <w:tcW w:w="1097" w:type="dxa"/>
            <w:tcBorders>
              <w:top w:val="single" w:sz="6" w:space="0" w:color="auto"/>
              <w:left w:val="single" w:sz="6" w:space="0" w:color="auto"/>
              <w:bottom w:val="single" w:sz="12" w:space="0" w:color="auto"/>
              <w:right w:val="single" w:sz="12" w:space="0" w:color="auto"/>
            </w:tcBorders>
            <w:vAlign w:val="center"/>
          </w:tcPr>
          <w:p w14:paraId="1EA331A1" w14:textId="77777777" w:rsidR="007E6014" w:rsidRPr="007E6014" w:rsidRDefault="007E6014" w:rsidP="007E6014">
            <w:pPr>
              <w:spacing w:line="400" w:lineRule="exact"/>
              <w:jc w:val="center"/>
              <w:rPr>
                <w:rFonts w:ascii="宋体" w:eastAsia="宋体" w:hAnsi="宋体" w:cs="Times New Roman"/>
                <w:szCs w:val="21"/>
              </w:rPr>
            </w:pPr>
          </w:p>
        </w:tc>
      </w:tr>
    </w:tbl>
    <w:p w14:paraId="0BCD8062" w14:textId="77777777" w:rsidR="007E6014" w:rsidRPr="007E6014" w:rsidRDefault="007E6014" w:rsidP="007E6014">
      <w:pPr>
        <w:spacing w:line="300" w:lineRule="exact"/>
        <w:rPr>
          <w:rFonts w:ascii="宋体" w:eastAsia="宋体" w:hAnsi="宋体" w:cs="Times New Roman"/>
          <w:bCs/>
          <w:szCs w:val="21"/>
        </w:rPr>
      </w:pPr>
    </w:p>
    <w:p w14:paraId="65C2E0FA" w14:textId="77777777" w:rsidR="007E6014" w:rsidRPr="007E6014" w:rsidRDefault="007E6014" w:rsidP="007E6014">
      <w:pPr>
        <w:spacing w:line="300" w:lineRule="exact"/>
        <w:rPr>
          <w:rFonts w:ascii="宋体" w:eastAsia="宋体" w:hAnsi="宋体" w:cs="Times New Roman"/>
          <w:bCs/>
          <w:szCs w:val="21"/>
        </w:rPr>
      </w:pPr>
      <w:r w:rsidRPr="007E6014">
        <w:rPr>
          <w:rFonts w:ascii="宋体" w:eastAsia="宋体" w:hAnsi="宋体" w:cs="Times New Roman" w:hint="eastAsia"/>
          <w:bCs/>
          <w:szCs w:val="21"/>
        </w:rPr>
        <w:t>注：1、所报产品的各项指标必须等于或大于采购文件需求中所列要求。</w:t>
      </w:r>
    </w:p>
    <w:p w14:paraId="003DCB90" w14:textId="77777777" w:rsidR="007E6014" w:rsidRPr="007E6014" w:rsidRDefault="007E6014" w:rsidP="007E6014">
      <w:pPr>
        <w:spacing w:line="300" w:lineRule="exact"/>
        <w:ind w:firstLineChars="200" w:firstLine="420"/>
        <w:rPr>
          <w:rFonts w:ascii="宋体" w:eastAsia="宋体" w:hAnsi="宋体" w:cs="Times New Roman"/>
          <w:bCs/>
          <w:szCs w:val="21"/>
        </w:rPr>
      </w:pPr>
      <w:r w:rsidRPr="007E6014">
        <w:rPr>
          <w:rFonts w:ascii="宋体" w:eastAsia="宋体" w:hAnsi="宋体" w:cs="Times New Roman" w:hint="eastAsia"/>
          <w:bCs/>
          <w:szCs w:val="21"/>
        </w:rPr>
        <w:t>2、请各投标单位根据本项目的相关需求，提出符合实际的报价明细，偏离或补充之处请作重点说明。</w:t>
      </w:r>
    </w:p>
    <w:p w14:paraId="5DB706A3" w14:textId="77777777" w:rsidR="007E6014" w:rsidRPr="007E6014" w:rsidRDefault="007E6014" w:rsidP="007E6014">
      <w:pPr>
        <w:spacing w:line="300" w:lineRule="exact"/>
        <w:ind w:firstLineChars="200" w:firstLine="420"/>
        <w:rPr>
          <w:rFonts w:ascii="宋体" w:eastAsia="宋体" w:hAnsi="宋体" w:cs="Times New Roman"/>
          <w:bCs/>
          <w:szCs w:val="21"/>
        </w:rPr>
      </w:pPr>
      <w:r w:rsidRPr="007E6014">
        <w:rPr>
          <w:rFonts w:ascii="宋体" w:eastAsia="宋体" w:hAnsi="宋体" w:cs="Times New Roman" w:hint="eastAsia"/>
          <w:bCs/>
          <w:szCs w:val="21"/>
        </w:rPr>
        <w:t>3、本表可根据需要自行添行。</w:t>
      </w:r>
    </w:p>
    <w:p w14:paraId="51868550" w14:textId="77777777" w:rsidR="007E6014" w:rsidRPr="007E6014" w:rsidRDefault="007E6014" w:rsidP="007E6014">
      <w:pPr>
        <w:spacing w:line="300" w:lineRule="exact"/>
        <w:ind w:firstLineChars="200" w:firstLine="420"/>
        <w:rPr>
          <w:rFonts w:ascii="宋体" w:eastAsia="宋体" w:hAnsi="宋体" w:cs="Times New Roman"/>
          <w:bCs/>
          <w:szCs w:val="21"/>
        </w:rPr>
      </w:pPr>
      <w:r w:rsidRPr="007E6014">
        <w:rPr>
          <w:rFonts w:ascii="宋体" w:eastAsia="宋体" w:hAnsi="宋体" w:cs="Times New Roman" w:hint="eastAsia"/>
          <w:bCs/>
          <w:szCs w:val="21"/>
        </w:rPr>
        <w:t>4、因表述含糊导致的评审风险将由投标人承担。（必须详细填写品牌、型号。）</w:t>
      </w:r>
    </w:p>
    <w:p w14:paraId="30B53E15" w14:textId="77777777" w:rsidR="007E6014" w:rsidRPr="007E6014" w:rsidRDefault="007E6014" w:rsidP="007E6014">
      <w:pPr>
        <w:spacing w:line="300" w:lineRule="exact"/>
        <w:ind w:firstLineChars="200" w:firstLine="420"/>
        <w:rPr>
          <w:rFonts w:ascii="宋体" w:eastAsia="宋体" w:hAnsi="宋体" w:cs="Times New Roman"/>
          <w:bCs/>
          <w:szCs w:val="21"/>
        </w:rPr>
      </w:pPr>
      <w:r w:rsidRPr="007E6014">
        <w:rPr>
          <w:rFonts w:ascii="宋体" w:eastAsia="宋体" w:hAnsi="宋体" w:cs="Times New Roman" w:hint="eastAsia"/>
          <w:bCs/>
          <w:szCs w:val="21"/>
        </w:rPr>
        <w:t>5、如有需要说明的事项，请在备注中列明。</w:t>
      </w:r>
    </w:p>
    <w:p w14:paraId="341B744F" w14:textId="77777777" w:rsidR="007E6014" w:rsidRPr="007E6014" w:rsidRDefault="007E6014" w:rsidP="007E6014">
      <w:pPr>
        <w:spacing w:line="400" w:lineRule="exact"/>
        <w:jc w:val="center"/>
        <w:outlineLvl w:val="1"/>
        <w:rPr>
          <w:rFonts w:ascii="宋体" w:eastAsia="宋体" w:hAnsi="宋体" w:cs="Times New Roman"/>
          <w:b/>
          <w:sz w:val="28"/>
          <w:szCs w:val="28"/>
        </w:rPr>
      </w:pPr>
    </w:p>
    <w:p w14:paraId="1C49DBE2" w14:textId="77777777" w:rsidR="007E6014" w:rsidRPr="007E6014" w:rsidRDefault="007E6014" w:rsidP="007E6014">
      <w:pPr>
        <w:spacing w:line="400" w:lineRule="exact"/>
        <w:jc w:val="center"/>
        <w:outlineLvl w:val="1"/>
        <w:rPr>
          <w:rFonts w:ascii="宋体" w:eastAsia="宋体" w:hAnsi="宋体" w:cs="Times New Roman"/>
          <w:bCs/>
          <w:sz w:val="24"/>
          <w:szCs w:val="24"/>
        </w:rPr>
      </w:pPr>
    </w:p>
    <w:p w14:paraId="58853721" w14:textId="77777777" w:rsidR="007E6014" w:rsidRPr="007E6014" w:rsidRDefault="007E6014" w:rsidP="007E6014">
      <w:pPr>
        <w:spacing w:line="400" w:lineRule="exact"/>
        <w:ind w:firstLineChars="1500" w:firstLine="3600"/>
        <w:jc w:val="left"/>
        <w:outlineLvl w:val="1"/>
        <w:rPr>
          <w:rFonts w:ascii="宋体" w:eastAsia="宋体" w:hAnsi="宋体" w:cs="Times New Roman"/>
          <w:bCs/>
          <w:sz w:val="24"/>
          <w:szCs w:val="24"/>
        </w:rPr>
      </w:pPr>
      <w:r w:rsidRPr="007E6014">
        <w:rPr>
          <w:rFonts w:ascii="宋体" w:eastAsia="宋体" w:hAnsi="宋体" w:cs="Times New Roman" w:hint="eastAsia"/>
          <w:bCs/>
          <w:sz w:val="24"/>
          <w:szCs w:val="24"/>
        </w:rPr>
        <w:t>投标单位（电子签章）：</w:t>
      </w:r>
    </w:p>
    <w:p w14:paraId="09A0D884" w14:textId="77777777" w:rsidR="007E6014" w:rsidRPr="007E6014" w:rsidRDefault="007E6014" w:rsidP="007E6014">
      <w:pPr>
        <w:spacing w:line="400" w:lineRule="exact"/>
        <w:ind w:firstLineChars="1500" w:firstLine="3600"/>
        <w:jc w:val="left"/>
        <w:outlineLvl w:val="1"/>
        <w:rPr>
          <w:rFonts w:ascii="宋体" w:eastAsia="宋体" w:hAnsi="宋体" w:cs="Times New Roman"/>
          <w:bCs/>
          <w:sz w:val="24"/>
          <w:szCs w:val="24"/>
        </w:rPr>
      </w:pPr>
    </w:p>
    <w:p w14:paraId="7A9EE62A" w14:textId="77777777" w:rsidR="007E6014" w:rsidRPr="007E6014" w:rsidRDefault="007E6014" w:rsidP="007E6014">
      <w:pPr>
        <w:spacing w:line="400" w:lineRule="exact"/>
        <w:ind w:firstLineChars="1500" w:firstLine="3600"/>
        <w:jc w:val="left"/>
        <w:outlineLvl w:val="1"/>
        <w:rPr>
          <w:rFonts w:ascii="黑体" w:eastAsia="黑体" w:hAnsi="Times New Roman" w:cs="Times New Roman"/>
          <w:sz w:val="28"/>
          <w:szCs w:val="28"/>
        </w:rPr>
      </w:pPr>
      <w:r w:rsidRPr="007E6014">
        <w:rPr>
          <w:rFonts w:ascii="宋体" w:eastAsia="宋体" w:hAnsi="宋体" w:cs="Times New Roman" w:hint="eastAsia"/>
          <w:bCs/>
          <w:sz w:val="24"/>
          <w:szCs w:val="24"/>
        </w:rPr>
        <w:t>日期：     年    月    日</w:t>
      </w:r>
    </w:p>
    <w:p w14:paraId="3CF0CB86" w14:textId="77777777" w:rsidR="007E6014" w:rsidRPr="007E6014" w:rsidRDefault="007E6014" w:rsidP="007E6014">
      <w:pPr>
        <w:spacing w:line="400" w:lineRule="exact"/>
        <w:jc w:val="center"/>
        <w:outlineLvl w:val="1"/>
        <w:rPr>
          <w:rFonts w:ascii="黑体" w:eastAsia="黑体" w:hAnsi="Times New Roman" w:cs="Times New Roman"/>
          <w:sz w:val="28"/>
          <w:szCs w:val="28"/>
        </w:rPr>
      </w:pPr>
    </w:p>
    <w:p w14:paraId="1D701953" w14:textId="77777777" w:rsidR="00C407D4" w:rsidRPr="007E6014" w:rsidRDefault="00C407D4" w:rsidP="0061146C">
      <w:pPr>
        <w:spacing w:line="400" w:lineRule="exact"/>
        <w:jc w:val="center"/>
        <w:rPr>
          <w:rFonts w:ascii="宋体" w:eastAsia="宋体" w:hAnsi="宋体" w:cs="Times New Roman"/>
          <w:sz w:val="24"/>
          <w:szCs w:val="24"/>
        </w:rPr>
      </w:pPr>
    </w:p>
    <w:p w14:paraId="708840DE" w14:textId="77777777" w:rsidR="009D400A" w:rsidRDefault="009D400A" w:rsidP="0061146C">
      <w:pPr>
        <w:spacing w:line="400" w:lineRule="exact"/>
        <w:jc w:val="center"/>
        <w:rPr>
          <w:rFonts w:ascii="宋体" w:eastAsia="宋体" w:hAnsi="宋体" w:cs="Times New Roman"/>
          <w:sz w:val="24"/>
          <w:szCs w:val="24"/>
        </w:rPr>
        <w:sectPr w:rsidR="009D400A" w:rsidSect="00C407D4">
          <w:pgSz w:w="11906" w:h="16838"/>
          <w:pgMar w:top="1247" w:right="1247" w:bottom="1247" w:left="1247" w:header="680" w:footer="992" w:gutter="0"/>
          <w:pgNumType w:fmt="numberInDash"/>
          <w:cols w:space="720"/>
          <w:docGrid w:linePitch="312"/>
        </w:sectPr>
      </w:pPr>
    </w:p>
    <w:p w14:paraId="362D7BEF" w14:textId="77777777" w:rsidR="009D400A" w:rsidRDefault="009D400A" w:rsidP="00C407D4">
      <w:pPr>
        <w:spacing w:line="360" w:lineRule="exact"/>
        <w:jc w:val="center"/>
        <w:rPr>
          <w:rFonts w:ascii="黑体" w:eastAsia="黑体" w:hAnsi="黑体" w:cs="Times New Roman"/>
          <w:sz w:val="28"/>
          <w:szCs w:val="28"/>
        </w:rPr>
      </w:pPr>
    </w:p>
    <w:p w14:paraId="09F86043" w14:textId="77777777" w:rsidR="00C407D4" w:rsidRPr="00C407D4" w:rsidRDefault="00C407D4" w:rsidP="00C407D4">
      <w:pPr>
        <w:spacing w:line="360" w:lineRule="exact"/>
        <w:jc w:val="center"/>
        <w:rPr>
          <w:rFonts w:ascii="黑体" w:eastAsia="黑体" w:hAnsi="黑体" w:cs="Times New Roman"/>
          <w:sz w:val="28"/>
          <w:szCs w:val="28"/>
        </w:rPr>
      </w:pPr>
      <w:r w:rsidRPr="00C407D4">
        <w:rPr>
          <w:rFonts w:ascii="黑体" w:eastAsia="黑体" w:hAnsi="黑体" w:cs="Times New Roman" w:hint="eastAsia"/>
          <w:sz w:val="28"/>
          <w:szCs w:val="28"/>
        </w:rPr>
        <w:t>五、商务、技术要求响应及偏离表</w:t>
      </w:r>
    </w:p>
    <w:p w14:paraId="1891950D" w14:textId="77777777" w:rsidR="00C407D4" w:rsidRPr="00C407D4" w:rsidRDefault="00C407D4" w:rsidP="00C407D4">
      <w:pPr>
        <w:spacing w:line="360" w:lineRule="exact"/>
        <w:jc w:val="center"/>
        <w:rPr>
          <w:rFonts w:ascii="宋体" w:eastAsia="宋体" w:hAnsi="宋体" w:cs="Times New Roman"/>
          <w:b/>
          <w:sz w:val="24"/>
          <w:szCs w:val="24"/>
        </w:rPr>
      </w:pPr>
    </w:p>
    <w:p w14:paraId="240FDBBB" w14:textId="77777777" w:rsidR="00C407D4" w:rsidRPr="00C407D4" w:rsidRDefault="00C407D4" w:rsidP="00C407D4">
      <w:pPr>
        <w:spacing w:line="360" w:lineRule="exact"/>
        <w:jc w:val="center"/>
        <w:rPr>
          <w:rFonts w:ascii="宋体" w:eastAsia="宋体" w:hAnsi="宋体" w:cs="Times New Roman"/>
          <w:b/>
          <w:sz w:val="24"/>
          <w:szCs w:val="24"/>
        </w:rPr>
      </w:pPr>
      <w:r w:rsidRPr="00C407D4">
        <w:rPr>
          <w:rFonts w:ascii="宋体" w:eastAsia="宋体" w:hAnsi="宋体" w:cs="Times New Roman" w:hint="eastAsia"/>
          <w:b/>
          <w:sz w:val="24"/>
          <w:szCs w:val="24"/>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25"/>
        <w:gridCol w:w="2415"/>
        <w:gridCol w:w="2308"/>
        <w:gridCol w:w="1713"/>
        <w:gridCol w:w="1911"/>
      </w:tblGrid>
      <w:tr w:rsidR="00C407D4" w:rsidRPr="00C407D4" w14:paraId="7DC1070A" w14:textId="77777777" w:rsidTr="00663AA4">
        <w:trPr>
          <w:trHeight w:val="584"/>
          <w:jc w:val="center"/>
        </w:trPr>
        <w:tc>
          <w:tcPr>
            <w:tcW w:w="725" w:type="dxa"/>
            <w:vAlign w:val="center"/>
          </w:tcPr>
          <w:p w14:paraId="0F6D5DC4"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序号</w:t>
            </w:r>
          </w:p>
        </w:tc>
        <w:tc>
          <w:tcPr>
            <w:tcW w:w="2415" w:type="dxa"/>
            <w:vAlign w:val="center"/>
          </w:tcPr>
          <w:p w14:paraId="71B2F0F5"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招标文件</w:t>
            </w:r>
          </w:p>
          <w:p w14:paraId="78D2CF27"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商务要求</w:t>
            </w:r>
          </w:p>
        </w:tc>
        <w:tc>
          <w:tcPr>
            <w:tcW w:w="2308" w:type="dxa"/>
            <w:vAlign w:val="center"/>
          </w:tcPr>
          <w:p w14:paraId="4A61F797"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投标文件</w:t>
            </w:r>
          </w:p>
          <w:p w14:paraId="2B642F67"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商务规范描述</w:t>
            </w:r>
          </w:p>
        </w:tc>
        <w:tc>
          <w:tcPr>
            <w:tcW w:w="1713" w:type="dxa"/>
            <w:vAlign w:val="center"/>
          </w:tcPr>
          <w:p w14:paraId="3D7B4A33"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有无偏离</w:t>
            </w:r>
          </w:p>
        </w:tc>
        <w:tc>
          <w:tcPr>
            <w:tcW w:w="1911" w:type="dxa"/>
            <w:vAlign w:val="center"/>
          </w:tcPr>
          <w:p w14:paraId="3DDA60D1"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偏离内容及原因</w:t>
            </w:r>
          </w:p>
        </w:tc>
      </w:tr>
      <w:tr w:rsidR="00C407D4" w:rsidRPr="00C407D4" w14:paraId="59E24C4D" w14:textId="77777777" w:rsidTr="00663AA4">
        <w:trPr>
          <w:trHeight w:val="454"/>
          <w:jc w:val="center"/>
        </w:trPr>
        <w:tc>
          <w:tcPr>
            <w:tcW w:w="725" w:type="dxa"/>
            <w:vAlign w:val="center"/>
          </w:tcPr>
          <w:p w14:paraId="71381805"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1</w:t>
            </w:r>
          </w:p>
        </w:tc>
        <w:tc>
          <w:tcPr>
            <w:tcW w:w="2415" w:type="dxa"/>
            <w:vAlign w:val="center"/>
          </w:tcPr>
          <w:p w14:paraId="0FFE6EBB"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2EEAB99A"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7DDF0F39"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71580C71"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26A5608E" w14:textId="77777777" w:rsidTr="00663AA4">
        <w:trPr>
          <w:trHeight w:val="454"/>
          <w:jc w:val="center"/>
        </w:trPr>
        <w:tc>
          <w:tcPr>
            <w:tcW w:w="725" w:type="dxa"/>
            <w:vAlign w:val="center"/>
          </w:tcPr>
          <w:p w14:paraId="59960C8C"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2</w:t>
            </w:r>
          </w:p>
        </w:tc>
        <w:tc>
          <w:tcPr>
            <w:tcW w:w="2415" w:type="dxa"/>
            <w:vAlign w:val="center"/>
          </w:tcPr>
          <w:p w14:paraId="6C6C4A3F"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1169489A"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0F12FD36"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6688BC1C"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3647A226" w14:textId="77777777" w:rsidTr="00663AA4">
        <w:trPr>
          <w:trHeight w:val="454"/>
          <w:jc w:val="center"/>
        </w:trPr>
        <w:tc>
          <w:tcPr>
            <w:tcW w:w="725" w:type="dxa"/>
            <w:vAlign w:val="center"/>
          </w:tcPr>
          <w:p w14:paraId="3175EE05"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3</w:t>
            </w:r>
          </w:p>
        </w:tc>
        <w:tc>
          <w:tcPr>
            <w:tcW w:w="2415" w:type="dxa"/>
            <w:vAlign w:val="center"/>
          </w:tcPr>
          <w:p w14:paraId="143905C5"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6A9F02C6"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713A4636"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63A46F1D"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02799A24" w14:textId="77777777" w:rsidTr="00663AA4">
        <w:trPr>
          <w:trHeight w:val="454"/>
          <w:jc w:val="center"/>
        </w:trPr>
        <w:tc>
          <w:tcPr>
            <w:tcW w:w="725" w:type="dxa"/>
            <w:vAlign w:val="center"/>
          </w:tcPr>
          <w:p w14:paraId="752453E2"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w:t>
            </w:r>
          </w:p>
        </w:tc>
        <w:tc>
          <w:tcPr>
            <w:tcW w:w="2415" w:type="dxa"/>
            <w:vAlign w:val="center"/>
          </w:tcPr>
          <w:p w14:paraId="0DB2FB44"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265E246A"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04A7BFA4"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326FB4D8"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64E8E5BA" w14:textId="77777777" w:rsidTr="00663AA4">
        <w:trPr>
          <w:trHeight w:val="454"/>
          <w:jc w:val="center"/>
        </w:trPr>
        <w:tc>
          <w:tcPr>
            <w:tcW w:w="725" w:type="dxa"/>
            <w:vAlign w:val="center"/>
          </w:tcPr>
          <w:p w14:paraId="0E1AF820" w14:textId="77777777" w:rsidR="00C407D4" w:rsidRPr="00C407D4" w:rsidRDefault="00C407D4" w:rsidP="00C407D4">
            <w:pPr>
              <w:spacing w:line="360" w:lineRule="exact"/>
              <w:jc w:val="center"/>
              <w:rPr>
                <w:rFonts w:ascii="宋体" w:eastAsia="宋体" w:hAnsi="宋体" w:cs="Times New Roman"/>
                <w:sz w:val="24"/>
                <w:szCs w:val="24"/>
              </w:rPr>
            </w:pPr>
          </w:p>
        </w:tc>
        <w:tc>
          <w:tcPr>
            <w:tcW w:w="2415" w:type="dxa"/>
            <w:vAlign w:val="center"/>
          </w:tcPr>
          <w:p w14:paraId="3BAD9B13"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0E230245"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701AC6CA"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4E49164A" w14:textId="77777777" w:rsidR="00C407D4" w:rsidRPr="00C407D4" w:rsidRDefault="00C407D4" w:rsidP="00C407D4">
            <w:pPr>
              <w:spacing w:line="360" w:lineRule="exact"/>
              <w:jc w:val="center"/>
              <w:rPr>
                <w:rFonts w:ascii="宋体" w:eastAsia="宋体" w:hAnsi="宋体" w:cs="Times New Roman"/>
                <w:sz w:val="24"/>
                <w:szCs w:val="24"/>
              </w:rPr>
            </w:pPr>
          </w:p>
        </w:tc>
      </w:tr>
    </w:tbl>
    <w:p w14:paraId="55C21066" w14:textId="77777777" w:rsidR="00C407D4" w:rsidRPr="00C407D4" w:rsidRDefault="00C407D4" w:rsidP="00C407D4">
      <w:pPr>
        <w:spacing w:line="360" w:lineRule="exact"/>
        <w:jc w:val="center"/>
        <w:rPr>
          <w:rFonts w:ascii="宋体" w:eastAsia="宋体" w:hAnsi="宋体" w:cs="Times New Roman"/>
          <w:b/>
          <w:sz w:val="24"/>
          <w:szCs w:val="24"/>
        </w:rPr>
      </w:pPr>
      <w:r w:rsidRPr="00C407D4">
        <w:rPr>
          <w:rFonts w:ascii="宋体" w:eastAsia="宋体" w:hAnsi="宋体" w:cs="Times New Roman" w:hint="eastAsia"/>
          <w:b/>
          <w:sz w:val="24"/>
          <w:szCs w:val="24"/>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25"/>
        <w:gridCol w:w="2415"/>
        <w:gridCol w:w="2308"/>
        <w:gridCol w:w="1713"/>
        <w:gridCol w:w="1911"/>
      </w:tblGrid>
      <w:tr w:rsidR="00C407D4" w:rsidRPr="00C407D4" w14:paraId="7043E3F5" w14:textId="77777777" w:rsidTr="00663AA4">
        <w:trPr>
          <w:trHeight w:val="584"/>
          <w:jc w:val="center"/>
        </w:trPr>
        <w:tc>
          <w:tcPr>
            <w:tcW w:w="725" w:type="dxa"/>
            <w:vAlign w:val="center"/>
          </w:tcPr>
          <w:p w14:paraId="10FBEE40"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序号</w:t>
            </w:r>
          </w:p>
        </w:tc>
        <w:tc>
          <w:tcPr>
            <w:tcW w:w="2415" w:type="dxa"/>
            <w:vAlign w:val="center"/>
          </w:tcPr>
          <w:p w14:paraId="2BEFD4E2"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招标文件</w:t>
            </w:r>
          </w:p>
          <w:p w14:paraId="2AC6AE75"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技术要求</w:t>
            </w:r>
          </w:p>
        </w:tc>
        <w:tc>
          <w:tcPr>
            <w:tcW w:w="2308" w:type="dxa"/>
            <w:vAlign w:val="center"/>
          </w:tcPr>
          <w:p w14:paraId="231F7581"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投标文件</w:t>
            </w:r>
          </w:p>
          <w:p w14:paraId="08EB95C8"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技术规范描述</w:t>
            </w:r>
          </w:p>
        </w:tc>
        <w:tc>
          <w:tcPr>
            <w:tcW w:w="1713" w:type="dxa"/>
            <w:vAlign w:val="center"/>
          </w:tcPr>
          <w:p w14:paraId="50DDCACF"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有无偏离</w:t>
            </w:r>
          </w:p>
        </w:tc>
        <w:tc>
          <w:tcPr>
            <w:tcW w:w="1911" w:type="dxa"/>
            <w:vAlign w:val="center"/>
          </w:tcPr>
          <w:p w14:paraId="67BA4708"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偏离内容及原因</w:t>
            </w:r>
          </w:p>
        </w:tc>
      </w:tr>
      <w:tr w:rsidR="00C407D4" w:rsidRPr="00C407D4" w14:paraId="62633489" w14:textId="77777777" w:rsidTr="00663AA4">
        <w:trPr>
          <w:trHeight w:val="454"/>
          <w:jc w:val="center"/>
        </w:trPr>
        <w:tc>
          <w:tcPr>
            <w:tcW w:w="725" w:type="dxa"/>
            <w:vAlign w:val="center"/>
          </w:tcPr>
          <w:p w14:paraId="778D16FA"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1</w:t>
            </w:r>
          </w:p>
        </w:tc>
        <w:tc>
          <w:tcPr>
            <w:tcW w:w="2415" w:type="dxa"/>
            <w:vAlign w:val="center"/>
          </w:tcPr>
          <w:p w14:paraId="7AB76117"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68149B53"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7997B59C"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4C1F288B"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1C6532F1" w14:textId="77777777" w:rsidTr="00663AA4">
        <w:trPr>
          <w:trHeight w:val="454"/>
          <w:jc w:val="center"/>
        </w:trPr>
        <w:tc>
          <w:tcPr>
            <w:tcW w:w="725" w:type="dxa"/>
            <w:vAlign w:val="center"/>
          </w:tcPr>
          <w:p w14:paraId="12E35605"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2</w:t>
            </w:r>
          </w:p>
        </w:tc>
        <w:tc>
          <w:tcPr>
            <w:tcW w:w="2415" w:type="dxa"/>
            <w:vAlign w:val="center"/>
          </w:tcPr>
          <w:p w14:paraId="3667C706"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464AF66A"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44DC140E"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49FA24DE"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6774660B" w14:textId="77777777" w:rsidTr="00663AA4">
        <w:trPr>
          <w:trHeight w:val="454"/>
          <w:jc w:val="center"/>
        </w:trPr>
        <w:tc>
          <w:tcPr>
            <w:tcW w:w="725" w:type="dxa"/>
            <w:vAlign w:val="center"/>
          </w:tcPr>
          <w:p w14:paraId="715FF64E"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3</w:t>
            </w:r>
          </w:p>
        </w:tc>
        <w:tc>
          <w:tcPr>
            <w:tcW w:w="2415" w:type="dxa"/>
            <w:vAlign w:val="center"/>
          </w:tcPr>
          <w:p w14:paraId="0978F55E"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0069C156"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742ABDD5"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26C17A0F"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6E6F67DC" w14:textId="77777777" w:rsidTr="00663AA4">
        <w:trPr>
          <w:trHeight w:val="454"/>
          <w:jc w:val="center"/>
        </w:trPr>
        <w:tc>
          <w:tcPr>
            <w:tcW w:w="725" w:type="dxa"/>
            <w:vAlign w:val="center"/>
          </w:tcPr>
          <w:p w14:paraId="777B909B" w14:textId="77777777" w:rsidR="00C407D4" w:rsidRPr="00C407D4" w:rsidRDefault="00C407D4" w:rsidP="00C407D4">
            <w:pPr>
              <w:spacing w:line="360" w:lineRule="exact"/>
              <w:jc w:val="center"/>
              <w:rPr>
                <w:rFonts w:ascii="宋体" w:eastAsia="宋体" w:hAnsi="宋体" w:cs="Times New Roman"/>
                <w:sz w:val="24"/>
                <w:szCs w:val="24"/>
              </w:rPr>
            </w:pPr>
            <w:r w:rsidRPr="00C407D4">
              <w:rPr>
                <w:rFonts w:ascii="宋体" w:eastAsia="宋体" w:hAnsi="宋体" w:cs="Times New Roman" w:hint="eastAsia"/>
                <w:sz w:val="24"/>
                <w:szCs w:val="24"/>
              </w:rPr>
              <w:t>……</w:t>
            </w:r>
          </w:p>
        </w:tc>
        <w:tc>
          <w:tcPr>
            <w:tcW w:w="2415" w:type="dxa"/>
            <w:vAlign w:val="center"/>
          </w:tcPr>
          <w:p w14:paraId="5A6777A1"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4E6535ED"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1BD2A828"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7B89BEF3" w14:textId="77777777" w:rsidR="00C407D4" w:rsidRPr="00C407D4" w:rsidRDefault="00C407D4" w:rsidP="00C407D4">
            <w:pPr>
              <w:spacing w:line="360" w:lineRule="exact"/>
              <w:jc w:val="center"/>
              <w:rPr>
                <w:rFonts w:ascii="宋体" w:eastAsia="宋体" w:hAnsi="宋体" w:cs="Times New Roman"/>
                <w:sz w:val="24"/>
                <w:szCs w:val="24"/>
              </w:rPr>
            </w:pPr>
          </w:p>
        </w:tc>
      </w:tr>
      <w:tr w:rsidR="00C407D4" w:rsidRPr="00C407D4" w14:paraId="304E79DD" w14:textId="77777777" w:rsidTr="00663AA4">
        <w:trPr>
          <w:trHeight w:val="454"/>
          <w:jc w:val="center"/>
        </w:trPr>
        <w:tc>
          <w:tcPr>
            <w:tcW w:w="725" w:type="dxa"/>
            <w:vAlign w:val="center"/>
          </w:tcPr>
          <w:p w14:paraId="42F05F3A" w14:textId="77777777" w:rsidR="00C407D4" w:rsidRPr="00C407D4" w:rsidRDefault="00C407D4" w:rsidP="00C407D4">
            <w:pPr>
              <w:spacing w:line="360" w:lineRule="exact"/>
              <w:jc w:val="center"/>
              <w:rPr>
                <w:rFonts w:ascii="宋体" w:eastAsia="宋体" w:hAnsi="宋体" w:cs="Times New Roman"/>
                <w:sz w:val="24"/>
                <w:szCs w:val="24"/>
              </w:rPr>
            </w:pPr>
          </w:p>
        </w:tc>
        <w:tc>
          <w:tcPr>
            <w:tcW w:w="2415" w:type="dxa"/>
            <w:vAlign w:val="center"/>
          </w:tcPr>
          <w:p w14:paraId="1A821B19" w14:textId="77777777" w:rsidR="00C407D4" w:rsidRPr="00C407D4" w:rsidRDefault="00C407D4" w:rsidP="00C407D4">
            <w:pPr>
              <w:spacing w:line="360" w:lineRule="exact"/>
              <w:jc w:val="center"/>
              <w:rPr>
                <w:rFonts w:ascii="宋体" w:eastAsia="宋体" w:hAnsi="宋体" w:cs="Times New Roman"/>
                <w:sz w:val="24"/>
                <w:szCs w:val="24"/>
              </w:rPr>
            </w:pPr>
          </w:p>
        </w:tc>
        <w:tc>
          <w:tcPr>
            <w:tcW w:w="2308" w:type="dxa"/>
            <w:vAlign w:val="center"/>
          </w:tcPr>
          <w:p w14:paraId="0C565E8F" w14:textId="77777777" w:rsidR="00C407D4" w:rsidRPr="00C407D4" w:rsidRDefault="00C407D4" w:rsidP="00C407D4">
            <w:pPr>
              <w:spacing w:line="360" w:lineRule="exact"/>
              <w:jc w:val="center"/>
              <w:rPr>
                <w:rFonts w:ascii="宋体" w:eastAsia="宋体" w:hAnsi="宋体" w:cs="Times New Roman"/>
                <w:sz w:val="24"/>
                <w:szCs w:val="24"/>
              </w:rPr>
            </w:pPr>
          </w:p>
        </w:tc>
        <w:tc>
          <w:tcPr>
            <w:tcW w:w="1713" w:type="dxa"/>
            <w:vAlign w:val="center"/>
          </w:tcPr>
          <w:p w14:paraId="68764A92" w14:textId="77777777" w:rsidR="00C407D4" w:rsidRPr="00C407D4" w:rsidRDefault="00C407D4" w:rsidP="00C407D4">
            <w:pPr>
              <w:spacing w:line="360" w:lineRule="exact"/>
              <w:jc w:val="center"/>
              <w:rPr>
                <w:rFonts w:ascii="宋体" w:eastAsia="宋体" w:hAnsi="宋体" w:cs="Times New Roman"/>
                <w:sz w:val="24"/>
                <w:szCs w:val="24"/>
              </w:rPr>
            </w:pPr>
          </w:p>
        </w:tc>
        <w:tc>
          <w:tcPr>
            <w:tcW w:w="1911" w:type="dxa"/>
            <w:vAlign w:val="center"/>
          </w:tcPr>
          <w:p w14:paraId="1D17ACD7" w14:textId="77777777" w:rsidR="00C407D4" w:rsidRPr="00C407D4" w:rsidRDefault="00C407D4" w:rsidP="00C407D4">
            <w:pPr>
              <w:spacing w:line="360" w:lineRule="exact"/>
              <w:jc w:val="center"/>
              <w:rPr>
                <w:rFonts w:ascii="宋体" w:eastAsia="宋体" w:hAnsi="宋体" w:cs="Times New Roman"/>
                <w:sz w:val="24"/>
                <w:szCs w:val="24"/>
              </w:rPr>
            </w:pPr>
          </w:p>
        </w:tc>
      </w:tr>
    </w:tbl>
    <w:p w14:paraId="4DA5F13F" w14:textId="77777777" w:rsidR="0061146C" w:rsidRDefault="0061146C" w:rsidP="00C407D4">
      <w:pPr>
        <w:spacing w:line="360" w:lineRule="exact"/>
        <w:rPr>
          <w:rFonts w:ascii="宋体" w:eastAsia="宋体" w:hAnsi="宋体" w:cs="Times New Roman"/>
          <w:szCs w:val="21"/>
        </w:rPr>
      </w:pPr>
    </w:p>
    <w:p w14:paraId="7224CF2E" w14:textId="77777777" w:rsidR="00C407D4" w:rsidRPr="00C407D4" w:rsidRDefault="00C407D4" w:rsidP="00C407D4">
      <w:pPr>
        <w:spacing w:line="360" w:lineRule="exact"/>
        <w:rPr>
          <w:rFonts w:ascii="宋体" w:eastAsia="宋体" w:hAnsi="宋体" w:cs="Times New Roman"/>
          <w:b/>
          <w:szCs w:val="21"/>
        </w:rPr>
      </w:pPr>
      <w:r w:rsidRPr="00C407D4">
        <w:rPr>
          <w:rFonts w:ascii="宋体" w:eastAsia="宋体" w:hAnsi="宋体" w:cs="Times New Roman" w:hint="eastAsia"/>
          <w:szCs w:val="21"/>
        </w:rPr>
        <w:t>注：1、投标单位应据实、详细填写上述表格，因未标明或表述含糊导致的评审风险将由投标单位承担。</w:t>
      </w:r>
    </w:p>
    <w:p w14:paraId="092D1AFD" w14:textId="77777777" w:rsidR="00C407D4" w:rsidRPr="00C407D4" w:rsidRDefault="00C407D4" w:rsidP="00C407D4">
      <w:pPr>
        <w:spacing w:line="360" w:lineRule="exact"/>
        <w:ind w:firstLineChars="200" w:firstLine="420"/>
        <w:rPr>
          <w:rFonts w:ascii="宋体" w:eastAsia="宋体" w:hAnsi="宋体" w:cs="Times New Roman"/>
          <w:szCs w:val="21"/>
        </w:rPr>
      </w:pPr>
      <w:r w:rsidRPr="00C407D4">
        <w:rPr>
          <w:rFonts w:ascii="宋体" w:eastAsia="宋体" w:hAnsi="宋体" w:cs="Times New Roman" w:hint="eastAsia"/>
          <w:szCs w:val="21"/>
        </w:rPr>
        <w:t>2、质保期、工期、付款方式、售后服务等商务响应情况在“商务要求响应及偏离表”填写。产品技术参数要求响应等技术响应情况在“技术要求响应及偏离表”填写。</w:t>
      </w:r>
    </w:p>
    <w:p w14:paraId="22711861" w14:textId="77777777" w:rsidR="00C407D4" w:rsidRPr="00C407D4" w:rsidRDefault="00C407D4" w:rsidP="00C407D4">
      <w:pPr>
        <w:spacing w:line="360" w:lineRule="exact"/>
        <w:ind w:firstLineChars="200" w:firstLine="420"/>
        <w:rPr>
          <w:rFonts w:ascii="宋体" w:eastAsia="宋体" w:hAnsi="宋体" w:cs="Times New Roman"/>
          <w:szCs w:val="21"/>
        </w:rPr>
      </w:pPr>
      <w:r w:rsidRPr="00C407D4">
        <w:rPr>
          <w:rFonts w:ascii="宋体" w:eastAsia="宋体" w:hAnsi="宋体" w:cs="Times New Roman" w:hint="eastAsia"/>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67C10B1E" w14:textId="77777777" w:rsidR="00C407D4" w:rsidRPr="00C407D4" w:rsidRDefault="00C407D4" w:rsidP="00C407D4">
      <w:pPr>
        <w:spacing w:line="360" w:lineRule="exact"/>
        <w:ind w:firstLineChars="200" w:firstLine="420"/>
        <w:rPr>
          <w:rFonts w:ascii="宋体" w:eastAsia="宋体" w:hAnsi="宋体" w:cs="Times New Roman"/>
          <w:szCs w:val="21"/>
        </w:rPr>
      </w:pPr>
      <w:r w:rsidRPr="00C407D4">
        <w:rPr>
          <w:rFonts w:ascii="宋体" w:eastAsia="宋体" w:hAnsi="宋体" w:cs="Times New Roman" w:hint="eastAsia"/>
          <w:szCs w:val="21"/>
        </w:rPr>
        <w:t>4、“投标文件技术规范描述”完全照抄“招标文件技术要求”的，有被判定为负偏离的风险。</w:t>
      </w:r>
    </w:p>
    <w:p w14:paraId="73D45B7B" w14:textId="77777777" w:rsidR="00C407D4" w:rsidRPr="00C407D4" w:rsidRDefault="00C407D4" w:rsidP="00C407D4">
      <w:pPr>
        <w:spacing w:line="360" w:lineRule="exact"/>
        <w:ind w:firstLineChars="200" w:firstLine="420"/>
        <w:rPr>
          <w:rFonts w:ascii="宋体" w:eastAsia="宋体" w:hAnsi="宋体" w:cs="Times New Roman"/>
          <w:szCs w:val="21"/>
        </w:rPr>
      </w:pPr>
      <w:r w:rsidRPr="00C407D4">
        <w:rPr>
          <w:rFonts w:ascii="宋体" w:eastAsia="宋体" w:hAnsi="宋体" w:cs="Times New Roman" w:hint="eastAsia"/>
          <w:szCs w:val="21"/>
        </w:rPr>
        <w:t>5、表格不够可另接。</w:t>
      </w:r>
    </w:p>
    <w:p w14:paraId="34C678DE" w14:textId="77777777" w:rsidR="00C407D4" w:rsidRDefault="00C407D4" w:rsidP="00C407D4">
      <w:pPr>
        <w:spacing w:line="400" w:lineRule="exact"/>
        <w:ind w:firstLineChars="1500" w:firstLine="3600"/>
        <w:jc w:val="left"/>
        <w:rPr>
          <w:rFonts w:ascii="宋体" w:eastAsia="宋体" w:hAnsi="宋体" w:cs="Times New Roman"/>
          <w:bCs/>
          <w:sz w:val="24"/>
          <w:szCs w:val="24"/>
        </w:rPr>
      </w:pPr>
    </w:p>
    <w:p w14:paraId="3D17A7CD" w14:textId="77777777" w:rsidR="00C407D4" w:rsidRDefault="00C407D4" w:rsidP="00C407D4">
      <w:pPr>
        <w:spacing w:line="400" w:lineRule="exact"/>
        <w:ind w:firstLineChars="1500" w:firstLine="3600"/>
        <w:jc w:val="left"/>
        <w:rPr>
          <w:rFonts w:ascii="宋体" w:eastAsia="宋体" w:hAnsi="宋体" w:cs="Times New Roman"/>
          <w:bCs/>
          <w:sz w:val="24"/>
          <w:szCs w:val="24"/>
        </w:rPr>
      </w:pPr>
    </w:p>
    <w:p w14:paraId="4F8D446E"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79870B72"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p>
    <w:p w14:paraId="4CCF0C4D" w14:textId="77777777" w:rsidR="00C407D4" w:rsidRPr="00C407D4" w:rsidRDefault="00C407D4" w:rsidP="00C407D4">
      <w:pPr>
        <w:spacing w:line="400" w:lineRule="exact"/>
        <w:ind w:firstLineChars="1500" w:firstLine="3600"/>
        <w:jc w:val="left"/>
        <w:rPr>
          <w:rFonts w:ascii="宋体" w:eastAsia="宋体" w:hAnsi="宋体" w:cs="Times New Roman"/>
          <w:sz w:val="24"/>
          <w:szCs w:val="24"/>
        </w:rPr>
      </w:pPr>
      <w:r w:rsidRPr="00C407D4">
        <w:rPr>
          <w:rFonts w:ascii="宋体" w:eastAsia="宋体" w:hAnsi="宋体" w:cs="Times New Roman" w:hint="eastAsia"/>
          <w:bCs/>
          <w:sz w:val="24"/>
          <w:szCs w:val="24"/>
        </w:rPr>
        <w:t>日期：     年    月    日</w:t>
      </w:r>
    </w:p>
    <w:p w14:paraId="3E17B16D" w14:textId="77777777" w:rsidR="00C407D4" w:rsidRPr="00C407D4" w:rsidRDefault="00C407D4" w:rsidP="00C407D4">
      <w:pPr>
        <w:spacing w:line="360" w:lineRule="exact"/>
        <w:jc w:val="center"/>
        <w:rPr>
          <w:rFonts w:ascii="宋体" w:eastAsia="宋体" w:hAnsi="宋体" w:cs="Times New Roman"/>
          <w:sz w:val="24"/>
          <w:szCs w:val="24"/>
        </w:rPr>
      </w:pPr>
    </w:p>
    <w:p w14:paraId="2DFE7911" w14:textId="77777777" w:rsidR="009D400A" w:rsidRDefault="009D400A" w:rsidP="00C407D4">
      <w:pPr>
        <w:spacing w:line="400" w:lineRule="exact"/>
        <w:jc w:val="center"/>
        <w:rPr>
          <w:rFonts w:ascii="宋体" w:eastAsia="宋体" w:hAnsi="宋体" w:cs="Times New Roman"/>
          <w:sz w:val="24"/>
          <w:szCs w:val="24"/>
        </w:rPr>
        <w:sectPr w:rsidR="009D400A" w:rsidSect="00C407D4">
          <w:pgSz w:w="11906" w:h="16838"/>
          <w:pgMar w:top="1247" w:right="1247" w:bottom="1247" w:left="1247" w:header="680" w:footer="992" w:gutter="0"/>
          <w:pgNumType w:fmt="numberInDash"/>
          <w:cols w:space="720"/>
          <w:docGrid w:linePitch="312"/>
        </w:sectPr>
      </w:pPr>
    </w:p>
    <w:p w14:paraId="16774C2F" w14:textId="77777777" w:rsidR="00C407D4" w:rsidRDefault="00C407D4" w:rsidP="00C407D4">
      <w:pPr>
        <w:spacing w:line="400" w:lineRule="exact"/>
        <w:jc w:val="center"/>
        <w:rPr>
          <w:rFonts w:ascii="黑体" w:eastAsia="黑体" w:hAnsi="黑体" w:cs="Times New Roman"/>
          <w:sz w:val="28"/>
          <w:szCs w:val="28"/>
        </w:rPr>
      </w:pPr>
    </w:p>
    <w:p w14:paraId="79B253BA" w14:textId="77777777" w:rsidR="00C407D4" w:rsidRPr="00C407D4" w:rsidRDefault="00C407D4" w:rsidP="00C407D4">
      <w:pPr>
        <w:spacing w:line="400" w:lineRule="exact"/>
        <w:jc w:val="center"/>
        <w:rPr>
          <w:rFonts w:ascii="宋体" w:eastAsia="宋体" w:hAnsi="宋体" w:cs="Times New Roman"/>
          <w:sz w:val="24"/>
          <w:szCs w:val="24"/>
        </w:rPr>
      </w:pPr>
      <w:r w:rsidRPr="00C407D4">
        <w:rPr>
          <w:rFonts w:ascii="黑体" w:eastAsia="黑体" w:hAnsi="黑体" w:cs="Times New Roman" w:hint="eastAsia"/>
          <w:sz w:val="28"/>
          <w:szCs w:val="28"/>
        </w:rPr>
        <w:t>六、项目实施方案及需要说明的其他内容</w:t>
      </w:r>
    </w:p>
    <w:p w14:paraId="494310AA" w14:textId="77777777" w:rsidR="00C407D4" w:rsidRPr="00C407D4" w:rsidRDefault="00C407D4" w:rsidP="00C407D4">
      <w:pPr>
        <w:spacing w:line="400" w:lineRule="exact"/>
        <w:jc w:val="center"/>
        <w:rPr>
          <w:rFonts w:ascii="宋体" w:eastAsia="宋体" w:hAnsi="宋体" w:cs="Times New Roman"/>
          <w:b/>
          <w:sz w:val="24"/>
          <w:szCs w:val="24"/>
        </w:rPr>
      </w:pPr>
    </w:p>
    <w:p w14:paraId="2CE31A9B"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1、投标人对该项目招标文件中提出的采购需求提供具体的项目实施方案：</w:t>
      </w:r>
    </w:p>
    <w:p w14:paraId="1F8085C6"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（1）设备安装调试方案；</w:t>
      </w:r>
    </w:p>
    <w:p w14:paraId="2098D220"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（2）售后服务、培训方案；</w:t>
      </w:r>
    </w:p>
    <w:p w14:paraId="21C1DD42"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（3）人员配置方案；</w:t>
      </w:r>
    </w:p>
    <w:p w14:paraId="2551F955"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（4）其他方案等。</w:t>
      </w:r>
    </w:p>
    <w:p w14:paraId="54D6E8E0" w14:textId="77777777" w:rsidR="00C407D4" w:rsidRPr="00C407D4" w:rsidRDefault="00C407D4" w:rsidP="00C407D4">
      <w:pPr>
        <w:spacing w:line="400" w:lineRule="exact"/>
        <w:ind w:firstLineChars="200" w:firstLine="480"/>
        <w:rPr>
          <w:rFonts w:ascii="宋体" w:eastAsia="宋体" w:hAnsi="宋体" w:cs="Times New Roman"/>
          <w:sz w:val="24"/>
          <w:szCs w:val="24"/>
        </w:rPr>
      </w:pPr>
    </w:p>
    <w:p w14:paraId="53B0BFA7" w14:textId="77777777" w:rsidR="00C407D4" w:rsidRPr="00C407D4" w:rsidRDefault="00C407D4" w:rsidP="00C407D4">
      <w:pPr>
        <w:spacing w:line="400" w:lineRule="exact"/>
        <w:ind w:firstLineChars="200" w:firstLine="480"/>
        <w:rPr>
          <w:rFonts w:ascii="宋体" w:eastAsia="宋体" w:hAnsi="宋体" w:cs="Times New Roman"/>
          <w:sz w:val="24"/>
          <w:szCs w:val="24"/>
        </w:rPr>
      </w:pPr>
      <w:r w:rsidRPr="00C407D4">
        <w:rPr>
          <w:rFonts w:ascii="宋体" w:eastAsia="宋体" w:hAnsi="宋体" w:cs="Times New Roman" w:hint="eastAsia"/>
          <w:sz w:val="24"/>
          <w:szCs w:val="24"/>
        </w:rPr>
        <w:t>2、投标人认为需要加以说明的其他内容，格式自定。</w:t>
      </w:r>
    </w:p>
    <w:p w14:paraId="3EB5412F" w14:textId="77777777" w:rsidR="00C407D4" w:rsidRPr="00C407D4" w:rsidRDefault="00C407D4" w:rsidP="00C407D4">
      <w:pPr>
        <w:spacing w:line="400" w:lineRule="exact"/>
        <w:jc w:val="center"/>
        <w:rPr>
          <w:rFonts w:ascii="宋体" w:eastAsia="宋体" w:hAnsi="宋体" w:cs="Times New Roman"/>
          <w:sz w:val="24"/>
          <w:szCs w:val="24"/>
        </w:rPr>
      </w:pPr>
    </w:p>
    <w:p w14:paraId="4A9287E8" w14:textId="77777777" w:rsidR="00C407D4" w:rsidRPr="00C407D4" w:rsidRDefault="00C407D4" w:rsidP="00C407D4">
      <w:pPr>
        <w:spacing w:line="400" w:lineRule="exact"/>
        <w:jc w:val="center"/>
        <w:rPr>
          <w:rFonts w:ascii="宋体" w:eastAsia="宋体" w:hAnsi="宋体" w:cs="Times New Roman"/>
          <w:sz w:val="24"/>
          <w:szCs w:val="24"/>
        </w:rPr>
      </w:pPr>
    </w:p>
    <w:p w14:paraId="7274B555" w14:textId="77777777" w:rsidR="009D400A" w:rsidRDefault="009D400A" w:rsidP="00C407D4">
      <w:pPr>
        <w:keepNext/>
        <w:keepLines/>
        <w:spacing w:line="400" w:lineRule="exact"/>
        <w:jc w:val="center"/>
        <w:rPr>
          <w:rFonts w:ascii="宋体" w:eastAsia="宋体" w:hAnsi="宋体" w:cs="Times New Roman"/>
          <w:bCs/>
          <w:sz w:val="24"/>
          <w:szCs w:val="24"/>
        </w:rPr>
        <w:sectPr w:rsidR="009D400A" w:rsidSect="00C407D4">
          <w:pgSz w:w="11906" w:h="16838"/>
          <w:pgMar w:top="1247" w:right="1247" w:bottom="1247" w:left="1247" w:header="680" w:footer="992" w:gutter="0"/>
          <w:pgNumType w:fmt="numberInDash"/>
          <w:cols w:space="720"/>
          <w:docGrid w:linePitch="312"/>
        </w:sectPr>
      </w:pPr>
    </w:p>
    <w:p w14:paraId="025D66DC" w14:textId="77777777" w:rsidR="009D400A" w:rsidRDefault="009D400A" w:rsidP="00C407D4">
      <w:pPr>
        <w:keepNext/>
        <w:keepLines/>
        <w:spacing w:line="400" w:lineRule="exact"/>
        <w:jc w:val="center"/>
        <w:rPr>
          <w:rFonts w:ascii="黑体" w:eastAsia="黑体" w:hAnsi="黑体" w:cs="Times New Roman"/>
          <w:sz w:val="28"/>
          <w:szCs w:val="28"/>
        </w:rPr>
      </w:pPr>
    </w:p>
    <w:p w14:paraId="543FA577" w14:textId="77777777" w:rsidR="00C407D4" w:rsidRPr="00C407D4" w:rsidRDefault="00C407D4" w:rsidP="00C407D4">
      <w:pPr>
        <w:keepNext/>
        <w:keepLines/>
        <w:spacing w:line="400" w:lineRule="exact"/>
        <w:jc w:val="center"/>
        <w:rPr>
          <w:rFonts w:ascii="黑体" w:eastAsia="黑体" w:hAnsi="黑体" w:cs="Times New Roman"/>
          <w:sz w:val="28"/>
          <w:szCs w:val="28"/>
        </w:rPr>
      </w:pPr>
      <w:r w:rsidRPr="00C407D4">
        <w:rPr>
          <w:rFonts w:ascii="黑体" w:eastAsia="黑体" w:hAnsi="黑体" w:cs="Times New Roman" w:hint="eastAsia"/>
          <w:sz w:val="28"/>
          <w:szCs w:val="28"/>
        </w:rPr>
        <w:t>七、法定代表人授权委托书</w:t>
      </w:r>
    </w:p>
    <w:p w14:paraId="28BBB222" w14:textId="77777777" w:rsidR="00C407D4" w:rsidRPr="00C407D4" w:rsidRDefault="00C407D4" w:rsidP="00C407D4">
      <w:pPr>
        <w:spacing w:line="400" w:lineRule="exact"/>
        <w:jc w:val="center"/>
        <w:rPr>
          <w:rFonts w:ascii="仿宋" w:eastAsia="仿宋" w:hAnsi="仿宋" w:cs="Times New Roman"/>
          <w:b/>
          <w:bCs/>
          <w:sz w:val="24"/>
          <w:szCs w:val="24"/>
        </w:rPr>
      </w:pPr>
      <w:r w:rsidRPr="00C407D4">
        <w:rPr>
          <w:rFonts w:ascii="仿宋" w:eastAsia="仿宋" w:hAnsi="仿宋" w:cs="Times New Roman" w:hint="eastAsia"/>
          <w:b/>
          <w:bCs/>
          <w:sz w:val="24"/>
          <w:szCs w:val="24"/>
        </w:rPr>
        <w:t>（若法定代表人亲自参加投标的，请提供《法定代表人亲自投标声明》）</w:t>
      </w:r>
    </w:p>
    <w:p w14:paraId="43AD7C0C" w14:textId="77777777" w:rsidR="00C407D4" w:rsidRPr="00C407D4" w:rsidRDefault="00C407D4" w:rsidP="00C407D4">
      <w:pPr>
        <w:ind w:leftChars="700" w:left="1470" w:rightChars="700" w:right="1470"/>
        <w:rPr>
          <w:rFonts w:ascii="宋体" w:eastAsia="宋体" w:hAnsi="宋体" w:cs="Times New Roman"/>
          <w:sz w:val="24"/>
          <w:szCs w:val="24"/>
        </w:rPr>
      </w:pPr>
    </w:p>
    <w:p w14:paraId="717CACF3" w14:textId="77777777" w:rsidR="00C407D4" w:rsidRPr="00C407D4" w:rsidRDefault="00C407D4" w:rsidP="00C407D4">
      <w:pPr>
        <w:spacing w:line="400" w:lineRule="exact"/>
        <w:rPr>
          <w:rFonts w:ascii="宋体" w:eastAsia="宋体" w:hAnsi="宋体" w:cs="Times New Roman"/>
          <w:b/>
          <w:bCs/>
          <w:sz w:val="24"/>
          <w:szCs w:val="24"/>
        </w:rPr>
      </w:pPr>
      <w:r w:rsidRPr="00C407D4">
        <w:rPr>
          <w:rFonts w:ascii="宋体" w:eastAsia="宋体" w:hAnsi="宋体" w:cs="Times New Roman" w:hint="eastAsia"/>
          <w:b/>
          <w:bCs/>
          <w:sz w:val="24"/>
          <w:szCs w:val="24"/>
        </w:rPr>
        <w:t>江阴市政府采购中心：</w:t>
      </w:r>
    </w:p>
    <w:p w14:paraId="5703E940" w14:textId="77777777" w:rsidR="00C407D4" w:rsidRPr="00C407D4" w:rsidRDefault="00C407D4" w:rsidP="00C407D4">
      <w:pPr>
        <w:spacing w:line="400" w:lineRule="exact"/>
        <w:ind w:firstLineChars="200" w:firstLine="480"/>
        <w:rPr>
          <w:rFonts w:ascii="宋体" w:eastAsia="宋体" w:hAnsi="宋体" w:cs="Times New Roman"/>
          <w:bCs/>
          <w:sz w:val="24"/>
          <w:szCs w:val="24"/>
          <w:u w:val="single"/>
        </w:rPr>
      </w:pP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系中华人民共和国合法企业。法定地址：</w:t>
      </w:r>
      <w:r w:rsidRPr="00C407D4">
        <w:rPr>
          <w:rFonts w:ascii="宋体" w:eastAsia="宋体" w:hAnsi="宋体" w:cs="Times New Roman" w:hint="eastAsia"/>
          <w:bCs/>
          <w:sz w:val="24"/>
          <w:szCs w:val="24"/>
          <w:u w:val="single"/>
        </w:rPr>
        <w:t xml:space="preserve">　　　　　　　　　　　　　　　　　　　　　　　　　　　　　　　　　</w:t>
      </w:r>
    </w:p>
    <w:p w14:paraId="4C182992"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特授权</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代表我公司（单位）全权办理针对</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）的投标、参与评标、签约等具体工作，并签署全部有关的文件、协议及合同。</w:t>
      </w:r>
    </w:p>
    <w:p w14:paraId="55FFA067"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我公司（单位）对授权委托人的签名负全部责任。</w:t>
      </w:r>
    </w:p>
    <w:p w14:paraId="4AB96B81"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在撤销授权的书面通知送达你处以前，本授权书一直有效，授权委托人签署的所有文件（在授权书有效期内签署的）不因授权的撤销而失效。授权委托人无转委托权。</w:t>
      </w:r>
    </w:p>
    <w:p w14:paraId="465E16C5"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授权委托人情况：</w:t>
      </w:r>
    </w:p>
    <w:p w14:paraId="229C546B"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姓名：</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性别：</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年龄：</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职务：</w:t>
      </w:r>
      <w:r w:rsidRPr="00C407D4">
        <w:rPr>
          <w:rFonts w:ascii="宋体" w:eastAsia="宋体" w:hAnsi="宋体" w:cs="Times New Roman" w:hint="eastAsia"/>
          <w:bCs/>
          <w:sz w:val="24"/>
          <w:szCs w:val="24"/>
          <w:u w:val="single"/>
        </w:rPr>
        <w:t xml:space="preserve">             </w:t>
      </w:r>
    </w:p>
    <w:p w14:paraId="625F3FF8"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身份证号码：</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电话：</w:t>
      </w:r>
      <w:r w:rsidRPr="00C407D4">
        <w:rPr>
          <w:rFonts w:ascii="宋体" w:eastAsia="宋体" w:hAnsi="宋体" w:cs="Times New Roman" w:hint="eastAsia"/>
          <w:bCs/>
          <w:sz w:val="24"/>
          <w:szCs w:val="24"/>
          <w:u w:val="single"/>
        </w:rPr>
        <w:t xml:space="preserve">                     </w:t>
      </w:r>
    </w:p>
    <w:p w14:paraId="7B2608A6"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通讯地址：</w:t>
      </w:r>
      <w:r w:rsidRPr="00C407D4">
        <w:rPr>
          <w:rFonts w:ascii="宋体" w:eastAsia="宋体" w:hAnsi="宋体" w:cs="Times New Roman" w:hint="eastAsia"/>
          <w:bCs/>
          <w:sz w:val="24"/>
          <w:szCs w:val="24"/>
          <w:u w:val="single"/>
        </w:rPr>
        <w:t xml:space="preserve">                                                     </w:t>
      </w:r>
    </w:p>
    <w:p w14:paraId="7D26B64C" w14:textId="77777777" w:rsidR="00C407D4" w:rsidRPr="00C407D4" w:rsidRDefault="00C407D4" w:rsidP="00C407D4">
      <w:pPr>
        <w:spacing w:line="400" w:lineRule="exact"/>
        <w:ind w:firstLineChars="1750" w:firstLine="4200"/>
        <w:rPr>
          <w:rFonts w:ascii="宋体" w:eastAsia="宋体" w:hAnsi="宋体" w:cs="Times New Roman"/>
          <w:bCs/>
          <w:sz w:val="24"/>
          <w:szCs w:val="24"/>
        </w:rPr>
      </w:pPr>
      <w:r w:rsidRPr="00C407D4">
        <w:rPr>
          <w:rFonts w:ascii="宋体" w:eastAsia="宋体" w:hAnsi="宋体" w:cs="Times New Roman" w:hint="eastAsia"/>
          <w:bCs/>
          <w:sz w:val="24"/>
          <w:szCs w:val="24"/>
        </w:rPr>
        <w:t>单位名称（盖章）：</w:t>
      </w:r>
      <w:r w:rsidRPr="00C407D4">
        <w:rPr>
          <w:rFonts w:ascii="宋体" w:eastAsia="宋体" w:hAnsi="宋体" w:cs="Times New Roman" w:hint="eastAsia"/>
          <w:bCs/>
          <w:sz w:val="24"/>
          <w:szCs w:val="24"/>
          <w:u w:val="single"/>
        </w:rPr>
        <w:t xml:space="preserve">               </w:t>
      </w:r>
    </w:p>
    <w:p w14:paraId="512C7453"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 xml:space="preserve">                      法定代表人（签名或盖章）：</w:t>
      </w:r>
      <w:r w:rsidRPr="00C407D4">
        <w:rPr>
          <w:rFonts w:ascii="宋体" w:eastAsia="宋体" w:hAnsi="宋体" w:cs="Times New Roman" w:hint="eastAsia"/>
          <w:bCs/>
          <w:sz w:val="24"/>
          <w:szCs w:val="24"/>
          <w:u w:val="single"/>
        </w:rPr>
        <w:t xml:space="preserve">                </w:t>
      </w:r>
    </w:p>
    <w:p w14:paraId="31777197" w14:textId="77777777" w:rsidR="00C407D4" w:rsidRPr="00C407D4" w:rsidRDefault="00C407D4" w:rsidP="00C407D4">
      <w:pPr>
        <w:spacing w:line="400" w:lineRule="exact"/>
        <w:jc w:val="center"/>
        <w:rPr>
          <w:rFonts w:ascii="宋体" w:eastAsia="宋体" w:hAnsi="宋体" w:cs="Times New Roman"/>
          <w:b/>
          <w:bCs/>
          <w:sz w:val="24"/>
          <w:szCs w:val="24"/>
        </w:rPr>
      </w:pPr>
    </w:p>
    <w:p w14:paraId="0C844A0F" w14:textId="77777777" w:rsidR="00C407D4" w:rsidRDefault="00C407D4" w:rsidP="00C407D4">
      <w:pPr>
        <w:spacing w:line="400" w:lineRule="exact"/>
        <w:jc w:val="center"/>
        <w:rPr>
          <w:rFonts w:ascii="宋体" w:eastAsia="宋体" w:hAnsi="宋体" w:cs="Times New Roman"/>
          <w:b/>
          <w:bCs/>
          <w:sz w:val="24"/>
          <w:szCs w:val="24"/>
        </w:rPr>
      </w:pPr>
    </w:p>
    <w:p w14:paraId="7CBCADAA" w14:textId="77777777" w:rsidR="007E6014" w:rsidRDefault="007E6014" w:rsidP="00C407D4">
      <w:pPr>
        <w:spacing w:line="400" w:lineRule="exact"/>
        <w:jc w:val="center"/>
        <w:rPr>
          <w:rFonts w:ascii="宋体" w:eastAsia="宋体" w:hAnsi="宋体" w:cs="Times New Roman"/>
          <w:b/>
          <w:bCs/>
          <w:sz w:val="24"/>
          <w:szCs w:val="24"/>
        </w:rPr>
      </w:pPr>
    </w:p>
    <w:p w14:paraId="6D5F58BA" w14:textId="77777777" w:rsidR="007E6014" w:rsidRPr="00C407D4" w:rsidRDefault="007E6014" w:rsidP="00C407D4">
      <w:pPr>
        <w:spacing w:line="400" w:lineRule="exact"/>
        <w:jc w:val="center"/>
        <w:rPr>
          <w:rFonts w:ascii="宋体" w:eastAsia="宋体" w:hAnsi="宋体" w:cs="Times New Roman"/>
          <w:bCs/>
          <w:sz w:val="24"/>
          <w:szCs w:val="24"/>
        </w:rPr>
      </w:pPr>
    </w:p>
    <w:tbl>
      <w:tblPr>
        <w:tblpPr w:leftFromText="180" w:rightFromText="180" w:vertAnchor="text" w:horzAnchor="page" w:tblpX="1775" w:tblpY="351"/>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3"/>
        <w:gridCol w:w="2843"/>
      </w:tblGrid>
      <w:tr w:rsidR="00C407D4" w:rsidRPr="00C407D4" w14:paraId="5FAE5776" w14:textId="77777777" w:rsidTr="00663AA4">
        <w:trPr>
          <w:trHeight w:val="1679"/>
        </w:trPr>
        <w:tc>
          <w:tcPr>
            <w:tcW w:w="2842" w:type="dxa"/>
            <w:vAlign w:val="center"/>
          </w:tcPr>
          <w:p w14:paraId="4A19DB4B"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法定代表人身份证</w:t>
            </w:r>
          </w:p>
          <w:p w14:paraId="5CFEAEC6"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扫描件</w:t>
            </w:r>
          </w:p>
        </w:tc>
        <w:tc>
          <w:tcPr>
            <w:tcW w:w="2843" w:type="dxa"/>
            <w:tcBorders>
              <w:top w:val="nil"/>
              <w:bottom w:val="nil"/>
            </w:tcBorders>
          </w:tcPr>
          <w:p w14:paraId="3183DCAA" w14:textId="77777777" w:rsidR="00C407D4" w:rsidRPr="00C407D4" w:rsidRDefault="00C407D4" w:rsidP="00C407D4">
            <w:pPr>
              <w:spacing w:line="400" w:lineRule="exact"/>
              <w:rPr>
                <w:rFonts w:ascii="宋体" w:eastAsia="宋体" w:hAnsi="宋体" w:cs="Times New Roman"/>
                <w:bCs/>
                <w:sz w:val="24"/>
                <w:szCs w:val="24"/>
              </w:rPr>
            </w:pPr>
          </w:p>
        </w:tc>
        <w:tc>
          <w:tcPr>
            <w:tcW w:w="2843" w:type="dxa"/>
            <w:vAlign w:val="center"/>
          </w:tcPr>
          <w:p w14:paraId="2AB52D77"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授权委托人身份证</w:t>
            </w:r>
          </w:p>
          <w:p w14:paraId="039E018E"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扫描件</w:t>
            </w:r>
          </w:p>
        </w:tc>
      </w:tr>
    </w:tbl>
    <w:p w14:paraId="3E5E3085" w14:textId="77777777" w:rsidR="00C407D4" w:rsidRPr="00C407D4" w:rsidRDefault="00C407D4" w:rsidP="00C407D4">
      <w:pPr>
        <w:spacing w:line="400" w:lineRule="exact"/>
        <w:rPr>
          <w:rFonts w:ascii="宋体" w:eastAsia="宋体" w:hAnsi="宋体" w:cs="Times New Roman"/>
          <w:b/>
          <w:bCs/>
          <w:sz w:val="24"/>
          <w:szCs w:val="24"/>
        </w:rPr>
      </w:pPr>
    </w:p>
    <w:p w14:paraId="3E783250" w14:textId="77777777" w:rsidR="00C407D4" w:rsidRPr="00C407D4" w:rsidRDefault="00C407D4" w:rsidP="00C407D4">
      <w:pPr>
        <w:spacing w:line="400" w:lineRule="exact"/>
        <w:rPr>
          <w:rFonts w:ascii="宋体" w:eastAsia="宋体" w:hAnsi="宋体" w:cs="Times New Roman"/>
          <w:b/>
          <w:bCs/>
          <w:sz w:val="24"/>
          <w:szCs w:val="24"/>
        </w:rPr>
      </w:pPr>
    </w:p>
    <w:p w14:paraId="242EF24B" w14:textId="77777777" w:rsidR="00C407D4" w:rsidRPr="00C407D4" w:rsidRDefault="00C407D4" w:rsidP="00C407D4">
      <w:pPr>
        <w:spacing w:line="400" w:lineRule="exact"/>
        <w:rPr>
          <w:rFonts w:ascii="宋体" w:eastAsia="宋体" w:hAnsi="宋体" w:cs="Times New Roman"/>
          <w:b/>
          <w:bCs/>
          <w:sz w:val="24"/>
          <w:szCs w:val="24"/>
        </w:rPr>
      </w:pPr>
    </w:p>
    <w:p w14:paraId="3811E8CF" w14:textId="77777777" w:rsidR="00C407D4" w:rsidRPr="00C407D4" w:rsidRDefault="00C407D4" w:rsidP="00C407D4">
      <w:pPr>
        <w:spacing w:line="400" w:lineRule="exact"/>
        <w:rPr>
          <w:rFonts w:ascii="宋体" w:eastAsia="宋体" w:hAnsi="宋体" w:cs="Times New Roman"/>
          <w:b/>
          <w:bCs/>
          <w:sz w:val="24"/>
          <w:szCs w:val="24"/>
        </w:rPr>
      </w:pPr>
    </w:p>
    <w:p w14:paraId="221D2491" w14:textId="77777777" w:rsidR="00C407D4" w:rsidRPr="00C407D4" w:rsidRDefault="00C407D4" w:rsidP="00C407D4">
      <w:pPr>
        <w:spacing w:line="400" w:lineRule="exact"/>
        <w:ind w:firstLineChars="200" w:firstLine="482"/>
        <w:rPr>
          <w:rFonts w:ascii="宋体" w:eastAsia="宋体" w:hAnsi="宋体" w:cs="Times New Roman"/>
          <w:b/>
          <w:bCs/>
          <w:sz w:val="24"/>
          <w:szCs w:val="24"/>
        </w:rPr>
      </w:pPr>
    </w:p>
    <w:p w14:paraId="5310A092" w14:textId="77777777" w:rsidR="00C407D4" w:rsidRPr="00C407D4" w:rsidRDefault="00C407D4" w:rsidP="00C407D4">
      <w:pPr>
        <w:ind w:rightChars="700" w:right="1470"/>
        <w:rPr>
          <w:rFonts w:ascii="宋体" w:eastAsia="宋体" w:hAnsi="宋体" w:cs="Times New Roman"/>
          <w:sz w:val="24"/>
          <w:szCs w:val="24"/>
        </w:rPr>
      </w:pPr>
    </w:p>
    <w:p w14:paraId="3FECEF55" w14:textId="77777777" w:rsidR="00C407D4" w:rsidRDefault="00C407D4" w:rsidP="00C407D4">
      <w:pPr>
        <w:keepNext/>
        <w:keepLines/>
        <w:spacing w:line="400" w:lineRule="exact"/>
        <w:jc w:val="center"/>
        <w:rPr>
          <w:rFonts w:ascii="黑体" w:eastAsia="黑体" w:hAnsi="黑体" w:cs="Times New Roman"/>
          <w:sz w:val="28"/>
          <w:szCs w:val="28"/>
        </w:rPr>
      </w:pPr>
    </w:p>
    <w:p w14:paraId="7FA6781A" w14:textId="77777777" w:rsidR="00C407D4" w:rsidRPr="00C407D4" w:rsidRDefault="00C407D4" w:rsidP="00C407D4">
      <w:pPr>
        <w:keepNext/>
        <w:keepLines/>
        <w:spacing w:line="400" w:lineRule="exact"/>
        <w:jc w:val="center"/>
        <w:rPr>
          <w:rFonts w:ascii="黑体" w:eastAsia="黑体" w:hAnsi="黑体" w:cs="Times New Roman"/>
          <w:sz w:val="28"/>
          <w:szCs w:val="28"/>
        </w:rPr>
      </w:pPr>
      <w:r w:rsidRPr="00C407D4">
        <w:rPr>
          <w:rFonts w:ascii="黑体" w:eastAsia="黑体" w:hAnsi="黑体" w:cs="Times New Roman" w:hint="eastAsia"/>
          <w:sz w:val="28"/>
          <w:szCs w:val="28"/>
        </w:rPr>
        <w:t>法定代表人亲自投标声明</w:t>
      </w:r>
    </w:p>
    <w:p w14:paraId="305A70B0" w14:textId="77777777" w:rsidR="00C407D4" w:rsidRPr="00C407D4" w:rsidRDefault="00C407D4" w:rsidP="00C407D4">
      <w:pPr>
        <w:rPr>
          <w:rFonts w:ascii="宋体" w:eastAsia="宋体" w:hAnsi="宋体" w:cs="Times New Roman"/>
          <w:sz w:val="24"/>
          <w:szCs w:val="24"/>
        </w:rPr>
      </w:pPr>
    </w:p>
    <w:p w14:paraId="18A1D181" w14:textId="77777777" w:rsidR="00C407D4" w:rsidRPr="00C407D4" w:rsidRDefault="00C407D4" w:rsidP="00C407D4">
      <w:pPr>
        <w:ind w:leftChars="700" w:left="1470" w:rightChars="700" w:right="1470"/>
        <w:rPr>
          <w:rFonts w:ascii="宋体" w:eastAsia="宋体" w:hAnsi="宋体" w:cs="Times New Roman"/>
          <w:sz w:val="24"/>
          <w:szCs w:val="24"/>
        </w:rPr>
      </w:pPr>
    </w:p>
    <w:p w14:paraId="12EEF2DF" w14:textId="77777777" w:rsidR="00C407D4" w:rsidRPr="00C407D4" w:rsidRDefault="00C407D4" w:rsidP="00C407D4">
      <w:pPr>
        <w:spacing w:line="400" w:lineRule="exact"/>
        <w:rPr>
          <w:rFonts w:ascii="宋体" w:eastAsia="宋体" w:hAnsi="宋体" w:cs="Times New Roman"/>
          <w:b/>
          <w:bCs/>
          <w:sz w:val="24"/>
          <w:szCs w:val="24"/>
        </w:rPr>
      </w:pPr>
      <w:r w:rsidRPr="00C407D4">
        <w:rPr>
          <w:rFonts w:ascii="宋体" w:eastAsia="宋体" w:hAnsi="宋体" w:cs="Times New Roman" w:hint="eastAsia"/>
          <w:b/>
          <w:bCs/>
          <w:sz w:val="24"/>
          <w:szCs w:val="24"/>
        </w:rPr>
        <w:t>江阴市政府采购中心：</w:t>
      </w:r>
    </w:p>
    <w:p w14:paraId="73E8008B" w14:textId="77777777" w:rsidR="00C407D4" w:rsidRPr="00C407D4" w:rsidRDefault="00C407D4" w:rsidP="00C407D4">
      <w:pPr>
        <w:spacing w:line="400" w:lineRule="exact"/>
        <w:ind w:firstLineChars="200" w:firstLine="480"/>
        <w:rPr>
          <w:rFonts w:ascii="宋体" w:eastAsia="宋体" w:hAnsi="宋体" w:cs="Times New Roman"/>
          <w:bCs/>
          <w:sz w:val="24"/>
          <w:szCs w:val="24"/>
          <w:u w:val="single"/>
        </w:rPr>
      </w:pP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系中华人民共和国合法企业。法定地址：</w:t>
      </w:r>
      <w:r w:rsidRPr="00C407D4">
        <w:rPr>
          <w:rFonts w:ascii="宋体" w:eastAsia="宋体" w:hAnsi="宋体" w:cs="Times New Roman" w:hint="eastAsia"/>
          <w:bCs/>
          <w:sz w:val="24"/>
          <w:szCs w:val="24"/>
          <w:u w:val="single"/>
        </w:rPr>
        <w:t xml:space="preserve">　　　　　　　　　　　　　　　　　　　　　　　　　　　　　　　　　</w:t>
      </w:r>
    </w:p>
    <w:p w14:paraId="2669C2CB"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项目（项目编号：</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）由我单位法定代表人亲自参加投标、评标、签约等具体工作，并签署全部有关的文件、协议及合同。</w:t>
      </w:r>
    </w:p>
    <w:p w14:paraId="4262A79C" w14:textId="77777777" w:rsidR="00C407D4" w:rsidRPr="00C407D4" w:rsidRDefault="00C407D4" w:rsidP="00C407D4">
      <w:pPr>
        <w:ind w:leftChars="700" w:left="1470" w:rightChars="700" w:right="1470"/>
        <w:rPr>
          <w:rFonts w:ascii="宋体" w:eastAsia="宋体" w:hAnsi="宋体" w:cs="Times New Roman"/>
          <w:sz w:val="24"/>
          <w:szCs w:val="24"/>
        </w:rPr>
      </w:pPr>
    </w:p>
    <w:p w14:paraId="5DC4D88C"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法定代表人情况：</w:t>
      </w:r>
    </w:p>
    <w:p w14:paraId="63B45AA2"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姓名：</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性别：</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年龄：</w:t>
      </w:r>
      <w:r w:rsidRPr="00C407D4">
        <w:rPr>
          <w:rFonts w:ascii="宋体" w:eastAsia="宋体" w:hAnsi="宋体" w:cs="Times New Roman" w:hint="eastAsia"/>
          <w:bCs/>
          <w:sz w:val="24"/>
          <w:szCs w:val="24"/>
          <w:u w:val="single"/>
        </w:rPr>
        <w:t xml:space="preserve">                     </w:t>
      </w:r>
    </w:p>
    <w:p w14:paraId="1905E8A6"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身份证号码：</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电话：</w:t>
      </w:r>
      <w:r w:rsidRPr="00C407D4">
        <w:rPr>
          <w:rFonts w:ascii="宋体" w:eastAsia="宋体" w:hAnsi="宋体" w:cs="Times New Roman" w:hint="eastAsia"/>
          <w:bCs/>
          <w:sz w:val="24"/>
          <w:szCs w:val="24"/>
          <w:u w:val="single"/>
        </w:rPr>
        <w:t xml:space="preserve">                     </w:t>
      </w:r>
    </w:p>
    <w:p w14:paraId="12BADC15"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通讯地址：</w:t>
      </w:r>
      <w:r w:rsidRPr="00C407D4">
        <w:rPr>
          <w:rFonts w:ascii="宋体" w:eastAsia="宋体" w:hAnsi="宋体" w:cs="Times New Roman" w:hint="eastAsia"/>
          <w:bCs/>
          <w:sz w:val="24"/>
          <w:szCs w:val="24"/>
          <w:u w:val="single"/>
        </w:rPr>
        <w:t xml:space="preserve">                                                     </w:t>
      </w:r>
    </w:p>
    <w:p w14:paraId="2599D8D0" w14:textId="77777777" w:rsidR="00C407D4" w:rsidRPr="00C407D4" w:rsidRDefault="00C407D4" w:rsidP="00C407D4">
      <w:pPr>
        <w:ind w:leftChars="700" w:left="1470" w:rightChars="700" w:right="1470"/>
        <w:rPr>
          <w:rFonts w:ascii="宋体" w:eastAsia="宋体" w:hAnsi="宋体" w:cs="Times New Roman"/>
          <w:sz w:val="24"/>
          <w:szCs w:val="24"/>
        </w:rPr>
      </w:pPr>
    </w:p>
    <w:p w14:paraId="1A1F6C78" w14:textId="77777777" w:rsidR="00C407D4" w:rsidRPr="00C407D4" w:rsidRDefault="00C407D4" w:rsidP="00C407D4">
      <w:pPr>
        <w:ind w:leftChars="700" w:left="1470" w:rightChars="700" w:right="1470"/>
        <w:rPr>
          <w:rFonts w:ascii="宋体" w:eastAsia="宋体" w:hAnsi="宋体" w:cs="Times New Roman"/>
          <w:sz w:val="24"/>
          <w:szCs w:val="24"/>
        </w:rPr>
      </w:pPr>
    </w:p>
    <w:p w14:paraId="42910751" w14:textId="77777777" w:rsidR="00C407D4" w:rsidRPr="00C407D4" w:rsidRDefault="00C407D4" w:rsidP="00C407D4">
      <w:pPr>
        <w:ind w:leftChars="700" w:left="1470" w:rightChars="700" w:right="1470"/>
        <w:rPr>
          <w:rFonts w:ascii="宋体" w:eastAsia="宋体" w:hAnsi="宋体" w:cs="Times New Roman"/>
          <w:sz w:val="24"/>
          <w:szCs w:val="24"/>
        </w:rPr>
      </w:pPr>
    </w:p>
    <w:p w14:paraId="50D29274" w14:textId="77777777" w:rsidR="00C407D4" w:rsidRPr="00C407D4" w:rsidRDefault="00C407D4" w:rsidP="00C407D4">
      <w:pPr>
        <w:ind w:leftChars="700" w:left="1470" w:rightChars="700" w:right="1470"/>
        <w:rPr>
          <w:rFonts w:ascii="宋体" w:eastAsia="宋体" w:hAnsi="宋体" w:cs="Times New Roman"/>
          <w:sz w:val="24"/>
          <w:szCs w:val="24"/>
        </w:rPr>
      </w:pPr>
    </w:p>
    <w:p w14:paraId="394958CA" w14:textId="77777777" w:rsidR="00C407D4" w:rsidRPr="00C407D4" w:rsidRDefault="00C407D4" w:rsidP="00C407D4">
      <w:pPr>
        <w:spacing w:line="400" w:lineRule="exact"/>
        <w:ind w:right="480" w:firstLineChars="1450" w:firstLine="3480"/>
        <w:rPr>
          <w:rFonts w:ascii="宋体" w:eastAsia="宋体" w:hAnsi="宋体" w:cs="Times New Roman"/>
          <w:bCs/>
          <w:sz w:val="24"/>
          <w:szCs w:val="24"/>
        </w:rPr>
      </w:pPr>
      <w:r w:rsidRPr="00C407D4">
        <w:rPr>
          <w:rFonts w:ascii="宋体" w:eastAsia="宋体" w:hAnsi="宋体" w:cs="Times New Roman" w:hint="eastAsia"/>
          <w:bCs/>
          <w:sz w:val="24"/>
          <w:szCs w:val="24"/>
        </w:rPr>
        <w:t>单位名称（盖章）：</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 xml:space="preserve">              </w:t>
      </w:r>
    </w:p>
    <w:p w14:paraId="4DDFFF65" w14:textId="77777777" w:rsidR="00C407D4" w:rsidRPr="00C407D4" w:rsidRDefault="00C407D4" w:rsidP="00C407D4">
      <w:pPr>
        <w:spacing w:line="400" w:lineRule="exact"/>
        <w:ind w:right="480" w:firstLineChars="1050" w:firstLine="2520"/>
        <w:rPr>
          <w:rFonts w:ascii="宋体" w:eastAsia="宋体" w:hAnsi="宋体" w:cs="Times New Roman"/>
          <w:bCs/>
          <w:sz w:val="24"/>
          <w:szCs w:val="24"/>
        </w:rPr>
      </w:pPr>
      <w:r w:rsidRPr="00C407D4">
        <w:rPr>
          <w:rFonts w:ascii="宋体" w:eastAsia="宋体" w:hAnsi="宋体" w:cs="Times New Roman" w:hint="eastAsia"/>
          <w:bCs/>
          <w:sz w:val="24"/>
          <w:szCs w:val="24"/>
        </w:rPr>
        <w:t>法定代表人（签名或盖章）：</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 xml:space="preserve"> </w:t>
      </w:r>
    </w:p>
    <w:p w14:paraId="2555A082" w14:textId="77777777" w:rsidR="00C407D4" w:rsidRPr="00C407D4" w:rsidRDefault="00C407D4" w:rsidP="00C407D4">
      <w:pPr>
        <w:ind w:leftChars="700" w:left="1470" w:rightChars="700" w:right="1470"/>
        <w:rPr>
          <w:rFonts w:ascii="宋体" w:eastAsia="宋体" w:hAnsi="宋体" w:cs="Times New Roman"/>
          <w:sz w:val="24"/>
          <w:szCs w:val="24"/>
        </w:rPr>
      </w:pPr>
    </w:p>
    <w:p w14:paraId="60FB5465" w14:textId="77777777" w:rsidR="00C407D4" w:rsidRPr="00C407D4" w:rsidRDefault="00C407D4" w:rsidP="00C407D4">
      <w:pPr>
        <w:spacing w:line="400" w:lineRule="exact"/>
        <w:ind w:right="480"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 xml:space="preserve">           </w:t>
      </w:r>
    </w:p>
    <w:p w14:paraId="24E1973C" w14:textId="77777777" w:rsidR="00C407D4" w:rsidRPr="00C407D4" w:rsidRDefault="00C407D4" w:rsidP="00C407D4">
      <w:pPr>
        <w:ind w:leftChars="700" w:left="1470" w:rightChars="700" w:right="1470"/>
        <w:rPr>
          <w:rFonts w:ascii="宋体" w:eastAsia="宋体" w:hAnsi="宋体" w:cs="Times New Roman"/>
          <w:sz w:val="24"/>
          <w:szCs w:val="24"/>
        </w:rPr>
      </w:pPr>
    </w:p>
    <w:p w14:paraId="7D73ABE4" w14:textId="77777777" w:rsidR="00C407D4" w:rsidRPr="00C407D4" w:rsidRDefault="00C407D4" w:rsidP="00C407D4">
      <w:pPr>
        <w:ind w:leftChars="700" w:left="1470" w:rightChars="700" w:right="1470"/>
        <w:rPr>
          <w:rFonts w:ascii="宋体" w:eastAsia="宋体" w:hAnsi="宋体" w:cs="Times New Roman"/>
          <w:sz w:val="24"/>
          <w:szCs w:val="24"/>
        </w:rPr>
      </w:pPr>
    </w:p>
    <w:p w14:paraId="59963486" w14:textId="77777777" w:rsidR="00C407D4" w:rsidRPr="00C407D4" w:rsidRDefault="00C407D4" w:rsidP="00C407D4">
      <w:pPr>
        <w:ind w:rightChars="700" w:right="1470"/>
        <w:rPr>
          <w:rFonts w:ascii="宋体" w:eastAsia="宋体" w:hAnsi="宋体" w:cs="Times New Roman"/>
          <w:sz w:val="24"/>
          <w:szCs w:val="24"/>
        </w:rPr>
      </w:pPr>
    </w:p>
    <w:p w14:paraId="7269EBB1" w14:textId="77777777" w:rsidR="00C407D4" w:rsidRPr="00C407D4" w:rsidRDefault="00C407D4" w:rsidP="00C407D4">
      <w:pPr>
        <w:spacing w:line="400" w:lineRule="exact"/>
        <w:rPr>
          <w:rFonts w:ascii="宋体" w:eastAsia="宋体" w:hAnsi="宋体" w:cs="Times New Roman"/>
          <w:b/>
          <w:bCs/>
          <w:sz w:val="24"/>
          <w:szCs w:val="24"/>
        </w:rPr>
      </w:pPr>
      <w:r w:rsidRPr="00C407D4">
        <w:rPr>
          <w:rFonts w:ascii="宋体" w:eastAsia="宋体" w:hAnsi="宋体" w:cs="Times New Roman" w:hint="eastAsia"/>
          <w:b/>
          <w:bCs/>
          <w:sz w:val="24"/>
          <w:szCs w:val="24"/>
        </w:rPr>
        <w:t>附：</w:t>
      </w:r>
    </w:p>
    <w:tbl>
      <w:tblPr>
        <w:tblpPr w:leftFromText="180" w:rightFromText="180" w:vertAnchor="text" w:horzAnchor="page" w:tblpXSpec="center" w:tblpY="351"/>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C407D4" w:rsidRPr="00C407D4" w14:paraId="52844411" w14:textId="77777777" w:rsidTr="00663AA4">
        <w:trPr>
          <w:trHeight w:val="1679"/>
        </w:trPr>
        <w:tc>
          <w:tcPr>
            <w:tcW w:w="2842" w:type="dxa"/>
            <w:vAlign w:val="center"/>
          </w:tcPr>
          <w:p w14:paraId="6483DE88"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法定代表人身份证</w:t>
            </w:r>
          </w:p>
          <w:p w14:paraId="31FD03B7" w14:textId="77777777" w:rsidR="00C407D4" w:rsidRPr="00C407D4" w:rsidRDefault="00C407D4" w:rsidP="00C407D4">
            <w:pPr>
              <w:spacing w:line="400" w:lineRule="exact"/>
              <w:jc w:val="center"/>
              <w:rPr>
                <w:rFonts w:ascii="宋体" w:eastAsia="宋体" w:hAnsi="宋体" w:cs="Times New Roman"/>
                <w:bCs/>
                <w:sz w:val="24"/>
                <w:szCs w:val="24"/>
              </w:rPr>
            </w:pPr>
            <w:r w:rsidRPr="00C407D4">
              <w:rPr>
                <w:rFonts w:ascii="宋体" w:eastAsia="宋体" w:hAnsi="宋体" w:cs="Times New Roman" w:hint="eastAsia"/>
                <w:bCs/>
                <w:sz w:val="24"/>
                <w:szCs w:val="24"/>
              </w:rPr>
              <w:t>扫描件</w:t>
            </w:r>
          </w:p>
        </w:tc>
      </w:tr>
    </w:tbl>
    <w:p w14:paraId="3734300B" w14:textId="77777777" w:rsidR="00C407D4" w:rsidRPr="00C407D4" w:rsidRDefault="00C407D4" w:rsidP="00C407D4">
      <w:pPr>
        <w:spacing w:line="400" w:lineRule="exact"/>
        <w:rPr>
          <w:rFonts w:ascii="宋体" w:eastAsia="宋体" w:hAnsi="宋体" w:cs="Times New Roman"/>
          <w:b/>
          <w:bCs/>
          <w:sz w:val="24"/>
          <w:szCs w:val="24"/>
        </w:rPr>
      </w:pPr>
    </w:p>
    <w:p w14:paraId="6823F71A" w14:textId="77777777" w:rsidR="00C407D4" w:rsidRPr="00C407D4" w:rsidRDefault="00C407D4" w:rsidP="00C407D4">
      <w:pPr>
        <w:spacing w:line="400" w:lineRule="exact"/>
        <w:ind w:firstLineChars="200" w:firstLine="482"/>
        <w:rPr>
          <w:rFonts w:ascii="宋体" w:eastAsia="宋体" w:hAnsi="宋体" w:cs="Times New Roman"/>
          <w:b/>
          <w:bCs/>
          <w:sz w:val="24"/>
          <w:szCs w:val="24"/>
        </w:rPr>
      </w:pPr>
    </w:p>
    <w:p w14:paraId="46CB89DF" w14:textId="77777777" w:rsidR="00C407D4" w:rsidRPr="00C407D4" w:rsidRDefault="00C407D4" w:rsidP="00C407D4">
      <w:pPr>
        <w:spacing w:line="400" w:lineRule="exact"/>
        <w:ind w:firstLineChars="200" w:firstLine="482"/>
        <w:rPr>
          <w:rFonts w:ascii="宋体" w:eastAsia="宋体" w:hAnsi="宋体" w:cs="Times New Roman"/>
          <w:b/>
          <w:bCs/>
          <w:sz w:val="24"/>
          <w:szCs w:val="24"/>
        </w:rPr>
      </w:pPr>
    </w:p>
    <w:p w14:paraId="0974F94C" w14:textId="77777777" w:rsidR="00C407D4" w:rsidRPr="00C407D4" w:rsidRDefault="00C407D4" w:rsidP="00C407D4">
      <w:pPr>
        <w:spacing w:line="400" w:lineRule="exact"/>
        <w:ind w:firstLineChars="200" w:firstLine="482"/>
        <w:rPr>
          <w:rFonts w:ascii="宋体" w:eastAsia="宋体" w:hAnsi="宋体" w:cs="Times New Roman"/>
          <w:b/>
          <w:bCs/>
          <w:sz w:val="24"/>
          <w:szCs w:val="24"/>
        </w:rPr>
      </w:pPr>
    </w:p>
    <w:p w14:paraId="678C7E72" w14:textId="77777777" w:rsidR="00C407D4" w:rsidRPr="00C407D4" w:rsidRDefault="00C407D4" w:rsidP="00C407D4">
      <w:pPr>
        <w:spacing w:line="400" w:lineRule="exact"/>
        <w:rPr>
          <w:rFonts w:ascii="宋体" w:eastAsia="宋体" w:hAnsi="宋体" w:cs="Times New Roman"/>
          <w:bCs/>
          <w:sz w:val="24"/>
          <w:szCs w:val="24"/>
        </w:rPr>
      </w:pPr>
    </w:p>
    <w:p w14:paraId="13DBD134" w14:textId="77777777" w:rsidR="00C407D4" w:rsidRPr="00C407D4" w:rsidRDefault="00C407D4" w:rsidP="00C407D4">
      <w:pPr>
        <w:spacing w:line="400" w:lineRule="exact"/>
        <w:rPr>
          <w:rFonts w:ascii="宋体" w:eastAsia="宋体" w:hAnsi="宋体" w:cs="Times New Roman"/>
          <w:bCs/>
          <w:sz w:val="24"/>
          <w:szCs w:val="24"/>
        </w:rPr>
      </w:pPr>
    </w:p>
    <w:p w14:paraId="72F5800B" w14:textId="77777777" w:rsidR="00C407D4" w:rsidRPr="00C407D4" w:rsidRDefault="00C407D4" w:rsidP="00C407D4">
      <w:pPr>
        <w:spacing w:line="400" w:lineRule="exact"/>
        <w:jc w:val="center"/>
        <w:rPr>
          <w:rFonts w:ascii="宋体" w:eastAsia="宋体" w:hAnsi="宋体" w:cs="Times New Roman"/>
          <w:bCs/>
          <w:sz w:val="24"/>
          <w:szCs w:val="24"/>
        </w:rPr>
      </w:pPr>
    </w:p>
    <w:p w14:paraId="4F3E2320" w14:textId="77777777" w:rsidR="009D400A" w:rsidRDefault="009D400A" w:rsidP="00C407D4">
      <w:pPr>
        <w:spacing w:line="400" w:lineRule="exact"/>
        <w:jc w:val="center"/>
        <w:rPr>
          <w:rFonts w:ascii="宋体" w:eastAsia="宋体" w:hAnsi="宋体" w:cs="Times New Roman"/>
          <w:bCs/>
          <w:sz w:val="24"/>
          <w:szCs w:val="24"/>
        </w:rPr>
        <w:sectPr w:rsidR="009D400A" w:rsidSect="00C407D4">
          <w:pgSz w:w="11906" w:h="16838"/>
          <w:pgMar w:top="1247" w:right="1247" w:bottom="1247" w:left="1247" w:header="680" w:footer="992" w:gutter="0"/>
          <w:pgNumType w:fmt="numberInDash"/>
          <w:cols w:space="720"/>
          <w:docGrid w:linePitch="312"/>
        </w:sectPr>
      </w:pPr>
    </w:p>
    <w:p w14:paraId="1DD669A7" w14:textId="77777777" w:rsidR="009D400A" w:rsidRDefault="009D400A" w:rsidP="00C407D4">
      <w:pPr>
        <w:spacing w:line="400" w:lineRule="exact"/>
        <w:jc w:val="center"/>
        <w:rPr>
          <w:rFonts w:ascii="黑体" w:eastAsia="黑体" w:hAnsi="黑体" w:cs="Times New Roman"/>
          <w:sz w:val="28"/>
          <w:szCs w:val="28"/>
        </w:rPr>
      </w:pPr>
    </w:p>
    <w:p w14:paraId="459FFC24" w14:textId="77777777" w:rsidR="00C407D4" w:rsidRPr="00C407D4" w:rsidRDefault="00C407D4" w:rsidP="00C407D4">
      <w:pPr>
        <w:spacing w:line="400" w:lineRule="exact"/>
        <w:jc w:val="center"/>
        <w:rPr>
          <w:rFonts w:ascii="黑体" w:eastAsia="黑体" w:hAnsi="黑体" w:cs="Times New Roman"/>
          <w:sz w:val="28"/>
          <w:szCs w:val="28"/>
        </w:rPr>
      </w:pPr>
      <w:r w:rsidRPr="00C407D4">
        <w:rPr>
          <w:rFonts w:ascii="黑体" w:eastAsia="黑体" w:hAnsi="黑体" w:cs="Times New Roman" w:hint="eastAsia"/>
          <w:sz w:val="28"/>
          <w:szCs w:val="28"/>
        </w:rPr>
        <w:t>八、关于资格的声明函</w:t>
      </w:r>
    </w:p>
    <w:p w14:paraId="2598CE11" w14:textId="77777777" w:rsidR="00C407D4" w:rsidRPr="00C407D4" w:rsidRDefault="00C407D4" w:rsidP="00C407D4">
      <w:pPr>
        <w:spacing w:line="400" w:lineRule="exact"/>
        <w:ind w:firstLineChars="200" w:firstLine="480"/>
        <w:rPr>
          <w:rFonts w:ascii="宋体" w:eastAsia="宋体" w:hAnsi="宋体" w:cs="Times New Roman"/>
          <w:bCs/>
          <w:sz w:val="24"/>
          <w:szCs w:val="24"/>
        </w:rPr>
      </w:pPr>
    </w:p>
    <w:p w14:paraId="7226259C" w14:textId="77777777" w:rsidR="00C407D4" w:rsidRPr="00C407D4" w:rsidRDefault="00C407D4" w:rsidP="00C407D4">
      <w:pPr>
        <w:spacing w:line="400" w:lineRule="exact"/>
        <w:rPr>
          <w:rFonts w:ascii="宋体" w:eastAsia="宋体" w:hAnsi="宋体" w:cs="Times New Roman"/>
          <w:b/>
          <w:bCs/>
          <w:sz w:val="24"/>
          <w:szCs w:val="24"/>
        </w:rPr>
      </w:pPr>
      <w:r w:rsidRPr="00C407D4">
        <w:rPr>
          <w:rFonts w:ascii="宋体" w:eastAsia="宋体" w:hAnsi="宋体" w:cs="Times New Roman" w:hint="eastAsia"/>
          <w:b/>
          <w:bCs/>
          <w:sz w:val="24"/>
          <w:szCs w:val="24"/>
        </w:rPr>
        <w:t>江阴市政府采购中心：</w:t>
      </w:r>
    </w:p>
    <w:p w14:paraId="3C7DBDCB"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按照《中华人民共和国政府采购法》第二十二条和招标文件的规定，我单位郑重声明如下：</w:t>
      </w:r>
    </w:p>
    <w:p w14:paraId="3EE6F2C8"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一、我单位是按照中华人民共和国法律规定登记注册的，注册地点为</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，全称为</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，统一社会信用代码为</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，法定代表人（单位负责人）为</w:t>
      </w:r>
      <w:r>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，具有独立承担民事责任的能力（如属于分公司经总公司授权参与项目，由总公司承担民事责任的，须提供总公司项目授权书）。</w:t>
      </w:r>
    </w:p>
    <w:p w14:paraId="3CFCBAEC"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二、我单位具有良好的商业信誉（指投标人经营状况良好，无本资格声明第五条情形）和健全的财务会计制度。</w:t>
      </w:r>
    </w:p>
    <w:p w14:paraId="469BC886"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三、我单位依法进行纳税和社会保险申报并实际履行了义务。</w:t>
      </w:r>
    </w:p>
    <w:p w14:paraId="61689FE2"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四、我单位具备履行本项采购合同所必需的设备和专业技术能力，为履行本项采购合同我公司具备如下主要设备和主要专业技术能力：主要设备有：</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。主要专业技术能力有：</w:t>
      </w:r>
      <w:r w:rsidRPr="00C407D4">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w:t>
      </w:r>
    </w:p>
    <w:p w14:paraId="05CA8DD4"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五、我单位参加本次政府采购活动前 3 年内，我单位在经营活动中没有因违法经营受到刑事处罚或者责令停产停业、吊销许可证或者执照、较大数额罚款等行政处罚。</w:t>
      </w:r>
    </w:p>
    <w:p w14:paraId="46AFA0A2"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六、我单位具备法律、行政法规规定的其他条件。</w:t>
      </w:r>
    </w:p>
    <w:p w14:paraId="5AB23D8B"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七、</w:t>
      </w:r>
      <w:r w:rsidRPr="00C407D4">
        <w:rPr>
          <w:rFonts w:ascii="宋体" w:eastAsia="宋体" w:hAnsi="宋体" w:cs="Times New Roman"/>
          <w:bCs/>
          <w:sz w:val="24"/>
          <w:szCs w:val="24"/>
        </w:rPr>
        <w:t>我单位未被列入“信用中国”网站、“中国政府采购网”列入失信被执行人、重大税收违法失信主体、政府采购严重违法失信行为信息记录名单。</w:t>
      </w:r>
    </w:p>
    <w:p w14:paraId="02EFDD69"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八、我单位不具有违反政府采购法第二十二条的任何情形。</w:t>
      </w:r>
    </w:p>
    <w:p w14:paraId="470DA570"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九、我单位投标文件中所有关于投标资格的文件、证明、陈述均是真实的、准确的。</w:t>
      </w:r>
    </w:p>
    <w:p w14:paraId="71909E8A" w14:textId="77777777" w:rsidR="00C407D4" w:rsidRPr="00C407D4" w:rsidRDefault="00C407D4" w:rsidP="00C407D4">
      <w:pPr>
        <w:spacing w:line="400" w:lineRule="exact"/>
        <w:ind w:firstLineChars="200" w:firstLine="480"/>
        <w:rPr>
          <w:rFonts w:ascii="宋体" w:eastAsia="宋体" w:hAnsi="宋体" w:cs="Times New Roman"/>
          <w:bCs/>
          <w:sz w:val="24"/>
          <w:szCs w:val="24"/>
        </w:rPr>
      </w:pPr>
      <w:r w:rsidRPr="00C407D4">
        <w:rPr>
          <w:rFonts w:ascii="宋体" w:eastAsia="宋体" w:hAnsi="宋体" w:cs="Times New Roman" w:hint="eastAsia"/>
          <w:bCs/>
          <w:sz w:val="24"/>
          <w:szCs w:val="24"/>
        </w:rPr>
        <w:t>我单位承诺遵守《中华人民共和国政府采购法》第二十二、七十七条之规定，若有违背，我公司（单位）愿意承担因“提供虚假材料谋取中标的”的一切法律后果，依法接受相应处罚。</w:t>
      </w:r>
    </w:p>
    <w:p w14:paraId="541F17B5" w14:textId="77777777" w:rsidR="00C407D4" w:rsidRPr="00C407D4" w:rsidRDefault="00C407D4" w:rsidP="00C407D4">
      <w:pPr>
        <w:spacing w:line="360" w:lineRule="exact"/>
        <w:jc w:val="center"/>
        <w:rPr>
          <w:rFonts w:ascii="宋体" w:eastAsia="宋体" w:hAnsi="宋体" w:cs="Times New Roman"/>
          <w:sz w:val="24"/>
          <w:szCs w:val="24"/>
        </w:rPr>
      </w:pPr>
    </w:p>
    <w:p w14:paraId="47DD5318"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10C99F7B"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p>
    <w:p w14:paraId="21F7EA68" w14:textId="77777777" w:rsidR="00C407D4" w:rsidRPr="00C407D4" w:rsidRDefault="00C407D4" w:rsidP="00C407D4">
      <w:pPr>
        <w:spacing w:line="400" w:lineRule="exact"/>
        <w:ind w:firstLineChars="1500" w:firstLine="3600"/>
        <w:jc w:val="left"/>
        <w:rPr>
          <w:rFonts w:ascii="宋体" w:eastAsia="宋体" w:hAnsi="宋体" w:cs="Times New Roman"/>
          <w:sz w:val="24"/>
          <w:szCs w:val="24"/>
        </w:rPr>
      </w:pPr>
      <w:r w:rsidRPr="00C407D4">
        <w:rPr>
          <w:rFonts w:ascii="宋体" w:eastAsia="宋体" w:hAnsi="宋体" w:cs="Times New Roman" w:hint="eastAsia"/>
          <w:bCs/>
          <w:sz w:val="24"/>
          <w:szCs w:val="24"/>
        </w:rPr>
        <w:t>日期：     年    月    日</w:t>
      </w:r>
    </w:p>
    <w:p w14:paraId="3EE85E84" w14:textId="77777777" w:rsidR="00C407D4" w:rsidRDefault="00C407D4" w:rsidP="00C407D4">
      <w:pPr>
        <w:rPr>
          <w:rFonts w:ascii="宋体" w:eastAsia="宋体" w:hAnsi="宋体" w:cs="Times New Roman"/>
          <w:b/>
          <w:bCs/>
          <w:sz w:val="24"/>
          <w:szCs w:val="24"/>
        </w:rPr>
      </w:pPr>
    </w:p>
    <w:p w14:paraId="737EB369" w14:textId="77777777" w:rsidR="00C407D4" w:rsidRDefault="00C407D4" w:rsidP="00C407D4">
      <w:pPr>
        <w:rPr>
          <w:rFonts w:ascii="宋体" w:eastAsia="宋体" w:hAnsi="宋体" w:cs="Times New Roman"/>
          <w:b/>
          <w:bCs/>
          <w:sz w:val="24"/>
          <w:szCs w:val="24"/>
        </w:rPr>
      </w:pPr>
    </w:p>
    <w:p w14:paraId="5EB5AB98" w14:textId="77777777" w:rsidR="00C407D4" w:rsidRPr="00C407D4" w:rsidRDefault="00C407D4" w:rsidP="00C407D4">
      <w:pPr>
        <w:rPr>
          <w:rFonts w:ascii="宋体" w:eastAsia="宋体" w:hAnsi="宋体" w:cs="Times New Roman"/>
          <w:b/>
          <w:bCs/>
          <w:szCs w:val="21"/>
        </w:rPr>
      </w:pPr>
      <w:r w:rsidRPr="00C407D4">
        <w:rPr>
          <w:rFonts w:ascii="宋体" w:eastAsia="宋体" w:hAnsi="宋体" w:cs="Times New Roman" w:hint="eastAsia"/>
          <w:b/>
          <w:bCs/>
          <w:szCs w:val="21"/>
        </w:rPr>
        <w:t>说明：</w:t>
      </w:r>
    </w:p>
    <w:p w14:paraId="7A84C826" w14:textId="77777777" w:rsidR="00C407D4" w:rsidRPr="00C407D4" w:rsidRDefault="00C407D4" w:rsidP="00C407D4">
      <w:pPr>
        <w:ind w:firstLineChars="200" w:firstLine="422"/>
        <w:rPr>
          <w:rFonts w:ascii="宋体" w:eastAsia="宋体" w:hAnsi="宋体" w:cs="Times New Roman"/>
          <w:b/>
          <w:bCs/>
          <w:szCs w:val="21"/>
        </w:rPr>
      </w:pPr>
      <w:r w:rsidRPr="00C407D4">
        <w:rPr>
          <w:rFonts w:ascii="宋体" w:eastAsia="宋体" w:hAnsi="宋体" w:cs="Times New Roman" w:hint="eastAsia"/>
          <w:b/>
          <w:bCs/>
          <w:szCs w:val="21"/>
        </w:rPr>
        <w:t>1.无此表或对此表作实质性修改，投标无效。</w:t>
      </w:r>
    </w:p>
    <w:p w14:paraId="52FF4327" w14:textId="77777777" w:rsidR="00C407D4" w:rsidRPr="00C407D4" w:rsidRDefault="00C407D4" w:rsidP="00C407D4">
      <w:pPr>
        <w:ind w:firstLineChars="200" w:firstLine="422"/>
        <w:rPr>
          <w:rFonts w:ascii="宋体" w:eastAsia="宋体" w:hAnsi="宋体" w:cs="Times New Roman"/>
          <w:b/>
          <w:bCs/>
          <w:szCs w:val="21"/>
        </w:rPr>
      </w:pPr>
      <w:r w:rsidRPr="00C407D4">
        <w:rPr>
          <w:rFonts w:ascii="宋体" w:eastAsia="宋体" w:hAnsi="宋体" w:cs="Times New Roman" w:hint="eastAsia"/>
          <w:b/>
          <w:bCs/>
          <w:szCs w:val="21"/>
        </w:rPr>
        <w:t>2.投标人须对此表中内容作出承诺，否则投标无效。</w:t>
      </w:r>
    </w:p>
    <w:p w14:paraId="25C017FF" w14:textId="77777777" w:rsidR="0061146C" w:rsidRDefault="00C407D4" w:rsidP="00C407D4">
      <w:pPr>
        <w:ind w:firstLineChars="200" w:firstLine="422"/>
        <w:rPr>
          <w:rFonts w:ascii="宋体" w:eastAsia="宋体" w:hAnsi="宋体" w:cs="Times New Roman"/>
          <w:b/>
          <w:bCs/>
          <w:szCs w:val="21"/>
        </w:rPr>
        <w:sectPr w:rsidR="0061146C" w:rsidSect="00C407D4">
          <w:pgSz w:w="11906" w:h="16838"/>
          <w:pgMar w:top="1247" w:right="1247" w:bottom="1247" w:left="1247" w:header="680" w:footer="992" w:gutter="0"/>
          <w:pgNumType w:fmt="numberInDash"/>
          <w:cols w:space="720"/>
          <w:docGrid w:linePitch="312"/>
        </w:sectPr>
      </w:pPr>
      <w:r w:rsidRPr="00C407D4">
        <w:rPr>
          <w:rFonts w:ascii="宋体" w:eastAsia="宋体" w:hAnsi="宋体" w:cs="Times New Roman" w:hint="eastAsia"/>
          <w:b/>
          <w:bCs/>
          <w:szCs w:val="21"/>
        </w:rPr>
        <w:t>3.采购中心或采购人保留核查以上承诺事项真实性的权利。</w:t>
      </w:r>
      <w:bookmarkStart w:id="26" w:name="OLE_LINK14"/>
      <w:bookmarkStart w:id="27" w:name="OLE_LINK13"/>
    </w:p>
    <w:bookmarkEnd w:id="26"/>
    <w:bookmarkEnd w:id="27"/>
    <w:p w14:paraId="55654988" w14:textId="77777777" w:rsidR="00C407D4" w:rsidRPr="00C407D4" w:rsidRDefault="00C407D4" w:rsidP="00C407D4">
      <w:pPr>
        <w:rPr>
          <w:rFonts w:ascii="宋体" w:eastAsia="宋体" w:hAnsi="宋体" w:cs="Times New Roman"/>
          <w:sz w:val="24"/>
          <w:szCs w:val="24"/>
        </w:rPr>
      </w:pPr>
    </w:p>
    <w:p w14:paraId="4486C393" w14:textId="32BA117E" w:rsidR="007E6014" w:rsidRPr="00915EFC" w:rsidRDefault="00F0166D" w:rsidP="00915EFC">
      <w:pPr>
        <w:spacing w:line="400" w:lineRule="exact"/>
        <w:outlineLvl w:val="1"/>
        <w:rPr>
          <w:rFonts w:ascii="黑体" w:eastAsia="黑体" w:hAnsi="黑体" w:cs="Times New Roman"/>
          <w:bCs/>
          <w:sz w:val="32"/>
          <w:szCs w:val="32"/>
        </w:rPr>
      </w:pPr>
      <w:r w:rsidRPr="00F0166D">
        <w:rPr>
          <w:rFonts w:ascii="黑体" w:eastAsia="黑体" w:hAnsi="黑体" w:cs="Times New Roman" w:hint="eastAsia"/>
          <w:bCs/>
          <w:sz w:val="32"/>
          <w:szCs w:val="32"/>
        </w:rPr>
        <w:t>附件：</w:t>
      </w:r>
    </w:p>
    <w:p w14:paraId="273DDAAD" w14:textId="77777777" w:rsidR="00915EFC" w:rsidRDefault="00915EFC" w:rsidP="007E6014">
      <w:pPr>
        <w:spacing w:line="400" w:lineRule="exact"/>
        <w:jc w:val="center"/>
        <w:rPr>
          <w:rFonts w:ascii="黑体" w:eastAsia="黑体" w:hAnsi="宋体" w:cs="Times New Roman"/>
          <w:bCs/>
          <w:sz w:val="28"/>
          <w:szCs w:val="28"/>
        </w:rPr>
      </w:pPr>
    </w:p>
    <w:p w14:paraId="0109BD31" w14:textId="77777777" w:rsidR="007E6014" w:rsidRPr="007E6014" w:rsidRDefault="007E6014" w:rsidP="007E6014">
      <w:pPr>
        <w:spacing w:line="400" w:lineRule="exact"/>
        <w:jc w:val="center"/>
        <w:rPr>
          <w:rFonts w:ascii="黑体" w:eastAsia="黑体" w:hAnsi="宋体" w:cs="Times New Roman"/>
          <w:bCs/>
          <w:sz w:val="28"/>
          <w:szCs w:val="28"/>
        </w:rPr>
      </w:pPr>
      <w:r w:rsidRPr="007E6014">
        <w:rPr>
          <w:rFonts w:ascii="黑体" w:eastAsia="黑体" w:hAnsi="宋体" w:cs="Times New Roman" w:hint="eastAsia"/>
          <w:bCs/>
          <w:sz w:val="28"/>
          <w:szCs w:val="28"/>
        </w:rPr>
        <w:t>一、</w:t>
      </w:r>
      <w:r w:rsidRPr="007E6014">
        <w:rPr>
          <w:rFonts w:ascii="黑体" w:eastAsia="黑体" w:hAnsi="黑体" w:cs="宋体" w:hint="eastAsia"/>
          <w:sz w:val="28"/>
          <w:szCs w:val="28"/>
        </w:rPr>
        <w:t>中小企业声明函（工程、服务）</w:t>
      </w:r>
    </w:p>
    <w:p w14:paraId="54BB355C" w14:textId="77777777" w:rsidR="00915EFC" w:rsidRDefault="00915EFC" w:rsidP="00915EFC">
      <w:pPr>
        <w:spacing w:line="400" w:lineRule="exact"/>
        <w:jc w:val="center"/>
        <w:rPr>
          <w:rFonts w:ascii="仿宋_GB2312" w:eastAsia="仿宋_GB2312" w:hAnsi="Times New Roman" w:cs="Times New Roman"/>
          <w:b/>
          <w:bCs/>
          <w:sz w:val="24"/>
          <w:szCs w:val="24"/>
        </w:rPr>
      </w:pPr>
      <w:r>
        <w:rPr>
          <w:rFonts w:ascii="仿宋_GB2312" w:eastAsia="仿宋_GB2312" w:hAnsi="Times New Roman" w:cs="Times New Roman" w:hint="eastAsia"/>
          <w:b/>
          <w:bCs/>
          <w:sz w:val="24"/>
          <w:szCs w:val="24"/>
        </w:rPr>
        <w:t>（非小微型企业无需填写提供）</w:t>
      </w:r>
    </w:p>
    <w:p w14:paraId="6DABABA8" w14:textId="3C1C2963" w:rsidR="007E6014" w:rsidRPr="00915EFC" w:rsidRDefault="007E6014" w:rsidP="007E6014">
      <w:pPr>
        <w:spacing w:line="400" w:lineRule="exact"/>
        <w:jc w:val="center"/>
        <w:rPr>
          <w:rFonts w:ascii="仿宋_GB2312" w:eastAsia="仿宋_GB2312" w:hAnsi="Times New Roman" w:cs="Times New Roman"/>
          <w:b/>
          <w:bCs/>
          <w:sz w:val="24"/>
          <w:szCs w:val="24"/>
        </w:rPr>
      </w:pPr>
    </w:p>
    <w:p w14:paraId="1014FDA9" w14:textId="25068554" w:rsidR="007E6014" w:rsidRPr="007E6014" w:rsidRDefault="007E6014" w:rsidP="007E6014">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sidRPr="007E6014">
        <w:rPr>
          <w:rFonts w:ascii="宋体" w:eastAsia="宋体" w:hAnsi="宋体" w:cs="仿宋" w:hint="eastAsia"/>
          <w:kern w:val="0"/>
          <w:sz w:val="24"/>
          <w:szCs w:val="24"/>
          <w:lang w:eastAsia="zh-TW"/>
        </w:rPr>
        <w:t>本公司（联合体）郑重声明，根据《政府采购促进中小企业发展管理办法》（财库</w:t>
      </w:r>
      <w:r w:rsidRPr="007E6014">
        <w:rPr>
          <w:rFonts w:ascii="宋体" w:eastAsia="宋体" w:hAnsi="宋体" w:cs="宋体" w:hint="eastAsia"/>
          <w:kern w:val="0"/>
          <w:sz w:val="24"/>
          <w:szCs w:val="24"/>
          <w:lang w:eastAsia="zh-TW"/>
        </w:rPr>
        <w:t>﹝</w:t>
      </w:r>
      <w:r w:rsidRPr="007E6014">
        <w:rPr>
          <w:rFonts w:ascii="宋体" w:eastAsia="宋体" w:hAnsi="宋体" w:cs="仿宋"/>
          <w:kern w:val="0"/>
          <w:sz w:val="24"/>
          <w:szCs w:val="24"/>
          <w:lang w:eastAsia="zh-TW"/>
        </w:rPr>
        <w:t>2020</w:t>
      </w:r>
      <w:r w:rsidRPr="007E6014">
        <w:rPr>
          <w:rFonts w:ascii="宋体" w:eastAsia="宋体" w:hAnsi="宋体" w:cs="宋体" w:hint="eastAsia"/>
          <w:kern w:val="0"/>
          <w:sz w:val="24"/>
          <w:szCs w:val="24"/>
          <w:lang w:eastAsia="zh-TW"/>
        </w:rPr>
        <w:t>﹞</w:t>
      </w:r>
      <w:r w:rsidRPr="007E6014">
        <w:rPr>
          <w:rFonts w:ascii="宋体" w:eastAsia="宋体" w:hAnsi="宋体" w:cs="仿宋"/>
          <w:kern w:val="0"/>
          <w:sz w:val="24"/>
          <w:szCs w:val="24"/>
          <w:lang w:eastAsia="zh-TW"/>
        </w:rPr>
        <w:t>46</w:t>
      </w:r>
      <w:r w:rsidRPr="007E6014">
        <w:rPr>
          <w:rFonts w:ascii="宋体" w:eastAsia="宋体" w:hAnsi="宋体" w:cs="仿宋" w:hint="eastAsia"/>
          <w:kern w:val="0"/>
          <w:sz w:val="24"/>
          <w:szCs w:val="24"/>
          <w:lang w:eastAsia="zh-TW"/>
        </w:rPr>
        <w:t>号）的规定，本公司（联合体）参加</w:t>
      </w:r>
      <w:r w:rsidR="000A605B" w:rsidRPr="000A605B">
        <w:rPr>
          <w:rFonts w:ascii="宋体" w:eastAsia="宋体" w:hAnsi="宋体" w:cs="仿宋" w:hint="eastAsia"/>
          <w:kern w:val="0"/>
          <w:sz w:val="24"/>
          <w:szCs w:val="24"/>
          <w:u w:val="single"/>
          <w:lang w:eastAsia="zh-TW"/>
        </w:rPr>
        <w:t>江阴市人民检察院</w:t>
      </w:r>
      <w:bookmarkStart w:id="28" w:name="_GoBack"/>
      <w:bookmarkEnd w:id="28"/>
      <w:r w:rsidRPr="007E6014">
        <w:rPr>
          <w:rFonts w:ascii="宋体" w:eastAsia="宋体" w:hAnsi="宋体" w:cs="仿宋" w:hint="eastAsia"/>
          <w:kern w:val="0"/>
          <w:sz w:val="24"/>
          <w:szCs w:val="24"/>
          <w:lang w:eastAsia="zh-TW"/>
        </w:rPr>
        <w:t>的</w:t>
      </w:r>
      <w:r w:rsidR="00D34337">
        <w:rPr>
          <w:rFonts w:ascii="宋体" w:eastAsia="宋体" w:hAnsi="宋体" w:cs="仿宋" w:hint="eastAsia"/>
          <w:bCs/>
          <w:kern w:val="0"/>
          <w:sz w:val="24"/>
          <w:szCs w:val="24"/>
          <w:u w:val="single"/>
          <w:lang w:eastAsia="zh-TW"/>
        </w:rPr>
        <w:t>江阴市人民检察院数字检察中心信息化项目</w:t>
      </w:r>
      <w:r w:rsidRPr="007E6014">
        <w:rPr>
          <w:rFonts w:ascii="宋体" w:eastAsia="宋体" w:hAnsi="宋体" w:cs="仿宋" w:hint="eastAsia"/>
          <w:kern w:val="0"/>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1053FDF6" w14:textId="77777777" w:rsidR="007E6014" w:rsidRPr="007E6014" w:rsidRDefault="007E6014" w:rsidP="007E6014">
      <w:pPr>
        <w:autoSpaceDE w:val="0"/>
        <w:autoSpaceDN w:val="0"/>
        <w:adjustRightInd w:val="0"/>
        <w:spacing w:line="500" w:lineRule="exact"/>
        <w:ind w:firstLineChars="200" w:firstLine="480"/>
        <w:jc w:val="left"/>
        <w:rPr>
          <w:rFonts w:ascii="宋体" w:eastAsia="宋体" w:hAnsi="宋体" w:cs="Times New Roman"/>
          <w:kern w:val="0"/>
          <w:sz w:val="24"/>
          <w:szCs w:val="24"/>
        </w:rPr>
      </w:pPr>
      <w:r w:rsidRPr="007E6014">
        <w:rPr>
          <w:rFonts w:ascii="宋体" w:eastAsia="宋体" w:hAnsi="宋体" w:cs="仿宋" w:hint="eastAsia"/>
          <w:kern w:val="0"/>
          <w:sz w:val="24"/>
          <w:szCs w:val="24"/>
        </w:rPr>
        <w:t>1</w:t>
      </w:r>
      <w:r w:rsidRPr="007E6014">
        <w:rPr>
          <w:rFonts w:ascii="宋体" w:eastAsia="宋体" w:hAnsi="宋体" w:cs="仿宋"/>
          <w:kern w:val="0"/>
          <w:sz w:val="24"/>
          <w:szCs w:val="24"/>
        </w:rPr>
        <w:t>.</w:t>
      </w:r>
      <w:r w:rsidRPr="007E6014">
        <w:rPr>
          <w:rFonts w:ascii="宋体" w:eastAsia="宋体" w:hAnsi="宋体" w:cs="仿宋" w:hint="eastAsia"/>
          <w:kern w:val="0"/>
          <w:sz w:val="24"/>
          <w:szCs w:val="24"/>
          <w:u w:val="single"/>
        </w:rPr>
        <w:t>（标的名称）</w:t>
      </w:r>
      <w:r w:rsidRPr="007E6014">
        <w:rPr>
          <w:rFonts w:ascii="宋体" w:eastAsia="宋体" w:hAnsi="宋体" w:cs="仿宋" w:hint="eastAsia"/>
          <w:kern w:val="0"/>
          <w:sz w:val="24"/>
          <w:szCs w:val="24"/>
        </w:rPr>
        <w:t>，属于</w:t>
      </w:r>
      <w:r w:rsidRPr="007E6014">
        <w:rPr>
          <w:rFonts w:ascii="宋体" w:eastAsia="宋体" w:hAnsi="宋体" w:cs="仿宋" w:hint="eastAsia"/>
          <w:kern w:val="0"/>
          <w:sz w:val="24"/>
          <w:szCs w:val="24"/>
          <w:u w:val="single"/>
        </w:rPr>
        <w:t>软件和信息技术服务业</w:t>
      </w:r>
      <w:r w:rsidRPr="007E6014">
        <w:rPr>
          <w:rFonts w:ascii="宋体" w:eastAsia="宋体" w:hAnsi="宋体" w:cs="仿宋" w:hint="eastAsia"/>
          <w:kern w:val="0"/>
          <w:sz w:val="24"/>
          <w:szCs w:val="24"/>
        </w:rPr>
        <w:t>；</w:t>
      </w:r>
      <w:r w:rsidRPr="007E6014">
        <w:rPr>
          <w:rFonts w:ascii="宋体" w:eastAsia="宋体" w:hAnsi="宋体" w:cs="仿宋"/>
          <w:kern w:val="0"/>
          <w:sz w:val="24"/>
          <w:szCs w:val="24"/>
        </w:rPr>
        <w:t xml:space="preserve"> </w:t>
      </w:r>
      <w:r w:rsidRPr="007E6014">
        <w:rPr>
          <w:rFonts w:ascii="宋体" w:eastAsia="宋体" w:hAnsi="宋体" w:cs="仿宋" w:hint="eastAsia"/>
          <w:kern w:val="0"/>
          <w:sz w:val="24"/>
          <w:szCs w:val="24"/>
        </w:rPr>
        <w:t>承建（承接）企业为</w:t>
      </w:r>
      <w:r w:rsidRPr="007E6014">
        <w:rPr>
          <w:rFonts w:ascii="宋体" w:eastAsia="宋体" w:hAnsi="宋体" w:cs="仿宋" w:hint="eastAsia"/>
          <w:kern w:val="0"/>
          <w:sz w:val="24"/>
          <w:szCs w:val="24"/>
          <w:u w:val="single"/>
        </w:rPr>
        <w:t>（企业名称）</w:t>
      </w:r>
      <w:r w:rsidRPr="007E6014">
        <w:rPr>
          <w:rFonts w:ascii="宋体" w:eastAsia="宋体" w:hAnsi="宋体" w:cs="仿宋" w:hint="eastAsia"/>
          <w:kern w:val="0"/>
          <w:sz w:val="24"/>
          <w:szCs w:val="24"/>
        </w:rPr>
        <w:t>，从业人员</w:t>
      </w:r>
      <w:r w:rsidRPr="007E6014">
        <w:rPr>
          <w:rFonts w:ascii="宋体" w:eastAsia="宋体" w:hAnsi="宋体" w:cs="Times New Roman" w:hint="eastAsia"/>
          <w:kern w:val="0"/>
          <w:sz w:val="24"/>
          <w:szCs w:val="24"/>
          <w:u w:val="single"/>
        </w:rPr>
        <w:t xml:space="preserve">　　</w:t>
      </w:r>
      <w:r w:rsidRPr="007E6014">
        <w:rPr>
          <w:rFonts w:ascii="宋体" w:eastAsia="宋体" w:hAnsi="宋体" w:cs="仿宋" w:hint="eastAsia"/>
          <w:kern w:val="0"/>
          <w:sz w:val="24"/>
          <w:szCs w:val="24"/>
        </w:rPr>
        <w:t>人，营业</w:t>
      </w:r>
      <w:r w:rsidRPr="007E6014">
        <w:rPr>
          <w:rFonts w:ascii="宋体" w:eastAsia="宋体" w:hAnsi="宋体" w:cs="Times New Roman" w:hint="eastAsia"/>
          <w:kern w:val="0"/>
          <w:sz w:val="24"/>
          <w:szCs w:val="24"/>
        </w:rPr>
        <w:t>收入为</w:t>
      </w:r>
      <w:r w:rsidRPr="007E6014">
        <w:rPr>
          <w:rFonts w:ascii="宋体" w:eastAsia="宋体" w:hAnsi="宋体" w:cs="Times New Roman" w:hint="eastAsia"/>
          <w:kern w:val="0"/>
          <w:sz w:val="24"/>
          <w:szCs w:val="24"/>
          <w:u w:val="single"/>
        </w:rPr>
        <w:t xml:space="preserve">　　</w:t>
      </w:r>
      <w:r w:rsidRPr="007E6014">
        <w:rPr>
          <w:rFonts w:ascii="宋体" w:eastAsia="宋体" w:hAnsi="宋体" w:cs="Times New Roman" w:hint="eastAsia"/>
          <w:kern w:val="0"/>
          <w:sz w:val="24"/>
          <w:szCs w:val="24"/>
        </w:rPr>
        <w:t>万元，资产总额为</w:t>
      </w:r>
      <w:r w:rsidRPr="007E6014">
        <w:rPr>
          <w:rFonts w:ascii="宋体" w:eastAsia="宋体" w:hAnsi="宋体" w:cs="Times New Roman" w:hint="eastAsia"/>
          <w:kern w:val="0"/>
          <w:sz w:val="24"/>
          <w:szCs w:val="24"/>
          <w:u w:val="single"/>
        </w:rPr>
        <w:t xml:space="preserve">　　</w:t>
      </w:r>
      <w:r w:rsidRPr="007E6014">
        <w:rPr>
          <w:rFonts w:ascii="宋体" w:eastAsia="宋体" w:hAnsi="宋体" w:cs="Times New Roman" w:hint="eastAsia"/>
          <w:kern w:val="0"/>
          <w:sz w:val="24"/>
          <w:szCs w:val="24"/>
        </w:rPr>
        <w:t>万元</w:t>
      </w:r>
      <w:r w:rsidRPr="007E6014">
        <w:rPr>
          <w:rFonts w:ascii="宋体" w:eastAsia="宋体" w:hAnsi="宋体" w:cs="Times New Roman" w:hint="eastAsia"/>
          <w:kern w:val="0"/>
          <w:sz w:val="24"/>
          <w:szCs w:val="24"/>
          <w:vertAlign w:val="superscript"/>
        </w:rPr>
        <w:t>１</w:t>
      </w:r>
      <w:r w:rsidRPr="007E6014">
        <w:rPr>
          <w:rFonts w:ascii="宋体" w:eastAsia="宋体" w:hAnsi="宋体" w:cs="Times New Roman" w:hint="eastAsia"/>
          <w:kern w:val="0"/>
          <w:sz w:val="24"/>
          <w:szCs w:val="24"/>
        </w:rPr>
        <w:t>，属于</w:t>
      </w:r>
      <w:r w:rsidRPr="007E6014">
        <w:rPr>
          <w:rFonts w:ascii="宋体" w:eastAsia="宋体" w:hAnsi="宋体" w:cs="Times New Roman" w:hint="eastAsia"/>
          <w:kern w:val="0"/>
          <w:sz w:val="24"/>
          <w:szCs w:val="24"/>
          <w:u w:val="single"/>
        </w:rPr>
        <w:t>（中型企业、小型企业、微型企业）</w:t>
      </w:r>
      <w:r w:rsidRPr="007E6014">
        <w:rPr>
          <w:rFonts w:ascii="宋体" w:eastAsia="宋体" w:hAnsi="宋体" w:cs="Times New Roman" w:hint="eastAsia"/>
          <w:kern w:val="0"/>
          <w:sz w:val="24"/>
          <w:szCs w:val="24"/>
        </w:rPr>
        <w:t>；</w:t>
      </w:r>
      <w:r w:rsidRPr="007E6014">
        <w:rPr>
          <w:rFonts w:ascii="宋体" w:eastAsia="宋体" w:hAnsi="宋体" w:cs="Times New Roman"/>
          <w:kern w:val="0"/>
          <w:sz w:val="24"/>
          <w:szCs w:val="24"/>
        </w:rPr>
        <w:t xml:space="preserve"> </w:t>
      </w:r>
    </w:p>
    <w:p w14:paraId="01427760" w14:textId="77777777" w:rsidR="007E6014" w:rsidRPr="007E6014" w:rsidRDefault="007E6014" w:rsidP="007E6014">
      <w:pPr>
        <w:autoSpaceDE w:val="0"/>
        <w:autoSpaceDN w:val="0"/>
        <w:adjustRightInd w:val="0"/>
        <w:spacing w:after="72" w:line="500" w:lineRule="exact"/>
        <w:ind w:firstLineChars="200" w:firstLine="480"/>
        <w:jc w:val="left"/>
        <w:rPr>
          <w:rFonts w:ascii="宋体" w:eastAsia="宋体" w:hAnsi="宋体" w:cs="Times New Roman"/>
          <w:kern w:val="0"/>
          <w:sz w:val="24"/>
          <w:szCs w:val="24"/>
          <w:lang w:eastAsia="zh-TW"/>
        </w:rPr>
      </w:pPr>
      <w:r w:rsidRPr="007E6014">
        <w:rPr>
          <w:rFonts w:ascii="宋体" w:eastAsia="宋体" w:hAnsi="宋体" w:cs="仿宋"/>
          <w:kern w:val="0"/>
          <w:sz w:val="24"/>
          <w:szCs w:val="24"/>
          <w:lang w:eastAsia="zh-TW"/>
        </w:rPr>
        <w:t>2.</w:t>
      </w:r>
      <w:r w:rsidRPr="007E6014">
        <w:rPr>
          <w:rFonts w:ascii="宋体" w:eastAsia="宋体" w:hAnsi="宋体" w:cs="仿宋" w:hint="eastAsia"/>
          <w:kern w:val="0"/>
          <w:sz w:val="24"/>
          <w:szCs w:val="24"/>
          <w:u w:val="single"/>
          <w:lang w:eastAsia="zh-TW"/>
        </w:rPr>
        <w:t>（标的名称）</w:t>
      </w:r>
      <w:r w:rsidRPr="007E6014">
        <w:rPr>
          <w:rFonts w:ascii="宋体" w:eastAsia="宋体" w:hAnsi="宋体" w:cs="仿宋" w:hint="eastAsia"/>
          <w:kern w:val="0"/>
          <w:sz w:val="24"/>
          <w:szCs w:val="24"/>
          <w:lang w:eastAsia="zh-TW"/>
        </w:rPr>
        <w:t>，属于</w:t>
      </w:r>
      <w:r w:rsidRPr="007E6014">
        <w:rPr>
          <w:rFonts w:ascii="宋体" w:eastAsia="宋体" w:hAnsi="宋体" w:cs="仿宋" w:hint="eastAsia"/>
          <w:kern w:val="0"/>
          <w:sz w:val="24"/>
          <w:szCs w:val="24"/>
          <w:u w:val="single"/>
          <w:lang w:eastAsia="zh-TW"/>
        </w:rPr>
        <w:t>软件和信息技术服务业</w:t>
      </w:r>
      <w:r w:rsidRPr="007E6014">
        <w:rPr>
          <w:rFonts w:ascii="宋体" w:eastAsia="宋体" w:hAnsi="宋体" w:cs="仿宋" w:hint="eastAsia"/>
          <w:kern w:val="0"/>
          <w:sz w:val="24"/>
          <w:szCs w:val="24"/>
          <w:lang w:eastAsia="zh-TW"/>
        </w:rPr>
        <w:t>；</w:t>
      </w:r>
      <w:r w:rsidRPr="007E6014">
        <w:rPr>
          <w:rFonts w:ascii="宋体" w:eastAsia="宋体" w:hAnsi="宋体" w:cs="仿宋"/>
          <w:kern w:val="0"/>
          <w:sz w:val="24"/>
          <w:szCs w:val="24"/>
          <w:lang w:eastAsia="zh-TW"/>
        </w:rPr>
        <w:t xml:space="preserve"> </w:t>
      </w:r>
      <w:r w:rsidRPr="007E6014">
        <w:rPr>
          <w:rFonts w:ascii="宋体" w:eastAsia="宋体" w:hAnsi="宋体" w:cs="仿宋" w:hint="eastAsia"/>
          <w:kern w:val="0"/>
          <w:sz w:val="24"/>
          <w:szCs w:val="24"/>
          <w:lang w:eastAsia="zh-TW"/>
        </w:rPr>
        <w:t>承建（承接）企业为</w:t>
      </w:r>
      <w:r w:rsidRPr="007E6014">
        <w:rPr>
          <w:rFonts w:ascii="宋体" w:eastAsia="宋体" w:hAnsi="宋体" w:cs="仿宋" w:hint="eastAsia"/>
          <w:kern w:val="0"/>
          <w:sz w:val="24"/>
          <w:szCs w:val="24"/>
          <w:u w:val="single"/>
          <w:lang w:eastAsia="zh-TW"/>
        </w:rPr>
        <w:t>（企业名称）</w:t>
      </w:r>
      <w:r w:rsidRPr="007E6014">
        <w:rPr>
          <w:rFonts w:ascii="宋体" w:eastAsia="宋体" w:hAnsi="宋体" w:cs="仿宋" w:hint="eastAsia"/>
          <w:kern w:val="0"/>
          <w:sz w:val="24"/>
          <w:szCs w:val="24"/>
          <w:lang w:eastAsia="zh-TW"/>
        </w:rPr>
        <w:t>，从业人员</w:t>
      </w:r>
      <w:r w:rsidRPr="007E6014">
        <w:rPr>
          <w:rFonts w:ascii="宋体" w:eastAsia="宋体" w:hAnsi="宋体" w:cs="Times New Roman" w:hint="eastAsia"/>
          <w:kern w:val="0"/>
          <w:sz w:val="24"/>
          <w:szCs w:val="24"/>
          <w:u w:val="single"/>
          <w:lang w:eastAsia="zh-TW"/>
        </w:rPr>
        <w:t xml:space="preserve">　　</w:t>
      </w:r>
      <w:r w:rsidRPr="007E6014">
        <w:rPr>
          <w:rFonts w:ascii="宋体" w:eastAsia="宋体" w:hAnsi="宋体" w:cs="仿宋" w:hint="eastAsia"/>
          <w:kern w:val="0"/>
          <w:sz w:val="24"/>
          <w:szCs w:val="24"/>
          <w:lang w:eastAsia="zh-TW"/>
        </w:rPr>
        <w:t>人，营业</w:t>
      </w:r>
      <w:r w:rsidRPr="007E6014">
        <w:rPr>
          <w:rFonts w:ascii="宋体" w:eastAsia="宋体" w:hAnsi="宋体" w:cs="Times New Roman" w:hint="eastAsia"/>
          <w:kern w:val="0"/>
          <w:sz w:val="24"/>
          <w:szCs w:val="24"/>
          <w:lang w:eastAsia="zh-TW"/>
        </w:rPr>
        <w:t>收入为</w:t>
      </w:r>
      <w:r w:rsidRPr="007E6014">
        <w:rPr>
          <w:rFonts w:ascii="宋体" w:eastAsia="宋体" w:hAnsi="宋体" w:cs="Times New Roman" w:hint="eastAsia"/>
          <w:kern w:val="0"/>
          <w:sz w:val="24"/>
          <w:szCs w:val="24"/>
          <w:u w:val="single"/>
          <w:lang w:eastAsia="zh-TW"/>
        </w:rPr>
        <w:t xml:space="preserve">　　</w:t>
      </w:r>
      <w:r w:rsidRPr="007E6014">
        <w:rPr>
          <w:rFonts w:ascii="宋体" w:eastAsia="宋体" w:hAnsi="宋体" w:cs="Times New Roman" w:hint="eastAsia"/>
          <w:kern w:val="0"/>
          <w:sz w:val="24"/>
          <w:szCs w:val="24"/>
          <w:lang w:eastAsia="zh-TW"/>
        </w:rPr>
        <w:t>万元，资产总额为</w:t>
      </w:r>
      <w:r w:rsidRPr="007E6014">
        <w:rPr>
          <w:rFonts w:ascii="宋体" w:eastAsia="宋体" w:hAnsi="宋体" w:cs="Times New Roman" w:hint="eastAsia"/>
          <w:kern w:val="0"/>
          <w:sz w:val="24"/>
          <w:szCs w:val="24"/>
          <w:u w:val="single"/>
          <w:lang w:eastAsia="zh-TW"/>
        </w:rPr>
        <w:t xml:space="preserve">　　</w:t>
      </w:r>
      <w:r w:rsidRPr="007E6014">
        <w:rPr>
          <w:rFonts w:ascii="宋体" w:eastAsia="宋体" w:hAnsi="宋体" w:cs="Times New Roman" w:hint="eastAsia"/>
          <w:kern w:val="0"/>
          <w:sz w:val="24"/>
          <w:szCs w:val="24"/>
          <w:lang w:eastAsia="zh-TW"/>
        </w:rPr>
        <w:t>万元</w:t>
      </w:r>
      <w:r w:rsidRPr="007E6014">
        <w:rPr>
          <w:rFonts w:ascii="宋体" w:eastAsia="宋体" w:hAnsi="宋体" w:cs="Times New Roman" w:hint="eastAsia"/>
          <w:kern w:val="0"/>
          <w:sz w:val="24"/>
          <w:szCs w:val="24"/>
          <w:vertAlign w:val="superscript"/>
          <w:lang w:eastAsia="zh-TW"/>
        </w:rPr>
        <w:t>１</w:t>
      </w:r>
      <w:r w:rsidRPr="007E6014">
        <w:rPr>
          <w:rFonts w:ascii="宋体" w:eastAsia="宋体" w:hAnsi="宋体" w:cs="Times New Roman" w:hint="eastAsia"/>
          <w:kern w:val="0"/>
          <w:sz w:val="24"/>
          <w:szCs w:val="24"/>
          <w:lang w:eastAsia="zh-TW"/>
        </w:rPr>
        <w:t>，属于</w:t>
      </w:r>
      <w:r w:rsidRPr="007E6014">
        <w:rPr>
          <w:rFonts w:ascii="宋体" w:eastAsia="宋体" w:hAnsi="宋体" w:cs="Times New Roman" w:hint="eastAsia"/>
          <w:kern w:val="0"/>
          <w:sz w:val="24"/>
          <w:szCs w:val="24"/>
          <w:u w:val="single"/>
          <w:lang w:eastAsia="zh-TW"/>
        </w:rPr>
        <w:t>（中型企业、小型企业、微型企业）</w:t>
      </w:r>
      <w:r w:rsidRPr="007E6014">
        <w:rPr>
          <w:rFonts w:ascii="宋体" w:eastAsia="宋体" w:hAnsi="宋体" w:cs="Times New Roman" w:hint="eastAsia"/>
          <w:kern w:val="0"/>
          <w:sz w:val="24"/>
          <w:szCs w:val="24"/>
          <w:lang w:eastAsia="zh-TW"/>
        </w:rPr>
        <w:t>；</w:t>
      </w:r>
    </w:p>
    <w:p w14:paraId="6DEA4968" w14:textId="77777777" w:rsidR="007E6014" w:rsidRPr="007E6014" w:rsidRDefault="007E6014" w:rsidP="007E6014">
      <w:pPr>
        <w:autoSpaceDE w:val="0"/>
        <w:autoSpaceDN w:val="0"/>
        <w:adjustRightInd w:val="0"/>
        <w:spacing w:after="72" w:line="500" w:lineRule="exact"/>
        <w:ind w:left="867" w:firstLineChars="200" w:firstLine="480"/>
        <w:jc w:val="left"/>
        <w:rPr>
          <w:rFonts w:ascii="宋体" w:eastAsia="宋体" w:hAnsi="宋体" w:cs="仿宋"/>
          <w:kern w:val="0"/>
          <w:sz w:val="24"/>
          <w:szCs w:val="24"/>
          <w:lang w:eastAsia="zh-TW"/>
        </w:rPr>
      </w:pPr>
      <w:r w:rsidRPr="007E6014">
        <w:rPr>
          <w:rFonts w:ascii="宋体" w:eastAsia="宋体" w:hAnsi="宋体" w:cs="仿宋" w:hint="eastAsia"/>
          <w:kern w:val="0"/>
          <w:sz w:val="24"/>
          <w:szCs w:val="24"/>
          <w:lang w:eastAsia="zh-TW"/>
        </w:rPr>
        <w:t>……</w:t>
      </w:r>
      <w:r w:rsidRPr="007E6014">
        <w:rPr>
          <w:rFonts w:ascii="宋体" w:eastAsia="宋体" w:hAnsi="宋体" w:cs="仿宋"/>
          <w:kern w:val="0"/>
          <w:sz w:val="24"/>
          <w:szCs w:val="24"/>
          <w:lang w:eastAsia="zh-TW"/>
        </w:rPr>
        <w:t xml:space="preserve"> </w:t>
      </w:r>
    </w:p>
    <w:p w14:paraId="500F0914" w14:textId="77777777" w:rsidR="007E6014" w:rsidRPr="007E6014" w:rsidRDefault="007E6014" w:rsidP="007E6014">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sidRPr="007E6014">
        <w:rPr>
          <w:rFonts w:ascii="宋体" w:eastAsia="宋体" w:hAnsi="宋体" w:cs="仿宋" w:hint="eastAsia"/>
          <w:kern w:val="0"/>
          <w:sz w:val="24"/>
          <w:szCs w:val="24"/>
          <w:lang w:eastAsia="zh-TW"/>
        </w:rPr>
        <w:t>以上企业，不属于大企业的分支机构，不存在控股股东为大企业的情形，也不存在与大企业的负责人为同一人的情形。</w:t>
      </w:r>
    </w:p>
    <w:p w14:paraId="6BDC11AA" w14:textId="77777777" w:rsidR="007E6014" w:rsidRPr="007E6014" w:rsidRDefault="007E6014" w:rsidP="007E6014">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r w:rsidRPr="007E6014">
        <w:rPr>
          <w:rFonts w:ascii="宋体" w:eastAsia="宋体" w:hAnsi="宋体" w:cs="仿宋" w:hint="eastAsia"/>
          <w:kern w:val="0"/>
          <w:sz w:val="24"/>
          <w:szCs w:val="24"/>
          <w:lang w:eastAsia="zh-TW"/>
        </w:rPr>
        <w:t>本企业对上述声明内容的真实性负责。如有虚假，将依法承担相应责任。</w:t>
      </w:r>
    </w:p>
    <w:p w14:paraId="749E98F2" w14:textId="77777777" w:rsidR="007E6014" w:rsidRPr="007E6014" w:rsidRDefault="007E6014" w:rsidP="007E6014">
      <w:pPr>
        <w:autoSpaceDE w:val="0"/>
        <w:autoSpaceDN w:val="0"/>
        <w:adjustRightInd w:val="0"/>
        <w:spacing w:line="500" w:lineRule="exact"/>
        <w:ind w:firstLineChars="200" w:firstLine="480"/>
        <w:jc w:val="left"/>
        <w:rPr>
          <w:rFonts w:ascii="宋体" w:eastAsia="宋体" w:hAnsi="宋体" w:cs="仿宋"/>
          <w:kern w:val="0"/>
          <w:sz w:val="24"/>
          <w:szCs w:val="24"/>
          <w:lang w:eastAsia="zh-TW"/>
        </w:rPr>
      </w:pPr>
    </w:p>
    <w:p w14:paraId="035E753A" w14:textId="77777777" w:rsidR="007E6014" w:rsidRPr="007E6014" w:rsidRDefault="007E6014" w:rsidP="007E6014">
      <w:pPr>
        <w:spacing w:line="400" w:lineRule="exact"/>
        <w:ind w:firstLineChars="1500" w:firstLine="3600"/>
        <w:jc w:val="left"/>
        <w:outlineLvl w:val="1"/>
        <w:rPr>
          <w:rFonts w:ascii="宋体" w:eastAsia="宋体" w:hAnsi="宋体" w:cs="Times New Roman"/>
          <w:bCs/>
          <w:sz w:val="24"/>
          <w:szCs w:val="24"/>
        </w:rPr>
      </w:pPr>
    </w:p>
    <w:p w14:paraId="59C3E88B" w14:textId="77777777" w:rsidR="007E6014" w:rsidRPr="007E6014" w:rsidRDefault="007E6014" w:rsidP="007E6014">
      <w:pPr>
        <w:spacing w:line="400" w:lineRule="exact"/>
        <w:ind w:firstLineChars="1500" w:firstLine="3600"/>
        <w:jc w:val="left"/>
        <w:outlineLvl w:val="1"/>
        <w:rPr>
          <w:rFonts w:ascii="宋体" w:eastAsia="宋体" w:hAnsi="宋体" w:cs="Times New Roman"/>
          <w:bCs/>
          <w:sz w:val="24"/>
          <w:szCs w:val="24"/>
        </w:rPr>
      </w:pPr>
      <w:r w:rsidRPr="007E6014">
        <w:rPr>
          <w:rFonts w:ascii="宋体" w:eastAsia="宋体" w:hAnsi="宋体" w:cs="Times New Roman" w:hint="eastAsia"/>
          <w:bCs/>
          <w:sz w:val="24"/>
          <w:szCs w:val="24"/>
        </w:rPr>
        <w:t>投标单位（电子签章）：</w:t>
      </w:r>
    </w:p>
    <w:p w14:paraId="4BBCF85C" w14:textId="77777777" w:rsidR="007E6014" w:rsidRPr="007E6014" w:rsidRDefault="007E6014" w:rsidP="007E6014">
      <w:pPr>
        <w:spacing w:line="400" w:lineRule="exact"/>
        <w:ind w:firstLineChars="1500" w:firstLine="3600"/>
        <w:jc w:val="left"/>
        <w:outlineLvl w:val="1"/>
        <w:rPr>
          <w:rFonts w:ascii="宋体" w:eastAsia="宋体" w:hAnsi="宋体" w:cs="Times New Roman"/>
          <w:bCs/>
          <w:sz w:val="24"/>
          <w:szCs w:val="24"/>
        </w:rPr>
      </w:pPr>
    </w:p>
    <w:p w14:paraId="2B90AF6C" w14:textId="77777777" w:rsidR="007E6014" w:rsidRPr="007E6014" w:rsidRDefault="007E6014" w:rsidP="007E6014">
      <w:pPr>
        <w:spacing w:line="400" w:lineRule="exact"/>
        <w:ind w:firstLineChars="1500" w:firstLine="3600"/>
        <w:jc w:val="left"/>
        <w:outlineLvl w:val="1"/>
        <w:rPr>
          <w:rFonts w:ascii="黑体" w:eastAsia="黑体" w:hAnsi="Times New Roman" w:cs="Times New Roman"/>
          <w:sz w:val="28"/>
          <w:szCs w:val="28"/>
        </w:rPr>
      </w:pPr>
      <w:r w:rsidRPr="007E6014">
        <w:rPr>
          <w:rFonts w:ascii="宋体" w:eastAsia="宋体" w:hAnsi="宋体" w:cs="Times New Roman" w:hint="eastAsia"/>
          <w:bCs/>
          <w:sz w:val="24"/>
          <w:szCs w:val="24"/>
        </w:rPr>
        <w:t>日期：     年    月    日</w:t>
      </w:r>
    </w:p>
    <w:p w14:paraId="68A69F71" w14:textId="77777777" w:rsidR="007E6014" w:rsidRPr="007E6014" w:rsidRDefault="007E6014" w:rsidP="007E6014">
      <w:pPr>
        <w:autoSpaceDE w:val="0"/>
        <w:autoSpaceDN w:val="0"/>
        <w:adjustRightInd w:val="0"/>
        <w:ind w:left="1680" w:hanging="420"/>
        <w:jc w:val="left"/>
        <w:rPr>
          <w:rFonts w:ascii="仿宋_GB2312" w:eastAsia="仿宋_GB2312" w:hAnsi="Times New Roman" w:cs="仿宋_GB2312"/>
          <w:kern w:val="0"/>
          <w:sz w:val="24"/>
          <w:szCs w:val="24"/>
        </w:rPr>
      </w:pPr>
    </w:p>
    <w:p w14:paraId="5B3FB0C1" w14:textId="77777777" w:rsidR="007E6014" w:rsidRPr="007E6014" w:rsidRDefault="007E6014" w:rsidP="007E6014">
      <w:pPr>
        <w:autoSpaceDE w:val="0"/>
        <w:autoSpaceDN w:val="0"/>
        <w:adjustRightInd w:val="0"/>
        <w:ind w:left="1680" w:hanging="420"/>
        <w:jc w:val="left"/>
        <w:rPr>
          <w:rFonts w:ascii="仿宋_GB2312" w:eastAsia="仿宋_GB2312" w:hAnsi="Times New Roman" w:cs="仿宋_GB2312"/>
          <w:kern w:val="0"/>
          <w:sz w:val="24"/>
          <w:szCs w:val="24"/>
        </w:rPr>
      </w:pPr>
    </w:p>
    <w:p w14:paraId="356CBBDF" w14:textId="77777777" w:rsidR="007E6014" w:rsidRPr="007E6014" w:rsidRDefault="007E6014" w:rsidP="007E6014">
      <w:pPr>
        <w:autoSpaceDE w:val="0"/>
        <w:autoSpaceDN w:val="0"/>
        <w:adjustRightInd w:val="0"/>
        <w:spacing w:line="360" w:lineRule="exact"/>
        <w:jc w:val="left"/>
        <w:rPr>
          <w:rFonts w:ascii="宋体" w:eastAsia="宋体" w:hAnsi="宋体" w:cs="仿宋_GB2312"/>
          <w:kern w:val="0"/>
          <w:sz w:val="24"/>
          <w:szCs w:val="24"/>
        </w:rPr>
      </w:pPr>
      <w:r w:rsidRPr="007E6014">
        <w:rPr>
          <w:rFonts w:ascii="宋体" w:eastAsia="宋体" w:hAnsi="宋体" w:cs="仿宋_GB2312" w:hint="eastAsia"/>
          <w:kern w:val="0"/>
          <w:sz w:val="18"/>
          <w:szCs w:val="18"/>
        </w:rPr>
        <w:t>注：</w:t>
      </w:r>
      <w:r w:rsidRPr="007E6014">
        <w:rPr>
          <w:rFonts w:ascii="宋体" w:eastAsia="宋体" w:hAnsi="宋体" w:cs="仿宋_GB2312"/>
          <w:kern w:val="0"/>
          <w:position w:val="6"/>
          <w:sz w:val="18"/>
          <w:szCs w:val="18"/>
          <w:vertAlign w:val="superscript"/>
        </w:rPr>
        <w:t>1</w:t>
      </w:r>
      <w:r w:rsidRPr="007E6014">
        <w:rPr>
          <w:rFonts w:ascii="宋体" w:eastAsia="宋体" w:hAnsi="宋体" w:cs="宋体" w:hint="eastAsia"/>
          <w:kern w:val="0"/>
          <w:sz w:val="18"/>
          <w:szCs w:val="18"/>
        </w:rPr>
        <w:t>从业人员、营业收入、资产总额填报上一年度数据，无上一年度数据的新成立企业可不填报。</w:t>
      </w:r>
    </w:p>
    <w:p w14:paraId="28D68E44" w14:textId="2CFAF5F2" w:rsidR="009D400A" w:rsidRPr="00915EFC" w:rsidRDefault="007E6014" w:rsidP="00915EFC">
      <w:pPr>
        <w:spacing w:line="360" w:lineRule="exact"/>
        <w:ind w:firstLineChars="200" w:firstLine="360"/>
        <w:rPr>
          <w:rFonts w:ascii="宋体" w:eastAsia="宋体" w:hAnsi="宋体" w:cs="宋体"/>
          <w:sz w:val="18"/>
          <w:szCs w:val="18"/>
        </w:rPr>
        <w:sectPr w:rsidR="009D400A" w:rsidRPr="00915EFC" w:rsidSect="00C407D4">
          <w:pgSz w:w="11906" w:h="16838"/>
          <w:pgMar w:top="1247" w:right="1247" w:bottom="1247" w:left="1247" w:header="680" w:footer="992" w:gutter="0"/>
          <w:pgNumType w:fmt="numberInDash"/>
          <w:cols w:space="720"/>
          <w:docGrid w:linePitch="312"/>
        </w:sectPr>
      </w:pPr>
      <w:r w:rsidRPr="007E6014">
        <w:rPr>
          <w:rFonts w:ascii="宋体" w:eastAsia="宋体" w:hAnsi="宋体" w:cs="Times New Roman" w:hint="eastAsia"/>
          <w:position w:val="6"/>
          <w:sz w:val="18"/>
          <w:szCs w:val="18"/>
          <w:vertAlign w:val="superscript"/>
        </w:rPr>
        <w:t>2</w:t>
      </w:r>
      <w:r w:rsidRPr="007E6014">
        <w:rPr>
          <w:rFonts w:ascii="宋体" w:eastAsia="宋体" w:hAnsi="宋体" w:cs="宋体" w:hint="eastAsia"/>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4A1C8112" w14:textId="77777777" w:rsidR="009D400A" w:rsidRDefault="009D400A" w:rsidP="00C407D4">
      <w:pPr>
        <w:spacing w:line="400" w:lineRule="exact"/>
        <w:jc w:val="center"/>
        <w:rPr>
          <w:rFonts w:ascii="黑体" w:eastAsia="黑体" w:hAnsi="黑体" w:cs="Times New Roman"/>
          <w:sz w:val="28"/>
          <w:szCs w:val="28"/>
        </w:rPr>
      </w:pPr>
    </w:p>
    <w:p w14:paraId="42907C7C" w14:textId="77777777" w:rsidR="00C407D4" w:rsidRPr="00C407D4" w:rsidRDefault="00C407D4" w:rsidP="00C407D4">
      <w:pPr>
        <w:spacing w:line="400" w:lineRule="exact"/>
        <w:jc w:val="center"/>
        <w:rPr>
          <w:rFonts w:ascii="黑体" w:eastAsia="黑体" w:hAnsi="黑体" w:cs="Times New Roman"/>
          <w:sz w:val="28"/>
          <w:szCs w:val="28"/>
        </w:rPr>
      </w:pPr>
      <w:r w:rsidRPr="00C407D4">
        <w:rPr>
          <w:rFonts w:ascii="黑体" w:eastAsia="黑体" w:hAnsi="黑体" w:cs="Times New Roman" w:hint="eastAsia"/>
          <w:sz w:val="28"/>
          <w:szCs w:val="28"/>
        </w:rPr>
        <w:t>二、残疾人福利性单位声明函</w:t>
      </w:r>
    </w:p>
    <w:p w14:paraId="3C047EEF" w14:textId="77777777" w:rsidR="00C407D4" w:rsidRPr="00C407D4" w:rsidRDefault="00C407D4" w:rsidP="00C407D4">
      <w:pPr>
        <w:spacing w:line="400" w:lineRule="exact"/>
        <w:jc w:val="center"/>
        <w:rPr>
          <w:rFonts w:ascii="仿宋" w:eastAsia="仿宋" w:hAnsi="仿宋" w:cs="Times New Roman"/>
          <w:b/>
          <w:bCs/>
          <w:sz w:val="24"/>
          <w:szCs w:val="24"/>
        </w:rPr>
      </w:pPr>
      <w:r w:rsidRPr="00C407D4">
        <w:rPr>
          <w:rFonts w:ascii="仿宋" w:eastAsia="仿宋" w:hAnsi="仿宋" w:cs="Times New Roman" w:hint="eastAsia"/>
          <w:b/>
          <w:bCs/>
          <w:sz w:val="24"/>
          <w:szCs w:val="24"/>
        </w:rPr>
        <w:t>（非残疾人福利性单位无需填写提供）</w:t>
      </w:r>
    </w:p>
    <w:p w14:paraId="13866128" w14:textId="77777777" w:rsidR="00C407D4" w:rsidRPr="00C407D4" w:rsidRDefault="00C407D4" w:rsidP="00C407D4">
      <w:pPr>
        <w:spacing w:line="400" w:lineRule="exact"/>
        <w:ind w:firstLineChars="200" w:firstLine="504"/>
        <w:rPr>
          <w:rFonts w:ascii="宋体" w:eastAsia="宋体" w:hAnsi="宋体" w:cs="Times New Roman"/>
          <w:spacing w:val="6"/>
          <w:sz w:val="24"/>
          <w:szCs w:val="24"/>
        </w:rPr>
      </w:pPr>
    </w:p>
    <w:p w14:paraId="2549F634" w14:textId="77777777" w:rsidR="00C407D4" w:rsidRPr="00C407D4" w:rsidRDefault="00C407D4" w:rsidP="00C407D4">
      <w:pPr>
        <w:spacing w:line="400" w:lineRule="exact"/>
        <w:ind w:firstLineChars="200" w:firstLine="504"/>
        <w:rPr>
          <w:rFonts w:ascii="宋体" w:eastAsia="宋体" w:hAnsi="宋体" w:cs="Times New Roman"/>
          <w:spacing w:val="6"/>
          <w:sz w:val="24"/>
          <w:szCs w:val="24"/>
        </w:rPr>
      </w:pPr>
      <w:r w:rsidRPr="00C407D4">
        <w:rPr>
          <w:rFonts w:ascii="宋体" w:eastAsia="宋体" w:hAnsi="宋体" w:cs="Times New Roman" w:hint="eastAsia"/>
          <w:spacing w:val="6"/>
          <w:sz w:val="24"/>
          <w:szCs w:val="24"/>
        </w:rPr>
        <w:t>本单位郑重声明，根据《财政部 民政部 中国残疾人联合会关于促进残疾人就业政府采购政策的通知》（财库</w:t>
      </w:r>
      <w:r w:rsidRPr="00C407D4">
        <w:rPr>
          <w:rFonts w:ascii="宋体" w:eastAsia="宋体" w:hAnsi="宋体" w:cs="Times New Roman" w:hint="eastAsia"/>
          <w:sz w:val="24"/>
          <w:szCs w:val="24"/>
        </w:rPr>
        <w:t>〔2017〕 141</w:t>
      </w:r>
      <w:r w:rsidRPr="00C407D4">
        <w:rPr>
          <w:rFonts w:ascii="宋体" w:eastAsia="宋体" w:hAnsi="宋体" w:cs="Times New Roman" w:hint="eastAsia"/>
          <w:spacing w:val="6"/>
          <w:sz w:val="24"/>
          <w:szCs w:val="24"/>
        </w:rPr>
        <w:t>号）的规定，本单位为符合条件的残疾人福利性单位，且本单位参加</w:t>
      </w:r>
      <w:r w:rsidR="0061146C">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单位的</w:t>
      </w:r>
      <w:r w:rsidR="0061146C">
        <w:rPr>
          <w:rFonts w:ascii="宋体" w:eastAsia="宋体" w:hAnsi="宋体" w:cs="Times New Roman" w:hint="eastAsia"/>
          <w:bCs/>
          <w:sz w:val="24"/>
          <w:szCs w:val="24"/>
          <w:u w:val="single"/>
        </w:rPr>
        <w:t xml:space="preserve">                          </w:t>
      </w:r>
      <w:r w:rsidRPr="00C407D4">
        <w:rPr>
          <w:rFonts w:ascii="宋体" w:eastAsia="宋体" w:hAnsi="宋体" w:cs="Times New Roman" w:hint="eastAsia"/>
          <w:bCs/>
          <w:sz w:val="24"/>
          <w:szCs w:val="24"/>
        </w:rPr>
        <w:t>项目</w:t>
      </w:r>
      <w:r w:rsidRPr="00C407D4">
        <w:rPr>
          <w:rFonts w:ascii="宋体" w:eastAsia="宋体" w:hAnsi="宋体" w:cs="Times New Roman" w:hint="eastAsia"/>
          <w:spacing w:val="6"/>
          <w:sz w:val="24"/>
          <w:szCs w:val="24"/>
        </w:rPr>
        <w:t>采购活动提供本单位制造的货物（由本单位承担工程/提供服务），或者提供其他残疾人福利性单位制造的货物（不包括使用非残疾人福利性单位注册商标的货物）。</w:t>
      </w:r>
    </w:p>
    <w:p w14:paraId="2176E4FC" w14:textId="77777777" w:rsidR="00C407D4" w:rsidRPr="00C407D4" w:rsidRDefault="00C407D4" w:rsidP="00C407D4">
      <w:pPr>
        <w:spacing w:line="400" w:lineRule="exact"/>
        <w:ind w:firstLineChars="200" w:firstLine="504"/>
        <w:rPr>
          <w:rFonts w:ascii="宋体" w:eastAsia="宋体" w:hAnsi="宋体" w:cs="Times New Roman"/>
          <w:spacing w:val="6"/>
          <w:sz w:val="24"/>
          <w:szCs w:val="24"/>
        </w:rPr>
      </w:pPr>
      <w:r w:rsidRPr="00C407D4">
        <w:rPr>
          <w:rFonts w:ascii="宋体" w:eastAsia="宋体" w:hAnsi="宋体" w:cs="Times New Roman" w:hint="eastAsia"/>
          <w:spacing w:val="6"/>
          <w:sz w:val="24"/>
          <w:szCs w:val="24"/>
        </w:rPr>
        <w:t>本单位对上述声明的真实性负责。如有虚假，将依法承担相应责任。</w:t>
      </w:r>
    </w:p>
    <w:p w14:paraId="693B64F2" w14:textId="77777777" w:rsidR="00C407D4" w:rsidRPr="00C407D4" w:rsidRDefault="00C407D4" w:rsidP="00C407D4">
      <w:pPr>
        <w:spacing w:line="400" w:lineRule="exact"/>
        <w:ind w:firstLineChars="200" w:firstLine="504"/>
        <w:rPr>
          <w:rFonts w:ascii="宋体" w:eastAsia="宋体" w:hAnsi="宋体" w:cs="Times New Roman"/>
          <w:spacing w:val="6"/>
          <w:sz w:val="24"/>
          <w:szCs w:val="24"/>
        </w:rPr>
      </w:pPr>
    </w:p>
    <w:p w14:paraId="269C8A1B" w14:textId="77777777" w:rsidR="00C407D4" w:rsidRPr="00C407D4" w:rsidRDefault="00C407D4" w:rsidP="00C407D4">
      <w:pPr>
        <w:spacing w:line="400" w:lineRule="exact"/>
        <w:jc w:val="center"/>
        <w:rPr>
          <w:rFonts w:ascii="宋体" w:eastAsia="宋体" w:hAnsi="宋体" w:cs="Times New Roman"/>
          <w:sz w:val="28"/>
          <w:szCs w:val="28"/>
        </w:rPr>
      </w:pPr>
    </w:p>
    <w:p w14:paraId="5E6B00C1"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投标单位（电子签章）：</w:t>
      </w:r>
    </w:p>
    <w:p w14:paraId="4A08C8E0"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p>
    <w:p w14:paraId="4E0F0E45" w14:textId="77777777" w:rsidR="00C407D4" w:rsidRPr="00C407D4" w:rsidRDefault="00C407D4" w:rsidP="00C407D4">
      <w:pPr>
        <w:spacing w:line="400" w:lineRule="exact"/>
        <w:ind w:firstLineChars="1500" w:firstLine="3600"/>
        <w:jc w:val="left"/>
        <w:rPr>
          <w:rFonts w:ascii="宋体" w:eastAsia="宋体" w:hAnsi="宋体" w:cs="Times New Roman"/>
          <w:bCs/>
          <w:sz w:val="24"/>
          <w:szCs w:val="24"/>
        </w:rPr>
      </w:pPr>
      <w:r w:rsidRPr="00C407D4">
        <w:rPr>
          <w:rFonts w:ascii="宋体" w:eastAsia="宋体" w:hAnsi="宋体" w:cs="Times New Roman" w:hint="eastAsia"/>
          <w:bCs/>
          <w:sz w:val="24"/>
          <w:szCs w:val="24"/>
        </w:rPr>
        <w:t>日期：     年    月    日</w:t>
      </w:r>
    </w:p>
    <w:p w14:paraId="32A33F30" w14:textId="77777777" w:rsidR="006041AF" w:rsidRPr="00C407D4" w:rsidRDefault="006041AF" w:rsidP="00C407D4">
      <w:pPr>
        <w:spacing w:line="400" w:lineRule="exact"/>
        <w:jc w:val="center"/>
        <w:rPr>
          <w:rFonts w:ascii="黑体" w:eastAsia="黑体" w:hAnsi="宋体" w:cs="Times New Roman"/>
          <w:bCs/>
          <w:sz w:val="28"/>
          <w:szCs w:val="28"/>
        </w:rPr>
      </w:pPr>
    </w:p>
    <w:sectPr w:rsidR="006041AF" w:rsidRPr="00C407D4" w:rsidSect="00C407D4">
      <w:pgSz w:w="11906" w:h="16838"/>
      <w:pgMar w:top="1247" w:right="1247" w:bottom="1247" w:left="1247" w:header="680" w:footer="992" w:gutter="0"/>
      <w:pgNumType w:fmt="numberInDash"/>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13B6A" w14:textId="77777777" w:rsidR="00FB395E" w:rsidRDefault="00FB395E" w:rsidP="000239A4">
      <w:r>
        <w:separator/>
      </w:r>
    </w:p>
  </w:endnote>
  <w:endnote w:type="continuationSeparator" w:id="0">
    <w:p w14:paraId="0B149B9C" w14:textId="77777777" w:rsidR="00FB395E" w:rsidRDefault="00FB395E" w:rsidP="00023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auto"/>
    <w:pitch w:val="variable"/>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1020"/>
      <w:docPartObj>
        <w:docPartGallery w:val="Page Numbers (Bottom of Page)"/>
        <w:docPartUnique/>
      </w:docPartObj>
    </w:sdtPr>
    <w:sdtEndPr/>
    <w:sdtContent>
      <w:p w14:paraId="7A4A23EF" w14:textId="77777777" w:rsidR="00D34337" w:rsidRDefault="00D34337">
        <w:pPr>
          <w:pStyle w:val="a6"/>
          <w:jc w:val="center"/>
        </w:pPr>
        <w:r>
          <w:fldChar w:fldCharType="begin"/>
        </w:r>
        <w:r>
          <w:instrText>PAGE   \* MERGEFORMAT</w:instrText>
        </w:r>
        <w:r>
          <w:fldChar w:fldCharType="separate"/>
        </w:r>
        <w:r w:rsidR="007647EC" w:rsidRPr="007647EC">
          <w:rPr>
            <w:noProof/>
            <w:lang w:val="zh-CN"/>
          </w:rPr>
          <w:t>-</w:t>
        </w:r>
        <w:r w:rsidR="007647EC">
          <w:rPr>
            <w:noProof/>
          </w:rPr>
          <w:t xml:space="preserve"> 82 -</w:t>
        </w:r>
        <w:r>
          <w:fldChar w:fldCharType="end"/>
        </w:r>
      </w:p>
    </w:sdtContent>
  </w:sdt>
  <w:p w14:paraId="09517838" w14:textId="77777777" w:rsidR="00D34337" w:rsidRDefault="00D3433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53E71" w14:textId="77777777" w:rsidR="00D34337" w:rsidRDefault="00D34337">
    <w:pPr>
      <w:pStyle w:val="a6"/>
      <w:framePr w:wrap="around" w:vAnchor="text" w:hAnchor="margin" w:xAlign="center" w:y="1"/>
      <w:rPr>
        <w:rStyle w:val="a7"/>
      </w:rPr>
    </w:pPr>
    <w:r>
      <w:fldChar w:fldCharType="begin"/>
    </w:r>
    <w:r>
      <w:rPr>
        <w:rStyle w:val="a7"/>
      </w:rPr>
      <w:instrText xml:space="preserve">PAGE  </w:instrText>
    </w:r>
    <w:r>
      <w:fldChar w:fldCharType="separate"/>
    </w:r>
    <w:r>
      <w:rPr>
        <w:rStyle w:val="a7"/>
      </w:rPr>
      <w:t>1</w:t>
    </w:r>
    <w:r>
      <w:fldChar w:fldCharType="end"/>
    </w:r>
  </w:p>
  <w:p w14:paraId="70E940F3" w14:textId="77777777" w:rsidR="00D34337" w:rsidRDefault="00D34337">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568B07" w14:textId="77777777" w:rsidR="00FB395E" w:rsidRDefault="00FB395E" w:rsidP="000239A4">
      <w:r>
        <w:separator/>
      </w:r>
    </w:p>
  </w:footnote>
  <w:footnote w:type="continuationSeparator" w:id="0">
    <w:p w14:paraId="67978614" w14:textId="77777777" w:rsidR="00FB395E" w:rsidRDefault="00FB395E" w:rsidP="00023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034B3" w14:textId="14E1D688" w:rsidR="00D34337" w:rsidRPr="00724B1A" w:rsidRDefault="00D34337" w:rsidP="00724B1A">
    <w:pPr>
      <w:pBdr>
        <w:bottom w:val="single" w:sz="6" w:space="1" w:color="auto"/>
      </w:pBdr>
      <w:tabs>
        <w:tab w:val="center" w:pos="4153"/>
        <w:tab w:val="right" w:pos="8306"/>
      </w:tabs>
      <w:snapToGrid w:val="0"/>
      <w:rPr>
        <w:rFonts w:ascii="黑体" w:eastAsia="黑体" w:hAnsi="黑体" w:cs="Times New Roman"/>
        <w:sz w:val="18"/>
        <w:szCs w:val="18"/>
      </w:rPr>
    </w:pPr>
    <w:r w:rsidRPr="003215D4">
      <w:rPr>
        <w:rFonts w:ascii="黑体" w:eastAsia="黑体" w:hAnsi="黑体" w:cs="Times New Roman"/>
        <w:bCs/>
        <w:sz w:val="18"/>
        <w:szCs w:val="18"/>
      </w:rPr>
      <w:t>JSZC-320281-JZCG-G2024-01</w:t>
    </w:r>
    <w:r>
      <w:rPr>
        <w:rFonts w:ascii="黑体" w:eastAsia="黑体" w:hAnsi="黑体" w:cs="Times New Roman" w:hint="eastAsia"/>
        <w:bCs/>
        <w:sz w:val="18"/>
        <w:szCs w:val="18"/>
      </w:rPr>
      <w:t>31江阴市人民检察院数字检察中心信息化项目</w:t>
    </w:r>
    <w:r w:rsidRPr="00724B1A">
      <w:rPr>
        <w:rFonts w:ascii="黑体" w:eastAsia="黑体" w:hAnsi="黑体" w:cs="Times New Roman" w:hint="eastAsia"/>
        <w:bCs/>
        <w:sz w:val="18"/>
        <w:szCs w:val="18"/>
      </w:rPr>
      <w:t xml:space="preserve">            </w:t>
    </w:r>
    <w:r>
      <w:rPr>
        <w:rFonts w:ascii="黑体" w:eastAsia="黑体" w:hAnsi="黑体" w:cs="Times New Roman" w:hint="eastAsia"/>
        <w:bCs/>
        <w:sz w:val="18"/>
        <w:szCs w:val="18"/>
      </w:rPr>
      <w:t xml:space="preserve">         </w:t>
    </w:r>
    <w:r w:rsidRPr="00724B1A">
      <w:rPr>
        <w:rFonts w:ascii="黑体" w:eastAsia="黑体" w:hAnsi="黑体" w:cs="Times New Roman" w:hint="eastAsia"/>
        <w:bCs/>
        <w:sz w:val="18"/>
        <w:szCs w:val="18"/>
      </w:rPr>
      <w:t>江阴市政</w:t>
    </w:r>
    <w:r w:rsidRPr="00724B1A">
      <w:rPr>
        <w:rFonts w:ascii="黑体" w:eastAsia="黑体" w:hAnsi="黑体" w:cs="Times New Roman"/>
        <w:bCs/>
        <w:sz w:val="18"/>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C75010"/>
    <w:multiLevelType w:val="singleLevel"/>
    <w:tmpl w:val="8AC75010"/>
    <w:lvl w:ilvl="0">
      <w:start w:val="4"/>
      <w:numFmt w:val="chineseCounting"/>
      <w:suff w:val="nothing"/>
      <w:lvlText w:val="%1、"/>
      <w:lvlJc w:val="left"/>
      <w:rPr>
        <w:rFonts w:hint="eastAsia"/>
      </w:rPr>
    </w:lvl>
  </w:abstractNum>
  <w:abstractNum w:abstractNumId="1">
    <w:nsid w:val="8B139E3C"/>
    <w:multiLevelType w:val="singleLevel"/>
    <w:tmpl w:val="8B139E3C"/>
    <w:lvl w:ilvl="0">
      <w:start w:val="3"/>
      <w:numFmt w:val="chineseCounting"/>
      <w:suff w:val="nothing"/>
      <w:lvlText w:val="%1、"/>
      <w:lvlJc w:val="left"/>
      <w:rPr>
        <w:rFonts w:hint="eastAsia"/>
      </w:rPr>
    </w:lvl>
  </w:abstractNum>
  <w:abstractNum w:abstractNumId="2">
    <w:nsid w:val="93966211"/>
    <w:multiLevelType w:val="singleLevel"/>
    <w:tmpl w:val="E50C9466"/>
    <w:lvl w:ilvl="0">
      <w:start w:val="1"/>
      <w:numFmt w:val="decimal"/>
      <w:suff w:val="nothing"/>
      <w:lvlText w:val="%1、"/>
      <w:lvlJc w:val="left"/>
      <w:rPr>
        <w:b w:val="0"/>
      </w:rPr>
    </w:lvl>
  </w:abstractNum>
  <w:abstractNum w:abstractNumId="3">
    <w:nsid w:val="D9F219E7"/>
    <w:multiLevelType w:val="singleLevel"/>
    <w:tmpl w:val="D9F219E7"/>
    <w:lvl w:ilvl="0">
      <w:start w:val="1"/>
      <w:numFmt w:val="decimal"/>
      <w:suff w:val="nothing"/>
      <w:lvlText w:val="%1."/>
      <w:lvlJc w:val="left"/>
      <w:pPr>
        <w:ind w:left="425" w:hanging="425"/>
      </w:pPr>
      <w:rPr>
        <w:rFonts w:hint="default"/>
      </w:rPr>
    </w:lvl>
  </w:abstractNum>
  <w:abstractNum w:abstractNumId="4">
    <w:nsid w:val="EA014417"/>
    <w:multiLevelType w:val="singleLevel"/>
    <w:tmpl w:val="EA014417"/>
    <w:lvl w:ilvl="0">
      <w:start w:val="7"/>
      <w:numFmt w:val="decimal"/>
      <w:suff w:val="nothing"/>
      <w:lvlText w:val="（%1）"/>
      <w:lvlJc w:val="left"/>
    </w:lvl>
  </w:abstractNum>
  <w:abstractNum w:abstractNumId="5">
    <w:nsid w:val="F149CCE2"/>
    <w:multiLevelType w:val="singleLevel"/>
    <w:tmpl w:val="F149CCE2"/>
    <w:lvl w:ilvl="0">
      <w:start w:val="1"/>
      <w:numFmt w:val="decimal"/>
      <w:suff w:val="nothing"/>
      <w:lvlText w:val="%1、"/>
      <w:lvlJc w:val="left"/>
    </w:lvl>
  </w:abstractNum>
  <w:abstractNum w:abstractNumId="6">
    <w:nsid w:val="FFBAE658"/>
    <w:multiLevelType w:val="singleLevel"/>
    <w:tmpl w:val="FFBAE658"/>
    <w:lvl w:ilvl="0">
      <w:start w:val="2"/>
      <w:numFmt w:val="chineseCounting"/>
      <w:suff w:val="nothing"/>
      <w:lvlText w:val="%1、"/>
      <w:lvlJc w:val="left"/>
      <w:rPr>
        <w:rFonts w:hint="eastAsia"/>
      </w:rPr>
    </w:lvl>
  </w:abstractNum>
  <w:abstractNum w:abstractNumId="7">
    <w:nsid w:val="1EEB60FD"/>
    <w:multiLevelType w:val="singleLevel"/>
    <w:tmpl w:val="1EEB60FD"/>
    <w:lvl w:ilvl="0">
      <w:start w:val="1"/>
      <w:numFmt w:val="decimal"/>
      <w:suff w:val="nothing"/>
      <w:lvlText w:val="%1、"/>
      <w:lvlJc w:val="left"/>
    </w:lvl>
  </w:abstractNum>
  <w:abstractNum w:abstractNumId="8">
    <w:nsid w:val="45F47308"/>
    <w:multiLevelType w:val="singleLevel"/>
    <w:tmpl w:val="45F47308"/>
    <w:lvl w:ilvl="0">
      <w:start w:val="1"/>
      <w:numFmt w:val="decimal"/>
      <w:pStyle w:val="1"/>
      <w:suff w:val="space"/>
      <w:lvlText w:val="表%1 "/>
      <w:lvlJc w:val="left"/>
      <w:pPr>
        <w:tabs>
          <w:tab w:val="left" w:pos="0"/>
        </w:tabs>
        <w:ind w:left="0" w:firstLine="397"/>
      </w:pPr>
      <w:rPr>
        <w:rFonts w:ascii="宋体" w:eastAsia="宋体" w:hAnsi="宋体" w:cs="Times New Roman" w:hint="default"/>
      </w:rPr>
    </w:lvl>
  </w:abstractNum>
  <w:abstractNum w:abstractNumId="9">
    <w:nsid w:val="497AF219"/>
    <w:multiLevelType w:val="singleLevel"/>
    <w:tmpl w:val="497AF219"/>
    <w:lvl w:ilvl="0">
      <w:start w:val="1"/>
      <w:numFmt w:val="decimal"/>
      <w:lvlText w:val="%1."/>
      <w:lvlJc w:val="left"/>
      <w:pPr>
        <w:tabs>
          <w:tab w:val="left" w:pos="312"/>
        </w:tabs>
      </w:pPr>
    </w:lvl>
  </w:abstractNum>
  <w:abstractNum w:abstractNumId="10">
    <w:nsid w:val="4AC8C490"/>
    <w:multiLevelType w:val="singleLevel"/>
    <w:tmpl w:val="4AC8C490"/>
    <w:lvl w:ilvl="0">
      <w:start w:val="1"/>
      <w:numFmt w:val="decimal"/>
      <w:suff w:val="nothing"/>
      <w:lvlText w:val="%1、"/>
      <w:lvlJc w:val="left"/>
    </w:lvl>
  </w:abstractNum>
  <w:abstractNum w:abstractNumId="11">
    <w:nsid w:val="54FC05A4"/>
    <w:multiLevelType w:val="multilevel"/>
    <w:tmpl w:val="54FC05A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nsid w:val="5F3D6D78"/>
    <w:multiLevelType w:val="singleLevel"/>
    <w:tmpl w:val="5F3D6D78"/>
    <w:lvl w:ilvl="0">
      <w:start w:val="6"/>
      <w:numFmt w:val="chineseCounting"/>
      <w:suff w:val="nothing"/>
      <w:lvlText w:val="%1、"/>
      <w:lvlJc w:val="left"/>
      <w:rPr>
        <w:rFonts w:hint="eastAsia"/>
      </w:rPr>
    </w:lvl>
  </w:abstractNum>
  <w:abstractNum w:abstractNumId="13">
    <w:nsid w:val="75FF780D"/>
    <w:multiLevelType w:val="hybridMultilevel"/>
    <w:tmpl w:val="C15C6E18"/>
    <w:lvl w:ilvl="0" w:tplc="9FB461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B582C4A"/>
    <w:multiLevelType w:val="hybridMultilevel"/>
    <w:tmpl w:val="810C3B98"/>
    <w:lvl w:ilvl="0" w:tplc="41BC4250">
      <w:start w:val="1"/>
      <w:numFmt w:val="decimalEnclosedCircle"/>
      <w:lvlText w:val="%1"/>
      <w:lvlJc w:val="left"/>
      <w:pPr>
        <w:ind w:left="360" w:hanging="360"/>
      </w:pPr>
      <w:rPr>
        <w:rFonts w:eastAsiaTheme="minorEastAsia"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5"/>
  </w:num>
  <w:num w:numId="3">
    <w:abstractNumId w:val="12"/>
  </w:num>
  <w:num w:numId="4">
    <w:abstractNumId w:val="3"/>
  </w:num>
  <w:num w:numId="5">
    <w:abstractNumId w:val="2"/>
  </w:num>
  <w:num w:numId="6">
    <w:abstractNumId w:val="9"/>
  </w:num>
  <w:num w:numId="7">
    <w:abstractNumId w:val="11"/>
  </w:num>
  <w:num w:numId="8">
    <w:abstractNumId w:val="14"/>
  </w:num>
  <w:num w:numId="9">
    <w:abstractNumId w:val="8"/>
  </w:num>
  <w:num w:numId="10">
    <w:abstractNumId w:val="4"/>
  </w:num>
  <w:num w:numId="11">
    <w:abstractNumId w:val="0"/>
  </w:num>
  <w:num w:numId="12">
    <w:abstractNumId w:val="6"/>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2078"/>
    <w:rsid w:val="00005539"/>
    <w:rsid w:val="00005E18"/>
    <w:rsid w:val="00011276"/>
    <w:rsid w:val="000239A4"/>
    <w:rsid w:val="00061A8C"/>
    <w:rsid w:val="00063CCB"/>
    <w:rsid w:val="0006715D"/>
    <w:rsid w:val="00075906"/>
    <w:rsid w:val="000970A1"/>
    <w:rsid w:val="000A2AF4"/>
    <w:rsid w:val="000A436D"/>
    <w:rsid w:val="000A605B"/>
    <w:rsid w:val="000B38C5"/>
    <w:rsid w:val="000C3ECC"/>
    <w:rsid w:val="000F031A"/>
    <w:rsid w:val="000F5FDC"/>
    <w:rsid w:val="00102AA4"/>
    <w:rsid w:val="00116D86"/>
    <w:rsid w:val="00146D79"/>
    <w:rsid w:val="00147616"/>
    <w:rsid w:val="00166284"/>
    <w:rsid w:val="00176190"/>
    <w:rsid w:val="001771BE"/>
    <w:rsid w:val="001879E9"/>
    <w:rsid w:val="00197E96"/>
    <w:rsid w:val="001B18C8"/>
    <w:rsid w:val="001B276C"/>
    <w:rsid w:val="001C49D4"/>
    <w:rsid w:val="001C6BCD"/>
    <w:rsid w:val="001D6582"/>
    <w:rsid w:val="001F36B7"/>
    <w:rsid w:val="001F494E"/>
    <w:rsid w:val="00236007"/>
    <w:rsid w:val="00236C89"/>
    <w:rsid w:val="0024137D"/>
    <w:rsid w:val="00277F83"/>
    <w:rsid w:val="00291EF8"/>
    <w:rsid w:val="002B414E"/>
    <w:rsid w:val="002C3505"/>
    <w:rsid w:val="002C4E13"/>
    <w:rsid w:val="002D0DB2"/>
    <w:rsid w:val="002D37D0"/>
    <w:rsid w:val="002E4874"/>
    <w:rsid w:val="003041F6"/>
    <w:rsid w:val="00320597"/>
    <w:rsid w:val="003215D4"/>
    <w:rsid w:val="00335AE2"/>
    <w:rsid w:val="0035022A"/>
    <w:rsid w:val="003515E7"/>
    <w:rsid w:val="003633C2"/>
    <w:rsid w:val="00373FFC"/>
    <w:rsid w:val="00392BED"/>
    <w:rsid w:val="003A3742"/>
    <w:rsid w:val="003B4F09"/>
    <w:rsid w:val="003B6B77"/>
    <w:rsid w:val="003C7E8F"/>
    <w:rsid w:val="003F2CFE"/>
    <w:rsid w:val="003F5813"/>
    <w:rsid w:val="00406AE5"/>
    <w:rsid w:val="0040790E"/>
    <w:rsid w:val="004170F8"/>
    <w:rsid w:val="004300DB"/>
    <w:rsid w:val="004374BF"/>
    <w:rsid w:val="00461184"/>
    <w:rsid w:val="0047783F"/>
    <w:rsid w:val="004953F3"/>
    <w:rsid w:val="004C0253"/>
    <w:rsid w:val="004C4EE6"/>
    <w:rsid w:val="004D2B50"/>
    <w:rsid w:val="004D7DDD"/>
    <w:rsid w:val="004E543A"/>
    <w:rsid w:val="004E55D3"/>
    <w:rsid w:val="004F6CEA"/>
    <w:rsid w:val="00516DAF"/>
    <w:rsid w:val="005246AD"/>
    <w:rsid w:val="00524C28"/>
    <w:rsid w:val="005253F1"/>
    <w:rsid w:val="00533780"/>
    <w:rsid w:val="00552C0F"/>
    <w:rsid w:val="00556DF1"/>
    <w:rsid w:val="00564F60"/>
    <w:rsid w:val="00566389"/>
    <w:rsid w:val="00577A8B"/>
    <w:rsid w:val="00580B99"/>
    <w:rsid w:val="00592B25"/>
    <w:rsid w:val="005937BD"/>
    <w:rsid w:val="0059697E"/>
    <w:rsid w:val="005A337A"/>
    <w:rsid w:val="005B2A5F"/>
    <w:rsid w:val="005D417F"/>
    <w:rsid w:val="005E059E"/>
    <w:rsid w:val="005E42F0"/>
    <w:rsid w:val="005E7DAC"/>
    <w:rsid w:val="005F0E31"/>
    <w:rsid w:val="005F11ED"/>
    <w:rsid w:val="005F3D6F"/>
    <w:rsid w:val="005F5898"/>
    <w:rsid w:val="00600F4D"/>
    <w:rsid w:val="00602DDC"/>
    <w:rsid w:val="006041AF"/>
    <w:rsid w:val="0061146C"/>
    <w:rsid w:val="0061743C"/>
    <w:rsid w:val="0062570E"/>
    <w:rsid w:val="00635852"/>
    <w:rsid w:val="00663AA4"/>
    <w:rsid w:val="006721E6"/>
    <w:rsid w:val="0067391C"/>
    <w:rsid w:val="00675201"/>
    <w:rsid w:val="00692A9F"/>
    <w:rsid w:val="006B705F"/>
    <w:rsid w:val="006C3F63"/>
    <w:rsid w:val="006C5D8F"/>
    <w:rsid w:val="006E22A3"/>
    <w:rsid w:val="006E30B7"/>
    <w:rsid w:val="006E6F2A"/>
    <w:rsid w:val="006F1946"/>
    <w:rsid w:val="006F4499"/>
    <w:rsid w:val="00707C7D"/>
    <w:rsid w:val="007160F1"/>
    <w:rsid w:val="00722F2D"/>
    <w:rsid w:val="00724B1A"/>
    <w:rsid w:val="0072542E"/>
    <w:rsid w:val="00732899"/>
    <w:rsid w:val="00742B55"/>
    <w:rsid w:val="00745794"/>
    <w:rsid w:val="007647EC"/>
    <w:rsid w:val="00780480"/>
    <w:rsid w:val="007905D4"/>
    <w:rsid w:val="0079226E"/>
    <w:rsid w:val="007954F6"/>
    <w:rsid w:val="00797AEE"/>
    <w:rsid w:val="007B399C"/>
    <w:rsid w:val="007C503F"/>
    <w:rsid w:val="007D1310"/>
    <w:rsid w:val="007E3A07"/>
    <w:rsid w:val="007E59EE"/>
    <w:rsid w:val="007E6014"/>
    <w:rsid w:val="00837402"/>
    <w:rsid w:val="00843239"/>
    <w:rsid w:val="00860C72"/>
    <w:rsid w:val="008618C7"/>
    <w:rsid w:val="008739A7"/>
    <w:rsid w:val="00891985"/>
    <w:rsid w:val="00892A29"/>
    <w:rsid w:val="008963D7"/>
    <w:rsid w:val="0089713B"/>
    <w:rsid w:val="008A096C"/>
    <w:rsid w:val="008A43A9"/>
    <w:rsid w:val="008B0AC1"/>
    <w:rsid w:val="00915EFC"/>
    <w:rsid w:val="00920281"/>
    <w:rsid w:val="00923F9C"/>
    <w:rsid w:val="00936642"/>
    <w:rsid w:val="009514E8"/>
    <w:rsid w:val="00961D24"/>
    <w:rsid w:val="009776CF"/>
    <w:rsid w:val="00977921"/>
    <w:rsid w:val="009A37E2"/>
    <w:rsid w:val="009A3D6B"/>
    <w:rsid w:val="009A7A37"/>
    <w:rsid w:val="009B1A0A"/>
    <w:rsid w:val="009D400A"/>
    <w:rsid w:val="009F0E6D"/>
    <w:rsid w:val="00A059E1"/>
    <w:rsid w:val="00A13481"/>
    <w:rsid w:val="00A14F18"/>
    <w:rsid w:val="00A327DD"/>
    <w:rsid w:val="00A357F6"/>
    <w:rsid w:val="00A438BE"/>
    <w:rsid w:val="00A45126"/>
    <w:rsid w:val="00A4733D"/>
    <w:rsid w:val="00A521D7"/>
    <w:rsid w:val="00A557D4"/>
    <w:rsid w:val="00A57A0F"/>
    <w:rsid w:val="00A70FF4"/>
    <w:rsid w:val="00AB3FEC"/>
    <w:rsid w:val="00AB69D1"/>
    <w:rsid w:val="00AE4D6F"/>
    <w:rsid w:val="00AF1E73"/>
    <w:rsid w:val="00B03416"/>
    <w:rsid w:val="00B0586E"/>
    <w:rsid w:val="00B05C1B"/>
    <w:rsid w:val="00B23DF3"/>
    <w:rsid w:val="00B34F6B"/>
    <w:rsid w:val="00B47E50"/>
    <w:rsid w:val="00B50A60"/>
    <w:rsid w:val="00B559FB"/>
    <w:rsid w:val="00B801BD"/>
    <w:rsid w:val="00BA0298"/>
    <w:rsid w:val="00BA2ACD"/>
    <w:rsid w:val="00BA4EBC"/>
    <w:rsid w:val="00BD434F"/>
    <w:rsid w:val="00BD6813"/>
    <w:rsid w:val="00BE5F1E"/>
    <w:rsid w:val="00BF4D7D"/>
    <w:rsid w:val="00C00694"/>
    <w:rsid w:val="00C23E65"/>
    <w:rsid w:val="00C36A0D"/>
    <w:rsid w:val="00C3715B"/>
    <w:rsid w:val="00C407D4"/>
    <w:rsid w:val="00C51BED"/>
    <w:rsid w:val="00C664FC"/>
    <w:rsid w:val="00C666FA"/>
    <w:rsid w:val="00C67BE7"/>
    <w:rsid w:val="00C84682"/>
    <w:rsid w:val="00CB3BAC"/>
    <w:rsid w:val="00CE25F5"/>
    <w:rsid w:val="00D06481"/>
    <w:rsid w:val="00D10B7D"/>
    <w:rsid w:val="00D14ADD"/>
    <w:rsid w:val="00D25F76"/>
    <w:rsid w:val="00D3120B"/>
    <w:rsid w:val="00D34337"/>
    <w:rsid w:val="00D42FAC"/>
    <w:rsid w:val="00D547A1"/>
    <w:rsid w:val="00D55EAF"/>
    <w:rsid w:val="00D67B3F"/>
    <w:rsid w:val="00D714AF"/>
    <w:rsid w:val="00D83F0F"/>
    <w:rsid w:val="00D84DF3"/>
    <w:rsid w:val="00D930D7"/>
    <w:rsid w:val="00DB5363"/>
    <w:rsid w:val="00DC3903"/>
    <w:rsid w:val="00DF3D02"/>
    <w:rsid w:val="00E0029E"/>
    <w:rsid w:val="00E03311"/>
    <w:rsid w:val="00E1170A"/>
    <w:rsid w:val="00E2425E"/>
    <w:rsid w:val="00E3166B"/>
    <w:rsid w:val="00E3473A"/>
    <w:rsid w:val="00E35FB6"/>
    <w:rsid w:val="00E403DD"/>
    <w:rsid w:val="00E41B5B"/>
    <w:rsid w:val="00E65ABA"/>
    <w:rsid w:val="00E7609D"/>
    <w:rsid w:val="00E86347"/>
    <w:rsid w:val="00E909B5"/>
    <w:rsid w:val="00EA399E"/>
    <w:rsid w:val="00EB46C7"/>
    <w:rsid w:val="00EB5FDF"/>
    <w:rsid w:val="00EC06E8"/>
    <w:rsid w:val="00EC2E9F"/>
    <w:rsid w:val="00EC4619"/>
    <w:rsid w:val="00EE34DE"/>
    <w:rsid w:val="00EF4E88"/>
    <w:rsid w:val="00EF5BA7"/>
    <w:rsid w:val="00F0166D"/>
    <w:rsid w:val="00F01841"/>
    <w:rsid w:val="00F02D33"/>
    <w:rsid w:val="00F0542B"/>
    <w:rsid w:val="00F20B87"/>
    <w:rsid w:val="00F25FA9"/>
    <w:rsid w:val="00F301F9"/>
    <w:rsid w:val="00F36C0D"/>
    <w:rsid w:val="00F4388A"/>
    <w:rsid w:val="00F54965"/>
    <w:rsid w:val="00F60C1D"/>
    <w:rsid w:val="00F80391"/>
    <w:rsid w:val="00F8373F"/>
    <w:rsid w:val="00F840EF"/>
    <w:rsid w:val="00F91968"/>
    <w:rsid w:val="00F9406C"/>
    <w:rsid w:val="00FA2287"/>
    <w:rsid w:val="00FA352A"/>
    <w:rsid w:val="00FA4F57"/>
    <w:rsid w:val="00FB0747"/>
    <w:rsid w:val="00FB20F1"/>
    <w:rsid w:val="00FB395E"/>
    <w:rsid w:val="00FB3E64"/>
    <w:rsid w:val="00FC0ECA"/>
    <w:rsid w:val="00FC1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2E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qFormat="1"/>
    <w:lsdException w:name="caption" w:uiPriority="35" w:qFormat="1"/>
    <w:lsdException w:name="annotation reference" w:uiPriority="0" w:qFormat="1"/>
    <w:lsdException w:name="page number"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0">
    <w:name w:val="heading 1"/>
    <w:basedOn w:val="a"/>
    <w:next w:val="a"/>
    <w:link w:val="1Char"/>
    <w:uiPriority w:val="9"/>
    <w:qFormat/>
    <w:rsid w:val="008963D7"/>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8963D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8963D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4D7DDD"/>
    <w:pPr>
      <w:spacing w:line="400" w:lineRule="exact"/>
      <w:jc w:val="center"/>
      <w:outlineLvl w:val="0"/>
    </w:pPr>
    <w:rPr>
      <w:rFonts w:asciiTheme="majorHAnsi" w:eastAsia="黑体" w:hAnsiTheme="majorHAnsi" w:cstheme="majorBidi"/>
      <w:bCs/>
      <w:sz w:val="30"/>
      <w:szCs w:val="32"/>
    </w:rPr>
  </w:style>
  <w:style w:type="character" w:customStyle="1" w:styleId="Char">
    <w:name w:val="标题 Char"/>
    <w:basedOn w:val="a0"/>
    <w:link w:val="a3"/>
    <w:uiPriority w:val="10"/>
    <w:rsid w:val="004D7DDD"/>
    <w:rPr>
      <w:rFonts w:asciiTheme="majorHAnsi" w:eastAsia="黑体" w:hAnsiTheme="majorHAnsi" w:cstheme="majorBidi"/>
      <w:bCs/>
      <w:sz w:val="30"/>
      <w:szCs w:val="32"/>
    </w:rPr>
  </w:style>
  <w:style w:type="paragraph" w:styleId="11">
    <w:name w:val="toc 1"/>
    <w:basedOn w:val="a"/>
    <w:next w:val="a"/>
    <w:autoRedefine/>
    <w:uiPriority w:val="39"/>
    <w:unhideWhenUsed/>
    <w:rsid w:val="00E0029E"/>
    <w:pPr>
      <w:spacing w:before="120" w:after="120"/>
      <w:jc w:val="left"/>
    </w:pPr>
    <w:rPr>
      <w:b/>
      <w:bCs/>
      <w:caps/>
      <w:sz w:val="20"/>
      <w:szCs w:val="20"/>
    </w:rPr>
  </w:style>
  <w:style w:type="character" w:styleId="a4">
    <w:name w:val="Hyperlink"/>
    <w:basedOn w:val="a0"/>
    <w:uiPriority w:val="99"/>
    <w:unhideWhenUsed/>
    <w:rsid w:val="00E0029E"/>
    <w:rPr>
      <w:color w:val="0000FF" w:themeColor="hyperlink"/>
      <w:u w:val="single"/>
    </w:rPr>
  </w:style>
  <w:style w:type="paragraph" w:styleId="20">
    <w:name w:val="toc 2"/>
    <w:basedOn w:val="a"/>
    <w:next w:val="a"/>
    <w:autoRedefine/>
    <w:uiPriority w:val="39"/>
    <w:unhideWhenUsed/>
    <w:rsid w:val="00E0029E"/>
    <w:pPr>
      <w:ind w:left="210"/>
      <w:jc w:val="left"/>
    </w:pPr>
    <w:rPr>
      <w:smallCaps/>
      <w:sz w:val="20"/>
      <w:szCs w:val="20"/>
    </w:rPr>
  </w:style>
  <w:style w:type="paragraph" w:styleId="30">
    <w:name w:val="toc 3"/>
    <w:basedOn w:val="a"/>
    <w:next w:val="a"/>
    <w:autoRedefine/>
    <w:uiPriority w:val="39"/>
    <w:unhideWhenUsed/>
    <w:rsid w:val="00E0029E"/>
    <w:pPr>
      <w:ind w:left="420"/>
      <w:jc w:val="left"/>
    </w:pPr>
    <w:rPr>
      <w:i/>
      <w:iCs/>
      <w:sz w:val="20"/>
      <w:szCs w:val="20"/>
    </w:rPr>
  </w:style>
  <w:style w:type="paragraph" w:styleId="4">
    <w:name w:val="toc 4"/>
    <w:basedOn w:val="a"/>
    <w:next w:val="a"/>
    <w:autoRedefine/>
    <w:uiPriority w:val="39"/>
    <w:unhideWhenUsed/>
    <w:rsid w:val="00E0029E"/>
    <w:pPr>
      <w:ind w:left="630"/>
      <w:jc w:val="left"/>
    </w:pPr>
    <w:rPr>
      <w:sz w:val="18"/>
      <w:szCs w:val="18"/>
    </w:rPr>
  </w:style>
  <w:style w:type="paragraph" w:styleId="5">
    <w:name w:val="toc 5"/>
    <w:basedOn w:val="a"/>
    <w:next w:val="a"/>
    <w:autoRedefine/>
    <w:uiPriority w:val="39"/>
    <w:unhideWhenUsed/>
    <w:rsid w:val="00E0029E"/>
    <w:pPr>
      <w:ind w:left="840"/>
      <w:jc w:val="left"/>
    </w:pPr>
    <w:rPr>
      <w:sz w:val="18"/>
      <w:szCs w:val="18"/>
    </w:rPr>
  </w:style>
  <w:style w:type="paragraph" w:styleId="6">
    <w:name w:val="toc 6"/>
    <w:basedOn w:val="a"/>
    <w:next w:val="a"/>
    <w:autoRedefine/>
    <w:uiPriority w:val="39"/>
    <w:unhideWhenUsed/>
    <w:rsid w:val="00E0029E"/>
    <w:pPr>
      <w:ind w:left="1050"/>
      <w:jc w:val="left"/>
    </w:pPr>
    <w:rPr>
      <w:sz w:val="18"/>
      <w:szCs w:val="18"/>
    </w:rPr>
  </w:style>
  <w:style w:type="paragraph" w:styleId="7">
    <w:name w:val="toc 7"/>
    <w:basedOn w:val="a"/>
    <w:next w:val="a"/>
    <w:autoRedefine/>
    <w:uiPriority w:val="39"/>
    <w:unhideWhenUsed/>
    <w:rsid w:val="00E0029E"/>
    <w:pPr>
      <w:ind w:left="1260"/>
      <w:jc w:val="left"/>
    </w:pPr>
    <w:rPr>
      <w:sz w:val="18"/>
      <w:szCs w:val="18"/>
    </w:rPr>
  </w:style>
  <w:style w:type="paragraph" w:styleId="8">
    <w:name w:val="toc 8"/>
    <w:basedOn w:val="a"/>
    <w:next w:val="a"/>
    <w:autoRedefine/>
    <w:uiPriority w:val="39"/>
    <w:unhideWhenUsed/>
    <w:rsid w:val="00E0029E"/>
    <w:pPr>
      <w:ind w:left="1470"/>
      <w:jc w:val="left"/>
    </w:pPr>
    <w:rPr>
      <w:sz w:val="18"/>
      <w:szCs w:val="18"/>
    </w:rPr>
  </w:style>
  <w:style w:type="paragraph" w:styleId="9">
    <w:name w:val="toc 9"/>
    <w:basedOn w:val="a"/>
    <w:next w:val="a"/>
    <w:autoRedefine/>
    <w:uiPriority w:val="39"/>
    <w:unhideWhenUsed/>
    <w:rsid w:val="00E0029E"/>
    <w:pPr>
      <w:ind w:left="1680"/>
      <w:jc w:val="left"/>
    </w:pPr>
    <w:rPr>
      <w:sz w:val="18"/>
      <w:szCs w:val="18"/>
    </w:rPr>
  </w:style>
  <w:style w:type="paragraph" w:styleId="a5">
    <w:name w:val="header"/>
    <w:basedOn w:val="a"/>
    <w:link w:val="Char0"/>
    <w:unhideWhenUsed/>
    <w:qFormat/>
    <w:rsid w:val="000239A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qFormat/>
    <w:rsid w:val="000239A4"/>
    <w:rPr>
      <w:sz w:val="18"/>
      <w:szCs w:val="18"/>
    </w:rPr>
  </w:style>
  <w:style w:type="paragraph" w:styleId="a6">
    <w:name w:val="footer"/>
    <w:basedOn w:val="a"/>
    <w:link w:val="Char1"/>
    <w:unhideWhenUsed/>
    <w:qFormat/>
    <w:rsid w:val="000239A4"/>
    <w:pPr>
      <w:tabs>
        <w:tab w:val="center" w:pos="4153"/>
        <w:tab w:val="right" w:pos="8306"/>
      </w:tabs>
      <w:snapToGrid w:val="0"/>
      <w:jc w:val="left"/>
    </w:pPr>
    <w:rPr>
      <w:sz w:val="18"/>
      <w:szCs w:val="18"/>
    </w:rPr>
  </w:style>
  <w:style w:type="character" w:customStyle="1" w:styleId="Char1">
    <w:name w:val="页脚 Char"/>
    <w:basedOn w:val="a0"/>
    <w:link w:val="a6"/>
    <w:qFormat/>
    <w:rsid w:val="000239A4"/>
    <w:rPr>
      <w:sz w:val="18"/>
      <w:szCs w:val="18"/>
    </w:rPr>
  </w:style>
  <w:style w:type="character" w:styleId="a7">
    <w:name w:val="page number"/>
    <w:qFormat/>
    <w:rsid w:val="006041AF"/>
  </w:style>
  <w:style w:type="character" w:customStyle="1" w:styleId="font2800">
    <w:name w:val="font2800"/>
    <w:basedOn w:val="a0"/>
    <w:rsid w:val="00EA399E"/>
  </w:style>
  <w:style w:type="table" w:styleId="a8">
    <w:name w:val="Table Grid"/>
    <w:basedOn w:val="a1"/>
    <w:uiPriority w:val="39"/>
    <w:qFormat/>
    <w:rsid w:val="00EA39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2"/>
    <w:unhideWhenUsed/>
    <w:qFormat/>
    <w:rsid w:val="00745794"/>
    <w:rPr>
      <w:sz w:val="18"/>
      <w:szCs w:val="18"/>
    </w:rPr>
  </w:style>
  <w:style w:type="character" w:customStyle="1" w:styleId="Char2">
    <w:name w:val="批注框文本 Char"/>
    <w:basedOn w:val="a0"/>
    <w:link w:val="a9"/>
    <w:qFormat/>
    <w:rsid w:val="00745794"/>
    <w:rPr>
      <w:sz w:val="18"/>
      <w:szCs w:val="18"/>
    </w:rPr>
  </w:style>
  <w:style w:type="table" w:customStyle="1" w:styleId="12">
    <w:name w:val="网格型1"/>
    <w:basedOn w:val="a1"/>
    <w:next w:val="a8"/>
    <w:uiPriority w:val="59"/>
    <w:qFormat/>
    <w:rsid w:val="001B276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basedOn w:val="a0"/>
    <w:unhideWhenUsed/>
    <w:qFormat/>
    <w:rsid w:val="00C36A0D"/>
    <w:rPr>
      <w:sz w:val="21"/>
      <w:szCs w:val="21"/>
    </w:rPr>
  </w:style>
  <w:style w:type="paragraph" w:styleId="ab">
    <w:name w:val="annotation text"/>
    <w:basedOn w:val="a"/>
    <w:link w:val="Char3"/>
    <w:uiPriority w:val="99"/>
    <w:unhideWhenUsed/>
    <w:qFormat/>
    <w:rsid w:val="00C36A0D"/>
    <w:pPr>
      <w:jc w:val="left"/>
    </w:pPr>
  </w:style>
  <w:style w:type="character" w:customStyle="1" w:styleId="Char3">
    <w:name w:val="批注文字 Char"/>
    <w:basedOn w:val="a0"/>
    <w:link w:val="ab"/>
    <w:qFormat/>
    <w:rsid w:val="00C36A0D"/>
  </w:style>
  <w:style w:type="paragraph" w:styleId="ac">
    <w:name w:val="annotation subject"/>
    <w:basedOn w:val="ab"/>
    <w:next w:val="ab"/>
    <w:link w:val="Char4"/>
    <w:uiPriority w:val="99"/>
    <w:semiHidden/>
    <w:unhideWhenUsed/>
    <w:rsid w:val="00C36A0D"/>
    <w:rPr>
      <w:b/>
      <w:bCs/>
    </w:rPr>
  </w:style>
  <w:style w:type="character" w:customStyle="1" w:styleId="Char4">
    <w:name w:val="批注主题 Char"/>
    <w:basedOn w:val="Char3"/>
    <w:link w:val="ac"/>
    <w:uiPriority w:val="99"/>
    <w:semiHidden/>
    <w:rsid w:val="00C36A0D"/>
    <w:rPr>
      <w:b/>
      <w:bCs/>
    </w:rPr>
  </w:style>
  <w:style w:type="paragraph" w:styleId="ad">
    <w:name w:val="Body Text"/>
    <w:basedOn w:val="a"/>
    <w:link w:val="Char10"/>
    <w:qFormat/>
    <w:rsid w:val="00C36A0D"/>
    <w:pPr>
      <w:spacing w:line="360" w:lineRule="auto"/>
    </w:pPr>
    <w:rPr>
      <w:rFonts w:ascii="楷体_GB2312" w:eastAsia="楷体_GB2312" w:hAnsi="Times New Roman" w:cs="Times New Roman"/>
      <w:bCs/>
      <w:sz w:val="28"/>
      <w:szCs w:val="24"/>
    </w:rPr>
  </w:style>
  <w:style w:type="character" w:customStyle="1" w:styleId="Char5">
    <w:name w:val="正文文本 Char"/>
    <w:basedOn w:val="a0"/>
    <w:uiPriority w:val="99"/>
    <w:semiHidden/>
    <w:rsid w:val="00C36A0D"/>
  </w:style>
  <w:style w:type="character" w:customStyle="1" w:styleId="Char10">
    <w:name w:val="正文文本 Char1"/>
    <w:link w:val="ad"/>
    <w:qFormat/>
    <w:rsid w:val="00C36A0D"/>
    <w:rPr>
      <w:rFonts w:ascii="楷体_GB2312" w:eastAsia="楷体_GB2312" w:hAnsi="Times New Roman" w:cs="Times New Roman"/>
      <w:bCs/>
      <w:sz w:val="28"/>
      <w:szCs w:val="24"/>
    </w:rPr>
  </w:style>
  <w:style w:type="paragraph" w:customStyle="1" w:styleId="TableParagraph">
    <w:name w:val="Table Paragraph"/>
    <w:basedOn w:val="a"/>
    <w:uiPriority w:val="1"/>
    <w:qFormat/>
    <w:rsid w:val="00C36A0D"/>
    <w:pPr>
      <w:spacing w:line="360" w:lineRule="auto"/>
      <w:ind w:firstLineChars="200" w:firstLine="260"/>
      <w:jc w:val="left"/>
    </w:pPr>
    <w:rPr>
      <w:rFonts w:ascii="Calibri" w:eastAsia="仿宋" w:hAnsi="Calibri" w:cs="Times New Roman"/>
      <w:kern w:val="0"/>
      <w:sz w:val="28"/>
      <w:lang w:eastAsia="en-US"/>
    </w:rPr>
  </w:style>
  <w:style w:type="paragraph" w:styleId="ae">
    <w:name w:val="No Spacing"/>
    <w:link w:val="Char6"/>
    <w:uiPriority w:val="1"/>
    <w:qFormat/>
    <w:rsid w:val="00C36A0D"/>
    <w:pPr>
      <w:widowControl w:val="0"/>
      <w:spacing w:line="360" w:lineRule="auto"/>
      <w:jc w:val="both"/>
    </w:pPr>
    <w:rPr>
      <w:rFonts w:ascii="宋体" w:hAnsi="宋体"/>
      <w:sz w:val="24"/>
    </w:rPr>
  </w:style>
  <w:style w:type="character" w:customStyle="1" w:styleId="Char6">
    <w:name w:val="无间隔 Char"/>
    <w:link w:val="ae"/>
    <w:uiPriority w:val="1"/>
    <w:qFormat/>
    <w:rsid w:val="00C36A0D"/>
    <w:rPr>
      <w:rFonts w:ascii="宋体" w:hAnsi="宋体"/>
      <w:sz w:val="24"/>
    </w:rPr>
  </w:style>
  <w:style w:type="paragraph" w:styleId="af">
    <w:name w:val="Body Text Indent"/>
    <w:basedOn w:val="a"/>
    <w:link w:val="Char7"/>
    <w:uiPriority w:val="99"/>
    <w:semiHidden/>
    <w:unhideWhenUsed/>
    <w:rsid w:val="00663AA4"/>
    <w:pPr>
      <w:spacing w:after="120"/>
      <w:ind w:leftChars="200" w:left="420"/>
    </w:pPr>
  </w:style>
  <w:style w:type="character" w:customStyle="1" w:styleId="Char7">
    <w:name w:val="正文文本缩进 Char"/>
    <w:basedOn w:val="a0"/>
    <w:link w:val="af"/>
    <w:uiPriority w:val="99"/>
    <w:semiHidden/>
    <w:rsid w:val="00663AA4"/>
  </w:style>
  <w:style w:type="character" w:customStyle="1" w:styleId="1Char">
    <w:name w:val="标题 1 Char"/>
    <w:basedOn w:val="a0"/>
    <w:link w:val="10"/>
    <w:uiPriority w:val="9"/>
    <w:qFormat/>
    <w:rsid w:val="008963D7"/>
    <w:rPr>
      <w:b/>
      <w:bCs/>
      <w:kern w:val="44"/>
      <w:sz w:val="44"/>
      <w:szCs w:val="44"/>
    </w:rPr>
  </w:style>
  <w:style w:type="character" w:customStyle="1" w:styleId="2Char">
    <w:name w:val="标题 2 Char"/>
    <w:basedOn w:val="a0"/>
    <w:link w:val="2"/>
    <w:qFormat/>
    <w:rsid w:val="008963D7"/>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8963D7"/>
    <w:rPr>
      <w:b/>
      <w:bCs/>
      <w:sz w:val="32"/>
      <w:szCs w:val="32"/>
    </w:rPr>
  </w:style>
  <w:style w:type="paragraph" w:styleId="21">
    <w:name w:val="Body Text First Indent 2"/>
    <w:basedOn w:val="af"/>
    <w:link w:val="2Char0"/>
    <w:uiPriority w:val="99"/>
    <w:unhideWhenUsed/>
    <w:qFormat/>
    <w:rsid w:val="008963D7"/>
    <w:pPr>
      <w:ind w:firstLineChars="200" w:firstLine="420"/>
    </w:pPr>
  </w:style>
  <w:style w:type="character" w:customStyle="1" w:styleId="2Char0">
    <w:name w:val="正文首行缩进 2 Char"/>
    <w:basedOn w:val="Char7"/>
    <w:link w:val="21"/>
    <w:uiPriority w:val="99"/>
    <w:qFormat/>
    <w:rsid w:val="008963D7"/>
  </w:style>
  <w:style w:type="paragraph" w:styleId="af0">
    <w:name w:val="List Paragraph"/>
    <w:basedOn w:val="a"/>
    <w:uiPriority w:val="99"/>
    <w:qFormat/>
    <w:rsid w:val="007D1310"/>
    <w:pPr>
      <w:ind w:firstLineChars="200" w:firstLine="420"/>
    </w:pPr>
  </w:style>
  <w:style w:type="paragraph" w:styleId="af1">
    <w:name w:val="Revision"/>
    <w:hidden/>
    <w:uiPriority w:val="99"/>
    <w:semiHidden/>
    <w:rsid w:val="002C4E13"/>
  </w:style>
  <w:style w:type="paragraph" w:customStyle="1" w:styleId="1">
    <w:name w:val="表1"/>
    <w:basedOn w:val="a"/>
    <w:qFormat/>
    <w:rsid w:val="00F4388A"/>
    <w:pPr>
      <w:numPr>
        <w:numId w:val="9"/>
      </w:numPr>
      <w:spacing w:line="360" w:lineRule="auto"/>
      <w:ind w:firstLine="0"/>
      <w:jc w:val="center"/>
    </w:pPr>
    <w:rPr>
      <w:rFonts w:ascii="宋体" w:eastAsia="宋体" w:hAnsi="宋体" w:cs="宋体" w:hint="eastAsia"/>
      <w:b/>
      <w:sz w:val="24"/>
      <w:lang w:eastAsia="en-US"/>
    </w:rPr>
  </w:style>
  <w:style w:type="paragraph" w:customStyle="1" w:styleId="aaa">
    <w:name w:val="aaa"/>
    <w:basedOn w:val="a"/>
    <w:qFormat/>
    <w:rsid w:val="00F4388A"/>
    <w:pPr>
      <w:widowControl/>
      <w:spacing w:line="360" w:lineRule="auto"/>
      <w:ind w:firstLineChars="43" w:firstLine="77"/>
      <w:jc w:val="left"/>
      <w:textAlignment w:val="center"/>
    </w:pPr>
    <w:rPr>
      <w:rFonts w:ascii="宋体" w:eastAsia="宋体" w:hAnsi="宋体" w:cs="Times New Roman"/>
      <w:color w:val="000000"/>
      <w:kern w:val="0"/>
      <w:sz w:val="20"/>
      <w:szCs w:val="20"/>
    </w:rPr>
  </w:style>
  <w:style w:type="character" w:customStyle="1" w:styleId="font11">
    <w:name w:val="font11"/>
    <w:basedOn w:val="a0"/>
    <w:qFormat/>
    <w:rsid w:val="00F4388A"/>
    <w:rPr>
      <w:rFonts w:ascii="宋体" w:eastAsia="宋体" w:hAnsi="宋体" w:cs="宋体" w:hint="eastAsia"/>
      <w:color w:val="000000"/>
      <w:sz w:val="21"/>
      <w:szCs w:val="21"/>
      <w:u w:val="none"/>
    </w:rPr>
  </w:style>
  <w:style w:type="numbering" w:customStyle="1" w:styleId="13">
    <w:name w:val="无列表1"/>
    <w:next w:val="a2"/>
    <w:uiPriority w:val="99"/>
    <w:semiHidden/>
    <w:unhideWhenUsed/>
    <w:rsid w:val="008A43A9"/>
  </w:style>
  <w:style w:type="table" w:customStyle="1" w:styleId="22">
    <w:name w:val="网格型2"/>
    <w:basedOn w:val="a1"/>
    <w:next w:val="a8"/>
    <w:uiPriority w:val="39"/>
    <w:qFormat/>
    <w:rsid w:val="008A43A9"/>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qFormat="1"/>
    <w:lsdException w:name="caption" w:uiPriority="35" w:qFormat="1"/>
    <w:lsdException w:name="annotation reference" w:uiPriority="0" w:qFormat="1"/>
    <w:lsdException w:name="page number"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0">
    <w:name w:val="heading 1"/>
    <w:basedOn w:val="a"/>
    <w:next w:val="a"/>
    <w:link w:val="1Char"/>
    <w:uiPriority w:val="9"/>
    <w:qFormat/>
    <w:rsid w:val="008963D7"/>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8963D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8963D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4D7DDD"/>
    <w:pPr>
      <w:spacing w:line="400" w:lineRule="exact"/>
      <w:jc w:val="center"/>
      <w:outlineLvl w:val="0"/>
    </w:pPr>
    <w:rPr>
      <w:rFonts w:asciiTheme="majorHAnsi" w:eastAsia="黑体" w:hAnsiTheme="majorHAnsi" w:cstheme="majorBidi"/>
      <w:bCs/>
      <w:sz w:val="30"/>
      <w:szCs w:val="32"/>
    </w:rPr>
  </w:style>
  <w:style w:type="character" w:customStyle="1" w:styleId="Char">
    <w:name w:val="标题 Char"/>
    <w:basedOn w:val="a0"/>
    <w:link w:val="a3"/>
    <w:uiPriority w:val="10"/>
    <w:rsid w:val="004D7DDD"/>
    <w:rPr>
      <w:rFonts w:asciiTheme="majorHAnsi" w:eastAsia="黑体" w:hAnsiTheme="majorHAnsi" w:cstheme="majorBidi"/>
      <w:bCs/>
      <w:sz w:val="30"/>
      <w:szCs w:val="32"/>
    </w:rPr>
  </w:style>
  <w:style w:type="paragraph" w:styleId="11">
    <w:name w:val="toc 1"/>
    <w:basedOn w:val="a"/>
    <w:next w:val="a"/>
    <w:autoRedefine/>
    <w:uiPriority w:val="39"/>
    <w:unhideWhenUsed/>
    <w:rsid w:val="00E0029E"/>
    <w:pPr>
      <w:spacing w:before="120" w:after="120"/>
      <w:jc w:val="left"/>
    </w:pPr>
    <w:rPr>
      <w:b/>
      <w:bCs/>
      <w:caps/>
      <w:sz w:val="20"/>
      <w:szCs w:val="20"/>
    </w:rPr>
  </w:style>
  <w:style w:type="character" w:styleId="a4">
    <w:name w:val="Hyperlink"/>
    <w:basedOn w:val="a0"/>
    <w:uiPriority w:val="99"/>
    <w:unhideWhenUsed/>
    <w:rsid w:val="00E0029E"/>
    <w:rPr>
      <w:color w:val="0000FF" w:themeColor="hyperlink"/>
      <w:u w:val="single"/>
    </w:rPr>
  </w:style>
  <w:style w:type="paragraph" w:styleId="20">
    <w:name w:val="toc 2"/>
    <w:basedOn w:val="a"/>
    <w:next w:val="a"/>
    <w:autoRedefine/>
    <w:uiPriority w:val="39"/>
    <w:unhideWhenUsed/>
    <w:rsid w:val="00E0029E"/>
    <w:pPr>
      <w:ind w:left="210"/>
      <w:jc w:val="left"/>
    </w:pPr>
    <w:rPr>
      <w:smallCaps/>
      <w:sz w:val="20"/>
      <w:szCs w:val="20"/>
    </w:rPr>
  </w:style>
  <w:style w:type="paragraph" w:styleId="30">
    <w:name w:val="toc 3"/>
    <w:basedOn w:val="a"/>
    <w:next w:val="a"/>
    <w:autoRedefine/>
    <w:uiPriority w:val="39"/>
    <w:unhideWhenUsed/>
    <w:rsid w:val="00E0029E"/>
    <w:pPr>
      <w:ind w:left="420"/>
      <w:jc w:val="left"/>
    </w:pPr>
    <w:rPr>
      <w:i/>
      <w:iCs/>
      <w:sz w:val="20"/>
      <w:szCs w:val="20"/>
    </w:rPr>
  </w:style>
  <w:style w:type="paragraph" w:styleId="4">
    <w:name w:val="toc 4"/>
    <w:basedOn w:val="a"/>
    <w:next w:val="a"/>
    <w:autoRedefine/>
    <w:uiPriority w:val="39"/>
    <w:unhideWhenUsed/>
    <w:rsid w:val="00E0029E"/>
    <w:pPr>
      <w:ind w:left="630"/>
      <w:jc w:val="left"/>
    </w:pPr>
    <w:rPr>
      <w:sz w:val="18"/>
      <w:szCs w:val="18"/>
    </w:rPr>
  </w:style>
  <w:style w:type="paragraph" w:styleId="5">
    <w:name w:val="toc 5"/>
    <w:basedOn w:val="a"/>
    <w:next w:val="a"/>
    <w:autoRedefine/>
    <w:uiPriority w:val="39"/>
    <w:unhideWhenUsed/>
    <w:rsid w:val="00E0029E"/>
    <w:pPr>
      <w:ind w:left="840"/>
      <w:jc w:val="left"/>
    </w:pPr>
    <w:rPr>
      <w:sz w:val="18"/>
      <w:szCs w:val="18"/>
    </w:rPr>
  </w:style>
  <w:style w:type="paragraph" w:styleId="6">
    <w:name w:val="toc 6"/>
    <w:basedOn w:val="a"/>
    <w:next w:val="a"/>
    <w:autoRedefine/>
    <w:uiPriority w:val="39"/>
    <w:unhideWhenUsed/>
    <w:rsid w:val="00E0029E"/>
    <w:pPr>
      <w:ind w:left="1050"/>
      <w:jc w:val="left"/>
    </w:pPr>
    <w:rPr>
      <w:sz w:val="18"/>
      <w:szCs w:val="18"/>
    </w:rPr>
  </w:style>
  <w:style w:type="paragraph" w:styleId="7">
    <w:name w:val="toc 7"/>
    <w:basedOn w:val="a"/>
    <w:next w:val="a"/>
    <w:autoRedefine/>
    <w:uiPriority w:val="39"/>
    <w:unhideWhenUsed/>
    <w:rsid w:val="00E0029E"/>
    <w:pPr>
      <w:ind w:left="1260"/>
      <w:jc w:val="left"/>
    </w:pPr>
    <w:rPr>
      <w:sz w:val="18"/>
      <w:szCs w:val="18"/>
    </w:rPr>
  </w:style>
  <w:style w:type="paragraph" w:styleId="8">
    <w:name w:val="toc 8"/>
    <w:basedOn w:val="a"/>
    <w:next w:val="a"/>
    <w:autoRedefine/>
    <w:uiPriority w:val="39"/>
    <w:unhideWhenUsed/>
    <w:rsid w:val="00E0029E"/>
    <w:pPr>
      <w:ind w:left="1470"/>
      <w:jc w:val="left"/>
    </w:pPr>
    <w:rPr>
      <w:sz w:val="18"/>
      <w:szCs w:val="18"/>
    </w:rPr>
  </w:style>
  <w:style w:type="paragraph" w:styleId="9">
    <w:name w:val="toc 9"/>
    <w:basedOn w:val="a"/>
    <w:next w:val="a"/>
    <w:autoRedefine/>
    <w:uiPriority w:val="39"/>
    <w:unhideWhenUsed/>
    <w:rsid w:val="00E0029E"/>
    <w:pPr>
      <w:ind w:left="1680"/>
      <w:jc w:val="left"/>
    </w:pPr>
    <w:rPr>
      <w:sz w:val="18"/>
      <w:szCs w:val="18"/>
    </w:rPr>
  </w:style>
  <w:style w:type="paragraph" w:styleId="a5">
    <w:name w:val="header"/>
    <w:basedOn w:val="a"/>
    <w:link w:val="Char0"/>
    <w:unhideWhenUsed/>
    <w:qFormat/>
    <w:rsid w:val="000239A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qFormat/>
    <w:rsid w:val="000239A4"/>
    <w:rPr>
      <w:sz w:val="18"/>
      <w:szCs w:val="18"/>
    </w:rPr>
  </w:style>
  <w:style w:type="paragraph" w:styleId="a6">
    <w:name w:val="footer"/>
    <w:basedOn w:val="a"/>
    <w:link w:val="Char1"/>
    <w:unhideWhenUsed/>
    <w:qFormat/>
    <w:rsid w:val="000239A4"/>
    <w:pPr>
      <w:tabs>
        <w:tab w:val="center" w:pos="4153"/>
        <w:tab w:val="right" w:pos="8306"/>
      </w:tabs>
      <w:snapToGrid w:val="0"/>
      <w:jc w:val="left"/>
    </w:pPr>
    <w:rPr>
      <w:sz w:val="18"/>
      <w:szCs w:val="18"/>
    </w:rPr>
  </w:style>
  <w:style w:type="character" w:customStyle="1" w:styleId="Char1">
    <w:name w:val="页脚 Char"/>
    <w:basedOn w:val="a0"/>
    <w:link w:val="a6"/>
    <w:qFormat/>
    <w:rsid w:val="000239A4"/>
    <w:rPr>
      <w:sz w:val="18"/>
      <w:szCs w:val="18"/>
    </w:rPr>
  </w:style>
  <w:style w:type="character" w:styleId="a7">
    <w:name w:val="page number"/>
    <w:qFormat/>
    <w:rsid w:val="006041AF"/>
  </w:style>
  <w:style w:type="character" w:customStyle="1" w:styleId="font2800">
    <w:name w:val="font2800"/>
    <w:basedOn w:val="a0"/>
    <w:rsid w:val="00EA399E"/>
  </w:style>
  <w:style w:type="table" w:styleId="a8">
    <w:name w:val="Table Grid"/>
    <w:basedOn w:val="a1"/>
    <w:uiPriority w:val="39"/>
    <w:qFormat/>
    <w:rsid w:val="00EA39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2"/>
    <w:unhideWhenUsed/>
    <w:qFormat/>
    <w:rsid w:val="00745794"/>
    <w:rPr>
      <w:sz w:val="18"/>
      <w:szCs w:val="18"/>
    </w:rPr>
  </w:style>
  <w:style w:type="character" w:customStyle="1" w:styleId="Char2">
    <w:name w:val="批注框文本 Char"/>
    <w:basedOn w:val="a0"/>
    <w:link w:val="a9"/>
    <w:qFormat/>
    <w:rsid w:val="00745794"/>
    <w:rPr>
      <w:sz w:val="18"/>
      <w:szCs w:val="18"/>
    </w:rPr>
  </w:style>
  <w:style w:type="table" w:customStyle="1" w:styleId="12">
    <w:name w:val="网格型1"/>
    <w:basedOn w:val="a1"/>
    <w:next w:val="a8"/>
    <w:uiPriority w:val="59"/>
    <w:qFormat/>
    <w:rsid w:val="001B276C"/>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basedOn w:val="a0"/>
    <w:unhideWhenUsed/>
    <w:qFormat/>
    <w:rsid w:val="00C36A0D"/>
    <w:rPr>
      <w:sz w:val="21"/>
      <w:szCs w:val="21"/>
    </w:rPr>
  </w:style>
  <w:style w:type="paragraph" w:styleId="ab">
    <w:name w:val="annotation text"/>
    <w:basedOn w:val="a"/>
    <w:link w:val="Char3"/>
    <w:uiPriority w:val="99"/>
    <w:unhideWhenUsed/>
    <w:qFormat/>
    <w:rsid w:val="00C36A0D"/>
    <w:pPr>
      <w:jc w:val="left"/>
    </w:pPr>
  </w:style>
  <w:style w:type="character" w:customStyle="1" w:styleId="Char3">
    <w:name w:val="批注文字 Char"/>
    <w:basedOn w:val="a0"/>
    <w:link w:val="ab"/>
    <w:qFormat/>
    <w:rsid w:val="00C36A0D"/>
  </w:style>
  <w:style w:type="paragraph" w:styleId="ac">
    <w:name w:val="annotation subject"/>
    <w:basedOn w:val="ab"/>
    <w:next w:val="ab"/>
    <w:link w:val="Char4"/>
    <w:uiPriority w:val="99"/>
    <w:semiHidden/>
    <w:unhideWhenUsed/>
    <w:rsid w:val="00C36A0D"/>
    <w:rPr>
      <w:b/>
      <w:bCs/>
    </w:rPr>
  </w:style>
  <w:style w:type="character" w:customStyle="1" w:styleId="Char4">
    <w:name w:val="批注主题 Char"/>
    <w:basedOn w:val="Char3"/>
    <w:link w:val="ac"/>
    <w:uiPriority w:val="99"/>
    <w:semiHidden/>
    <w:rsid w:val="00C36A0D"/>
    <w:rPr>
      <w:b/>
      <w:bCs/>
    </w:rPr>
  </w:style>
  <w:style w:type="paragraph" w:styleId="ad">
    <w:name w:val="Body Text"/>
    <w:basedOn w:val="a"/>
    <w:link w:val="Char10"/>
    <w:qFormat/>
    <w:rsid w:val="00C36A0D"/>
    <w:pPr>
      <w:spacing w:line="360" w:lineRule="auto"/>
    </w:pPr>
    <w:rPr>
      <w:rFonts w:ascii="楷体_GB2312" w:eastAsia="楷体_GB2312" w:hAnsi="Times New Roman" w:cs="Times New Roman"/>
      <w:bCs/>
      <w:sz w:val="28"/>
      <w:szCs w:val="24"/>
    </w:rPr>
  </w:style>
  <w:style w:type="character" w:customStyle="1" w:styleId="Char5">
    <w:name w:val="正文文本 Char"/>
    <w:basedOn w:val="a0"/>
    <w:uiPriority w:val="99"/>
    <w:semiHidden/>
    <w:rsid w:val="00C36A0D"/>
  </w:style>
  <w:style w:type="character" w:customStyle="1" w:styleId="Char10">
    <w:name w:val="正文文本 Char1"/>
    <w:link w:val="ad"/>
    <w:qFormat/>
    <w:rsid w:val="00C36A0D"/>
    <w:rPr>
      <w:rFonts w:ascii="楷体_GB2312" w:eastAsia="楷体_GB2312" w:hAnsi="Times New Roman" w:cs="Times New Roman"/>
      <w:bCs/>
      <w:sz w:val="28"/>
      <w:szCs w:val="24"/>
    </w:rPr>
  </w:style>
  <w:style w:type="paragraph" w:customStyle="1" w:styleId="TableParagraph">
    <w:name w:val="Table Paragraph"/>
    <w:basedOn w:val="a"/>
    <w:uiPriority w:val="1"/>
    <w:qFormat/>
    <w:rsid w:val="00C36A0D"/>
    <w:pPr>
      <w:spacing w:line="360" w:lineRule="auto"/>
      <w:ind w:firstLineChars="200" w:firstLine="260"/>
      <w:jc w:val="left"/>
    </w:pPr>
    <w:rPr>
      <w:rFonts w:ascii="Calibri" w:eastAsia="仿宋" w:hAnsi="Calibri" w:cs="Times New Roman"/>
      <w:kern w:val="0"/>
      <w:sz w:val="28"/>
      <w:lang w:eastAsia="en-US"/>
    </w:rPr>
  </w:style>
  <w:style w:type="paragraph" w:styleId="ae">
    <w:name w:val="No Spacing"/>
    <w:link w:val="Char6"/>
    <w:uiPriority w:val="1"/>
    <w:qFormat/>
    <w:rsid w:val="00C36A0D"/>
    <w:pPr>
      <w:widowControl w:val="0"/>
      <w:spacing w:line="360" w:lineRule="auto"/>
      <w:jc w:val="both"/>
    </w:pPr>
    <w:rPr>
      <w:rFonts w:ascii="宋体" w:hAnsi="宋体"/>
      <w:sz w:val="24"/>
    </w:rPr>
  </w:style>
  <w:style w:type="character" w:customStyle="1" w:styleId="Char6">
    <w:name w:val="无间隔 Char"/>
    <w:link w:val="ae"/>
    <w:uiPriority w:val="1"/>
    <w:qFormat/>
    <w:rsid w:val="00C36A0D"/>
    <w:rPr>
      <w:rFonts w:ascii="宋体" w:hAnsi="宋体"/>
      <w:sz w:val="24"/>
    </w:rPr>
  </w:style>
  <w:style w:type="paragraph" w:styleId="af">
    <w:name w:val="Body Text Indent"/>
    <w:basedOn w:val="a"/>
    <w:link w:val="Char7"/>
    <w:uiPriority w:val="99"/>
    <w:semiHidden/>
    <w:unhideWhenUsed/>
    <w:rsid w:val="00663AA4"/>
    <w:pPr>
      <w:spacing w:after="120"/>
      <w:ind w:leftChars="200" w:left="420"/>
    </w:pPr>
  </w:style>
  <w:style w:type="character" w:customStyle="1" w:styleId="Char7">
    <w:name w:val="正文文本缩进 Char"/>
    <w:basedOn w:val="a0"/>
    <w:link w:val="af"/>
    <w:uiPriority w:val="99"/>
    <w:semiHidden/>
    <w:rsid w:val="00663AA4"/>
  </w:style>
  <w:style w:type="character" w:customStyle="1" w:styleId="1Char">
    <w:name w:val="标题 1 Char"/>
    <w:basedOn w:val="a0"/>
    <w:link w:val="10"/>
    <w:uiPriority w:val="9"/>
    <w:qFormat/>
    <w:rsid w:val="008963D7"/>
    <w:rPr>
      <w:b/>
      <w:bCs/>
      <w:kern w:val="44"/>
      <w:sz w:val="44"/>
      <w:szCs w:val="44"/>
    </w:rPr>
  </w:style>
  <w:style w:type="character" w:customStyle="1" w:styleId="2Char">
    <w:name w:val="标题 2 Char"/>
    <w:basedOn w:val="a0"/>
    <w:link w:val="2"/>
    <w:qFormat/>
    <w:rsid w:val="008963D7"/>
    <w:rPr>
      <w:rFonts w:asciiTheme="majorHAnsi" w:eastAsiaTheme="majorEastAsia" w:hAnsiTheme="majorHAnsi" w:cstheme="majorBidi"/>
      <w:b/>
      <w:bCs/>
      <w:sz w:val="32"/>
      <w:szCs w:val="32"/>
    </w:rPr>
  </w:style>
  <w:style w:type="character" w:customStyle="1" w:styleId="3Char">
    <w:name w:val="标题 3 Char"/>
    <w:basedOn w:val="a0"/>
    <w:link w:val="3"/>
    <w:uiPriority w:val="9"/>
    <w:qFormat/>
    <w:rsid w:val="008963D7"/>
    <w:rPr>
      <w:b/>
      <w:bCs/>
      <w:sz w:val="32"/>
      <w:szCs w:val="32"/>
    </w:rPr>
  </w:style>
  <w:style w:type="paragraph" w:styleId="21">
    <w:name w:val="Body Text First Indent 2"/>
    <w:basedOn w:val="af"/>
    <w:link w:val="2Char0"/>
    <w:uiPriority w:val="99"/>
    <w:unhideWhenUsed/>
    <w:qFormat/>
    <w:rsid w:val="008963D7"/>
    <w:pPr>
      <w:ind w:firstLineChars="200" w:firstLine="420"/>
    </w:pPr>
  </w:style>
  <w:style w:type="character" w:customStyle="1" w:styleId="2Char0">
    <w:name w:val="正文首行缩进 2 Char"/>
    <w:basedOn w:val="Char7"/>
    <w:link w:val="21"/>
    <w:uiPriority w:val="99"/>
    <w:qFormat/>
    <w:rsid w:val="008963D7"/>
  </w:style>
  <w:style w:type="paragraph" w:styleId="af0">
    <w:name w:val="List Paragraph"/>
    <w:basedOn w:val="a"/>
    <w:uiPriority w:val="99"/>
    <w:qFormat/>
    <w:rsid w:val="007D1310"/>
    <w:pPr>
      <w:ind w:firstLineChars="200" w:firstLine="420"/>
    </w:pPr>
  </w:style>
  <w:style w:type="paragraph" w:styleId="af1">
    <w:name w:val="Revision"/>
    <w:hidden/>
    <w:uiPriority w:val="99"/>
    <w:semiHidden/>
    <w:rsid w:val="002C4E13"/>
  </w:style>
  <w:style w:type="paragraph" w:customStyle="1" w:styleId="1">
    <w:name w:val="表1"/>
    <w:basedOn w:val="a"/>
    <w:qFormat/>
    <w:rsid w:val="00F4388A"/>
    <w:pPr>
      <w:numPr>
        <w:numId w:val="9"/>
      </w:numPr>
      <w:spacing w:line="360" w:lineRule="auto"/>
      <w:ind w:firstLine="0"/>
      <w:jc w:val="center"/>
    </w:pPr>
    <w:rPr>
      <w:rFonts w:ascii="宋体" w:eastAsia="宋体" w:hAnsi="宋体" w:cs="宋体" w:hint="eastAsia"/>
      <w:b/>
      <w:sz w:val="24"/>
      <w:lang w:eastAsia="en-US"/>
    </w:rPr>
  </w:style>
  <w:style w:type="paragraph" w:customStyle="1" w:styleId="aaa">
    <w:name w:val="aaa"/>
    <w:basedOn w:val="a"/>
    <w:qFormat/>
    <w:rsid w:val="00F4388A"/>
    <w:pPr>
      <w:widowControl/>
      <w:spacing w:line="360" w:lineRule="auto"/>
      <w:ind w:firstLineChars="43" w:firstLine="77"/>
      <w:jc w:val="left"/>
      <w:textAlignment w:val="center"/>
    </w:pPr>
    <w:rPr>
      <w:rFonts w:ascii="宋体" w:eastAsia="宋体" w:hAnsi="宋体" w:cs="Times New Roman"/>
      <w:color w:val="000000"/>
      <w:kern w:val="0"/>
      <w:sz w:val="20"/>
      <w:szCs w:val="20"/>
    </w:rPr>
  </w:style>
  <w:style w:type="character" w:customStyle="1" w:styleId="font11">
    <w:name w:val="font11"/>
    <w:basedOn w:val="a0"/>
    <w:qFormat/>
    <w:rsid w:val="00F4388A"/>
    <w:rPr>
      <w:rFonts w:ascii="宋体" w:eastAsia="宋体" w:hAnsi="宋体" w:cs="宋体" w:hint="eastAsia"/>
      <w:color w:val="000000"/>
      <w:sz w:val="21"/>
      <w:szCs w:val="21"/>
      <w:u w:val="none"/>
    </w:rPr>
  </w:style>
  <w:style w:type="numbering" w:customStyle="1" w:styleId="13">
    <w:name w:val="无列表1"/>
    <w:next w:val="a2"/>
    <w:uiPriority w:val="99"/>
    <w:semiHidden/>
    <w:unhideWhenUsed/>
    <w:rsid w:val="008A43A9"/>
  </w:style>
  <w:style w:type="table" w:customStyle="1" w:styleId="22">
    <w:name w:val="网格型2"/>
    <w:basedOn w:val="a1"/>
    <w:next w:val="a8"/>
    <w:uiPriority w:val="39"/>
    <w:qFormat/>
    <w:rsid w:val="008A43A9"/>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94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2F4AF-9382-47F6-A6F3-676B760B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83</Pages>
  <Words>9795</Words>
  <Characters>55834</Characters>
  <Application>Microsoft Office Word</Application>
  <DocSecurity>0</DocSecurity>
  <Lines>465</Lines>
  <Paragraphs>130</Paragraphs>
  <ScaleCrop>false</ScaleCrop>
  <Company>Microsoft</Company>
  <LinksUpToDate>false</LinksUpToDate>
  <CharactersWithSpaces>65499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ɠɠɠɠꢰɠɠአɡɝ</cp:lastModifiedBy>
  <cp:revision>7</cp:revision>
  <cp:lastPrinted>2024-09-26T08:22:00Z</cp:lastPrinted>
  <dcterms:created xsi:type="dcterms:W3CDTF">2024-09-27T01:21:00Z</dcterms:created>
  <dcterms:modified xsi:type="dcterms:W3CDTF">2024-09-27T02:41:00Z</dcterms:modified>
</cp:coreProperties>
</file>