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442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三、符合条件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ind w:left="449"/>
        <w:spacing w:before="97" w:line="218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5"/>
        </w:rPr>
        <w:t>1.</w:t>
      </w: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《分项价格表》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left="442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项目名称：</w:t>
      </w:r>
      <w:r>
        <w:rPr>
          <w:rFonts w:ascii="SimSun" w:hAnsi="SimSun" w:eastAsia="SimSun" w:cs="SimSun"/>
          <w:sz w:val="24"/>
          <w:szCs w:val="24"/>
          <w:u w:val="single" w:color="auto"/>
          <w:spacing w:val="-2"/>
        </w:rPr>
        <w:t>LED</w:t>
      </w:r>
      <w:r>
        <w:rPr>
          <w:rFonts w:ascii="SimSun" w:hAnsi="SimSun" w:eastAsia="SimSun" w:cs="SimSun"/>
          <w:sz w:val="24"/>
          <w:szCs w:val="24"/>
          <w:u w:val="single" w:color="auto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:spacing w:val="-2"/>
        </w:rPr>
        <w:t>显示屏采购项目</w:t>
      </w:r>
    </w:p>
    <w:p>
      <w:pPr>
        <w:ind w:left="442"/>
        <w:spacing w:before="205" w:line="218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3073145</wp:posOffset>
            </wp:positionH>
            <wp:positionV relativeFrom="paragraph">
              <wp:posOffset>-176757</wp:posOffset>
            </wp:positionV>
            <wp:extent cx="1511999" cy="151199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</w:rPr>
        <w:t>项目编号：</w:t>
      </w:r>
      <w:r>
        <w:rPr>
          <w:rFonts w:ascii="SimSun" w:hAnsi="SimSun" w:eastAsia="SimSun" w:cs="SimSun"/>
          <w:sz w:val="24"/>
          <w:szCs w:val="24"/>
          <w:u w:val="single" w:color="auto"/>
        </w:rPr>
        <w:t>JSZC-320321-FXZX-G2025-0017 </w:t>
      </w:r>
      <w:r>
        <w:rPr>
          <w:rFonts w:ascii="SimSun" w:hAnsi="SimSun" w:eastAsia="SimSun" w:cs="SimSun"/>
          <w:sz w:val="24"/>
          <w:szCs w:val="24"/>
        </w:rPr>
        <w:t xml:space="preserve">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   货币单位：人民币元</w:t>
      </w:r>
    </w:p>
    <w:p>
      <w:pPr>
        <w:spacing w:line="21" w:lineRule="exact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1653" w:hRule="atLeast"/>
        </w:trPr>
        <w:tc>
          <w:tcPr>
            <w:shd w:val="clear" w:fill="C0C0C0"/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78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shd w:val="clear" w:fill="C0C0C0"/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78" w:line="221" w:lineRule="auto"/>
              <w:rPr/>
            </w:pPr>
            <w:r>
              <w:rPr>
                <w:spacing w:val="-7"/>
              </w:rPr>
              <w:t>名称</w:t>
            </w:r>
          </w:p>
        </w:tc>
        <w:tc>
          <w:tcPr>
            <w:shd w:val="clear" w:fill="C0C0C0"/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 w:right="19" w:firstLine="13"/>
              <w:spacing w:before="78" w:line="253" w:lineRule="auto"/>
              <w:rPr/>
            </w:pPr>
            <w:r>
              <w:rPr>
                <w:spacing w:val="-15"/>
              </w:rPr>
              <w:t>品牌、型</w:t>
            </w:r>
            <w:r>
              <w:rPr>
                <w:spacing w:val="-11"/>
              </w:rPr>
              <w:t>号、规格</w:t>
            </w:r>
          </w:p>
        </w:tc>
        <w:tc>
          <w:tcPr>
            <w:shd w:val="clear" w:fill="C0C0C0"/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89" w:hanging="3"/>
              <w:spacing w:before="78" w:line="254" w:lineRule="auto"/>
              <w:rPr/>
            </w:pPr>
            <w:r>
              <w:rPr>
                <w:spacing w:val="-3"/>
              </w:rPr>
              <w:t>产品制造</w:t>
            </w:r>
            <w:r>
              <w:rPr>
                <w:spacing w:val="-4"/>
              </w:rPr>
              <w:t>企业名称</w:t>
            </w:r>
          </w:p>
        </w:tc>
        <w:tc>
          <w:tcPr>
            <w:shd w:val="clear" w:fill="C0C0C0"/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87"/>
              <w:spacing w:before="65" w:line="219" w:lineRule="auto"/>
              <w:rPr/>
            </w:pPr>
            <w:r>
              <w:rPr>
                <w:spacing w:val="-3"/>
              </w:rPr>
              <w:t>产品制造</w:t>
            </w:r>
          </w:p>
          <w:p>
            <w:pPr>
              <w:pStyle w:val="TableText"/>
              <w:ind w:left="18" w:firstLine="69"/>
              <w:spacing w:before="40" w:line="241" w:lineRule="auto"/>
              <w:jc w:val="both"/>
              <w:rPr/>
            </w:pPr>
            <w:r>
              <w:rPr>
                <w:spacing w:val="-16"/>
              </w:rPr>
              <w:t>企业的划</w:t>
            </w:r>
            <w:r>
              <w:rPr>
                <w:spacing w:val="-19"/>
              </w:rPr>
              <w:t>分（大型、</w:t>
            </w:r>
            <w:r>
              <w:rPr>
                <w:spacing w:val="2"/>
              </w:rPr>
              <w:t>中型、小</w:t>
            </w:r>
            <w:r>
              <w:rPr>
                <w:spacing w:val="-19"/>
              </w:rPr>
              <w:t>型、微型）</w:t>
            </w:r>
          </w:p>
        </w:tc>
        <w:tc>
          <w:tcPr>
            <w:shd w:val="clear" w:fill="C0C0C0"/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78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shd w:val="clear" w:fill="C0C0C0"/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8"/>
              <w:spacing w:before="78" w:line="219" w:lineRule="auto"/>
              <w:rPr/>
            </w:pPr>
            <w:r>
              <w:rPr>
                <w:spacing w:val="-3"/>
              </w:rPr>
              <w:t>详细技术参数</w:t>
            </w:r>
          </w:p>
        </w:tc>
        <w:tc>
          <w:tcPr>
            <w:shd w:val="clear" w:fill="C0C0C0"/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19" w:lineRule="auto"/>
              <w:rPr/>
            </w:pPr>
            <w:r>
              <w:rPr>
                <w:spacing w:val="-6"/>
              </w:rPr>
              <w:t>数量</w:t>
            </w:r>
          </w:p>
        </w:tc>
        <w:tc>
          <w:tcPr>
            <w:shd w:val="clear" w:fill="C0C0C0"/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78" w:line="218" w:lineRule="auto"/>
              <w:rPr/>
            </w:pPr>
            <w:r>
              <w:rPr>
                <w:spacing w:val="-6"/>
              </w:rPr>
              <w:t>单价</w:t>
            </w:r>
          </w:p>
        </w:tc>
        <w:tc>
          <w:tcPr>
            <w:shd w:val="clear" w:fill="C0C0C0"/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78" w:line="218" w:lineRule="auto"/>
              <w:rPr/>
            </w:pPr>
            <w:r>
              <w:rPr>
                <w:spacing w:val="-8"/>
              </w:rPr>
              <w:t>总价</w:t>
            </w:r>
          </w:p>
        </w:tc>
      </w:tr>
      <w:tr>
        <w:trPr>
          <w:trHeight w:val="345" w:hRule="atLeast"/>
        </w:trPr>
        <w:tc>
          <w:tcPr>
            <w:tcW w:w="14291" w:type="dxa"/>
            <w:vAlign w:val="top"/>
            <w:gridSpan w:val="10"/>
            <w:tcBorders>
              <w:left w:val="single" w:color="000000" w:sz="6" w:space="0"/>
            </w:tcBorders>
          </w:tcPr>
          <w:p>
            <w:pPr>
              <w:pStyle w:val="TableText"/>
              <w:ind w:left="36"/>
              <w:spacing w:before="60" w:line="211" w:lineRule="auto"/>
              <w:rPr/>
            </w:pPr>
            <w:r>
              <w:rPr>
                <w:spacing w:val="-7"/>
              </w:rPr>
              <w:t>1.</w:t>
            </w:r>
            <w:r>
              <w:rPr>
                <w:b/>
                <w:bCs/>
                <w:spacing w:val="-7"/>
              </w:rPr>
              <w:t>室内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7"/>
              </w:rPr>
              <w:t>LED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7"/>
              </w:rPr>
              <w:t>显示屏</w:t>
            </w:r>
          </w:p>
        </w:tc>
      </w:tr>
      <w:tr>
        <w:trPr>
          <w:trHeight w:val="3280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1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8" w:hanging="2"/>
              <w:spacing w:before="78" w:line="256" w:lineRule="auto"/>
              <w:jc w:val="both"/>
              <w:rPr/>
            </w:pPr>
            <w:r>
              <w:rPr>
                <w:spacing w:val="-6"/>
              </w:rPr>
              <w:t>LED</w:t>
            </w:r>
            <w:r>
              <w:rPr>
                <w:spacing w:val="77"/>
              </w:rPr>
              <w:t xml:space="preserve"> </w:t>
            </w:r>
            <w:r>
              <w:rPr>
                <w:spacing w:val="-6"/>
              </w:rPr>
              <w:t>显</w:t>
            </w:r>
            <w:r>
              <w:rPr>
                <w:spacing w:val="17"/>
              </w:rPr>
              <w:t>示屏模</w:t>
            </w:r>
            <w:r>
              <w:rPr/>
              <w:t>组</w:t>
            </w:r>
          </w:p>
        </w:tc>
        <w:tc>
          <w:tcPr>
            <w:tcW w:w="96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9" w:firstLine="2"/>
              <w:spacing w:before="78" w:line="263" w:lineRule="auto"/>
              <w:rPr/>
            </w:pPr>
            <w:r>
              <w:rPr>
                <w:spacing w:val="-8"/>
              </w:rPr>
              <w:t>利 亚 德</w:t>
            </w:r>
            <w:r>
              <w:rPr>
                <w:spacing w:val="-2"/>
              </w:rPr>
              <w:t>LUS0200</w:t>
            </w:r>
          </w:p>
        </w:tc>
        <w:tc>
          <w:tcPr>
            <w:tcW w:w="113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17" w:hanging="15"/>
              <w:spacing w:before="78" w:line="253" w:lineRule="auto"/>
              <w:jc w:val="both"/>
              <w:rPr/>
            </w:pPr>
            <w:r>
              <w:rPr>
                <w:spacing w:val="33"/>
              </w:rPr>
              <w:t>利亚德光</w:t>
            </w:r>
            <w:r>
              <w:rPr>
                <w:spacing w:val="29"/>
              </w:rPr>
              <w:t>电股份有</w:t>
            </w:r>
            <w:r>
              <w:rPr>
                <w:spacing w:val="-9"/>
              </w:rPr>
              <w:t>限公司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78" w:line="220" w:lineRule="auto"/>
              <w:rPr/>
            </w:pPr>
            <w:r>
              <w:rPr>
                <w:spacing w:val="-16"/>
              </w:rPr>
              <w:t>中型</w:t>
            </w: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78" w:line="219" w:lineRule="auto"/>
              <w:rPr/>
            </w:pPr>
            <w:r>
              <w:rPr>
                <w:spacing w:val="-3"/>
              </w:rPr>
              <w:t>平方米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149" w:right="12" w:firstLine="7"/>
              <w:spacing w:before="61" w:line="236" w:lineRule="auto"/>
              <w:rPr/>
            </w:pPr>
            <w:r>
              <w:rPr>
                <w:spacing w:val="-11"/>
              </w:rPr>
              <w:t>1.显示屏尺寸，长：8.64m，宽：4.48M，显示屏面积≥38.71</w:t>
            </w:r>
            <w:r>
              <w:rPr>
                <w:spacing w:val="11"/>
              </w:rPr>
              <w:t xml:space="preserve"> </w:t>
            </w:r>
            <w:r>
              <w:rPr>
                <w:spacing w:val="-20"/>
              </w:rPr>
              <w:t>㎡；</w:t>
            </w:r>
          </w:p>
          <w:p>
            <w:pPr>
              <w:pStyle w:val="TableText"/>
              <w:ind w:left="21"/>
              <w:spacing w:before="38" w:line="219" w:lineRule="auto"/>
              <w:rPr/>
            </w:pPr>
            <w:r>
              <w:rPr>
                <w:spacing w:val="-2"/>
              </w:rPr>
              <w:t>2.像素点间距：2mm；像素密度：250000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点/㎡，</w:t>
            </w:r>
          </w:p>
          <w:p>
            <w:pPr>
              <w:pStyle w:val="TableText"/>
              <w:ind w:left="17" w:firstLine="5"/>
              <w:spacing w:before="41" w:line="235" w:lineRule="auto"/>
              <w:rPr/>
            </w:pPr>
            <w:r>
              <w:rPr>
                <w:spacing w:val="-4"/>
              </w:rPr>
              <w:t>3.单元平整度偏差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0.03mm(垂直偏差≤1%，水平偏差≤1%</w:t>
            </w:r>
            <w:r>
              <w:rPr>
                <w:spacing w:val="-55"/>
                <w:w w:val="86"/>
              </w:rPr>
              <w:t>）；</w:t>
            </w:r>
            <w:r>
              <w:rPr/>
              <w:t xml:space="preserve"> </w:t>
            </w:r>
            <w:r>
              <w:rPr>
                <w:spacing w:val="-3"/>
              </w:rPr>
              <w:t>4.850nits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支持通过配套软件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0-100%无级调节；</w:t>
            </w:r>
          </w:p>
          <w:p>
            <w:pPr>
              <w:pStyle w:val="TableText"/>
              <w:ind w:left="23" w:right="72"/>
              <w:spacing w:before="42" w:line="235" w:lineRule="auto"/>
              <w:rPr/>
            </w:pPr>
            <w:r>
              <w:rPr>
                <w:spacing w:val="1"/>
              </w:rPr>
              <w:t>5.基色主波长误差（校正后</w:t>
            </w:r>
            <w:r>
              <w:rPr>
                <w:spacing w:val="-43"/>
              </w:rPr>
              <w:t>）：</w:t>
            </w:r>
            <w:r>
              <w:rPr>
                <w:spacing w:val="1"/>
              </w:rPr>
              <w:t>红色：620-623</w:t>
            </w:r>
            <w:r>
              <w:rPr/>
              <w:t>nm</w:t>
            </w:r>
            <w:r>
              <w:rPr>
                <w:spacing w:val="1"/>
              </w:rPr>
              <w:t>，</w:t>
            </w:r>
            <w:r>
              <w:rPr/>
              <w:t>绿色：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530-532nm，蓝色：467-469nm，C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级：</w:t>
            </w:r>
            <w:r>
              <w:rPr>
                <w:spacing w:val="-63"/>
              </w:rPr>
              <w:t xml:space="preserve"> </w:t>
            </w:r>
            <w:r>
              <w:rPr>
                <w:spacing w:val="-5"/>
              </w:rPr>
              <w:t>Δ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λD≤5nm；</w:t>
            </w:r>
          </w:p>
          <w:p>
            <w:pPr>
              <w:pStyle w:val="TableText"/>
              <w:ind w:left="19" w:right="12"/>
              <w:spacing w:before="37" w:line="238" w:lineRule="auto"/>
              <w:rPr/>
            </w:pPr>
            <w:r>
              <w:rPr>
                <w:spacing w:val="1"/>
              </w:rPr>
              <w:t>6.根据</w:t>
            </w:r>
            <w:r>
              <w:rPr>
                <w:spacing w:val="-27"/>
              </w:rPr>
              <w:t xml:space="preserve"> </w:t>
            </w:r>
            <w:r>
              <w:rPr/>
              <w:t>SJ</w:t>
            </w:r>
            <w:r>
              <w:rPr>
                <w:spacing w:val="1"/>
              </w:rPr>
              <w:t>/T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11590-2016 </w:t>
            </w:r>
            <w:r>
              <w:rPr/>
              <w:t>LED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显示屏图像质量主观评价方</w:t>
            </w:r>
            <w:r>
              <w:rPr>
                <w:spacing w:val="-5"/>
              </w:rPr>
              <w:t>法，从显示屏正面分别观察图片中灌木丛、眉毛、眼神、发</w:t>
            </w:r>
            <w:r>
              <w:rPr>
                <w:spacing w:val="-1"/>
              </w:rPr>
              <w:t>丝等；图像轮廓锐利清晰，高中低灰度图像层次可辨；</w:t>
            </w: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 w:line="239" w:lineRule="auto"/>
              <w:rPr/>
            </w:pPr>
            <w:r>
              <w:rPr>
                <w:spacing w:val="-3"/>
              </w:rPr>
              <w:t>38.71</w:t>
            </w:r>
          </w:p>
        </w:tc>
        <w:tc>
          <w:tcPr>
            <w:tcW w:w="85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8"/>
              <w:rPr/>
            </w:pPr>
            <w:r>
              <w:rPr>
                <w:spacing w:val="-3"/>
              </w:rPr>
              <w:t>6100</w:t>
            </w:r>
          </w:p>
        </w:tc>
        <w:tc>
          <w:tcPr>
            <w:tcW w:w="85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8"/>
              <w:rPr/>
            </w:pPr>
            <w:r>
              <w:rPr>
                <w:spacing w:val="-3"/>
              </w:rPr>
              <w:t>236131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39" w:h="11906"/>
          <w:pgMar w:top="1012" w:right="1526" w:bottom="1406" w:left="1010" w:header="0" w:footer="12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2423159</wp:posOffset>
            </wp:positionV>
            <wp:extent cx="1511999" cy="15119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8162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9" w:firstLine="4"/>
              <w:spacing w:before="52" w:line="244" w:lineRule="auto"/>
              <w:rPr/>
            </w:pPr>
            <w:r>
              <w:rPr>
                <w:spacing w:val="-1"/>
              </w:rPr>
              <w:t>7.根据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SJ/T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11590-2016 LED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显示屏图像质量主观评价方</w:t>
            </w:r>
            <w:r>
              <w:rPr>
                <w:spacing w:val="-13"/>
              </w:rPr>
              <w:t>法，观察显示屏正面及侧面人的肤色是否逼真，蓝天、白云、</w:t>
            </w:r>
            <w:r>
              <w:rPr>
                <w:spacing w:val="-3"/>
              </w:rPr>
              <w:t>红旗、绿草地、是否存在偏色现象；各种图案色彩真(无偏</w:t>
            </w:r>
            <w:r>
              <w:rPr>
                <w:spacing w:val="-7"/>
              </w:rPr>
              <w:t>色)</w:t>
            </w:r>
          </w:p>
          <w:p>
            <w:pPr>
              <w:pStyle w:val="TableText"/>
              <w:ind w:left="46" w:right="12" w:hanging="27"/>
              <w:spacing w:before="35" w:line="235" w:lineRule="auto"/>
              <w:rPr/>
            </w:pPr>
            <w:r>
              <w:rPr>
                <w:spacing w:val="-9"/>
              </w:rPr>
              <w:t>8.试验溶液：盐溶液采用氯化钠和蒸馏水配制，其浓度为（5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±0.1）%，试验参数：盐雾工作试验空间内温度：35℃;</w:t>
            </w:r>
          </w:p>
          <w:p>
            <w:pPr>
              <w:pStyle w:val="TableText"/>
              <w:ind w:left="16" w:firstLine="2"/>
              <w:spacing w:before="40" w:line="233" w:lineRule="auto"/>
              <w:rPr/>
            </w:pPr>
            <w:r>
              <w:rPr>
                <w:spacing w:val="-5"/>
              </w:rPr>
              <w:t>9.亮度鉴别等级：符合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SJ/T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11141-2017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5.10.6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规定测试，</w:t>
            </w:r>
            <w:r>
              <w:rPr/>
              <w:t xml:space="preserve"> </w:t>
            </w:r>
            <w:r>
              <w:rPr>
                <w:spacing w:val="-4"/>
              </w:rPr>
              <w:t>C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级，Bj≥24；</w:t>
            </w:r>
          </w:p>
          <w:p>
            <w:pPr>
              <w:pStyle w:val="TableText"/>
              <w:ind w:left="17" w:right="12" w:firstLine="18"/>
              <w:spacing w:before="47"/>
              <w:rPr/>
            </w:pPr>
            <w:r>
              <w:rPr>
                <w:spacing w:val="-2"/>
              </w:rPr>
              <w:t>10.电快速瞬变脉冲群：依据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GB/T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17626.4-2018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规定，电</w:t>
            </w:r>
            <w:r>
              <w:rPr/>
              <w:t>源端口±1kV，测试中和测试结束后产品无异常；测试过程</w:t>
            </w:r>
            <w:r>
              <w:rPr>
                <w:spacing w:val="3"/>
              </w:rPr>
              <w:t>中样品无异常，符合性能判据A；</w:t>
            </w:r>
          </w:p>
          <w:p>
            <w:pPr>
              <w:pStyle w:val="TableText"/>
              <w:ind w:left="36"/>
              <w:spacing w:before="41" w:line="221" w:lineRule="auto"/>
              <w:rPr/>
            </w:pPr>
            <w:r>
              <w:rPr>
                <w:spacing w:val="-2"/>
              </w:rPr>
              <w:t>11.显示颜色≥281.4trillion；</w:t>
            </w:r>
          </w:p>
          <w:p>
            <w:pPr>
              <w:pStyle w:val="TableText"/>
              <w:ind w:left="36"/>
              <w:spacing w:before="39" w:line="219" w:lineRule="auto"/>
              <w:rPr/>
            </w:pPr>
            <w:r>
              <w:rPr>
                <w:spacing w:val="-2"/>
              </w:rPr>
              <w:t>12.PCB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板材采用玻璃化温度≥150℃的覆铜板；</w:t>
            </w:r>
          </w:p>
          <w:p>
            <w:pPr>
              <w:pStyle w:val="TableText"/>
              <w:ind w:left="16" w:right="12" w:firstLine="19"/>
              <w:spacing w:before="43"/>
              <w:rPr/>
            </w:pPr>
            <w:r>
              <w:rPr>
                <w:spacing w:val="-1"/>
              </w:rPr>
              <w:t>13.数据传输安全技术：采用网线传导加扰技术，使用时无</w:t>
            </w:r>
            <w:r>
              <w:rPr>
                <w:spacing w:val="-5"/>
              </w:rPr>
              <w:t>需配置，接上电源后即可实现各端口的网线传导加扰，防止</w:t>
            </w:r>
            <w:r>
              <w:rPr>
                <w:spacing w:val="-1"/>
              </w:rPr>
              <w:t>传输信息泄密及防止劫持相关设备；</w:t>
            </w:r>
          </w:p>
          <w:p>
            <w:pPr>
              <w:pStyle w:val="TableText"/>
              <w:ind w:left="19" w:right="12" w:firstLine="16"/>
              <w:spacing w:before="40" w:line="235" w:lineRule="auto"/>
              <w:rPr/>
            </w:pPr>
            <w:r>
              <w:rPr>
                <w:spacing w:val="1"/>
              </w:rPr>
              <w:t>14.压力测试：将试样整体下压，受力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200</w:t>
            </w:r>
            <w:r>
              <w:rPr/>
              <w:t>kN</w:t>
            </w:r>
            <w:r>
              <w:rPr>
                <w:spacing w:val="1"/>
              </w:rPr>
              <w:t>，观察样品表</w:t>
            </w:r>
            <w:r>
              <w:rPr>
                <w:spacing w:val="-2"/>
              </w:rPr>
              <w:t>面无明显缺陷；</w:t>
            </w:r>
          </w:p>
          <w:p>
            <w:pPr>
              <w:pStyle w:val="TableText"/>
              <w:ind w:left="17" w:firstLine="18"/>
              <w:spacing w:before="42" w:line="245" w:lineRule="auto"/>
              <w:rPr/>
            </w:pPr>
            <w:r>
              <w:rPr>
                <w:spacing w:val="-6"/>
              </w:rPr>
              <w:t>15.PH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值：6.5～7.2，盐雾工作试验空间内放置时间：48h，</w:t>
            </w:r>
            <w:r>
              <w:rPr>
                <w:spacing w:val="-7"/>
              </w:rPr>
              <w:t>样品初始检测：试验前样品应干净、无油污、无临时性的保</w:t>
            </w:r>
            <w:r>
              <w:rPr>
                <w:spacing w:val="-7"/>
              </w:rPr>
              <w:t>护层和其他弊病。样品放置：试验样品表面与垂直方向成倾</w:t>
            </w:r>
            <w:r>
              <w:rPr>
                <w:spacing w:val="-7"/>
              </w:rPr>
              <w:t>斜角，相互不重叠、接触。样品的恢复：试验结束后，清洗</w:t>
            </w:r>
            <w:r>
              <w:rPr>
                <w:spacing w:val="1"/>
              </w:rPr>
              <w:t>样品表面盐沉积物，然后在标准的大气条件下恢</w:t>
            </w:r>
            <w:r>
              <w:rPr/>
              <w:t>复</w:t>
            </w:r>
            <w:r>
              <w:rPr>
                <w:spacing w:val="-31"/>
              </w:rPr>
              <w:t xml:space="preserve"> </w:t>
            </w:r>
            <w:r>
              <w:rPr/>
              <w:t>1-2h。</w:t>
            </w:r>
            <w:r>
              <w:rPr>
                <w:spacing w:val="-7"/>
              </w:rPr>
              <w:t>判定：试验结束后，检查样品表面是否出现起泡、裂纹、毛</w:t>
            </w:r>
            <w:r>
              <w:rPr>
                <w:spacing w:val="-6"/>
              </w:rPr>
              <w:t>刺、锈蚀等现象；试验结束后，样品表面无起泡、裂纹、毛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9" w:h="11906"/>
          <w:pgMar w:top="1012" w:right="1526" w:bottom="1406" w:left="1010" w:header="0" w:footer="12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2423159</wp:posOffset>
            </wp:positionV>
            <wp:extent cx="1511999" cy="151199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4902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53" w:line="219" w:lineRule="auto"/>
              <w:rPr/>
            </w:pPr>
            <w:r>
              <w:rPr>
                <w:spacing w:val="-4"/>
              </w:rPr>
              <w:t>刺、锈蚀现象，符合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级要求；</w:t>
            </w:r>
          </w:p>
          <w:p>
            <w:pPr>
              <w:pStyle w:val="TableText"/>
              <w:ind w:left="19" w:right="12" w:firstLine="16"/>
              <w:spacing w:before="45" w:line="245" w:lineRule="auto"/>
              <w:rPr/>
            </w:pPr>
            <w:r>
              <w:rPr>
                <w:spacing w:val="-2"/>
              </w:rPr>
              <w:t>16.荧光紫外灯老化试验：依据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GB/T 16422.3</w:t>
            </w:r>
            <w:r>
              <w:rPr>
                <w:spacing w:val="-3"/>
              </w:rPr>
              <w:t>-2022 标准中</w:t>
            </w:r>
            <w:r>
              <w:rPr>
                <w:spacing w:val="-2"/>
              </w:rPr>
              <w:t>方法A：使用UVA-340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灯的人工加速气候老化，灯</w:t>
            </w:r>
            <w:r>
              <w:rPr>
                <w:spacing w:val="-3"/>
              </w:rPr>
              <w:t>型：1A 型</w:t>
            </w:r>
            <w:r>
              <w:rPr>
                <w:spacing w:val="-6"/>
              </w:rPr>
              <w:t>(UVA-340)，波长：340nm，辐照度：0.76W/</w:t>
            </w:r>
            <w:r>
              <w:rPr>
                <w:spacing w:val="-7"/>
              </w:rPr>
              <w:t>㎡ ·nm，曝光周</w:t>
            </w:r>
            <w:r>
              <w:rPr>
                <w:spacing w:val="-5"/>
              </w:rPr>
              <w:t>期：(60±3℃)黑色面板温度下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UV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照射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8h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干燥；(50±3℃)</w:t>
            </w:r>
            <w:r>
              <w:rPr>
                <w:spacing w:val="3"/>
              </w:rPr>
              <w:t>黑色面板温度下4h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凝露，持续时间：168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小时，试验后样</w:t>
            </w:r>
            <w:r>
              <w:rPr>
                <w:spacing w:val="-2"/>
              </w:rPr>
              <w:t>品表面无明显变化；</w:t>
            </w:r>
          </w:p>
          <w:p>
            <w:pPr>
              <w:pStyle w:val="TableText"/>
              <w:ind w:left="17" w:right="12" w:firstLine="18"/>
              <w:spacing w:before="38" w:line="245" w:lineRule="auto"/>
              <w:rPr/>
            </w:pPr>
            <w:r>
              <w:rPr>
                <w:spacing w:val="1"/>
              </w:rPr>
              <w:t>17.采用 </w:t>
            </w:r>
            <w:r>
              <w:rPr/>
              <w:t>FR</w:t>
            </w:r>
            <w:r>
              <w:rPr>
                <w:spacing w:val="1"/>
              </w:rPr>
              <w:t>-4 材质,灯驱合一，多层线路板 </w:t>
            </w:r>
            <w:r>
              <w:rPr/>
              <w:t>HDI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设计，焊</w:t>
            </w:r>
            <w:r>
              <w:rPr>
                <w:spacing w:val="-5"/>
              </w:rPr>
              <w:t>盘采用沉金工艺处理，充分保证单模块安装的稳定性和抗氧</w:t>
            </w:r>
            <w:r>
              <w:rPr>
                <w:spacing w:val="-3"/>
              </w:rPr>
              <w:t>化性，2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层电路板结构设计，采用消隐电路设计，电流分布</w:t>
            </w:r>
            <w:r>
              <w:rPr/>
              <w:t>均匀，功耗小、散热快,电路及表面处理采用多层盲孔设计</w:t>
            </w:r>
            <w:r>
              <w:rPr>
                <w:spacing w:val="-2"/>
              </w:rPr>
              <w:t>及沉金工艺设计。</w:t>
            </w:r>
          </w:p>
          <w:p>
            <w:pPr>
              <w:pStyle w:val="TableText"/>
              <w:ind w:left="18" w:right="12" w:firstLine="17"/>
              <w:spacing w:before="40" w:line="235" w:lineRule="auto"/>
              <w:rPr/>
            </w:pPr>
            <w:r>
              <w:rPr>
                <w:spacing w:val="1"/>
              </w:rPr>
              <w:t>18.</w:t>
            </w:r>
            <w:r>
              <w:rPr/>
              <w:t>LED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显示屏制造商或制造商母公司具备国产信息化系统</w:t>
            </w:r>
            <w:r>
              <w:rPr>
                <w:spacing w:val="-2"/>
              </w:rPr>
              <w:t>集成和服务能力</w:t>
            </w:r>
          </w:p>
          <w:p>
            <w:pPr>
              <w:pStyle w:val="TableText"/>
              <w:ind w:left="36"/>
              <w:spacing w:before="40" w:line="211" w:lineRule="auto"/>
              <w:rPr/>
            </w:pPr>
            <w:r>
              <w:rPr>
                <w:spacing w:val="-2"/>
              </w:rPr>
              <w:t>19.室内比赛具备计时计分系统软件证书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7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16" w:right="18" w:hanging="3"/>
              <w:spacing w:before="224" w:line="254" w:lineRule="auto"/>
              <w:rPr/>
            </w:pPr>
            <w:r>
              <w:rPr>
                <w:spacing w:val="-5"/>
              </w:rPr>
              <w:t>LED</w:t>
            </w:r>
            <w:r>
              <w:rPr>
                <w:spacing w:val="73"/>
              </w:rPr>
              <w:t xml:space="preserve"> </w:t>
            </w:r>
            <w:r>
              <w:rPr>
                <w:spacing w:val="-5"/>
              </w:rPr>
              <w:t>专</w:t>
            </w:r>
            <w:r>
              <w:rPr>
                <w:spacing w:val="-4"/>
              </w:rPr>
              <w:t>用电源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8" w:right="19" w:hanging="4"/>
              <w:spacing w:before="225" w:line="263" w:lineRule="auto"/>
              <w:rPr/>
            </w:pPr>
            <w:r>
              <w:rPr>
                <w:spacing w:val="-11"/>
              </w:rPr>
              <w:t>科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聚 创</w:t>
            </w:r>
            <w:r>
              <w:rPr>
                <w:spacing w:val="-3"/>
              </w:rPr>
              <w:t>5V40A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6"/>
              <w:spacing w:before="61" w:line="219" w:lineRule="auto"/>
              <w:rPr/>
            </w:pPr>
            <w:r>
              <w:rPr>
                <w:spacing w:val="35"/>
              </w:rPr>
              <w:t>深圳市科</w:t>
            </w:r>
          </w:p>
          <w:p>
            <w:pPr>
              <w:pStyle w:val="TableText"/>
              <w:ind w:left="25"/>
              <w:spacing w:before="42" w:line="220" w:lineRule="auto"/>
              <w:rPr/>
            </w:pPr>
            <w:r>
              <w:rPr>
                <w:spacing w:val="33"/>
              </w:rPr>
              <w:t>聚创电子</w:t>
            </w:r>
          </w:p>
          <w:p>
            <w:pPr>
              <w:pStyle w:val="TableText"/>
              <w:ind w:left="17"/>
              <w:spacing w:before="39" w:line="21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1133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8" w:line="221" w:lineRule="auto"/>
              <w:rPr/>
            </w:pPr>
            <w:r>
              <w:rPr>
                <w:spacing w:val="-8"/>
              </w:rPr>
              <w:t>小型</w:t>
            </w:r>
          </w:p>
        </w:tc>
        <w:tc>
          <w:tcPr>
            <w:tcW w:w="921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78" w:line="219" w:lineRule="auto"/>
              <w:rPr/>
            </w:pPr>
            <w:r>
              <w:rPr/>
              <w:t>个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19" w:firstLine="16"/>
              <w:spacing w:before="62" w:line="235" w:lineRule="auto"/>
              <w:rPr/>
            </w:pPr>
            <w:r>
              <w:rPr>
                <w:spacing w:val="-9"/>
              </w:rPr>
              <w:t>1.输入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AC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端自带保护盖，且具备过流、断路、短路、过压、</w:t>
            </w:r>
            <w:r>
              <w:rPr>
                <w:spacing w:val="-4"/>
              </w:rPr>
              <w:t>欠压、防雷等保护功能；</w:t>
            </w:r>
          </w:p>
          <w:p>
            <w:pPr>
              <w:pStyle w:val="TableText"/>
              <w:ind w:left="21"/>
              <w:spacing w:before="40" w:line="210" w:lineRule="auto"/>
              <w:rPr/>
            </w:pPr>
            <w:r>
              <w:rPr>
                <w:spacing w:val="-1"/>
              </w:rPr>
              <w:t>2.平均无故障时间 MTBF≥10000H</w:t>
            </w:r>
          </w:p>
        </w:tc>
        <w:tc>
          <w:tcPr>
            <w:tcW w:w="85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/>
              <w:rPr/>
            </w:pPr>
            <w:r>
              <w:rPr>
                <w:spacing w:val="-10"/>
              </w:rPr>
              <w:t>126</w:t>
            </w:r>
          </w:p>
        </w:tc>
        <w:tc>
          <w:tcPr>
            <w:tcW w:w="85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8"/>
              <w:rPr/>
            </w:pPr>
            <w:r>
              <w:rPr>
                <w:spacing w:val="-6"/>
              </w:rPr>
              <w:t>96</w:t>
            </w:r>
          </w:p>
        </w:tc>
        <w:tc>
          <w:tcPr>
            <w:tcW w:w="85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/>
              <w:rPr/>
            </w:pPr>
            <w:r>
              <w:rPr>
                <w:spacing w:val="-6"/>
              </w:rPr>
              <w:t>12096</w:t>
            </w:r>
          </w:p>
        </w:tc>
      </w:tr>
      <w:tr>
        <w:trPr>
          <w:trHeight w:val="2303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8"/>
              <w:rPr/>
            </w:pPr>
            <w:r>
              <w:rPr/>
              <w:t>3</w:t>
            </w:r>
          </w:p>
        </w:tc>
        <w:tc>
          <w:tcPr>
            <w:tcW w:w="81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78" w:line="219" w:lineRule="auto"/>
              <w:rPr/>
            </w:pPr>
            <w:r>
              <w:rPr>
                <w:spacing w:val="-3"/>
              </w:rPr>
              <w:t>接收卡</w:t>
            </w:r>
          </w:p>
        </w:tc>
        <w:tc>
          <w:tcPr>
            <w:tcW w:w="96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9" w:firstLine="6"/>
              <w:spacing w:before="78" w:line="261" w:lineRule="auto"/>
              <w:rPr/>
            </w:pPr>
            <w:r>
              <w:rPr>
                <w:spacing w:val="-9"/>
              </w:rPr>
              <w:t>凯 视 达</w:t>
            </w:r>
            <w:r>
              <w:rPr>
                <w:spacing w:val="-2"/>
              </w:rPr>
              <w:t>G608</w:t>
            </w:r>
          </w:p>
        </w:tc>
        <w:tc>
          <w:tcPr>
            <w:tcW w:w="1133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7" w:firstLine="4"/>
              <w:spacing w:before="78" w:line="252" w:lineRule="auto"/>
              <w:jc w:val="both"/>
              <w:rPr/>
            </w:pPr>
            <w:r>
              <w:rPr>
                <w:spacing w:val="32"/>
              </w:rPr>
              <w:t>北京凯视</w:t>
            </w:r>
            <w:r>
              <w:rPr>
                <w:spacing w:val="33"/>
              </w:rPr>
              <w:t>达科技股</w:t>
            </w:r>
            <w:r>
              <w:rPr>
                <w:spacing w:val="33"/>
              </w:rPr>
              <w:t>份有限公</w:t>
            </w:r>
            <w:r>
              <w:rPr/>
              <w:t>司</w:t>
            </w:r>
          </w:p>
        </w:tc>
        <w:tc>
          <w:tcPr>
            <w:tcW w:w="113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8" w:line="221" w:lineRule="auto"/>
              <w:rPr/>
            </w:pPr>
            <w:r>
              <w:rPr>
                <w:spacing w:val="-8"/>
              </w:rPr>
              <w:t>小型</w:t>
            </w:r>
          </w:p>
        </w:tc>
        <w:tc>
          <w:tcPr>
            <w:tcW w:w="92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78" w:line="219" w:lineRule="auto"/>
              <w:rPr/>
            </w:pPr>
            <w:r>
              <w:rPr/>
              <w:t>个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36"/>
              <w:spacing w:before="63" w:line="219" w:lineRule="auto"/>
              <w:rPr/>
            </w:pPr>
            <w:r>
              <w:rPr>
                <w:spacing w:val="-5"/>
              </w:rPr>
              <w:t>1.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单卡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个标准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HUB75E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接口，输出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16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组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RGB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数据。</w:t>
            </w:r>
          </w:p>
          <w:p>
            <w:pPr>
              <w:pStyle w:val="TableText"/>
              <w:ind w:left="20" w:right="12"/>
              <w:spacing w:before="41" w:line="235" w:lineRule="auto"/>
              <w:rPr/>
            </w:pPr>
            <w:r>
              <w:rPr>
                <w:spacing w:val="-5"/>
              </w:rPr>
              <w:t>2.支持向导式设置，用户根据软件提示即可完成操作，便于</w:t>
            </w:r>
            <w:r>
              <w:rPr>
                <w:spacing w:val="-2"/>
              </w:rPr>
              <w:t>完成模组的点亮。</w:t>
            </w:r>
          </w:p>
          <w:p>
            <w:pPr>
              <w:pStyle w:val="TableText"/>
              <w:ind w:left="22" w:right="12"/>
              <w:spacing w:before="39" w:line="235" w:lineRule="auto"/>
              <w:rPr/>
            </w:pPr>
            <w:r>
              <w:rPr>
                <w:spacing w:val="-5"/>
              </w:rPr>
              <w:t>3.发送端到显示端延迟低至一帧，避免系统延迟导致的画面</w:t>
            </w:r>
            <w:r>
              <w:rPr>
                <w:spacing w:val="-3"/>
              </w:rPr>
              <w:t>不同步问题。</w:t>
            </w:r>
          </w:p>
          <w:p>
            <w:pPr>
              <w:pStyle w:val="TableText"/>
              <w:ind w:left="18" w:right="12" w:hanging="1"/>
              <w:spacing w:before="41" w:line="231" w:lineRule="auto"/>
              <w:rPr/>
            </w:pPr>
            <w:r>
              <w:rPr>
                <w:spacing w:val="-4"/>
              </w:rPr>
              <w:t>4.为保障屏幕色彩一致性，支持亮度、色</w:t>
            </w:r>
            <w:r>
              <w:rPr>
                <w:spacing w:val="-5"/>
              </w:rPr>
              <w:t>度逐点校正，提供</w:t>
            </w:r>
            <w:r>
              <w:rPr>
                <w:spacing w:val="-1"/>
              </w:rPr>
              <w:t>校正低灰补偿，保障低灰显示效果。</w:t>
            </w:r>
          </w:p>
        </w:tc>
        <w:tc>
          <w:tcPr>
            <w:tcW w:w="8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/>
              <w:rPr/>
            </w:pPr>
            <w:r>
              <w:rPr>
                <w:spacing w:val="-10"/>
              </w:rPr>
              <w:t>108</w:t>
            </w:r>
          </w:p>
        </w:tc>
        <w:tc>
          <w:tcPr>
            <w:tcW w:w="8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8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85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8"/>
              <w:rPr/>
            </w:pPr>
            <w:r>
              <w:rPr>
                <w:spacing w:val="-3"/>
              </w:rPr>
              <w:t>21600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6839" w:h="11906"/>
          <w:pgMar w:top="1012" w:right="1526" w:bottom="1406" w:left="1010" w:header="0" w:footer="12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2423159</wp:posOffset>
            </wp:positionV>
            <wp:extent cx="1511999" cy="151199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8162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0" w:right="12" w:hanging="7"/>
              <w:spacing w:before="53" w:line="251" w:lineRule="auto"/>
              <w:rPr/>
            </w:pPr>
            <w:r>
              <w:rPr>
                <w:spacing w:val="-5"/>
              </w:rPr>
              <w:t>5.支持一键修缝功能，可消除显示单元间的亮暗线，且不影</w:t>
            </w:r>
            <w:r>
              <w:rPr>
                <w:spacing w:val="-3"/>
              </w:rPr>
              <w:t>响原始校正系数。</w:t>
            </w:r>
          </w:p>
          <w:p>
            <w:pPr>
              <w:pStyle w:val="TableText"/>
              <w:ind w:left="20"/>
              <w:spacing w:line="218" w:lineRule="auto"/>
              <w:rPr/>
            </w:pPr>
            <w:r>
              <w:rPr>
                <w:spacing w:val="-3"/>
              </w:rPr>
              <w:t>6.支持静态屏到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128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扫之间的任意扫描类型。</w:t>
            </w:r>
          </w:p>
          <w:p>
            <w:pPr>
              <w:pStyle w:val="TableText"/>
              <w:ind w:left="17" w:right="12" w:firstLine="6"/>
              <w:spacing w:before="42"/>
              <w:rPr/>
            </w:pPr>
            <w:r>
              <w:rPr>
                <w:spacing w:val="-5"/>
              </w:rPr>
              <w:t>7.为方便调试与维护，产品应支持智能串线功能，无需了解</w:t>
            </w:r>
            <w:r>
              <w:rPr>
                <w:spacing w:val="-5"/>
              </w:rPr>
              <w:t>接收卡串线顺序，用户可根据屏幕闪烁提示，在软件上完成</w:t>
            </w:r>
            <w:r>
              <w:rPr>
                <w:spacing w:val="-2"/>
              </w:rPr>
              <w:t>映射设置。</w:t>
            </w:r>
          </w:p>
          <w:p>
            <w:pPr>
              <w:pStyle w:val="TableText"/>
              <w:ind w:left="19" w:right="12"/>
              <w:spacing w:before="41"/>
              <w:rPr/>
            </w:pPr>
            <w:r>
              <w:rPr>
                <w:spacing w:val="-5"/>
              </w:rPr>
              <w:t>8.支持抽点显示与数据偏移，可完成异形屏带载，搭配专用</w:t>
            </w:r>
            <w:r>
              <w:rPr>
                <w:spacing w:val="-5"/>
              </w:rPr>
              <w:t>异形发送设备时还可实现高保真图像变形显示，在异形屏幕</w:t>
            </w:r>
            <w:r>
              <w:rPr>
                <w:spacing w:val="-1"/>
              </w:rPr>
              <w:t>上播放普通素材时有效避免内容缺失。</w:t>
            </w:r>
          </w:p>
          <w:p>
            <w:pPr>
              <w:pStyle w:val="TableText"/>
              <w:ind w:left="19"/>
              <w:spacing w:before="43" w:line="234" w:lineRule="auto"/>
              <w:rPr/>
            </w:pPr>
            <w:r>
              <w:rPr>
                <w:spacing w:val="-4"/>
              </w:rPr>
              <w:t>9.支持一键回读与修复，维护更换卡时无需对其重新调试，</w:t>
            </w:r>
            <w:r>
              <w:rPr>
                <w:spacing w:val="-2"/>
              </w:rPr>
              <w:t>可一键回读所有配置文件信息从而快速恢复参数设置。</w:t>
            </w:r>
          </w:p>
          <w:p>
            <w:pPr>
              <w:pStyle w:val="TableText"/>
              <w:ind w:left="24" w:right="12" w:firstLine="11"/>
              <w:spacing w:before="40" w:line="236" w:lineRule="auto"/>
              <w:rPr/>
            </w:pPr>
            <w:r>
              <w:rPr>
                <w:spacing w:val="-1"/>
              </w:rPr>
              <w:t>10.为方便调试与维护，产品系统可通过智能识别待连接的</w:t>
            </w:r>
            <w:r>
              <w:rPr>
                <w:spacing w:val="-1"/>
              </w:rPr>
              <w:t>显示屏照片的方式快速显示屏连接设置时。</w:t>
            </w:r>
          </w:p>
          <w:p>
            <w:pPr>
              <w:pStyle w:val="TableText"/>
              <w:ind w:left="18" w:firstLine="17"/>
              <w:spacing w:before="41" w:line="235" w:lineRule="auto"/>
              <w:rPr/>
            </w:pPr>
            <w:r>
              <w:rPr>
                <w:spacing w:val="-9"/>
              </w:rPr>
              <w:t>11.可对产品网络通信状态进行实时检测，反馈数据包总数、</w:t>
            </w:r>
            <w:r>
              <w:rPr>
                <w:spacing w:val="-3"/>
              </w:rPr>
              <w:t>错误包数及网线连接顺序、在线接收卡数量等数据。</w:t>
            </w:r>
          </w:p>
          <w:p>
            <w:pPr>
              <w:pStyle w:val="TableText"/>
              <w:ind w:left="17" w:right="12" w:firstLine="18"/>
              <w:spacing w:before="41" w:line="234" w:lineRule="auto"/>
              <w:rPr/>
            </w:pPr>
            <w:r>
              <w:rPr>
                <w:spacing w:val="-1"/>
              </w:rPr>
              <w:t>12.支持接收卡网口备份功能，备份状态下，接收卡网络数</w:t>
            </w:r>
            <w:r>
              <w:rPr>
                <w:spacing w:val="-1"/>
              </w:rPr>
              <w:t>据为双向传输，保障显示屏播出正常。</w:t>
            </w:r>
          </w:p>
          <w:p>
            <w:pPr>
              <w:pStyle w:val="TableText"/>
              <w:ind w:left="21" w:right="12" w:firstLine="14"/>
              <w:spacing w:before="42" w:line="236" w:lineRule="auto"/>
              <w:rPr/>
            </w:pPr>
            <w:r>
              <w:rPr>
                <w:spacing w:val="-1"/>
              </w:rPr>
              <w:t>13.支持程序升级断电保护功能，保证产品后续升级的安全</w:t>
            </w:r>
            <w:r>
              <w:rPr>
                <w:spacing w:val="-7"/>
              </w:rPr>
              <w:t>性。</w:t>
            </w:r>
          </w:p>
          <w:p>
            <w:pPr>
              <w:pStyle w:val="TableText"/>
              <w:ind w:left="19" w:right="12" w:firstLine="16"/>
              <w:spacing w:before="41"/>
              <w:rPr/>
            </w:pPr>
            <w:r>
              <w:rPr>
                <w:spacing w:val="-1"/>
              </w:rPr>
              <w:t>14.为保障显示效果，接收卡的亮度有效率与刷新率、灰度</w:t>
            </w:r>
            <w:r>
              <w:rPr>
                <w:spacing w:val="-5"/>
              </w:rPr>
              <w:t>等级相对独立，可单独对亮度有效率进行调节而不引起其他</w:t>
            </w:r>
            <w:r>
              <w:rPr>
                <w:spacing w:val="-2"/>
              </w:rPr>
              <w:t>两项参数变化。</w:t>
            </w:r>
          </w:p>
          <w:p>
            <w:pPr>
              <w:pStyle w:val="TableText"/>
              <w:ind w:left="18" w:right="12" w:firstLine="17"/>
              <w:spacing w:before="40" w:line="235" w:lineRule="auto"/>
              <w:rPr/>
            </w:pPr>
            <w:r>
              <w:rPr>
                <w:spacing w:val="-1"/>
              </w:rPr>
              <w:t>15.为保证产品使用安全，产品具备抗电击及能量危险防护</w:t>
            </w:r>
            <w:r>
              <w:rPr>
                <w:spacing w:val="-4"/>
              </w:rPr>
              <w:t>特性。</w:t>
            </w:r>
          </w:p>
          <w:p>
            <w:pPr>
              <w:pStyle w:val="TableText"/>
              <w:ind w:left="36"/>
              <w:spacing w:before="41" w:line="211" w:lineRule="auto"/>
              <w:rPr/>
            </w:pPr>
            <w:r>
              <w:rPr>
                <w:spacing w:val="-1"/>
              </w:rPr>
              <w:t>16.具备色彩还原技术，能够针对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LED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屏显</w:t>
            </w:r>
            <w:r>
              <w:rPr>
                <w:spacing w:val="-2"/>
              </w:rPr>
              <w:t>示特性，真实地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6839" w:h="11906"/>
          <w:pgMar w:top="1012" w:right="1526" w:bottom="1406" w:left="1010" w:header="0" w:footer="12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2423159</wp:posOffset>
            </wp:positionV>
            <wp:extent cx="1511999" cy="151199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2947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8" w:right="9" w:firstLine="1"/>
              <w:spacing w:before="53" w:line="251" w:lineRule="auto"/>
              <w:rPr/>
            </w:pPr>
            <w:r>
              <w:rPr/>
              <w:t>展现图像原本色彩。17.支持任意倍频技术，能够有效消除</w:t>
            </w:r>
            <w:r>
              <w:rPr>
                <w:spacing w:val="-1"/>
              </w:rPr>
              <w:t>手机拍摄时出现的扫描线。</w:t>
            </w:r>
          </w:p>
          <w:p>
            <w:pPr>
              <w:pStyle w:val="TableText"/>
              <w:ind w:left="20" w:right="12" w:firstLine="15"/>
              <w:spacing w:before="2" w:line="234" w:lineRule="auto"/>
              <w:rPr/>
            </w:pPr>
            <w:r>
              <w:rPr>
                <w:spacing w:val="-8"/>
              </w:rPr>
              <w:t>18.支持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3D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显示功能，配合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3D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发送控制器或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9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图像处理器</w:t>
            </w:r>
            <w:r>
              <w:rPr>
                <w:spacing w:val="-4"/>
              </w:rPr>
              <w:t>可使屏幕具备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3D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显示效果。</w:t>
            </w:r>
          </w:p>
          <w:p>
            <w:pPr>
              <w:pStyle w:val="TableText"/>
              <w:ind w:left="19" w:right="12" w:firstLine="16"/>
              <w:spacing w:before="41"/>
              <w:rPr/>
            </w:pPr>
            <w:r>
              <w:rPr>
                <w:spacing w:val="-1"/>
              </w:rPr>
              <w:t>19.为保证显示效果，接收卡的亮度有效率与刷新率、灰度</w:t>
            </w:r>
            <w:r>
              <w:rPr>
                <w:spacing w:val="-5"/>
              </w:rPr>
              <w:t>等级相对独立，可单独对亮度有效率进行调节而不引起其他</w:t>
            </w:r>
            <w:r>
              <w:rPr>
                <w:spacing w:val="-2"/>
              </w:rPr>
              <w:t>两项参数变化。</w:t>
            </w:r>
          </w:p>
          <w:p>
            <w:pPr>
              <w:pStyle w:val="TableText"/>
              <w:ind w:left="33" w:right="70" w:hanging="12"/>
              <w:spacing w:before="41" w:line="231" w:lineRule="auto"/>
              <w:rPr/>
            </w:pPr>
            <w:r>
              <w:rPr>
                <w:spacing w:val="-2"/>
              </w:rPr>
              <w:t>20.为保障产品使用安全，产品应具备电源反接保</w:t>
            </w:r>
            <w:r>
              <w:rPr>
                <w:spacing w:val="-3"/>
              </w:rPr>
              <w:t>护电路，</w:t>
            </w:r>
            <w:r>
              <w:rPr>
                <w:spacing w:val="-3"/>
              </w:rPr>
              <w:t>防范电源反接伤害。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5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81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18" w:hanging="3"/>
              <w:spacing w:before="78" w:line="256" w:lineRule="auto"/>
              <w:rPr/>
            </w:pPr>
            <w:r>
              <w:rPr>
                <w:spacing w:val="17"/>
              </w:rPr>
              <w:t>视频处</w:t>
            </w:r>
            <w:r>
              <w:rPr>
                <w:spacing w:val="-7"/>
              </w:rPr>
              <w:t>理器</w:t>
            </w:r>
          </w:p>
        </w:tc>
        <w:tc>
          <w:tcPr>
            <w:tcW w:w="96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firstLine="2"/>
              <w:spacing w:before="78" w:line="263" w:lineRule="auto"/>
              <w:rPr/>
            </w:pPr>
            <w:r>
              <w:rPr>
                <w:spacing w:val="-9"/>
              </w:rPr>
              <w:t>凯 视 达</w:t>
            </w:r>
            <w:r>
              <w:rPr>
                <w:spacing w:val="-3"/>
              </w:rPr>
              <w:t>SV16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7" w:firstLine="4"/>
              <w:spacing w:before="78" w:line="253" w:lineRule="auto"/>
              <w:jc w:val="both"/>
              <w:rPr/>
            </w:pPr>
            <w:r>
              <w:rPr>
                <w:spacing w:val="32"/>
              </w:rPr>
              <w:t>北京凯视</w:t>
            </w:r>
            <w:r>
              <w:rPr>
                <w:spacing w:val="33"/>
              </w:rPr>
              <w:t>达科技股</w:t>
            </w:r>
            <w:r>
              <w:rPr>
                <w:spacing w:val="33"/>
              </w:rPr>
              <w:t>份有限公</w:t>
            </w:r>
            <w:r>
              <w:rPr/>
              <w:t>司</w:t>
            </w:r>
          </w:p>
        </w:tc>
        <w:tc>
          <w:tcPr>
            <w:tcW w:w="113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8" w:line="221" w:lineRule="auto"/>
              <w:rPr/>
            </w:pPr>
            <w:r>
              <w:rPr>
                <w:spacing w:val="-8"/>
              </w:rPr>
              <w:t>小型</w:t>
            </w:r>
          </w:p>
        </w:tc>
        <w:tc>
          <w:tcPr>
            <w:tcW w:w="92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 w:line="220" w:lineRule="auto"/>
              <w:rPr/>
            </w:pPr>
            <w:r>
              <w:rPr/>
              <w:t>套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36"/>
              <w:spacing w:before="61" w:line="219" w:lineRule="auto"/>
              <w:rPr/>
            </w:pPr>
            <w:r>
              <w:rPr>
                <w:spacing w:val="-4"/>
              </w:rPr>
              <w:t>1.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具有以下视频信号输入：</w:t>
            </w:r>
          </w:p>
          <w:p>
            <w:pPr>
              <w:pStyle w:val="TableText"/>
              <w:ind w:left="20" w:right="12"/>
              <w:spacing w:before="41" w:line="235" w:lineRule="auto"/>
              <w:rPr/>
            </w:pPr>
            <w:r>
              <w:rPr>
                <w:spacing w:val="-2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路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DP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1.2，1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路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HDMI 2.0，2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路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DVI，2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路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HDMI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1.3，1</w:t>
            </w:r>
            <w:r>
              <w:rPr>
                <w:spacing w:val="-4"/>
              </w:rPr>
              <w:t>路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3G-SDI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带环出。</w:t>
            </w:r>
          </w:p>
          <w:p>
            <w:pPr>
              <w:pStyle w:val="TableText"/>
              <w:ind w:left="21"/>
              <w:spacing w:before="41" w:line="219" w:lineRule="auto"/>
              <w:rPr/>
            </w:pPr>
            <w:r>
              <w:rPr>
                <w:spacing w:val="-1"/>
              </w:rPr>
              <w:t>2.具有以下视频信号输出：</w:t>
            </w:r>
          </w:p>
          <w:p>
            <w:pPr>
              <w:pStyle w:val="TableText"/>
              <w:ind w:left="21" w:right="12" w:firstLine="14"/>
              <w:spacing w:before="39" w:line="235" w:lineRule="auto"/>
              <w:rPr/>
            </w:pPr>
            <w:r>
              <w:rPr/>
              <w:t>16</w:t>
            </w:r>
            <w:r>
              <w:rPr>
                <w:spacing w:val="-47"/>
              </w:rPr>
              <w:t xml:space="preserve"> </w:t>
            </w:r>
            <w:r>
              <w:rPr/>
              <w:t>路网口输出，整机分辨率可达</w:t>
            </w:r>
            <w:r>
              <w:rPr>
                <w:spacing w:val="-45"/>
              </w:rPr>
              <w:t xml:space="preserve"> </w:t>
            </w:r>
            <w:r>
              <w:rPr/>
              <w:t>960</w:t>
            </w:r>
            <w:r>
              <w:rPr>
                <w:spacing w:val="-42"/>
              </w:rPr>
              <w:t xml:space="preserve"> </w:t>
            </w:r>
            <w:r>
              <w:rPr/>
              <w:t>万像素，支持自定义</w:t>
            </w:r>
            <w:r>
              <w:rPr>
                <w:spacing w:val="-1"/>
              </w:rPr>
              <w:t>分辨率，最宽可达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16000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像素，最高可达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8000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像素；1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路</w:t>
            </w:r>
          </w:p>
          <w:p>
            <w:pPr>
              <w:pStyle w:val="TableText"/>
              <w:ind w:left="14"/>
              <w:spacing w:before="41" w:line="219" w:lineRule="auto"/>
              <w:rPr/>
            </w:pPr>
            <w:r>
              <w:rPr>
                <w:spacing w:val="-2"/>
              </w:rPr>
              <w:t>DVI</w:t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监视输出。</w:t>
            </w:r>
          </w:p>
          <w:p>
            <w:pPr>
              <w:pStyle w:val="TableText"/>
              <w:ind w:left="21" w:right="12" w:firstLine="1"/>
              <w:spacing w:before="42" w:line="235" w:lineRule="auto"/>
              <w:rPr/>
            </w:pPr>
            <w:r>
              <w:rPr>
                <w:spacing w:val="3"/>
              </w:rPr>
              <w:t>3.具备不少于 3 路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4K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输入信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号接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口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，可</w:t>
            </w:r>
            <w:r>
              <w:rPr>
                <w:spacing w:val="2"/>
              </w:rPr>
              <w:t>支</w:t>
            </w:r>
            <w:r>
              <w:rPr>
                <w:spacing w:val="-72"/>
              </w:rPr>
              <w:t xml:space="preserve"> </w:t>
            </w:r>
            <w:r>
              <w:rPr>
                <w:spacing w:val="2"/>
              </w:rPr>
              <w:t>持 3840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×</w:t>
            </w:r>
            <w:r>
              <w:rPr/>
              <w:t xml:space="preserve"> </w:t>
            </w:r>
            <w:r>
              <w:rPr>
                <w:spacing w:val="-2"/>
              </w:rPr>
              <w:t>2160@60Hz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或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7680×1080@60Hz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分辨率的输入。</w:t>
            </w:r>
          </w:p>
          <w:p>
            <w:pPr>
              <w:pStyle w:val="TableText"/>
              <w:ind w:left="21" w:right="12" w:firstLine="195"/>
              <w:spacing w:before="42" w:line="234" w:lineRule="auto"/>
              <w:rPr/>
            </w:pPr>
            <w:r>
              <w:rPr>
                <w:spacing w:val="-6"/>
              </w:rPr>
              <w:t>4.</w:t>
            </w:r>
            <w:r>
              <w:rPr>
                <w:spacing w:val="21"/>
              </w:rPr>
              <w:t xml:space="preserve">   </w:t>
            </w:r>
            <w:r>
              <w:rPr>
                <w:spacing w:val="-6"/>
              </w:rPr>
              <w:t>支持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EDID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配置管理：无需外接电脑，直接在设备上</w:t>
            </w:r>
            <w:r>
              <w:rPr>
                <w:spacing w:val="-1"/>
              </w:rPr>
              <w:t>更改EDID，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自定义输入分辨率。</w:t>
            </w:r>
          </w:p>
          <w:p>
            <w:pPr>
              <w:pStyle w:val="TableText"/>
              <w:ind w:left="19" w:right="12" w:firstLine="3"/>
              <w:spacing w:before="43"/>
              <w:rPr/>
            </w:pPr>
            <w:r>
              <w:rPr>
                <w:spacing w:val="-6"/>
              </w:rPr>
              <w:t>5.设备配备有真彩色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LCD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面板，可通过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LCD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面板查看当前设</w:t>
            </w:r>
            <w:r>
              <w:rPr>
                <w:spacing w:val="-5"/>
              </w:rPr>
              <w:t>备图层数量、接入信号状态、拼接方式、屏幕参数、输出分</w:t>
            </w:r>
            <w:r>
              <w:rPr>
                <w:spacing w:val="-2"/>
              </w:rPr>
              <w:t>辨率、帧率等信息。</w:t>
            </w:r>
          </w:p>
          <w:p>
            <w:pPr>
              <w:pStyle w:val="TableText"/>
              <w:ind w:left="37" w:right="12" w:hanging="17"/>
              <w:spacing w:before="40" w:line="231" w:lineRule="auto"/>
              <w:rPr/>
            </w:pPr>
            <w:r>
              <w:rPr>
                <w:spacing w:val="-5"/>
              </w:rPr>
              <w:t>6.可对任意一路输入信号进行亮度、对比度调节，实现信号</w:t>
            </w:r>
            <w:r>
              <w:rPr>
                <w:spacing w:val="-5"/>
              </w:rPr>
              <w:t>的独立调节。</w:t>
            </w:r>
          </w:p>
        </w:tc>
        <w:tc>
          <w:tcPr>
            <w:tcW w:w="85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8"/>
              <w:rPr/>
            </w:pPr>
            <w:r>
              <w:rPr>
                <w:spacing w:val="-6"/>
              </w:rPr>
              <w:t>16700</w:t>
            </w:r>
          </w:p>
        </w:tc>
        <w:tc>
          <w:tcPr>
            <w:tcW w:w="8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/>
              <w:rPr/>
            </w:pPr>
            <w:r>
              <w:rPr>
                <w:spacing w:val="-6"/>
              </w:rPr>
              <w:t>16700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6839" w:h="11906"/>
          <w:pgMar w:top="1012" w:right="1526" w:bottom="1406" w:left="1010" w:header="0" w:footer="12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2423159</wp:posOffset>
            </wp:positionV>
            <wp:extent cx="1511999" cy="151199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8162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4"/>
              <w:spacing w:before="53" w:line="219" w:lineRule="auto"/>
              <w:rPr/>
            </w:pPr>
            <w:r>
              <w:rPr>
                <w:spacing w:val="-1"/>
              </w:rPr>
              <w:t>7.可对整屏输出画面进行亮度、对比度调节。</w:t>
            </w:r>
          </w:p>
          <w:p>
            <w:pPr>
              <w:pStyle w:val="TableText"/>
              <w:ind w:left="24" w:right="12" w:hanging="5"/>
              <w:spacing w:before="42" w:line="236" w:lineRule="auto"/>
              <w:rPr/>
            </w:pPr>
            <w:r>
              <w:rPr>
                <w:spacing w:val="-3"/>
              </w:rPr>
              <w:t>8.设备可同时输出8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个输入信号画面，画面大小、位置可任</w:t>
            </w:r>
            <w:r>
              <w:rPr>
                <w:spacing w:val="-4"/>
              </w:rPr>
              <w:t>意调整。</w:t>
            </w:r>
          </w:p>
          <w:p>
            <w:pPr>
              <w:pStyle w:val="TableText"/>
              <w:ind w:left="16" w:right="12" w:firstLine="2"/>
              <w:spacing w:before="39" w:line="234" w:lineRule="auto"/>
              <w:rPr/>
            </w:pPr>
            <w:r>
              <w:rPr>
                <w:spacing w:val="-5"/>
              </w:rPr>
              <w:t>9.可对当前设备的画面图层进行图层置顶、上移一层、图层</w:t>
            </w:r>
            <w:r>
              <w:rPr>
                <w:spacing w:val="-1"/>
              </w:rPr>
              <w:t>置底、下移一层等操作，保障操作灵活性。</w:t>
            </w:r>
          </w:p>
          <w:p>
            <w:pPr>
              <w:pStyle w:val="TableText"/>
              <w:ind w:left="20" w:right="12" w:firstLine="15"/>
              <w:spacing w:before="40" w:line="241" w:lineRule="auto"/>
              <w:rPr/>
            </w:pPr>
            <w:r>
              <w:rPr>
                <w:spacing w:val="-1"/>
              </w:rPr>
              <w:t>10.支持信号丢失隐藏功能，当画面窗口的输入信号丢失时</w:t>
            </w:r>
            <w:r>
              <w:rPr>
                <w:spacing w:val="-5"/>
              </w:rPr>
              <w:t>设备自动将该画面隐藏，可避免多画面显示时应信号丢失造</w:t>
            </w:r>
            <w:r>
              <w:rPr>
                <w:spacing w:val="-3"/>
              </w:rPr>
              <w:t>成的黑屏。</w:t>
            </w:r>
          </w:p>
          <w:p>
            <w:pPr>
              <w:pStyle w:val="TableText"/>
              <w:ind w:left="21" w:right="12" w:firstLine="14"/>
              <w:spacing w:before="39"/>
              <w:rPr/>
            </w:pPr>
            <w:r>
              <w:rPr>
                <w:spacing w:val="1"/>
              </w:rPr>
              <w:t>11.能够对图像进行实时处理，使得显示屏在播放普通</w:t>
            </w:r>
            <w:r>
              <w:rPr>
                <w:spacing w:val="-39"/>
              </w:rPr>
              <w:t xml:space="preserve"> </w:t>
            </w:r>
            <w:r>
              <w:rPr/>
              <w:t>SDR</w:t>
            </w:r>
            <w:r>
              <w:rPr>
                <w:spacing w:val="-1"/>
              </w:rPr>
              <w:t>图像素材时可以实现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HDR</w:t>
            </w:r>
            <w:r>
              <w:rPr>
                <w:spacing w:val="-42"/>
              </w:rPr>
              <w:t xml:space="preserve"> </w:t>
            </w:r>
            <w:r>
              <w:rPr>
                <w:spacing w:val="-1"/>
              </w:rPr>
              <w:t>显示效果。12.可消除某个画面中</w:t>
            </w:r>
            <w:r>
              <w:rPr>
                <w:spacing w:val="-1"/>
              </w:rPr>
              <w:t>指定的颜色图像，可修改任意一个画面的透明度值。</w:t>
            </w:r>
          </w:p>
          <w:p>
            <w:pPr>
              <w:pStyle w:val="TableText"/>
              <w:ind w:left="23" w:right="12" w:firstLine="212"/>
              <w:spacing w:before="41" w:line="235" w:lineRule="auto"/>
              <w:rPr/>
            </w:pPr>
            <w:r>
              <w:rPr>
                <w:spacing w:val="1"/>
              </w:rPr>
              <w:t>13.  支持画面预监，可同时监视当前输出画面内容及预</w:t>
            </w:r>
            <w:r>
              <w:rPr>
                <w:spacing w:val="-2"/>
              </w:rPr>
              <w:t>览所有输入信号的画面内容。</w:t>
            </w:r>
          </w:p>
          <w:p>
            <w:pPr>
              <w:pStyle w:val="TableText"/>
              <w:ind w:left="20" w:right="12" w:firstLine="15"/>
              <w:spacing w:before="44"/>
              <w:rPr/>
            </w:pPr>
            <w:r>
              <w:rPr>
                <w:spacing w:val="-1"/>
              </w:rPr>
              <w:t>14.无论是信号切换还是整个场景模板的切换，设备均可完</w:t>
            </w:r>
            <w:r>
              <w:rPr>
                <w:spacing w:val="-5"/>
              </w:rPr>
              <w:t>成无缝的过渡，切换过程中不会出现黑屏、闪烁、延迟等现</w:t>
            </w:r>
            <w:r>
              <w:rPr>
                <w:spacing w:val="-6"/>
              </w:rPr>
              <w:t>象。</w:t>
            </w:r>
          </w:p>
          <w:p>
            <w:pPr>
              <w:pStyle w:val="TableText"/>
              <w:ind w:left="22" w:right="12" w:firstLine="13"/>
              <w:spacing w:before="40"/>
              <w:rPr/>
            </w:pPr>
            <w:r>
              <w:rPr>
                <w:spacing w:val="-4"/>
              </w:rPr>
              <w:t>15.支持信号热备份功能，对于任意一路输入信号，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可指定</w:t>
            </w:r>
            <w:r>
              <w:rPr/>
              <w:t>另一路输入信 号作为其备份信号， 在播放该信号时， 若</w:t>
            </w:r>
            <w:r>
              <w:rPr>
                <w:spacing w:val="-1"/>
              </w:rPr>
              <w:t>该信号发生丢失， 备份信号会自动切换至屏幕上。</w:t>
            </w:r>
          </w:p>
          <w:p>
            <w:pPr>
              <w:pStyle w:val="TableText"/>
              <w:ind w:left="37" w:right="12" w:firstLine="198"/>
              <w:spacing w:before="42" w:line="235" w:lineRule="auto"/>
              <w:rPr/>
            </w:pPr>
            <w:r>
              <w:rPr>
                <w:spacing w:val="-2"/>
              </w:rPr>
              <w:t>16.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可通过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LCD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面板查看到当前连接的接收卡总数与各</w:t>
            </w:r>
            <w:r>
              <w:rPr>
                <w:spacing w:val="-2"/>
              </w:rPr>
              <w:t>网口连接的接收卡数量，方便故障排查。</w:t>
            </w:r>
          </w:p>
          <w:p>
            <w:pPr>
              <w:pStyle w:val="TableText"/>
              <w:ind w:left="36"/>
              <w:spacing w:before="42" w:line="219" w:lineRule="auto"/>
              <w:rPr/>
            </w:pPr>
            <w:r>
              <w:rPr>
                <w:spacing w:val="-1"/>
              </w:rPr>
              <w:t>17.支持一键黑屏，可将输出画面切换至</w:t>
            </w:r>
            <w:r>
              <w:rPr>
                <w:spacing w:val="-2"/>
              </w:rPr>
              <w:t>黑屏状态。</w:t>
            </w:r>
          </w:p>
          <w:p>
            <w:pPr>
              <w:pStyle w:val="TableText"/>
              <w:ind w:left="17" w:right="12" w:firstLine="18"/>
              <w:spacing w:before="38" w:line="238" w:lineRule="auto"/>
              <w:rPr/>
            </w:pPr>
            <w:r>
              <w:rPr>
                <w:spacing w:val="-1"/>
              </w:rPr>
              <w:t>18.为保障设备长期安全使用，设备应支持通道保护功能，</w:t>
            </w:r>
            <w:r>
              <w:rPr>
                <w:spacing w:val="-6"/>
              </w:rPr>
              <w:t>对设备输入、输出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I/O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接口进行保护，避免过电压、过电流</w:t>
            </w:r>
            <w:r>
              <w:rPr>
                <w:spacing w:val="-1"/>
              </w:rPr>
              <w:t>的冲击；通道间相互独立，且彼此互补。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6839" w:h="11906"/>
          <w:pgMar w:top="1012" w:right="1526" w:bottom="1406" w:left="1010" w:header="0" w:footer="12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1318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9" w:firstLine="16"/>
              <w:spacing w:before="54" w:line="241" w:lineRule="auto"/>
              <w:jc w:val="both"/>
              <w:rPr/>
            </w:pPr>
            <w:r>
              <w:rPr>
                <w:spacing w:val="6"/>
              </w:rPr>
              <w:t>19.设备应保证产品结构以及机械强度在使用过程中无风</w:t>
            </w:r>
            <w:r>
              <w:rPr>
                <w:spacing w:val="-2"/>
              </w:rPr>
              <w:t>险，设备需要通过冲击试验、经受 750mm 高度不</w:t>
            </w:r>
            <w:r>
              <w:rPr>
                <w:spacing w:val="-3"/>
              </w:rPr>
              <w:t>同方向跌</w:t>
            </w:r>
            <w:r>
              <w:rPr>
                <w:spacing w:val="-7"/>
              </w:rPr>
              <w:t>落 3 次跌落试验测试，无危险呈现。设备可支持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250N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恒定</w:t>
            </w:r>
            <w:r>
              <w:rPr>
                <w:spacing w:val="-8"/>
              </w:rPr>
              <w:t>作用力，外部防护罩可承受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250N+10N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的恒定作用力持续5S。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2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8"/>
              <w:rPr/>
            </w:pPr>
            <w:r>
              <w:rPr/>
              <w:t>5</w:t>
            </w:r>
          </w:p>
        </w:tc>
        <w:tc>
          <w:tcPr>
            <w:tcW w:w="812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20" w:lineRule="auto"/>
              <w:rPr/>
            </w:pPr>
            <w:r>
              <w:rPr>
                <w:spacing w:val="-4"/>
              </w:rPr>
              <w:t>配电柜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5" w:right="19" w:firstLine="22"/>
              <w:spacing w:before="298" w:line="254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7"/>
              <w:spacing w:before="84" w:line="220" w:lineRule="auto"/>
              <w:rPr/>
            </w:pPr>
            <w:r>
              <w:rPr>
                <w:spacing w:val="36"/>
              </w:rPr>
              <w:t>江苏天锦</w:t>
            </w:r>
          </w:p>
          <w:p>
            <w:pPr>
              <w:pStyle w:val="TableText"/>
              <w:ind w:right="4"/>
              <w:spacing w:before="91" w:line="219" w:lineRule="auto"/>
              <w:jc w:val="right"/>
              <w:rPr/>
            </w:pPr>
            <w:r>
              <w:rPr>
                <w:spacing w:val="29"/>
              </w:rPr>
              <w:t>电力设备</w:t>
            </w:r>
          </w:p>
          <w:p>
            <w:pPr>
              <w:pStyle w:val="TableText"/>
              <w:ind w:left="17"/>
              <w:spacing w:before="94" w:line="22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1133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78" w:line="221" w:lineRule="auto"/>
              <w:rPr/>
            </w:pPr>
            <w:r>
              <w:rPr/>
              <w:t>台</w:t>
            </w:r>
          </w:p>
        </w:tc>
        <w:tc>
          <w:tcPr>
            <w:tcW w:w="6161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78" w:line="220" w:lineRule="auto"/>
              <w:rPr/>
            </w:pPr>
            <w:r>
              <w:rPr>
                <w:spacing w:val="-4"/>
              </w:rPr>
              <w:t>10KW，手动控制</w:t>
            </w:r>
          </w:p>
        </w:tc>
        <w:tc>
          <w:tcPr>
            <w:tcW w:w="85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8"/>
              <w:rPr/>
            </w:pPr>
            <w:r>
              <w:rPr>
                <w:spacing w:val="-7"/>
              </w:rPr>
              <w:t>1600</w:t>
            </w:r>
          </w:p>
        </w:tc>
        <w:tc>
          <w:tcPr>
            <w:tcW w:w="85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/>
              <w:rPr/>
            </w:pPr>
            <w:r>
              <w:rPr>
                <w:spacing w:val="-7"/>
              </w:rPr>
              <w:t>1600</w:t>
            </w:r>
          </w:p>
        </w:tc>
      </w:tr>
      <w:tr>
        <w:trPr>
          <w:trHeight w:val="1152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78"/>
              <w:rPr/>
            </w:pPr>
            <w:r>
              <w:rPr/>
              <w:t>6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3" w:right="18" w:hanging="16"/>
              <w:spacing w:before="298" w:line="254" w:lineRule="auto"/>
              <w:rPr/>
            </w:pPr>
            <w:r>
              <w:rPr>
                <w:spacing w:val="17"/>
              </w:rPr>
              <w:t>主电线</w:t>
            </w:r>
            <w:r>
              <w:rPr>
                <w:spacing w:val="-15"/>
              </w:rPr>
              <w:t>网线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5" w:right="19" w:firstLine="22"/>
              <w:spacing w:before="298" w:line="254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0"/>
              <w:spacing w:before="83" w:line="219" w:lineRule="auto"/>
              <w:rPr/>
            </w:pPr>
            <w:r>
              <w:rPr>
                <w:spacing w:val="5"/>
              </w:rPr>
              <w:t>苏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州和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和</w:t>
            </w:r>
          </w:p>
          <w:p>
            <w:pPr>
              <w:pStyle w:val="TableText"/>
              <w:ind w:left="23" w:right="17" w:firstLine="20"/>
              <w:spacing w:before="92" w:line="262" w:lineRule="auto"/>
              <w:rPr/>
            </w:pPr>
            <w:r>
              <w:rPr>
                <w:spacing w:val="26"/>
              </w:rPr>
              <w:t>电缆有限</w:t>
            </w:r>
            <w:r>
              <w:rPr>
                <w:spacing w:val="-9"/>
              </w:rPr>
              <w:t>公司</w:t>
            </w:r>
          </w:p>
        </w:tc>
        <w:tc>
          <w:tcPr>
            <w:tcW w:w="1133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8" w:line="221" w:lineRule="auto"/>
              <w:rPr/>
            </w:pPr>
            <w:r>
              <w:rPr>
                <w:spacing w:val="-8"/>
              </w:rPr>
              <w:t>小型</w:t>
            </w:r>
          </w:p>
        </w:tc>
        <w:tc>
          <w:tcPr>
            <w:tcW w:w="921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 w:line="220" w:lineRule="auto"/>
              <w:rPr/>
            </w:pPr>
            <w: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111505</wp:posOffset>
                  </wp:positionH>
                  <wp:positionV relativeFrom="paragraph">
                    <wp:posOffset>-548184</wp:posOffset>
                  </wp:positionV>
                  <wp:extent cx="1511999" cy="1511999"/>
                  <wp:effectExtent l="0" t="0" r="0" b="0"/>
                  <wp:wrapNone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11999" cy="151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套</w:t>
            </w:r>
          </w:p>
        </w:tc>
        <w:tc>
          <w:tcPr>
            <w:tcW w:w="6161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 w:line="219" w:lineRule="auto"/>
              <w:rPr/>
            </w:pPr>
            <w:r>
              <w:rPr>
                <w:spacing w:val="-2"/>
              </w:rPr>
              <w:t>国产优质，满足显示屏使用，从配电柜到大屏</w:t>
            </w:r>
          </w:p>
        </w:tc>
        <w:tc>
          <w:tcPr>
            <w:tcW w:w="85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8"/>
              <w:rPr/>
            </w:pPr>
            <w:r>
              <w:rPr>
                <w:spacing w:val="-7"/>
              </w:rPr>
              <w:t>1600</w:t>
            </w:r>
          </w:p>
        </w:tc>
        <w:tc>
          <w:tcPr>
            <w:tcW w:w="85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/>
              <w:rPr/>
            </w:pPr>
            <w:r>
              <w:rPr>
                <w:spacing w:val="-7"/>
              </w:rPr>
              <w:t>1600</w:t>
            </w:r>
          </w:p>
        </w:tc>
      </w:tr>
      <w:tr>
        <w:trPr>
          <w:trHeight w:val="1323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8"/>
              <w:rPr/>
            </w:pPr>
            <w:r>
              <w:rPr/>
              <w:t>7</w:t>
            </w:r>
          </w:p>
        </w:tc>
        <w:tc>
          <w:tcPr>
            <w:tcW w:w="812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18"/>
              <w:spacing w:before="78" w:line="255" w:lineRule="auto"/>
              <w:rPr/>
            </w:pPr>
            <w:r>
              <w:rPr>
                <w:spacing w:val="18"/>
              </w:rPr>
              <w:t>钢结构</w:t>
            </w:r>
            <w:r>
              <w:rPr>
                <w:spacing w:val="-3"/>
              </w:rPr>
              <w:t>及包边</w:t>
            </w:r>
          </w:p>
        </w:tc>
        <w:tc>
          <w:tcPr>
            <w:tcW w:w="96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firstLine="22"/>
              <w:spacing w:before="78" w:line="254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6"/>
              <w:spacing w:before="169" w:line="219" w:lineRule="auto"/>
              <w:rPr/>
            </w:pPr>
            <w:r>
              <w:rPr>
                <w:spacing w:val="36"/>
              </w:rPr>
              <w:t>徐州淮洲</w:t>
            </w:r>
          </w:p>
          <w:p>
            <w:pPr>
              <w:pStyle w:val="TableText"/>
              <w:ind w:left="23" w:right="17" w:hanging="7"/>
              <w:spacing w:before="91" w:line="295" w:lineRule="auto"/>
              <w:rPr/>
            </w:pPr>
            <w:r>
              <w:rPr>
                <w:spacing w:val="33"/>
              </w:rPr>
              <w:t>装修有限</w:t>
            </w:r>
            <w:r>
              <w:rPr>
                <w:spacing w:val="-9"/>
              </w:rPr>
              <w:t>公司</w:t>
            </w:r>
          </w:p>
        </w:tc>
        <w:tc>
          <w:tcPr>
            <w:tcW w:w="1133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78" w:line="219" w:lineRule="auto"/>
              <w:rPr/>
            </w:pPr>
            <w:r>
              <w:rPr>
                <w:spacing w:val="-3"/>
              </w:rPr>
              <w:t>平方米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141" w:right="12" w:firstLine="14"/>
              <w:spacing w:before="61"/>
              <w:rPr/>
            </w:pPr>
            <w:r>
              <w:rPr>
                <w:spacing w:val="-1"/>
              </w:rPr>
              <w:t>1.钢结构：钢架构件（含接合板）采用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Q235B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钢</w:t>
            </w:r>
            <w:r>
              <w:rPr>
                <w:spacing w:val="-2"/>
              </w:rPr>
              <w:t>制作，结</w:t>
            </w:r>
            <w:r>
              <w:rPr>
                <w:spacing w:val="-5"/>
              </w:rPr>
              <w:t>构用钢应符合《GB700-88》规定的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Q235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要求，保证其抗拉</w:t>
            </w:r>
            <w:r>
              <w:rPr>
                <w:spacing w:val="-1"/>
              </w:rPr>
              <w:t>强度、伸长率、屈服点，碳、硫、磷的极限含量；</w:t>
            </w:r>
          </w:p>
          <w:p>
            <w:pPr>
              <w:pStyle w:val="TableText"/>
              <w:ind w:left="141"/>
              <w:spacing w:before="41" w:line="211" w:lineRule="auto"/>
              <w:rPr/>
            </w:pPr>
            <w:r>
              <w:rPr>
                <w:spacing w:val="-2"/>
              </w:rPr>
              <w:t>2.包边：不锈钢包边；</w:t>
            </w:r>
          </w:p>
        </w:tc>
        <w:tc>
          <w:tcPr>
            <w:tcW w:w="850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 w:line="239" w:lineRule="auto"/>
              <w:rPr/>
            </w:pPr>
            <w:r>
              <w:rPr>
                <w:spacing w:val="-3"/>
              </w:rPr>
              <w:t>38.71</w:t>
            </w:r>
          </w:p>
        </w:tc>
        <w:tc>
          <w:tcPr>
            <w:tcW w:w="850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8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855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/>
              <w:rPr/>
            </w:pPr>
            <w:r>
              <w:rPr>
                <w:spacing w:val="-6"/>
              </w:rPr>
              <w:t>11613</w:t>
            </w:r>
          </w:p>
        </w:tc>
      </w:tr>
      <w:tr>
        <w:trPr>
          <w:trHeight w:val="1152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/>
              <w:rPr/>
            </w:pPr>
            <w:r>
              <w:rPr/>
              <w:t>8</w:t>
            </w:r>
          </w:p>
        </w:tc>
        <w:tc>
          <w:tcPr>
            <w:tcW w:w="81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78" w:line="221" w:lineRule="auto"/>
              <w:rPr/>
            </w:pPr>
            <w:r>
              <w:rPr>
                <w:spacing w:val="-6"/>
              </w:rPr>
              <w:t>音响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4" w:right="19" w:hanging="2"/>
              <w:spacing w:before="299" w:line="254" w:lineRule="auto"/>
              <w:rPr/>
            </w:pPr>
            <w:r>
              <w:rPr>
                <w:spacing w:val="-4"/>
              </w:rPr>
              <w:t>CAKMT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定</w:t>
            </w:r>
            <w:r>
              <w:rPr/>
              <w:t>制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6"/>
              <w:spacing w:before="88" w:line="219" w:lineRule="auto"/>
              <w:rPr/>
            </w:pPr>
            <w:r>
              <w:rPr>
                <w:spacing w:val="36"/>
              </w:rPr>
              <w:t>深圳市得</w:t>
            </w:r>
          </w:p>
          <w:p>
            <w:pPr>
              <w:pStyle w:val="TableText"/>
              <w:ind w:left="15"/>
              <w:spacing w:before="92" w:line="219" w:lineRule="auto"/>
              <w:rPr/>
            </w:pPr>
            <w:r>
              <w:rPr>
                <w:spacing w:val="36"/>
              </w:rPr>
              <w:t>普声电子</w:t>
            </w:r>
          </w:p>
          <w:p>
            <w:pPr>
              <w:pStyle w:val="TableText"/>
              <w:ind w:left="17"/>
              <w:spacing w:before="91" w:line="22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1133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78" w:line="221" w:lineRule="auto"/>
              <w:rPr/>
            </w:pPr>
            <w:r>
              <w:rPr/>
              <w:t>台</w:t>
            </w:r>
          </w:p>
        </w:tc>
        <w:tc>
          <w:tcPr>
            <w:tcW w:w="6161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8" w:line="219" w:lineRule="auto"/>
              <w:rPr/>
            </w:pPr>
            <w:r>
              <w:rPr>
                <w:spacing w:val="-1"/>
              </w:rPr>
              <w:t>满足室内播放需要，音质清晰</w:t>
            </w:r>
          </w:p>
        </w:tc>
        <w:tc>
          <w:tcPr>
            <w:tcW w:w="85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8"/>
              <w:rPr/>
            </w:pPr>
            <w:r>
              <w:rPr>
                <w:spacing w:val="-4"/>
              </w:rPr>
              <w:t>2300</w:t>
            </w:r>
          </w:p>
        </w:tc>
        <w:tc>
          <w:tcPr>
            <w:tcW w:w="85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8"/>
              <w:rPr/>
            </w:pPr>
            <w:r>
              <w:rPr>
                <w:spacing w:val="-4"/>
              </w:rPr>
              <w:t>2300</w:t>
            </w:r>
          </w:p>
        </w:tc>
      </w:tr>
      <w:tr>
        <w:trPr>
          <w:trHeight w:val="1323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/>
              <w:rPr/>
            </w:pPr>
            <w:r>
              <w:rPr/>
              <w:t>9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17"/>
              <w:spacing w:before="63" w:line="222" w:lineRule="auto"/>
              <w:rPr/>
            </w:pPr>
            <w:r>
              <w:rPr>
                <w:spacing w:val="19"/>
              </w:rPr>
              <w:t>人工及</w:t>
            </w:r>
          </w:p>
          <w:p>
            <w:pPr>
              <w:pStyle w:val="TableText"/>
              <w:ind w:left="15"/>
              <w:spacing w:before="37" w:line="220" w:lineRule="auto"/>
              <w:rPr/>
            </w:pPr>
            <w:r>
              <w:rPr>
                <w:spacing w:val="21"/>
              </w:rPr>
              <w:t>运费辅</w:t>
            </w:r>
          </w:p>
          <w:p>
            <w:pPr>
              <w:pStyle w:val="TableText"/>
              <w:ind w:left="16" w:right="18" w:hanging="1"/>
              <w:spacing w:before="39" w:line="230" w:lineRule="auto"/>
              <w:rPr/>
            </w:pPr>
            <w:r>
              <w:rPr>
                <w:spacing w:val="17"/>
              </w:rPr>
              <w:t>材及售</w:t>
            </w:r>
            <w:r>
              <w:rPr/>
              <w:t>后</w:t>
            </w:r>
          </w:p>
        </w:tc>
        <w:tc>
          <w:tcPr>
            <w:tcW w:w="96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firstLine="22"/>
              <w:spacing w:before="78" w:line="252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6"/>
              <w:spacing w:before="173" w:line="219" w:lineRule="auto"/>
              <w:rPr/>
            </w:pPr>
            <w:r>
              <w:rPr>
                <w:spacing w:val="36"/>
              </w:rPr>
              <w:t>徐州淮洲</w:t>
            </w:r>
          </w:p>
          <w:p>
            <w:pPr>
              <w:pStyle w:val="TableText"/>
              <w:ind w:left="23" w:right="17" w:hanging="7"/>
              <w:spacing w:before="92" w:line="293" w:lineRule="auto"/>
              <w:rPr/>
            </w:pPr>
            <w:r>
              <w:rPr>
                <w:spacing w:val="33"/>
              </w:rPr>
              <w:t>装修有限</w:t>
            </w:r>
            <w:r>
              <w:rPr>
                <w:spacing w:val="-9"/>
              </w:rPr>
              <w:t>公司</w:t>
            </w:r>
          </w:p>
        </w:tc>
        <w:tc>
          <w:tcPr>
            <w:tcW w:w="1133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78" w:line="220" w:lineRule="auto"/>
              <w:rPr/>
            </w:pPr>
            <w:r>
              <w:rPr/>
              <w:t>项</w:t>
            </w:r>
          </w:p>
        </w:tc>
        <w:tc>
          <w:tcPr>
            <w:tcW w:w="6161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8" w:line="219" w:lineRule="auto"/>
              <w:rPr/>
            </w:pPr>
            <w:r>
              <w:rPr>
                <w:spacing w:val="-1"/>
              </w:rPr>
              <w:t>包含人工及运费辅材及售后等</w:t>
            </w:r>
          </w:p>
        </w:tc>
        <w:tc>
          <w:tcPr>
            <w:tcW w:w="85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8"/>
              <w:rPr/>
            </w:pPr>
            <w:r>
              <w:rPr>
                <w:spacing w:val="-3"/>
              </w:rPr>
              <w:t>6700</w:t>
            </w:r>
          </w:p>
        </w:tc>
        <w:tc>
          <w:tcPr>
            <w:tcW w:w="85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8"/>
              <w:rPr/>
            </w:pPr>
            <w:r>
              <w:rPr>
                <w:spacing w:val="-3"/>
              </w:rPr>
              <w:t>6700</w:t>
            </w:r>
          </w:p>
        </w:tc>
      </w:tr>
      <w:tr>
        <w:trPr>
          <w:trHeight w:val="346" w:hRule="atLeast"/>
        </w:trPr>
        <w:tc>
          <w:tcPr>
            <w:tcW w:w="14291" w:type="dxa"/>
            <w:vAlign w:val="top"/>
            <w:gridSpan w:val="10"/>
            <w:tcBorders>
              <w:left w:val="single" w:color="000000" w:sz="6" w:space="0"/>
            </w:tcBorders>
          </w:tcPr>
          <w:p>
            <w:pPr>
              <w:pStyle w:val="TableText"/>
              <w:ind w:left="21"/>
              <w:spacing w:before="63" w:line="210" w:lineRule="auto"/>
              <w:rPr/>
            </w:pPr>
            <w:r>
              <w:rPr>
                <w:b/>
                <w:bCs/>
                <w:spacing w:val="-6"/>
              </w:rPr>
              <w:t>2.室外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6"/>
              </w:rPr>
              <w:t>LED</w:t>
            </w:r>
            <w:r>
              <w:rPr>
                <w:spacing w:val="-42"/>
              </w:rPr>
              <w:t xml:space="preserve"> </w:t>
            </w:r>
            <w:r>
              <w:rPr>
                <w:b/>
                <w:bCs/>
                <w:spacing w:val="-6"/>
              </w:rPr>
              <w:t>显示屏</w:t>
            </w:r>
          </w:p>
        </w:tc>
      </w:tr>
      <w:tr>
        <w:trPr>
          <w:trHeight w:val="400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36"/>
              <w:spacing w:before="88" w:line="232" w:lineRule="auto"/>
              <w:rPr/>
            </w:pPr>
            <w:r>
              <w:rPr/>
              <w:t>1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13"/>
              <w:spacing w:before="88" w:line="232" w:lineRule="auto"/>
              <w:rPr/>
            </w:pPr>
            <w:r>
              <w:rPr>
                <w:spacing w:val="-2"/>
              </w:rPr>
              <w:t>LED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显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5"/>
              <w:spacing w:before="89" w:line="221" w:lineRule="auto"/>
              <w:rPr/>
            </w:pPr>
            <w:r>
              <w:rPr>
                <w:spacing w:val="-6"/>
              </w:rPr>
              <w:t>利 亚 德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7"/>
              <w:spacing w:before="88" w:line="219" w:lineRule="auto"/>
              <w:rPr/>
            </w:pPr>
            <w:r>
              <w:rPr>
                <w:spacing w:val="36"/>
              </w:rPr>
              <w:t>利亚德光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38"/>
              <w:spacing w:before="88" w:line="220" w:lineRule="auto"/>
              <w:rPr/>
            </w:pPr>
            <w:r>
              <w:rPr>
                <w:spacing w:val="-16"/>
              </w:rPr>
              <w:t>中型</w:t>
            </w:r>
          </w:p>
        </w:tc>
        <w:tc>
          <w:tcPr>
            <w:tcW w:w="921" w:type="dxa"/>
            <w:vAlign w:val="top"/>
          </w:tcPr>
          <w:p>
            <w:pPr>
              <w:pStyle w:val="TableText"/>
              <w:ind w:left="17"/>
              <w:spacing w:before="88" w:line="219" w:lineRule="auto"/>
              <w:rPr/>
            </w:pPr>
            <w:r>
              <w:rPr>
                <w:spacing w:val="-3"/>
              </w:rPr>
              <w:t>平方米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36"/>
              <w:spacing w:before="88" w:line="219" w:lineRule="auto"/>
              <w:rPr/>
            </w:pPr>
            <w:r>
              <w:rPr>
                <w:spacing w:val="5"/>
              </w:rPr>
              <w:t>1.黑灯</w:t>
            </w:r>
            <w:r>
              <w:rPr>
                <w:spacing w:val="-52"/>
              </w:rPr>
              <w:t xml:space="preserve"> </w:t>
            </w:r>
            <w:r>
              <w:rPr/>
              <w:t>S</w:t>
            </w:r>
            <w:r>
              <w:rPr>
                <w:spacing w:val="-30"/>
              </w:rPr>
              <w:t xml:space="preserve"> </w:t>
            </w:r>
            <w:r>
              <w:rPr/>
              <w:t>M</w:t>
            </w:r>
            <w:r>
              <w:rPr>
                <w:spacing w:val="-42"/>
              </w:rPr>
              <w:t xml:space="preserve"> </w:t>
            </w:r>
            <w:r>
              <w:rPr/>
              <w:t>D</w:t>
            </w:r>
            <w:r>
              <w:rPr>
                <w:spacing w:val="5"/>
              </w:rPr>
              <w:t>表贴三合一，表面黑色雾化处理。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8"/>
              <w:spacing w:before="88" w:line="232" w:lineRule="auto"/>
              <w:rPr/>
            </w:pPr>
            <w:r>
              <w:rPr>
                <w:spacing w:val="-3"/>
              </w:rPr>
              <w:t>50.79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27"/>
              <w:spacing w:before="88" w:line="232" w:lineRule="auto"/>
              <w:rPr/>
            </w:pPr>
            <w:r>
              <w:rPr>
                <w:spacing w:val="-4"/>
              </w:rPr>
              <w:t>5100</w:t>
            </w:r>
          </w:p>
        </w:tc>
        <w:tc>
          <w:tcPr>
            <w:tcW w:w="855" w:type="dxa"/>
            <w:vAlign w:val="top"/>
          </w:tcPr>
          <w:p>
            <w:pPr>
              <w:pStyle w:val="TableText"/>
              <w:ind w:left="27"/>
              <w:spacing w:before="88" w:line="232" w:lineRule="auto"/>
              <w:rPr/>
            </w:pPr>
            <w:r>
              <w:rPr>
                <w:spacing w:val="-3"/>
              </w:rPr>
              <w:t>259029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839" w:h="11906"/>
          <w:pgMar w:top="1012" w:right="1526" w:bottom="1406" w:left="1010" w:header="0" w:footer="12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2423159</wp:posOffset>
            </wp:positionV>
            <wp:extent cx="1511999" cy="151199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7182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 w:right="18" w:hanging="1"/>
              <w:spacing w:before="52" w:line="259" w:lineRule="auto"/>
              <w:rPr/>
            </w:pPr>
            <w:r>
              <w:rPr>
                <w:spacing w:val="17"/>
              </w:rPr>
              <w:t>示屏模</w:t>
            </w:r>
            <w:r>
              <w:rPr/>
              <w:t>组</w:t>
            </w:r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2"/>
              <w:spacing w:before="52"/>
              <w:rPr/>
            </w:pPr>
            <w:r>
              <w:rPr>
                <w:spacing w:val="-2"/>
              </w:rPr>
              <w:t>LVS0400</w:t>
            </w:r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2" w:right="17" w:firstLine="11"/>
              <w:spacing w:before="52" w:line="254" w:lineRule="auto"/>
              <w:rPr/>
            </w:pPr>
            <w:r>
              <w:rPr>
                <w:spacing w:val="26"/>
              </w:rPr>
              <w:t>电股份有</w:t>
            </w:r>
            <w:r>
              <w:rPr>
                <w:spacing w:val="-9"/>
              </w:rPr>
              <w:t>限公司</w:t>
            </w:r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1"/>
              <w:spacing w:before="53" w:line="219" w:lineRule="auto"/>
              <w:rPr/>
            </w:pPr>
            <w:r>
              <w:rPr>
                <w:spacing w:val="-1"/>
              </w:rPr>
              <w:t>2.像素间距:4mm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每平米像素点：62500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点</w:t>
            </w:r>
          </w:p>
          <w:p>
            <w:pPr>
              <w:pStyle w:val="TableText"/>
              <w:ind w:left="28" w:right="12" w:hanging="5"/>
              <w:spacing w:before="41" w:line="244" w:lineRule="auto"/>
              <w:rPr/>
            </w:pPr>
            <w:r>
              <w:rPr>
                <w:spacing w:val="-10"/>
              </w:rPr>
              <w:t>3.显示屏尺寸，长：10.24m，宽：4.96M，显示屏面积：50.79</w:t>
            </w:r>
            <w:r>
              <w:rPr/>
              <w:t xml:space="preserve"> </w:t>
            </w:r>
            <w:r>
              <w:rPr>
                <w:spacing w:val="-20"/>
              </w:rPr>
              <w:t>㎡。</w:t>
            </w:r>
          </w:p>
          <w:p>
            <w:pPr>
              <w:pStyle w:val="TableText"/>
              <w:ind w:left="17"/>
              <w:spacing w:before="17" w:line="220" w:lineRule="auto"/>
              <w:rPr/>
            </w:pPr>
            <w:r>
              <w:rPr>
                <w:spacing w:val="-1"/>
              </w:rPr>
              <w:t>4.平整度：≤0.15mm。</w:t>
            </w:r>
          </w:p>
          <w:p>
            <w:pPr>
              <w:pStyle w:val="TableText"/>
              <w:ind w:left="22" w:right="12"/>
              <w:spacing w:before="39" w:line="235" w:lineRule="auto"/>
              <w:rPr/>
            </w:pPr>
            <w:r>
              <w:rPr>
                <w:spacing w:val="-4"/>
              </w:rPr>
              <w:t>5.模组光生物安全及蓝光检测需达到无危</w:t>
            </w:r>
            <w:r>
              <w:rPr>
                <w:spacing w:val="-5"/>
              </w:rPr>
              <w:t>害级。6.支持单点</w:t>
            </w:r>
            <w:r>
              <w:rPr>
                <w:spacing w:val="-3"/>
              </w:rPr>
              <w:t>亮度校正。</w:t>
            </w:r>
          </w:p>
          <w:p>
            <w:pPr>
              <w:pStyle w:val="TableText"/>
              <w:ind w:left="24"/>
              <w:spacing w:before="41" w:line="219" w:lineRule="auto"/>
              <w:rPr/>
            </w:pPr>
            <w:r>
              <w:rPr>
                <w:spacing w:val="-2"/>
              </w:rPr>
              <w:t>7.白平衡亮度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6200cd/㎡</w:t>
            </w:r>
          </w:p>
          <w:p>
            <w:pPr>
              <w:pStyle w:val="TableText"/>
              <w:ind w:left="19"/>
              <w:spacing w:before="42" w:line="220" w:lineRule="auto"/>
              <w:rPr/>
            </w:pPr>
            <w:r>
              <w:rPr>
                <w:spacing w:val="-1"/>
              </w:rPr>
              <w:t>8.色温可调范围：1000k~25000k。</w:t>
            </w:r>
          </w:p>
          <w:p>
            <w:pPr>
              <w:pStyle w:val="TableText"/>
              <w:ind w:left="19"/>
              <w:spacing w:before="40" w:line="220" w:lineRule="auto"/>
              <w:rPr/>
            </w:pPr>
            <w:r>
              <w:rPr>
                <w:spacing w:val="1"/>
              </w:rPr>
              <w:t>9.对比度≥8000:1</w:t>
            </w:r>
          </w:p>
          <w:p>
            <w:pPr>
              <w:pStyle w:val="TableText"/>
              <w:ind w:left="36"/>
              <w:spacing w:before="41" w:line="216" w:lineRule="auto"/>
              <w:rPr/>
            </w:pPr>
            <w:r>
              <w:rPr>
                <w:spacing w:val="-9"/>
              </w:rPr>
              <w:t>10.视角：水平视角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166</w:t>
            </w:r>
            <w:r>
              <w:rPr>
                <w:spacing w:val="-89"/>
              </w:rPr>
              <w:t xml:space="preserve"> </w:t>
            </w:r>
            <w:r>
              <w:rPr>
                <w:spacing w:val="-9"/>
              </w:rPr>
              <w:t>°</w:t>
            </w:r>
            <w:r>
              <w:rPr>
                <w:spacing w:val="-91"/>
              </w:rPr>
              <w:t xml:space="preserve"> </w:t>
            </w:r>
            <w:r>
              <w:rPr>
                <w:spacing w:val="-9"/>
              </w:rPr>
              <w:t>,</w:t>
            </w:r>
            <w:r>
              <w:rPr>
                <w:spacing w:val="64"/>
              </w:rPr>
              <w:t xml:space="preserve"> </w:t>
            </w:r>
            <w:r>
              <w:rPr>
                <w:spacing w:val="-9"/>
              </w:rPr>
              <w:t>垂直视角</w:t>
            </w:r>
            <w:r>
              <w:rPr>
                <w:spacing w:val="-33"/>
              </w:rPr>
              <w:t xml:space="preserve"> </w:t>
            </w:r>
            <w:r>
              <w:rPr>
                <w:spacing w:val="-9"/>
              </w:rPr>
              <w:t>165</w:t>
            </w:r>
            <w:r>
              <w:rPr>
                <w:spacing w:val="-89"/>
              </w:rPr>
              <w:t xml:space="preserve"> </w:t>
            </w:r>
            <w:r>
              <w:rPr>
                <w:spacing w:val="-9"/>
              </w:rPr>
              <w:t>°</w:t>
            </w:r>
          </w:p>
          <w:p>
            <w:pPr>
              <w:pStyle w:val="TableText"/>
              <w:ind w:left="36"/>
              <w:spacing w:before="43" w:line="219" w:lineRule="auto"/>
              <w:rPr/>
            </w:pPr>
            <w:r>
              <w:rPr>
                <w:spacing w:val="-2"/>
              </w:rPr>
              <w:t>11.换帧频率：50&amp;60HZ</w:t>
            </w:r>
          </w:p>
          <w:p>
            <w:pPr>
              <w:pStyle w:val="TableText"/>
              <w:ind w:left="36"/>
              <w:spacing w:before="42" w:line="219" w:lineRule="auto"/>
              <w:rPr/>
            </w:pPr>
            <w:r>
              <w:rPr>
                <w:spacing w:val="-2"/>
              </w:rPr>
              <w:t>12.色彩处理位数：16bit</w:t>
            </w:r>
          </w:p>
          <w:p>
            <w:pPr>
              <w:pStyle w:val="TableText"/>
              <w:ind w:left="36"/>
              <w:spacing w:before="41" w:line="219" w:lineRule="auto"/>
              <w:rPr/>
            </w:pPr>
            <w:r>
              <w:rPr>
                <w:spacing w:val="-3"/>
              </w:rPr>
              <w:t>13.模组亮度均匀性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99.3%</w:t>
            </w:r>
          </w:p>
          <w:p>
            <w:pPr>
              <w:pStyle w:val="TableText"/>
              <w:ind w:left="36"/>
              <w:spacing w:before="42" w:line="219" w:lineRule="auto"/>
              <w:rPr/>
            </w:pPr>
            <w:r>
              <w:rPr>
                <w:spacing w:val="-3"/>
              </w:rPr>
              <w:t>14.寿命典型值≥100000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小时。</w:t>
            </w:r>
          </w:p>
          <w:p>
            <w:pPr>
              <w:pStyle w:val="TableText"/>
              <w:ind w:left="36"/>
              <w:spacing w:before="42" w:line="219" w:lineRule="auto"/>
              <w:rPr/>
            </w:pPr>
            <w:r>
              <w:rPr>
                <w:spacing w:val="-5"/>
              </w:rPr>
              <w:t>15.符合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IP6X、IPX5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防护等级</w:t>
            </w:r>
          </w:p>
          <w:p>
            <w:pPr>
              <w:pStyle w:val="TableText"/>
              <w:ind w:left="17" w:right="12" w:firstLine="18"/>
              <w:spacing w:before="38" w:line="245" w:lineRule="auto"/>
              <w:rPr/>
            </w:pPr>
            <w:r>
              <w:rPr>
                <w:spacing w:val="1"/>
              </w:rPr>
              <w:t>16.采用 </w:t>
            </w:r>
            <w:r>
              <w:rPr/>
              <w:t>FR</w:t>
            </w:r>
            <w:r>
              <w:rPr>
                <w:spacing w:val="1"/>
              </w:rPr>
              <w:t>-4 材质,灯驱合一，多层线路板 </w:t>
            </w:r>
            <w:r>
              <w:rPr/>
              <w:t>HDI</w:t>
            </w:r>
            <w:r>
              <w:rPr>
                <w:spacing w:val="-41"/>
              </w:rPr>
              <w:t xml:space="preserve"> </w:t>
            </w:r>
            <w:r>
              <w:rPr>
                <w:spacing w:val="1"/>
              </w:rPr>
              <w:t>设计，焊</w:t>
            </w:r>
            <w:r>
              <w:rPr>
                <w:spacing w:val="-5"/>
              </w:rPr>
              <w:t>盘采用沉金工艺处理，充分保证单模块安装的稳定性和抗氧</w:t>
            </w:r>
            <w:r>
              <w:rPr>
                <w:spacing w:val="-3"/>
              </w:rPr>
              <w:t>化性，2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层电路板结构设计，采用消隐电路设计，电流分布</w:t>
            </w:r>
            <w:r>
              <w:rPr/>
              <w:t>均匀，功耗小、散热快,电路及表面处理采用多层盲孔设计</w:t>
            </w:r>
            <w:r>
              <w:rPr>
                <w:spacing w:val="-2"/>
              </w:rPr>
              <w:t>及沉金工艺设计。</w:t>
            </w:r>
          </w:p>
          <w:p>
            <w:pPr>
              <w:pStyle w:val="TableText"/>
              <w:ind w:left="18" w:right="12" w:firstLine="17"/>
              <w:spacing w:before="40" w:line="230" w:lineRule="auto"/>
              <w:rPr/>
            </w:pPr>
            <w:r>
              <w:rPr>
                <w:spacing w:val="1"/>
              </w:rPr>
              <w:t>17.</w:t>
            </w:r>
            <w:r>
              <w:rPr/>
              <w:t>LED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显示屏制造商或制造商母公司具备国产信息化系统</w:t>
            </w:r>
            <w:r>
              <w:rPr>
                <w:spacing w:val="-2"/>
              </w:rPr>
              <w:t>集成和服务能力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0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78" w:line="241" w:lineRule="auto"/>
              <w:rPr/>
            </w:pPr>
            <w:r>
              <w:rPr/>
              <w:t>2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16" w:right="18" w:hanging="3"/>
              <w:spacing w:before="226" w:line="254" w:lineRule="auto"/>
              <w:rPr/>
            </w:pPr>
            <w:r>
              <w:rPr>
                <w:spacing w:val="-5"/>
              </w:rPr>
              <w:t>LED</w:t>
            </w:r>
            <w:r>
              <w:rPr>
                <w:spacing w:val="73"/>
              </w:rPr>
              <w:t xml:space="preserve"> </w:t>
            </w:r>
            <w:r>
              <w:rPr>
                <w:spacing w:val="-5"/>
              </w:rPr>
              <w:t>专</w:t>
            </w:r>
            <w:r>
              <w:rPr>
                <w:spacing w:val="-4"/>
              </w:rPr>
              <w:t>用电源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8" w:right="19" w:hanging="4"/>
              <w:spacing w:before="227" w:line="263" w:lineRule="auto"/>
              <w:rPr/>
            </w:pPr>
            <w:r>
              <w:rPr>
                <w:spacing w:val="-11"/>
              </w:rPr>
              <w:t>科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聚 创</w:t>
            </w:r>
            <w:r>
              <w:rPr>
                <w:spacing w:val="-3"/>
              </w:rPr>
              <w:t>5V40A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6"/>
              <w:spacing w:before="63" w:line="219" w:lineRule="auto"/>
              <w:rPr/>
            </w:pPr>
            <w:r>
              <w:rPr>
                <w:spacing w:val="35"/>
              </w:rPr>
              <w:t>深圳市科</w:t>
            </w:r>
          </w:p>
          <w:p>
            <w:pPr>
              <w:pStyle w:val="TableText"/>
              <w:ind w:left="25"/>
              <w:spacing w:before="42" w:line="220" w:lineRule="auto"/>
              <w:rPr/>
            </w:pPr>
            <w:r>
              <w:rPr>
                <w:spacing w:val="33"/>
              </w:rPr>
              <w:t>聚创电子</w:t>
            </w:r>
          </w:p>
          <w:p>
            <w:pPr>
              <w:pStyle w:val="TableText"/>
              <w:ind w:left="17"/>
              <w:spacing w:before="40" w:line="21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113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8" w:line="221" w:lineRule="auto"/>
              <w:rPr/>
            </w:pPr>
            <w:r>
              <w:rPr>
                <w:spacing w:val="-8"/>
              </w:rPr>
              <w:t>小型</w:t>
            </w:r>
          </w:p>
        </w:tc>
        <w:tc>
          <w:tcPr>
            <w:tcW w:w="921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78" w:line="219" w:lineRule="auto"/>
              <w:rPr/>
            </w:pPr>
            <w:r>
              <w:rPr/>
              <w:t>个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19" w:firstLine="16"/>
              <w:spacing w:before="64" w:line="235" w:lineRule="auto"/>
              <w:rPr/>
            </w:pPr>
            <w:r>
              <w:rPr>
                <w:spacing w:val="-9"/>
              </w:rPr>
              <w:t>1.输入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AC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端自带保护盖，且具备过流、断路、短路、过压、</w:t>
            </w:r>
            <w:r>
              <w:rPr>
                <w:spacing w:val="-4"/>
              </w:rPr>
              <w:t>欠压、防雷等保护功能；</w:t>
            </w:r>
          </w:p>
          <w:p>
            <w:pPr>
              <w:pStyle w:val="TableText"/>
              <w:ind w:left="21"/>
              <w:spacing w:before="41" w:line="210" w:lineRule="auto"/>
              <w:rPr/>
            </w:pPr>
            <w:r>
              <w:rPr>
                <w:spacing w:val="-1"/>
              </w:rPr>
              <w:t>2.平均无故障时间 MTBF≥10000H</w:t>
            </w:r>
          </w:p>
        </w:tc>
        <w:tc>
          <w:tcPr>
            <w:tcW w:w="85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8"/>
              <w:rPr/>
            </w:pPr>
            <w:r>
              <w:rPr>
                <w:spacing w:val="-5"/>
              </w:rPr>
              <w:t>260</w:t>
            </w:r>
          </w:p>
        </w:tc>
        <w:tc>
          <w:tcPr>
            <w:tcW w:w="85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8"/>
              <w:rPr/>
            </w:pPr>
            <w:r>
              <w:rPr>
                <w:spacing w:val="-6"/>
              </w:rPr>
              <w:t>91</w:t>
            </w:r>
          </w:p>
        </w:tc>
        <w:tc>
          <w:tcPr>
            <w:tcW w:w="85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8"/>
              <w:rPr/>
            </w:pPr>
            <w:r>
              <w:rPr>
                <w:spacing w:val="-3"/>
              </w:rPr>
              <w:t>23660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39" w:h="11906"/>
          <w:pgMar w:top="1012" w:right="1526" w:bottom="1406" w:left="1010" w:header="0" w:footer="124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8172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8"/>
              <w:rPr/>
            </w:pPr>
            <w:r>
              <w:rPr/>
              <w:t>3</w:t>
            </w:r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78" w:line="219" w:lineRule="auto"/>
              <w:rPr/>
            </w:pPr>
            <w:r>
              <w:rPr>
                <w:spacing w:val="-3"/>
              </w:rPr>
              <w:t>接收卡</w:t>
            </w:r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19" w:firstLine="6"/>
              <w:spacing w:before="78" w:line="263" w:lineRule="auto"/>
              <w:rPr/>
            </w:pPr>
            <w:r>
              <w:rPr>
                <w:spacing w:val="-9"/>
              </w:rPr>
              <w:t>凯 视 达</w:t>
            </w:r>
            <w:r>
              <w:rPr>
                <w:spacing w:val="-2"/>
              </w:rPr>
              <w:t>G616</w:t>
            </w:r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7" w:firstLine="4"/>
              <w:spacing w:before="78" w:line="252" w:lineRule="auto"/>
              <w:jc w:val="both"/>
              <w:rPr/>
            </w:pPr>
            <w:r>
              <w:rPr>
                <w:spacing w:val="32"/>
              </w:rPr>
              <w:t>北京凯视</w:t>
            </w:r>
            <w:r>
              <w:rPr>
                <w:spacing w:val="33"/>
              </w:rPr>
              <w:t>达科技股</w:t>
            </w:r>
            <w:r>
              <w:rPr>
                <w:spacing w:val="33"/>
              </w:rPr>
              <w:t>份有限公</w:t>
            </w:r>
            <w:r>
              <w:rPr/>
              <w:t>司</w:t>
            </w:r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8" w:line="221" w:lineRule="auto"/>
              <w:rPr/>
            </w:pPr>
            <w:r>
              <w:rPr>
                <w:spacing w:val="-8"/>
              </w:rPr>
              <w:t>小型</w:t>
            </w:r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78" w:line="219" w:lineRule="auto"/>
              <w:rPr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111505</wp:posOffset>
                  </wp:positionH>
                  <wp:positionV relativeFrom="paragraph">
                    <wp:posOffset>-1203604</wp:posOffset>
                  </wp:positionV>
                  <wp:extent cx="1511999" cy="1511999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11999" cy="151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个</w:t>
            </w:r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6"/>
              <w:spacing w:before="63" w:line="219" w:lineRule="auto"/>
              <w:rPr/>
            </w:pPr>
            <w:r>
              <w:rPr>
                <w:spacing w:val="-4"/>
              </w:rPr>
              <w:t>1.单卡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个标准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HUB75E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接口，输出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16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组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RGB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数据。</w:t>
            </w:r>
          </w:p>
          <w:p>
            <w:pPr>
              <w:pStyle w:val="TableText"/>
              <w:ind w:left="20" w:right="12"/>
              <w:spacing w:before="41" w:line="235" w:lineRule="auto"/>
              <w:rPr/>
            </w:pPr>
            <w:r>
              <w:rPr>
                <w:spacing w:val="-5"/>
              </w:rPr>
              <w:t>2.支持向导式设置，用户根据软件提示即可完成操作，便于</w:t>
            </w:r>
            <w:r>
              <w:rPr>
                <w:spacing w:val="-2"/>
              </w:rPr>
              <w:t>完成模组的点亮。</w:t>
            </w:r>
          </w:p>
          <w:p>
            <w:pPr>
              <w:pStyle w:val="TableText"/>
              <w:ind w:left="22" w:right="12"/>
              <w:spacing w:before="41" w:line="235" w:lineRule="auto"/>
              <w:rPr/>
            </w:pPr>
            <w:r>
              <w:rPr>
                <w:spacing w:val="-5"/>
              </w:rPr>
              <w:t>3.发送端到显示端延迟低至一帧，避免系统延迟导致的画面</w:t>
            </w:r>
            <w:r>
              <w:rPr>
                <w:spacing w:val="-3"/>
              </w:rPr>
              <w:t>不同步问题。</w:t>
            </w:r>
          </w:p>
          <w:p>
            <w:pPr>
              <w:pStyle w:val="TableText"/>
              <w:ind w:left="18" w:right="12" w:hanging="1"/>
              <w:spacing w:before="39" w:line="235" w:lineRule="auto"/>
              <w:rPr/>
            </w:pPr>
            <w:r>
              <w:rPr>
                <w:spacing w:val="-4"/>
              </w:rPr>
              <w:t>4.为保障屏幕色彩一致性，支持亮度、色</w:t>
            </w:r>
            <w:r>
              <w:rPr>
                <w:spacing w:val="-5"/>
              </w:rPr>
              <w:t>度逐点校正，提供</w:t>
            </w:r>
            <w:r>
              <w:rPr>
                <w:spacing w:val="-1"/>
              </w:rPr>
              <w:t>校正低灰补偿，保障低灰显示效果。</w:t>
            </w:r>
          </w:p>
          <w:p>
            <w:pPr>
              <w:pStyle w:val="TableText"/>
              <w:ind w:left="30" w:right="12" w:hanging="7"/>
              <w:spacing w:before="42" w:line="235" w:lineRule="auto"/>
              <w:rPr/>
            </w:pPr>
            <w:r>
              <w:rPr>
                <w:spacing w:val="-5"/>
              </w:rPr>
              <w:t>5.支持一键修缝功能，可消除显示单元间的亮暗线，且不影</w:t>
            </w:r>
            <w:r>
              <w:rPr>
                <w:spacing w:val="-3"/>
              </w:rPr>
              <w:t>响原始校正系数。</w:t>
            </w:r>
          </w:p>
          <w:p>
            <w:pPr>
              <w:pStyle w:val="TableText"/>
              <w:ind w:left="20"/>
              <w:spacing w:before="41" w:line="219" w:lineRule="auto"/>
              <w:rPr/>
            </w:pPr>
            <w:r>
              <w:rPr>
                <w:spacing w:val="-3"/>
              </w:rPr>
              <w:t>6.支持静态屏到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128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扫之间的任意扫描类型。</w:t>
            </w:r>
          </w:p>
          <w:p>
            <w:pPr>
              <w:pStyle w:val="TableText"/>
              <w:ind w:left="17" w:right="12" w:firstLine="6"/>
              <w:spacing w:before="42"/>
              <w:rPr/>
            </w:pPr>
            <w:r>
              <w:rPr>
                <w:spacing w:val="-5"/>
              </w:rPr>
              <w:t>7.为方便调试与维护，产品应支持智能串线功能，无需了解</w:t>
            </w:r>
            <w:r>
              <w:rPr>
                <w:spacing w:val="-5"/>
              </w:rPr>
              <w:t>接收卡串线顺序，用户可根据屏幕闪烁提示，在软件上完成</w:t>
            </w:r>
            <w:r>
              <w:rPr>
                <w:spacing w:val="-2"/>
              </w:rPr>
              <w:t>映射设置。</w:t>
            </w:r>
          </w:p>
          <w:p>
            <w:pPr>
              <w:pStyle w:val="TableText"/>
              <w:ind w:left="19" w:right="12"/>
              <w:spacing w:before="42"/>
              <w:rPr/>
            </w:pPr>
            <w:r>
              <w:rPr>
                <w:spacing w:val="-5"/>
              </w:rPr>
              <w:t>8.支持抽点显示与数据偏移，可完成异形屏带载，搭配专用</w:t>
            </w:r>
            <w:r>
              <w:rPr>
                <w:spacing w:val="-5"/>
              </w:rPr>
              <w:t>异形发送设备时还可实现高保真图像变形显示，在异形屏幕</w:t>
            </w:r>
            <w:r>
              <w:rPr>
                <w:spacing w:val="-1"/>
              </w:rPr>
              <w:t>上播放普通素材时有效避免内容缺失。</w:t>
            </w:r>
          </w:p>
          <w:p>
            <w:pPr>
              <w:pStyle w:val="TableText"/>
              <w:ind w:left="19"/>
              <w:spacing w:before="42" w:line="234" w:lineRule="auto"/>
              <w:rPr/>
            </w:pPr>
            <w:r>
              <w:rPr>
                <w:spacing w:val="-4"/>
              </w:rPr>
              <w:t>9.支持一键回读与修复，维护更换卡时无需对其重新调试，</w:t>
            </w:r>
            <w:r>
              <w:rPr>
                <w:spacing w:val="-2"/>
              </w:rPr>
              <w:t>可一键回读所有配置文件信息从而快速恢复参数设置。</w:t>
            </w:r>
          </w:p>
          <w:p>
            <w:pPr>
              <w:pStyle w:val="TableText"/>
              <w:ind w:left="24" w:right="12" w:firstLine="11"/>
              <w:spacing w:before="41" w:line="236" w:lineRule="auto"/>
              <w:rPr/>
            </w:pPr>
            <w:r>
              <w:rPr>
                <w:spacing w:val="-1"/>
              </w:rPr>
              <w:t>10.为方便调试与维护，产品系统可通过智能识别待连接的</w:t>
            </w:r>
            <w:r>
              <w:rPr>
                <w:spacing w:val="-1"/>
              </w:rPr>
              <w:t>显示屏照片的方式快速显示屏连接设置时。</w:t>
            </w:r>
          </w:p>
          <w:p>
            <w:pPr>
              <w:pStyle w:val="TableText"/>
              <w:ind w:left="18" w:firstLine="17"/>
              <w:spacing w:before="40" w:line="235" w:lineRule="auto"/>
              <w:rPr/>
            </w:pPr>
            <w:r>
              <w:rPr>
                <w:spacing w:val="-9"/>
              </w:rPr>
              <w:t>11.可对产品网络通信状态进行实时检测，反馈数据包总数、</w:t>
            </w:r>
            <w:r>
              <w:rPr>
                <w:spacing w:val="-3"/>
              </w:rPr>
              <w:t>错误包数及网线连接顺序、在线接收卡数量等数据。</w:t>
            </w:r>
          </w:p>
          <w:p>
            <w:pPr>
              <w:pStyle w:val="TableText"/>
              <w:ind w:left="17" w:right="12" w:firstLine="18"/>
              <w:spacing w:before="42" w:line="234" w:lineRule="auto"/>
              <w:rPr/>
            </w:pPr>
            <w:r>
              <w:rPr>
                <w:spacing w:val="-1"/>
              </w:rPr>
              <w:t>12.支持接收卡网口备份功能，备份状态下，接收卡网络数</w:t>
            </w:r>
            <w:r>
              <w:rPr>
                <w:spacing w:val="-1"/>
              </w:rPr>
              <w:t>据为双向传输，保障显示屏播出正常。</w:t>
            </w:r>
          </w:p>
          <w:p>
            <w:pPr>
              <w:pStyle w:val="TableText"/>
              <w:ind w:left="36"/>
              <w:spacing w:before="41" w:line="212" w:lineRule="auto"/>
              <w:rPr/>
            </w:pPr>
            <w:r>
              <w:rPr>
                <w:spacing w:val="-1"/>
              </w:rPr>
              <w:t>13.支持程序升级断电保护功能，保证产品后续升级的安全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/>
              <w:rPr/>
            </w:pPr>
            <w:r>
              <w:rPr>
                <w:spacing w:val="-8"/>
              </w:rPr>
              <w:t>55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8"/>
              <w:rPr/>
            </w:pPr>
            <w:r>
              <w:rPr>
                <w:spacing w:val="-5"/>
              </w:rPr>
              <w:t>200</w:t>
            </w:r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/>
              <w:rPr/>
            </w:pPr>
            <w:r>
              <w:rPr>
                <w:spacing w:val="-6"/>
              </w:rPr>
              <w:t>11000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39" w:h="11906"/>
          <w:pgMar w:top="1012" w:right="1526" w:bottom="1406" w:left="1010" w:header="0" w:footer="1243" w:gutter="0"/>
        </w:sectPr>
        <w:rPr/>
      </w:pPr>
    </w:p>
    <w:p>
      <w:pPr>
        <w:spacing w:before="21"/>
        <w:rPr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2423159</wp:posOffset>
            </wp:positionV>
            <wp:extent cx="1511999" cy="151199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6215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1"/>
              <w:spacing w:before="62" w:line="221" w:lineRule="auto"/>
              <w:rPr/>
            </w:pPr>
            <w:r>
              <w:rPr>
                <w:spacing w:val="-7"/>
              </w:rPr>
              <w:t>性。</w:t>
            </w:r>
          </w:p>
          <w:p>
            <w:pPr>
              <w:pStyle w:val="TableText"/>
              <w:ind w:left="19" w:right="12" w:firstLine="16"/>
              <w:spacing w:before="41"/>
              <w:rPr/>
            </w:pPr>
            <w:r>
              <w:rPr>
                <w:spacing w:val="-1"/>
              </w:rPr>
              <w:t>14.为保障显示效果，接收卡的亮度有效率与刷新率、灰度</w:t>
            </w:r>
            <w:r>
              <w:rPr>
                <w:spacing w:val="-5"/>
              </w:rPr>
              <w:t>等级相对独立，可单独对亮度有效率进行调节而不引起其他</w:t>
            </w:r>
            <w:r>
              <w:rPr>
                <w:spacing w:val="-2"/>
              </w:rPr>
              <w:t>两项参数变化。</w:t>
            </w:r>
          </w:p>
          <w:p>
            <w:pPr>
              <w:pStyle w:val="TableText"/>
              <w:ind w:left="18" w:right="12" w:firstLine="17"/>
              <w:spacing w:before="42" w:line="234" w:lineRule="auto"/>
              <w:rPr/>
            </w:pPr>
            <w:r>
              <w:rPr>
                <w:spacing w:val="-1"/>
              </w:rPr>
              <w:t>15.为保证产品使用安全，产品具备抗电击及能量危险防护</w:t>
            </w:r>
            <w:r>
              <w:rPr>
                <w:spacing w:val="-4"/>
              </w:rPr>
              <w:t>特性。</w:t>
            </w:r>
          </w:p>
          <w:p>
            <w:pPr>
              <w:pStyle w:val="TableText"/>
              <w:ind w:left="20" w:right="12" w:firstLine="15"/>
              <w:spacing w:before="40" w:line="235" w:lineRule="auto"/>
              <w:rPr/>
            </w:pPr>
            <w:r>
              <w:rPr>
                <w:spacing w:val="-1"/>
              </w:rPr>
              <w:t>16.具备色彩还原技术，能够针对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LED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屏显</w:t>
            </w:r>
            <w:r>
              <w:rPr>
                <w:spacing w:val="-2"/>
              </w:rPr>
              <w:t>示特性，真实地</w:t>
            </w:r>
            <w:r>
              <w:rPr>
                <w:spacing w:val="-2"/>
              </w:rPr>
              <w:t>展现图像原本色彩。</w:t>
            </w:r>
          </w:p>
          <w:p>
            <w:pPr>
              <w:pStyle w:val="TableText"/>
              <w:ind w:left="20" w:right="12" w:firstLine="15"/>
              <w:spacing w:before="41" w:line="236" w:lineRule="auto"/>
              <w:rPr/>
            </w:pPr>
            <w:r>
              <w:rPr>
                <w:spacing w:val="-1"/>
              </w:rPr>
              <w:t>17.支持任意倍频技术，能够有效消除手机拍摄时出现的扫</w:t>
            </w:r>
            <w:r>
              <w:rPr>
                <w:spacing w:val="-4"/>
              </w:rPr>
              <w:t>描线。</w:t>
            </w:r>
          </w:p>
          <w:p>
            <w:pPr>
              <w:pStyle w:val="TableText"/>
              <w:ind w:left="20" w:right="12" w:firstLine="15"/>
              <w:spacing w:before="40" w:line="234" w:lineRule="auto"/>
              <w:rPr/>
            </w:pPr>
            <w:r>
              <w:rPr>
                <w:spacing w:val="-8"/>
              </w:rPr>
              <w:t>18.支持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3D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显示功能，配合</w:t>
            </w:r>
            <w:r>
              <w:rPr>
                <w:spacing w:val="-45"/>
              </w:rPr>
              <w:t xml:space="preserve"> </w:t>
            </w:r>
            <w:r>
              <w:rPr>
                <w:spacing w:val="-8"/>
              </w:rPr>
              <w:t>3D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发送控制器或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9"/>
              </w:rPr>
              <w:t>D</w:t>
            </w:r>
            <w:r>
              <w:rPr>
                <w:spacing w:val="-27"/>
              </w:rPr>
              <w:t xml:space="preserve"> </w:t>
            </w:r>
            <w:r>
              <w:rPr>
                <w:spacing w:val="-9"/>
              </w:rPr>
              <w:t>图像处理器</w:t>
            </w:r>
            <w:r>
              <w:rPr>
                <w:spacing w:val="-4"/>
              </w:rPr>
              <w:t>可使屏幕具备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3D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显示效果。</w:t>
            </w:r>
          </w:p>
          <w:p>
            <w:pPr>
              <w:pStyle w:val="TableText"/>
              <w:ind w:left="19" w:right="12" w:firstLine="16"/>
              <w:spacing w:before="40" w:line="241" w:lineRule="auto"/>
              <w:rPr/>
            </w:pPr>
            <w:r>
              <w:rPr>
                <w:spacing w:val="-1"/>
              </w:rPr>
              <w:t>19.为保证显示效果，接收卡的亮度有效率与刷新率、灰度</w:t>
            </w:r>
            <w:r>
              <w:rPr>
                <w:spacing w:val="-5"/>
              </w:rPr>
              <w:t>等级相对独立，可单独对亮度有效率进行调节而不引起其他</w:t>
            </w:r>
            <w:r>
              <w:rPr>
                <w:spacing w:val="-2"/>
              </w:rPr>
              <w:t>两项参数变化。</w:t>
            </w:r>
          </w:p>
          <w:p>
            <w:pPr>
              <w:pStyle w:val="TableText"/>
              <w:ind w:left="33" w:right="70" w:hanging="12"/>
              <w:spacing w:before="42" w:line="235" w:lineRule="auto"/>
              <w:rPr/>
            </w:pPr>
            <w:r>
              <w:rPr>
                <w:spacing w:val="-2"/>
              </w:rPr>
              <w:t>20.为保障产品使用安全，产品应具备电源反接保</w:t>
            </w:r>
            <w:r>
              <w:rPr>
                <w:spacing w:val="-3"/>
              </w:rPr>
              <w:t>护电路，</w:t>
            </w:r>
            <w:r>
              <w:rPr>
                <w:spacing w:val="-3"/>
              </w:rPr>
              <w:t>防范电源反接伤害。</w:t>
            </w:r>
          </w:p>
          <w:p>
            <w:pPr>
              <w:pStyle w:val="TableText"/>
              <w:ind w:left="41" w:right="12" w:hanging="20"/>
              <w:spacing w:before="38" w:line="231" w:lineRule="auto"/>
              <w:rPr/>
            </w:pPr>
            <w:r>
              <w:rPr/>
              <w:t>21.为保障系统信息安全，本产品核心运算芯片采用高性能</w:t>
            </w:r>
            <w:r>
              <w:rPr>
                <w:spacing w:val="-7"/>
              </w:rPr>
              <w:t>国产芯片。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77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78" w:line="241" w:lineRule="auto"/>
              <w:rPr/>
            </w:pPr>
            <w:r>
              <w:rPr/>
              <w:t>4</w:t>
            </w:r>
          </w:p>
        </w:tc>
        <w:tc>
          <w:tcPr>
            <w:tcW w:w="81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right="18" w:hanging="3"/>
              <w:spacing w:before="78" w:line="256" w:lineRule="auto"/>
              <w:rPr/>
            </w:pPr>
            <w:r>
              <w:rPr>
                <w:spacing w:val="17"/>
              </w:rPr>
              <w:t>视频处</w:t>
            </w:r>
            <w:r>
              <w:rPr>
                <w:spacing w:val="-7"/>
              </w:rPr>
              <w:t>理器</w:t>
            </w:r>
          </w:p>
        </w:tc>
        <w:tc>
          <w:tcPr>
            <w:tcW w:w="96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19" w:firstLine="7"/>
              <w:spacing w:before="78" w:line="263" w:lineRule="auto"/>
              <w:rPr/>
            </w:pPr>
            <w:r>
              <w:rPr>
                <w:spacing w:val="-9"/>
              </w:rPr>
              <w:t>凯 视 达</w:t>
            </w:r>
            <w:r>
              <w:rPr>
                <w:spacing w:val="-2"/>
              </w:rPr>
              <w:t>KSV6</w:t>
            </w:r>
          </w:p>
        </w:tc>
        <w:tc>
          <w:tcPr>
            <w:tcW w:w="113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7" w:firstLine="4"/>
              <w:spacing w:before="78" w:line="253" w:lineRule="auto"/>
              <w:jc w:val="both"/>
              <w:rPr/>
            </w:pPr>
            <w:r>
              <w:rPr>
                <w:spacing w:val="32"/>
              </w:rPr>
              <w:t>北京凯视</w:t>
            </w:r>
            <w:r>
              <w:rPr>
                <w:spacing w:val="33"/>
              </w:rPr>
              <w:t>达科技股</w:t>
            </w:r>
            <w:r>
              <w:rPr>
                <w:spacing w:val="33"/>
              </w:rPr>
              <w:t>份有限公</w:t>
            </w:r>
            <w:r>
              <w:rPr/>
              <w:t>司</w:t>
            </w:r>
          </w:p>
        </w:tc>
        <w:tc>
          <w:tcPr>
            <w:tcW w:w="113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8" w:line="221" w:lineRule="auto"/>
              <w:rPr/>
            </w:pPr>
            <w:r>
              <w:rPr>
                <w:spacing w:val="-8"/>
              </w:rPr>
              <w:t>小型</w:t>
            </w:r>
          </w:p>
        </w:tc>
        <w:tc>
          <w:tcPr>
            <w:tcW w:w="92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 w:line="220" w:lineRule="auto"/>
              <w:rPr/>
            </w:pPr>
            <w:r>
              <w:rPr/>
              <w:t>套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29" w:right="12" w:firstLine="7"/>
              <w:spacing w:before="64" w:line="238" w:lineRule="auto"/>
              <w:rPr/>
            </w:pPr>
            <w:r>
              <w:rPr/>
              <w:t>1.</w:t>
            </w:r>
            <w:r>
              <w:rPr>
                <w:spacing w:val="-35"/>
              </w:rPr>
              <w:t xml:space="preserve"> </w:t>
            </w:r>
            <w:r>
              <w:rPr/>
              <w:t>设备配备有真彩色</w:t>
            </w:r>
            <w:r>
              <w:rPr>
                <w:spacing w:val="-50"/>
              </w:rPr>
              <w:t xml:space="preserve"> </w:t>
            </w:r>
            <w:r>
              <w:rPr/>
              <w:t>LCD</w:t>
            </w:r>
            <w:r>
              <w:rPr>
                <w:spacing w:val="-47"/>
              </w:rPr>
              <w:t xml:space="preserve"> </w:t>
            </w:r>
            <w:r>
              <w:rPr/>
              <w:t>面板，可生动地显示设备状</w:t>
            </w:r>
            <w:r>
              <w:rPr>
                <w:spacing w:val="-1"/>
              </w:rPr>
              <w:t>态信</w:t>
            </w:r>
            <w:r>
              <w:rPr>
                <w:spacing w:val="-10"/>
              </w:rPr>
              <w:t>息。</w:t>
            </w:r>
          </w:p>
          <w:p>
            <w:pPr>
              <w:pStyle w:val="TableText"/>
              <w:ind w:left="21"/>
              <w:spacing w:before="31" w:line="219" w:lineRule="auto"/>
              <w:rPr/>
            </w:pPr>
            <w:r>
              <w:rPr>
                <w:spacing w:val="-3"/>
              </w:rPr>
              <w:t>2.输入支持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路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DVI，2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路</w:t>
            </w:r>
            <w:r>
              <w:rPr>
                <w:spacing w:val="-56"/>
              </w:rPr>
              <w:t xml:space="preserve"> </w:t>
            </w:r>
            <w:r>
              <w:rPr>
                <w:spacing w:val="-3"/>
              </w:rPr>
              <w:t>HDMI。</w:t>
            </w:r>
          </w:p>
          <w:p>
            <w:pPr>
              <w:pStyle w:val="TableText"/>
              <w:ind w:left="18" w:right="12" w:firstLine="4"/>
              <w:spacing w:before="41" w:line="235" w:lineRule="auto"/>
              <w:rPr/>
            </w:pPr>
            <w:r>
              <w:rPr>
                <w:spacing w:val="-1"/>
              </w:rPr>
              <w:t>3.支持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路网口输出最高支持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390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万像素，最宽可达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8000</w:t>
            </w:r>
            <w:r>
              <w:rPr>
                <w:spacing w:val="-2"/>
              </w:rPr>
              <w:t>像素，最高可达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4000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像素。</w:t>
            </w:r>
          </w:p>
          <w:p>
            <w:pPr>
              <w:pStyle w:val="TableText"/>
              <w:ind w:left="17"/>
              <w:spacing w:before="41" w:line="210" w:lineRule="auto"/>
              <w:rPr/>
            </w:pPr>
            <w:r>
              <w:rPr>
                <w:spacing w:val="-4"/>
              </w:rPr>
              <w:t>4.具备独立的音频输入接口，音频输出信</w:t>
            </w:r>
            <w:r>
              <w:rPr>
                <w:spacing w:val="-5"/>
              </w:rPr>
              <w:t>号可加嵌在网口输</w:t>
            </w:r>
          </w:p>
        </w:tc>
        <w:tc>
          <w:tcPr>
            <w:tcW w:w="85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/>
              <w:rPr/>
            </w:pPr>
            <w:r>
              <w:rPr>
                <w:spacing w:val="-4"/>
              </w:rPr>
              <w:t>7000</w:t>
            </w:r>
          </w:p>
        </w:tc>
        <w:tc>
          <w:tcPr>
            <w:tcW w:w="85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78"/>
              <w:rPr/>
            </w:pPr>
            <w:r>
              <w:rPr>
                <w:spacing w:val="-4"/>
              </w:rPr>
              <w:t>7000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6839" w:h="11906"/>
          <w:pgMar w:top="1012" w:right="1526" w:bottom="1406" w:left="1010" w:header="0" w:footer="1243" w:gutter="0"/>
        </w:sectPr>
        <w:rPr/>
      </w:pPr>
    </w:p>
    <w:p>
      <w:pPr>
        <w:spacing w:before="21"/>
        <w:rPr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3714750</wp:posOffset>
            </wp:positionH>
            <wp:positionV relativeFrom="page">
              <wp:posOffset>2423159</wp:posOffset>
            </wp:positionV>
            <wp:extent cx="1511999" cy="151199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8162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39"/>
              <w:spacing w:before="52" w:line="219" w:lineRule="auto"/>
              <w:rPr/>
            </w:pPr>
            <w:r>
              <w:rPr>
                <w:spacing w:val="-2"/>
              </w:rPr>
              <w:t>出信号当中进行传输，通过多功能卡可将音频解码。</w:t>
            </w:r>
          </w:p>
          <w:p>
            <w:pPr>
              <w:pStyle w:val="TableText"/>
              <w:ind w:left="19" w:right="12" w:firstLine="3"/>
              <w:spacing w:before="42" w:line="235" w:lineRule="auto"/>
              <w:rPr/>
            </w:pPr>
            <w:r>
              <w:rPr>
                <w:spacing w:val="-6"/>
              </w:rPr>
              <w:t>5.设备最多可同时输出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个相同或不同的输入信号画面，画</w:t>
            </w:r>
            <w:r>
              <w:rPr>
                <w:spacing w:val="-1"/>
              </w:rPr>
              <w:t>面大小、位置可任意调整。</w:t>
            </w:r>
          </w:p>
          <w:p>
            <w:pPr>
              <w:pStyle w:val="TableText"/>
              <w:ind w:left="17" w:right="12" w:firstLine="2"/>
              <w:spacing w:before="43" w:line="244" w:lineRule="auto"/>
              <w:rPr/>
            </w:pPr>
            <w:r>
              <w:rPr>
                <w:spacing w:val="-5"/>
              </w:rPr>
              <w:t>6.能够对图像进行实时处理，提升其动态范围，使得显示屏</w:t>
            </w:r>
            <w:r>
              <w:rPr>
                <w:spacing w:val="-6"/>
              </w:rPr>
              <w:t>在播放普通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SDR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图像素材时可以实现</w:t>
            </w:r>
            <w:r>
              <w:rPr>
                <w:spacing w:val="-57"/>
              </w:rPr>
              <w:t xml:space="preserve"> </w:t>
            </w:r>
            <w:r>
              <w:rPr>
                <w:spacing w:val="-6"/>
              </w:rPr>
              <w:t>HDR</w:t>
            </w:r>
            <w:r>
              <w:rPr>
                <w:spacing w:val="-45"/>
              </w:rPr>
              <w:t xml:space="preserve"> </w:t>
            </w:r>
            <w:r>
              <w:rPr>
                <w:spacing w:val="-6"/>
              </w:rPr>
              <w:t>显示效果。</w:t>
            </w:r>
            <w:r>
              <w:rPr>
                <w:spacing w:val="-7"/>
              </w:rPr>
              <w:t>7.无论</w:t>
            </w:r>
            <w:r>
              <w:rPr>
                <w:spacing w:val="-5"/>
              </w:rPr>
              <w:t>是信号切换还是整个场景模板的切换，设备均可完成无缝的</w:t>
            </w:r>
            <w:r>
              <w:rPr>
                <w:spacing w:val="-5"/>
              </w:rPr>
              <w:t>过渡，且具备淡入淡出特效，切换过程中不会出现黑屏、闪</w:t>
            </w:r>
            <w:r>
              <w:rPr>
                <w:spacing w:val="-2"/>
              </w:rPr>
              <w:t>烁、延迟等现象。</w:t>
            </w:r>
          </w:p>
          <w:p>
            <w:pPr>
              <w:pStyle w:val="TableText"/>
              <w:ind w:left="23" w:hanging="4"/>
              <w:spacing w:before="41"/>
              <w:rPr/>
            </w:pPr>
            <w:r>
              <w:rPr>
                <w:spacing w:val="-6"/>
              </w:rPr>
              <w:t>8.可对画面进行任意缩小放大，画面位置可任意设</w:t>
            </w:r>
            <w:r>
              <w:rPr>
                <w:spacing w:val="-7"/>
              </w:rPr>
              <w:t>定，画面</w:t>
            </w:r>
            <w:r>
              <w:rPr>
                <w:spacing w:val="-13"/>
              </w:rPr>
              <w:t>内容可裁剪。具备视频补偿处理算法，画面缩小无尺寸限制，</w:t>
            </w:r>
            <w:r>
              <w:rPr>
                <w:spacing w:val="-3"/>
              </w:rPr>
              <w:t>并保留图像细节，减轻画面放大多倍后产生的失焦现象。</w:t>
            </w:r>
          </w:p>
          <w:p>
            <w:pPr>
              <w:pStyle w:val="TableText"/>
              <w:ind w:left="17" w:right="12" w:firstLine="1"/>
              <w:spacing w:before="39" w:line="245" w:lineRule="auto"/>
              <w:rPr/>
            </w:pPr>
            <w:r>
              <w:rPr>
                <w:spacing w:val="-5"/>
              </w:rPr>
              <w:t>9.为便于显示屏后期维护，进行设备更换时，新的设备可直</w:t>
            </w:r>
            <w:r>
              <w:rPr>
                <w:spacing w:val="-5"/>
              </w:rPr>
              <w:t>接读取已经设置好的接收卡上的参数进行自身参数适配，无</w:t>
            </w:r>
            <w:r>
              <w:rPr>
                <w:spacing w:val="-4"/>
              </w:rPr>
              <w:t>需重新设置屏幕参数。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10.为便于显示屏后期维护，进行接</w:t>
            </w:r>
            <w:r>
              <w:rPr>
                <w:spacing w:val="-5"/>
              </w:rPr>
              <w:t>收卡更换时，设备可直接下发正确参数给更换的接收卡，无</w:t>
            </w:r>
            <w:r>
              <w:rPr>
                <w:spacing w:val="-1"/>
              </w:rPr>
              <w:t>需重新配置接收卡参数。</w:t>
            </w:r>
          </w:p>
          <w:p>
            <w:pPr>
              <w:pStyle w:val="TableText"/>
              <w:ind w:left="18" w:right="12" w:firstLine="17"/>
              <w:spacing w:before="40"/>
              <w:rPr/>
            </w:pPr>
            <w:r>
              <w:rPr>
                <w:spacing w:val="-4"/>
              </w:rPr>
              <w:t>11.具备信号备份功能，对于任意一路输入信号，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可指定另</w:t>
            </w:r>
            <w:r>
              <w:rPr/>
              <w:t>一路输入信 号作为其备份信号， 在播放该信号时， 若该</w:t>
            </w:r>
            <w:r>
              <w:rPr>
                <w:spacing w:val="-1"/>
              </w:rPr>
              <w:t>信号发生丢失， 备份信号会自动切换至屏幕上。</w:t>
            </w:r>
          </w:p>
          <w:p>
            <w:pPr>
              <w:pStyle w:val="TableText"/>
              <w:ind w:left="15" w:right="12" w:firstLine="20"/>
              <w:spacing w:before="40" w:line="243" w:lineRule="auto"/>
              <w:rPr/>
            </w:pPr>
            <w:r>
              <w:rPr>
                <w:spacing w:val="-1"/>
              </w:rPr>
              <w:t>12.用户可将设置好的设备参数保持成不同的模式，之后可</w:t>
            </w:r>
            <w:r>
              <w:rPr>
                <w:spacing w:val="-5"/>
              </w:rPr>
              <w:t>快速调用不同的模式，最多可支持</w:t>
            </w:r>
            <w:r>
              <w:rPr>
                <w:spacing w:val="-43"/>
              </w:rPr>
              <w:t xml:space="preserve"> </w:t>
            </w:r>
            <w:r>
              <w:rPr>
                <w:spacing w:val="-5"/>
              </w:rPr>
              <w:t>32</w:t>
            </w:r>
            <w:r>
              <w:rPr>
                <w:spacing w:val="-51"/>
              </w:rPr>
              <w:t xml:space="preserve"> </w:t>
            </w:r>
            <w:r>
              <w:rPr>
                <w:spacing w:val="-5"/>
              </w:rPr>
              <w:t>个模式存储。13.支持</w:t>
            </w:r>
            <w:r>
              <w:rPr>
                <w:spacing w:val="-1"/>
              </w:rPr>
              <w:t>EDID（Extended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Display Identification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2"/>
              </w:rPr>
              <w:t>ta，扩展显示</w:t>
            </w:r>
            <w:r>
              <w:rPr>
                <w:spacing w:val="-4"/>
              </w:rPr>
              <w:t>识别数据）的读取、修改、</w:t>
            </w:r>
            <w:r>
              <w:rPr>
                <w:spacing w:val="-64"/>
              </w:rPr>
              <w:t xml:space="preserve"> </w:t>
            </w:r>
            <w:r>
              <w:rPr>
                <w:spacing w:val="-4"/>
              </w:rPr>
              <w:t>自定义。</w:t>
            </w:r>
          </w:p>
          <w:p>
            <w:pPr>
              <w:pStyle w:val="TableText"/>
              <w:ind w:left="36"/>
              <w:spacing w:before="42" w:line="219" w:lineRule="auto"/>
              <w:rPr/>
            </w:pPr>
            <w:r>
              <w:rPr>
                <w:spacing w:val="-2"/>
              </w:rPr>
              <w:t>14.支持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USB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及串口控制，支持中控控制。</w:t>
            </w:r>
          </w:p>
          <w:p>
            <w:pPr>
              <w:pStyle w:val="TableText"/>
              <w:spacing w:before="42" w:line="211" w:lineRule="auto"/>
              <w:jc w:val="right"/>
              <w:rPr/>
            </w:pPr>
            <w:r>
              <w:rPr>
                <w:spacing w:val="-5"/>
              </w:rPr>
              <w:t>15. 支持画面冻结功能，可让播出画面静止在操作的时刻。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6839" w:h="11906"/>
          <w:pgMar w:top="1012" w:right="1526" w:bottom="1406" w:left="1010" w:header="0" w:footer="1243" w:gutter="0"/>
        </w:sectPr>
        <w:rPr/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2296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 w:right="12" w:firstLine="18"/>
              <w:spacing w:before="52" w:line="241" w:lineRule="auto"/>
              <w:rPr/>
            </w:pPr>
            <w:r>
              <w:rPr>
                <w:spacing w:val="-1"/>
              </w:rPr>
              <w:t>16.为保障设备长期安全使用，设备应支持通道保护功能，</w:t>
            </w:r>
            <w:r>
              <w:rPr>
                <w:spacing w:val="-6"/>
              </w:rPr>
              <w:t>对设备输入、输出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I/O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接口进行保护，避免过电压、过电流</w:t>
            </w:r>
            <w:r>
              <w:rPr>
                <w:spacing w:val="-1"/>
              </w:rPr>
              <w:t>的冲击；通道间相互独立，且彼此互补。</w:t>
            </w:r>
          </w:p>
          <w:p>
            <w:pPr>
              <w:pStyle w:val="TableText"/>
              <w:ind w:left="19" w:firstLine="16"/>
              <w:spacing w:before="40" w:line="241" w:lineRule="auto"/>
              <w:rPr/>
            </w:pPr>
            <w:r>
              <w:rPr>
                <w:spacing w:val="6"/>
              </w:rPr>
              <w:t>17.设备应保证产品结构以及机械强度在使用过程中无风</w:t>
            </w:r>
            <w:r>
              <w:rPr>
                <w:spacing w:val="-2"/>
              </w:rPr>
              <w:t>险，设备需要通过冲击试验、经受 750mm 高度不</w:t>
            </w:r>
            <w:r>
              <w:rPr>
                <w:spacing w:val="-3"/>
              </w:rPr>
              <w:t>同方向跌</w:t>
            </w:r>
            <w:r>
              <w:rPr>
                <w:spacing w:val="-7"/>
              </w:rPr>
              <w:t>落 3 次跌落试验测试，无危险呈现。设备可支持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250N</w:t>
            </w:r>
            <w:r>
              <w:rPr>
                <w:spacing w:val="-55"/>
              </w:rPr>
              <w:t xml:space="preserve"> </w:t>
            </w:r>
            <w:r>
              <w:rPr>
                <w:spacing w:val="-7"/>
              </w:rPr>
              <w:t>恒定</w:t>
            </w:r>
            <w:r>
              <w:rPr>
                <w:spacing w:val="-8"/>
              </w:rPr>
              <w:t>作用力，外部防护罩可承受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250N+10N</w:t>
            </w:r>
            <w:r>
              <w:rPr>
                <w:spacing w:val="-46"/>
              </w:rPr>
              <w:t xml:space="preserve"> </w:t>
            </w:r>
            <w:r>
              <w:rPr>
                <w:spacing w:val="-8"/>
              </w:rPr>
              <w:t>的恒定作用力持续5S。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2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8"/>
              <w:rPr/>
            </w:pPr>
            <w:r>
              <w:rPr/>
              <w:t>5</w:t>
            </w:r>
          </w:p>
        </w:tc>
        <w:tc>
          <w:tcPr>
            <w:tcW w:w="812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20" w:lineRule="auto"/>
              <w:rPr/>
            </w:pPr>
            <w:r>
              <w:rPr>
                <w:spacing w:val="-4"/>
              </w:rPr>
              <w:t>配电柜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5" w:right="19" w:firstLine="22"/>
              <w:spacing w:before="297" w:line="254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7"/>
              <w:spacing w:before="85" w:line="220" w:lineRule="auto"/>
              <w:rPr/>
            </w:pPr>
            <w:r>
              <w:rPr>
                <w:spacing w:val="36"/>
              </w:rPr>
              <w:t>江苏天锦</w:t>
            </w:r>
          </w:p>
          <w:p>
            <w:pPr>
              <w:pStyle w:val="TableText"/>
              <w:ind w:right="4"/>
              <w:spacing w:before="91" w:line="219" w:lineRule="auto"/>
              <w:jc w:val="right"/>
              <w:rPr/>
            </w:pPr>
            <w:r>
              <w:rPr>
                <w:spacing w:val="29"/>
              </w:rPr>
              <w:t>电力设备</w:t>
            </w:r>
          </w:p>
          <w:p>
            <w:pPr>
              <w:pStyle w:val="TableText"/>
              <w:ind w:left="17"/>
              <w:spacing w:before="91" w:line="22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1133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78" w:line="221" w:lineRule="auto"/>
              <w:rPr/>
            </w:pP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111505</wp:posOffset>
                  </wp:positionH>
                  <wp:positionV relativeFrom="paragraph">
                    <wp:posOffset>-434154</wp:posOffset>
                  </wp:positionV>
                  <wp:extent cx="1511999" cy="1511999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11999" cy="151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台</w:t>
            </w:r>
          </w:p>
        </w:tc>
        <w:tc>
          <w:tcPr>
            <w:tcW w:w="6161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78" w:line="220" w:lineRule="auto"/>
              <w:rPr/>
            </w:pPr>
            <w:r>
              <w:rPr>
                <w:spacing w:val="-1"/>
              </w:rPr>
              <w:t>40KW，手动控制</w:t>
            </w:r>
          </w:p>
        </w:tc>
        <w:tc>
          <w:tcPr>
            <w:tcW w:w="85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8"/>
              <w:rPr/>
            </w:pPr>
            <w:r>
              <w:rPr>
                <w:spacing w:val="-4"/>
              </w:rPr>
              <w:t>2800</w:t>
            </w:r>
          </w:p>
        </w:tc>
        <w:tc>
          <w:tcPr>
            <w:tcW w:w="855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8"/>
              <w:rPr/>
            </w:pPr>
            <w:r>
              <w:rPr>
                <w:spacing w:val="-4"/>
              </w:rPr>
              <w:t>2800</w:t>
            </w:r>
          </w:p>
        </w:tc>
      </w:tr>
      <w:tr>
        <w:trPr>
          <w:trHeight w:val="1152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"/>
              <w:spacing w:before="78"/>
              <w:rPr/>
            </w:pPr>
            <w:r>
              <w:rPr/>
              <w:t>6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3" w:right="18" w:hanging="16"/>
              <w:spacing w:before="297" w:line="254" w:lineRule="auto"/>
              <w:rPr/>
            </w:pPr>
            <w:r>
              <w:rPr>
                <w:spacing w:val="17"/>
              </w:rPr>
              <w:t>主电线</w:t>
            </w:r>
            <w:r>
              <w:rPr>
                <w:spacing w:val="-15"/>
              </w:rPr>
              <w:t>网线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5" w:right="19" w:firstLine="22"/>
              <w:spacing w:before="297" w:line="254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0"/>
              <w:spacing w:before="84" w:line="219" w:lineRule="auto"/>
              <w:rPr/>
            </w:pPr>
            <w:r>
              <w:rPr>
                <w:spacing w:val="5"/>
              </w:rPr>
              <w:t>苏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州和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和</w:t>
            </w:r>
          </w:p>
          <w:p>
            <w:pPr>
              <w:pStyle w:val="TableText"/>
              <w:ind w:left="23" w:right="17" w:firstLine="20"/>
              <w:spacing w:before="91" w:line="262" w:lineRule="auto"/>
              <w:rPr/>
            </w:pPr>
            <w:r>
              <w:rPr>
                <w:spacing w:val="26"/>
              </w:rPr>
              <w:t>电缆有限</w:t>
            </w:r>
            <w:r>
              <w:rPr>
                <w:spacing w:val="-9"/>
              </w:rPr>
              <w:t>公司</w:t>
            </w:r>
          </w:p>
        </w:tc>
        <w:tc>
          <w:tcPr>
            <w:tcW w:w="1133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 w:line="220" w:lineRule="auto"/>
              <w:rPr/>
            </w:pPr>
            <w:r>
              <w:rPr/>
              <w:t>套</w:t>
            </w:r>
          </w:p>
        </w:tc>
        <w:tc>
          <w:tcPr>
            <w:tcW w:w="6161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78" w:line="219" w:lineRule="auto"/>
              <w:rPr/>
            </w:pPr>
            <w:r>
              <w:rPr>
                <w:spacing w:val="-17"/>
              </w:rPr>
              <w:t>国产</w:t>
            </w:r>
          </w:p>
        </w:tc>
        <w:tc>
          <w:tcPr>
            <w:tcW w:w="850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78"/>
              <w:rPr/>
            </w:pPr>
            <w:r>
              <w:rPr>
                <w:spacing w:val="-7"/>
              </w:rPr>
              <w:t>1800</w:t>
            </w:r>
          </w:p>
        </w:tc>
        <w:tc>
          <w:tcPr>
            <w:tcW w:w="85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/>
              <w:rPr/>
            </w:pPr>
            <w:r>
              <w:rPr>
                <w:spacing w:val="-7"/>
              </w:rPr>
              <w:t>1800</w:t>
            </w:r>
          </w:p>
        </w:tc>
      </w:tr>
      <w:tr>
        <w:trPr>
          <w:trHeight w:val="1152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78"/>
              <w:rPr/>
            </w:pPr>
            <w:r>
              <w:rPr/>
              <w:t>7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16" w:right="18"/>
              <w:spacing w:before="301" w:line="253" w:lineRule="auto"/>
              <w:rPr/>
            </w:pPr>
            <w:r>
              <w:rPr>
                <w:spacing w:val="17"/>
              </w:rPr>
              <w:t>护套线</w:t>
            </w:r>
            <w:r>
              <w:rPr/>
              <w:t>缆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5" w:right="19" w:firstLine="22"/>
              <w:spacing w:before="299" w:line="254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0"/>
              <w:spacing w:before="84" w:line="219" w:lineRule="auto"/>
              <w:rPr/>
            </w:pPr>
            <w:r>
              <w:rPr>
                <w:spacing w:val="5"/>
              </w:rPr>
              <w:t>苏</w:t>
            </w:r>
            <w:r>
              <w:rPr>
                <w:spacing w:val="-60"/>
              </w:rPr>
              <w:t xml:space="preserve"> </w:t>
            </w:r>
            <w:r>
              <w:rPr>
                <w:spacing w:val="5"/>
              </w:rPr>
              <w:t>州和</w:t>
            </w:r>
            <w:r>
              <w:rPr>
                <w:spacing w:val="-61"/>
              </w:rPr>
              <w:t xml:space="preserve"> </w:t>
            </w:r>
            <w:r>
              <w:rPr>
                <w:spacing w:val="5"/>
              </w:rPr>
              <w:t>和</w:t>
            </w:r>
          </w:p>
          <w:p>
            <w:pPr>
              <w:pStyle w:val="TableText"/>
              <w:ind w:left="23" w:right="17" w:firstLine="20"/>
              <w:spacing w:before="91" w:line="262" w:lineRule="auto"/>
              <w:rPr/>
            </w:pPr>
            <w:r>
              <w:rPr>
                <w:spacing w:val="26"/>
              </w:rPr>
              <w:t>电缆有限</w:t>
            </w:r>
            <w:r>
              <w:rPr>
                <w:spacing w:val="-9"/>
              </w:rPr>
              <w:t>公司</w:t>
            </w:r>
          </w:p>
        </w:tc>
        <w:tc>
          <w:tcPr>
            <w:tcW w:w="1133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78" w:line="221" w:lineRule="auto"/>
              <w:rPr/>
            </w:pPr>
            <w:r>
              <w:rPr>
                <w:spacing w:val="-8"/>
              </w:rPr>
              <w:t>小型</w:t>
            </w:r>
          </w:p>
        </w:tc>
        <w:tc>
          <w:tcPr>
            <w:tcW w:w="921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78" w:line="219" w:lineRule="auto"/>
              <w:rPr/>
            </w:pPr>
            <w:r>
              <w:rPr/>
              <w:t>米</w:t>
            </w:r>
          </w:p>
        </w:tc>
        <w:tc>
          <w:tcPr>
            <w:tcW w:w="6161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8" w:line="219" w:lineRule="auto"/>
              <w:rPr/>
            </w:pPr>
            <w:r>
              <w:rPr>
                <w:spacing w:val="-2"/>
              </w:rPr>
              <w:t>5*35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护套线缆，支持护外屏安全使用</w:t>
            </w:r>
          </w:p>
        </w:tc>
        <w:tc>
          <w:tcPr>
            <w:tcW w:w="85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8"/>
              <w:rPr/>
            </w:pPr>
            <w:r>
              <w:rPr>
                <w:spacing w:val="-5"/>
              </w:rPr>
              <w:t>240</w:t>
            </w:r>
          </w:p>
        </w:tc>
        <w:tc>
          <w:tcPr>
            <w:tcW w:w="85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8"/>
              <w:rPr/>
            </w:pPr>
            <w:r>
              <w:rPr>
                <w:spacing w:val="-7"/>
              </w:rPr>
              <w:t>29</w:t>
            </w:r>
          </w:p>
        </w:tc>
        <w:tc>
          <w:tcPr>
            <w:tcW w:w="85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78"/>
              <w:rPr/>
            </w:pPr>
            <w:r>
              <w:rPr>
                <w:spacing w:val="-3"/>
              </w:rPr>
              <w:t>6960</w:t>
            </w:r>
          </w:p>
        </w:tc>
      </w:tr>
      <w:tr>
        <w:trPr>
          <w:trHeight w:val="1151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/>
              <w:rPr/>
            </w:pPr>
            <w:r>
              <w:rPr/>
              <w:t>8</w:t>
            </w:r>
          </w:p>
        </w:tc>
        <w:tc>
          <w:tcPr>
            <w:tcW w:w="81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78" w:line="221" w:lineRule="auto"/>
              <w:rPr/>
            </w:pPr>
            <w:r>
              <w:rPr>
                <w:spacing w:val="-6"/>
              </w:rPr>
              <w:t>音响</w:t>
            </w:r>
          </w:p>
        </w:tc>
        <w:tc>
          <w:tcPr>
            <w:tcW w:w="961" w:type="dxa"/>
            <w:vAlign w:val="top"/>
          </w:tcPr>
          <w:p>
            <w:pPr>
              <w:pStyle w:val="TableText"/>
              <w:ind w:left="14" w:right="19" w:hanging="2"/>
              <w:spacing w:before="299" w:line="254" w:lineRule="auto"/>
              <w:rPr/>
            </w:pPr>
            <w:r>
              <w:rPr>
                <w:spacing w:val="-4"/>
              </w:rPr>
              <w:t>CAKMT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定</w:t>
            </w:r>
            <w:r>
              <w:rPr/>
              <w:t>制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6"/>
              <w:spacing w:before="87" w:line="219" w:lineRule="auto"/>
              <w:rPr/>
            </w:pPr>
            <w:r>
              <w:rPr>
                <w:spacing w:val="36"/>
              </w:rPr>
              <w:t>深圳市得</w:t>
            </w:r>
          </w:p>
          <w:p>
            <w:pPr>
              <w:pStyle w:val="TableText"/>
              <w:ind w:left="15"/>
              <w:spacing w:before="92" w:line="219" w:lineRule="auto"/>
              <w:rPr/>
            </w:pPr>
            <w:r>
              <w:rPr>
                <w:spacing w:val="36"/>
              </w:rPr>
              <w:t>普声电子</w:t>
            </w:r>
          </w:p>
          <w:p>
            <w:pPr>
              <w:pStyle w:val="TableText"/>
              <w:ind w:left="17"/>
              <w:spacing w:before="91" w:line="220" w:lineRule="auto"/>
              <w:rPr/>
            </w:pPr>
            <w:r>
              <w:rPr>
                <w:spacing w:val="-3"/>
              </w:rPr>
              <w:t>有限公司</w:t>
            </w:r>
          </w:p>
        </w:tc>
        <w:tc>
          <w:tcPr>
            <w:tcW w:w="1133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78" w:line="221" w:lineRule="auto"/>
              <w:rPr/>
            </w:pPr>
            <w:r>
              <w:rPr/>
              <w:t>台</w:t>
            </w:r>
          </w:p>
        </w:tc>
        <w:tc>
          <w:tcPr>
            <w:tcW w:w="6161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8" w:line="219" w:lineRule="auto"/>
              <w:rPr/>
            </w:pPr>
            <w:r>
              <w:rPr>
                <w:spacing w:val="-1"/>
              </w:rPr>
              <w:t>满足户外播放需要，音质清晰</w:t>
            </w:r>
          </w:p>
        </w:tc>
        <w:tc>
          <w:tcPr>
            <w:tcW w:w="85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8"/>
              <w:rPr/>
            </w:pPr>
            <w:r>
              <w:rPr>
                <w:spacing w:val="-4"/>
              </w:rPr>
              <w:t>2200</w:t>
            </w:r>
          </w:p>
        </w:tc>
        <w:tc>
          <w:tcPr>
            <w:tcW w:w="85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8"/>
              <w:rPr/>
            </w:pPr>
            <w:r>
              <w:rPr>
                <w:spacing w:val="-4"/>
              </w:rPr>
              <w:t>2200</w:t>
            </w:r>
          </w:p>
        </w:tc>
      </w:tr>
      <w:tr>
        <w:trPr>
          <w:trHeight w:val="1326" w:hRule="atLeast"/>
        </w:trPr>
        <w:tc>
          <w:tcPr>
            <w:tcW w:w="615" w:type="dxa"/>
            <w:vAlign w:val="top"/>
            <w:tcBorders>
              <w:left w:val="single" w:color="000000" w:sz="6" w:space="0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78"/>
              <w:rPr/>
            </w:pPr>
            <w:r>
              <w:rPr/>
              <w:t>9</w:t>
            </w:r>
          </w:p>
        </w:tc>
        <w:tc>
          <w:tcPr>
            <w:tcW w:w="81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right="18"/>
              <w:spacing w:before="78" w:line="255" w:lineRule="auto"/>
              <w:rPr/>
            </w:pPr>
            <w:r>
              <w:rPr>
                <w:spacing w:val="18"/>
              </w:rPr>
              <w:t>钢结构</w:t>
            </w:r>
            <w:r>
              <w:rPr>
                <w:spacing w:val="-3"/>
              </w:rPr>
              <w:t>及包边</w:t>
            </w:r>
          </w:p>
        </w:tc>
        <w:tc>
          <w:tcPr>
            <w:tcW w:w="961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firstLine="22"/>
              <w:spacing w:before="78" w:line="254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16"/>
              <w:spacing w:before="173" w:line="219" w:lineRule="auto"/>
              <w:rPr/>
            </w:pPr>
            <w:r>
              <w:rPr>
                <w:spacing w:val="36"/>
              </w:rPr>
              <w:t>徐州淮洲</w:t>
            </w:r>
          </w:p>
          <w:p>
            <w:pPr>
              <w:pStyle w:val="TableText"/>
              <w:ind w:left="23" w:right="17" w:hanging="7"/>
              <w:spacing w:before="92" w:line="293" w:lineRule="auto"/>
              <w:rPr/>
            </w:pPr>
            <w:r>
              <w:rPr>
                <w:spacing w:val="33"/>
              </w:rPr>
              <w:t>装修有限</w:t>
            </w:r>
            <w:r>
              <w:rPr>
                <w:spacing w:val="-9"/>
              </w:rPr>
              <w:t>公司</w:t>
            </w:r>
          </w:p>
        </w:tc>
        <w:tc>
          <w:tcPr>
            <w:tcW w:w="1133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/>
              <w:spacing w:before="78" w:line="219" w:lineRule="auto"/>
              <w:rPr/>
            </w:pPr>
            <w:r>
              <w:rPr>
                <w:spacing w:val="-3"/>
              </w:rPr>
              <w:t>平方米</w:t>
            </w:r>
          </w:p>
        </w:tc>
        <w:tc>
          <w:tcPr>
            <w:tcW w:w="6161" w:type="dxa"/>
            <w:vAlign w:val="top"/>
          </w:tcPr>
          <w:p>
            <w:pPr>
              <w:pStyle w:val="TableText"/>
              <w:ind w:left="141" w:right="12" w:firstLine="14"/>
              <w:spacing w:before="65"/>
              <w:rPr/>
            </w:pPr>
            <w:r>
              <w:rPr>
                <w:spacing w:val="-1"/>
              </w:rPr>
              <w:t>1.钢结构：钢架构件（含接合板）采用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Q235B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钢</w:t>
            </w:r>
            <w:r>
              <w:rPr>
                <w:spacing w:val="-2"/>
              </w:rPr>
              <w:t>制作，结</w:t>
            </w:r>
            <w:r>
              <w:rPr>
                <w:spacing w:val="-5"/>
              </w:rPr>
              <w:t>构用钢应符合《GB700-88》规定的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Q235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要求，保证其抗拉</w:t>
            </w:r>
            <w:r>
              <w:rPr>
                <w:spacing w:val="-1"/>
              </w:rPr>
              <w:t>强度、伸长率、屈服点，碳、硫、磷的极限含量；</w:t>
            </w:r>
          </w:p>
          <w:p>
            <w:pPr>
              <w:pStyle w:val="TableText"/>
              <w:ind w:left="141"/>
              <w:spacing w:before="38" w:line="212" w:lineRule="auto"/>
              <w:rPr/>
            </w:pPr>
            <w:r>
              <w:rPr>
                <w:spacing w:val="-2"/>
              </w:rPr>
              <w:t>2.包边：不锈钢包边；</w:t>
            </w:r>
          </w:p>
        </w:tc>
        <w:tc>
          <w:tcPr>
            <w:tcW w:w="850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78" w:line="239" w:lineRule="auto"/>
              <w:rPr/>
            </w:pPr>
            <w:r>
              <w:rPr>
                <w:spacing w:val="-3"/>
              </w:rPr>
              <w:t>50.79</w:t>
            </w:r>
          </w:p>
        </w:tc>
        <w:tc>
          <w:tcPr>
            <w:tcW w:w="85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78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85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/>
              <w:rPr/>
            </w:pPr>
            <w:r>
              <w:rPr>
                <w:spacing w:val="-6"/>
              </w:rPr>
              <w:t>15237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6839" w:h="11906"/>
          <w:pgMar w:top="1012" w:right="1526" w:bottom="1406" w:left="1010" w:header="0" w:footer="1243" w:gutter="0"/>
        </w:sectPr>
        <w:rPr/>
      </w:pPr>
    </w:p>
    <w:p>
      <w:pPr>
        <w:spacing w:before="21"/>
        <w:rPr/>
      </w:pPr>
      <w:r/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14291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5"/>
        <w:gridCol w:w="812"/>
        <w:gridCol w:w="961"/>
        <w:gridCol w:w="1133"/>
        <w:gridCol w:w="1133"/>
        <w:gridCol w:w="921"/>
        <w:gridCol w:w="6161"/>
        <w:gridCol w:w="850"/>
        <w:gridCol w:w="850"/>
        <w:gridCol w:w="855"/>
      </w:tblGrid>
      <w:tr>
        <w:trPr>
          <w:trHeight w:val="1322" w:hRule="atLeast"/>
        </w:trPr>
        <w:tc>
          <w:tcPr>
            <w:tcW w:w="615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78" w:line="239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81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"/>
              <w:spacing w:before="62" w:line="222" w:lineRule="auto"/>
              <w:rPr/>
            </w:pPr>
            <w:r>
              <w:rPr>
                <w:spacing w:val="19"/>
              </w:rPr>
              <w:t>人工及</w:t>
            </w:r>
          </w:p>
          <w:p>
            <w:pPr>
              <w:pStyle w:val="TableText"/>
              <w:ind w:left="15"/>
              <w:spacing w:before="36" w:line="220" w:lineRule="auto"/>
              <w:rPr/>
            </w:pPr>
            <w:r>
              <w:rPr>
                <w:spacing w:val="21"/>
              </w:rPr>
              <w:t>运费辅</w:t>
            </w:r>
          </w:p>
          <w:p>
            <w:pPr>
              <w:pStyle w:val="TableText"/>
              <w:ind w:left="16" w:right="18" w:hanging="1"/>
              <w:spacing w:before="40" w:line="230" w:lineRule="auto"/>
              <w:rPr/>
            </w:pPr>
            <w:r>
              <w:rPr>
                <w:spacing w:val="17"/>
              </w:rPr>
              <w:t>材及售</w:t>
            </w:r>
            <w:r>
              <w:rPr/>
              <w:t>后</w:t>
            </w:r>
          </w:p>
        </w:tc>
        <w:tc>
          <w:tcPr>
            <w:tcW w:w="961" w:type="dxa"/>
            <w:vAlign w:val="top"/>
            <w:tcBorders>
              <w:top w:val="single" w:color="000000" w:sz="6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19" w:firstLine="22"/>
              <w:spacing w:before="78" w:line="253" w:lineRule="auto"/>
              <w:rPr/>
            </w:pPr>
            <w:r>
              <w:rPr>
                <w:spacing w:val="-13"/>
              </w:rPr>
              <w:t>国 产 优</w:t>
            </w:r>
            <w:r>
              <w:rPr/>
              <w:t>质</w:t>
            </w:r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6"/>
              <w:spacing w:before="173" w:line="218" w:lineRule="auto"/>
              <w:rPr/>
            </w:pPr>
            <w:r>
              <w:rPr>
                <w:spacing w:val="36"/>
              </w:rPr>
              <w:t>徐州淮洲</w:t>
            </w:r>
          </w:p>
          <w:p>
            <w:pPr>
              <w:pStyle w:val="TableText"/>
              <w:ind w:left="23" w:right="17" w:hanging="7"/>
              <w:spacing w:before="90" w:line="294" w:lineRule="auto"/>
              <w:rPr/>
            </w:pPr>
            <w:r>
              <w:rPr>
                <w:spacing w:val="33"/>
              </w:rPr>
              <w:t>装修有限</w:t>
            </w:r>
            <w:r>
              <w:rPr>
                <w:spacing w:val="-9"/>
              </w:rPr>
              <w:t>公司</w:t>
            </w:r>
          </w:p>
        </w:tc>
        <w:tc>
          <w:tcPr>
            <w:tcW w:w="1133" w:type="dxa"/>
            <w:vAlign w:val="top"/>
            <w:tcBorders>
              <w:top w:val="single" w:color="000000" w:sz="6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8" w:line="219" w:lineRule="auto"/>
              <w:rPr/>
            </w:pPr>
            <w:r>
              <w:rPr>
                <w:spacing w:val="-5"/>
              </w:rPr>
              <w:t>微型</w:t>
            </w:r>
          </w:p>
        </w:tc>
        <w:tc>
          <w:tcPr>
            <w:tcW w:w="921" w:type="dxa"/>
            <w:vAlign w:val="top"/>
            <w:tcBorders>
              <w:top w:val="single" w:color="000000" w:sz="6" w:space="0"/>
            </w:tcBorders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78" w:line="220" w:lineRule="auto"/>
              <w:rPr/>
            </w:pPr>
            <w:r>
              <w:rPr/>
              <w:t>项</w:t>
            </w:r>
          </w:p>
        </w:tc>
        <w:tc>
          <w:tcPr>
            <w:tcW w:w="6161" w:type="dxa"/>
            <w:vAlign w:val="top"/>
            <w:tcBorders>
              <w:top w:val="single" w:color="000000" w:sz="6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78" w:line="218" w:lineRule="auto"/>
              <w:rPr/>
            </w:pPr>
            <w:r>
              <w:rPr>
                <w:spacing w:val="-1"/>
              </w:rPr>
              <w:t>包含人工及运费辅材及售后等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78" w:line="241" w:lineRule="auto"/>
              <w:rPr/>
            </w:pPr>
            <w:r>
              <w:rPr/>
              <w:t>1</w:t>
            </w:r>
          </w:p>
        </w:tc>
        <w:tc>
          <w:tcPr>
            <w:tcW w:w="850" w:type="dxa"/>
            <w:vAlign w:val="top"/>
            <w:tcBorders>
              <w:top w:val="single" w:color="000000" w:sz="6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78" w:line="239" w:lineRule="auto"/>
              <w:rPr/>
            </w:pPr>
            <w:r>
              <w:rPr>
                <w:spacing w:val="-3"/>
              </w:rPr>
              <w:t>8000</w:t>
            </w:r>
          </w:p>
        </w:tc>
        <w:tc>
          <w:tcPr>
            <w:tcW w:w="855" w:type="dxa"/>
            <w:vAlign w:val="top"/>
            <w:tcBorders>
              <w:top w:val="single" w:color="000000" w:sz="6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78" w:line="239" w:lineRule="auto"/>
              <w:rPr/>
            </w:pPr>
            <w:r>
              <w:rPr>
                <w:spacing w:val="-3"/>
              </w:rPr>
              <w:t>8000</w:t>
            </w:r>
          </w:p>
        </w:tc>
      </w:tr>
      <w:tr>
        <w:trPr>
          <w:trHeight w:val="673" w:hRule="atLeast"/>
        </w:trPr>
        <w:tc>
          <w:tcPr>
            <w:tcW w:w="3521" w:type="dxa"/>
            <w:vAlign w:val="top"/>
            <w:gridSpan w:val="4"/>
            <w:tcBorders>
              <w:left w:val="single" w:color="000000" w:sz="6" w:space="0"/>
            </w:tcBorders>
          </w:tcPr>
          <w:p>
            <w:pPr>
              <w:pStyle w:val="TableText"/>
              <w:ind w:left="6" w:right="19" w:firstLine="18"/>
              <w:spacing w:before="62" w:line="231" w:lineRule="auto"/>
              <w:rPr/>
            </w:pPr>
            <w:r>
              <w:rPr>
                <w:spacing w:val="-9"/>
              </w:rPr>
              <w:t>总价合计（即《开标一览表》中的</w:t>
            </w:r>
            <w:r>
              <w:rPr>
                <w:spacing w:val="-6"/>
              </w:rPr>
              <w:t>“总价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”）</w:t>
            </w:r>
          </w:p>
        </w:tc>
        <w:tc>
          <w:tcPr>
            <w:tcW w:w="10770" w:type="dxa"/>
            <w:vAlign w:val="top"/>
            <w:gridSpan w:val="6"/>
          </w:tcPr>
          <w:p>
            <w:pPr>
              <w:pStyle w:val="TableText"/>
              <w:ind w:left="5029"/>
              <w:spacing w:before="225" w:line="239" w:lineRule="auto"/>
              <w:rPr/>
            </w:pPr>
            <w:r>
              <w:rPr>
                <w:spacing w:val="-2"/>
              </w:rPr>
              <w:t>648026</w:t>
            </w:r>
          </w:p>
        </w:tc>
      </w:tr>
    </w:tbl>
    <w:p>
      <w:pPr>
        <w:ind w:firstLine="4839"/>
        <w:spacing w:line="2376" w:lineRule="exact"/>
        <w:rPr/>
      </w:pPr>
      <w:r>
        <w:rPr>
          <w:position w:val="-47"/>
        </w:rPr>
        <w:drawing>
          <wp:inline distT="0" distB="0" distL="0" distR="0">
            <wp:extent cx="1511999" cy="150895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0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5" w:lineRule="auto"/>
        <w:rPr/>
      </w:pPr>
      <w:r/>
    </w:p>
    <w:p>
      <w:pPr>
        <w:ind w:left="862"/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b/>
          <w:bCs/>
          <w:spacing w:val="1"/>
        </w:rPr>
        <w:t>说明：</w:t>
      </w:r>
    </w:p>
    <w:p>
      <w:pPr>
        <w:ind w:left="436" w:firstLine="436"/>
        <w:spacing w:before="52" w:line="26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1.  本表中“产品制造企业的划分</w:t>
      </w:r>
      <w:r>
        <w:rPr>
          <w:rFonts w:ascii="SimSun" w:hAnsi="SimSun" w:eastAsia="SimSun" w:cs="SimSun"/>
          <w:sz w:val="20"/>
          <w:szCs w:val="20"/>
          <w:spacing w:val="-6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”中“微型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”或“小型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”</w:t>
      </w:r>
      <w:r>
        <w:rPr>
          <w:rFonts w:ascii="SimSun" w:hAnsi="SimSun" w:eastAsia="SimSun" w:cs="SimSun"/>
          <w:sz w:val="20"/>
          <w:szCs w:val="20"/>
          <w:spacing w:val="8"/>
        </w:rPr>
        <w:t>必须是提供本企业（投标人）制造的货物，或者提供其他“微型</w:t>
      </w:r>
      <w:r>
        <w:rPr>
          <w:rFonts w:ascii="SimSun" w:hAnsi="SimSun" w:eastAsia="SimSun" w:cs="SimSun"/>
          <w:sz w:val="20"/>
          <w:szCs w:val="20"/>
          <w:spacing w:val="-6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”或“小型</w:t>
      </w:r>
      <w:r>
        <w:rPr>
          <w:rFonts w:ascii="SimSun" w:hAnsi="SimSun" w:eastAsia="SimSun" w:cs="SimSun"/>
          <w:sz w:val="20"/>
          <w:szCs w:val="20"/>
          <w:spacing w:val="-7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”企业制造</w:t>
      </w:r>
      <w:r>
        <w:rPr>
          <w:rFonts w:ascii="SimSun" w:hAnsi="SimSun" w:eastAsia="SimSun" w:cs="SimSun"/>
          <w:sz w:val="20"/>
          <w:szCs w:val="20"/>
          <w:spacing w:val="9"/>
        </w:rPr>
        <w:t>的货物。小型、微型企业提供中型企业制造的货物的，视同为中型企业。具体以关于印发《政府采购促进中小企业发展管理办法》的通知（财</w:t>
      </w:r>
      <w:r>
        <w:rPr>
          <w:rFonts w:ascii="SimSun" w:hAnsi="SimSun" w:eastAsia="SimSun" w:cs="SimSun"/>
          <w:sz w:val="20"/>
          <w:szCs w:val="20"/>
          <w:spacing w:val="8"/>
        </w:rPr>
        <w:t>库〔2020〕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46</w:t>
      </w:r>
      <w:r>
        <w:rPr>
          <w:rFonts w:ascii="SimSun" w:hAnsi="SimSun" w:eastAsia="SimSun" w:cs="SimSun"/>
          <w:sz w:val="20"/>
          <w:szCs w:val="20"/>
          <w:spacing w:val="-24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号）和《工业和信息化部、国家统计局、国家发展和改革委员会、财政部关于印发中小企业划型标准规定的通知》（工信部联企业[2011]300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号）的规</w:t>
      </w:r>
      <w:r>
        <w:rPr>
          <w:rFonts w:ascii="SimSun" w:hAnsi="SimSun" w:eastAsia="SimSun" w:cs="SimSun"/>
          <w:sz w:val="20"/>
          <w:szCs w:val="20"/>
          <w:spacing w:val="5"/>
        </w:rPr>
        <w:t>定为准。</w:t>
      </w:r>
    </w:p>
    <w:p>
      <w:pPr>
        <w:ind w:left="440" w:right="12" w:firstLine="420"/>
        <w:spacing w:before="53" w:line="26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2.  监狱企业是指由司法部认定的为罪犯、戒毒人员提供生产项目和劳动对象，且全部产权属</w:t>
      </w:r>
      <w:r>
        <w:rPr>
          <w:rFonts w:ascii="SimSun" w:hAnsi="SimSun" w:eastAsia="SimSun" w:cs="SimSun"/>
          <w:sz w:val="20"/>
          <w:szCs w:val="20"/>
          <w:spacing w:val="8"/>
        </w:rPr>
        <w:t>于司法部监狱管理局、戒毒管理局、直属煤矿管理局，</w:t>
      </w:r>
      <w:r>
        <w:rPr>
          <w:rFonts w:ascii="SimSun" w:hAnsi="SimSun" w:eastAsia="SimSun" w:cs="SimSun"/>
          <w:sz w:val="20"/>
          <w:szCs w:val="20"/>
          <w:spacing w:val="10"/>
        </w:rPr>
        <w:t>各省、</w:t>
      </w:r>
      <w:r>
        <w:rPr>
          <w:rFonts w:ascii="SimSun" w:hAnsi="SimSun" w:eastAsia="SimSun" w:cs="SimSun"/>
          <w:sz w:val="20"/>
          <w:szCs w:val="20"/>
          <w:spacing w:val="-4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自治区、直辖市监狱管理局、戒毒管理局，各地（设区的市）监狱、强制隔离戒毒所、戒毒康复所，</w:t>
      </w:r>
      <w:r>
        <w:rPr>
          <w:rFonts w:ascii="SimSun" w:hAnsi="SimSun" w:eastAsia="SimSun" w:cs="SimSun"/>
          <w:sz w:val="20"/>
          <w:szCs w:val="20"/>
          <w:spacing w:val="-6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以及新疆生产建设兵团监</w:t>
      </w:r>
      <w:r>
        <w:rPr>
          <w:rFonts w:ascii="SimSun" w:hAnsi="SimSun" w:eastAsia="SimSun" w:cs="SimSun"/>
          <w:sz w:val="20"/>
          <w:szCs w:val="20"/>
          <w:spacing w:val="9"/>
        </w:rPr>
        <w:t>狱管理局、戒毒管</w:t>
      </w:r>
      <w:r>
        <w:rPr>
          <w:rFonts w:ascii="SimSun" w:hAnsi="SimSun" w:eastAsia="SimSun" w:cs="SimSun"/>
          <w:sz w:val="20"/>
          <w:szCs w:val="20"/>
          <w:spacing w:val="7"/>
        </w:rPr>
        <w:t>理局的企业。具体以《财政部 司法部关于政府采购支持监狱企业发展有关问题的通知》（财库〔2014〕68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号）的规定</w:t>
      </w:r>
      <w:r>
        <w:rPr>
          <w:rFonts w:ascii="SimSun" w:hAnsi="SimSun" w:eastAsia="SimSun" w:cs="SimSun"/>
          <w:sz w:val="20"/>
          <w:szCs w:val="20"/>
          <w:spacing w:val="6"/>
        </w:rPr>
        <w:t>为准。</w:t>
      </w:r>
    </w:p>
    <w:p>
      <w:pPr>
        <w:ind w:left="440" w:right="66" w:firstLine="421"/>
        <w:spacing w:before="54" w:line="25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3.  享受政府采购支持政策的残疾人福利性单位的条件以《三部门联合发布关于促进残疾人就业政府采购政策的通知》（财库〔2017〕14</w:t>
      </w:r>
      <w:r>
        <w:rPr>
          <w:rFonts w:ascii="SimSun" w:hAnsi="SimSun" w:eastAsia="SimSun" w:cs="SimSun"/>
          <w:sz w:val="20"/>
          <w:szCs w:val="20"/>
          <w:spacing w:val="7"/>
        </w:rPr>
        <w:t>1</w:t>
      </w:r>
      <w:r>
        <w:rPr>
          <w:rFonts w:ascii="SimSun" w:hAnsi="SimSun" w:eastAsia="SimSun" w:cs="SimSun"/>
          <w:sz w:val="20"/>
          <w:szCs w:val="20"/>
          <w:spacing w:val="-3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号）规定</w:t>
      </w:r>
      <w:r>
        <w:rPr>
          <w:rFonts w:ascii="SimSun" w:hAnsi="SimSun" w:eastAsia="SimSun" w:cs="SimSun"/>
          <w:sz w:val="20"/>
          <w:szCs w:val="20"/>
          <w:spacing w:val="2"/>
        </w:rPr>
        <w:t>为准。</w:t>
      </w:r>
    </w:p>
    <w:p>
      <w:pPr>
        <w:ind w:left="856"/>
        <w:spacing w:before="52" w:line="2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4.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 </w:t>
      </w:r>
      <w:r>
        <w:rPr>
          <w:rFonts w:ascii="SimSun" w:hAnsi="SimSun" w:eastAsia="SimSun" w:cs="SimSun"/>
          <w:sz w:val="20"/>
          <w:szCs w:val="20"/>
        </w:rPr>
        <w:t>注：</w:t>
      </w:r>
    </w:p>
    <w:p>
      <w:pPr>
        <w:ind w:left="656"/>
        <w:spacing w:before="48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（1）如果不提供详细分项报价将视为没有实质性响</w:t>
      </w:r>
      <w:r>
        <w:rPr>
          <w:rFonts w:ascii="SimSun" w:hAnsi="SimSun" w:eastAsia="SimSun" w:cs="SimSun"/>
          <w:sz w:val="20"/>
          <w:szCs w:val="20"/>
          <w:spacing w:val="8"/>
        </w:rPr>
        <w:t>应招标文件；</w:t>
      </w:r>
    </w:p>
    <w:p>
      <w:pPr>
        <w:spacing w:line="226" w:lineRule="auto"/>
        <w:sectPr>
          <w:footerReference w:type="default" r:id="rId14"/>
          <w:pgSz w:w="16839" w:h="11906"/>
          <w:pgMar w:top="1012" w:right="1374" w:bottom="1406" w:left="1010" w:header="0" w:footer="1243" w:gutter="0"/>
        </w:sectPr>
        <w:rPr>
          <w:rFonts w:ascii="SimSun" w:hAnsi="SimSun" w:eastAsia="SimSun" w:cs="SimSun"/>
          <w:sz w:val="20"/>
          <w:szCs w:val="20"/>
        </w:rPr>
      </w:pP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spacing w:before="65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（2）投标人对以上数据的真实性负责。</w:t>
      </w:r>
    </w:p>
    <w:p>
      <w:pPr>
        <w:ind w:left="291"/>
        <w:spacing w:before="105" w:line="212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i/>
          <w:iCs/>
          <w:spacing w:val="-12"/>
        </w:rPr>
        <w:t>丰县公共资源交易中心有权将以上内容进行公示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6743"/>
        <w:spacing w:before="78" w:line="213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5894645</wp:posOffset>
            </wp:positionH>
            <wp:positionV relativeFrom="paragraph">
              <wp:posOffset>-684741</wp:posOffset>
            </wp:positionV>
            <wp:extent cx="1511999" cy="1511999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2656145</wp:posOffset>
            </wp:positionH>
            <wp:positionV relativeFrom="paragraph">
              <wp:posOffset>204258</wp:posOffset>
            </wp:positionV>
            <wp:extent cx="1511999" cy="1511999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-2"/>
        </w:rPr>
        <w:t>标人名称（电子签章</w:t>
      </w:r>
      <w:r>
        <w:rPr>
          <w:rFonts w:ascii="SimSun" w:hAnsi="SimSun" w:eastAsia="SimSun" w:cs="SimSun"/>
          <w:sz w:val="24"/>
          <w:szCs w:val="24"/>
          <w:spacing w:val="-59"/>
        </w:rPr>
        <w:t>）：</w:t>
      </w:r>
      <w:r>
        <w:rPr>
          <w:rFonts w:ascii="SimSun" w:hAnsi="SimSun" w:eastAsia="SimSun" w:cs="SimSun"/>
          <w:sz w:val="24"/>
          <w:szCs w:val="24"/>
          <w:u w:val="single" w:color="auto"/>
          <w:spacing w:val="32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:spacing w:val="-2"/>
        </w:rPr>
        <w:t>中电鸿信信息科技有限公司</w:t>
      </w:r>
      <w:r>
        <w:rPr>
          <w:rFonts w:ascii="SimSun" w:hAnsi="SimSun" w:eastAsia="SimSun" w:cs="SimSun"/>
          <w:sz w:val="24"/>
          <w:szCs w:val="24"/>
          <w:spacing w:val="-2"/>
        </w:rPr>
        <w:t>__</w:t>
      </w:r>
    </w:p>
    <w:p>
      <w:pPr>
        <w:pStyle w:val="BodyText"/>
        <w:spacing w:line="322" w:lineRule="auto"/>
        <w:rPr/>
      </w:pPr>
      <w:r/>
    </w:p>
    <w:p>
      <w:pPr>
        <w:ind w:left="8223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9"/>
        </w:rPr>
        <w:t>日</w:t>
      </w:r>
      <w:r>
        <w:rPr>
          <w:rFonts w:ascii="SimSun" w:hAnsi="SimSun" w:eastAsia="SimSun" w:cs="SimSun"/>
          <w:sz w:val="24"/>
          <w:szCs w:val="24"/>
          <w:spacing w:val="8"/>
        </w:rPr>
        <w:t xml:space="preserve">  </w:t>
      </w:r>
      <w:r>
        <w:rPr>
          <w:rFonts w:ascii="SimSun" w:hAnsi="SimSun" w:eastAsia="SimSun" w:cs="SimSun"/>
          <w:sz w:val="24"/>
          <w:szCs w:val="24"/>
          <w:spacing w:val="-9"/>
        </w:rPr>
        <w:t>期： 2025</w:t>
      </w:r>
      <w:r>
        <w:rPr>
          <w:rFonts w:ascii="SimSun" w:hAnsi="SimSun" w:eastAsia="SimSun" w:cs="SimSun"/>
          <w:sz w:val="24"/>
          <w:szCs w:val="24"/>
          <w:spacing w:val="-5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年</w:t>
      </w:r>
      <w:r>
        <w:rPr>
          <w:rFonts w:ascii="SimSun" w:hAnsi="SimSun" w:eastAsia="SimSun" w:cs="SimSu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12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月</w:t>
      </w:r>
      <w:r>
        <w:rPr>
          <w:rFonts w:ascii="SimSun" w:hAnsi="SimSun" w:eastAsia="SimSun" w:cs="SimSun"/>
          <w:sz w:val="24"/>
          <w:szCs w:val="24"/>
          <w:spacing w:val="-4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9"/>
        </w:rPr>
        <w:t>30 日</w:t>
      </w:r>
    </w:p>
    <w:sectPr>
      <w:footerReference w:type="default" r:id="rId15"/>
      <w:pgSz w:w="16839" w:h="11906"/>
      <w:pgMar w:top="1012" w:right="2525" w:bottom="1406" w:left="1667" w:header="0" w:footer="124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36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45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46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47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48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6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38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39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40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41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42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43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44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2.png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2025-12-29T14:53:35Z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2025-12-30T15:31:05</vt:filetime>
  </property>
</Properties>
</file>