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cs="宋体"/>
          <w:bCs/>
          <w:spacing w:val="20"/>
          <w:sz w:val="44"/>
        </w:rPr>
      </w:pPr>
      <w:r>
        <w:rPr>
          <w:rFonts w:hint="eastAsia" w:ascii="宋体" w:hAnsi="宋体" w:cs="宋体"/>
          <w:bCs/>
          <w:spacing w:val="20"/>
          <w:sz w:val="44"/>
        </w:rPr>
        <w:t xml:space="preserve">南通市海门区数据局采购海门区电子政务外网及无线Wi-Fi运维服务项目</w:t>
      </w:r>
      <w:r/>
    </w:p>
    <w:p>
      <w:pPr>
        <w:jc w:val="center"/>
        <w:spacing w:line="500" w:lineRule="exact"/>
        <w:rPr>
          <w:rFonts w:ascii="宋体" w:hAnsi="宋体" w:cs="宋体"/>
          <w:bCs/>
          <w:spacing w:val="20"/>
          <w:sz w:val="44"/>
        </w:rPr>
      </w:pPr>
      <w:r>
        <w:rPr>
          <w:rFonts w:ascii="宋体" w:hAnsi="宋体" w:cs="宋体"/>
          <w:bCs/>
          <w:spacing w:val="20"/>
          <w:sz w:val="44"/>
        </w:rPr>
      </w:r>
      <w:r/>
    </w:p>
    <w:p>
      <w:pPr>
        <w:jc w:val="center"/>
        <w:rPr>
          <w:rFonts w:ascii="宋体" w:hAnsi="宋体" w:cs="宋体"/>
          <w:bCs/>
          <w:sz w:val="100"/>
          <w:szCs w:val="100"/>
        </w:rPr>
      </w:pPr>
      <w:r>
        <w:rPr>
          <w:rFonts w:hint="eastAsia" w:ascii="宋体" w:hAnsi="宋体" w:cs="宋体"/>
          <w:b/>
          <w:sz w:val="100"/>
          <w:szCs w:val="100"/>
        </w:rPr>
        <w:t xml:space="preserve">政府采购招标文件</w:t>
      </w:r>
      <w:r/>
    </w:p>
    <w:p>
      <w:pPr>
        <w:rPr>
          <w:rFonts w:ascii="宋体" w:hAnsi="宋体" w:cs="宋体"/>
        </w:rPr>
      </w:pPr>
      <w:r>
        <w:rPr>
          <w:rFonts w:ascii="宋体" w:hAnsi="宋体" w:cs="宋体"/>
        </w:rPr>
      </w:r>
      <w:r/>
    </w:p>
    <w:p>
      <w:pPr>
        <w:jc w:val="center"/>
        <w:rPr>
          <w:rFonts w:ascii="宋体" w:hAnsi="宋体" w:cs="宋体"/>
          <w:sz w:val="36"/>
          <w:szCs w:val="36"/>
        </w:rPr>
      </w:pPr>
      <w:r>
        <w:rPr>
          <w:rFonts w:hint="eastAsia" w:ascii="宋体" w:hAnsi="宋体" w:cs="宋体"/>
          <w:sz w:val="36"/>
          <w:szCs w:val="36"/>
        </w:rPr>
        <w:t xml:space="preserve">项目编号：JSZC-320614-JZCG-G2025-0184</w:t>
      </w:r>
      <w:bookmarkStart w:id="123" w:name="_GoBack"/>
      <w:r/>
      <w:bookmarkEnd w:id="123"/>
      <w:r/>
      <w:r/>
    </w:p>
    <w:p>
      <w:pPr>
        <w:jc w:val="center"/>
        <w:spacing w:line="360" w:lineRule="exact"/>
        <w:rPr>
          <w:rFonts w:ascii="宋体" w:hAnsi="宋体" w:cs="宋体"/>
          <w:b/>
          <w:sz w:val="30"/>
        </w:rPr>
      </w:pPr>
      <w:r>
        <w:rPr>
          <w:rFonts w:ascii="宋体" w:hAnsi="宋体" w:cs="宋体"/>
          <w:b/>
          <w:sz w:val="30"/>
        </w:rPr>
      </w:r>
      <w:r/>
    </w:p>
    <w:p>
      <w:pPr>
        <w:jc w:val="center"/>
        <w:spacing w:line="360" w:lineRule="exact"/>
        <w:rPr>
          <w:rFonts w:ascii="宋体" w:hAnsi="宋体" w:cs="宋体"/>
          <w:b/>
          <w:sz w:val="30"/>
        </w:rPr>
      </w:pPr>
      <w:r>
        <w:rPr>
          <w:rFonts w:ascii="宋体" w:hAnsi="宋体" w:cs="宋体"/>
          <w:b/>
          <w:sz w:val="30"/>
        </w:rPr>
      </w:r>
      <w:r/>
    </w:p>
    <w:p>
      <w:pPr>
        <w:jc w:val="center"/>
        <w:spacing w:line="500" w:lineRule="exact"/>
        <w:rPr>
          <w:rFonts w:ascii="宋体" w:hAnsi="宋体" w:cs="宋体"/>
          <w:b/>
          <w:sz w:val="36"/>
        </w:rPr>
      </w:pPr>
      <w:r>
        <w:rPr>
          <w:rFonts w:ascii="宋体" w:hAnsi="宋体" w:cs="宋体"/>
          <w:b/>
          <w:sz w:val="36"/>
        </w:rPr>
      </w:r>
      <w:r/>
    </w:p>
    <w:p>
      <w:pPr>
        <w:jc w:val="center"/>
        <w:spacing w:line="500" w:lineRule="exact"/>
        <w:rPr>
          <w:rFonts w:ascii="宋体" w:hAnsi="宋体" w:cs="宋体"/>
          <w:b/>
          <w:sz w:val="36"/>
        </w:rPr>
      </w:pPr>
      <w:r>
        <w:rPr>
          <w:rFonts w:ascii="宋体" w:hAnsi="宋体" w:cs="宋体"/>
          <w:b/>
          <w:sz w:val="36"/>
        </w:rPr>
      </w:r>
      <w:r/>
    </w:p>
    <w:p>
      <w:pPr>
        <w:jc w:val="center"/>
        <w:spacing w:line="500" w:lineRule="exact"/>
        <w:rPr>
          <w:rFonts w:ascii="宋体" w:hAnsi="宋体" w:cs="宋体"/>
          <w:b/>
          <w:sz w:val="36"/>
        </w:rPr>
      </w:pPr>
      <w:r>
        <w:rPr>
          <w:rFonts w:ascii="宋体" w:hAnsi="宋体" w:cs="宋体"/>
          <w:b/>
          <w:sz w:val="36"/>
        </w:rPr>
      </w:r>
      <w:r/>
    </w:p>
    <w:p>
      <w:pPr>
        <w:jc w:val="center"/>
        <w:spacing w:line="500" w:lineRule="exact"/>
        <w:rPr>
          <w:rFonts w:ascii="宋体" w:hAnsi="宋体" w:cs="宋体"/>
          <w:sz w:val="32"/>
        </w:rPr>
      </w:pP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320040</wp:posOffset>
                </wp:positionV>
                <wp:extent cx="2333625" cy="1790065"/>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333625" cy="1790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false;mso-position-horizontal-relative:text;margin-left:147.0pt;mso-position-horizontal:absolute;mso-position-vertical-relative:text;margin-top:25.2pt;mso-position-vertical:absolute;width:183.8pt;height:140.9pt;mso-wrap-distance-left:9.0pt;mso-wrap-distance-top:0.0pt;mso-wrap-distance-right:9.0pt;mso-wrap-distance-bottom:0.0pt;" stroked="f">
                <v:path textboxrect="0,0,0,0"/>
                <w10:wrap type="topAndBottom"/>
                <v:imagedata r:id="rId13" o:title=""/>
              </v:shape>
            </w:pict>
          </mc:Fallback>
        </mc:AlternateContent>
      </w:r>
      <w:r/>
    </w:p>
    <w:p>
      <w:pPr>
        <w:jc w:val="center"/>
        <w:spacing w:line="500" w:lineRule="exact"/>
        <w:rPr>
          <w:rFonts w:ascii="宋体" w:hAnsi="宋体" w:cs="宋体"/>
          <w:sz w:val="32"/>
        </w:rPr>
      </w:pPr>
      <w:r>
        <w:rPr>
          <w:rFonts w:ascii="宋体" w:hAnsi="宋体" w:cs="宋体"/>
          <w:sz w:val="32"/>
        </w:rPr>
      </w:r>
      <w:r/>
    </w:p>
    <w:p>
      <w:pPr>
        <w:jc w:val="center"/>
        <w:spacing w:line="500" w:lineRule="exact"/>
        <w:rPr>
          <w:rFonts w:ascii="宋体" w:hAnsi="宋体" w:cs="宋体"/>
          <w:sz w:val="32"/>
        </w:rPr>
      </w:pPr>
      <w:r>
        <w:rPr>
          <w:rFonts w:ascii="宋体" w:hAnsi="宋体" w:cs="宋体"/>
          <w:sz w:val="32"/>
        </w:rPr>
      </w:r>
      <w:r/>
    </w:p>
    <w:p>
      <w:pPr>
        <w:jc w:val="center"/>
        <w:spacing w:line="500" w:lineRule="exact"/>
        <w:rPr>
          <w:rFonts w:ascii="宋体" w:hAnsi="宋体" w:cs="宋体"/>
          <w:sz w:val="32"/>
        </w:rPr>
      </w:pPr>
      <w:r>
        <w:rPr>
          <w:rFonts w:ascii="宋体" w:hAnsi="宋体" w:cs="宋体"/>
          <w:sz w:val="32"/>
        </w:rPr>
      </w:r>
      <w:r/>
    </w:p>
    <w:p>
      <w:pPr>
        <w:jc w:val="center"/>
        <w:spacing w:line="500" w:lineRule="exact"/>
        <w:rPr>
          <w:rFonts w:ascii="宋体" w:hAnsi="宋体" w:cs="宋体"/>
          <w:b/>
          <w:spacing w:val="20"/>
          <w:sz w:val="44"/>
        </w:rPr>
      </w:pPr>
      <w:r>
        <w:rPr>
          <w:rFonts w:hint="eastAsia" w:ascii="宋体" w:hAnsi="宋体" w:cs="宋体"/>
          <w:b/>
          <w:spacing w:val="20"/>
          <w:sz w:val="44"/>
        </w:rPr>
        <w:t xml:space="preserve">南通市海门区公共资源交易中心印制</w:t>
      </w:r>
      <w:r/>
    </w:p>
    <w:p>
      <w:pPr>
        <w:pStyle w:val="931"/>
        <w:ind w:firstLine="0"/>
        <w:rPr>
          <w:rFonts w:ascii="宋体" w:hAnsi="宋体" w:cs="宋体"/>
          <w:b/>
          <w:bCs/>
          <w:sz w:val="32"/>
        </w:rPr>
      </w:pPr>
      <w:r>
        <w:rPr>
          <w:rFonts w:hint="eastAsia" w:ascii="宋体" w:hAnsi="宋体" w:cs="宋体"/>
          <w:b/>
          <w:bCs/>
          <w:sz w:val="32"/>
        </w:rPr>
        <w:t xml:space="preserve">二〇二五年十二月</w:t>
      </w:r>
      <w:r/>
    </w:p>
    <w:p>
      <w:pPr>
        <w:ind w:left="-158" w:right="-601"/>
        <w:rPr>
          <w:rFonts w:ascii="宋体" w:hAnsi="宋体" w:cs="宋体"/>
          <w:b/>
          <w:sz w:val="26"/>
          <w:szCs w:val="28"/>
          <w:u w:val="single"/>
        </w:rPr>
      </w:pPr>
      <w:r>
        <w:rPr>
          <w:rFonts w:hint="eastAsia" w:ascii="宋体" w:hAnsi="宋体" w:cs="宋体"/>
          <w:b/>
          <w:sz w:val="26"/>
          <w:szCs w:val="28"/>
          <w:u w:val="single"/>
        </w:rPr>
        <w:t xml:space="preserve">    </w:t>
      </w:r>
      <w:r/>
    </w:p>
    <w:p>
      <w:pPr>
        <w:ind w:left="-158" w:right="-601"/>
        <w:rPr>
          <w:rFonts w:ascii="宋体" w:hAnsi="宋体" w:cs="宋体"/>
          <w:b/>
          <w:sz w:val="26"/>
          <w:szCs w:val="28"/>
          <w:u w:val="single"/>
        </w:rPr>
      </w:pPr>
      <w:r>
        <w:rPr>
          <w:rFonts w:ascii="宋体" w:hAnsi="宋体" w:cs="宋体"/>
          <w:b/>
          <w:sz w:val="26"/>
          <w:szCs w:val="28"/>
          <w:u w:val="single"/>
        </w:rPr>
      </w:r>
      <w:r/>
    </w:p>
    <w:p>
      <w:pPr>
        <w:ind w:left="-158" w:right="-601"/>
        <w:rPr>
          <w:rFonts w:ascii="宋体" w:hAnsi="宋体" w:cs="宋体"/>
          <w:b/>
          <w:sz w:val="32"/>
          <w:szCs w:val="32"/>
        </w:rPr>
      </w:pPr>
      <w:r>
        <w:rPr>
          <w:rFonts w:hint="eastAsia" w:ascii="宋体" w:hAnsi="宋体" w:cs="宋体"/>
          <w:b/>
          <w:sz w:val="32"/>
          <w:szCs w:val="32"/>
        </w:rPr>
        <w:t xml:space="preserve">地址: 南通市海门区长江南路777号           邮政编码：226100</w:t>
      </w:r>
      <w:r/>
    </w:p>
    <w:p>
      <w:pPr>
        <w:jc w:val="center"/>
        <w:spacing w:line="360" w:lineRule="auto"/>
        <w:rPr>
          <w:rFonts w:ascii="宋体" w:hAnsi="宋体" w:cs="宋体"/>
          <w:sz w:val="44"/>
          <w:szCs w:val="44"/>
        </w:rPr>
      </w:pPr>
      <w:r>
        <w:rPr>
          <w:rFonts w:hint="eastAsia" w:ascii="宋体" w:hAnsi="宋体" w:cs="宋体"/>
          <w:sz w:val="44"/>
          <w:szCs w:val="44"/>
        </w:rPr>
        <w:br w:type="page" w:clear="all"/>
      </w:r>
      <w:r>
        <w:rPr>
          <w:rFonts w:hint="eastAsia" w:ascii="宋体" w:hAnsi="宋体" w:cs="宋体"/>
          <w:sz w:val="44"/>
          <w:szCs w:val="44"/>
        </w:rPr>
        <w:t xml:space="preserve">目 录</w:t>
      </w:r>
      <w:r/>
    </w:p>
    <w:p>
      <w:pPr>
        <w:jc w:val="center"/>
        <w:spacing w:line="360" w:lineRule="auto"/>
        <w:rPr>
          <w:rFonts w:ascii="宋体" w:hAnsi="宋体" w:cs="宋体"/>
          <w:sz w:val="32"/>
          <w:szCs w:val="32"/>
        </w:rPr>
      </w:pPr>
      <w:r>
        <w:rPr>
          <w:rFonts w:ascii="宋体" w:hAnsi="宋体" w:cs="宋体"/>
          <w:sz w:val="32"/>
          <w:szCs w:val="32"/>
        </w:rPr>
      </w:r>
      <w:r/>
    </w:p>
    <w:p>
      <w:pPr>
        <w:ind w:firstLine="640"/>
        <w:spacing w:line="360" w:lineRule="auto"/>
        <w:tabs>
          <w:tab w:val="left" w:pos="7740" w:leader="none"/>
        </w:tabs>
        <w:rPr>
          <w:rFonts w:ascii="宋体" w:hAnsi="宋体" w:cs="宋体"/>
          <w:spacing w:val="2"/>
          <w:sz w:val="32"/>
          <w:szCs w:val="32"/>
        </w:rPr>
      </w:pPr>
      <w:r>
        <w:rPr>
          <w:rFonts w:hint="eastAsia" w:ascii="宋体" w:hAnsi="宋体" w:cs="宋体"/>
          <w:bCs/>
          <w:sz w:val="32"/>
          <w:szCs w:val="32"/>
        </w:rPr>
        <w:t xml:space="preserve">第一部分  招标公告</w:t>
      </w:r>
      <w:r/>
    </w:p>
    <w:p>
      <w:pPr>
        <w:ind w:firstLine="640"/>
        <w:spacing w:line="360" w:lineRule="auto"/>
        <w:tabs>
          <w:tab w:val="left" w:pos="7740" w:leader="none"/>
        </w:tabs>
        <w:rPr>
          <w:rFonts w:ascii="宋体" w:hAnsi="宋体" w:cs="宋体"/>
          <w:spacing w:val="2"/>
          <w:sz w:val="32"/>
          <w:szCs w:val="32"/>
        </w:rPr>
      </w:pPr>
      <w:r>
        <w:rPr>
          <w:rFonts w:hint="eastAsia" w:ascii="宋体" w:hAnsi="宋体" w:cs="宋体"/>
          <w:bCs/>
          <w:sz w:val="32"/>
          <w:szCs w:val="32"/>
        </w:rPr>
        <w:t xml:space="preserve">第二部分  投标须知</w:t>
      </w:r>
      <w:r/>
    </w:p>
    <w:p>
      <w:pPr>
        <w:ind w:firstLine="640"/>
        <w:spacing w:line="360" w:lineRule="auto"/>
        <w:tabs>
          <w:tab w:val="left" w:pos="7740" w:leader="none"/>
        </w:tabs>
        <w:rPr>
          <w:rFonts w:ascii="宋体" w:hAnsi="宋体" w:cs="宋体"/>
          <w:spacing w:val="2"/>
          <w:sz w:val="32"/>
          <w:szCs w:val="32"/>
        </w:rPr>
      </w:pPr>
      <w:r>
        <w:rPr>
          <w:rFonts w:hint="eastAsia" w:ascii="宋体" w:hAnsi="宋体" w:cs="宋体"/>
          <w:bCs/>
          <w:sz w:val="32"/>
          <w:szCs w:val="32"/>
        </w:rPr>
        <w:t xml:space="preserve">第三部分  项目需求</w:t>
      </w:r>
      <w:r/>
    </w:p>
    <w:p>
      <w:pPr>
        <w:ind w:firstLine="640"/>
        <w:spacing w:line="360" w:lineRule="auto"/>
        <w:tabs>
          <w:tab w:val="left" w:pos="7740" w:leader="none"/>
        </w:tabs>
        <w:rPr>
          <w:rFonts w:ascii="宋体" w:hAnsi="宋体" w:cs="宋体"/>
          <w:spacing w:val="2"/>
          <w:sz w:val="32"/>
          <w:szCs w:val="32"/>
        </w:rPr>
      </w:pPr>
      <w:r>
        <w:rPr>
          <w:rFonts w:hint="eastAsia" w:ascii="宋体" w:hAnsi="宋体" w:cs="宋体"/>
          <w:sz w:val="32"/>
          <w:szCs w:val="32"/>
        </w:rPr>
        <w:t xml:space="preserve">第四部分  </w:t>
      </w:r>
      <w:r>
        <w:rPr>
          <w:rFonts w:hint="eastAsia" w:ascii="宋体" w:hAnsi="宋体" w:cs="宋体"/>
          <w:bCs/>
          <w:sz w:val="32"/>
          <w:szCs w:val="32"/>
        </w:rPr>
        <w:t xml:space="preserve">开标和评标</w:t>
      </w:r>
      <w:r/>
    </w:p>
    <w:p>
      <w:pPr>
        <w:ind w:firstLine="640"/>
        <w:spacing w:line="360" w:lineRule="auto"/>
        <w:tabs>
          <w:tab w:val="left" w:pos="7740" w:leader="none"/>
        </w:tabs>
        <w:rPr>
          <w:rFonts w:ascii="宋体" w:hAnsi="宋体" w:cs="宋体"/>
          <w:spacing w:val="2"/>
          <w:sz w:val="32"/>
          <w:szCs w:val="32"/>
        </w:rPr>
      </w:pPr>
      <w:r>
        <w:rPr>
          <w:rFonts w:hint="eastAsia" w:ascii="宋体" w:hAnsi="宋体" w:cs="宋体"/>
          <w:bCs/>
          <w:sz w:val="32"/>
          <w:szCs w:val="32"/>
        </w:rPr>
        <w:t xml:space="preserve">第五部分  投标文件组成</w:t>
      </w:r>
      <w:r/>
    </w:p>
    <w:p>
      <w:pPr>
        <w:spacing w:line="500" w:lineRule="exact"/>
        <w:rPr>
          <w:rFonts w:ascii="宋体" w:hAnsi="宋体" w:cs="宋体"/>
          <w:b/>
          <w:sz w:val="32"/>
          <w:szCs w:val="32"/>
        </w:rPr>
      </w:pPr>
      <w:r>
        <w:rPr>
          <w:rFonts w:ascii="宋体" w:hAnsi="宋体" w:cs="宋体"/>
          <w:b/>
          <w:sz w:val="32"/>
          <w:szCs w:val="32"/>
        </w:rPr>
      </w:r>
      <w:r/>
    </w:p>
    <w:p>
      <w:pPr>
        <w:spacing w:line="500" w:lineRule="exact"/>
        <w:tabs>
          <w:tab w:val="left" w:pos="7740" w:leader="none"/>
        </w:tabs>
        <w:rPr>
          <w:rFonts w:ascii="宋体" w:hAnsi="宋体" w:cs="宋体"/>
          <w:b/>
          <w:spacing w:val="2"/>
          <w:sz w:val="32"/>
          <w:szCs w:val="32"/>
        </w:rPr>
      </w:pPr>
      <w:r>
        <w:rPr>
          <w:rFonts w:ascii="宋体" w:hAnsi="宋体" w:cs="宋体"/>
          <w:b/>
          <w:spacing w:val="2"/>
          <w:sz w:val="32"/>
          <w:szCs w:val="32"/>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500" w:lineRule="exact"/>
        <w:rPr>
          <w:rFonts w:ascii="宋体" w:hAnsi="宋体" w:cs="宋体"/>
        </w:rPr>
        <w:outlineLvl w:val="0"/>
      </w:pPr>
      <w:r>
        <w:rPr>
          <w:rFonts w:hint="eastAsia" w:ascii="宋体" w:hAnsi="宋体" w:cs="宋体"/>
          <w:bCs/>
          <w:sz w:val="36"/>
          <w:szCs w:val="36"/>
        </w:rPr>
        <w:br w:type="page" w:clear="all"/>
      </w:r>
      <w:r>
        <w:rPr>
          <w:rFonts w:hint="eastAsia" w:ascii="宋体" w:hAnsi="宋体" w:cs="宋体"/>
          <w:b/>
          <w:sz w:val="36"/>
          <w:szCs w:val="36"/>
        </w:rPr>
        <w:t xml:space="preserve">第一部分 </w:t>
      </w:r>
      <w:bookmarkStart w:id="0" w:name="_Toc35393797"/>
      <w:r>
        <w:rPr>
          <w:rFonts w:hint="eastAsia" w:ascii="宋体" w:hAnsi="宋体" w:cs="宋体"/>
          <w:b/>
          <w:sz w:val="36"/>
          <w:szCs w:val="36"/>
        </w:rPr>
        <w:t xml:space="preserve">招标公告</w:t>
      </w:r>
      <w:bookmarkEnd w:id="0"/>
      <w:r/>
      <w:r/>
    </w:p>
    <w:tbl>
      <w:tblPr>
        <w:tblStyle w:val="867"/>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884"/>
              <w:spacing w:before="0" w:beforeAutospacing="0" w:after="0" w:afterAutospacing="0" w:line="360" w:lineRule="auto"/>
              <w:rPr>
                <w:rFonts w:cs="宋体"/>
                <w:color w:val="auto"/>
                <w:sz w:val="28"/>
                <w:szCs w:val="28"/>
              </w:rPr>
            </w:pPr>
            <w:r>
              <w:rPr>
                <w:rFonts w:hint="eastAsia" w:cs="宋体"/>
                <w:color w:val="auto"/>
                <w:sz w:val="28"/>
                <w:szCs w:val="28"/>
              </w:rPr>
              <w:t xml:space="preserve">项目概况</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南通市海门区数据局采购海门区电子政务外网及无线Wi-Fi运维服务项目JSZC-320614-JZCG-G2025-0184 招标项目的潜在投标人应在江苏政府采购网 获取招标文件，并于202</w:t>
            </w:r>
            <w:r>
              <w:rPr>
                <w:rFonts w:hint="eastAsia" w:cs="宋体"/>
                <w:color w:val="auto"/>
                <w:sz w:val="28"/>
                <w:szCs w:val="28"/>
                <w:lang w:val="en-US" w:eastAsia="zh-CN"/>
              </w:rPr>
              <w:t xml:space="preserve">6</w:t>
            </w:r>
            <w:r>
              <w:rPr>
                <w:rFonts w:hint="eastAsia" w:cs="宋体"/>
                <w:color w:val="auto"/>
                <w:sz w:val="28"/>
                <w:szCs w:val="28"/>
              </w:rPr>
              <w:t xml:space="preserve">-</w:t>
            </w:r>
            <w:r>
              <w:rPr>
                <w:rFonts w:hint="eastAsia" w:cs="宋体"/>
                <w:color w:val="auto"/>
                <w:sz w:val="28"/>
                <w:szCs w:val="28"/>
                <w:lang w:val="en-US" w:eastAsia="zh-CN"/>
              </w:rPr>
              <w:t xml:space="preserve">01</w:t>
            </w:r>
            <w:r>
              <w:rPr>
                <w:rFonts w:hint="eastAsia" w:cs="宋体"/>
                <w:color w:val="auto"/>
                <w:sz w:val="28"/>
                <w:szCs w:val="28"/>
              </w:rPr>
              <w:t xml:space="preserve">-20 09:00 （北京时间）前递交投标文件。</w:t>
            </w:r>
            <w:r/>
          </w:p>
        </w:tc>
      </w:tr>
    </w:tbl>
    <w:p>
      <w:pPr>
        <w:pStyle w:val="858"/>
        <w:ind w:firstLine="560"/>
        <w:keepLines w:val="0"/>
        <w:keepNext w:val="0"/>
        <w:spacing w:before="0" w:after="0" w:line="360" w:lineRule="auto"/>
        <w:widowControl/>
        <w:rPr>
          <w:rFonts w:ascii="宋体" w:hAnsi="宋体" w:eastAsia="宋体" w:cs="宋体"/>
          <w:sz w:val="28"/>
          <w:szCs w:val="28"/>
        </w:rPr>
      </w:pPr>
      <w:r>
        <w:rPr>
          <w:rStyle w:val="887"/>
          <w:rFonts w:hint="eastAsia" w:ascii="宋体" w:hAnsi="宋体" w:eastAsia="宋体" w:cs="宋体"/>
          <w:b w:val="0"/>
          <w:bCs w:val="0"/>
          <w:sz w:val="28"/>
          <w:szCs w:val="28"/>
        </w:rPr>
        <w:t xml:space="preserve">一、项目基本情况</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项目编号：JSZC-320614-JZCG-G2025-0184</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项目名称：南通市海门区数据局采购海门区电子政务外网及无线Wi-Fi运维服务项目</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采购方式：公开招标</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预算金额：99.3万元 </w:t>
      </w:r>
      <w:r/>
    </w:p>
    <w:p>
      <w:pPr>
        <w:pStyle w:val="884"/>
        <w:ind w:firstLine="560"/>
        <w:spacing w:before="0" w:beforeAutospacing="0" w:after="0" w:afterAutospacing="0" w:line="360" w:lineRule="auto"/>
        <w:rPr>
          <w:sz w:val="28"/>
          <w:szCs w:val="28"/>
        </w:rPr>
      </w:pPr>
      <w:r>
        <w:rPr>
          <w:rFonts w:hint="eastAsia" w:cs="宋体"/>
          <w:color w:val="auto"/>
          <w:sz w:val="28"/>
          <w:szCs w:val="28"/>
        </w:rPr>
        <w:t xml:space="preserve">最高限价：99.3万元，</w:t>
      </w:r>
      <w:r>
        <w:rPr>
          <w:rFonts w:hint="eastAsia"/>
          <w:sz w:val="28"/>
          <w:szCs w:val="28"/>
        </w:rPr>
        <w:t xml:space="preserve">其中</w:t>
      </w:r>
      <w:r>
        <w:rPr>
          <w:rFonts w:hint="eastAsia" w:cs="宋体"/>
          <w:sz w:val="28"/>
          <w:szCs w:val="28"/>
        </w:rPr>
        <w:t xml:space="preserve">电子政务外网区运维服务</w:t>
      </w:r>
      <w:r>
        <w:rPr>
          <w:rFonts w:hint="eastAsia"/>
          <w:sz w:val="28"/>
          <w:szCs w:val="28"/>
        </w:rPr>
        <w:t xml:space="preserve">最高限价为</w:t>
      </w:r>
      <w:r>
        <w:rPr>
          <w:sz w:val="28"/>
          <w:szCs w:val="28"/>
        </w:rPr>
        <w:t xml:space="preserve">29</w:t>
      </w:r>
      <w:r>
        <w:rPr>
          <w:rFonts w:hint="eastAsia"/>
          <w:sz w:val="28"/>
          <w:szCs w:val="28"/>
        </w:rPr>
        <w:t xml:space="preserve">万元，互联网区运维服务最高限价为</w:t>
      </w:r>
      <w:r>
        <w:rPr>
          <w:sz w:val="28"/>
          <w:szCs w:val="28"/>
        </w:rPr>
        <w:t xml:space="preserve">39.6</w:t>
      </w:r>
      <w:r>
        <w:rPr>
          <w:rFonts w:hint="eastAsia"/>
          <w:sz w:val="28"/>
          <w:szCs w:val="28"/>
        </w:rPr>
        <w:t xml:space="preserve">万元，</w:t>
      </w:r>
      <w:r>
        <w:rPr>
          <w:rFonts w:hint="eastAsia" w:cs="宋体"/>
          <w:sz w:val="28"/>
          <w:szCs w:val="28"/>
        </w:rPr>
        <w:t xml:space="preserve">无线Wi-Fi设备维保服务</w:t>
      </w:r>
      <w:r>
        <w:rPr>
          <w:rFonts w:hint="eastAsia"/>
          <w:sz w:val="28"/>
          <w:szCs w:val="28"/>
        </w:rPr>
        <w:t xml:space="preserve">最高限价为</w:t>
      </w:r>
      <w:r>
        <w:rPr>
          <w:sz w:val="28"/>
          <w:szCs w:val="28"/>
        </w:rPr>
        <w:t xml:space="preserve">30.7</w:t>
      </w:r>
      <w:r>
        <w:rPr>
          <w:rFonts w:hint="eastAsia"/>
          <w:sz w:val="28"/>
          <w:szCs w:val="28"/>
        </w:rPr>
        <w:t xml:space="preserve">万元。每项最终报价超过最高限价的为无效响应文件。</w:t>
      </w:r>
      <w:r/>
    </w:p>
    <w:p>
      <w:pPr>
        <w:ind w:firstLine="560"/>
        <w:spacing w:line="360" w:lineRule="auto"/>
        <w:rPr>
          <w:rFonts w:ascii="宋体" w:hAnsi="宋体" w:cs="宋体"/>
          <w:sz w:val="28"/>
          <w:szCs w:val="28"/>
        </w:rPr>
      </w:pPr>
      <w:r>
        <w:rPr>
          <w:rFonts w:hint="eastAsia" w:ascii="宋体" w:hAnsi="宋体" w:cs="宋体"/>
          <w:sz w:val="28"/>
          <w:szCs w:val="28"/>
        </w:rPr>
        <w:t xml:space="preserve">采购需求：详见采购文件，请仔细研究。</w:t>
      </w:r>
      <w:r/>
    </w:p>
    <w:p>
      <w:pPr>
        <w:ind w:firstLine="560"/>
        <w:spacing w:line="360" w:lineRule="auto"/>
        <w:rPr>
          <w:rFonts w:ascii="宋体" w:hAnsi="宋体" w:cs="宋体"/>
          <w:sz w:val="28"/>
          <w:szCs w:val="28"/>
        </w:rPr>
      </w:pPr>
      <w:r>
        <w:rPr>
          <w:rFonts w:hint="eastAsia" w:ascii="宋体" w:hAnsi="宋体" w:cs="宋体"/>
          <w:sz w:val="28"/>
          <w:szCs w:val="28"/>
        </w:rPr>
        <w:t xml:space="preserve">合同履行期限：</w:t>
      </w:r>
      <w:r>
        <w:rPr>
          <w:rFonts w:hint="eastAsia" w:ascii="宋体" w:hAnsi="宋体" w:cs="宋体"/>
          <w:sz w:val="28"/>
          <w:szCs w:val="28"/>
          <w:lang w:val="en-US" w:eastAsia="zh-CN"/>
        </w:rPr>
        <w:t xml:space="preserve">1年</w:t>
      </w:r>
      <w:r>
        <w:rPr>
          <w:rFonts w:hint="eastAsia" w:ascii="宋体" w:hAnsi="宋体" w:cs="宋体"/>
          <w:sz w:val="28"/>
          <w:szCs w:val="28"/>
        </w:rPr>
        <w:t xml:space="preserve">。</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本项目（是/否）接受联合体投标：不接受联合体。</w:t>
      </w:r>
      <w:r/>
    </w:p>
    <w:p>
      <w:pPr>
        <w:pStyle w:val="858"/>
        <w:ind w:firstLine="560"/>
        <w:keepLines w:val="0"/>
        <w:keepNext w:val="0"/>
        <w:spacing w:before="0" w:after="0" w:line="360" w:lineRule="auto"/>
        <w:widowControl/>
        <w:rPr>
          <w:rFonts w:ascii="宋体" w:hAnsi="宋体" w:eastAsia="宋体" w:cs="宋体"/>
          <w:sz w:val="28"/>
          <w:szCs w:val="28"/>
        </w:rPr>
      </w:pPr>
      <w:r>
        <w:rPr>
          <w:rStyle w:val="887"/>
          <w:rFonts w:hint="eastAsia" w:ascii="宋体" w:hAnsi="宋体" w:eastAsia="宋体" w:cs="宋体"/>
          <w:b w:val="0"/>
          <w:bCs w:val="0"/>
          <w:sz w:val="28"/>
          <w:szCs w:val="28"/>
        </w:rPr>
        <w:t xml:space="preserve">二、申请人的资格要求：</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（一）满足《中华人民共和国政府采购法》第二十二条规定；</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1.投标人符合《政府采购法》第二十二条规定条件的声明函；</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 </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（三）本项目的特定资格要求：无。</w:t>
      </w:r>
      <w:r/>
    </w:p>
    <w:p>
      <w:pPr>
        <w:pStyle w:val="858"/>
        <w:ind w:firstLine="560"/>
        <w:keepLines w:val="0"/>
        <w:keepNext w:val="0"/>
        <w:spacing w:before="0" w:after="0" w:line="360" w:lineRule="auto"/>
        <w:widowControl/>
        <w:rPr>
          <w:rFonts w:ascii="宋体" w:hAnsi="宋体" w:eastAsia="宋体" w:cs="宋体"/>
          <w:sz w:val="28"/>
          <w:szCs w:val="28"/>
        </w:rPr>
      </w:pPr>
      <w:r>
        <w:rPr>
          <w:rStyle w:val="887"/>
          <w:rFonts w:hint="eastAsia" w:ascii="宋体" w:hAnsi="宋体" w:eastAsia="宋体" w:cs="宋体"/>
          <w:b w:val="0"/>
          <w:bCs w:val="0"/>
          <w:sz w:val="28"/>
          <w:szCs w:val="28"/>
        </w:rPr>
        <w:t xml:space="preserve">三、获取招标文件</w:t>
      </w:r>
      <w:r/>
    </w:p>
    <w:p>
      <w:pPr>
        <w:ind w:firstLine="560"/>
        <w:jc w:val="left"/>
        <w:spacing w:line="360" w:lineRule="auto"/>
        <w:widowControl/>
        <w:rPr>
          <w:rFonts w:ascii="宋体" w:hAnsi="宋体" w:cs="宋体"/>
          <w:sz w:val="28"/>
          <w:szCs w:val="28"/>
        </w:rPr>
      </w:pPr>
      <w:r>
        <w:rPr>
          <w:rFonts w:hint="eastAsia" w:ascii="宋体" w:hAnsi="宋体" w:cs="宋体"/>
          <w:sz w:val="28"/>
          <w:szCs w:val="28"/>
          <w:lang w:bidi="ar"/>
        </w:rPr>
        <w:t xml:space="preserve">时间：2025年</w:t>
      </w:r>
      <w:r>
        <w:rPr>
          <w:rFonts w:hint="eastAsia" w:ascii="宋体" w:hAnsi="宋体" w:cs="宋体"/>
          <w:sz w:val="28"/>
          <w:szCs w:val="28"/>
          <w:lang w:val="en-US" w:eastAsia="zh-CN" w:bidi="ar"/>
        </w:rPr>
        <w:t xml:space="preserve">12</w:t>
      </w:r>
      <w:r>
        <w:rPr>
          <w:rFonts w:hint="eastAsia" w:ascii="宋体" w:hAnsi="宋体" w:cs="宋体"/>
          <w:sz w:val="28"/>
          <w:szCs w:val="28"/>
          <w:lang w:bidi="ar"/>
        </w:rPr>
        <w:t xml:space="preserve">月30日 至 202</w:t>
      </w:r>
      <w:r>
        <w:rPr>
          <w:rFonts w:hint="eastAsia" w:ascii="宋体" w:hAnsi="宋体" w:cs="宋体"/>
          <w:sz w:val="28"/>
          <w:szCs w:val="28"/>
          <w:lang w:val="en-US" w:eastAsia="zh-CN" w:bidi="ar"/>
        </w:rPr>
        <w:t xml:space="preserve">6</w:t>
      </w:r>
      <w:r>
        <w:rPr>
          <w:rFonts w:hint="eastAsia" w:ascii="宋体" w:hAnsi="宋体" w:cs="宋体"/>
          <w:sz w:val="28"/>
          <w:szCs w:val="28"/>
          <w:lang w:bidi="ar"/>
        </w:rPr>
        <w:t xml:space="preserve">年</w:t>
      </w:r>
      <w:r>
        <w:rPr>
          <w:rFonts w:hint="eastAsia" w:ascii="宋体" w:hAnsi="宋体" w:cs="宋体"/>
          <w:sz w:val="28"/>
          <w:szCs w:val="28"/>
          <w:lang w:val="en-US" w:eastAsia="zh-CN" w:bidi="ar"/>
        </w:rPr>
        <w:t xml:space="preserve">01</w:t>
      </w:r>
      <w:r>
        <w:rPr>
          <w:rFonts w:hint="eastAsia" w:ascii="宋体" w:hAnsi="宋体" w:cs="宋体"/>
          <w:sz w:val="28"/>
          <w:szCs w:val="28"/>
          <w:lang w:bidi="ar"/>
        </w:rPr>
        <w:t xml:space="preserve">月06日，每天上午00:00-12:00,下午12:00-23:59 （北京时间，法定节假日除外） </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地点：江苏政府采购网 </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方式：凡有意参与投标的供应商须登录江苏省政府采购网首页点击“苏采云”→通过CA锁进行响应确认，并自行在招标文件有效获取期内及时下载获取。 </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售价：0.00元 </w:t>
      </w:r>
      <w:r/>
    </w:p>
    <w:p>
      <w:pPr>
        <w:pStyle w:val="858"/>
        <w:ind w:firstLine="560"/>
        <w:keepLines w:val="0"/>
        <w:keepNext w:val="0"/>
        <w:spacing w:before="0" w:after="0" w:line="360" w:lineRule="auto"/>
        <w:widowControl/>
        <w:rPr>
          <w:rFonts w:ascii="宋体" w:hAnsi="宋体" w:eastAsia="宋体" w:cs="宋体"/>
          <w:sz w:val="28"/>
          <w:szCs w:val="28"/>
        </w:rPr>
      </w:pPr>
      <w:r>
        <w:rPr>
          <w:rStyle w:val="887"/>
          <w:rFonts w:hint="eastAsia" w:ascii="宋体" w:hAnsi="宋体" w:eastAsia="宋体" w:cs="宋体"/>
          <w:b w:val="0"/>
          <w:bCs w:val="0"/>
          <w:sz w:val="28"/>
          <w:szCs w:val="28"/>
        </w:rPr>
        <w:t xml:space="preserve">四、提交投标文件截止时间、开标时间和地点</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202</w:t>
      </w:r>
      <w:r>
        <w:rPr>
          <w:rFonts w:hint="eastAsia" w:cs="宋体"/>
          <w:color w:val="auto"/>
          <w:sz w:val="28"/>
          <w:szCs w:val="28"/>
          <w:lang w:val="en-US" w:eastAsia="zh-CN"/>
        </w:rPr>
        <w:t xml:space="preserve">6</w:t>
      </w:r>
      <w:r>
        <w:rPr>
          <w:rFonts w:hint="eastAsia" w:cs="宋体"/>
          <w:color w:val="auto"/>
          <w:sz w:val="28"/>
          <w:szCs w:val="28"/>
        </w:rPr>
        <w:t xml:space="preserve">-</w:t>
      </w:r>
      <w:r>
        <w:rPr>
          <w:rFonts w:hint="eastAsia" w:cs="宋体"/>
          <w:color w:val="auto"/>
          <w:sz w:val="28"/>
          <w:szCs w:val="28"/>
          <w:lang w:val="en-US" w:eastAsia="zh-CN"/>
        </w:rPr>
        <w:t xml:space="preserve">01</w:t>
      </w:r>
      <w:r>
        <w:rPr>
          <w:rFonts w:hint="eastAsia" w:cs="宋体"/>
          <w:color w:val="auto"/>
          <w:sz w:val="28"/>
          <w:szCs w:val="28"/>
        </w:rPr>
        <w:t xml:space="preserve">-20 09:00 （北京时间）</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地点：“苏采云”政府采购交易系统网上开标大厅 </w:t>
      </w:r>
      <w:r/>
    </w:p>
    <w:p>
      <w:pPr>
        <w:pStyle w:val="858"/>
        <w:ind w:firstLine="560"/>
        <w:keepLines w:val="0"/>
        <w:keepNext w:val="0"/>
        <w:spacing w:before="0" w:after="0" w:line="360" w:lineRule="auto"/>
        <w:widowControl/>
        <w:rPr>
          <w:rFonts w:ascii="宋体" w:hAnsi="宋体" w:eastAsia="宋体" w:cs="宋体"/>
          <w:sz w:val="28"/>
          <w:szCs w:val="28"/>
        </w:rPr>
      </w:pPr>
      <w:r>
        <w:rPr>
          <w:rStyle w:val="887"/>
          <w:rFonts w:hint="eastAsia" w:ascii="宋体" w:hAnsi="宋体" w:eastAsia="宋体" w:cs="宋体"/>
          <w:b w:val="0"/>
          <w:bCs w:val="0"/>
          <w:sz w:val="28"/>
          <w:szCs w:val="28"/>
        </w:rPr>
        <w:t xml:space="preserve">五、公告期限</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自本公告发布之日起5个工作日。</w:t>
      </w:r>
      <w:r/>
    </w:p>
    <w:p>
      <w:pPr>
        <w:pStyle w:val="858"/>
        <w:ind w:firstLine="560"/>
        <w:keepLines w:val="0"/>
        <w:keepNext w:val="0"/>
        <w:spacing w:before="0" w:after="0" w:line="360" w:lineRule="auto"/>
        <w:widowControl/>
        <w:rPr>
          <w:rFonts w:ascii="宋体" w:hAnsi="宋体" w:eastAsia="宋体" w:cs="宋体"/>
          <w:sz w:val="28"/>
          <w:szCs w:val="28"/>
        </w:rPr>
      </w:pPr>
      <w:r>
        <w:rPr>
          <w:rStyle w:val="887"/>
          <w:rFonts w:hint="eastAsia" w:ascii="宋体" w:hAnsi="宋体" w:eastAsia="宋体" w:cs="宋体"/>
          <w:b w:val="0"/>
          <w:bCs w:val="0"/>
          <w:sz w:val="28"/>
          <w:szCs w:val="28"/>
        </w:rPr>
        <w:t xml:space="preserve">六、其他补充事宜</w:t>
      </w:r>
      <w:r/>
    </w:p>
    <w:p>
      <w:pPr>
        <w:ind w:firstLine="560"/>
        <w:spacing w:line="360" w:lineRule="auto"/>
        <w:rPr>
          <w:rFonts w:ascii="宋体" w:hAnsi="宋体" w:cs="宋体"/>
          <w:sz w:val="28"/>
          <w:szCs w:val="28"/>
        </w:rPr>
      </w:pPr>
      <w:r>
        <w:rPr>
          <w:rFonts w:hint="eastAsia" w:ascii="宋体" w:hAnsi="宋体" w:cs="宋体"/>
          <w:sz w:val="28"/>
          <w:szCs w:val="28"/>
        </w:rPr>
        <w:t xml:space="preserve">1.投标保证金：免收</w:t>
      </w:r>
      <w:r/>
    </w:p>
    <w:p>
      <w:pPr>
        <w:ind w:firstLine="560"/>
        <w:spacing w:line="360" w:lineRule="auto"/>
        <w:rPr>
          <w:rFonts w:ascii="宋体" w:hAnsi="宋体" w:cs="宋体"/>
          <w:sz w:val="28"/>
          <w:szCs w:val="28"/>
        </w:rPr>
      </w:pPr>
      <w:r>
        <w:rPr>
          <w:rFonts w:hint="eastAsia" w:ascii="宋体" w:hAnsi="宋体" w:cs="宋体"/>
          <w:sz w:val="28"/>
          <w:szCs w:val="28"/>
        </w:rPr>
        <w:t xml:space="preserve">2.项目类型：服务</w:t>
      </w:r>
      <w:r/>
    </w:p>
    <w:p>
      <w:pPr>
        <w:ind w:firstLine="560"/>
        <w:spacing w:line="360" w:lineRule="auto"/>
        <w:rPr>
          <w:rFonts w:ascii="宋体" w:hAnsi="宋体" w:cs="宋体"/>
          <w:sz w:val="28"/>
          <w:szCs w:val="28"/>
        </w:rPr>
      </w:pPr>
      <w:r>
        <w:rPr>
          <w:rFonts w:hint="eastAsia" w:ascii="宋体" w:hAnsi="宋体" w:cs="宋体"/>
          <w:sz w:val="28"/>
          <w:szCs w:val="28"/>
        </w:rPr>
        <w:t xml:space="preserve">3.本项目所属行业：软件和信息技术服务业  </w:t>
      </w:r>
      <w:r/>
    </w:p>
    <w:p>
      <w:pPr>
        <w:ind w:firstLine="560"/>
        <w:spacing w:line="360" w:lineRule="auto"/>
        <w:rPr>
          <w:rFonts w:ascii="宋体" w:hAnsi="宋体" w:cs="宋体"/>
          <w:sz w:val="28"/>
          <w:szCs w:val="28"/>
        </w:rPr>
      </w:pPr>
      <w:r>
        <w:rPr>
          <w:rFonts w:hint="eastAsia" w:ascii="宋体" w:hAnsi="宋体" w:cs="宋体"/>
          <w:sz w:val="28"/>
          <w:szCs w:val="28"/>
        </w:rPr>
        <w:t xml:space="preserve">4.潜在供应商访问电子招标响应交易平台的网络地址和方法：</w:t>
      </w:r>
      <w:r/>
    </w:p>
    <w:p>
      <w:pPr>
        <w:ind w:firstLine="560"/>
        <w:spacing w:line="360" w:lineRule="auto"/>
        <w:rPr>
          <w:rFonts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spacing w:line="360" w:lineRule="auto"/>
        <w:rPr>
          <w:rFonts w:ascii="宋体" w:hAnsi="宋体" w:cs="宋体"/>
          <w:sz w:val="28"/>
          <w:szCs w:val="28"/>
        </w:rPr>
      </w:pPr>
      <w:r>
        <w:rPr>
          <w:rFonts w:hint="eastAsia" w:ascii="宋体" w:hAnsi="宋体" w:cs="宋体"/>
          <w:sz w:val="28"/>
          <w:szCs w:val="28"/>
        </w:rPr>
        <w:t xml:space="preserve">5.“CA数字证书”的获取：</w:t>
      </w:r>
      <w:r/>
    </w:p>
    <w:p>
      <w:pPr>
        <w:ind w:firstLine="480"/>
        <w:spacing w:line="360" w:lineRule="auto"/>
        <w:rPr>
          <w:rFonts w:ascii="宋体" w:hAnsi="宋体" w:cs="宋体"/>
          <w:b/>
          <w:bCs/>
          <w:sz w:val="28"/>
          <w:szCs w:val="28"/>
        </w:rPr>
      </w:pPr>
      <w:r>
        <w:rPr>
          <w:rFonts w:hint="eastAsia" w:ascii="宋体" w:hAnsi="宋体" w:cs="宋体"/>
          <w:sz w:val="28"/>
          <w:szCs w:val="28"/>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360" w:lineRule="auto"/>
        <w:rPr>
          <w:rFonts w:ascii="宋体" w:hAnsi="宋体" w:cs="宋体"/>
          <w:sz w:val="28"/>
          <w:szCs w:val="28"/>
        </w:rPr>
      </w:pPr>
      <w:r>
        <w:rPr>
          <w:rFonts w:hint="eastAsia" w:ascii="宋体" w:hAnsi="宋体" w:cs="宋体"/>
          <w:sz w:val="28"/>
          <w:szCs w:val="28"/>
        </w:rPr>
        <w:t xml:space="preserve">6.采购文件（后缀名为“.kedt”）、供应商操作手册及政府采购客户端工具可通过“苏采云”系统--已报名项目--报名详情页面内相应链接进行下载。</w:t>
      </w:r>
      <w:r/>
    </w:p>
    <w:p>
      <w:pPr>
        <w:ind w:firstLine="480"/>
        <w:spacing w:line="360" w:lineRule="auto"/>
        <w:rPr>
          <w:rFonts w:ascii="宋体" w:hAnsi="宋体" w:cs="宋体"/>
          <w:sz w:val="28"/>
          <w:szCs w:val="28"/>
        </w:rPr>
      </w:pPr>
      <w:r>
        <w:rPr>
          <w:rFonts w:hint="eastAsia" w:ascii="宋体" w:hAnsi="宋体" w:cs="宋体"/>
          <w:sz w:val="28"/>
          <w:szCs w:val="28"/>
        </w:rPr>
        <w:t xml:space="preserve">7.招标代理机构（采购代理机构）将数据电文形式的采购文件加载至“苏采云”系统，供潜在供应商下载或者查阅。</w:t>
      </w:r>
      <w:r/>
    </w:p>
    <w:p>
      <w:pPr>
        <w:ind w:firstLine="480"/>
        <w:spacing w:line="360" w:lineRule="auto"/>
        <w:rPr>
          <w:rFonts w:ascii="宋体" w:hAnsi="宋体" w:cs="宋体"/>
          <w:sz w:val="28"/>
          <w:szCs w:val="28"/>
        </w:rPr>
      </w:pPr>
      <w:r>
        <w:rPr>
          <w:rFonts w:hint="eastAsia" w:ascii="宋体" w:hAnsi="宋体" w:cs="宋体"/>
          <w:sz w:val="28"/>
          <w:szCs w:val="28"/>
        </w:rPr>
        <w:t xml:space="preserve">8.请潜在投标单位提前安装相应的控件（详见《江苏省政府采购管理交易系统（苏采云）供应商操作手册》）并使用谷歌浏览器登录“苏采云”系统参与不见面开评标。</w:t>
      </w:r>
      <w:r/>
    </w:p>
    <w:p>
      <w:pPr>
        <w:ind w:firstLine="560"/>
        <w:spacing w:line="360" w:lineRule="auto"/>
        <w:rPr>
          <w:rFonts w:ascii="宋体" w:hAnsi="宋体" w:cs="宋体"/>
          <w:sz w:val="28"/>
          <w:szCs w:val="28"/>
        </w:rPr>
      </w:pPr>
      <w:r>
        <w:rPr>
          <w:rFonts w:hint="eastAsia" w:ascii="宋体" w:hAnsi="宋体" w:cs="宋体"/>
          <w:sz w:val="28"/>
          <w:szCs w:val="28"/>
        </w:rPr>
        <w:t xml:space="preserve">9.项目开标活动模式：不见面远程开标模式，投标人在各自地点通过不见面交易系统参加开标会。</w:t>
      </w:r>
      <w:r/>
    </w:p>
    <w:p>
      <w:pPr>
        <w:ind w:firstLine="560"/>
        <w:spacing w:line="360" w:lineRule="auto"/>
        <w:rPr>
          <w:rFonts w:ascii="宋体" w:hAnsi="宋体" w:cs="宋体"/>
          <w:sz w:val="28"/>
          <w:szCs w:val="28"/>
        </w:rPr>
      </w:pPr>
      <w:r>
        <w:rPr>
          <w:rFonts w:hint="eastAsia" w:ascii="宋体" w:hAnsi="宋体" w:cs="宋体"/>
          <w:sz w:val="28"/>
          <w:szCs w:val="28"/>
        </w:rPr>
        <w:t xml:space="preserve">注：各供应商请关注开标大厅交流区，在开标结束后，请勿离开开标大厅。</w:t>
      </w:r>
      <w:r/>
    </w:p>
    <w:p>
      <w:pPr>
        <w:ind w:firstLine="480"/>
        <w:spacing w:line="360" w:lineRule="auto"/>
        <w:rPr>
          <w:rFonts w:ascii="宋体" w:hAnsi="宋体" w:cs="宋体"/>
          <w:i/>
          <w:sz w:val="28"/>
          <w:szCs w:val="28"/>
        </w:rPr>
      </w:pPr>
      <w:r>
        <w:rPr>
          <w:rFonts w:hint="eastAsia" w:ascii="宋体" w:hAnsi="宋体" w:cs="宋体"/>
          <w:sz w:val="28"/>
          <w:szCs w:val="28"/>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8"/>
          <w:szCs w:val="28"/>
        </w:rPr>
        <w:t xml:space="preserve">投标供应商解密限定在开标后30分钟之内完成</w:t>
      </w:r>
      <w:r>
        <w:rPr>
          <w:rFonts w:hint="eastAsia" w:ascii="宋体" w:hAnsi="宋体" w:cs="宋体"/>
          <w:sz w:val="28"/>
          <w:szCs w:val="28"/>
        </w:rPr>
        <w:t xml:space="preserve">。</w:t>
      </w:r>
      <w:r>
        <w:rPr>
          <w:rFonts w:hint="eastAsia" w:ascii="宋体" w:hAnsi="宋体" w:cs="宋体"/>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ascii="宋体" w:hAnsi="宋体" w:cs="宋体"/>
          <w:sz w:val="28"/>
          <w:szCs w:val="28"/>
        </w:rPr>
      </w:pPr>
      <w:r>
        <w:rPr>
          <w:rFonts w:hint="eastAsia" w:ascii="宋体" w:hAnsi="宋体" w:cs="宋体"/>
          <w:sz w:val="28"/>
          <w:szCs w:val="28"/>
        </w:rPr>
        <w:t xml:space="preserve">11.项目演示、样品、答辩等（如有请描述）：无。</w:t>
      </w:r>
      <w:r/>
    </w:p>
    <w:p>
      <w:pPr>
        <w:ind w:firstLine="560"/>
        <w:spacing w:line="360" w:lineRule="auto"/>
        <w:rPr>
          <w:rFonts w:ascii="宋体" w:hAnsi="宋体" w:cs="宋体"/>
          <w:sz w:val="28"/>
          <w:szCs w:val="28"/>
        </w:rPr>
      </w:pPr>
      <w:r>
        <w:rPr>
          <w:rFonts w:hint="eastAsia" w:ascii="宋体" w:hAnsi="宋体" w:cs="宋体"/>
          <w:sz w:val="28"/>
          <w:szCs w:val="28"/>
        </w:rPr>
        <w:t xml:space="preserve">12.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0513-59001950</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sz w:val="28"/>
          <w:szCs w:val="28"/>
        </w:rPr>
        <w:t xml:space="preserve">13.有关本次采购的事项若存在变动或修改，敬请及时关注“江苏政府采购网”发布的信息更正公告。</w:t>
      </w:r>
      <w:r/>
    </w:p>
    <w:p>
      <w:pPr>
        <w:ind w:firstLine="560"/>
        <w:spacing w:line="360" w:lineRule="auto"/>
        <w:rPr>
          <w:rFonts w:ascii="宋体" w:hAnsi="宋体" w:cs="宋体"/>
          <w:sz w:val="28"/>
          <w:szCs w:val="28"/>
        </w:rPr>
      </w:pPr>
      <w:r>
        <w:rPr>
          <w:rFonts w:hint="eastAsia" w:ascii="宋体" w:hAnsi="宋体" w:cs="宋体"/>
          <w:sz w:val="28"/>
          <w:szCs w:val="28"/>
        </w:rPr>
        <w:t xml:space="preserve">14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858"/>
        <w:ind w:firstLine="560"/>
        <w:keepLines w:val="0"/>
        <w:keepNext w:val="0"/>
        <w:spacing w:before="0" w:after="0" w:line="360" w:lineRule="auto"/>
        <w:widowControl/>
        <w:rPr>
          <w:rFonts w:ascii="宋体" w:hAnsi="宋体" w:eastAsia="宋体" w:cs="宋体"/>
          <w:sz w:val="28"/>
          <w:szCs w:val="28"/>
        </w:rPr>
      </w:pPr>
      <w:r>
        <w:rPr>
          <w:rStyle w:val="887"/>
          <w:rFonts w:hint="eastAsia" w:ascii="宋体" w:hAnsi="宋体" w:eastAsia="宋体" w:cs="宋体"/>
          <w:b w:val="0"/>
          <w:bCs w:val="0"/>
          <w:sz w:val="28"/>
          <w:szCs w:val="28"/>
        </w:rPr>
        <w:t xml:space="preserve">七、对本次招标提出询问，请按以下方式联系。</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1.采购人信息 </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单位名称：南通市海门区数据局</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单位地址：南通市海门区长江南路777号</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联系人：倪先生</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联系电话：0513-81261618</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2.采购代理机构信息</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单位名称：南通市海门区公共资源交易中心</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单位地址：南通市海门区长江南路777号</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联系人：王先生</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联系电话：0513-82100351</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3.项目联系方式</w:t>
      </w:r>
      <w:r/>
    </w:p>
    <w:p>
      <w:pPr>
        <w:pStyle w:val="884"/>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项目联系人：王先生</w:t>
      </w:r>
      <w:r/>
    </w:p>
    <w:p>
      <w:pPr>
        <w:pStyle w:val="884"/>
        <w:ind w:firstLine="560"/>
        <w:spacing w:before="0" w:beforeAutospacing="0" w:after="0" w:afterAutospacing="0" w:line="360" w:lineRule="auto"/>
        <w:rPr>
          <w:rFonts w:cs="宋体"/>
          <w:color w:val="auto"/>
        </w:rPr>
      </w:pPr>
      <w:r>
        <w:rPr>
          <w:rFonts w:hint="eastAsia" w:cs="宋体"/>
          <w:color w:val="auto"/>
          <w:sz w:val="28"/>
          <w:szCs w:val="28"/>
        </w:rPr>
        <w:t xml:space="preserve">电话：0513-82100351</w:t>
      </w:r>
      <w:r/>
    </w:p>
    <w:p>
      <w:pPr>
        <w:jc w:val="center"/>
        <w:spacing w:line="360" w:lineRule="auto"/>
        <w:rPr>
          <w:rFonts w:ascii="宋体" w:hAnsi="宋体" w:cs="宋体"/>
          <w:bCs/>
          <w:sz w:val="36"/>
          <w:szCs w:val="36"/>
        </w:rPr>
      </w:pPr>
      <w:r>
        <w:rPr>
          <w:rFonts w:hint="eastAsia" w:ascii="宋体" w:hAnsi="宋体" w:cs="宋体"/>
          <w:bCs/>
          <w:sz w:val="36"/>
          <w:szCs w:val="36"/>
        </w:rPr>
        <w:br w:type="page" w:clear="all"/>
      </w:r>
      <w:bookmarkStart w:id="1" w:name="OLE_LINK5"/>
      <w:r/>
      <w:bookmarkStart w:id="2" w:name="OLE_LINK6"/>
      <w:r/>
      <w:bookmarkStart w:id="3" w:name="OLE_LINK7"/>
      <w:r>
        <w:rPr>
          <w:rFonts w:hint="eastAsia" w:ascii="宋体" w:hAnsi="宋体" w:cs="宋体"/>
          <w:bCs/>
          <w:sz w:val="36"/>
          <w:szCs w:val="36"/>
        </w:rPr>
        <w:t xml:space="preserve">第二部分  投标须知</w:t>
      </w:r>
      <w:r/>
    </w:p>
    <w:p>
      <w:pPr>
        <w:pStyle w:val="859"/>
        <w:spacing w:before="0" w:after="0" w:line="500" w:lineRule="exact"/>
        <w:rPr>
          <w:rFonts w:ascii="宋体" w:hAnsi="宋体" w:cs="宋体"/>
          <w:sz w:val="28"/>
          <w:szCs w:val="28"/>
        </w:rPr>
      </w:pPr>
      <w:r/>
      <w:bookmarkStart w:id="4" w:name="_Toc120614214"/>
      <w:r/>
      <w:bookmarkStart w:id="5" w:name="_Toc513029203"/>
      <w:r/>
      <w:bookmarkStart w:id="6" w:name="_Toc20823275"/>
      <w:r/>
      <w:bookmarkStart w:id="7" w:name="_Toc16938519"/>
      <w:r>
        <w:rPr>
          <w:rFonts w:hint="eastAsia" w:ascii="宋体" w:hAnsi="宋体" w:cs="宋体"/>
          <w:sz w:val="28"/>
          <w:szCs w:val="28"/>
        </w:rPr>
        <w:t xml:space="preserve">（一）总则</w:t>
      </w:r>
      <w:bookmarkEnd w:id="4"/>
      <w:r/>
      <w:bookmarkEnd w:id="5"/>
      <w:r/>
      <w:bookmarkEnd w:id="6"/>
      <w:r/>
      <w:bookmarkEnd w:id="7"/>
      <w:r/>
      <w:r/>
    </w:p>
    <w:p>
      <w:pPr>
        <w:pStyle w:val="860"/>
        <w:ind w:firstLine="560"/>
        <w:jc w:val="both"/>
        <w:spacing w:line="500" w:lineRule="exact"/>
        <w:rPr>
          <w:rFonts w:ascii="宋体" w:hAnsi="宋体" w:eastAsia="宋体" w:cs="宋体"/>
          <w:b/>
          <w:bCs/>
          <w:sz w:val="28"/>
          <w:szCs w:val="28"/>
        </w:rPr>
      </w:pPr>
      <w:r/>
      <w:bookmarkStart w:id="8" w:name="_Hlt16619475"/>
      <w:r/>
      <w:bookmarkEnd w:id="8"/>
      <w:r/>
      <w:bookmarkStart w:id="9" w:name="_Toc458694821"/>
      <w:r/>
      <w:bookmarkStart w:id="10" w:name="_Toc16938520"/>
      <w:r/>
      <w:bookmarkStart w:id="11" w:name="_Toc20823276"/>
      <w:r/>
      <w:bookmarkStart w:id="12" w:name="_Toc513029204"/>
      <w:r>
        <w:rPr>
          <w:rFonts w:hint="eastAsia" w:ascii="宋体" w:hAnsi="宋体" w:eastAsia="宋体" w:cs="宋体"/>
          <w:sz w:val="28"/>
          <w:szCs w:val="28"/>
        </w:rPr>
        <w:t xml:space="preserve">1</w:t>
      </w:r>
      <w:bookmarkEnd w:id="9"/>
      <w:r>
        <w:rPr>
          <w:rFonts w:hint="eastAsia" w:ascii="宋体" w:hAnsi="宋体" w:eastAsia="宋体" w:cs="宋体"/>
          <w:sz w:val="28"/>
          <w:szCs w:val="28"/>
        </w:rPr>
        <w:t xml:space="preserve">.招标方式</w:t>
      </w:r>
      <w:bookmarkEnd w:id="10"/>
      <w:r/>
      <w:bookmarkEnd w:id="11"/>
      <w:r/>
      <w:bookmarkEnd w:id="12"/>
      <w:r/>
      <w:r/>
    </w:p>
    <w:p>
      <w:pPr>
        <w:ind w:firstLine="560"/>
        <w:spacing w:line="500" w:lineRule="exact"/>
        <w:rPr>
          <w:rFonts w:ascii="宋体" w:hAnsi="宋体" w:cs="宋体"/>
          <w:sz w:val="28"/>
          <w:szCs w:val="28"/>
        </w:rPr>
      </w:pPr>
      <w:r>
        <w:rPr>
          <w:rFonts w:hint="eastAsia" w:ascii="宋体" w:hAnsi="宋体" w:cs="宋体"/>
          <w:sz w:val="28"/>
          <w:szCs w:val="28"/>
        </w:rPr>
        <w:t xml:space="preserve">1.1 本次招标采取公开招标方式，本招标文件仅适用于招标公告中所述项目。</w:t>
      </w:r>
      <w:r/>
    </w:p>
    <w:p>
      <w:pPr>
        <w:pStyle w:val="860"/>
        <w:ind w:firstLine="560"/>
        <w:jc w:val="both"/>
        <w:spacing w:line="500" w:lineRule="exact"/>
        <w:rPr>
          <w:rFonts w:ascii="宋体" w:hAnsi="宋体" w:eastAsia="宋体" w:cs="宋体"/>
          <w:b/>
          <w:bCs/>
          <w:sz w:val="28"/>
          <w:szCs w:val="28"/>
        </w:rPr>
      </w:pPr>
      <w:r/>
      <w:bookmarkStart w:id="13" w:name="_Toc20823277"/>
      <w:r/>
      <w:bookmarkStart w:id="14" w:name="_Toc16938521"/>
      <w:r/>
      <w:bookmarkStart w:id="15" w:name="_Toc513029205"/>
      <w:r>
        <w:rPr>
          <w:rFonts w:hint="eastAsia" w:ascii="宋体" w:hAnsi="宋体" w:eastAsia="宋体" w:cs="宋体"/>
          <w:sz w:val="28"/>
          <w:szCs w:val="28"/>
        </w:rPr>
        <w:t xml:space="preserve">2.合格的投标人</w:t>
      </w:r>
      <w:bookmarkEnd w:id="13"/>
      <w:r/>
      <w:bookmarkEnd w:id="14"/>
      <w:r/>
      <w:bookmarkEnd w:id="15"/>
      <w:r/>
      <w:r/>
    </w:p>
    <w:p>
      <w:pPr>
        <w:ind w:firstLine="560"/>
        <w:spacing w:line="500" w:lineRule="exact"/>
        <w:rPr>
          <w:rFonts w:ascii="宋体" w:hAnsi="宋体" w:cs="宋体"/>
          <w:sz w:val="28"/>
          <w:szCs w:val="28"/>
        </w:rPr>
      </w:pPr>
      <w:r>
        <w:rPr>
          <w:rFonts w:hint="eastAsia" w:ascii="宋体" w:hAnsi="宋体" w:cs="宋体"/>
          <w:sz w:val="28"/>
          <w:szCs w:val="28"/>
        </w:rPr>
        <w:t xml:space="preserve">2.1满足招标公告中供应商的资格要求的规定。</w:t>
      </w:r>
      <w:r/>
    </w:p>
    <w:p>
      <w:pPr>
        <w:ind w:firstLine="560"/>
        <w:spacing w:line="500" w:lineRule="exact"/>
        <w:rPr>
          <w:rFonts w:ascii="宋体" w:hAnsi="宋体" w:cs="宋体"/>
          <w:sz w:val="28"/>
          <w:szCs w:val="28"/>
        </w:rPr>
      </w:pPr>
      <w:r>
        <w:rPr>
          <w:rFonts w:hint="eastAsia" w:ascii="宋体" w:hAnsi="宋体" w:cs="宋体"/>
          <w:sz w:val="28"/>
          <w:szCs w:val="28"/>
        </w:rPr>
        <w:t xml:space="preserve">2.2 满足本文件实质性条款的规定。</w:t>
      </w:r>
      <w:r/>
    </w:p>
    <w:p>
      <w:pPr>
        <w:pStyle w:val="860"/>
        <w:ind w:firstLine="560"/>
        <w:jc w:val="both"/>
        <w:spacing w:line="500" w:lineRule="exact"/>
        <w:rPr>
          <w:rFonts w:ascii="宋体" w:hAnsi="宋体" w:eastAsia="宋体" w:cs="宋体"/>
          <w:b/>
          <w:bCs/>
          <w:sz w:val="28"/>
          <w:szCs w:val="28"/>
        </w:rPr>
      </w:pPr>
      <w:r/>
      <w:bookmarkStart w:id="16" w:name="_Toc20823278"/>
      <w:r/>
      <w:bookmarkStart w:id="17" w:name="_Toc16938522"/>
      <w:r/>
      <w:bookmarkStart w:id="18" w:name="_Toc513029206"/>
      <w:r>
        <w:rPr>
          <w:rFonts w:hint="eastAsia" w:ascii="宋体" w:hAnsi="宋体" w:eastAsia="宋体" w:cs="宋体"/>
          <w:sz w:val="28"/>
          <w:szCs w:val="28"/>
        </w:rPr>
        <w:t xml:space="preserve">3.适用法律</w:t>
      </w:r>
      <w:bookmarkEnd w:id="16"/>
      <w:r/>
      <w:bookmarkEnd w:id="17"/>
      <w:r/>
      <w:bookmarkEnd w:id="18"/>
      <w:r/>
      <w:r/>
    </w:p>
    <w:p>
      <w:pPr>
        <w:ind w:firstLine="560"/>
        <w:spacing w:line="500" w:lineRule="exact"/>
        <w:rPr>
          <w:rFonts w:ascii="宋体" w:hAnsi="宋体" w:cs="宋体"/>
          <w:sz w:val="28"/>
          <w:szCs w:val="28"/>
        </w:rPr>
      </w:pPr>
      <w:r>
        <w:rPr>
          <w:rFonts w:hint="eastAsia" w:ascii="宋体" w:hAnsi="宋体" w:cs="宋体"/>
          <w:sz w:val="28"/>
          <w:szCs w:val="28"/>
        </w:rPr>
        <w:t xml:space="preserve">3.1 本次招标及由此产生的合同受中华人民共和国有关的法律法规制约和保护。</w:t>
      </w:r>
      <w:r/>
    </w:p>
    <w:p>
      <w:pPr>
        <w:pStyle w:val="860"/>
        <w:ind w:firstLine="560"/>
        <w:jc w:val="both"/>
        <w:spacing w:line="500" w:lineRule="exact"/>
        <w:rPr>
          <w:rFonts w:ascii="宋体" w:hAnsi="宋体" w:eastAsia="宋体" w:cs="宋体"/>
          <w:b/>
          <w:bCs/>
          <w:sz w:val="28"/>
          <w:szCs w:val="28"/>
        </w:rPr>
      </w:pPr>
      <w:r/>
      <w:bookmarkStart w:id="19" w:name="_Toc16938523"/>
      <w:r/>
      <w:bookmarkStart w:id="20" w:name="_Toc462564067"/>
      <w:r/>
      <w:bookmarkStart w:id="21" w:name="_Toc513029207"/>
      <w:r/>
      <w:bookmarkStart w:id="22" w:name="_Toc20823279"/>
      <w:r>
        <w:rPr>
          <w:rFonts w:hint="eastAsia" w:ascii="宋体" w:hAnsi="宋体" w:eastAsia="宋体" w:cs="宋体"/>
          <w:sz w:val="28"/>
          <w:szCs w:val="28"/>
        </w:rPr>
        <w:t xml:space="preserve">4.投标费用</w:t>
      </w:r>
      <w:bookmarkEnd w:id="19"/>
      <w:r/>
      <w:bookmarkEnd w:id="20"/>
      <w:r/>
      <w:bookmarkEnd w:id="21"/>
      <w:r/>
      <w:bookmarkEnd w:id="22"/>
      <w:r/>
      <w:r/>
    </w:p>
    <w:p>
      <w:pPr>
        <w:ind w:firstLine="560"/>
        <w:spacing w:line="500" w:lineRule="exact"/>
        <w:rPr>
          <w:rFonts w:ascii="宋体" w:hAnsi="宋体" w:cs="宋体"/>
          <w:bCs/>
          <w:sz w:val="28"/>
          <w:szCs w:val="28"/>
        </w:rPr>
      </w:pPr>
      <w:r>
        <w:rPr>
          <w:rFonts w:hint="eastAsia" w:ascii="宋体" w:hAnsi="宋体" w:cs="宋体"/>
          <w:bCs/>
          <w:sz w:val="28"/>
          <w:szCs w:val="28"/>
        </w:rPr>
        <w:t xml:space="preserve">4.1 供应商应自行承担所有与参加招标有关的费用，无论招标过程中的做法和结果如何，采购人在任何情况下均无义务和责任承担这些费用。</w:t>
      </w:r>
      <w:r/>
    </w:p>
    <w:p>
      <w:pPr>
        <w:ind w:firstLine="560"/>
        <w:spacing w:line="500" w:lineRule="exact"/>
        <w:rPr>
          <w:rFonts w:ascii="宋体" w:hAnsi="宋体" w:cs="宋体"/>
          <w:sz w:val="28"/>
          <w:szCs w:val="28"/>
        </w:rPr>
      </w:pPr>
      <w:r>
        <w:rPr>
          <w:rFonts w:hint="eastAsia" w:ascii="宋体" w:hAnsi="宋体" w:cs="宋体"/>
          <w:bCs/>
          <w:sz w:val="28"/>
          <w:szCs w:val="28"/>
        </w:rPr>
        <w:t xml:space="preserve">4.2本项目对政府采购信用档案中无不良记录的中小企业免收履约保证金。</w:t>
      </w:r>
      <w:r/>
    </w:p>
    <w:p>
      <w:pPr>
        <w:pStyle w:val="860"/>
        <w:ind w:firstLine="560"/>
        <w:jc w:val="both"/>
        <w:spacing w:line="500" w:lineRule="exact"/>
        <w:rPr>
          <w:rFonts w:ascii="宋体" w:hAnsi="宋体" w:eastAsia="宋体" w:cs="宋体"/>
          <w:b/>
          <w:bCs/>
          <w:sz w:val="28"/>
          <w:szCs w:val="28"/>
        </w:rPr>
      </w:pPr>
      <w:r>
        <w:rPr>
          <w:rFonts w:hint="eastAsia" w:ascii="宋体" w:hAnsi="宋体" w:eastAsia="宋体" w:cs="宋体"/>
          <w:sz w:val="28"/>
          <w:szCs w:val="28"/>
        </w:rPr>
        <w:t xml:space="preserve">5.招标文件的约束力</w:t>
      </w:r>
      <w:r/>
    </w:p>
    <w:p>
      <w:pPr>
        <w:ind w:firstLine="560"/>
        <w:spacing w:line="500" w:lineRule="exact"/>
        <w:rPr>
          <w:rFonts w:ascii="宋体" w:hAnsi="宋体" w:cs="宋体"/>
          <w:sz w:val="28"/>
          <w:szCs w:val="28"/>
        </w:rPr>
      </w:pPr>
      <w:r>
        <w:rPr>
          <w:rFonts w:hint="eastAsia" w:ascii="宋体" w:hAnsi="宋体" w:cs="宋体"/>
          <w:bCs/>
          <w:sz w:val="28"/>
          <w:szCs w:val="28"/>
        </w:rPr>
        <w:t xml:space="preserve">5.1</w:t>
      </w:r>
      <w:r>
        <w:rPr>
          <w:rFonts w:hint="eastAsia" w:ascii="宋体" w:hAnsi="宋体" w:cs="宋体"/>
          <w:sz w:val="28"/>
          <w:szCs w:val="28"/>
        </w:rPr>
        <w:t xml:space="preserve"> 投标人一旦参加本项目采购活动，即被认为接受了本招标文件的规定和约束。</w:t>
      </w:r>
      <w:r/>
    </w:p>
    <w:p>
      <w:pPr>
        <w:pStyle w:val="860"/>
        <w:ind w:firstLine="560"/>
        <w:jc w:val="both"/>
        <w:spacing w:line="500" w:lineRule="exact"/>
        <w:rPr>
          <w:rFonts w:ascii="宋体" w:hAnsi="宋体" w:eastAsia="宋体" w:cs="宋体"/>
          <w:sz w:val="28"/>
          <w:szCs w:val="28"/>
        </w:rPr>
      </w:pPr>
      <w:r>
        <w:rPr>
          <w:rFonts w:hint="eastAsia" w:ascii="宋体" w:hAnsi="宋体" w:eastAsia="宋体" w:cs="宋体"/>
          <w:sz w:val="28"/>
          <w:szCs w:val="28"/>
        </w:rPr>
        <w:t xml:space="preserve">6.招标文件的解释</w:t>
      </w:r>
      <w:r/>
    </w:p>
    <w:p>
      <w:pPr>
        <w:ind w:firstLine="560"/>
        <w:spacing w:line="500" w:lineRule="exact"/>
        <w:rPr>
          <w:rFonts w:ascii="宋体" w:hAnsi="宋体" w:cs="宋体"/>
          <w:sz w:val="28"/>
          <w:szCs w:val="28"/>
        </w:rPr>
      </w:pPr>
      <w:r>
        <w:rPr>
          <w:rFonts w:hint="eastAsia" w:ascii="宋体" w:hAnsi="宋体" w:cs="宋体"/>
          <w:bCs/>
          <w:sz w:val="28"/>
          <w:szCs w:val="28"/>
        </w:rPr>
        <w:t xml:space="preserve">6.1</w:t>
      </w:r>
      <w:r>
        <w:rPr>
          <w:rFonts w:hint="eastAsia" w:ascii="宋体" w:hAnsi="宋体" w:cs="宋体"/>
          <w:sz w:val="28"/>
          <w:szCs w:val="28"/>
        </w:rPr>
        <w:t xml:space="preserve">招标文件需求部分（供应商资格要求、项目需求、商务技术评分标准）由采购人解释，其它部分由采购代理机构解释。</w:t>
      </w:r>
      <w:r/>
    </w:p>
    <w:p>
      <w:pPr>
        <w:pStyle w:val="859"/>
        <w:spacing w:before="0" w:after="0" w:line="500" w:lineRule="exact"/>
        <w:rPr>
          <w:rFonts w:ascii="宋体" w:hAnsi="宋体" w:cs="宋体"/>
          <w:sz w:val="28"/>
          <w:szCs w:val="28"/>
        </w:rPr>
      </w:pPr>
      <w:r/>
      <w:bookmarkStart w:id="23" w:name="_Toc16938525"/>
      <w:r/>
      <w:bookmarkStart w:id="24" w:name="_Toc20823281"/>
      <w:r/>
      <w:bookmarkStart w:id="25" w:name="_Toc513029209"/>
      <w:r/>
      <w:bookmarkStart w:id="26" w:name="_Toc120614215"/>
      <w:r>
        <w:rPr>
          <w:rFonts w:hint="eastAsia" w:ascii="宋体" w:hAnsi="宋体" w:cs="宋体"/>
          <w:sz w:val="28"/>
          <w:szCs w:val="28"/>
        </w:rPr>
        <w:t xml:space="preserve">（二）招标文件</w:t>
      </w:r>
      <w:bookmarkEnd w:id="23"/>
      <w:r/>
      <w:bookmarkEnd w:id="24"/>
      <w:r/>
      <w:bookmarkEnd w:id="25"/>
      <w:r/>
      <w:bookmarkEnd w:id="26"/>
      <w:r/>
      <w:r/>
    </w:p>
    <w:p>
      <w:pPr>
        <w:pStyle w:val="860"/>
        <w:ind w:firstLine="560"/>
        <w:jc w:val="both"/>
        <w:spacing w:line="500" w:lineRule="exact"/>
        <w:rPr>
          <w:rFonts w:ascii="宋体" w:hAnsi="宋体" w:eastAsia="宋体" w:cs="宋体"/>
          <w:b/>
          <w:bCs/>
          <w:sz w:val="28"/>
          <w:szCs w:val="28"/>
        </w:rPr>
      </w:pPr>
      <w:r/>
      <w:bookmarkStart w:id="27" w:name="_Toc16938526"/>
      <w:r/>
      <w:bookmarkStart w:id="28" w:name="_Toc20823282"/>
      <w:r/>
      <w:bookmarkStart w:id="29" w:name="_Toc513029210"/>
      <w:r>
        <w:rPr>
          <w:rFonts w:hint="eastAsia" w:ascii="宋体" w:hAnsi="宋体" w:eastAsia="宋体" w:cs="宋体"/>
          <w:sz w:val="28"/>
          <w:szCs w:val="28"/>
        </w:rPr>
        <w:t xml:space="preserve">1.招标文件构成</w:t>
      </w:r>
      <w:bookmarkEnd w:id="27"/>
      <w:r/>
      <w:bookmarkEnd w:id="28"/>
      <w:r/>
      <w:bookmarkEnd w:id="29"/>
      <w:r/>
      <w:r/>
    </w:p>
    <w:p>
      <w:pPr>
        <w:ind w:firstLine="560"/>
        <w:spacing w:line="500" w:lineRule="exact"/>
        <w:rPr>
          <w:rFonts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 招标文件由以下部分组成：</w:t>
      </w:r>
      <w:r/>
    </w:p>
    <w:p>
      <w:pPr>
        <w:ind w:firstLine="420"/>
        <w:spacing w:line="500" w:lineRule="exact"/>
        <w:rPr>
          <w:rFonts w:ascii="宋体" w:hAnsi="宋体" w:cs="宋体"/>
          <w:sz w:val="28"/>
          <w:szCs w:val="28"/>
        </w:rPr>
      </w:pPr>
      <w:r>
        <w:rPr>
          <w:rFonts w:hint="eastAsia" w:ascii="宋体" w:hAnsi="宋体" w:cs="宋体"/>
          <w:sz w:val="28"/>
          <w:szCs w:val="28"/>
        </w:rPr>
        <w:t xml:space="preserve">（1）招标公告</w:t>
      </w:r>
      <w:r/>
    </w:p>
    <w:p>
      <w:pPr>
        <w:ind w:firstLine="420"/>
        <w:spacing w:line="500" w:lineRule="exact"/>
        <w:rPr>
          <w:rFonts w:ascii="宋体" w:hAnsi="宋体" w:cs="宋体"/>
          <w:sz w:val="28"/>
          <w:szCs w:val="28"/>
        </w:rPr>
      </w:pPr>
      <w:r>
        <w:rPr>
          <w:rFonts w:hint="eastAsia" w:ascii="宋体" w:hAnsi="宋体" w:cs="宋体"/>
          <w:sz w:val="28"/>
          <w:szCs w:val="28"/>
        </w:rPr>
        <w:t xml:space="preserve">（2）投标须知</w:t>
      </w:r>
      <w:r/>
    </w:p>
    <w:p>
      <w:pPr>
        <w:ind w:firstLine="420"/>
        <w:spacing w:line="500" w:lineRule="exact"/>
        <w:rPr>
          <w:rFonts w:ascii="宋体" w:hAnsi="宋体" w:cs="宋体"/>
          <w:sz w:val="28"/>
          <w:szCs w:val="28"/>
        </w:rPr>
      </w:pPr>
      <w:r>
        <w:rPr>
          <w:rFonts w:hint="eastAsia" w:ascii="宋体" w:hAnsi="宋体" w:cs="宋体"/>
          <w:sz w:val="28"/>
          <w:szCs w:val="28"/>
        </w:rPr>
        <w:t xml:space="preserve">（3）项目需求</w:t>
      </w:r>
      <w:r/>
    </w:p>
    <w:p>
      <w:pPr>
        <w:ind w:firstLine="420"/>
        <w:spacing w:line="500" w:lineRule="exact"/>
        <w:rPr>
          <w:rFonts w:ascii="宋体" w:hAnsi="宋体" w:cs="宋体"/>
          <w:sz w:val="28"/>
          <w:szCs w:val="28"/>
        </w:rPr>
      </w:pPr>
      <w:r>
        <w:rPr>
          <w:rFonts w:hint="eastAsia" w:ascii="宋体" w:hAnsi="宋体" w:cs="宋体"/>
          <w:sz w:val="28"/>
          <w:szCs w:val="28"/>
        </w:rPr>
        <w:t xml:space="preserve">（4）开标和评标</w:t>
      </w:r>
      <w:r/>
    </w:p>
    <w:p>
      <w:pPr>
        <w:ind w:firstLine="420"/>
        <w:spacing w:line="500" w:lineRule="exact"/>
        <w:rPr>
          <w:rFonts w:ascii="宋体" w:hAnsi="宋体" w:cs="宋体"/>
          <w:sz w:val="28"/>
          <w:szCs w:val="28"/>
        </w:rPr>
      </w:pPr>
      <w:r>
        <w:rPr>
          <w:rFonts w:hint="eastAsia" w:ascii="宋体" w:hAnsi="宋体" w:cs="宋体"/>
          <w:sz w:val="28"/>
          <w:szCs w:val="28"/>
        </w:rPr>
        <w:t xml:space="preserve">（5）投标文件组成</w:t>
      </w:r>
      <w:r/>
    </w:p>
    <w:p>
      <w:pPr>
        <w:ind w:firstLine="420"/>
        <w:spacing w:line="500" w:lineRule="exact"/>
        <w:rPr>
          <w:rFonts w:ascii="宋体" w:hAnsi="宋体" w:cs="宋体"/>
          <w:sz w:val="28"/>
          <w:szCs w:val="28"/>
        </w:rPr>
      </w:pPr>
      <w:r>
        <w:rPr>
          <w:rFonts w:hint="eastAsia" w:ascii="宋体" w:hAnsi="宋体" w:cs="宋体"/>
          <w:sz w:val="28"/>
          <w:szCs w:val="28"/>
        </w:rPr>
        <w:t xml:space="preserve">（6）附件（如有）</w:t>
      </w:r>
      <w:r/>
    </w:p>
    <w:p>
      <w:pPr>
        <w:ind w:firstLine="560"/>
        <w:spacing w:line="500" w:lineRule="exact"/>
        <w:rPr>
          <w:rFonts w:ascii="宋体" w:hAnsi="宋体" w:cs="宋体"/>
          <w:sz w:val="28"/>
          <w:szCs w:val="28"/>
        </w:rPr>
      </w:pPr>
      <w:r>
        <w:rPr>
          <w:rFonts w:hint="eastAsia" w:ascii="宋体" w:hAnsi="宋体" w:cs="宋体"/>
          <w:sz w:val="28"/>
          <w:szCs w:val="28"/>
        </w:rPr>
        <w:t xml:space="preserve">请仔细检查招标文件是否齐全，如有缺漏请立即与采购人或采购代理机构联系解决。</w:t>
      </w:r>
      <w:r/>
    </w:p>
    <w:p>
      <w:pPr>
        <w:ind w:firstLine="560"/>
        <w:spacing w:line="500" w:lineRule="exact"/>
        <w:rPr>
          <w:rFonts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0"/>
        <w:ind w:firstLine="560"/>
        <w:jc w:val="both"/>
        <w:spacing w:line="500" w:lineRule="exact"/>
        <w:rPr>
          <w:rFonts w:ascii="宋体" w:hAnsi="宋体" w:eastAsia="宋体" w:cs="宋体"/>
          <w:b/>
          <w:bCs/>
          <w:sz w:val="28"/>
          <w:szCs w:val="28"/>
        </w:rPr>
      </w:pPr>
      <w:r/>
      <w:bookmarkStart w:id="30" w:name="_Toc513029211"/>
      <w:r/>
      <w:bookmarkStart w:id="31" w:name="_Toc20823283"/>
      <w:r/>
      <w:bookmarkStart w:id="32" w:name="_Toc462564070"/>
      <w:r/>
      <w:bookmarkStart w:id="33" w:name="_Toc16938527"/>
      <w:r>
        <w:rPr>
          <w:rFonts w:hint="eastAsia" w:ascii="宋体" w:hAnsi="宋体" w:eastAsia="宋体" w:cs="宋体"/>
          <w:sz w:val="28"/>
          <w:szCs w:val="28"/>
        </w:rPr>
        <w:t xml:space="preserve">2.招标文件的澄清</w:t>
      </w:r>
      <w:bookmarkEnd w:id="30"/>
      <w:r/>
      <w:bookmarkEnd w:id="31"/>
      <w:r/>
      <w:bookmarkEnd w:id="32"/>
      <w:r/>
      <w:bookmarkEnd w:id="33"/>
      <w:r/>
      <w:r/>
    </w:p>
    <w:p>
      <w:pPr>
        <w:ind w:firstLine="560"/>
        <w:spacing w:line="500" w:lineRule="exact"/>
        <w:rPr>
          <w:rFonts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ascii="宋体" w:hAnsi="宋体" w:cs="宋体"/>
          <w:sz w:val="28"/>
          <w:szCs w:val="28"/>
        </w:rPr>
      </w:pPr>
      <w:r>
        <w:rPr>
          <w:rFonts w:hint="eastAsia" w:ascii="宋体" w:hAnsi="宋体" w:cs="宋体"/>
          <w:sz w:val="28"/>
          <w:szCs w:val="28"/>
        </w:rPr>
        <w:t xml:space="preserve">2.2采购人视情组织答疑会</w:t>
      </w:r>
      <w:r/>
    </w:p>
    <w:p>
      <w:pPr>
        <w:pStyle w:val="860"/>
        <w:ind w:firstLine="560"/>
        <w:jc w:val="both"/>
        <w:spacing w:line="500" w:lineRule="exact"/>
        <w:rPr>
          <w:rFonts w:ascii="宋体" w:hAnsi="宋体" w:eastAsia="宋体" w:cs="宋体"/>
          <w:b/>
          <w:bCs/>
          <w:sz w:val="28"/>
          <w:szCs w:val="28"/>
        </w:rPr>
      </w:pPr>
      <w:r/>
      <w:bookmarkStart w:id="34" w:name="_Toc16938528"/>
      <w:r/>
      <w:bookmarkStart w:id="35" w:name="_Toc20823284"/>
      <w:r/>
      <w:bookmarkStart w:id="36" w:name="_Toc513029212"/>
      <w:r/>
      <w:bookmarkStart w:id="37" w:name="_Toc462564071"/>
      <w:r>
        <w:rPr>
          <w:rFonts w:hint="eastAsia" w:ascii="宋体" w:hAnsi="宋体" w:eastAsia="宋体" w:cs="宋体"/>
          <w:sz w:val="28"/>
          <w:szCs w:val="28"/>
        </w:rPr>
        <w:t xml:space="preserve">3.招标文件的修改</w:t>
      </w:r>
      <w:bookmarkEnd w:id="34"/>
      <w:r/>
      <w:bookmarkEnd w:id="35"/>
      <w:r/>
      <w:bookmarkEnd w:id="36"/>
      <w:r/>
      <w:bookmarkEnd w:id="37"/>
      <w:r/>
      <w:r/>
    </w:p>
    <w:p>
      <w:pPr>
        <w:ind w:firstLine="560"/>
        <w:spacing w:line="500" w:lineRule="exact"/>
        <w:rPr>
          <w:rFonts w:ascii="宋体" w:hAnsi="宋体" w:cs="宋体"/>
          <w:sz w:val="28"/>
          <w:szCs w:val="28"/>
        </w:rPr>
      </w:pPr>
      <w:r>
        <w:rPr>
          <w:rFonts w:hint="eastAsia" w:ascii="宋体" w:hAnsi="宋体" w:cs="宋体"/>
          <w:bCs/>
          <w:sz w:val="28"/>
          <w:szCs w:val="28"/>
        </w:rPr>
        <w:t xml:space="preserve">3.1</w:t>
      </w:r>
      <w:r>
        <w:rPr>
          <w:rFonts w:hint="eastAsia" w:ascii="宋体" w:hAnsi="宋体" w:cs="宋体"/>
          <w:sz w:val="28"/>
          <w:szCs w:val="28"/>
        </w:rPr>
        <w:t xml:space="preserve"> 在投标截止时间前，采购人或采购代理机构可以对招标文件进行修改。</w:t>
      </w:r>
      <w:r/>
    </w:p>
    <w:p>
      <w:pPr>
        <w:ind w:firstLine="560"/>
        <w:spacing w:line="500" w:lineRule="exact"/>
        <w:rPr>
          <w:rFonts w:ascii="宋体" w:hAnsi="宋体" w:cs="宋体"/>
          <w:sz w:val="28"/>
          <w:szCs w:val="28"/>
        </w:rPr>
      </w:pPr>
      <w:r>
        <w:rPr>
          <w:rFonts w:hint="eastAsia" w:ascii="宋体" w:hAnsi="宋体" w:cs="宋体"/>
          <w:bCs/>
          <w:sz w:val="28"/>
          <w:szCs w:val="28"/>
        </w:rPr>
        <w:t xml:space="preserve">3.2 </w:t>
      </w:r>
      <w:r>
        <w:rPr>
          <w:rFonts w:hint="eastAsia" w:ascii="宋体" w:hAnsi="宋体" w:cs="宋体"/>
          <w:sz w:val="28"/>
          <w:szCs w:val="28"/>
        </w:rPr>
        <w:t xml:space="preserve">采购人或采购代理机构有权按照法定的要求推迟投标截止日期和开标日期。</w:t>
      </w:r>
      <w:r/>
    </w:p>
    <w:p>
      <w:pPr>
        <w:ind w:firstLine="560"/>
        <w:spacing w:line="500" w:lineRule="exact"/>
        <w:rPr>
          <w:rFonts w:ascii="宋体" w:hAnsi="宋体" w:cs="宋体"/>
          <w:sz w:val="28"/>
          <w:szCs w:val="28"/>
        </w:rPr>
      </w:pPr>
      <w:r>
        <w:rPr>
          <w:rFonts w:hint="eastAsia" w:ascii="宋体" w:hAnsi="宋体" w:cs="宋体"/>
          <w:bCs/>
          <w:sz w:val="28"/>
          <w:szCs w:val="28"/>
        </w:rPr>
        <w:t xml:space="preserve">3.3 </w:t>
      </w:r>
      <w:r>
        <w:rPr>
          <w:rFonts w:hint="eastAsia" w:ascii="宋体" w:hAnsi="宋体" w:cs="宋体"/>
          <w:sz w:val="28"/>
          <w:szCs w:val="28"/>
        </w:rPr>
        <w:t xml:space="preserve">招标文件的修改将在江苏政府采购网公布，补充文件将作为招标文件的组成部分，并对投标人具有约束力。</w:t>
      </w:r>
      <w:r/>
    </w:p>
    <w:p>
      <w:pPr>
        <w:ind w:firstLine="560"/>
        <w:spacing w:line="500" w:lineRule="exact"/>
        <w:rPr>
          <w:rFonts w:ascii="宋体" w:hAnsi="宋体" w:cs="宋体"/>
          <w:sz w:val="28"/>
          <w:szCs w:val="28"/>
        </w:rPr>
      </w:pPr>
      <w:r>
        <w:rPr>
          <w:rFonts w:hint="eastAsia" w:ascii="宋体" w:hAnsi="宋体" w:cs="宋体"/>
          <w:sz w:val="28"/>
          <w:szCs w:val="28"/>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ind w:firstLine="560"/>
        <w:spacing w:line="500" w:lineRule="exact"/>
        <w:rPr>
          <w:rFonts w:ascii="宋体" w:hAnsi="宋体" w:cs="宋体"/>
          <w:sz w:val="28"/>
          <w:szCs w:val="28"/>
        </w:rPr>
      </w:pPr>
      <w:r>
        <w:rPr>
          <w:rFonts w:hint="eastAsia" w:ascii="宋体" w:hAnsi="宋体" w:cs="宋体"/>
          <w:sz w:val="28"/>
          <w:szCs w:val="28"/>
        </w:rPr>
        <w:t xml:space="preserve">5.投标人对采购人提供的采购文件所做出的推论、解释和结论，采购人概不负责。供应商由于对采购文件的任何推论和误解以及采购人对有关问题的口头解释所造成的后果，均由各潜在投标人自负。</w:t>
      </w:r>
      <w:r/>
    </w:p>
    <w:p>
      <w:pPr>
        <w:pStyle w:val="859"/>
        <w:spacing w:before="0" w:after="0" w:line="500" w:lineRule="exact"/>
        <w:rPr>
          <w:rFonts w:ascii="宋体" w:hAnsi="宋体" w:cs="宋体"/>
          <w:sz w:val="28"/>
          <w:szCs w:val="28"/>
        </w:rPr>
      </w:pPr>
      <w:r/>
      <w:bookmarkStart w:id="38" w:name="_Toc120614216"/>
      <w:r/>
      <w:bookmarkStart w:id="39" w:name="_Toc20823285"/>
      <w:r/>
      <w:bookmarkStart w:id="40" w:name="_Toc462564072"/>
      <w:r/>
      <w:bookmarkStart w:id="41" w:name="_Toc513029213"/>
      <w:r/>
      <w:bookmarkStart w:id="42" w:name="_Toc16938529"/>
      <w:r>
        <w:rPr>
          <w:rFonts w:hint="eastAsia" w:ascii="宋体" w:hAnsi="宋体" w:cs="宋体"/>
          <w:sz w:val="28"/>
          <w:szCs w:val="28"/>
        </w:rPr>
        <w:t xml:space="preserve">（三）投标文件的编制</w:t>
      </w:r>
      <w:bookmarkEnd w:id="38"/>
      <w:r/>
      <w:bookmarkEnd w:id="39"/>
      <w:r/>
      <w:bookmarkEnd w:id="40"/>
      <w:r/>
      <w:bookmarkEnd w:id="41"/>
      <w:r/>
      <w:bookmarkEnd w:id="42"/>
      <w:r/>
      <w:r/>
    </w:p>
    <w:p>
      <w:pPr>
        <w:pStyle w:val="860"/>
        <w:ind w:firstLine="560"/>
        <w:jc w:val="both"/>
        <w:spacing w:line="500" w:lineRule="exact"/>
        <w:rPr>
          <w:rFonts w:ascii="宋体" w:hAnsi="宋体" w:eastAsia="宋体" w:cs="宋体"/>
          <w:bCs/>
          <w:sz w:val="28"/>
          <w:szCs w:val="28"/>
        </w:rPr>
      </w:pPr>
      <w:r/>
      <w:bookmarkStart w:id="43" w:name="_Toc20823286"/>
      <w:r/>
      <w:bookmarkStart w:id="44" w:name="_Toc513029214"/>
      <w:r/>
      <w:bookmarkStart w:id="45" w:name="_Toc462564073"/>
      <w:r/>
      <w:bookmarkStart w:id="46" w:name="_Toc16938530"/>
      <w:r>
        <w:rPr>
          <w:rFonts w:hint="eastAsia" w:ascii="宋体" w:hAnsi="宋体" w:eastAsia="宋体" w:cs="宋体"/>
          <w:sz w:val="28"/>
          <w:szCs w:val="28"/>
        </w:rPr>
        <w:t xml:space="preserve">1.投标文件的语言及度量衡单位</w:t>
      </w:r>
      <w:bookmarkEnd w:id="43"/>
      <w:r/>
      <w:bookmarkEnd w:id="44"/>
      <w:r/>
      <w:bookmarkEnd w:id="45"/>
      <w:r/>
      <w:bookmarkEnd w:id="46"/>
      <w:r/>
      <w:r/>
    </w:p>
    <w:p>
      <w:pPr>
        <w:ind w:firstLine="560"/>
        <w:spacing w:line="500" w:lineRule="exact"/>
        <w:rPr>
          <w:rFonts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 投标人提交的投标文件以及投标人与采购人或采购代理机构就有关投标的所有来往通知、函件和文件均应使用</w:t>
      </w:r>
      <w:r>
        <w:rPr>
          <w:rFonts w:hint="eastAsia" w:ascii="宋体" w:hAnsi="宋体" w:cs="宋体"/>
          <w:bCs/>
          <w:sz w:val="28"/>
          <w:szCs w:val="28"/>
        </w:rPr>
        <w:t xml:space="preserve">简体中文</w:t>
      </w:r>
      <w:r>
        <w:rPr>
          <w:rFonts w:hint="eastAsia" w:ascii="宋体" w:hAnsi="宋体" w:cs="宋体"/>
          <w:sz w:val="28"/>
          <w:szCs w:val="28"/>
        </w:rPr>
        <w:t xml:space="preserve">。</w:t>
      </w:r>
      <w:r/>
    </w:p>
    <w:p>
      <w:pPr>
        <w:ind w:firstLine="560"/>
        <w:spacing w:line="500" w:lineRule="exact"/>
        <w:rPr>
          <w:rFonts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除技术性能另有规定外，投标文件所使用的度量衡单位，均须采用国家法定计量单位。</w:t>
      </w:r>
      <w:r/>
    </w:p>
    <w:p>
      <w:pPr>
        <w:pStyle w:val="860"/>
        <w:ind w:firstLine="560"/>
        <w:jc w:val="both"/>
        <w:spacing w:line="500" w:lineRule="exact"/>
        <w:rPr>
          <w:rFonts w:ascii="宋体" w:hAnsi="宋体" w:eastAsia="宋体" w:cs="宋体"/>
          <w:b/>
          <w:bCs/>
          <w:sz w:val="28"/>
          <w:szCs w:val="28"/>
        </w:rPr>
      </w:pPr>
      <w:r/>
      <w:bookmarkStart w:id="47" w:name="_Toc513029215"/>
      <w:r/>
      <w:bookmarkStart w:id="48" w:name="_Toc462564074"/>
      <w:r/>
      <w:bookmarkStart w:id="49" w:name="_Toc20823287"/>
      <w:r/>
      <w:bookmarkStart w:id="50" w:name="_Toc16938531"/>
      <w:r>
        <w:rPr>
          <w:rFonts w:hint="eastAsia" w:ascii="宋体" w:hAnsi="宋体" w:eastAsia="宋体" w:cs="宋体"/>
          <w:sz w:val="28"/>
          <w:szCs w:val="28"/>
        </w:rPr>
        <w:t xml:space="preserve">2.投标文件构成</w:t>
      </w:r>
      <w:bookmarkEnd w:id="47"/>
      <w:r/>
      <w:bookmarkEnd w:id="48"/>
      <w:r/>
      <w:bookmarkEnd w:id="49"/>
      <w:r/>
      <w:bookmarkEnd w:id="50"/>
      <w:r/>
      <w:r/>
    </w:p>
    <w:p>
      <w:pPr>
        <w:ind w:firstLine="560"/>
        <w:spacing w:line="500" w:lineRule="exact"/>
        <w:rPr>
          <w:rFonts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投标人编写的投标文件应包括资格审查证明材料文件，商务、技术标文件，价格标文件。供应商按“第五部分 投标文件组成”要求编写投标文件</w:t>
      </w:r>
      <w:r/>
    </w:p>
    <w:p>
      <w:pPr>
        <w:pStyle w:val="860"/>
        <w:ind w:firstLine="560"/>
        <w:jc w:val="both"/>
        <w:spacing w:line="500" w:lineRule="exact"/>
        <w:rPr>
          <w:rFonts w:ascii="宋体" w:hAnsi="宋体" w:eastAsia="宋体" w:cs="宋体"/>
          <w:b/>
          <w:bCs/>
          <w:sz w:val="28"/>
          <w:szCs w:val="28"/>
        </w:rPr>
      </w:pPr>
      <w:r/>
      <w:bookmarkStart w:id="51" w:name="_Hlt26954838"/>
      <w:r/>
      <w:bookmarkEnd w:id="51"/>
      <w:r/>
      <w:bookmarkStart w:id="52" w:name="_Hlt26668975"/>
      <w:r/>
      <w:bookmarkEnd w:id="52"/>
      <w:r/>
      <w:bookmarkStart w:id="53" w:name="_Hlt26670360"/>
      <w:r/>
      <w:bookmarkEnd w:id="53"/>
      <w:r/>
      <w:bookmarkStart w:id="54" w:name="_Toc14577360"/>
      <w:r/>
      <w:bookmarkStart w:id="55" w:name="_Toc49090511"/>
      <w:r>
        <w:rPr>
          <w:rFonts w:hint="eastAsia" w:ascii="宋体" w:hAnsi="宋体" w:eastAsia="宋体" w:cs="宋体"/>
          <w:sz w:val="28"/>
          <w:szCs w:val="28"/>
        </w:rPr>
        <w:t xml:space="preserve">3.投标有效期</w:t>
      </w:r>
      <w:bookmarkEnd w:id="54"/>
      <w:r/>
      <w:bookmarkEnd w:id="55"/>
      <w:r/>
      <w:r/>
    </w:p>
    <w:p>
      <w:pPr>
        <w:ind w:firstLine="560"/>
        <w:spacing w:line="500" w:lineRule="exact"/>
        <w:rPr>
          <w:rFonts w:ascii="宋体" w:hAnsi="宋体" w:cs="宋体"/>
          <w:bCs/>
          <w:sz w:val="28"/>
          <w:szCs w:val="28"/>
        </w:rPr>
      </w:pPr>
      <w:r>
        <w:rPr>
          <w:rFonts w:hint="eastAsia" w:ascii="宋体" w:hAnsi="宋体" w:cs="宋体"/>
          <w:bCs/>
          <w:sz w:val="28"/>
          <w:szCs w:val="28"/>
        </w:rPr>
        <w:t xml:space="preserve">3.1投标有效期为招标文件规定的开标之日后</w:t>
      </w:r>
      <w:r>
        <w:rPr>
          <w:rFonts w:hint="eastAsia" w:ascii="宋体" w:hAnsi="宋体" w:cs="宋体"/>
          <w:b/>
          <w:sz w:val="28"/>
          <w:szCs w:val="28"/>
          <w:u w:val="single"/>
        </w:rPr>
        <w:t xml:space="preserve">六十（60）天</w:t>
      </w:r>
      <w:r>
        <w:rPr>
          <w:rFonts w:hint="eastAsia" w:ascii="宋体" w:hAnsi="宋体" w:cs="宋体"/>
          <w:bCs/>
          <w:sz w:val="28"/>
          <w:szCs w:val="28"/>
        </w:rPr>
        <w:t xml:space="preserve">。投标有效期比规定短的将被视为非响应性投标而予以拒绝。</w:t>
      </w:r>
      <w:r/>
    </w:p>
    <w:p>
      <w:pPr>
        <w:pStyle w:val="860"/>
        <w:ind w:firstLine="560"/>
        <w:jc w:val="both"/>
        <w:spacing w:line="500" w:lineRule="exact"/>
        <w:rPr>
          <w:rFonts w:ascii="宋体" w:hAnsi="宋体" w:eastAsia="宋体" w:cs="宋体"/>
          <w:b/>
          <w:bCs/>
          <w:sz w:val="28"/>
          <w:szCs w:val="28"/>
        </w:rPr>
      </w:pPr>
      <w:r>
        <w:rPr>
          <w:rFonts w:hint="eastAsia" w:ascii="宋体" w:hAnsi="宋体" w:eastAsia="宋体" w:cs="宋体"/>
          <w:sz w:val="28"/>
          <w:szCs w:val="28"/>
        </w:rPr>
        <w:t xml:space="preserve">4.投标有效期的延长</w:t>
      </w:r>
      <w:r/>
    </w:p>
    <w:p>
      <w:pPr>
        <w:ind w:firstLine="560"/>
        <w:spacing w:line="500" w:lineRule="exact"/>
        <w:rPr>
          <w:rFonts w:ascii="宋体" w:hAnsi="宋体" w:cs="宋体"/>
          <w:bCs/>
          <w:sz w:val="28"/>
          <w:szCs w:val="28"/>
        </w:rPr>
      </w:pPr>
      <w:r>
        <w:rPr>
          <w:rFonts w:hint="eastAsia" w:ascii="宋体" w:hAnsi="宋体" w:cs="宋体"/>
          <w:bCs/>
          <w:sz w:val="28"/>
          <w:szCs w:val="28"/>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w:t>
      </w:r>
      <w:r>
        <w:rPr>
          <w:rFonts w:hint="eastAsia" w:ascii="宋体" w:hAnsi="宋体" w:cs="宋体"/>
          <w:sz w:val="28"/>
          <w:szCs w:val="28"/>
        </w:rPr>
        <w:t xml:space="preserve">受投标有效期约束的所有权利与义务均延长至新的有效期</w:t>
      </w:r>
      <w:r>
        <w:rPr>
          <w:rFonts w:hint="eastAsia" w:ascii="宋体" w:hAnsi="宋体" w:cs="宋体"/>
          <w:bCs/>
          <w:sz w:val="28"/>
          <w:szCs w:val="28"/>
        </w:rPr>
        <w:t xml:space="preserve">。</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5.电子响应文件其他要求</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5.1电子招标投标交易平台（即“苏采云”系统）相关要求是本采购文件的组成部分。</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5.2投标人应对CA证书妥善保管，如被他人盗用投标，因此带来的结果均由供应商自行承担。</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5.3投标人应当对采购文件提出的实质性要求和条件作出实质性响应，并在电子投标系统逐条应答。</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859"/>
        <w:spacing w:before="0" w:after="0" w:line="500" w:lineRule="exact"/>
        <w:rPr>
          <w:rFonts w:ascii="宋体" w:hAnsi="宋体" w:cs="宋体"/>
          <w:sz w:val="28"/>
          <w:szCs w:val="28"/>
        </w:rPr>
      </w:pPr>
      <w:r/>
      <w:bookmarkStart w:id="56" w:name="_Hlt26954852"/>
      <w:r/>
      <w:bookmarkEnd w:id="56"/>
      <w:r/>
      <w:bookmarkStart w:id="57" w:name="_Hlt26954739"/>
      <w:r/>
      <w:bookmarkEnd w:id="57"/>
      <w:r/>
      <w:bookmarkStart w:id="58" w:name="_Toc120614217"/>
      <w:r/>
      <w:bookmarkStart w:id="59" w:name="_Toc16938540"/>
      <w:r/>
      <w:bookmarkStart w:id="60" w:name="_Toc20823296"/>
      <w:r/>
      <w:bookmarkStart w:id="61" w:name="_Toc513029224"/>
      <w:r>
        <w:rPr>
          <w:rFonts w:hint="eastAsia" w:ascii="宋体" w:hAnsi="宋体" w:cs="宋体"/>
          <w:sz w:val="28"/>
          <w:szCs w:val="28"/>
        </w:rPr>
        <w:t xml:space="preserve">（四）投标文件的递交</w:t>
      </w:r>
      <w:bookmarkEnd w:id="58"/>
      <w:r/>
      <w:bookmarkEnd w:id="59"/>
      <w:r/>
      <w:bookmarkEnd w:id="60"/>
      <w:r/>
      <w:bookmarkEnd w:id="61"/>
      <w:r/>
      <w:r/>
    </w:p>
    <w:p>
      <w:pPr>
        <w:pStyle w:val="860"/>
        <w:ind w:firstLine="560"/>
        <w:jc w:val="both"/>
        <w:spacing w:line="500" w:lineRule="exact"/>
        <w:rPr>
          <w:rFonts w:ascii="宋体" w:hAnsi="宋体" w:eastAsia="宋体" w:cs="宋体"/>
          <w:b/>
          <w:bCs/>
          <w:sz w:val="28"/>
          <w:szCs w:val="28"/>
        </w:rPr>
      </w:pPr>
      <w:r/>
      <w:bookmarkStart w:id="62" w:name="_Toc513029225"/>
      <w:r/>
      <w:bookmarkStart w:id="63" w:name="_Toc462564084"/>
      <w:r/>
      <w:bookmarkStart w:id="64" w:name="_Toc16938541"/>
      <w:r/>
      <w:bookmarkStart w:id="65" w:name="_Toc20823297"/>
      <w:r>
        <w:rPr>
          <w:rFonts w:hint="eastAsia" w:ascii="宋体" w:hAnsi="宋体" w:eastAsia="宋体" w:cs="宋体"/>
          <w:sz w:val="28"/>
          <w:szCs w:val="28"/>
        </w:rPr>
        <w:t xml:space="preserve">1.投标文件</w:t>
      </w:r>
      <w:bookmarkEnd w:id="62"/>
      <w:r/>
      <w:bookmarkEnd w:id="63"/>
      <w:r/>
      <w:bookmarkEnd w:id="64"/>
      <w:r/>
      <w:bookmarkEnd w:id="65"/>
      <w:r>
        <w:rPr>
          <w:rFonts w:hint="eastAsia" w:ascii="宋体" w:hAnsi="宋体" w:eastAsia="宋体" w:cs="宋体"/>
          <w:sz w:val="28"/>
          <w:szCs w:val="28"/>
        </w:rPr>
        <w:t xml:space="preserve">的递交</w:t>
      </w:r>
      <w:r/>
    </w:p>
    <w:p>
      <w:pPr>
        <w:ind w:firstLine="556"/>
        <w:spacing w:line="500" w:lineRule="exact"/>
        <w:rPr>
          <w:rFonts w:ascii="宋体" w:hAnsi="宋体" w:cs="宋体"/>
          <w:bCs/>
          <w:sz w:val="28"/>
          <w:szCs w:val="28"/>
        </w:rPr>
      </w:pPr>
      <w:r/>
      <w:bookmarkStart w:id="66" w:name="_Toc513029226"/>
      <w:r/>
      <w:bookmarkStart w:id="67" w:name="_Toc20823298"/>
      <w:r/>
      <w:bookmarkStart w:id="68" w:name="_Toc16938542"/>
      <w:r>
        <w:rPr>
          <w:rFonts w:hint="eastAsia" w:ascii="宋体" w:hAnsi="宋体" w:cs="宋体"/>
          <w:bCs/>
          <w:sz w:val="28"/>
          <w:szCs w:val="28"/>
        </w:rPr>
        <w:t xml:space="preserve">1.1线上提交与接收地点：供应商应当通过“苏采云”系统提交数据电文形式的响应文件（即电子投标），“苏采云”系统自动接收。</w:t>
      </w:r>
      <w:r/>
    </w:p>
    <w:p>
      <w:pPr>
        <w:ind w:firstLine="556"/>
        <w:spacing w:line="500" w:lineRule="exact"/>
        <w:rPr>
          <w:rFonts w:ascii="宋体" w:hAnsi="宋体" w:cs="宋体"/>
          <w:bCs/>
          <w:sz w:val="28"/>
          <w:szCs w:val="28"/>
        </w:rPr>
      </w:pPr>
      <w:r>
        <w:rPr>
          <w:rFonts w:hint="eastAsia" w:ascii="宋体" w:hAnsi="宋体" w:cs="宋体"/>
          <w:bCs/>
          <w:sz w:val="28"/>
          <w:szCs w:val="28"/>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cs="宋体"/>
          <w:b/>
          <w:sz w:val="28"/>
          <w:szCs w:val="28"/>
        </w:rPr>
      </w:pPr>
      <w:r>
        <w:rPr>
          <w:rFonts w:hint="eastAsia" w:ascii="宋体" w:hAnsi="宋体" w:cs="宋体"/>
          <w:sz w:val="28"/>
          <w:szCs w:val="28"/>
        </w:rPr>
        <w:t xml:space="preserve">2.投标截止日期</w:t>
      </w:r>
      <w:bookmarkEnd w:id="66"/>
      <w:r/>
      <w:bookmarkEnd w:id="67"/>
      <w:r/>
      <w:bookmarkEnd w:id="68"/>
      <w:r/>
      <w:r/>
    </w:p>
    <w:p>
      <w:pPr>
        <w:ind w:firstLine="560"/>
        <w:spacing w:line="500" w:lineRule="exact"/>
        <w:rPr>
          <w:rFonts w:ascii="宋体" w:hAnsi="宋体" w:cs="宋体"/>
          <w:bCs/>
          <w:sz w:val="28"/>
          <w:szCs w:val="28"/>
        </w:rPr>
      </w:pPr>
      <w:r>
        <w:rPr>
          <w:rFonts w:hint="eastAsia" w:ascii="宋体" w:hAnsi="宋体" w:cs="宋体"/>
          <w:bCs/>
          <w:sz w:val="28"/>
          <w:szCs w:val="28"/>
        </w:rPr>
        <w:t xml:space="preserve">2.1 投标人上传电子投标文件的时间不得迟于招标公告中规定的投标截止时间。</w:t>
      </w:r>
      <w:r/>
    </w:p>
    <w:p>
      <w:pPr>
        <w:ind w:firstLine="560"/>
        <w:spacing w:line="500" w:lineRule="exact"/>
        <w:rPr>
          <w:rFonts w:ascii="宋体" w:hAnsi="宋体" w:cs="宋体"/>
          <w:bCs/>
          <w:sz w:val="28"/>
          <w:szCs w:val="28"/>
        </w:rPr>
      </w:pPr>
      <w:r>
        <w:rPr>
          <w:rFonts w:hint="eastAsia" w:ascii="宋体" w:hAnsi="宋体" w:cs="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cs="宋体"/>
          <w:bCs/>
          <w:sz w:val="28"/>
          <w:szCs w:val="28"/>
        </w:rPr>
      </w:pPr>
      <w:r>
        <w:rPr>
          <w:rFonts w:hint="eastAsia" w:ascii="宋体" w:hAnsi="宋体" w:cs="宋体"/>
          <w:sz w:val="28"/>
          <w:szCs w:val="28"/>
        </w:rPr>
        <w:t xml:space="preserve">2.2</w:t>
      </w:r>
      <w:r>
        <w:rPr>
          <w:rFonts w:hint="eastAsia" w:ascii="宋体" w:hAnsi="宋体" w:cs="宋体"/>
          <w:bCs/>
          <w:sz w:val="28"/>
          <w:szCs w:val="28"/>
        </w:rPr>
        <w:t xml:space="preserve"> </w:t>
      </w:r>
      <w:r>
        <w:rPr>
          <w:rFonts w:hint="eastAsia" w:ascii="宋体" w:hAnsi="宋体" w:cs="宋体"/>
          <w:sz w:val="28"/>
          <w:szCs w:val="28"/>
        </w:rPr>
        <w:t xml:space="preserve">采购人或采购代理机构</w:t>
      </w:r>
      <w:r>
        <w:rPr>
          <w:rFonts w:hint="eastAsia" w:ascii="宋体" w:hAnsi="宋体" w:cs="宋体"/>
          <w:bCs/>
          <w:sz w:val="28"/>
          <w:szCs w:val="28"/>
        </w:rPr>
        <w:t xml:space="preserve">可以按照规定，通过修改招标文件酌情延长投标截止日期，在此情况下，投标人的所有权利和义务以及投标人受制的截止日期均应以延长后新的截止日期为准。</w:t>
      </w:r>
      <w:bookmarkStart w:id="69" w:name="_Toc513029227"/>
      <w:r/>
      <w:bookmarkStart w:id="70" w:name="_Toc20823299"/>
      <w:r/>
      <w:bookmarkStart w:id="71" w:name="_Toc16938543"/>
      <w:r/>
      <w:r/>
    </w:p>
    <w:p>
      <w:pPr>
        <w:ind w:firstLine="560"/>
        <w:spacing w:line="500" w:lineRule="exact"/>
        <w:rPr>
          <w:rFonts w:ascii="宋体" w:hAnsi="宋体" w:cs="宋体"/>
          <w:sz w:val="28"/>
          <w:szCs w:val="28"/>
        </w:rPr>
      </w:pPr>
      <w:r>
        <w:rPr>
          <w:rFonts w:hint="eastAsia" w:ascii="宋体" w:hAnsi="宋体" w:cs="宋体"/>
          <w:sz w:val="28"/>
          <w:szCs w:val="28"/>
        </w:rPr>
        <w:t xml:space="preserve">3.投标文件的密封（加密）要求：</w:t>
      </w:r>
      <w:r/>
    </w:p>
    <w:p>
      <w:pPr>
        <w:ind w:firstLine="560"/>
        <w:spacing w:line="500" w:lineRule="exact"/>
        <w:rPr>
          <w:rFonts w:ascii="宋体" w:hAnsi="宋体" w:cs="宋体"/>
          <w:sz w:val="28"/>
          <w:szCs w:val="28"/>
        </w:rPr>
      </w:pPr>
      <w:r>
        <w:rPr>
          <w:rFonts w:hint="eastAsia" w:ascii="宋体" w:hAnsi="宋体" w:cs="宋体"/>
          <w:sz w:val="28"/>
          <w:szCs w:val="28"/>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500" w:lineRule="exact"/>
        <w:rPr>
          <w:rFonts w:ascii="宋体" w:hAnsi="宋体" w:cs="宋体"/>
          <w:sz w:val="28"/>
          <w:szCs w:val="28"/>
        </w:rPr>
      </w:pPr>
      <w:r>
        <w:rPr>
          <w:rFonts w:hint="eastAsia" w:ascii="宋体" w:hAnsi="宋体" w:cs="宋体"/>
          <w:sz w:val="28"/>
          <w:szCs w:val="28"/>
        </w:rPr>
        <w:t xml:space="preserve">3.2投标人须通过“苏采云”系统提供的政府采购客户端工具（使用“CA数字证书”）加盖电子签章。</w:t>
      </w:r>
      <w:r/>
    </w:p>
    <w:p>
      <w:pPr>
        <w:ind w:firstLine="560"/>
        <w:spacing w:line="500" w:lineRule="exact"/>
        <w:rPr>
          <w:rFonts w:ascii="宋体" w:hAnsi="宋体" w:cs="宋体"/>
          <w:sz w:val="28"/>
          <w:szCs w:val="28"/>
        </w:rPr>
      </w:pPr>
      <w:r>
        <w:rPr>
          <w:rFonts w:hint="eastAsia" w:ascii="宋体" w:hAnsi="宋体" w:cs="宋体"/>
          <w:sz w:val="28"/>
          <w:szCs w:val="28"/>
        </w:rPr>
        <w:t xml:space="preserve">说明：投标人应在用CA数字证书以及自备的能够登录“苏采云”系统的笔记本电脑，在达到开标时间后，使用CA数字证书解密各自投标文件。</w:t>
      </w:r>
      <w:r/>
    </w:p>
    <w:p>
      <w:pPr>
        <w:pStyle w:val="860"/>
        <w:ind w:firstLine="560"/>
        <w:jc w:val="both"/>
        <w:spacing w:line="500" w:lineRule="exact"/>
        <w:rPr>
          <w:rFonts w:ascii="宋体" w:hAnsi="宋体" w:eastAsia="宋体" w:cs="宋体"/>
          <w:sz w:val="28"/>
          <w:szCs w:val="28"/>
        </w:rPr>
      </w:pPr>
      <w:r>
        <w:rPr>
          <w:rFonts w:hint="eastAsia" w:ascii="宋体" w:hAnsi="宋体" w:eastAsia="宋体" w:cs="宋体"/>
          <w:sz w:val="28"/>
          <w:szCs w:val="28"/>
        </w:rPr>
        <w:t xml:space="preserve">3.3投标人未按规定加密的投标文件，“苏采云”系统应当拒收并提示。</w:t>
      </w:r>
      <w:r/>
    </w:p>
    <w:p>
      <w:pPr>
        <w:pStyle w:val="860"/>
        <w:ind w:firstLine="560"/>
        <w:jc w:val="both"/>
        <w:spacing w:line="500" w:lineRule="exact"/>
        <w:rPr>
          <w:rFonts w:ascii="宋体" w:hAnsi="宋体" w:eastAsia="宋体" w:cs="宋体"/>
          <w:b/>
          <w:bCs/>
          <w:sz w:val="28"/>
          <w:szCs w:val="28"/>
        </w:rPr>
      </w:pPr>
      <w:r>
        <w:rPr>
          <w:rFonts w:hint="eastAsia" w:ascii="宋体" w:hAnsi="宋体" w:eastAsia="宋体" w:cs="宋体"/>
          <w:sz w:val="28"/>
          <w:szCs w:val="28"/>
        </w:rPr>
        <w:t xml:space="preserve">4.投标文件</w:t>
      </w:r>
      <w:bookmarkEnd w:id="69"/>
      <w:r/>
      <w:bookmarkEnd w:id="70"/>
      <w:r/>
      <w:bookmarkEnd w:id="71"/>
      <w:r>
        <w:rPr>
          <w:rFonts w:hint="eastAsia" w:ascii="宋体" w:hAnsi="宋体" w:eastAsia="宋体" w:cs="宋体"/>
          <w:sz w:val="28"/>
          <w:szCs w:val="28"/>
        </w:rPr>
        <w:t xml:space="preserve">的拒收</w:t>
      </w:r>
      <w:r/>
    </w:p>
    <w:p>
      <w:pPr>
        <w:ind w:firstLine="560"/>
        <w:spacing w:line="500" w:lineRule="exact"/>
        <w:rPr>
          <w:rFonts w:ascii="宋体" w:hAnsi="宋体" w:cs="宋体"/>
          <w:bCs/>
          <w:sz w:val="28"/>
          <w:szCs w:val="28"/>
        </w:rPr>
      </w:pPr>
      <w:r>
        <w:rPr>
          <w:rFonts w:hint="eastAsia" w:ascii="宋体" w:hAnsi="宋体" w:cs="宋体"/>
          <w:bCs/>
          <w:sz w:val="28"/>
          <w:szCs w:val="28"/>
        </w:rPr>
        <w:t xml:space="preserve">4.1 采购人或采购代理机构拒绝接收在其规定的投标截止时间后上传的任何投标文件。</w:t>
      </w:r>
      <w:r/>
    </w:p>
    <w:p>
      <w:pPr>
        <w:pStyle w:val="860"/>
        <w:ind w:firstLine="560"/>
        <w:jc w:val="both"/>
        <w:spacing w:line="500" w:lineRule="exact"/>
        <w:rPr>
          <w:rFonts w:ascii="宋体" w:hAnsi="宋体" w:eastAsia="宋体" w:cs="宋体"/>
          <w:b/>
          <w:bCs/>
          <w:sz w:val="28"/>
          <w:szCs w:val="28"/>
        </w:rPr>
      </w:pPr>
      <w:r/>
      <w:bookmarkStart w:id="72" w:name="_Toc513029228"/>
      <w:r/>
      <w:bookmarkStart w:id="73" w:name="_Toc16938544"/>
      <w:r/>
      <w:bookmarkStart w:id="74" w:name="_Toc20823300"/>
      <w:r>
        <w:rPr>
          <w:rFonts w:hint="eastAsia" w:ascii="宋体" w:hAnsi="宋体" w:eastAsia="宋体" w:cs="宋体"/>
          <w:sz w:val="28"/>
          <w:szCs w:val="28"/>
        </w:rPr>
        <w:t xml:space="preserve">5.投标文件的撤回和修改</w:t>
      </w:r>
      <w:bookmarkEnd w:id="72"/>
      <w:r/>
      <w:bookmarkEnd w:id="73"/>
      <w:r/>
      <w:bookmarkEnd w:id="74"/>
      <w:r/>
      <w:r/>
    </w:p>
    <w:p>
      <w:pPr>
        <w:ind w:firstLine="560"/>
        <w:spacing w:line="500" w:lineRule="exact"/>
        <w:rPr>
          <w:rFonts w:ascii="宋体" w:hAnsi="宋体" w:cs="宋体"/>
          <w:sz w:val="28"/>
          <w:szCs w:val="28"/>
        </w:rPr>
      </w:pPr>
      <w:r>
        <w:rPr>
          <w:rFonts w:hint="eastAsia" w:ascii="宋体" w:hAnsi="宋体" w:cs="宋体"/>
          <w:sz w:val="28"/>
          <w:szCs w:val="28"/>
        </w:rPr>
        <w:t xml:space="preserve">5.1 投标文件的撤回</w:t>
      </w:r>
      <w:r/>
    </w:p>
    <w:p>
      <w:pPr>
        <w:ind w:firstLine="560"/>
        <w:spacing w:line="500" w:lineRule="exact"/>
        <w:rPr>
          <w:rFonts w:ascii="宋体" w:hAnsi="宋体" w:cs="宋体"/>
          <w:sz w:val="28"/>
          <w:szCs w:val="28"/>
        </w:rPr>
      </w:pPr>
      <w:r>
        <w:rPr>
          <w:rFonts w:hint="eastAsia" w:ascii="宋体" w:hAnsi="宋体" w:cs="宋体"/>
          <w:sz w:val="28"/>
          <w:szCs w:val="28"/>
        </w:rPr>
        <w:t xml:space="preserve">5.1.1 电子投标文件的撤回</w:t>
      </w:r>
      <w:r/>
    </w:p>
    <w:p>
      <w:pPr>
        <w:ind w:firstLine="560"/>
        <w:spacing w:line="500" w:lineRule="exact"/>
        <w:rPr>
          <w:rFonts w:ascii="宋体" w:hAnsi="宋体" w:cs="宋体"/>
          <w:sz w:val="28"/>
          <w:szCs w:val="28"/>
        </w:rPr>
      </w:pPr>
      <w:r>
        <w:rPr>
          <w:rFonts w:hint="eastAsia" w:ascii="宋体" w:hAnsi="宋体" w:cs="宋体"/>
          <w:sz w:val="28"/>
          <w:szCs w:val="28"/>
        </w:rPr>
        <w:t xml:space="preserve">投标人可在投标截止时间前，撤回其电子投标文件，具体操作方法见《江苏省政府采购（供应商）CA数字证书及电子签章办理指南》。</w:t>
      </w:r>
      <w:r/>
    </w:p>
    <w:p>
      <w:pPr>
        <w:ind w:firstLine="560"/>
        <w:spacing w:line="500" w:lineRule="exact"/>
        <w:rPr>
          <w:rFonts w:ascii="宋体" w:hAnsi="宋体" w:cs="宋体"/>
          <w:sz w:val="28"/>
          <w:szCs w:val="28"/>
        </w:rPr>
      </w:pPr>
      <w:r>
        <w:rPr>
          <w:rFonts w:hint="eastAsia" w:ascii="宋体" w:hAnsi="宋体" w:cs="宋体"/>
          <w:sz w:val="28"/>
          <w:szCs w:val="28"/>
        </w:rPr>
        <w:t xml:space="preserve">5.1.2 投标人撤回电子投标文件，则认为其不再参与本项目投标活动。</w:t>
      </w:r>
      <w:r/>
    </w:p>
    <w:p>
      <w:pPr>
        <w:ind w:firstLine="560"/>
        <w:spacing w:line="500" w:lineRule="exact"/>
        <w:rPr>
          <w:rFonts w:ascii="宋体" w:hAnsi="宋体" w:cs="宋体"/>
          <w:sz w:val="28"/>
          <w:szCs w:val="28"/>
        </w:rPr>
      </w:pPr>
      <w:r>
        <w:rPr>
          <w:rFonts w:hint="eastAsia" w:ascii="宋体" w:hAnsi="宋体" w:cs="宋体"/>
          <w:sz w:val="28"/>
          <w:szCs w:val="28"/>
        </w:rPr>
        <w:t xml:space="preserve">5.2 投标文件的修改</w:t>
      </w:r>
      <w:r/>
    </w:p>
    <w:p>
      <w:pPr>
        <w:ind w:firstLine="555"/>
        <w:spacing w:line="500" w:lineRule="exact"/>
        <w:rPr>
          <w:rFonts w:ascii="宋体" w:hAnsi="宋体" w:cs="宋体"/>
          <w:bCs/>
          <w:sz w:val="28"/>
          <w:szCs w:val="28"/>
        </w:rPr>
      </w:pPr>
      <w:r>
        <w:rPr>
          <w:rFonts w:hint="eastAsia" w:ascii="宋体" w:hAnsi="宋体" w:cs="宋体"/>
          <w:bCs/>
          <w:sz w:val="28"/>
          <w:szCs w:val="28"/>
        </w:rPr>
        <w:t xml:space="preserve">投标人可在投标截止时间前，对其电子投标文件进行修改》。</w:t>
      </w:r>
      <w:r/>
    </w:p>
    <w:p>
      <w:pPr>
        <w:ind w:firstLine="555"/>
        <w:spacing w:line="500" w:lineRule="exact"/>
        <w:rPr>
          <w:rFonts w:ascii="宋体" w:hAnsi="宋体" w:cs="宋体"/>
          <w:bCs/>
          <w:sz w:val="28"/>
          <w:szCs w:val="28"/>
        </w:rPr>
      </w:pPr>
      <w:r>
        <w:rPr>
          <w:rFonts w:hint="eastAsia" w:ascii="宋体" w:hAnsi="宋体" w:cs="宋体"/>
          <w:sz w:val="28"/>
          <w:szCs w:val="28"/>
        </w:rPr>
        <w:t xml:space="preserve">5.3</w:t>
      </w:r>
      <w:r>
        <w:rPr>
          <w:rFonts w:hint="eastAsia" w:ascii="宋体" w:hAnsi="宋体" w:cs="宋体"/>
          <w:bCs/>
          <w:sz w:val="28"/>
          <w:szCs w:val="28"/>
        </w:rPr>
        <w:t xml:space="preserve"> 在投标截止时间之后，投标人不得对其电子投标文件作任何修改。</w:t>
      </w:r>
      <w:r/>
    </w:p>
    <w:p>
      <w:pPr>
        <w:ind w:firstLine="555"/>
        <w:spacing w:line="500" w:lineRule="exact"/>
        <w:rPr>
          <w:rFonts w:ascii="宋体" w:hAnsi="宋体" w:cs="宋体"/>
          <w:bCs/>
          <w:sz w:val="28"/>
          <w:szCs w:val="28"/>
        </w:rPr>
      </w:pPr>
      <w:r>
        <w:rPr>
          <w:rFonts w:hint="eastAsia" w:ascii="宋体" w:hAnsi="宋体" w:cs="宋体"/>
          <w:sz w:val="28"/>
          <w:szCs w:val="28"/>
        </w:rPr>
        <w:t xml:space="preserve">5.4</w:t>
      </w:r>
      <w:r>
        <w:rPr>
          <w:rFonts w:hint="eastAsia" w:ascii="宋体" w:hAnsi="宋体" w:cs="宋体"/>
          <w:bCs/>
          <w:sz w:val="28"/>
          <w:szCs w:val="28"/>
        </w:rPr>
        <w:t xml:space="preserve"> 在投标截止时间至招标文件中规定的投标有效期满之间的这段时间内，投标人不得撤回其投标。</w:t>
      </w:r>
      <w:r/>
    </w:p>
    <w:p>
      <w:pPr>
        <w:pStyle w:val="859"/>
        <w:spacing w:before="0" w:after="0" w:line="500" w:lineRule="exact"/>
        <w:rPr>
          <w:rFonts w:ascii="宋体" w:hAnsi="宋体" w:cs="宋体"/>
          <w:sz w:val="28"/>
          <w:szCs w:val="28"/>
        </w:rPr>
      </w:pPr>
      <w:r/>
      <w:bookmarkStart w:id="75" w:name="_Toc20823301"/>
      <w:r/>
      <w:bookmarkStart w:id="76" w:name="_Toc120614218"/>
      <w:r/>
      <w:bookmarkStart w:id="77" w:name="_Toc513029229"/>
      <w:r/>
      <w:bookmarkStart w:id="78" w:name="_Toc16938545"/>
      <w:r>
        <w:rPr>
          <w:rFonts w:hint="eastAsia" w:ascii="宋体" w:hAnsi="宋体" w:cs="宋体"/>
          <w:sz w:val="28"/>
          <w:szCs w:val="28"/>
        </w:rPr>
        <w:t xml:space="preserve">（五）开标与评标</w:t>
      </w:r>
      <w:bookmarkEnd w:id="75"/>
      <w:r/>
      <w:bookmarkEnd w:id="76"/>
      <w:r/>
      <w:bookmarkEnd w:id="77"/>
      <w:r/>
      <w:bookmarkEnd w:id="78"/>
      <w:r/>
      <w:r/>
    </w:p>
    <w:p>
      <w:pPr>
        <w:pStyle w:val="860"/>
        <w:ind w:firstLine="560"/>
        <w:jc w:val="both"/>
        <w:spacing w:line="500" w:lineRule="exact"/>
        <w:rPr>
          <w:rFonts w:ascii="宋体" w:hAnsi="宋体" w:eastAsia="宋体" w:cs="宋体"/>
          <w:b/>
          <w:bCs/>
          <w:sz w:val="28"/>
          <w:szCs w:val="28"/>
        </w:rPr>
      </w:pPr>
      <w:r/>
      <w:bookmarkStart w:id="79" w:name="_Toc20823302"/>
      <w:r/>
      <w:bookmarkStart w:id="80" w:name="_Toc16938546"/>
      <w:r/>
      <w:bookmarkStart w:id="81" w:name="_Toc513029230"/>
      <w:r>
        <w:rPr>
          <w:rFonts w:hint="eastAsia" w:ascii="宋体" w:hAnsi="宋体" w:eastAsia="宋体" w:cs="宋体"/>
          <w:sz w:val="28"/>
          <w:szCs w:val="28"/>
        </w:rPr>
        <w:t xml:space="preserve">1.开标</w:t>
      </w:r>
      <w:bookmarkEnd w:id="79"/>
      <w:r/>
      <w:bookmarkEnd w:id="80"/>
      <w:r/>
      <w:bookmarkEnd w:id="81"/>
      <w:r/>
      <w:r/>
    </w:p>
    <w:p>
      <w:pPr>
        <w:ind w:firstLine="556"/>
        <w:spacing w:line="500" w:lineRule="exact"/>
        <w:rPr>
          <w:rFonts w:ascii="宋体" w:hAnsi="宋体" w:cs="宋体"/>
          <w:bCs/>
          <w:sz w:val="28"/>
          <w:szCs w:val="28"/>
        </w:rPr>
      </w:pPr>
      <w:r>
        <w:rPr>
          <w:rFonts w:hint="eastAsia" w:ascii="宋体" w:hAnsi="宋体" w:cs="宋体"/>
          <w:bCs/>
          <w:sz w:val="28"/>
          <w:szCs w:val="28"/>
        </w:rPr>
        <w:t xml:space="preserve">1.1 采购人或采购代理机构将在招标公告中规定的时间和地点组织公开开标。</w:t>
      </w:r>
      <w:r/>
    </w:p>
    <w:p>
      <w:pPr>
        <w:ind w:firstLine="556"/>
        <w:spacing w:line="500" w:lineRule="exact"/>
        <w:rPr>
          <w:rFonts w:ascii="宋体" w:hAnsi="宋体" w:cs="宋体"/>
          <w:bCs/>
          <w:sz w:val="28"/>
          <w:szCs w:val="28"/>
        </w:rPr>
      </w:pPr>
      <w:r>
        <w:rPr>
          <w:rFonts w:hint="eastAsia" w:ascii="宋体" w:hAnsi="宋体" w:cs="宋体"/>
          <w:bCs/>
          <w:sz w:val="28"/>
          <w:szCs w:val="28"/>
        </w:rPr>
        <w:t xml:space="preserve">开标当天投标人及时登录不见面开标大厅，投标文件递交截止时间后，采购</w:t>
      </w:r>
      <w:r>
        <w:rPr>
          <w:rFonts w:hint="eastAsia" w:ascii="宋体" w:hAnsi="宋体" w:cs="宋体"/>
          <w:bCs/>
          <w:sz w:val="28"/>
          <w:szCs w:val="28"/>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cs="宋体"/>
          <w:sz w:val="28"/>
          <w:szCs w:val="28"/>
        </w:rPr>
      </w:pPr>
      <w:r>
        <w:rPr>
          <w:rFonts w:hint="eastAsia" w:ascii="宋体" w:hAnsi="宋体" w:cs="宋体"/>
          <w:bCs/>
          <w:sz w:val="28"/>
          <w:szCs w:val="28"/>
        </w:rPr>
        <w:t xml:space="preserve">1.2开标仪</w:t>
      </w:r>
      <w:r>
        <w:rPr>
          <w:rFonts w:hint="eastAsia" w:ascii="宋体" w:hAnsi="宋体" w:cs="宋体"/>
          <w:sz w:val="28"/>
          <w:szCs w:val="28"/>
        </w:rPr>
        <w:t xml:space="preserve">式由采购代理机构组织，在不见面交易系统中进行开标，并公布各投标人的《开标一览表》。</w:t>
      </w:r>
      <w:r/>
    </w:p>
    <w:p>
      <w:pPr>
        <w:pStyle w:val="860"/>
        <w:ind w:firstLine="560"/>
        <w:jc w:val="both"/>
        <w:spacing w:line="500" w:lineRule="exact"/>
        <w:rPr>
          <w:rFonts w:ascii="宋体" w:hAnsi="宋体" w:eastAsia="宋体" w:cs="宋体"/>
          <w:b/>
          <w:bCs/>
          <w:sz w:val="28"/>
          <w:szCs w:val="28"/>
        </w:rPr>
      </w:pPr>
      <w:r/>
      <w:bookmarkStart w:id="82" w:name="_Toc513029231"/>
      <w:r/>
      <w:bookmarkStart w:id="83" w:name="_Toc20823303"/>
      <w:r/>
      <w:bookmarkStart w:id="84" w:name="_Toc16938547"/>
      <w:r>
        <w:rPr>
          <w:rFonts w:hint="eastAsia" w:ascii="宋体" w:hAnsi="宋体" w:eastAsia="宋体" w:cs="宋体"/>
          <w:sz w:val="28"/>
          <w:szCs w:val="28"/>
        </w:rPr>
        <w:t xml:space="preserve">2.评标委员会</w:t>
      </w:r>
      <w:r/>
    </w:p>
    <w:p>
      <w:pPr>
        <w:ind w:firstLine="560"/>
        <w:spacing w:line="500" w:lineRule="exact"/>
        <w:rPr>
          <w:rFonts w:ascii="宋体" w:hAnsi="宋体" w:cs="宋体"/>
          <w:b/>
          <w:sz w:val="28"/>
          <w:szCs w:val="28"/>
        </w:rPr>
      </w:pPr>
      <w:r>
        <w:rPr>
          <w:rFonts w:hint="eastAsia" w:ascii="宋体" w:hAnsi="宋体" w:cs="宋体"/>
          <w:sz w:val="28"/>
          <w:szCs w:val="28"/>
        </w:rPr>
        <w:t xml:space="preserve">2.1</w:t>
      </w:r>
      <w:r>
        <w:rPr>
          <w:rFonts w:hint="eastAsia" w:ascii="宋体" w:hAnsi="宋体" w:cs="宋体"/>
          <w:b/>
          <w:sz w:val="28"/>
          <w:szCs w:val="28"/>
        </w:rPr>
        <w:t xml:space="preserve"> </w:t>
      </w:r>
      <w:r>
        <w:rPr>
          <w:rFonts w:hint="eastAsia" w:ascii="宋体" w:hAnsi="宋体" w:cs="宋体"/>
          <w:sz w:val="28"/>
          <w:szCs w:val="28"/>
        </w:rPr>
        <w:t xml:space="preserve">开标后，采购人或采购代理机构将立即组织评标委员会（以下简称评委会）进行评标。</w:t>
      </w:r>
      <w:r/>
    </w:p>
    <w:p>
      <w:pPr>
        <w:ind w:firstLine="560"/>
        <w:spacing w:line="500" w:lineRule="exact"/>
        <w:rPr>
          <w:rFonts w:ascii="宋体" w:hAnsi="宋体" w:cs="宋体"/>
          <w:sz w:val="28"/>
          <w:szCs w:val="28"/>
        </w:rPr>
      </w:pPr>
      <w:r>
        <w:rPr>
          <w:rFonts w:hint="eastAsia" w:ascii="宋体" w:hAnsi="宋体" w:cs="宋体"/>
          <w:sz w:val="28"/>
          <w:szCs w:val="28"/>
        </w:rPr>
        <w:t xml:space="preserve">2.2 评委会由采购人代表和有关技术、经济等方面的专家组成，且人员构成符合政府采购有关规定。</w:t>
      </w:r>
      <w:r/>
    </w:p>
    <w:p>
      <w:pPr>
        <w:ind w:firstLine="560"/>
        <w:spacing w:line="500" w:lineRule="exact"/>
        <w:rPr>
          <w:rFonts w:ascii="宋体" w:hAnsi="宋体" w:cs="宋体"/>
          <w:sz w:val="28"/>
          <w:szCs w:val="28"/>
        </w:rPr>
      </w:pPr>
      <w:r>
        <w:rPr>
          <w:rFonts w:hint="eastAsia" w:ascii="宋体" w:hAnsi="宋体" w:cs="宋体"/>
          <w:sz w:val="28"/>
          <w:szCs w:val="28"/>
        </w:rPr>
        <w:t xml:space="preserve">2.3评委会独立工作，负责评审所有投标文件并确定中标候选人。</w:t>
      </w:r>
      <w:r/>
    </w:p>
    <w:p>
      <w:pPr>
        <w:pStyle w:val="860"/>
        <w:ind w:firstLine="560"/>
        <w:jc w:val="both"/>
        <w:spacing w:line="500" w:lineRule="exact"/>
        <w:rPr>
          <w:rFonts w:ascii="宋体" w:hAnsi="宋体" w:eastAsia="宋体" w:cs="宋体"/>
          <w:b/>
          <w:bCs/>
          <w:sz w:val="28"/>
          <w:szCs w:val="28"/>
        </w:rPr>
      </w:pPr>
      <w:r>
        <w:rPr>
          <w:rFonts w:hint="eastAsia" w:ascii="宋体" w:hAnsi="宋体" w:eastAsia="宋体" w:cs="宋体"/>
          <w:sz w:val="28"/>
          <w:szCs w:val="28"/>
        </w:rPr>
        <w:t xml:space="preserve">3.评标过程的保密与公正</w:t>
      </w:r>
      <w:bookmarkEnd w:id="82"/>
      <w:r/>
      <w:bookmarkEnd w:id="83"/>
      <w:r/>
      <w:bookmarkEnd w:id="84"/>
      <w:r/>
      <w:r/>
    </w:p>
    <w:p>
      <w:pPr>
        <w:ind w:firstLine="560"/>
        <w:spacing w:line="500" w:lineRule="exact"/>
        <w:rPr>
          <w:rFonts w:ascii="宋体" w:hAnsi="宋体" w:cs="宋体"/>
          <w:bCs/>
          <w:sz w:val="28"/>
          <w:szCs w:val="28"/>
        </w:rPr>
      </w:pPr>
      <w:r>
        <w:rPr>
          <w:rFonts w:hint="eastAsia" w:ascii="宋体" w:hAnsi="宋体" w:cs="宋体"/>
          <w:sz w:val="28"/>
          <w:szCs w:val="28"/>
        </w:rPr>
        <w:t xml:space="preserve">3.1</w:t>
      </w:r>
      <w:r>
        <w:rPr>
          <w:rFonts w:hint="eastAsia" w:ascii="宋体" w:hAnsi="宋体" w:cs="宋体"/>
          <w:bCs/>
          <w:sz w:val="28"/>
          <w:szCs w:val="28"/>
        </w:rPr>
        <w:t xml:space="preserve">公开开标后，直至向中标的投标人授予合同时止，凡是与审查、澄清、评价和比较投标的有关资料以及授标建议等，采购人、评委、采购代理机构均不得向投标人或与评标无关的其他人员透露。</w:t>
      </w:r>
      <w:r/>
    </w:p>
    <w:p>
      <w:pPr>
        <w:ind w:firstLine="560"/>
        <w:spacing w:line="500" w:lineRule="exact"/>
        <w:rPr>
          <w:rFonts w:ascii="宋体" w:hAnsi="宋体" w:cs="宋体"/>
          <w:sz w:val="28"/>
          <w:szCs w:val="28"/>
        </w:rPr>
      </w:pPr>
      <w:r>
        <w:rPr>
          <w:rFonts w:hint="eastAsia" w:ascii="宋体" w:hAnsi="宋体" w:cs="宋体"/>
          <w:sz w:val="28"/>
          <w:szCs w:val="28"/>
        </w:rPr>
        <w:t xml:space="preserve">3.2在评标过程中，投标人不得以任何行为影响评标过程，否则其投标文件将被作为无效投标文件。</w:t>
      </w:r>
      <w:r/>
    </w:p>
    <w:p>
      <w:pPr>
        <w:ind w:firstLine="560"/>
        <w:spacing w:line="500" w:lineRule="exact"/>
        <w:rPr>
          <w:rFonts w:ascii="宋体" w:hAnsi="宋体" w:cs="宋体"/>
          <w:sz w:val="28"/>
          <w:szCs w:val="28"/>
        </w:rPr>
      </w:pPr>
      <w:r>
        <w:rPr>
          <w:rFonts w:hint="eastAsia" w:ascii="宋体" w:hAnsi="宋体" w:cs="宋体"/>
          <w:sz w:val="28"/>
          <w:szCs w:val="28"/>
        </w:rPr>
        <w:t xml:space="preserve">3.3在评标期间，采购代理机构将设专门人员与投标人联系。</w:t>
      </w:r>
      <w:r/>
    </w:p>
    <w:p>
      <w:pPr>
        <w:ind w:firstLine="560"/>
        <w:spacing w:line="500" w:lineRule="exact"/>
        <w:rPr>
          <w:rFonts w:ascii="宋体" w:hAnsi="宋体" w:cs="宋体"/>
          <w:sz w:val="28"/>
          <w:szCs w:val="28"/>
        </w:rPr>
      </w:pPr>
      <w:r>
        <w:rPr>
          <w:rFonts w:hint="eastAsia" w:ascii="宋体" w:hAnsi="宋体" w:cs="宋体"/>
          <w:sz w:val="28"/>
          <w:szCs w:val="28"/>
        </w:rPr>
        <w:t xml:space="preserve">3.4采购人或采购代理机构和评标委员会不向未中标的投标人解释未中标原因，也不公布评标过程中的相关细节。</w:t>
      </w:r>
      <w:r/>
    </w:p>
    <w:p>
      <w:pPr>
        <w:ind w:firstLine="560"/>
        <w:spacing w:line="500" w:lineRule="exact"/>
        <w:rPr>
          <w:rFonts w:ascii="宋体" w:hAnsi="宋体" w:cs="宋体"/>
          <w:sz w:val="28"/>
          <w:szCs w:val="28"/>
        </w:rPr>
      </w:pPr>
      <w:r>
        <w:rPr>
          <w:rFonts w:hint="eastAsia" w:ascii="宋体" w:hAnsi="宋体" w:cs="宋体"/>
          <w:sz w:val="28"/>
          <w:szCs w:val="28"/>
        </w:rPr>
        <w:t xml:space="preserve">3.5采用综合评分法的项目，公布评标结果时一并公布所有投标人的评审得分及排序情况。</w:t>
      </w:r>
      <w:r/>
    </w:p>
    <w:p>
      <w:pPr>
        <w:pStyle w:val="860"/>
        <w:ind w:firstLine="560"/>
        <w:jc w:val="both"/>
        <w:spacing w:line="500" w:lineRule="exact"/>
        <w:rPr>
          <w:rFonts w:ascii="宋体" w:hAnsi="宋体" w:eastAsia="宋体" w:cs="宋体"/>
          <w:b/>
          <w:bCs/>
          <w:sz w:val="28"/>
          <w:szCs w:val="28"/>
        </w:rPr>
      </w:pPr>
      <w:r/>
      <w:bookmarkStart w:id="85" w:name="_Toc513029232"/>
      <w:r/>
      <w:bookmarkStart w:id="86" w:name="_Toc20823304"/>
      <w:r/>
      <w:bookmarkStart w:id="87" w:name="_Toc16938548"/>
      <w:r>
        <w:rPr>
          <w:rFonts w:hint="eastAsia" w:ascii="宋体" w:hAnsi="宋体" w:eastAsia="宋体" w:cs="宋体"/>
          <w:sz w:val="28"/>
          <w:szCs w:val="28"/>
        </w:rPr>
        <w:t xml:space="preserve">4.投标的澄清</w:t>
      </w:r>
      <w:bookmarkEnd w:id="85"/>
      <w:r/>
      <w:bookmarkEnd w:id="86"/>
      <w:r/>
      <w:bookmarkEnd w:id="87"/>
      <w:r/>
      <w:r/>
    </w:p>
    <w:p>
      <w:pPr>
        <w:ind w:firstLine="560"/>
        <w:spacing w:line="500" w:lineRule="exact"/>
        <w:rPr>
          <w:rFonts w:ascii="宋体" w:hAnsi="宋体" w:cs="宋体"/>
          <w:sz w:val="28"/>
          <w:szCs w:val="28"/>
        </w:rPr>
      </w:pPr>
      <w:r>
        <w:rPr>
          <w:rFonts w:hint="eastAsia" w:ascii="宋体" w:hAnsi="宋体" w:cs="宋体"/>
          <w:sz w:val="28"/>
          <w:szCs w:val="28"/>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cs="宋体"/>
          <w:sz w:val="28"/>
          <w:szCs w:val="28"/>
        </w:rPr>
      </w:pPr>
      <w:r>
        <w:rPr>
          <w:rFonts w:hint="eastAsia" w:ascii="宋体" w:hAnsi="宋体" w:cs="宋体"/>
          <w:sz w:val="28"/>
          <w:szCs w:val="28"/>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cs="宋体"/>
          <w:sz w:val="28"/>
          <w:szCs w:val="28"/>
        </w:rPr>
      </w:pPr>
      <w:r>
        <w:rPr>
          <w:rFonts w:hint="eastAsia" w:ascii="宋体" w:hAnsi="宋体" w:cs="宋体"/>
          <w:sz w:val="28"/>
          <w:szCs w:val="28"/>
        </w:rPr>
        <w:t xml:space="preserve">    4.3 接到评委会澄清要求的投标人如未按规定做出澄清，其风险由投标人自行承担。</w:t>
      </w:r>
      <w:r/>
    </w:p>
    <w:p>
      <w:pPr>
        <w:pStyle w:val="860"/>
        <w:ind w:firstLine="560"/>
        <w:jc w:val="both"/>
        <w:spacing w:line="500" w:lineRule="exact"/>
        <w:rPr>
          <w:rFonts w:ascii="宋体" w:hAnsi="宋体" w:eastAsia="宋体" w:cs="宋体"/>
          <w:b/>
          <w:bCs/>
          <w:sz w:val="28"/>
          <w:szCs w:val="28"/>
        </w:rPr>
      </w:pPr>
      <w:r/>
      <w:bookmarkStart w:id="88" w:name="_Toc513029233"/>
      <w:r/>
      <w:bookmarkStart w:id="89" w:name="_Toc20823305"/>
      <w:r/>
      <w:bookmarkStart w:id="90" w:name="_Toc16938549"/>
      <w:r>
        <w:rPr>
          <w:rFonts w:hint="eastAsia" w:ascii="宋体" w:hAnsi="宋体" w:eastAsia="宋体" w:cs="宋体"/>
          <w:sz w:val="28"/>
          <w:szCs w:val="28"/>
        </w:rPr>
        <w:t xml:space="preserve">5.对投标文件的初审</w:t>
      </w:r>
      <w:bookmarkEnd w:id="88"/>
      <w:r/>
      <w:bookmarkEnd w:id="89"/>
      <w:r/>
      <w:bookmarkEnd w:id="90"/>
      <w:r/>
      <w:r/>
    </w:p>
    <w:p>
      <w:pPr>
        <w:ind w:firstLine="560"/>
        <w:spacing w:line="500" w:lineRule="exact"/>
        <w:rPr>
          <w:rFonts w:ascii="宋体" w:hAnsi="宋体" w:cs="宋体"/>
          <w:bCs/>
          <w:sz w:val="28"/>
          <w:szCs w:val="28"/>
        </w:rPr>
      </w:pPr>
      <w:r>
        <w:rPr>
          <w:rFonts w:hint="eastAsia" w:ascii="宋体" w:hAnsi="宋体" w:cs="宋体"/>
          <w:sz w:val="28"/>
          <w:szCs w:val="28"/>
        </w:rPr>
        <w:t xml:space="preserve">5.1</w:t>
      </w:r>
      <w:r>
        <w:rPr>
          <w:rFonts w:hint="eastAsia" w:ascii="宋体" w:hAnsi="宋体" w:cs="宋体"/>
          <w:bCs/>
          <w:sz w:val="28"/>
          <w:szCs w:val="28"/>
        </w:rPr>
        <w:t xml:space="preserve">投标文件初审分为资格审查和符合性审查。</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5.1.3 未通过资格审查或符合性审查的投标人，采购人或采购代理机构告知未通过资格审查或符合性审查的原因，评审结束后，采购人或采购代理机构将不再告知未通过资格审查或符合性审查的原因。</w:t>
      </w:r>
      <w:r/>
    </w:p>
    <w:p>
      <w:pPr>
        <w:ind w:firstLine="560"/>
        <w:spacing w:line="500" w:lineRule="exact"/>
        <w:rPr>
          <w:rFonts w:ascii="宋体" w:hAnsi="宋体" w:cs="宋体"/>
          <w:sz w:val="28"/>
          <w:szCs w:val="28"/>
        </w:rPr>
      </w:pPr>
      <w:r>
        <w:rPr>
          <w:rFonts w:hint="eastAsia" w:ascii="宋体" w:hAnsi="宋体" w:cs="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cs="宋体"/>
          <w:bCs/>
          <w:sz w:val="28"/>
          <w:szCs w:val="28"/>
        </w:rPr>
      </w:pPr>
      <w:r>
        <w:rPr>
          <w:rFonts w:hint="eastAsia" w:ascii="宋体" w:hAnsi="宋体" w:cs="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8"/>
          <w:szCs w:val="28"/>
        </w:rPr>
        <w:t xml:space="preserve">评委决定投标文件的响应性只根据投标文件本身的内容，而不寻求外部的证据。</w:t>
      </w:r>
      <w:r/>
    </w:p>
    <w:p>
      <w:pPr>
        <w:ind w:firstLine="560"/>
        <w:spacing w:line="500" w:lineRule="exact"/>
        <w:rPr>
          <w:rFonts w:ascii="宋体" w:hAnsi="宋体" w:cs="宋体"/>
          <w:bCs/>
          <w:sz w:val="28"/>
          <w:szCs w:val="28"/>
        </w:rPr>
      </w:pPr>
      <w:r>
        <w:rPr>
          <w:rFonts w:hint="eastAsia" w:ascii="宋体" w:hAnsi="宋体" w:cs="宋体"/>
          <w:sz w:val="28"/>
          <w:szCs w:val="28"/>
        </w:rPr>
        <w:t xml:space="preserve">5.3</w:t>
      </w:r>
      <w:r>
        <w:rPr>
          <w:rFonts w:hint="eastAsia" w:ascii="宋体" w:hAnsi="宋体" w:cs="宋体"/>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cs="宋体"/>
          <w:bCs/>
          <w:sz w:val="28"/>
          <w:szCs w:val="28"/>
        </w:rPr>
      </w:pPr>
      <w:r>
        <w:rPr>
          <w:rFonts w:hint="eastAsia" w:ascii="宋体" w:hAnsi="宋体" w:cs="宋体"/>
          <w:sz w:val="28"/>
          <w:szCs w:val="28"/>
        </w:rPr>
        <w:t xml:space="preserve">5.4</w:t>
      </w:r>
      <w:r>
        <w:rPr>
          <w:rFonts w:hint="eastAsia" w:ascii="宋体" w:hAnsi="宋体" w:cs="宋体"/>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cs="宋体"/>
          <w:bCs/>
          <w:sz w:val="28"/>
          <w:szCs w:val="28"/>
        </w:rPr>
      </w:pPr>
      <w:r>
        <w:rPr>
          <w:rFonts w:hint="eastAsia" w:ascii="宋体" w:hAnsi="宋体" w:cs="宋体"/>
          <w:bCs/>
          <w:sz w:val="28"/>
          <w:szCs w:val="28"/>
        </w:rPr>
        <w:t xml:space="preserve">（1）投标文件中开标一览表内容与投标文件中相应内容不一致的，以开标一览表为准。</w:t>
      </w:r>
      <w:r/>
    </w:p>
    <w:p>
      <w:pPr>
        <w:ind w:firstLine="560"/>
        <w:spacing w:line="500" w:lineRule="exact"/>
        <w:rPr>
          <w:rFonts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560"/>
        <w:spacing w:line="500" w:lineRule="exact"/>
        <w:rPr>
          <w:rFonts w:ascii="宋体" w:hAnsi="宋体" w:cs="宋体"/>
          <w:bCs/>
          <w:sz w:val="28"/>
          <w:szCs w:val="28"/>
        </w:rPr>
      </w:pPr>
      <w:r>
        <w:rPr>
          <w:rFonts w:hint="eastAsia" w:ascii="宋体" w:hAnsi="宋体" w:cs="宋体"/>
          <w:bCs/>
          <w:sz w:val="28"/>
          <w:szCs w:val="28"/>
        </w:rPr>
        <w:t xml:space="preserve">（3）单价金额小数点或者百分比有明显错位的，以开标一览表的总价为准，并修改单价。</w:t>
      </w:r>
      <w:r/>
    </w:p>
    <w:p>
      <w:pPr>
        <w:ind w:firstLine="560"/>
        <w:spacing w:line="500" w:lineRule="exact"/>
        <w:rPr>
          <w:rFonts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560"/>
        <w:spacing w:line="500" w:lineRule="exact"/>
        <w:rPr>
          <w:rFonts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560"/>
        <w:spacing w:line="500" w:lineRule="exact"/>
        <w:rPr>
          <w:rFonts w:ascii="宋体" w:hAnsi="宋体" w:cs="宋体"/>
          <w:bCs/>
          <w:sz w:val="28"/>
          <w:szCs w:val="28"/>
        </w:rPr>
      </w:pPr>
      <w:r>
        <w:rPr>
          <w:rFonts w:hint="eastAsia" w:ascii="宋体" w:hAnsi="宋体" w:cs="宋体"/>
          <w:sz w:val="28"/>
          <w:szCs w:val="28"/>
        </w:rPr>
        <w:t xml:space="preserve">5.5</w:t>
      </w:r>
      <w:r>
        <w:rPr>
          <w:rFonts w:hint="eastAsia" w:ascii="宋体" w:hAnsi="宋体" w:cs="宋体"/>
          <w:bCs/>
          <w:sz w:val="28"/>
          <w:szCs w:val="28"/>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cs="宋体"/>
          <w:bCs/>
          <w:sz w:val="28"/>
          <w:szCs w:val="28"/>
        </w:rPr>
      </w:pPr>
      <w:r>
        <w:rPr>
          <w:rFonts w:hint="eastAsia" w:ascii="宋体" w:hAnsi="宋体" w:cs="宋体"/>
          <w:sz w:val="28"/>
          <w:szCs w:val="28"/>
        </w:rPr>
        <w:t xml:space="preserve">5.6</w:t>
      </w:r>
      <w:r>
        <w:rPr>
          <w:rFonts w:hint="eastAsia" w:ascii="宋体" w:hAnsi="宋体" w:cs="宋体"/>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s="宋体"/>
          <w:sz w:val="28"/>
          <w:szCs w:val="28"/>
        </w:rPr>
      </w:pPr>
      <w:r/>
      <w:bookmarkStart w:id="91" w:name="_Toc513029234"/>
      <w:r/>
      <w:bookmarkStart w:id="92" w:name="_Toc20823306"/>
      <w:r/>
      <w:bookmarkStart w:id="93" w:name="_Toc16938550"/>
      <w:r>
        <w:rPr>
          <w:rFonts w:hint="eastAsia" w:ascii="宋体" w:hAnsi="宋体" w:cs="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cs="宋体"/>
          <w:sz w:val="28"/>
          <w:szCs w:val="28"/>
        </w:rPr>
      </w:pPr>
      <w:r>
        <w:rPr>
          <w:rFonts w:hint="eastAsia" w:ascii="宋体" w:hAnsi="宋体" w:cs="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cs="宋体"/>
          <w:sz w:val="28"/>
          <w:szCs w:val="28"/>
        </w:rPr>
      </w:pPr>
      <w:r>
        <w:rPr>
          <w:rFonts w:hint="eastAsia" w:ascii="宋体" w:hAnsi="宋体" w:cs="宋体"/>
          <w:sz w:val="28"/>
          <w:szCs w:val="28"/>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cs="宋体"/>
          <w:sz w:val="28"/>
          <w:szCs w:val="28"/>
        </w:rPr>
      </w:pPr>
      <w:r>
        <w:rPr>
          <w:rFonts w:hint="eastAsia" w:ascii="宋体" w:hAnsi="宋体" w:cs="宋体"/>
          <w:sz w:val="28"/>
          <w:szCs w:val="28"/>
        </w:rPr>
        <w:t xml:space="preserve">5.8 投标人在开、评标全过程中应保持通讯畅通，并安排专人与采购人或采购代理机构及评标委员会联系。</w:t>
      </w:r>
      <w:bookmarkEnd w:id="91"/>
      <w:r/>
      <w:bookmarkEnd w:id="92"/>
      <w:r/>
      <w:bookmarkEnd w:id="93"/>
      <w:r/>
      <w:r/>
    </w:p>
    <w:p>
      <w:pPr>
        <w:pStyle w:val="860"/>
        <w:ind w:firstLine="560"/>
        <w:jc w:val="both"/>
        <w:spacing w:line="500" w:lineRule="exact"/>
        <w:rPr>
          <w:rFonts w:ascii="宋体" w:hAnsi="宋体" w:eastAsia="宋体" w:cs="宋体"/>
          <w:b/>
          <w:bCs/>
          <w:sz w:val="28"/>
          <w:szCs w:val="28"/>
        </w:rPr>
      </w:pPr>
      <w:r>
        <w:rPr>
          <w:rFonts w:hint="eastAsia" w:ascii="宋体" w:hAnsi="宋体" w:eastAsia="宋体" w:cs="宋体"/>
          <w:sz w:val="28"/>
          <w:szCs w:val="28"/>
        </w:rPr>
        <w:t xml:space="preserve">6.无效投标条款和废标条款</w:t>
      </w:r>
      <w:r/>
    </w:p>
    <w:p>
      <w:pPr>
        <w:ind w:firstLine="560"/>
        <w:spacing w:line="500" w:lineRule="exact"/>
        <w:rPr>
          <w:rFonts w:ascii="宋体" w:hAnsi="宋体" w:cs="宋体"/>
          <w:bCs/>
          <w:sz w:val="28"/>
          <w:szCs w:val="28"/>
        </w:rPr>
      </w:pPr>
      <w:r/>
      <w:bookmarkStart w:id="94" w:name="_Toc20823307"/>
      <w:r/>
      <w:bookmarkStart w:id="95" w:name="_Toc513029235"/>
      <w:r/>
      <w:bookmarkStart w:id="96" w:name="_Toc16938551"/>
      <w:r>
        <w:rPr>
          <w:rFonts w:hint="eastAsia" w:ascii="宋体" w:hAnsi="宋体" w:cs="宋体"/>
          <w:bCs/>
          <w:sz w:val="28"/>
          <w:szCs w:val="28"/>
        </w:rPr>
        <w:t xml:space="preserve">6.1无效投标条款</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6.1.1 投标人在规定的时间内未成功解密电子投标文件的。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6.1.2 投标人未按照招标文件要求上传电子投标文件的。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6.1.3同一投标人提交两个（含两个）以上不同的投标报价的。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6.1.4投标人不具备招标文件中规定资格要求的。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6.1.5投标人的报价超过了采购预算或最高限价的。</w:t>
      </w:r>
      <w:r/>
    </w:p>
    <w:p>
      <w:pPr>
        <w:ind w:firstLine="560"/>
        <w:spacing w:line="500" w:lineRule="exact"/>
        <w:rPr>
          <w:rFonts w:ascii="宋体" w:hAnsi="宋体" w:cs="宋体"/>
          <w:bCs/>
          <w:i/>
          <w:sz w:val="28"/>
          <w:szCs w:val="28"/>
          <w:u w:val="single"/>
        </w:rPr>
      </w:pPr>
      <w:r>
        <w:rPr>
          <w:rFonts w:hint="eastAsia" w:ascii="宋体" w:hAnsi="宋体" w:cs="宋体"/>
          <w:bCs/>
          <w:sz w:val="28"/>
          <w:szCs w:val="28"/>
        </w:rPr>
        <w:t xml:space="preserve">6.1.6未通过符合性检查的。</w:t>
      </w:r>
      <w:r/>
    </w:p>
    <w:p>
      <w:pPr>
        <w:ind w:firstLine="420"/>
        <w:spacing w:line="500" w:lineRule="exact"/>
        <w:rPr>
          <w:rFonts w:ascii="宋体" w:hAnsi="宋体" w:cs="宋体"/>
          <w:bCs/>
          <w:i/>
          <w:sz w:val="28"/>
          <w:szCs w:val="28"/>
          <w:u w:val="single"/>
        </w:rPr>
      </w:pPr>
      <w:r>
        <w:rPr>
          <w:rFonts w:hint="eastAsia" w:ascii="宋体" w:hAnsi="宋体" w:cs="宋体"/>
          <w:bCs/>
          <w:sz w:val="28"/>
          <w:szCs w:val="28"/>
        </w:rPr>
        <w:t xml:space="preserve"> 6.1.7不符合招标文件中规定的其他实质性要求和条件的。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6.1.9 投标文件含有采购人不能接受的附加条件的。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6.1.10异常低价投标（响应）审查的情形和具体要求：</w:t>
      </w:r>
      <w:r/>
    </w:p>
    <w:p>
      <w:pPr>
        <w:ind w:firstLine="560"/>
        <w:spacing w:line="500" w:lineRule="exact"/>
        <w:rPr>
          <w:rFonts w:ascii="宋体" w:hAnsi="宋体" w:cs="宋体"/>
          <w:bCs/>
          <w:sz w:val="28"/>
          <w:szCs w:val="28"/>
        </w:rPr>
      </w:pPr>
      <w:r>
        <w:rPr>
          <w:rFonts w:hint="eastAsia" w:ascii="宋体" w:hAnsi="宋体" w:cs="宋体"/>
          <w:bCs/>
          <w:sz w:val="28"/>
          <w:szCs w:val="28"/>
        </w:rPr>
        <w:t xml:space="preserve">（一）评审过程中出现下列情形之一的，评标委员会应当启动异常低价投标（响应）审查程序：1．投标（响应）报价低于采购项目预算50% 的，即投标（响应）报价＜采购项目预算×50% ；2．投标（响应）报价低于采购项目最高限价45% 的，即投标（响应）报价＜采购项目最高限价×45% ；3．评标委员会认定的供应商报价过低、有可能影响产品质量或者不能诚信履约的其他情形。</w:t>
      </w:r>
      <w:r/>
    </w:p>
    <w:p>
      <w:pPr>
        <w:ind w:firstLine="560"/>
        <w:spacing w:line="500" w:lineRule="exact"/>
        <w:rPr>
          <w:rFonts w:ascii="宋体" w:hAnsi="宋体" w:cs="宋体"/>
          <w:bCs/>
          <w:sz w:val="28"/>
          <w:szCs w:val="28"/>
        </w:rPr>
      </w:pPr>
      <w:r>
        <w:rPr>
          <w:rFonts w:hint="eastAsia" w:ascii="宋体" w:hAnsi="宋体" w:cs="宋体"/>
          <w:bCs/>
          <w:sz w:val="28"/>
          <w:szCs w:val="28"/>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71"/>
        <w:rPr>
          <w:rFonts w:ascii="宋体" w:hAnsi="宋体" w:eastAsia="宋体" w:cs="宋体"/>
        </w:rPr>
      </w:pPr>
      <w:r>
        <w:rPr>
          <w:rFonts w:hint="eastAsia" w:ascii="宋体" w:hAnsi="宋体" w:eastAsia="宋体" w:cs="宋体"/>
          <w:bCs/>
          <w:sz w:val="28"/>
          <w:szCs w:val="28"/>
        </w:rPr>
        <w:t xml:space="preserve">    </w:t>
      </w:r>
      <w:r>
        <w:rPr>
          <w:rFonts w:hint="eastAsia" w:ascii="宋体" w:hAnsi="宋体" w:eastAsia="宋体" w:cs="宋体"/>
          <w:bCs/>
          <w:sz w:val="28"/>
          <w:szCs w:val="28"/>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6.1.13投标文件未按照招标文件要求加盖电子签章。</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6.1.14不同的投标人投标文件制作机器码、文件创建标识码一致的。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6.1.15投标人的商务、技术部分得分相差悬殊，评标委员会认为得分畸低者没有实质性响应的。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6.1.16其他法律、法规及本招标文件规定的属无效投标的情形。</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6.2废标条款：</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6.2.1符合专业条件的供应商或者对招标文件作实质响应的供应商不足三家的。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6.2.3因重大变故，采购任务取消的。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6.2.4评标委员会认定招标文件存在歧义、重大缺陷导致评审工作无法进行。</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6.2.5 因系统故障原因造成开标不成功的。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6.3 投标截止时间结束后参加投标的供应商不足三家的处理：</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ascii="宋体" w:hAnsi="宋体" w:cs="宋体"/>
          <w:bCs/>
          <w:sz w:val="28"/>
          <w:szCs w:val="28"/>
        </w:rPr>
      </w:pPr>
      <w:r>
        <w:rPr>
          <w:rFonts w:hint="eastAsia" w:ascii="宋体" w:hAnsi="宋体" w:cs="宋体"/>
          <w:bCs/>
          <w:sz w:val="28"/>
          <w:szCs w:val="28"/>
        </w:rPr>
        <w:t xml:space="preserve">7.投标文件线上格式要求</w:t>
      </w:r>
      <w:r/>
    </w:p>
    <w:p>
      <w:pPr>
        <w:ind w:firstLine="560"/>
        <w:spacing w:line="500" w:lineRule="exact"/>
        <w:rPr>
          <w:rFonts w:ascii="宋体" w:hAnsi="宋体" w:cs="宋体"/>
          <w:bCs/>
          <w:sz w:val="28"/>
          <w:szCs w:val="28"/>
        </w:rPr>
      </w:pPr>
      <w:r>
        <w:rPr>
          <w:rFonts w:hint="eastAsia" w:ascii="宋体" w:hAnsi="宋体" w:cs="宋体"/>
          <w:bCs/>
          <w:sz w:val="28"/>
          <w:szCs w:val="28"/>
        </w:rPr>
        <w:t xml:space="preserve">7.1投标人应当通过“苏采云”系统提交数据电文形式的投标文件（即电子投标）。</w:t>
      </w:r>
      <w:r/>
    </w:p>
    <w:p>
      <w:pPr>
        <w:ind w:firstLine="560"/>
        <w:spacing w:line="500" w:lineRule="exact"/>
        <w:rPr>
          <w:rFonts w:ascii="宋体" w:hAnsi="宋体" w:cs="宋体"/>
          <w:bCs/>
          <w:sz w:val="28"/>
          <w:szCs w:val="28"/>
        </w:rPr>
      </w:pPr>
      <w:r>
        <w:rPr>
          <w:rFonts w:hint="eastAsia" w:ascii="宋体" w:hAnsi="宋体" w:cs="宋体"/>
          <w:bCs/>
          <w:sz w:val="28"/>
          <w:szCs w:val="28"/>
        </w:rPr>
        <w:t xml:space="preserve">7.2通过“苏采云”系统提交政府采购客户端工具导出加密的投标文件（后缀名为zip）。投标文件不得超过150M！</w:t>
      </w:r>
      <w:r/>
    </w:p>
    <w:p>
      <w:pPr>
        <w:ind w:firstLine="560"/>
        <w:spacing w:line="500" w:lineRule="exact"/>
        <w:rPr>
          <w:rFonts w:ascii="宋体" w:hAnsi="宋体" w:cs="宋体"/>
          <w:bCs/>
          <w:sz w:val="28"/>
          <w:szCs w:val="28"/>
        </w:rPr>
      </w:pPr>
      <w:r>
        <w:rPr>
          <w:rFonts w:hint="eastAsia" w:ascii="宋体" w:hAnsi="宋体" w:cs="宋体"/>
          <w:bCs/>
          <w:sz w:val="28"/>
          <w:szCs w:val="28"/>
        </w:rPr>
        <w:t xml:space="preserve">7.3本项目采用线上投标，即投标人的投标文件从政府采购客户端工具制作通过“苏采云”系统提交，未提供线上投标文件的，投标无效。</w:t>
      </w:r>
      <w:bookmarkEnd w:id="94"/>
      <w:r/>
      <w:bookmarkEnd w:id="95"/>
      <w:r/>
      <w:bookmarkEnd w:id="96"/>
      <w:r/>
      <w:r/>
    </w:p>
    <w:p>
      <w:pPr>
        <w:pStyle w:val="859"/>
        <w:spacing w:before="0" w:after="0" w:line="500" w:lineRule="exact"/>
        <w:rPr>
          <w:rFonts w:ascii="宋体" w:hAnsi="宋体" w:cs="宋体"/>
          <w:sz w:val="28"/>
          <w:szCs w:val="28"/>
        </w:rPr>
      </w:pPr>
      <w:r/>
      <w:bookmarkStart w:id="97" w:name="_Toc120614219"/>
      <w:r>
        <w:rPr>
          <w:rFonts w:hint="eastAsia" w:ascii="宋体" w:hAnsi="宋体" w:cs="宋体"/>
          <w:sz w:val="28"/>
          <w:szCs w:val="28"/>
        </w:rPr>
        <w:t xml:space="preserve">（六）定标</w:t>
      </w:r>
      <w:bookmarkEnd w:id="97"/>
      <w:r/>
      <w:r/>
    </w:p>
    <w:p>
      <w:pPr>
        <w:pStyle w:val="860"/>
        <w:ind w:firstLine="560"/>
        <w:jc w:val="both"/>
        <w:spacing w:line="500" w:lineRule="exact"/>
        <w:rPr>
          <w:rFonts w:ascii="宋体" w:hAnsi="宋体" w:eastAsia="宋体" w:cs="宋体"/>
          <w:b/>
          <w:sz w:val="28"/>
          <w:szCs w:val="28"/>
        </w:rPr>
      </w:pPr>
      <w:r/>
      <w:bookmarkStart w:id="98" w:name="_Toc20823310"/>
      <w:r/>
      <w:bookmarkStart w:id="99" w:name="_Toc16938554"/>
      <w:r>
        <w:rPr>
          <w:rFonts w:hint="eastAsia" w:ascii="宋体" w:hAnsi="宋体" w:eastAsia="宋体" w:cs="宋体"/>
          <w:sz w:val="28"/>
          <w:szCs w:val="28"/>
        </w:rPr>
        <w:t xml:space="preserve">1.确定</w:t>
      </w:r>
      <w:bookmarkEnd w:id="98"/>
      <w:r/>
      <w:bookmarkEnd w:id="99"/>
      <w:r>
        <w:rPr>
          <w:rFonts w:hint="eastAsia" w:ascii="宋体" w:hAnsi="宋体" w:eastAsia="宋体" w:cs="宋体"/>
          <w:sz w:val="28"/>
          <w:szCs w:val="28"/>
        </w:rPr>
        <w:t xml:space="preserve">中标单位</w:t>
      </w:r>
      <w:r/>
    </w:p>
    <w:p>
      <w:pPr>
        <w:ind w:firstLine="560"/>
        <w:spacing w:line="500" w:lineRule="exact"/>
        <w:rPr>
          <w:rFonts w:ascii="宋体" w:hAnsi="宋体" w:cs="宋体"/>
          <w:bCs/>
          <w:sz w:val="28"/>
          <w:szCs w:val="28"/>
        </w:rPr>
      </w:pPr>
      <w:r>
        <w:rPr>
          <w:rFonts w:hint="eastAsia" w:ascii="宋体" w:hAnsi="宋体" w:cs="宋体"/>
          <w:bCs/>
          <w:sz w:val="28"/>
          <w:szCs w:val="28"/>
        </w:rPr>
        <w:t xml:space="preserve">1.1中标候选人的选取原则和数量见招标文件第四部分规定。 </w:t>
      </w:r>
      <w:r/>
    </w:p>
    <w:p>
      <w:pPr>
        <w:ind w:firstLine="560"/>
        <w:spacing w:line="500" w:lineRule="exact"/>
        <w:rPr>
          <w:rFonts w:ascii="宋体" w:hAnsi="宋体" w:cs="宋体"/>
          <w:bCs/>
          <w:sz w:val="28"/>
          <w:szCs w:val="28"/>
        </w:rPr>
      </w:pPr>
      <w:r>
        <w:rPr>
          <w:rFonts w:hint="eastAsia" w:ascii="宋体" w:hAnsi="宋体" w:cs="宋体"/>
          <w:bCs/>
          <w:sz w:val="28"/>
          <w:szCs w:val="28"/>
        </w:rPr>
        <w:t xml:space="preserve">1.2采购人应根据评标委员会推荐的中标候选供应商确定成交供应商。</w:t>
      </w:r>
      <w:r/>
    </w:p>
    <w:p>
      <w:pPr>
        <w:ind w:firstLine="560"/>
        <w:spacing w:line="500" w:lineRule="exact"/>
        <w:rPr>
          <w:rFonts w:ascii="宋体" w:hAnsi="宋体" w:cs="宋体"/>
          <w:sz w:val="28"/>
          <w:szCs w:val="28"/>
        </w:rPr>
      </w:pPr>
      <w:r>
        <w:rPr>
          <w:rFonts w:hint="eastAsia" w:ascii="宋体" w:hAnsi="宋体" w:cs="宋体"/>
          <w:bCs/>
          <w:sz w:val="28"/>
          <w:szCs w:val="28"/>
        </w:rPr>
        <w:t xml:space="preserve">1.3 </w:t>
      </w:r>
      <w:r>
        <w:rPr>
          <w:rFonts w:hint="eastAsia" w:ascii="宋体" w:hAnsi="宋体" w:cs="宋体"/>
          <w:sz w:val="28"/>
          <w:szCs w:val="28"/>
        </w:rPr>
        <w:t xml:space="preserve">采购人或采购代理机构将在“江苏政府采购网”发布中标公告，公告期限为1个工作日。</w:t>
      </w:r>
      <w:r/>
    </w:p>
    <w:p>
      <w:pPr>
        <w:ind w:firstLine="560"/>
        <w:spacing w:line="500" w:lineRule="exact"/>
        <w:rPr>
          <w:rFonts w:ascii="宋体" w:hAnsi="宋体" w:cs="宋体"/>
          <w:sz w:val="28"/>
          <w:szCs w:val="28"/>
        </w:rPr>
      </w:pPr>
      <w:r>
        <w:rPr>
          <w:rFonts w:hint="eastAsia" w:ascii="宋体" w:hAnsi="宋体" w:cs="宋体"/>
          <w:sz w:val="28"/>
          <w:szCs w:val="28"/>
        </w:rPr>
        <w:t xml:space="preserve">1.4若有充分证据证明，中标人出现下列情况之一的，一经查实，将被取消中标资格：</w:t>
      </w:r>
      <w:r/>
    </w:p>
    <w:p>
      <w:pPr>
        <w:ind w:firstLine="560"/>
        <w:spacing w:line="500" w:lineRule="exact"/>
        <w:rPr>
          <w:rFonts w:ascii="宋体" w:hAnsi="宋体" w:cs="宋体"/>
          <w:sz w:val="28"/>
          <w:szCs w:val="28"/>
        </w:rPr>
      </w:pPr>
      <w:r>
        <w:rPr>
          <w:rFonts w:hint="eastAsia" w:ascii="宋体" w:hAnsi="宋体" w:cs="宋体"/>
          <w:sz w:val="28"/>
          <w:szCs w:val="28"/>
        </w:rPr>
        <w:t xml:space="preserve">1.4.1提供虚假材料谋取中标的。</w:t>
      </w:r>
      <w:r/>
    </w:p>
    <w:p>
      <w:pPr>
        <w:ind w:firstLine="560"/>
        <w:spacing w:line="500" w:lineRule="exact"/>
        <w:rPr>
          <w:rFonts w:ascii="宋体" w:hAnsi="宋体" w:cs="宋体"/>
          <w:sz w:val="28"/>
          <w:szCs w:val="28"/>
        </w:rPr>
      </w:pPr>
      <w:r>
        <w:rPr>
          <w:rFonts w:hint="eastAsia" w:ascii="宋体" w:hAnsi="宋体" w:cs="宋体"/>
          <w:sz w:val="28"/>
          <w:szCs w:val="28"/>
        </w:rPr>
        <w:t xml:space="preserve">1.4.2向采购人或采购代理机构行贿或者评审专家提供其他不正当利益的。</w:t>
      </w:r>
      <w:r/>
    </w:p>
    <w:p>
      <w:pPr>
        <w:ind w:firstLine="560"/>
        <w:spacing w:line="500" w:lineRule="exact"/>
        <w:rPr>
          <w:rFonts w:ascii="宋体" w:hAnsi="宋体" w:cs="宋体"/>
          <w:sz w:val="28"/>
          <w:szCs w:val="28"/>
        </w:rPr>
      </w:pPr>
      <w:r>
        <w:rPr>
          <w:rFonts w:hint="eastAsia" w:ascii="宋体" w:hAnsi="宋体" w:cs="宋体"/>
          <w:sz w:val="28"/>
          <w:szCs w:val="28"/>
        </w:rPr>
        <w:t xml:space="preserve">1.4.3恶意竞争，投标总报价明显低于其自身合理成本且又无法提供证明的。</w:t>
      </w:r>
      <w:r/>
    </w:p>
    <w:p>
      <w:pPr>
        <w:ind w:firstLine="560"/>
        <w:spacing w:line="500" w:lineRule="exact"/>
        <w:rPr>
          <w:rFonts w:ascii="宋体" w:hAnsi="宋体" w:cs="宋体"/>
          <w:sz w:val="28"/>
          <w:szCs w:val="28"/>
        </w:rPr>
      </w:pPr>
      <w:r>
        <w:rPr>
          <w:rFonts w:hint="eastAsia" w:ascii="宋体" w:hAnsi="宋体" w:cs="宋体"/>
          <w:sz w:val="28"/>
          <w:szCs w:val="28"/>
        </w:rPr>
        <w:t xml:space="preserve">1.4.4属于本文件规定的无效条件，但在评标过程中又未被评委会发现的。</w:t>
      </w:r>
      <w:r/>
    </w:p>
    <w:p>
      <w:pPr>
        <w:ind w:firstLine="560"/>
        <w:spacing w:line="500" w:lineRule="exact"/>
        <w:rPr>
          <w:rFonts w:ascii="宋体" w:hAnsi="宋体" w:cs="宋体"/>
          <w:sz w:val="28"/>
          <w:szCs w:val="28"/>
        </w:rPr>
      </w:pPr>
      <w:r>
        <w:rPr>
          <w:rFonts w:hint="eastAsia" w:ascii="宋体" w:hAnsi="宋体" w:cs="宋体"/>
          <w:sz w:val="28"/>
          <w:szCs w:val="28"/>
        </w:rPr>
        <w:t xml:space="preserve">1.4.5与采购人或者其他供应商恶意串通的。</w:t>
      </w:r>
      <w:r/>
    </w:p>
    <w:p>
      <w:pPr>
        <w:ind w:firstLine="560"/>
        <w:spacing w:line="500" w:lineRule="exact"/>
        <w:rPr>
          <w:rFonts w:ascii="宋体" w:hAnsi="宋体" w:cs="宋体"/>
          <w:sz w:val="28"/>
          <w:szCs w:val="28"/>
        </w:rPr>
      </w:pPr>
      <w:r>
        <w:rPr>
          <w:rFonts w:hint="eastAsia" w:ascii="宋体" w:hAnsi="宋体" w:cs="宋体"/>
          <w:sz w:val="28"/>
          <w:szCs w:val="28"/>
        </w:rPr>
        <w:t xml:space="preserve">1.4.6采取不正当手段诋毁、排挤其他供应商的。</w:t>
      </w:r>
      <w:r/>
    </w:p>
    <w:p>
      <w:pPr>
        <w:ind w:firstLine="560"/>
        <w:spacing w:line="500" w:lineRule="exact"/>
        <w:rPr>
          <w:rFonts w:ascii="宋体" w:hAnsi="宋体" w:cs="宋体"/>
          <w:sz w:val="28"/>
          <w:szCs w:val="28"/>
        </w:rPr>
      </w:pPr>
      <w:r/>
      <w:bookmarkStart w:id="100" w:name="_Toc200451960"/>
      <w:r>
        <w:rPr>
          <w:rFonts w:hint="eastAsia" w:ascii="宋体" w:hAnsi="宋体" w:cs="宋体"/>
          <w:sz w:val="28"/>
          <w:szCs w:val="28"/>
        </w:rPr>
        <w:t xml:space="preserve">1.5</w:t>
      </w:r>
      <w:r>
        <w:rPr>
          <w:rFonts w:hint="eastAsia" w:ascii="宋体" w:hAnsi="宋体" w:cs="宋体"/>
          <w:sz w:val="28"/>
          <w:szCs w:val="28"/>
        </w:rPr>
        <w:t xml:space="preserve">有下列情形之一的，视为投标人串通投标，投标无效：</w:t>
      </w:r>
      <w:r/>
    </w:p>
    <w:p>
      <w:pPr>
        <w:ind w:firstLine="560"/>
        <w:spacing w:line="500" w:lineRule="exact"/>
        <w:rPr>
          <w:rFonts w:ascii="宋体" w:hAnsi="宋体" w:cs="宋体"/>
          <w:sz w:val="28"/>
          <w:szCs w:val="28"/>
        </w:rPr>
      </w:pPr>
      <w:r>
        <w:rPr>
          <w:rFonts w:hint="eastAsia" w:ascii="宋体" w:hAnsi="宋体" w:cs="宋体"/>
          <w:sz w:val="28"/>
          <w:szCs w:val="28"/>
        </w:rPr>
        <w:t xml:space="preserve">1.5.1不同投标人的投标文件由同一单位或者个人编制；</w:t>
      </w:r>
      <w:r/>
    </w:p>
    <w:p>
      <w:pPr>
        <w:ind w:firstLine="560"/>
        <w:spacing w:line="500" w:lineRule="exact"/>
        <w:rPr>
          <w:rFonts w:ascii="宋体" w:hAnsi="宋体" w:cs="宋体"/>
          <w:sz w:val="28"/>
          <w:szCs w:val="28"/>
        </w:rPr>
      </w:pPr>
      <w:r>
        <w:rPr>
          <w:rFonts w:hint="eastAsia" w:ascii="宋体" w:hAnsi="宋体" w:cs="宋体"/>
          <w:sz w:val="28"/>
          <w:szCs w:val="28"/>
        </w:rPr>
        <w:t xml:space="preserve">1.5.2不同投标人委托同一单位或者个人办理投标事宜；</w:t>
      </w:r>
      <w:r/>
    </w:p>
    <w:p>
      <w:pPr>
        <w:ind w:firstLine="560"/>
        <w:spacing w:line="500" w:lineRule="exact"/>
        <w:rPr>
          <w:rFonts w:ascii="宋体" w:hAnsi="宋体" w:cs="宋体"/>
          <w:sz w:val="28"/>
          <w:szCs w:val="28"/>
        </w:rPr>
      </w:pPr>
      <w:r>
        <w:rPr>
          <w:rFonts w:hint="eastAsia" w:ascii="宋体" w:hAnsi="宋体" w:cs="宋体"/>
          <w:sz w:val="28"/>
          <w:szCs w:val="28"/>
        </w:rPr>
        <w:t xml:space="preserve">1.5.3不同投标人的投标文件载明的项目管理成员或者联系人员为同一人；</w:t>
      </w:r>
      <w:r/>
    </w:p>
    <w:p>
      <w:pPr>
        <w:ind w:firstLine="560"/>
        <w:spacing w:line="500" w:lineRule="exact"/>
        <w:rPr>
          <w:rFonts w:ascii="宋体" w:hAnsi="宋体" w:cs="宋体"/>
          <w:sz w:val="28"/>
          <w:szCs w:val="28"/>
        </w:rPr>
      </w:pPr>
      <w:r>
        <w:rPr>
          <w:rFonts w:hint="eastAsia" w:ascii="宋体" w:hAnsi="宋体" w:cs="宋体"/>
          <w:sz w:val="28"/>
          <w:szCs w:val="28"/>
        </w:rPr>
        <w:t xml:space="preserve">1.5.4不同投标人的投标文件异常一致或者投标报价呈规律性差异；</w:t>
      </w:r>
      <w:r/>
    </w:p>
    <w:p>
      <w:pPr>
        <w:ind w:firstLine="560"/>
        <w:spacing w:line="500" w:lineRule="exact"/>
        <w:rPr>
          <w:rFonts w:ascii="宋体" w:hAnsi="宋体" w:cs="宋体"/>
          <w:sz w:val="28"/>
          <w:szCs w:val="28"/>
        </w:rPr>
      </w:pPr>
      <w:r>
        <w:rPr>
          <w:rFonts w:hint="eastAsia" w:ascii="宋体" w:hAnsi="宋体" w:cs="宋体"/>
          <w:sz w:val="28"/>
          <w:szCs w:val="28"/>
        </w:rPr>
        <w:t xml:space="preserve">1.5.5不同投标人的投标文件相互混装；</w:t>
      </w:r>
      <w:r/>
    </w:p>
    <w:p>
      <w:pPr>
        <w:pStyle w:val="860"/>
        <w:ind w:firstLine="560"/>
        <w:jc w:val="both"/>
        <w:spacing w:line="500" w:lineRule="exact"/>
        <w:rPr>
          <w:rFonts w:ascii="宋体" w:hAnsi="宋体" w:eastAsia="宋体" w:cs="宋体"/>
          <w:b/>
          <w:sz w:val="28"/>
          <w:szCs w:val="28"/>
        </w:rPr>
      </w:pPr>
      <w:r>
        <w:rPr>
          <w:rFonts w:hint="eastAsia" w:ascii="宋体" w:hAnsi="宋体" w:eastAsia="宋体" w:cs="宋体"/>
          <w:sz w:val="28"/>
          <w:szCs w:val="28"/>
        </w:rPr>
        <w:t xml:space="preserve">2.质疑处理</w:t>
      </w:r>
      <w:bookmarkEnd w:id="100"/>
      <w:r/>
      <w:r/>
    </w:p>
    <w:p>
      <w:pPr>
        <w:ind w:firstLine="560"/>
        <w:spacing w:line="500" w:lineRule="exact"/>
        <w:rPr>
          <w:rFonts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ascii="宋体" w:hAnsi="宋体" w:cs="宋体"/>
          <w:sz w:val="28"/>
          <w:szCs w:val="28"/>
        </w:rPr>
      </w:pPr>
      <w:r>
        <w:rPr>
          <w:rFonts w:hint="eastAsia" w:ascii="宋体" w:hAnsi="宋体" w:cs="宋体"/>
          <w:sz w:val="28"/>
          <w:szCs w:val="28"/>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firstLine="560"/>
        <w:spacing w:line="500" w:lineRule="exact"/>
        <w:rPr>
          <w:rFonts w:ascii="宋体" w:hAnsi="宋体" w:cs="宋体"/>
          <w:sz w:val="28"/>
          <w:szCs w:val="28"/>
        </w:rPr>
      </w:pPr>
      <w:r>
        <w:rPr>
          <w:rFonts w:hint="eastAsia" w:ascii="宋体" w:hAnsi="宋体" w:cs="宋体"/>
          <w:sz w:val="28"/>
          <w:szCs w:val="28"/>
        </w:rPr>
        <w:t xml:space="preserve">2.2.1</w:t>
      </w:r>
      <w:r>
        <w:rPr>
          <w:rFonts w:hint="eastAsia" w:ascii="宋体" w:hAnsi="宋体" w:cs="宋体"/>
          <w:sz w:val="28"/>
          <w:szCs w:val="28"/>
        </w:rPr>
        <w:t xml:space="preserve">对可以质疑的采购文件提出质疑的，为收到采购文件之日或者采购文件公告期限届满之日；</w:t>
      </w:r>
      <w:r/>
    </w:p>
    <w:p>
      <w:pPr>
        <w:ind w:firstLine="560"/>
        <w:spacing w:line="500" w:lineRule="exact"/>
        <w:rPr>
          <w:rFonts w:ascii="宋体" w:hAnsi="宋体" w:cs="宋体"/>
          <w:sz w:val="28"/>
          <w:szCs w:val="28"/>
        </w:rPr>
      </w:pPr>
      <w:r>
        <w:rPr>
          <w:rFonts w:hint="eastAsia" w:ascii="宋体" w:hAnsi="宋体" w:cs="宋体"/>
          <w:sz w:val="28"/>
          <w:szCs w:val="28"/>
        </w:rPr>
        <w:t xml:space="preserve">2.2.2</w:t>
      </w:r>
      <w:r>
        <w:rPr>
          <w:rFonts w:hint="eastAsia" w:ascii="宋体" w:hAnsi="宋体" w:cs="宋体"/>
          <w:sz w:val="28"/>
          <w:szCs w:val="28"/>
        </w:rPr>
        <w:t xml:space="preserve">对采购过程提出质疑的，为各采购程序环节结束之日；</w:t>
      </w:r>
      <w:r/>
    </w:p>
    <w:p>
      <w:pPr>
        <w:ind w:firstLine="560"/>
        <w:spacing w:line="500" w:lineRule="exact"/>
        <w:rPr>
          <w:rFonts w:ascii="宋体" w:hAnsi="宋体" w:cs="宋体"/>
          <w:sz w:val="28"/>
          <w:szCs w:val="28"/>
        </w:rPr>
      </w:pPr>
      <w:r>
        <w:rPr>
          <w:rFonts w:hint="eastAsia" w:ascii="宋体" w:hAnsi="宋体" w:cs="宋体"/>
          <w:sz w:val="28"/>
          <w:szCs w:val="28"/>
        </w:rPr>
        <w:t xml:space="preserve">2.2.3</w:t>
      </w:r>
      <w:r>
        <w:rPr>
          <w:rFonts w:hint="eastAsia" w:ascii="宋体" w:hAnsi="宋体" w:cs="宋体"/>
          <w:sz w:val="28"/>
          <w:szCs w:val="28"/>
        </w:rPr>
        <w:t xml:space="preserve">对中标或者成交结果提出质疑的，为中标或者成交结果公告期限届满之日。</w:t>
      </w:r>
      <w:r/>
    </w:p>
    <w:p>
      <w:pPr>
        <w:ind w:firstLine="560"/>
        <w:spacing w:line="500" w:lineRule="exact"/>
        <w:rPr>
          <w:rFonts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560"/>
        <w:spacing w:line="500" w:lineRule="exact"/>
        <w:rPr>
          <w:rFonts w:ascii="宋体" w:hAnsi="宋体" w:cs="宋体"/>
          <w:sz w:val="28"/>
          <w:szCs w:val="28"/>
        </w:rPr>
      </w:pPr>
      <w:r>
        <w:rPr>
          <w:rFonts w:hint="eastAsia" w:ascii="宋体" w:hAnsi="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ascii="宋体" w:hAnsi="宋体" w:cs="宋体"/>
          <w:sz w:val="28"/>
          <w:szCs w:val="28"/>
        </w:rPr>
      </w:pPr>
      <w:r>
        <w:rPr>
          <w:rFonts w:hint="eastAsia" w:ascii="宋体" w:hAnsi="宋体" w:cs="宋体"/>
          <w:sz w:val="28"/>
          <w:szCs w:val="28"/>
        </w:rPr>
        <w:t xml:space="preserve">2.4质疑答复依据《政府采购质疑和投诉办法》（财政部令第94号）。</w:t>
      </w:r>
      <w:r/>
    </w:p>
    <w:p>
      <w:pPr>
        <w:ind w:firstLine="560"/>
        <w:spacing w:line="500" w:lineRule="exact"/>
        <w:rPr>
          <w:rFonts w:ascii="宋体" w:hAnsi="宋体" w:cs="宋体"/>
          <w:sz w:val="28"/>
          <w:szCs w:val="28"/>
        </w:rPr>
      </w:pPr>
      <w:r>
        <w:rPr>
          <w:rFonts w:hint="eastAsia" w:ascii="宋体" w:hAnsi="宋体" w:cs="宋体"/>
          <w:sz w:val="28"/>
          <w:szCs w:val="28"/>
        </w:rPr>
        <w:t xml:space="preserve">采购人质疑接收人及联系方式，见招标文件第一部分。</w:t>
      </w:r>
      <w:r/>
    </w:p>
    <w:p>
      <w:pPr>
        <w:ind w:firstLine="560"/>
        <w:spacing w:line="500" w:lineRule="exact"/>
        <w:rPr>
          <w:rFonts w:ascii="宋体" w:hAnsi="宋体" w:cs="宋体"/>
          <w:sz w:val="28"/>
          <w:szCs w:val="28"/>
        </w:rPr>
      </w:pPr>
      <w:r>
        <w:rPr>
          <w:rFonts w:hint="eastAsia" w:ascii="宋体" w:hAnsi="宋体" w:cs="宋体"/>
          <w:sz w:val="28"/>
          <w:szCs w:val="28"/>
        </w:rPr>
        <w:t xml:space="preserve">2.5以下情形的质疑不予受理</w:t>
      </w:r>
      <w:r/>
    </w:p>
    <w:p>
      <w:pPr>
        <w:ind w:firstLine="560"/>
        <w:spacing w:line="500" w:lineRule="exact"/>
        <w:rPr>
          <w:rFonts w:ascii="宋体" w:hAnsi="宋体" w:cs="宋体"/>
          <w:sz w:val="28"/>
          <w:szCs w:val="28"/>
        </w:rPr>
      </w:pPr>
      <w:r>
        <w:rPr>
          <w:rFonts w:hint="eastAsia" w:ascii="宋体" w:hAnsi="宋体" w:cs="宋体"/>
          <w:sz w:val="28"/>
          <w:szCs w:val="28"/>
        </w:rPr>
        <w:t xml:space="preserve">2.5.1内容不符合《政府采购质疑和投诉办法》第十二条规定的质疑。</w:t>
      </w:r>
      <w:r/>
    </w:p>
    <w:p>
      <w:pPr>
        <w:ind w:firstLine="560"/>
        <w:spacing w:line="500" w:lineRule="exact"/>
        <w:rPr>
          <w:rFonts w:ascii="宋体" w:hAnsi="宋体" w:cs="宋体"/>
          <w:sz w:val="28"/>
          <w:szCs w:val="28"/>
        </w:rPr>
      </w:pPr>
      <w:r>
        <w:rPr>
          <w:rFonts w:hint="eastAsia" w:ascii="宋体" w:hAnsi="宋体" w:cs="宋体"/>
          <w:sz w:val="28"/>
          <w:szCs w:val="28"/>
        </w:rPr>
        <w:t xml:space="preserve">2.5.2超出政府采购法定期限的质疑。</w:t>
      </w:r>
      <w:r/>
    </w:p>
    <w:p>
      <w:pPr>
        <w:ind w:firstLine="560"/>
        <w:spacing w:line="500" w:lineRule="exact"/>
        <w:rPr>
          <w:rFonts w:ascii="宋体" w:hAnsi="宋体" w:cs="宋体"/>
          <w:sz w:val="28"/>
          <w:szCs w:val="28"/>
        </w:rPr>
      </w:pPr>
      <w:r>
        <w:rPr>
          <w:rFonts w:hint="eastAsia" w:ascii="宋体" w:hAnsi="宋体" w:cs="宋体"/>
          <w:sz w:val="28"/>
          <w:szCs w:val="28"/>
        </w:rPr>
        <w:t xml:space="preserve">2.5.3未参加投标活动的供应商或在投标活动中自身权益未受到损害的供应商所提出的质疑。</w:t>
      </w:r>
      <w:r/>
    </w:p>
    <w:p>
      <w:pPr>
        <w:ind w:firstLine="560"/>
        <w:spacing w:line="500" w:lineRule="exact"/>
        <w:rPr>
          <w:rFonts w:ascii="宋体" w:hAnsi="宋体" w:cs="宋体"/>
          <w:sz w:val="28"/>
          <w:szCs w:val="28"/>
        </w:rPr>
      </w:pPr>
      <w:r>
        <w:rPr>
          <w:rFonts w:hint="eastAsia" w:ascii="宋体" w:hAnsi="宋体" w:cs="宋体"/>
          <w:sz w:val="28"/>
          <w:szCs w:val="28"/>
        </w:rPr>
        <w:t xml:space="preserve">2.5.4供应商组成联合体参加投标，联合体中任何一方或多方未按要求签字、盖章、加盖公章的质疑。</w:t>
      </w:r>
      <w:r/>
    </w:p>
    <w:p>
      <w:pPr>
        <w:ind w:firstLine="546"/>
        <w:spacing w:line="500" w:lineRule="exact"/>
        <w:rPr>
          <w:rFonts w:ascii="宋体" w:hAnsi="宋体" w:cs="宋体"/>
          <w:sz w:val="28"/>
          <w:szCs w:val="28"/>
        </w:rPr>
      </w:pPr>
      <w:r>
        <w:rPr>
          <w:rFonts w:hint="eastAsia" w:ascii="宋体" w:hAnsi="宋体" w:cs="宋体"/>
          <w:sz w:val="28"/>
          <w:szCs w:val="28"/>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860"/>
        <w:ind w:firstLine="560"/>
        <w:jc w:val="both"/>
        <w:spacing w:line="500" w:lineRule="exact"/>
        <w:rPr>
          <w:rFonts w:ascii="宋体" w:hAnsi="宋体" w:eastAsia="宋体" w:cs="宋体"/>
          <w:b/>
          <w:sz w:val="28"/>
          <w:szCs w:val="28"/>
        </w:rPr>
      </w:pPr>
      <w:r>
        <w:rPr>
          <w:rFonts w:hint="eastAsia" w:ascii="宋体" w:hAnsi="宋体" w:eastAsia="宋体" w:cs="宋体"/>
          <w:sz w:val="28"/>
          <w:szCs w:val="28"/>
        </w:rPr>
        <w:t xml:space="preserve">3.中标通知书</w:t>
      </w:r>
      <w:r/>
    </w:p>
    <w:p>
      <w:pPr>
        <w:ind w:firstLine="560"/>
        <w:spacing w:line="500" w:lineRule="exact"/>
        <w:rPr>
          <w:rFonts w:ascii="宋体" w:hAnsi="宋体" w:cs="宋体"/>
          <w:sz w:val="28"/>
          <w:szCs w:val="28"/>
        </w:rPr>
      </w:pPr>
      <w:r>
        <w:rPr>
          <w:rFonts w:hint="eastAsia" w:ascii="宋体" w:hAnsi="宋体" w:cs="宋体"/>
          <w:sz w:val="28"/>
          <w:szCs w:val="28"/>
        </w:rPr>
        <w:t xml:space="preserve">3.l</w:t>
      </w:r>
      <w:r>
        <w:rPr>
          <w:rFonts w:hint="eastAsia" w:ascii="宋体" w:hAnsi="宋体" w:cs="宋体"/>
          <w:b/>
          <w:sz w:val="28"/>
          <w:szCs w:val="28"/>
        </w:rPr>
        <w:t xml:space="preserve"> </w:t>
      </w:r>
      <w:r>
        <w:rPr>
          <w:rFonts w:hint="eastAsia" w:ascii="宋体" w:hAnsi="宋体" w:cs="宋体"/>
          <w:sz w:val="28"/>
          <w:szCs w:val="28"/>
        </w:rPr>
        <w:t xml:space="preserve">中标结果确定后，</w:t>
      </w:r>
      <w:r>
        <w:rPr>
          <w:rFonts w:hint="eastAsia" w:ascii="宋体" w:hAnsi="宋体" w:cs="宋体"/>
          <w:bCs/>
          <w:sz w:val="28"/>
          <w:szCs w:val="28"/>
        </w:rPr>
        <w:t xml:space="preserve">采购人或采购代理机构</w:t>
      </w:r>
      <w:r>
        <w:rPr>
          <w:rFonts w:hint="eastAsia" w:ascii="宋体" w:hAnsi="宋体" w:cs="宋体"/>
          <w:sz w:val="28"/>
          <w:szCs w:val="28"/>
        </w:rPr>
        <w:t xml:space="preserve">将向中标供应商发出中标通知书。</w:t>
      </w:r>
      <w:r/>
    </w:p>
    <w:p>
      <w:pPr>
        <w:ind w:firstLine="560"/>
        <w:spacing w:line="500" w:lineRule="exact"/>
        <w:rPr>
          <w:rFonts w:ascii="宋体" w:hAnsi="宋体" w:cs="宋体"/>
          <w:sz w:val="28"/>
          <w:szCs w:val="28"/>
        </w:rPr>
      </w:pPr>
      <w:r>
        <w:rPr>
          <w:rFonts w:hint="eastAsia" w:ascii="宋体" w:hAnsi="宋体" w:cs="宋体"/>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859"/>
        <w:spacing w:before="0" w:after="0" w:line="500" w:lineRule="exact"/>
        <w:rPr>
          <w:rFonts w:ascii="宋体" w:hAnsi="宋体" w:cs="宋体"/>
          <w:sz w:val="28"/>
          <w:szCs w:val="28"/>
        </w:rPr>
      </w:pPr>
      <w:r/>
      <w:bookmarkStart w:id="101" w:name="_Toc120614220"/>
      <w:r/>
      <w:bookmarkStart w:id="102" w:name="_Toc16938552"/>
      <w:r/>
      <w:bookmarkStart w:id="103" w:name="_Toc513029236"/>
      <w:r/>
      <w:bookmarkStart w:id="104" w:name="_Toc20823308"/>
      <w:r>
        <w:rPr>
          <w:rFonts w:hint="eastAsia" w:ascii="宋体" w:hAnsi="宋体" w:cs="宋体"/>
          <w:sz w:val="28"/>
          <w:szCs w:val="28"/>
        </w:rPr>
        <w:t xml:space="preserve">（七）授予合同</w:t>
      </w:r>
      <w:bookmarkEnd w:id="101"/>
      <w:r/>
      <w:bookmarkEnd w:id="102"/>
      <w:r/>
      <w:bookmarkEnd w:id="103"/>
      <w:r/>
      <w:bookmarkEnd w:id="104"/>
      <w:r/>
      <w:r/>
    </w:p>
    <w:p>
      <w:pPr>
        <w:pStyle w:val="860"/>
        <w:ind w:firstLine="560"/>
        <w:jc w:val="both"/>
        <w:spacing w:line="500" w:lineRule="exact"/>
        <w:rPr>
          <w:rFonts w:ascii="宋体" w:hAnsi="宋体" w:eastAsia="宋体" w:cs="宋体"/>
          <w:b/>
          <w:sz w:val="28"/>
          <w:szCs w:val="28"/>
        </w:rPr>
      </w:pPr>
      <w:r/>
      <w:bookmarkStart w:id="105" w:name="_Toc20823309"/>
      <w:r/>
      <w:bookmarkStart w:id="106" w:name="_Toc16938553"/>
      <w:r/>
      <w:bookmarkStart w:id="107" w:name="_Toc513029237"/>
      <w:r>
        <w:rPr>
          <w:rFonts w:hint="eastAsia" w:ascii="宋体" w:hAnsi="宋体" w:eastAsia="宋体" w:cs="宋体"/>
          <w:sz w:val="28"/>
          <w:szCs w:val="28"/>
        </w:rPr>
        <w:t xml:space="preserve">1.签订合同</w:t>
      </w:r>
      <w:r/>
    </w:p>
    <w:p>
      <w:pPr>
        <w:ind w:firstLine="560"/>
        <w:spacing w:line="500" w:lineRule="exact"/>
        <w:rPr>
          <w:rFonts w:ascii="宋体" w:hAnsi="宋体" w:cs="宋体"/>
          <w:sz w:val="28"/>
          <w:szCs w:val="28"/>
        </w:rPr>
      </w:pPr>
      <w:r>
        <w:rPr>
          <w:rFonts w:hint="eastAsia" w:ascii="宋体" w:hAnsi="宋体" w:cs="宋体"/>
          <w:bCs/>
          <w:sz w:val="28"/>
          <w:szCs w:val="28"/>
        </w:rPr>
        <w:t xml:space="preserve">1</w:t>
      </w:r>
      <w:r>
        <w:rPr>
          <w:rFonts w:hint="eastAsia" w:ascii="宋体" w:hAnsi="宋体" w:cs="宋体"/>
          <w:sz w:val="28"/>
          <w:szCs w:val="28"/>
        </w:rPr>
        <w:t xml:space="preserve">.l中标人应当在中标通知书发出之日起三十日内，按照招标文件确定的事项与采购人签订政府采购合同。</w:t>
      </w:r>
      <w:r/>
    </w:p>
    <w:p>
      <w:pPr>
        <w:ind w:firstLine="560"/>
        <w:spacing w:line="500" w:lineRule="exact"/>
        <w:rPr>
          <w:rFonts w:ascii="宋体" w:hAnsi="宋体" w:cs="宋体"/>
          <w:sz w:val="28"/>
          <w:szCs w:val="28"/>
        </w:rPr>
      </w:pPr>
      <w:r>
        <w:rPr>
          <w:rFonts w:hint="eastAsia" w:ascii="宋体" w:hAnsi="宋体" w:cs="宋体"/>
          <w:sz w:val="28"/>
          <w:szCs w:val="28"/>
        </w:rPr>
        <w:t xml:space="preserve">1.2招标文件、中标人的投标文件及招标过程中有关澄清、承诺文件均应作为合同附件。</w:t>
      </w:r>
      <w:r/>
    </w:p>
    <w:p>
      <w:pPr>
        <w:ind w:firstLine="560"/>
        <w:spacing w:line="500" w:lineRule="exact"/>
        <w:rPr>
          <w:rFonts w:ascii="宋体" w:hAnsi="宋体" w:cs="宋体"/>
          <w:sz w:val="28"/>
          <w:szCs w:val="28"/>
        </w:rPr>
      </w:pPr>
      <w:r>
        <w:rPr>
          <w:rFonts w:hint="eastAsia" w:ascii="宋体" w:hAnsi="宋体" w:cs="宋体"/>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860"/>
        <w:ind w:firstLine="560"/>
        <w:jc w:val="both"/>
        <w:spacing w:line="500" w:lineRule="exact"/>
        <w:rPr>
          <w:rFonts w:ascii="宋体" w:hAnsi="宋体" w:eastAsia="宋体" w:cs="宋体"/>
          <w:b/>
          <w:sz w:val="28"/>
          <w:szCs w:val="28"/>
        </w:rPr>
      </w:pPr>
      <w:r>
        <w:rPr>
          <w:rFonts w:hint="eastAsia" w:ascii="宋体" w:hAnsi="宋体" w:eastAsia="宋体" w:cs="宋体"/>
          <w:sz w:val="28"/>
          <w:szCs w:val="28"/>
        </w:rPr>
        <w:t xml:space="preserve">2.货物和服务的追加、减少和添购。</w:t>
      </w:r>
      <w:r/>
    </w:p>
    <w:p>
      <w:pPr>
        <w:ind w:firstLine="560"/>
        <w:spacing w:line="500" w:lineRule="exact"/>
        <w:rPr>
          <w:rFonts w:ascii="宋体" w:hAnsi="宋体" w:cs="宋体"/>
          <w:sz w:val="28"/>
          <w:szCs w:val="28"/>
        </w:rPr>
      </w:pPr>
      <w:r>
        <w:rPr>
          <w:rFonts w:hint="eastAsia" w:ascii="宋体" w:hAnsi="宋体" w:cs="宋体"/>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cs="宋体"/>
          <w:b/>
          <w:sz w:val="28"/>
          <w:szCs w:val="28"/>
        </w:rPr>
      </w:pPr>
      <w:r>
        <w:rPr>
          <w:rFonts w:hint="eastAsia" w:ascii="宋体" w:hAnsi="宋体" w:cs="宋体"/>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5"/>
      <w:r/>
      <w:bookmarkEnd w:id="106"/>
      <w:r/>
      <w:bookmarkEnd w:id="107"/>
      <w:r/>
      <w:r/>
    </w:p>
    <w:p>
      <w:pPr>
        <w:pStyle w:val="860"/>
        <w:ind w:firstLine="560"/>
        <w:jc w:val="both"/>
        <w:spacing w:line="500" w:lineRule="exact"/>
        <w:rPr>
          <w:rFonts w:ascii="宋体" w:hAnsi="宋体" w:eastAsia="宋体" w:cs="宋体"/>
          <w:sz w:val="28"/>
          <w:szCs w:val="28"/>
        </w:rPr>
      </w:pPr>
      <w:r>
        <w:rPr>
          <w:rFonts w:hint="eastAsia" w:ascii="宋体" w:hAnsi="宋体" w:eastAsia="宋体" w:cs="宋体"/>
          <w:sz w:val="28"/>
          <w:szCs w:val="28"/>
        </w:rPr>
        <w:t xml:space="preserve">3.政府采购履约资金扶持政策</w:t>
      </w:r>
      <w:r/>
    </w:p>
    <w:p>
      <w:pPr>
        <w:ind w:firstLine="560"/>
        <w:spacing w:line="500" w:lineRule="exact"/>
        <w:rPr>
          <w:rFonts w:ascii="宋体" w:hAnsi="宋体" w:cs="宋体"/>
          <w:sz w:val="28"/>
          <w:szCs w:val="28"/>
        </w:rPr>
      </w:pPr>
      <w:r>
        <w:rPr>
          <w:rFonts w:hint="eastAsia" w:ascii="宋体" w:hAnsi="宋体" w:cs="宋体"/>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jc w:val="center"/>
        <w:spacing w:line="500" w:lineRule="exact"/>
        <w:rPr>
          <w:rFonts w:ascii="宋体" w:hAnsi="宋体" w:cs="宋体"/>
          <w:b/>
          <w:sz w:val="36"/>
          <w:szCs w:val="36"/>
        </w:rPr>
        <w:sectPr>
          <w:headerReference w:type="default" r:id="rId9"/>
          <w:footerReference w:type="default" r:id="rId10"/>
          <w:footnotePr/>
          <w:endnotePr/>
          <w:type w:val="nextPage"/>
          <w:pgSz w:w="11906" w:h="16838" w:orient="portrait"/>
          <w:pgMar w:top="1440" w:right="1080" w:bottom="1440" w:left="1080" w:header="851" w:footer="992" w:gutter="0"/>
          <w:cols w:num="1" w:sep="0" w:space="720" w:equalWidth="1"/>
          <w:docGrid w:linePitch="360"/>
        </w:sectPr>
        <w:outlineLvl w:val="0"/>
      </w:pPr>
      <w:r>
        <w:rPr>
          <w:rFonts w:ascii="宋体" w:hAnsi="宋体" w:cs="宋体"/>
          <w:b/>
          <w:sz w:val="36"/>
          <w:szCs w:val="36"/>
        </w:rPr>
      </w:r>
      <w:r/>
    </w:p>
    <w:p>
      <w:pPr>
        <w:jc w:val="center"/>
        <w:spacing w:line="500" w:lineRule="exact"/>
        <w:rPr>
          <w:rFonts w:ascii="宋体" w:hAnsi="宋体" w:cs="宋体"/>
          <w:b/>
          <w:sz w:val="36"/>
          <w:szCs w:val="36"/>
        </w:rPr>
        <w:outlineLvl w:val="0"/>
      </w:pPr>
      <w:r>
        <w:rPr>
          <w:rFonts w:hint="eastAsia" w:ascii="宋体" w:hAnsi="宋体" w:cs="宋体"/>
          <w:b/>
          <w:sz w:val="36"/>
          <w:szCs w:val="36"/>
        </w:rPr>
        <w:t xml:space="preserve">第三部分  项目需求</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pPr>
      <w:r>
        <w:rPr>
          <w:rFonts w:hint="eastAsia" w:ascii="宋体" w:hAnsi="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640"/>
        <w:spacing w:line="580" w:lineRule="exact"/>
        <w:rPr>
          <w:rFonts w:ascii="黑体" w:hAnsi="黑体" w:eastAsia="黑体"/>
          <w:sz w:val="32"/>
          <w:szCs w:val="32"/>
        </w:rPr>
        <w:outlineLvl w:val="0"/>
      </w:pPr>
      <w:r>
        <w:rPr>
          <w:rFonts w:hint="eastAsia" w:ascii="黑体" w:hAnsi="黑体" w:eastAsia="黑体"/>
          <w:sz w:val="32"/>
          <w:szCs w:val="32"/>
        </w:rPr>
        <w:t xml:space="preserve">一、项目概况</w:t>
      </w:r>
      <w:r/>
    </w:p>
    <w:p>
      <w:pPr>
        <w:ind w:firstLine="560"/>
        <w:spacing w:line="500" w:lineRule="exact"/>
        <w:rPr>
          <w:rFonts w:ascii="宋体" w:hAnsi="宋体" w:cs="宋体"/>
          <w:sz w:val="28"/>
          <w:szCs w:val="28"/>
        </w:rPr>
      </w:pPr>
      <w:r>
        <w:rPr>
          <w:rFonts w:hint="eastAsia" w:ascii="宋体" w:hAnsi="宋体" w:cs="宋体"/>
          <w:sz w:val="28"/>
          <w:szCs w:val="28"/>
        </w:rPr>
        <w:t xml:space="preserve">海门区电子政务外网是全区的基础网络。主要由电子政务外网区和互联网区组成。海门区电子政务外网区已建成以区级政务外网区为核心骨干的覆盖体系，向上实现与省、市两级电子政务外网的安全对接，向下延伸全覆盖至各乡镇、街道及村级行政单位，横向与各部门专网对接，形成了纵向贯通、横向联通的政务网络架构，实现政务外网核心、汇聚和接入三层全域网络管理。互联网区向下延伸全覆盖至各乡镇、街道及村级行政单位，为全区各部门提供互联网服务。</w:t>
      </w:r>
      <w:r/>
    </w:p>
    <w:p>
      <w:pPr>
        <w:spacing w:line="500" w:lineRule="exact"/>
        <w:rPr>
          <w:rFonts w:ascii="宋体" w:hAnsi="宋体" w:cs="宋体"/>
          <w:sz w:val="28"/>
          <w:szCs w:val="28"/>
        </w:rPr>
      </w:pPr>
      <w:r>
        <w:rPr>
          <w:rFonts w:hint="eastAsia" w:ascii="宋体" w:hAnsi="宋体" w:cs="宋体"/>
          <w:sz w:val="28"/>
          <w:szCs w:val="28"/>
        </w:rPr>
        <w:t xml:space="preserve">    海门区电子政务外网无线Wi-Fi覆盖项目先后实施了3次建设，已覆盖区行政中心主楼、行政服务中心、会展中心、餐饮楼、档案馆、住建楼、24个院外单位以及12个区镇等，在保障无线办公、网络安全、便民服务等方面发挥了重要作用。</w:t>
      </w:r>
      <w:r/>
    </w:p>
    <w:p>
      <w:pPr>
        <w:ind w:firstLine="560"/>
        <w:spacing w:line="500" w:lineRule="exact"/>
        <w:rPr>
          <w:rFonts w:ascii="宋体" w:hAnsi="宋体" w:cs="宋体"/>
          <w:sz w:val="28"/>
          <w:szCs w:val="28"/>
        </w:rPr>
      </w:pPr>
      <w:r>
        <w:rPr>
          <w:rFonts w:hint="eastAsia" w:ascii="宋体" w:hAnsi="宋体" w:cs="宋体"/>
          <w:sz w:val="28"/>
          <w:szCs w:val="28"/>
        </w:rPr>
        <w:t xml:space="preserve">为保障电子政务外网、无线Wi-Fi等基础设施的安全稳定运行，本次拟采购</w:t>
      </w:r>
      <w:r>
        <w:rPr>
          <w:rFonts w:ascii="宋体" w:hAnsi="宋体" w:cs="宋体"/>
          <w:sz w:val="28"/>
          <w:szCs w:val="28"/>
        </w:rPr>
        <w:t xml:space="preserve">1</w:t>
      </w:r>
      <w:r>
        <w:rPr>
          <w:rFonts w:hint="eastAsia" w:ascii="宋体" w:hAnsi="宋体" w:cs="宋体"/>
          <w:sz w:val="28"/>
          <w:szCs w:val="28"/>
        </w:rPr>
        <w:t xml:space="preserve">年技术运维服务，包含电子政务外网区、互联网区、无线Wi-Fi以及部分设备质保服务。</w:t>
      </w:r>
      <w:r/>
    </w:p>
    <w:p>
      <w:pPr>
        <w:ind w:firstLine="640"/>
        <w:spacing w:line="580" w:lineRule="exact"/>
        <w:rPr>
          <w:rFonts w:ascii="黑体" w:hAnsi="黑体" w:eastAsia="黑体"/>
          <w:sz w:val="32"/>
          <w:szCs w:val="32"/>
        </w:rPr>
        <w:outlineLvl w:val="0"/>
      </w:pPr>
      <w:r>
        <w:rPr>
          <w:rFonts w:hint="eastAsia" w:ascii="黑体" w:hAnsi="黑体" w:eastAsia="黑体"/>
          <w:sz w:val="32"/>
          <w:szCs w:val="32"/>
        </w:rPr>
        <w:t xml:space="preserve">二、采购需执行的国家相关标准、行业标准、地方标准或者其他标准、规范</w:t>
      </w:r>
      <w:r/>
    </w:p>
    <w:p>
      <w:pPr>
        <w:ind w:firstLine="560"/>
        <w:spacing w:line="500" w:lineRule="exact"/>
        <w:rPr>
          <w:rFonts w:ascii="宋体" w:hAnsi="宋体" w:cs="宋体"/>
          <w:sz w:val="28"/>
          <w:szCs w:val="28"/>
        </w:rPr>
      </w:pPr>
      <w:r>
        <w:rPr>
          <w:rFonts w:hint="eastAsia" w:ascii="宋体" w:hAnsi="宋体" w:cs="宋体"/>
          <w:sz w:val="28"/>
          <w:szCs w:val="28"/>
        </w:rPr>
        <w:t xml:space="preserve">《国家电子政务网络技术和运行管理规范》（GB/T 21061-2007）  </w:t>
      </w:r>
      <w:r/>
    </w:p>
    <w:p>
      <w:pPr>
        <w:ind w:firstLine="560"/>
        <w:spacing w:line="500" w:lineRule="exact"/>
        <w:rPr>
          <w:rFonts w:ascii="宋体" w:hAnsi="宋体" w:cs="宋体"/>
          <w:sz w:val="28"/>
          <w:szCs w:val="28"/>
        </w:rPr>
      </w:pPr>
      <w:r>
        <w:rPr>
          <w:rFonts w:hint="eastAsia" w:ascii="宋体" w:hAnsi="宋体" w:cs="宋体"/>
          <w:sz w:val="28"/>
          <w:szCs w:val="28"/>
        </w:rPr>
        <w:t xml:space="preserve">《信息安全技术 网络安全服务能力要求》（GB/T 32914-2023）</w:t>
      </w:r>
      <w:r/>
    </w:p>
    <w:p>
      <w:pPr>
        <w:ind w:firstLine="560"/>
        <w:spacing w:line="500" w:lineRule="exact"/>
        <w:rPr>
          <w:rFonts w:ascii="宋体" w:hAnsi="宋体" w:cs="宋体"/>
          <w:sz w:val="28"/>
          <w:szCs w:val="28"/>
        </w:rPr>
      </w:pPr>
      <w:r>
        <w:rPr>
          <w:rFonts w:hint="eastAsia" w:ascii="宋体" w:hAnsi="宋体" w:cs="宋体"/>
          <w:sz w:val="28"/>
          <w:szCs w:val="28"/>
        </w:rPr>
        <w:t xml:space="preserve">《信息安全技术 防火墙安全技术要求和测试评价方法》（GB/T 20281-2020）​</w:t>
      </w:r>
      <w:r/>
    </w:p>
    <w:p>
      <w:pPr>
        <w:ind w:firstLine="560"/>
        <w:spacing w:line="500" w:lineRule="exact"/>
        <w:rPr>
          <w:rFonts w:ascii="宋体" w:hAnsi="宋体" w:cs="宋体"/>
          <w:sz w:val="28"/>
          <w:szCs w:val="28"/>
        </w:rPr>
      </w:pPr>
      <w:r>
        <w:rPr>
          <w:rFonts w:hint="eastAsia" w:ascii="宋体" w:hAnsi="宋体" w:cs="宋体"/>
          <w:sz w:val="28"/>
          <w:szCs w:val="28"/>
        </w:rPr>
        <w:t xml:space="preserve">《电子政务标准化指南》（GB/T 30850-2014） </w:t>
      </w:r>
      <w:r/>
    </w:p>
    <w:p>
      <w:pPr>
        <w:ind w:firstLine="560"/>
        <w:spacing w:line="500" w:lineRule="exact"/>
        <w:rPr>
          <w:rFonts w:ascii="宋体" w:hAnsi="宋体" w:cs="宋体"/>
          <w:sz w:val="28"/>
          <w:szCs w:val="28"/>
        </w:rPr>
      </w:pPr>
      <w:r>
        <w:rPr>
          <w:rFonts w:hint="eastAsia" w:ascii="宋体" w:hAnsi="宋体" w:cs="宋体"/>
          <w:sz w:val="28"/>
          <w:szCs w:val="28"/>
        </w:rPr>
        <w:t xml:space="preserve">《信息技术服务 运行维护》（GB/T 28827-2022）   </w:t>
      </w:r>
      <w:r/>
    </w:p>
    <w:p>
      <w:pPr>
        <w:ind w:firstLine="560"/>
        <w:spacing w:line="500" w:lineRule="exact"/>
        <w:rPr>
          <w:rFonts w:eastAsia="仿宋_GB2312"/>
          <w:sz w:val="32"/>
          <w:szCs w:val="32"/>
        </w:rPr>
      </w:pPr>
      <w:r>
        <w:rPr>
          <w:rFonts w:hint="eastAsia" w:ascii="宋体" w:hAnsi="宋体" w:cs="宋体"/>
          <w:sz w:val="28"/>
          <w:szCs w:val="28"/>
        </w:rPr>
        <w:t xml:space="preserve">《江苏省电子政务外网管理办法》（苏政办发〔2023〕32</w:t>
      </w:r>
      <w:r>
        <w:rPr>
          <w:rFonts w:hint="eastAsia" w:eastAsia="仿宋_GB2312"/>
          <w:sz w:val="32"/>
          <w:szCs w:val="32"/>
        </w:rPr>
        <w:t xml:space="preserve">号）</w:t>
      </w:r>
      <w:r/>
    </w:p>
    <w:p>
      <w:pPr>
        <w:ind w:firstLine="560"/>
        <w:spacing w:line="500" w:lineRule="exact"/>
        <w:rPr>
          <w:rFonts w:ascii="宋体" w:hAnsi="宋体" w:cs="宋体"/>
          <w:sz w:val="28"/>
          <w:szCs w:val="28"/>
        </w:rPr>
      </w:pPr>
      <w:r>
        <w:rPr>
          <w:rFonts w:hint="eastAsia" w:ascii="宋体" w:hAnsi="宋体" w:cs="宋体"/>
          <w:sz w:val="28"/>
          <w:szCs w:val="28"/>
        </w:rPr>
        <w:t xml:space="preserve">《电子政务外网建设规范》（DB32/T 3514-2019）</w:t>
      </w:r>
      <w:r/>
    </w:p>
    <w:p>
      <w:pPr>
        <w:numPr>
          <w:ilvl w:val="0"/>
          <w:numId w:val="2"/>
        </w:numPr>
        <w:ind w:firstLine="640"/>
        <w:spacing w:line="580" w:lineRule="exact"/>
        <w:rPr>
          <w:rFonts w:ascii="黑体" w:hAnsi="黑体" w:eastAsia="黑体"/>
          <w:sz w:val="32"/>
          <w:szCs w:val="32"/>
        </w:rPr>
        <w:outlineLvl w:val="0"/>
      </w:pPr>
      <w:r>
        <w:rPr>
          <w:rFonts w:hint="eastAsia" w:ascii="黑体" w:hAnsi="黑体" w:eastAsia="黑体"/>
          <w:sz w:val="32"/>
          <w:szCs w:val="32"/>
        </w:rPr>
        <w:t xml:space="preserve">服务范围和内容</w:t>
      </w:r>
      <w:r/>
    </w:p>
    <w:p>
      <w:pPr>
        <w:numPr>
          <w:ilvl w:val="0"/>
          <w:numId w:val="3"/>
        </w:numPr>
        <w:ind w:firstLine="562"/>
        <w:spacing w:line="580" w:lineRule="exact"/>
        <w:rPr>
          <w:rFonts w:ascii="宋体" w:hAnsi="宋体" w:cs="宋体"/>
          <w:b/>
          <w:sz w:val="28"/>
          <w:szCs w:val="28"/>
        </w:rPr>
        <w:outlineLvl w:val="1"/>
      </w:pPr>
      <w:r>
        <w:rPr>
          <w:rFonts w:hint="eastAsia" w:ascii="宋体" w:hAnsi="宋体" w:cs="宋体"/>
          <w:b/>
          <w:sz w:val="28"/>
          <w:szCs w:val="28"/>
        </w:rPr>
        <w:t xml:space="preserve">电子政务外网区运维服务</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服务范围：</w:t>
      </w:r>
      <w:r/>
    </w:p>
    <w:p>
      <w:pPr>
        <w:ind w:firstLine="560"/>
        <w:spacing w:line="500" w:lineRule="exact"/>
        <w:rPr>
          <w:rFonts w:ascii="宋体" w:hAnsi="宋体" w:cs="宋体"/>
          <w:sz w:val="28"/>
          <w:szCs w:val="28"/>
        </w:rPr>
      </w:pPr>
      <w:r>
        <w:rPr>
          <w:rFonts w:hint="eastAsia" w:ascii="宋体" w:hAnsi="宋体" w:cs="宋体"/>
          <w:sz w:val="28"/>
          <w:szCs w:val="28"/>
        </w:rPr>
        <w:t xml:space="preserve">1.行政中心1</w:t>
      </w:r>
      <w:r>
        <w:rPr>
          <w:rFonts w:ascii="宋体" w:hAnsi="宋体" w:cs="宋体"/>
          <w:sz w:val="28"/>
          <w:szCs w:val="28"/>
        </w:rPr>
        <w:t xml:space="preserve">6</w:t>
      </w:r>
      <w:r>
        <w:rPr>
          <w:rFonts w:hint="eastAsia" w:ascii="宋体" w:hAnsi="宋体" w:cs="宋体"/>
          <w:sz w:val="28"/>
          <w:szCs w:val="28"/>
        </w:rPr>
        <w:t xml:space="preserve">楼机房：电子政务云计算中心核心机房内的UPS系统、精密空调系统、环境监控系统、视频监控系统、消防系统、服务器设备等的巡查巡检。</w:t>
      </w:r>
      <w:r/>
    </w:p>
    <w:p>
      <w:pPr>
        <w:ind w:firstLine="562"/>
        <w:spacing w:line="500" w:lineRule="exact"/>
        <w:rPr>
          <w:rFonts w:ascii="宋体" w:hAnsi="宋体" w:cs="宋体"/>
          <w:sz w:val="28"/>
          <w:szCs w:val="28"/>
        </w:rPr>
      </w:pPr>
      <w:r>
        <w:rPr>
          <w:rFonts w:hint="eastAsia" w:ascii="宋体" w:hAnsi="宋体" w:cs="宋体"/>
          <w:b/>
          <w:bCs/>
          <w:sz w:val="28"/>
          <w:szCs w:val="28"/>
        </w:rPr>
        <w:t xml:space="preserve">2</w:t>
      </w:r>
      <w:r>
        <w:rPr>
          <w:rFonts w:ascii="宋体" w:hAnsi="宋体" w:cs="宋体"/>
          <w:b/>
          <w:bCs/>
          <w:sz w:val="28"/>
          <w:szCs w:val="28"/>
        </w:rPr>
        <w:t xml:space="preserve">.</w:t>
      </w:r>
      <w:r>
        <w:rPr>
          <w:rFonts w:hint="eastAsia" w:ascii="宋体" w:hAnsi="宋体" w:cs="宋体"/>
          <w:sz w:val="28"/>
          <w:szCs w:val="28"/>
        </w:rPr>
        <w:t xml:space="preserve">网络和安全设备：政务外网区网络所有核心、汇聚及接入设备、安全设备、管理设备、安全运维平台等系统和设备。</w:t>
      </w:r>
      <w:r/>
    </w:p>
    <w:p>
      <w:pPr>
        <w:ind w:firstLine="562"/>
        <w:spacing w:line="500" w:lineRule="exact"/>
        <w:rPr>
          <w:rFonts w:ascii="宋体" w:hAnsi="宋体" w:cs="宋体"/>
          <w:sz w:val="28"/>
          <w:szCs w:val="28"/>
        </w:rPr>
      </w:pPr>
      <w:r>
        <w:rPr>
          <w:rFonts w:hint="eastAsia" w:ascii="宋体" w:hAnsi="宋体" w:cs="宋体"/>
          <w:b/>
          <w:bCs/>
          <w:sz w:val="28"/>
          <w:szCs w:val="28"/>
        </w:rPr>
        <w:t xml:space="preserve">3.</w:t>
      </w:r>
      <w:r>
        <w:rPr>
          <w:rFonts w:hint="eastAsia" w:ascii="宋体" w:hAnsi="宋体" w:cs="宋体"/>
          <w:sz w:val="28"/>
          <w:szCs w:val="28"/>
        </w:rPr>
        <w:t xml:space="preserve">所有政务外网区接入的院外单位和街道（镇、园区）村（社区）的接入设备维护，并配合各接入单位做好终端接入和应用访问等。</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服务内容：</w:t>
      </w:r>
      <w:r/>
    </w:p>
    <w:p>
      <w:pPr>
        <w:ind w:firstLine="562"/>
        <w:spacing w:line="580" w:lineRule="exact"/>
        <w:rPr>
          <w:rFonts w:ascii="宋体" w:hAnsi="宋体" w:cs="宋体"/>
          <w:b/>
          <w:bCs/>
          <w:sz w:val="28"/>
          <w:szCs w:val="28"/>
        </w:rPr>
      </w:pPr>
      <w:r>
        <w:rPr>
          <w:rFonts w:hint="eastAsia" w:ascii="宋体" w:hAnsi="宋体" w:cs="宋体"/>
          <w:b/>
          <w:bCs/>
          <w:sz w:val="28"/>
          <w:szCs w:val="28"/>
        </w:rPr>
        <w:t xml:space="preserve">1.电子政务外网区网络运维服务</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（1）网络设备常规运维</w:t>
      </w:r>
      <w:r/>
    </w:p>
    <w:p>
      <w:pPr>
        <w:ind w:firstLine="562"/>
        <w:spacing w:line="500" w:lineRule="exact"/>
        <w:rPr>
          <w:rFonts w:ascii="宋体" w:hAnsi="宋体" w:cs="宋体"/>
          <w:sz w:val="28"/>
          <w:szCs w:val="28"/>
        </w:rPr>
      </w:pPr>
      <w:r>
        <w:rPr>
          <w:rFonts w:hint="eastAsia" w:ascii="宋体" w:hAnsi="宋体" w:cs="宋体"/>
          <w:b/>
          <w:bCs/>
          <w:sz w:val="28"/>
          <w:szCs w:val="28"/>
        </w:rPr>
        <w:t xml:space="preserve">核心网络设备运维：</w:t>
      </w:r>
      <w:r>
        <w:rPr>
          <w:rFonts w:hint="eastAsia" w:ascii="宋体" w:hAnsi="宋体" w:cs="宋体"/>
          <w:sz w:val="28"/>
          <w:szCs w:val="28"/>
        </w:rPr>
        <w:t xml:space="preserve">电子政务外网网络核心设备包括两台骨干网核心路由器、汇聚节点路由器，包括设备可达性、网络延迟、CPU使用率、内存使用率、设备运行状态、故障信息日志收集等，密切关注设备运行状况，为可能发生的故障提供一定的预警依据，定期出具巡检报告。</w:t>
      </w:r>
      <w:r/>
    </w:p>
    <w:p>
      <w:pPr>
        <w:ind w:firstLine="562"/>
        <w:spacing w:line="500" w:lineRule="exact"/>
        <w:rPr>
          <w:rFonts w:ascii="宋体" w:hAnsi="宋体" w:cs="宋体"/>
          <w:sz w:val="28"/>
          <w:szCs w:val="28"/>
        </w:rPr>
      </w:pPr>
      <w:r>
        <w:rPr>
          <w:rFonts w:hint="eastAsia" w:ascii="宋体" w:hAnsi="宋体" w:cs="宋体"/>
          <w:b/>
          <w:bCs/>
          <w:sz w:val="28"/>
          <w:szCs w:val="28"/>
        </w:rPr>
        <w:t xml:space="preserve">接入网络设备运维：</w:t>
      </w:r>
      <w:r>
        <w:rPr>
          <w:rFonts w:hint="eastAsia" w:ascii="宋体" w:hAnsi="宋体" w:cs="宋体"/>
          <w:sz w:val="28"/>
          <w:szCs w:val="28"/>
        </w:rPr>
        <w:t xml:space="preserve">电子政务外网网络接入设备包括运营商汇聚节点路由器、接入交换机，包括设备可达性、网络延迟、CPU使用率、内存使用率、设备运行状态、故障信息日志收集等，定期出具巡检报告。</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（2）应用系统可用性检测</w:t>
      </w:r>
      <w:r/>
    </w:p>
    <w:p>
      <w:pPr>
        <w:ind w:firstLine="560"/>
        <w:spacing w:line="500" w:lineRule="exact"/>
        <w:rPr>
          <w:rFonts w:ascii="宋体" w:hAnsi="宋体" w:cs="宋体"/>
          <w:sz w:val="28"/>
          <w:szCs w:val="28"/>
        </w:rPr>
      </w:pPr>
      <w:r>
        <w:rPr>
          <w:rFonts w:hint="eastAsia" w:ascii="宋体" w:hAnsi="宋体" w:cs="宋体"/>
          <w:sz w:val="28"/>
          <w:szCs w:val="28"/>
        </w:rPr>
        <w:t xml:space="preserve">定期抽检观测电子政务外网应用系统的可达性、可用性，监控应用系统的运行状态，包括ping通、丢包延时、访问速率等信息的汇总。</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（3）新系统上线集成</w:t>
      </w:r>
      <w:r/>
    </w:p>
    <w:p>
      <w:pPr>
        <w:ind w:firstLine="560"/>
        <w:spacing w:line="500" w:lineRule="exact"/>
        <w:rPr>
          <w:rFonts w:ascii="宋体" w:hAnsi="宋体" w:cs="宋体"/>
          <w:sz w:val="28"/>
          <w:szCs w:val="28"/>
        </w:rPr>
      </w:pPr>
      <w:r>
        <w:rPr>
          <w:rFonts w:hint="eastAsia" w:ascii="宋体" w:hAnsi="宋体" w:cs="宋体"/>
          <w:sz w:val="28"/>
          <w:szCs w:val="28"/>
        </w:rPr>
        <w:t xml:space="preserve">配合新的应用系统部署，提供部署基础，包括IP规划、MPLS实例规划与实现、安全策略部署等的集成，满足新业务上线要求，提供可靠的网络运行环境。</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（4）应用系统网络调整</w:t>
      </w:r>
      <w:r/>
    </w:p>
    <w:p>
      <w:pPr>
        <w:ind w:firstLine="560"/>
        <w:spacing w:line="500" w:lineRule="exact"/>
        <w:rPr>
          <w:rFonts w:ascii="宋体" w:hAnsi="宋体" w:cs="宋体"/>
          <w:sz w:val="28"/>
          <w:szCs w:val="28"/>
        </w:rPr>
      </w:pPr>
      <w:r>
        <w:rPr>
          <w:rFonts w:hint="eastAsia" w:ascii="宋体" w:hAnsi="宋体" w:cs="宋体"/>
          <w:sz w:val="28"/>
          <w:szCs w:val="28"/>
        </w:rPr>
        <w:t xml:space="preserve">对于应用系统的调整，根据调整目标，明确系统调整可行性，确认可行后，进行系统的调整集成，以满足系统的调整目标。</w:t>
      </w:r>
      <w:r/>
    </w:p>
    <w:p>
      <w:pPr>
        <w:ind w:firstLine="562"/>
        <w:spacing w:line="500" w:lineRule="exact"/>
        <w:rPr>
          <w:rFonts w:ascii="宋体" w:hAnsi="宋体" w:cs="宋体"/>
          <w:sz w:val="28"/>
          <w:szCs w:val="28"/>
        </w:rPr>
      </w:pPr>
      <w:r>
        <w:rPr>
          <w:rFonts w:hint="eastAsia" w:ascii="宋体" w:hAnsi="宋体" w:cs="宋体"/>
          <w:b/>
          <w:bCs/>
          <w:sz w:val="28"/>
          <w:szCs w:val="28"/>
        </w:rPr>
        <w:t xml:space="preserve">（5）网络设备配置管理</w:t>
      </w:r>
      <w:r/>
    </w:p>
    <w:p>
      <w:pPr>
        <w:ind w:firstLine="560"/>
        <w:spacing w:line="500" w:lineRule="exact"/>
        <w:rPr>
          <w:rFonts w:ascii="宋体" w:hAnsi="宋体" w:cs="宋体"/>
          <w:sz w:val="28"/>
          <w:szCs w:val="28"/>
        </w:rPr>
      </w:pPr>
      <w:r>
        <w:rPr>
          <w:rFonts w:hint="eastAsia" w:ascii="宋体" w:hAnsi="宋体" w:cs="宋体"/>
          <w:sz w:val="28"/>
          <w:szCs w:val="28"/>
        </w:rPr>
        <w:t xml:space="preserve">定期备份网络设备配置，防止由于异常情况导致网络中断且无法尽快恢复。</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（6）网络规划、调整及优化</w:t>
      </w:r>
      <w:r/>
    </w:p>
    <w:p>
      <w:pPr>
        <w:ind w:firstLine="560"/>
        <w:spacing w:line="500" w:lineRule="exact"/>
        <w:rPr>
          <w:rFonts w:ascii="宋体" w:hAnsi="宋体" w:cs="宋体"/>
          <w:sz w:val="28"/>
          <w:szCs w:val="28"/>
        </w:rPr>
      </w:pPr>
      <w:r>
        <w:rPr>
          <w:rFonts w:hint="eastAsia" w:ascii="宋体" w:hAnsi="宋体" w:cs="宋体"/>
          <w:sz w:val="28"/>
          <w:szCs w:val="28"/>
        </w:rPr>
        <w:t xml:space="preserve">构建网络拓扑图，确保与实际网络结构同步，在此基础上进行网络规划，按要求进行网络调整。可在成熟、先进的技术基础上，对网络提出优化方案。</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（7）网络故障排除</w:t>
      </w:r>
      <w:r/>
    </w:p>
    <w:p>
      <w:pPr>
        <w:ind w:firstLine="560"/>
        <w:spacing w:line="500" w:lineRule="exact"/>
        <w:rPr>
          <w:rFonts w:ascii="宋体" w:hAnsi="宋体" w:cs="宋体"/>
          <w:sz w:val="28"/>
          <w:szCs w:val="28"/>
        </w:rPr>
      </w:pPr>
      <w:r>
        <w:rPr>
          <w:rFonts w:hint="eastAsia" w:ascii="宋体" w:hAnsi="宋体" w:cs="宋体"/>
          <w:sz w:val="28"/>
          <w:szCs w:val="28"/>
        </w:rPr>
        <w:t xml:space="preserve">对于电子政务外网区网络故障排除，包括故障定位、故障原因分析、故障排除等，在网络系统出现丢包、延时非正常、中断、设备损坏时，通过合理、有效的故障排除手段，实现故障的排除处理，确保网络7*24小时正常运行。</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2.电子政务外网安全运维服务</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（1）服务器安全控制与管理</w:t>
      </w:r>
      <w:r/>
    </w:p>
    <w:p>
      <w:pPr>
        <w:ind w:firstLine="560"/>
        <w:spacing w:line="500" w:lineRule="exact"/>
        <w:rPr>
          <w:rFonts w:ascii="宋体" w:hAnsi="宋体" w:cs="宋体"/>
          <w:sz w:val="28"/>
          <w:szCs w:val="28"/>
        </w:rPr>
      </w:pPr>
      <w:r>
        <w:rPr>
          <w:rFonts w:hint="eastAsia" w:ascii="宋体" w:hAnsi="宋体" w:cs="宋体"/>
          <w:sz w:val="28"/>
          <w:szCs w:val="28"/>
        </w:rPr>
        <w:t xml:space="preserve">规划电子政务外网服务器安全策略，并进行部署，关闭服务器非常用端口，制定服务器安全需求分析图，实现服务器安全事件的管理，防止服务器被攻击从而导致应用瘫痪。</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（2）安全设备的常规巡检</w:t>
      </w:r>
      <w:r/>
    </w:p>
    <w:p>
      <w:pPr>
        <w:ind w:firstLine="560"/>
        <w:spacing w:line="500" w:lineRule="exact"/>
        <w:rPr>
          <w:rFonts w:ascii="宋体" w:hAnsi="宋体" w:cs="宋体"/>
          <w:sz w:val="28"/>
          <w:szCs w:val="28"/>
        </w:rPr>
      </w:pPr>
      <w:r>
        <w:rPr>
          <w:rFonts w:hint="eastAsia" w:ascii="宋体" w:hAnsi="宋体" w:cs="宋体"/>
          <w:sz w:val="28"/>
          <w:szCs w:val="28"/>
        </w:rPr>
        <w:t xml:space="preserve">对于电子政务外网防火墙、IPS等安全设备进行常规的巡检，包括安全系统可达性、延时、性能观测等，例如CPU、内存使用率、攻击信息记录，并递交安全分析报告，杜绝网络安全隐患。</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（3）安全设备的策略制定与部署</w:t>
      </w:r>
      <w:r/>
    </w:p>
    <w:p>
      <w:pPr>
        <w:ind w:firstLine="560"/>
        <w:spacing w:line="500" w:lineRule="exact"/>
        <w:rPr>
          <w:rFonts w:ascii="宋体" w:hAnsi="宋体" w:cs="宋体"/>
          <w:sz w:val="28"/>
          <w:szCs w:val="28"/>
        </w:rPr>
      </w:pPr>
      <w:r>
        <w:rPr>
          <w:rFonts w:hint="eastAsia" w:ascii="宋体" w:hAnsi="宋体" w:cs="宋体"/>
          <w:sz w:val="28"/>
          <w:szCs w:val="28"/>
        </w:rPr>
        <w:t xml:space="preserve">根据电子政务外网业务的需求，制订合理的安全策略，规划安全策略的部署方案，并予以实施，包括访问控制策略、基于源与目的的业务控制等。</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（4）安全故障排除</w:t>
      </w:r>
      <w:r/>
    </w:p>
    <w:p>
      <w:pPr>
        <w:ind w:firstLine="560"/>
        <w:spacing w:line="500" w:lineRule="exact"/>
        <w:rPr>
          <w:rFonts w:ascii="宋体" w:hAnsi="宋体" w:cs="宋体"/>
          <w:sz w:val="28"/>
          <w:szCs w:val="28"/>
        </w:rPr>
      </w:pPr>
      <w:r>
        <w:rPr>
          <w:rFonts w:hint="eastAsia" w:ascii="宋体" w:hAnsi="宋体" w:cs="宋体"/>
          <w:sz w:val="28"/>
          <w:szCs w:val="28"/>
        </w:rPr>
        <w:t xml:space="preserve">电子政务外网安全故障的排除，主要是针对因安全设备配置、运行等而导致的网络瘫痪、访问不可达现象而进行的故障排除处理，确保网络稳定运行。</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（5）安全系统的日常维护与管理</w:t>
      </w:r>
      <w:r/>
    </w:p>
    <w:p>
      <w:pPr>
        <w:ind w:firstLine="560"/>
        <w:spacing w:line="500" w:lineRule="exact"/>
        <w:rPr>
          <w:rFonts w:ascii="宋体" w:hAnsi="宋体" w:cs="宋体"/>
          <w:sz w:val="28"/>
          <w:szCs w:val="28"/>
        </w:rPr>
      </w:pPr>
      <w:r>
        <w:rPr>
          <w:rFonts w:hint="eastAsia" w:ascii="宋体" w:hAnsi="宋体" w:cs="宋体"/>
          <w:sz w:val="28"/>
          <w:szCs w:val="28"/>
        </w:rPr>
        <w:t xml:space="preserve">包括对电子政务外网区防病毒系统、客户端管理系统的日常维护与管理，定期的进行病毒库、管理补丁的升级，针对性策略的更新与部署等。</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（6）安全日志的汇总与分析</w:t>
      </w:r>
      <w:r/>
    </w:p>
    <w:p>
      <w:pPr>
        <w:ind w:firstLine="560"/>
        <w:spacing w:line="500" w:lineRule="exact"/>
        <w:rPr>
          <w:rFonts w:ascii="宋体" w:hAnsi="宋体" w:cs="宋体"/>
          <w:sz w:val="28"/>
          <w:szCs w:val="28"/>
        </w:rPr>
      </w:pPr>
      <w:r>
        <w:rPr>
          <w:rFonts w:hint="eastAsia" w:ascii="宋体" w:hAnsi="宋体" w:cs="宋体"/>
          <w:sz w:val="28"/>
          <w:szCs w:val="28"/>
        </w:rPr>
        <w:t xml:space="preserve">对电子政务外网区所有安全系统包括防火墙、IPS、防病毒、客户端管理系统的日志汇总与分析，评估网络安全系统的运行状态。</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（7）安全隐患分析与强化</w:t>
      </w:r>
      <w:r/>
    </w:p>
    <w:p>
      <w:pPr>
        <w:ind w:firstLine="560"/>
        <w:spacing w:line="500" w:lineRule="exact"/>
        <w:rPr>
          <w:rFonts w:ascii="宋体" w:hAnsi="宋体" w:cs="宋体"/>
          <w:sz w:val="28"/>
          <w:szCs w:val="28"/>
        </w:rPr>
      </w:pPr>
      <w:r>
        <w:rPr>
          <w:rFonts w:hint="eastAsia" w:ascii="宋体" w:hAnsi="宋体" w:cs="宋体"/>
          <w:sz w:val="28"/>
          <w:szCs w:val="28"/>
        </w:rPr>
        <w:t xml:space="preserve">根据业务需求，制订电子政务外网区安全解决方案，强化电子政务外网区安全管理机制，实现电子政务外网区安全策略的有效部署，提高网络安全稳定性。</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3.</w:t>
      </w:r>
      <w:r>
        <w:rPr>
          <w:rFonts w:hint="eastAsia" w:ascii="宋体" w:hAnsi="宋体"/>
          <w:b/>
          <w:sz w:val="28"/>
          <w:szCs w:val="28"/>
        </w:rPr>
        <w:t xml:space="preserve">行政中心电子政务机房基础设备运维服务（主楼16楼）</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（1） UPS监测</w:t>
      </w:r>
      <w:r/>
    </w:p>
    <w:p>
      <w:pPr>
        <w:ind w:firstLine="560"/>
        <w:spacing w:line="500" w:lineRule="exact"/>
        <w:rPr>
          <w:rFonts w:ascii="宋体" w:hAnsi="宋体" w:cs="宋体"/>
          <w:sz w:val="28"/>
          <w:szCs w:val="28"/>
        </w:rPr>
      </w:pPr>
      <w:r>
        <w:rPr>
          <w:rFonts w:hint="eastAsia" w:ascii="宋体" w:hAnsi="宋体" w:cs="宋体"/>
          <w:sz w:val="28"/>
          <w:szCs w:val="28"/>
        </w:rPr>
        <w:t xml:space="preserve">采用监控系统，监测UPS运行状态，包括电流值、电压值、电池的充放电状态等，汇报状态值，进行UPS系统的评估。</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（2）机房精密空调监测</w:t>
      </w:r>
      <w:r/>
    </w:p>
    <w:p>
      <w:pPr>
        <w:ind w:firstLine="560"/>
        <w:spacing w:line="500" w:lineRule="exact"/>
        <w:rPr>
          <w:rFonts w:ascii="宋体" w:hAnsi="宋体" w:cs="宋体"/>
          <w:sz w:val="28"/>
          <w:szCs w:val="28"/>
        </w:rPr>
      </w:pPr>
      <w:r>
        <w:rPr>
          <w:rFonts w:hint="eastAsia" w:ascii="宋体" w:hAnsi="宋体" w:cs="宋体"/>
          <w:sz w:val="28"/>
          <w:szCs w:val="28"/>
        </w:rPr>
        <w:t xml:space="preserve">采用监控系统，监测机房精密空调状态，包括风压、稳定、湿度控制等状态值，进行机房精密空调系统的评估。</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（3）气体消防监测</w:t>
      </w:r>
      <w:r/>
    </w:p>
    <w:p>
      <w:pPr>
        <w:ind w:firstLine="560"/>
        <w:spacing w:line="500" w:lineRule="exact"/>
        <w:rPr>
          <w:rFonts w:ascii="宋体" w:hAnsi="宋体" w:cs="宋体"/>
          <w:sz w:val="28"/>
          <w:szCs w:val="28"/>
        </w:rPr>
      </w:pPr>
      <w:r>
        <w:rPr>
          <w:rFonts w:hint="eastAsia" w:ascii="宋体" w:hAnsi="宋体" w:cs="宋体"/>
          <w:sz w:val="28"/>
          <w:szCs w:val="28"/>
        </w:rPr>
        <w:t xml:space="preserve">采用监控系统，监测气体消防系统的运行状态，包括温感、烟感状态，并出具监测报告。</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（4）机房环境监控系统监测</w:t>
      </w:r>
      <w:r/>
    </w:p>
    <w:p>
      <w:pPr>
        <w:ind w:firstLine="560"/>
        <w:spacing w:line="500" w:lineRule="exact"/>
        <w:rPr>
          <w:rFonts w:ascii="宋体" w:hAnsi="宋体" w:cs="宋体"/>
          <w:sz w:val="28"/>
          <w:szCs w:val="28"/>
        </w:rPr>
      </w:pPr>
      <w:r>
        <w:rPr>
          <w:rFonts w:hint="eastAsia" w:ascii="宋体" w:hAnsi="宋体" w:cs="宋体"/>
          <w:sz w:val="28"/>
          <w:szCs w:val="28"/>
        </w:rPr>
        <w:t xml:space="preserve">机房环境监控系统的可达性、可用性监控，设置环境监控系统的合理阀值，对各类系统出具监测数据，以环境监控系统与设备阀值作比对，判断系统运行状态。</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（5）机房内部设备线路的调整</w:t>
      </w:r>
      <w:r/>
    </w:p>
    <w:p>
      <w:pPr>
        <w:ind w:firstLine="560"/>
        <w:spacing w:line="500" w:lineRule="exact"/>
        <w:rPr>
          <w:rFonts w:ascii="宋体" w:hAnsi="宋体" w:cs="宋体"/>
          <w:sz w:val="28"/>
          <w:szCs w:val="28"/>
        </w:rPr>
      </w:pPr>
      <w:r>
        <w:rPr>
          <w:rFonts w:hint="eastAsia" w:ascii="宋体" w:hAnsi="宋体" w:cs="宋体"/>
          <w:sz w:val="28"/>
          <w:szCs w:val="28"/>
        </w:rPr>
        <w:t xml:space="preserve">行政中心所有大楼的电子政务外网区配线间、主楼16楼机房内部设备线路的调整与管理，新设备上架、设备位置调整，对应的线路需要进行快速、准确地调整，从而实现设备线路的管理。</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（6）机房设备摆放规划与落实</w:t>
      </w:r>
      <w:r/>
    </w:p>
    <w:p>
      <w:pPr>
        <w:ind w:firstLine="560"/>
        <w:spacing w:line="500" w:lineRule="exact"/>
        <w:rPr>
          <w:rFonts w:ascii="宋体" w:hAnsi="宋体" w:cs="宋体"/>
          <w:sz w:val="28"/>
          <w:szCs w:val="28"/>
        </w:rPr>
      </w:pPr>
      <w:r>
        <w:rPr>
          <w:rFonts w:hint="eastAsia" w:ascii="宋体" w:hAnsi="宋体" w:cs="宋体"/>
          <w:sz w:val="28"/>
          <w:szCs w:val="28"/>
        </w:rPr>
        <w:t xml:space="preserve">新设备上架、设备的位置调整，根据要求进行设备布局图的调整，调整完毕后，进行设备的摆放，确保设备摆放的合理性。</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（7）机房设备线路标签标识与更新</w:t>
      </w:r>
      <w:r/>
    </w:p>
    <w:p>
      <w:pPr>
        <w:ind w:firstLine="560"/>
        <w:spacing w:line="500" w:lineRule="exact"/>
        <w:rPr>
          <w:rFonts w:ascii="宋体" w:hAnsi="宋体" w:cs="宋体"/>
          <w:sz w:val="28"/>
          <w:szCs w:val="28"/>
        </w:rPr>
      </w:pPr>
      <w:r>
        <w:rPr>
          <w:rFonts w:hint="eastAsia" w:ascii="宋体" w:hAnsi="宋体" w:cs="宋体"/>
          <w:sz w:val="28"/>
          <w:szCs w:val="28"/>
        </w:rPr>
        <w:t xml:space="preserve">对于机房内的设备，包括端口、配线架、跳线、干线等，进行详细的编码，对于老旧标签、更换标签进行标识与更新，确保信息与实际情况同步。</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（8）机房运行日志的汇总与分析</w:t>
      </w:r>
      <w:r/>
    </w:p>
    <w:p>
      <w:pPr>
        <w:ind w:firstLine="560"/>
        <w:spacing w:line="500" w:lineRule="exact"/>
        <w:rPr>
          <w:rFonts w:ascii="宋体" w:hAnsi="宋体" w:cs="宋体"/>
          <w:sz w:val="28"/>
          <w:szCs w:val="28"/>
        </w:rPr>
      </w:pPr>
      <w:r>
        <w:rPr>
          <w:rFonts w:hint="eastAsia" w:ascii="宋体" w:hAnsi="宋体" w:cs="宋体"/>
          <w:sz w:val="28"/>
          <w:szCs w:val="28"/>
        </w:rPr>
        <w:t xml:space="preserve">对机房所有的信息进行月度汇总，评估机房月度运行状态，并出具运行报告。</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4.电子政务云计算中心信息文档管理服务</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（1）机房进场设备资料的管理</w:t>
      </w:r>
      <w:r/>
    </w:p>
    <w:p>
      <w:pPr>
        <w:ind w:firstLine="560"/>
        <w:spacing w:line="500" w:lineRule="exact"/>
        <w:rPr>
          <w:rFonts w:ascii="宋体" w:hAnsi="宋体" w:cs="宋体"/>
          <w:sz w:val="28"/>
          <w:szCs w:val="28"/>
        </w:rPr>
      </w:pPr>
      <w:r>
        <w:rPr>
          <w:rFonts w:hint="eastAsia" w:ascii="宋体" w:hAnsi="宋体" w:cs="宋体"/>
          <w:sz w:val="28"/>
          <w:szCs w:val="28"/>
        </w:rPr>
        <w:t xml:space="preserve">对于机房内的设备进行资料的登记与管理，包括随机附件、质保书、光盘资料等，为设备建立独立的档案，便于后期维护。</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（2）设备维保期限资料管理</w:t>
      </w:r>
      <w:r/>
    </w:p>
    <w:p>
      <w:pPr>
        <w:ind w:firstLine="560"/>
        <w:spacing w:line="500" w:lineRule="exact"/>
        <w:rPr>
          <w:rFonts w:ascii="宋体" w:hAnsi="宋体" w:cs="宋体"/>
          <w:sz w:val="28"/>
          <w:szCs w:val="28"/>
        </w:rPr>
      </w:pPr>
      <w:r>
        <w:rPr>
          <w:rFonts w:hint="eastAsia" w:ascii="宋体" w:hAnsi="宋体" w:cs="宋体"/>
          <w:sz w:val="28"/>
          <w:szCs w:val="28"/>
        </w:rPr>
        <w:t xml:space="preserve">对机房内数据局采购的设备进行维保期限管理，包括设备的出厂日期、采购日期、原厂承诺的维报期限等，对于维保到期的设备，提前1个月向用户报告，进行续保采购提示，防止设备因过保发生故障后原厂商不提供服务的情况发生。</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（3）配线端口信息库维护</w:t>
      </w:r>
      <w:r/>
    </w:p>
    <w:p>
      <w:pPr>
        <w:ind w:firstLine="560"/>
        <w:spacing w:line="500" w:lineRule="exact"/>
        <w:rPr>
          <w:rFonts w:ascii="宋体" w:hAnsi="宋体" w:cs="宋体"/>
          <w:sz w:val="28"/>
          <w:szCs w:val="28"/>
        </w:rPr>
      </w:pPr>
      <w:r>
        <w:rPr>
          <w:rFonts w:hint="eastAsia" w:ascii="宋体" w:hAnsi="宋体" w:cs="宋体"/>
          <w:sz w:val="28"/>
          <w:szCs w:val="28"/>
        </w:rPr>
        <w:t xml:space="preserve">配线端口信息库维护，对机房内配线端口进行制表，对于使用情况、未使用情况、变更情况进行登记，为新系统上线、系统变更、系统调整提供基本的配线资料。</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（4）设备端口信息库维护</w:t>
      </w:r>
      <w:r/>
    </w:p>
    <w:p>
      <w:pPr>
        <w:ind w:firstLine="560"/>
        <w:spacing w:line="500" w:lineRule="exact"/>
        <w:rPr>
          <w:rFonts w:ascii="宋体" w:hAnsi="宋体" w:cs="宋体"/>
          <w:sz w:val="28"/>
          <w:szCs w:val="28"/>
        </w:rPr>
      </w:pPr>
      <w:r>
        <w:rPr>
          <w:rFonts w:hint="eastAsia" w:ascii="宋体" w:hAnsi="宋体" w:cs="宋体"/>
          <w:sz w:val="28"/>
          <w:szCs w:val="28"/>
        </w:rPr>
        <w:t xml:space="preserve">对交换机、服务器、安全设备等端口信息进行维护，提供完整的设备端口维护资料，便于常规管理。</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（5）可控服务器设备信息库维护</w:t>
      </w:r>
      <w:r/>
    </w:p>
    <w:p>
      <w:pPr>
        <w:ind w:firstLine="560"/>
        <w:spacing w:line="500" w:lineRule="exact"/>
        <w:rPr>
          <w:rFonts w:ascii="宋体" w:hAnsi="宋体" w:cs="宋体"/>
          <w:sz w:val="28"/>
          <w:szCs w:val="28"/>
        </w:rPr>
      </w:pPr>
      <w:r>
        <w:rPr>
          <w:rFonts w:hint="eastAsia" w:ascii="宋体" w:hAnsi="宋体" w:cs="宋体"/>
          <w:sz w:val="28"/>
          <w:szCs w:val="28"/>
        </w:rPr>
        <w:t xml:space="preserve">对于具有控制权的服务器设备，定期进行CPU、内存使用状况、报警日志的收集与汇报，对磁盘使用空间进行定期的巡检，并填报数据，防止磁盘空间使用不足而导致系统瘫痪。</w:t>
      </w:r>
      <w:r/>
    </w:p>
    <w:p>
      <w:pPr>
        <w:ind w:firstLine="562"/>
        <w:spacing w:line="500" w:lineRule="exact"/>
        <w:rPr>
          <w:rFonts w:ascii="宋体" w:hAnsi="宋体" w:cs="宋体"/>
          <w:b/>
          <w:bCs/>
          <w:sz w:val="28"/>
          <w:szCs w:val="28"/>
        </w:rPr>
      </w:pPr>
      <w:r>
        <w:rPr>
          <w:rFonts w:ascii="宋体" w:hAnsi="宋体" w:cs="宋体"/>
          <w:b/>
          <w:bCs/>
          <w:sz w:val="28"/>
          <w:szCs w:val="28"/>
        </w:rPr>
        <w:t xml:space="preserve">5</w:t>
      </w:r>
      <w:r>
        <w:rPr>
          <w:rFonts w:hint="eastAsia" w:ascii="宋体" w:hAnsi="宋体" w:cs="宋体"/>
          <w:b/>
          <w:bCs/>
          <w:sz w:val="28"/>
          <w:szCs w:val="28"/>
        </w:rPr>
        <w:t xml:space="preserve">.设备维保服务</w:t>
      </w:r>
      <w:r/>
    </w:p>
    <w:p>
      <w:pPr>
        <w:ind w:firstLine="560"/>
        <w:rPr>
          <w:rFonts w:ascii="宋体" w:hAnsi="宋体" w:cs="宋体"/>
          <w:sz w:val="28"/>
          <w:szCs w:val="28"/>
        </w:rPr>
      </w:pPr>
      <w:r>
        <w:rPr>
          <w:rFonts w:hint="eastAsia" w:ascii="宋体" w:hAnsi="宋体" w:cs="宋体"/>
          <w:sz w:val="28"/>
          <w:szCs w:val="28"/>
        </w:rPr>
        <w:t xml:space="preserve">对电子政务外网区核心及汇聚设备提供设备维保服务，设备清单如下：</w:t>
      </w:r>
      <w:r/>
    </w:p>
    <w:tbl>
      <w:tblPr>
        <w:tblStyle w:val="886"/>
        <w:tblW w:w="7735" w:type="dxa"/>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3110"/>
        <w:gridCol w:w="1843"/>
        <w:gridCol w:w="1843"/>
      </w:tblGrid>
      <w:tr>
        <w:trPr/>
        <w:tc>
          <w:tcPr>
            <w:tcW w:w="939"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序号</w:t>
            </w:r>
            <w:r/>
          </w:p>
        </w:tc>
        <w:tc>
          <w:tcPr>
            <w:tcW w:w="3110"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设备名称</w:t>
            </w:r>
            <w:r/>
          </w:p>
        </w:tc>
        <w:tc>
          <w:tcPr>
            <w:tcW w:w="1843" w:type="dxa"/>
            <w:textDirection w:val="lrTb"/>
            <w:noWrap w:val="false"/>
          </w:tcPr>
          <w:p>
            <w:pPr>
              <w:jc w:val="center"/>
              <w:rPr>
                <w:rFonts w:ascii="宋体" w:hAnsi="宋体" w:cs="宋体"/>
                <w:b/>
                <w:bCs/>
                <w:sz w:val="24"/>
              </w:rPr>
            </w:pPr>
            <w:r>
              <w:rPr>
                <w:rFonts w:hint="eastAsia" w:ascii="宋体" w:hAnsi="宋体" w:cs="宋体"/>
                <w:b/>
                <w:bCs/>
                <w:sz w:val="24"/>
              </w:rPr>
              <w:t xml:space="preserve">设备型号</w:t>
            </w:r>
            <w:r/>
          </w:p>
        </w:tc>
        <w:tc>
          <w:tcPr>
            <w:tcW w:w="1843"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数量</w:t>
            </w:r>
            <w:r/>
          </w:p>
        </w:tc>
      </w:tr>
      <w:tr>
        <w:trPr/>
        <w:tc>
          <w:tcPr>
            <w:tcW w:w="939"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3110" w:type="dxa"/>
            <w:vAlign w:val="center"/>
            <w:textDirection w:val="lrTb"/>
            <w:noWrap w:val="false"/>
          </w:tcPr>
          <w:p>
            <w:pPr>
              <w:jc w:val="center"/>
              <w:rPr>
                <w:rFonts w:ascii="宋体" w:hAnsi="宋体" w:cs="宋体"/>
                <w:sz w:val="24"/>
              </w:rPr>
            </w:pPr>
            <w:r>
              <w:rPr>
                <w:rFonts w:hint="eastAsia" w:ascii="宋体" w:hAnsi="宋体" w:cs="宋体"/>
                <w:sz w:val="24"/>
              </w:rPr>
              <w:t xml:space="preserve">政务外网区核心交换机</w:t>
            </w:r>
            <w:r/>
          </w:p>
        </w:tc>
        <w:tc>
          <w:tcPr>
            <w:shd w:val="clear" w:color="auto" w:fill="auto"/>
            <w:tcW w:w="1843" w:type="dxa"/>
            <w:vAlign w:val="bottom"/>
            <w:textDirection w:val="lrTb"/>
            <w:noWrap w:val="false"/>
          </w:tcPr>
          <w:p>
            <w:pPr>
              <w:jc w:val="left"/>
              <w:widowControl/>
              <w:rPr>
                <w:rFonts w:ascii="等线" w:hAnsi="等线" w:eastAsia="等线" w:cs="等线"/>
                <w:color w:val="000000"/>
                <w:sz w:val="22"/>
                <w:szCs w:val="22"/>
              </w:rPr>
            </w:pPr>
            <w:r>
              <w:rPr>
                <w:rFonts w:hint="eastAsia" w:ascii="等线" w:hAnsi="等线" w:eastAsia="等线" w:cs="等线"/>
                <w:color w:val="000000"/>
                <w:sz w:val="22"/>
                <w:szCs w:val="22"/>
                <w:lang w:bidi="ar"/>
              </w:rPr>
              <w:t xml:space="preserve">H3C LS-10508-V</w:t>
            </w:r>
            <w:r/>
          </w:p>
        </w:tc>
        <w:tc>
          <w:tcPr>
            <w:tcW w:w="1843" w:type="dxa"/>
            <w:vAlign w:val="center"/>
            <w:textDirection w:val="lrTb"/>
            <w:noWrap w:val="false"/>
          </w:tcPr>
          <w:p>
            <w:pPr>
              <w:jc w:val="center"/>
              <w:rPr>
                <w:rFonts w:ascii="宋体" w:hAnsi="宋体" w:cs="宋体"/>
                <w:sz w:val="24"/>
              </w:rPr>
            </w:pPr>
            <w:r>
              <w:rPr>
                <w:rFonts w:hint="eastAsia" w:ascii="宋体" w:hAnsi="宋体" w:cs="宋体"/>
                <w:sz w:val="24"/>
              </w:rPr>
              <w:t xml:space="preserve">2台</w:t>
            </w:r>
            <w:r/>
          </w:p>
        </w:tc>
      </w:tr>
      <w:tr>
        <w:trPr/>
        <w:tc>
          <w:tcPr>
            <w:tcW w:w="93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3110"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政务外网区汇聚交换机</w:t>
            </w:r>
            <w:r/>
          </w:p>
        </w:tc>
        <w:tc>
          <w:tcPr>
            <w:shd w:val="clear" w:color="auto" w:fill="auto"/>
            <w:tcW w:w="1843" w:type="dxa"/>
            <w:textDirection w:val="lrTb"/>
            <w:noWrap w:val="false"/>
          </w:tcPr>
          <w:p>
            <w:pPr>
              <w:jc w:val="left"/>
              <w:rPr>
                <w:rFonts w:ascii="宋体" w:hAnsi="宋体"/>
                <w:color w:val="000000"/>
                <w:sz w:val="22"/>
              </w:rPr>
            </w:pPr>
            <w:r>
              <w:rPr>
                <w:rFonts w:hint="eastAsia" w:ascii="宋体" w:hAnsi="宋体"/>
                <w:color w:val="000000"/>
                <w:sz w:val="22"/>
              </w:rPr>
              <w:t xml:space="preserve">H3C S7510E</w:t>
            </w:r>
            <w:r/>
          </w:p>
        </w:tc>
        <w:tc>
          <w:tcPr>
            <w:tcW w:w="1843" w:type="dxa"/>
            <w:vAlign w:val="center"/>
            <w:textDirection w:val="lrTb"/>
            <w:noWrap w:val="false"/>
          </w:tcPr>
          <w:p>
            <w:pPr>
              <w:jc w:val="left"/>
              <w:tabs>
                <w:tab w:val="left" w:pos="570" w:leader="none"/>
                <w:tab w:val="center" w:pos="873" w:leader="none"/>
              </w:tabs>
              <w:rPr>
                <w:rFonts w:ascii="宋体" w:hAnsi="宋体" w:cs="宋体"/>
                <w:sz w:val="24"/>
              </w:rPr>
            </w:pPr>
            <w:r>
              <w:rPr>
                <w:rFonts w:hint="eastAsia" w:ascii="宋体" w:hAnsi="宋体" w:cs="宋体"/>
                <w:sz w:val="24"/>
              </w:rPr>
              <w:tab/>
            </w:r>
            <w:r>
              <w:rPr>
                <w:rFonts w:hint="eastAsia" w:ascii="宋体" w:hAnsi="宋体" w:cs="宋体"/>
                <w:sz w:val="24"/>
              </w:rPr>
              <w:t xml:space="preserve">1台</w:t>
            </w:r>
            <w:r/>
          </w:p>
        </w:tc>
      </w:tr>
      <w:tr>
        <w:trPr/>
        <w:tc>
          <w:tcPr>
            <w:tcW w:w="939"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3110"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W w:w="1843" w:type="dxa"/>
            <w:textDirection w:val="lrTb"/>
            <w:noWrap w:val="false"/>
          </w:tcPr>
          <w:p>
            <w:pPr>
              <w:jc w:val="left"/>
              <w:rPr>
                <w:rFonts w:ascii="宋体" w:hAnsi="宋体"/>
                <w:color w:val="000000"/>
                <w:sz w:val="22"/>
              </w:rPr>
            </w:pPr>
            <w:r>
              <w:rPr>
                <w:rFonts w:hint="eastAsia" w:ascii="宋体" w:hAnsi="宋体"/>
                <w:color w:val="000000"/>
                <w:sz w:val="22"/>
              </w:rPr>
              <w:t xml:space="preserve">H3C LS-7510E</w:t>
            </w:r>
            <w:r/>
          </w:p>
        </w:tc>
        <w:tc>
          <w:tcPr>
            <w:tcW w:w="1843" w:type="dxa"/>
            <w:vAlign w:val="center"/>
            <w:textDirection w:val="lrTb"/>
            <w:noWrap w:val="false"/>
          </w:tcPr>
          <w:p>
            <w:pPr>
              <w:jc w:val="center"/>
              <w:rPr>
                <w:rFonts w:ascii="宋体" w:hAnsi="宋体" w:cs="宋体"/>
                <w:sz w:val="24"/>
              </w:rPr>
            </w:pPr>
            <w:r>
              <w:rPr>
                <w:rFonts w:hint="eastAsia" w:ascii="宋体" w:hAnsi="宋体" w:cs="宋体"/>
                <w:sz w:val="24"/>
              </w:rPr>
              <w:t xml:space="preserve">1台</w:t>
            </w:r>
            <w:r/>
          </w:p>
        </w:tc>
      </w:tr>
      <w:tr>
        <w:trPr/>
        <w:tc>
          <w:tcPr>
            <w:tcW w:w="939"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3110"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W w:w="1843" w:type="dxa"/>
            <w:textDirection w:val="lrTb"/>
            <w:noWrap w:val="false"/>
          </w:tcPr>
          <w:p>
            <w:pPr>
              <w:jc w:val="left"/>
              <w:rPr>
                <w:rFonts w:ascii="宋体" w:hAnsi="宋体"/>
                <w:color w:val="000000"/>
                <w:sz w:val="22"/>
              </w:rPr>
            </w:pPr>
            <w:r>
              <w:rPr>
                <w:rFonts w:hint="eastAsia" w:ascii="宋体" w:hAnsi="宋体"/>
                <w:color w:val="000000"/>
                <w:sz w:val="22"/>
              </w:rPr>
              <w:t xml:space="preserve">H3C LS-12508-XS</w:t>
            </w:r>
            <w:r/>
          </w:p>
        </w:tc>
        <w:tc>
          <w:tcPr>
            <w:tcW w:w="1843" w:type="dxa"/>
            <w:vAlign w:val="center"/>
            <w:textDirection w:val="lrTb"/>
            <w:noWrap w:val="false"/>
          </w:tcPr>
          <w:p>
            <w:pPr>
              <w:jc w:val="center"/>
              <w:rPr>
                <w:rFonts w:ascii="宋体" w:hAnsi="宋体" w:cs="宋体"/>
                <w:sz w:val="24"/>
              </w:rPr>
            </w:pPr>
            <w:r>
              <w:rPr>
                <w:rFonts w:hint="eastAsia" w:ascii="宋体" w:hAnsi="宋体" w:cs="宋体"/>
                <w:sz w:val="24"/>
              </w:rPr>
              <w:t xml:space="preserve">2台</w:t>
            </w:r>
            <w:r/>
          </w:p>
        </w:tc>
      </w:tr>
      <w:tr>
        <w:trPr/>
        <w:tc>
          <w:tcPr>
            <w:tcW w:w="939"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3110"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W w:w="1843" w:type="dxa"/>
            <w:textDirection w:val="lrTb"/>
            <w:noWrap w:val="false"/>
          </w:tcPr>
          <w:p>
            <w:pPr>
              <w:jc w:val="left"/>
              <w:rPr>
                <w:rFonts w:ascii="宋体" w:hAnsi="宋体"/>
                <w:color w:val="000000"/>
                <w:sz w:val="22"/>
              </w:rPr>
            </w:pPr>
            <w:r>
              <w:rPr>
                <w:rFonts w:hint="eastAsia" w:ascii="宋体" w:hAnsi="宋体"/>
                <w:color w:val="000000"/>
                <w:sz w:val="22"/>
              </w:rPr>
              <w:t xml:space="preserve">H3C S7506X</w:t>
            </w:r>
            <w:r/>
          </w:p>
        </w:tc>
        <w:tc>
          <w:tcPr>
            <w:tcW w:w="1843" w:type="dxa"/>
            <w:vAlign w:val="center"/>
            <w:textDirection w:val="lrTb"/>
            <w:noWrap w:val="false"/>
          </w:tcPr>
          <w:p>
            <w:pPr>
              <w:jc w:val="center"/>
              <w:rPr>
                <w:rFonts w:ascii="宋体" w:hAnsi="宋体" w:cs="宋体"/>
                <w:sz w:val="24"/>
              </w:rPr>
            </w:pPr>
            <w:r>
              <w:rPr>
                <w:rFonts w:hint="eastAsia" w:ascii="宋体" w:hAnsi="宋体" w:cs="宋体"/>
                <w:sz w:val="24"/>
              </w:rPr>
              <w:t xml:space="preserve">2台</w:t>
            </w:r>
            <w:r/>
          </w:p>
        </w:tc>
      </w:tr>
    </w:tbl>
    <w:p>
      <w:pPr>
        <w:ind w:firstLine="562"/>
        <w:spacing w:line="500" w:lineRule="exact"/>
        <w:rPr>
          <w:rFonts w:ascii="宋体" w:hAnsi="宋体" w:cs="宋体"/>
          <w:b/>
          <w:bCs/>
          <w:sz w:val="28"/>
          <w:szCs w:val="28"/>
        </w:rPr>
      </w:pPr>
      <w:r>
        <w:rPr>
          <w:rFonts w:hint="eastAsia" w:ascii="宋体" w:hAnsi="宋体" w:cs="宋体"/>
          <w:b/>
          <w:bCs/>
          <w:sz w:val="28"/>
          <w:szCs w:val="28"/>
        </w:rPr>
        <w:t xml:space="preserve">6.驻场运维服务</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（1）人员配备</w:t>
      </w:r>
      <w:r/>
    </w:p>
    <w:p>
      <w:pPr>
        <w:ind w:firstLine="560"/>
        <w:spacing w:line="500" w:lineRule="exact"/>
        <w:rPr>
          <w:rFonts w:ascii="宋体" w:hAnsi="宋体" w:cs="宋体"/>
          <w:sz w:val="28"/>
          <w:szCs w:val="28"/>
        </w:rPr>
      </w:pPr>
      <w:r>
        <w:rPr>
          <w:rFonts w:hint="eastAsia" w:ascii="宋体" w:hAnsi="宋体" w:cs="宋体"/>
          <w:sz w:val="28"/>
          <w:szCs w:val="28"/>
        </w:rPr>
        <w:t xml:space="preserve">中标单位需安排1名驻场工程师派驻在海门区数据局现场工作。</w:t>
      </w:r>
      <w:r/>
    </w:p>
    <w:p>
      <w:pPr>
        <w:numPr>
          <w:ilvl w:val="0"/>
          <w:numId w:val="4"/>
        </w:numPr>
        <w:ind w:firstLine="562"/>
        <w:spacing w:line="500" w:lineRule="exact"/>
        <w:rPr>
          <w:rFonts w:ascii="宋体" w:hAnsi="宋体" w:cs="宋体"/>
          <w:b/>
          <w:bCs/>
          <w:sz w:val="28"/>
          <w:szCs w:val="28"/>
        </w:rPr>
      </w:pPr>
      <w:r>
        <w:rPr>
          <w:rFonts w:hint="eastAsia" w:ascii="宋体" w:hAnsi="宋体" w:cs="宋体"/>
          <w:b/>
          <w:bCs/>
          <w:sz w:val="28"/>
          <w:szCs w:val="28"/>
        </w:rPr>
        <w:t xml:space="preserve">工作时间</w:t>
      </w:r>
      <w:r/>
    </w:p>
    <w:p>
      <w:pPr>
        <w:ind w:firstLine="560"/>
        <w:spacing w:line="500" w:lineRule="exact"/>
        <w:rPr>
          <w:rFonts w:ascii="宋体" w:hAnsi="宋体" w:cs="宋体"/>
          <w:sz w:val="28"/>
          <w:szCs w:val="28"/>
        </w:rPr>
      </w:pPr>
      <w:r>
        <w:rPr>
          <w:rFonts w:hint="eastAsia" w:ascii="宋体" w:hAnsi="宋体" w:cs="宋体"/>
          <w:sz w:val="28"/>
          <w:szCs w:val="28"/>
        </w:rPr>
        <w:t xml:space="preserve">每周一至周五（不含节假日），按照数据局工作时间提供服务，法定节假日提供到场巡检服务，在接到服务申请后15分钟内响应。非工作时间，如有需要须现场处理，确保响应率100%，确保用户满意度95%以上。</w:t>
      </w:r>
      <w:r/>
    </w:p>
    <w:p>
      <w:pPr>
        <w:numPr>
          <w:ilvl w:val="0"/>
          <w:numId w:val="3"/>
        </w:numPr>
        <w:ind w:firstLine="562"/>
        <w:spacing w:line="580" w:lineRule="exact"/>
        <w:rPr>
          <w:rFonts w:ascii="宋体" w:hAnsi="宋体" w:cs="宋体"/>
          <w:sz w:val="28"/>
          <w:szCs w:val="28"/>
        </w:rPr>
        <w:outlineLvl w:val="1"/>
      </w:pPr>
      <w:r>
        <w:rPr>
          <w:rFonts w:hint="eastAsia" w:ascii="宋体" w:hAnsi="宋体" w:cs="宋体"/>
          <w:b/>
          <w:sz w:val="28"/>
          <w:szCs w:val="28"/>
        </w:rPr>
        <w:t xml:space="preserve">互联网区运维服务</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服务范围：</w:t>
      </w:r>
      <w:r/>
    </w:p>
    <w:p>
      <w:pPr>
        <w:ind w:firstLine="562"/>
        <w:spacing w:line="500" w:lineRule="exact"/>
        <w:rPr>
          <w:rFonts w:ascii="宋体" w:hAnsi="宋体" w:cs="宋体"/>
          <w:sz w:val="28"/>
          <w:szCs w:val="28"/>
        </w:rPr>
      </w:pPr>
      <w:r>
        <w:rPr>
          <w:rFonts w:hint="eastAsia" w:ascii="宋体" w:hAnsi="宋体" w:cs="宋体"/>
          <w:b/>
          <w:bCs/>
          <w:sz w:val="28"/>
          <w:szCs w:val="28"/>
        </w:rPr>
        <w:t xml:space="preserve">1.</w:t>
      </w:r>
      <w:r>
        <w:rPr>
          <w:rFonts w:hint="eastAsia" w:ascii="宋体" w:hAnsi="宋体" w:cs="宋体"/>
          <w:sz w:val="28"/>
          <w:szCs w:val="28"/>
        </w:rPr>
        <w:t xml:space="preserve">机房：电子政务云计算中心机房内的UPS系统、精密空调系统、环境监控系统、视频监控系统、消防系统、服务器设备等的巡查巡检。</w:t>
      </w:r>
      <w:r/>
    </w:p>
    <w:p>
      <w:pPr>
        <w:ind w:firstLine="562"/>
        <w:spacing w:line="500" w:lineRule="exact"/>
        <w:rPr>
          <w:rFonts w:ascii="宋体" w:hAnsi="宋体" w:cs="宋体"/>
          <w:sz w:val="28"/>
          <w:szCs w:val="28"/>
        </w:rPr>
      </w:pPr>
      <w:r>
        <w:rPr>
          <w:rFonts w:hint="eastAsia" w:ascii="宋体" w:hAnsi="宋体" w:cs="宋体"/>
          <w:b/>
          <w:bCs/>
          <w:sz w:val="28"/>
          <w:szCs w:val="28"/>
        </w:rPr>
        <w:t xml:space="preserve">2</w:t>
      </w:r>
      <w:r>
        <w:rPr>
          <w:rFonts w:ascii="宋体" w:hAnsi="宋体" w:cs="宋体"/>
          <w:b/>
          <w:bCs/>
          <w:sz w:val="28"/>
          <w:szCs w:val="28"/>
        </w:rPr>
        <w:t xml:space="preserve">.</w:t>
      </w:r>
      <w:r>
        <w:rPr>
          <w:rFonts w:hint="eastAsia" w:ascii="宋体" w:hAnsi="宋体" w:cs="宋体"/>
          <w:sz w:val="28"/>
          <w:szCs w:val="28"/>
        </w:rPr>
        <w:t xml:space="preserve">网络和安全设备：互联网区网络所有出口、核心、汇聚及接入设备、安全设备、管理设备等系统和设备。</w:t>
      </w:r>
      <w:r/>
    </w:p>
    <w:p>
      <w:pPr>
        <w:ind w:firstLine="562"/>
        <w:spacing w:line="500" w:lineRule="exact"/>
        <w:rPr>
          <w:rFonts w:ascii="宋体" w:hAnsi="宋体" w:cs="宋体"/>
          <w:sz w:val="28"/>
          <w:szCs w:val="28"/>
        </w:rPr>
      </w:pPr>
      <w:r>
        <w:rPr>
          <w:rFonts w:hint="eastAsia" w:ascii="宋体" w:hAnsi="宋体" w:cs="宋体"/>
          <w:b/>
          <w:bCs/>
          <w:sz w:val="28"/>
          <w:szCs w:val="28"/>
        </w:rPr>
        <w:t xml:space="preserve">3.</w:t>
      </w:r>
      <w:r>
        <w:rPr>
          <w:rFonts w:hint="eastAsia" w:ascii="宋体" w:hAnsi="宋体" w:cs="宋体"/>
          <w:sz w:val="28"/>
          <w:szCs w:val="28"/>
        </w:rPr>
        <w:t xml:space="preserve">所有互联网区接入的院外单位和街道（镇、园区）村（社区）的接入设备维护，并配合各接入单位做好终端接入和应用访问等。</w:t>
      </w:r>
      <w:r/>
    </w:p>
    <w:p>
      <w:pPr>
        <w:ind w:firstLine="562"/>
        <w:spacing w:line="500" w:lineRule="exact"/>
      </w:pPr>
      <w:r>
        <w:rPr>
          <w:rFonts w:hint="eastAsia" w:ascii="宋体" w:hAnsi="宋体" w:cs="宋体"/>
          <w:b/>
          <w:bCs/>
          <w:sz w:val="28"/>
          <w:szCs w:val="28"/>
        </w:rPr>
        <w:t xml:space="preserve">服务内容：</w:t>
      </w:r>
      <w:r/>
    </w:p>
    <w:p>
      <w:pPr>
        <w:pStyle w:val="868"/>
        <w:ind w:firstLine="562"/>
        <w:spacing w:line="500" w:lineRule="exact"/>
        <w:rPr>
          <w:rFonts w:ascii="宋体" w:hAnsi="宋体" w:cs="宋体"/>
          <w:b/>
          <w:sz w:val="28"/>
          <w:szCs w:val="28"/>
        </w:rPr>
      </w:pPr>
      <w:r/>
      <w:bookmarkStart w:id="108" w:name="_Hlk108101339"/>
      <w:r/>
      <w:bookmarkStart w:id="109" w:name="_Hlk106700351"/>
      <w:r>
        <w:rPr>
          <w:rFonts w:hint="eastAsia" w:ascii="宋体" w:hAnsi="宋体" w:cs="宋体"/>
          <w:b/>
          <w:sz w:val="28"/>
          <w:szCs w:val="28"/>
        </w:rPr>
        <w:t xml:space="preserve">1.互联网区网络运维服务</w:t>
      </w:r>
      <w:bookmarkEnd w:id="108"/>
      <w:r/>
      <w:r/>
    </w:p>
    <w:p>
      <w:pPr>
        <w:ind w:firstLine="562"/>
        <w:jc w:val="left"/>
        <w:spacing w:line="500" w:lineRule="exact"/>
        <w:rPr>
          <w:rFonts w:ascii="宋体" w:hAnsi="宋体" w:cs="宋体"/>
          <w:b/>
          <w:bCs/>
          <w:sz w:val="28"/>
          <w:szCs w:val="28"/>
        </w:rPr>
      </w:pPr>
      <w:r/>
      <w:bookmarkStart w:id="110" w:name="_Toc150768112"/>
      <w:r/>
      <w:bookmarkStart w:id="111" w:name="_Toc270515225"/>
      <w:r/>
      <w:bookmarkStart w:id="112" w:name="_Toc174613514"/>
      <w:r/>
      <w:bookmarkStart w:id="113" w:name="_Toc202241042"/>
      <w:r>
        <w:rPr>
          <w:rFonts w:hint="eastAsia" w:ascii="宋体" w:hAnsi="宋体" w:cs="宋体"/>
          <w:b/>
          <w:bCs/>
          <w:sz w:val="28"/>
          <w:szCs w:val="28"/>
        </w:rPr>
        <w:t xml:space="preserve">（1）网络设备常规运维</w:t>
      </w:r>
      <w:r/>
    </w:p>
    <w:p>
      <w:pPr>
        <w:ind w:firstLine="562"/>
        <w:jc w:val="left"/>
        <w:spacing w:line="500" w:lineRule="exact"/>
        <w:rPr>
          <w:rFonts w:ascii="宋体" w:hAnsi="宋体" w:cs="宋体"/>
          <w:sz w:val="28"/>
          <w:szCs w:val="28"/>
        </w:rPr>
      </w:pPr>
      <w:r>
        <w:rPr>
          <w:rFonts w:hint="eastAsia" w:ascii="宋体" w:hAnsi="宋体" w:cs="宋体"/>
          <w:b/>
          <w:bCs/>
          <w:sz w:val="28"/>
          <w:szCs w:val="28"/>
        </w:rPr>
        <w:t xml:space="preserve">核心网络设备运维</w:t>
      </w:r>
      <w:bookmarkStart w:id="114" w:name="_Hlk108102179"/>
      <w:r>
        <w:rPr>
          <w:rFonts w:hint="eastAsia" w:ascii="宋体" w:hAnsi="宋体" w:cs="宋体"/>
          <w:b/>
          <w:bCs/>
          <w:sz w:val="28"/>
          <w:szCs w:val="28"/>
        </w:rPr>
        <w:t xml:space="preserve">：</w:t>
      </w:r>
      <w:r>
        <w:rPr>
          <w:rFonts w:hint="eastAsia" w:ascii="宋体" w:hAnsi="宋体" w:cs="宋体"/>
          <w:sz w:val="28"/>
          <w:szCs w:val="28"/>
        </w:rPr>
        <w:t xml:space="preserve">互联网区网络核心设备包括两台骨干网核心路由器、骨干网汇聚节点路由器，包括设备可达性、网络延迟、CPU使用率、内存使用率、设备运行状态、故障信息日志收集等，密切关注设备运行状况，为可能发生的故障提供一定的预警依据。</w:t>
      </w:r>
      <w:bookmarkEnd w:id="114"/>
      <w:r>
        <w:rPr>
          <w:rFonts w:hint="eastAsia" w:ascii="宋体" w:hAnsi="宋体" w:cs="宋体"/>
          <w:sz w:val="28"/>
          <w:szCs w:val="28"/>
        </w:rPr>
        <w:t xml:space="preserve">定期出具巡检报告。</w:t>
      </w:r>
      <w:r/>
    </w:p>
    <w:p>
      <w:pPr>
        <w:ind w:firstLine="562"/>
        <w:jc w:val="left"/>
        <w:spacing w:line="500" w:lineRule="exact"/>
        <w:rPr>
          <w:rFonts w:ascii="宋体" w:hAnsi="宋体" w:cs="宋体"/>
          <w:sz w:val="28"/>
          <w:szCs w:val="28"/>
        </w:rPr>
      </w:pPr>
      <w:r>
        <w:rPr>
          <w:rFonts w:hint="eastAsia" w:ascii="宋体" w:hAnsi="宋体" w:cs="宋体"/>
          <w:b/>
          <w:bCs/>
          <w:sz w:val="28"/>
          <w:szCs w:val="28"/>
        </w:rPr>
        <w:t xml:space="preserve">接入网络设备运维</w:t>
      </w:r>
      <w:bookmarkStart w:id="115" w:name="_Hlk108103889"/>
      <w:r>
        <w:rPr>
          <w:rFonts w:hint="eastAsia" w:ascii="宋体" w:hAnsi="宋体" w:cs="宋体"/>
          <w:b/>
          <w:bCs/>
          <w:sz w:val="28"/>
          <w:szCs w:val="28"/>
        </w:rPr>
        <w:t xml:space="preserve">：</w:t>
      </w:r>
      <w:r>
        <w:rPr>
          <w:rFonts w:hint="eastAsia" w:ascii="宋体" w:hAnsi="宋体" w:cs="宋体"/>
          <w:sz w:val="28"/>
          <w:szCs w:val="28"/>
        </w:rPr>
        <w:t xml:space="preserve">互联网区网络接入设备包括运营商汇聚节点路由器、接入交换机，包括设备可达性、网络延迟、CPU使用率、内存使用率、设备运行状态、故障信息日志收集等，定期出具巡检报告。</w:t>
      </w:r>
      <w:bookmarkEnd w:id="115"/>
      <w:r/>
      <w:r/>
    </w:p>
    <w:p>
      <w:pPr>
        <w:ind w:firstLine="562"/>
        <w:jc w:val="left"/>
        <w:spacing w:line="500" w:lineRule="exact"/>
        <w:rPr>
          <w:rFonts w:ascii="宋体" w:hAnsi="宋体" w:cs="宋体"/>
          <w:b/>
          <w:bCs/>
          <w:sz w:val="28"/>
          <w:szCs w:val="28"/>
        </w:rPr>
      </w:pPr>
      <w:r>
        <w:rPr>
          <w:rFonts w:hint="eastAsia" w:ascii="宋体" w:hAnsi="宋体" w:cs="宋体"/>
          <w:b/>
          <w:bCs/>
          <w:sz w:val="28"/>
          <w:szCs w:val="28"/>
        </w:rPr>
        <w:t xml:space="preserve">（2）应用系统可用性检测</w:t>
      </w:r>
      <w:r/>
    </w:p>
    <w:p>
      <w:pPr>
        <w:ind w:firstLine="560"/>
        <w:jc w:val="left"/>
        <w:spacing w:line="500" w:lineRule="exact"/>
        <w:rPr>
          <w:rFonts w:ascii="宋体" w:hAnsi="宋体" w:cs="宋体"/>
          <w:sz w:val="28"/>
          <w:szCs w:val="28"/>
        </w:rPr>
      </w:pPr>
      <w:r/>
      <w:bookmarkStart w:id="116" w:name="_Hlk108103961"/>
      <w:r>
        <w:rPr>
          <w:rFonts w:hint="eastAsia" w:ascii="宋体" w:hAnsi="宋体" w:cs="宋体"/>
          <w:sz w:val="28"/>
          <w:szCs w:val="28"/>
        </w:rPr>
        <w:t xml:space="preserve">定期抽检观测互联网区应用系统的可达性</w:t>
      </w:r>
      <w:bookmarkEnd w:id="116"/>
      <w:r>
        <w:rPr>
          <w:rFonts w:hint="eastAsia" w:ascii="宋体" w:hAnsi="宋体" w:cs="宋体"/>
          <w:sz w:val="28"/>
          <w:szCs w:val="28"/>
        </w:rPr>
        <w:t xml:space="preserve">、可用性，监控应用系统的运行状态，包括ping通、丢包延时、访问速率等信息的汇总。</w:t>
      </w:r>
      <w:r/>
    </w:p>
    <w:p>
      <w:pPr>
        <w:ind w:firstLine="562"/>
        <w:jc w:val="left"/>
        <w:spacing w:line="500" w:lineRule="exact"/>
        <w:rPr>
          <w:rFonts w:ascii="宋体" w:hAnsi="宋体" w:cs="宋体"/>
          <w:b/>
          <w:bCs/>
          <w:sz w:val="28"/>
          <w:szCs w:val="28"/>
        </w:rPr>
      </w:pPr>
      <w:r>
        <w:rPr>
          <w:rFonts w:hint="eastAsia" w:ascii="宋体" w:hAnsi="宋体" w:cs="宋体"/>
          <w:b/>
          <w:bCs/>
          <w:sz w:val="28"/>
          <w:szCs w:val="28"/>
        </w:rPr>
        <w:t xml:space="preserve">（3）新系统上线集成</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配合新的应用系统部署，包括IP规划、MPLS实例规划与实现、安全策略部署等，满足新业务上线要求，提供可靠的网络运行环境。</w:t>
      </w:r>
      <w:r/>
    </w:p>
    <w:p>
      <w:pPr>
        <w:ind w:firstLine="562"/>
        <w:jc w:val="left"/>
        <w:spacing w:line="500" w:lineRule="exact"/>
        <w:rPr>
          <w:rFonts w:ascii="宋体" w:hAnsi="宋体" w:cs="宋体"/>
          <w:b/>
          <w:bCs/>
          <w:sz w:val="28"/>
          <w:szCs w:val="28"/>
        </w:rPr>
      </w:pPr>
      <w:r>
        <w:rPr>
          <w:rFonts w:hint="eastAsia" w:ascii="宋体" w:hAnsi="宋体" w:cs="宋体"/>
          <w:b/>
          <w:bCs/>
          <w:sz w:val="28"/>
          <w:szCs w:val="28"/>
        </w:rPr>
        <w:t xml:space="preserve">（4）应用系统网络调整</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对于应用系统的调整，根据调整目标，明确系统调整可行性，确认可行后，进行系统的调整集成，以满足系统的调整目标。</w:t>
      </w:r>
      <w:r/>
    </w:p>
    <w:p>
      <w:pPr>
        <w:ind w:firstLine="562"/>
        <w:jc w:val="left"/>
        <w:spacing w:line="500" w:lineRule="exact"/>
        <w:rPr>
          <w:rFonts w:ascii="宋体" w:hAnsi="宋体" w:cs="宋体"/>
          <w:b/>
          <w:bCs/>
          <w:sz w:val="28"/>
          <w:szCs w:val="28"/>
        </w:rPr>
      </w:pPr>
      <w:r>
        <w:rPr>
          <w:rFonts w:hint="eastAsia" w:ascii="宋体" w:hAnsi="宋体" w:cs="宋体"/>
          <w:b/>
          <w:bCs/>
          <w:sz w:val="28"/>
          <w:szCs w:val="28"/>
        </w:rPr>
        <w:t xml:space="preserve">（5）网络设备配置管理</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定期备份互联网区网络设备配置，防止由于异常情况导致网络中断且无法尽快恢复。</w:t>
      </w:r>
      <w:r/>
    </w:p>
    <w:p>
      <w:pPr>
        <w:ind w:firstLine="562"/>
        <w:jc w:val="left"/>
        <w:spacing w:line="500" w:lineRule="exact"/>
        <w:rPr>
          <w:rFonts w:ascii="宋体" w:hAnsi="宋体" w:cs="宋体"/>
          <w:b/>
          <w:bCs/>
          <w:sz w:val="28"/>
          <w:szCs w:val="28"/>
        </w:rPr>
      </w:pPr>
      <w:r>
        <w:rPr>
          <w:rFonts w:hint="eastAsia" w:ascii="宋体" w:hAnsi="宋体" w:cs="宋体"/>
          <w:b/>
          <w:bCs/>
          <w:sz w:val="28"/>
          <w:szCs w:val="28"/>
        </w:rPr>
        <w:t xml:space="preserve">（6）网络规划、调整及优化</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构建网络拓扑图，确保与实际网络结构同步，在此基础上进行网络规划，按要求进行网络调整。可在成熟、先进的技术基础上，对网络提出优化方案。</w:t>
      </w:r>
      <w:r/>
    </w:p>
    <w:p>
      <w:pPr>
        <w:ind w:firstLine="562"/>
        <w:jc w:val="left"/>
        <w:spacing w:line="500" w:lineRule="exact"/>
        <w:rPr>
          <w:rFonts w:ascii="宋体" w:hAnsi="宋体" w:cs="宋体"/>
          <w:b/>
          <w:bCs/>
          <w:sz w:val="28"/>
          <w:szCs w:val="28"/>
        </w:rPr>
      </w:pPr>
      <w:r>
        <w:rPr>
          <w:rFonts w:hint="eastAsia" w:ascii="宋体" w:hAnsi="宋体" w:cs="宋体"/>
          <w:b/>
          <w:bCs/>
          <w:sz w:val="28"/>
          <w:szCs w:val="28"/>
        </w:rPr>
        <w:t xml:space="preserve">（7）网络故障排除</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对于互联网区网络故障排除，包括故障定位、故障原因分析、故障排除等，在网络系统出现丢包，延时，非正常中断，设备损坏时，通过合理有效的故障排除手段，实现故障的排除处理，确保网络7*24小时正常运行。</w:t>
      </w:r>
      <w:r/>
    </w:p>
    <w:p>
      <w:pPr>
        <w:pStyle w:val="868"/>
        <w:ind w:firstLine="562"/>
        <w:spacing w:line="500" w:lineRule="exact"/>
        <w:rPr>
          <w:rFonts w:ascii="宋体" w:hAnsi="宋体" w:cs="宋体"/>
          <w:b/>
          <w:sz w:val="28"/>
          <w:szCs w:val="28"/>
        </w:rPr>
      </w:pPr>
      <w:r>
        <w:rPr>
          <w:rFonts w:hint="eastAsia" w:ascii="宋体" w:hAnsi="宋体" w:cs="宋体"/>
          <w:b/>
          <w:sz w:val="28"/>
          <w:szCs w:val="28"/>
        </w:rPr>
        <w:t xml:space="preserve">2.互联网区安全运维服务</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（1）服务器安全控制与管理</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规划互联网区服务器安全策略，并进行部署，关闭服务器非常用端口，制定服务器安全需求分析图，实现服务器安全事件的管理，防止服务器被攻击从而导致应用瘫痪。</w:t>
      </w:r>
      <w:r/>
    </w:p>
    <w:p>
      <w:pPr>
        <w:ind w:firstLine="562"/>
        <w:jc w:val="left"/>
        <w:spacing w:line="500" w:lineRule="exact"/>
        <w:rPr>
          <w:rFonts w:ascii="宋体" w:hAnsi="宋体" w:cs="宋体"/>
          <w:b/>
          <w:bCs/>
          <w:sz w:val="28"/>
          <w:szCs w:val="28"/>
        </w:rPr>
      </w:pPr>
      <w:r>
        <w:rPr>
          <w:rFonts w:hint="eastAsia" w:ascii="宋体" w:hAnsi="宋体" w:cs="宋体"/>
          <w:b/>
          <w:bCs/>
          <w:sz w:val="28"/>
          <w:szCs w:val="28"/>
        </w:rPr>
        <w:t xml:space="preserve">（2）安全设备的常规巡检</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对于互联网区防火墙、IPS等安全设备进行常规的巡检，包括安全系统可达性、延时、性能观测等，例如CPU、内存使用率、攻击信息记录，并递交安全分析报告，杜绝网络安全隐患。</w:t>
      </w:r>
      <w:r/>
    </w:p>
    <w:p>
      <w:pPr>
        <w:ind w:firstLine="562"/>
        <w:jc w:val="left"/>
        <w:spacing w:line="500" w:lineRule="exact"/>
        <w:rPr>
          <w:rFonts w:ascii="宋体" w:hAnsi="宋体" w:cs="宋体"/>
          <w:b/>
          <w:bCs/>
          <w:sz w:val="28"/>
          <w:szCs w:val="28"/>
        </w:rPr>
      </w:pPr>
      <w:r>
        <w:rPr>
          <w:rFonts w:hint="eastAsia" w:ascii="宋体" w:hAnsi="宋体" w:cs="宋体"/>
          <w:b/>
          <w:bCs/>
          <w:sz w:val="28"/>
          <w:szCs w:val="28"/>
        </w:rPr>
        <w:t xml:space="preserve">（3）安全设备的策略制定与部署</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根据互联网区业务的需求，制订合理的安全策略，规划安全策略的部署方案，并予以实施，包括访问控制策略、基于源与目的的业务控制等。</w:t>
      </w:r>
      <w:r/>
    </w:p>
    <w:p>
      <w:pPr>
        <w:ind w:firstLine="562"/>
        <w:jc w:val="left"/>
        <w:spacing w:line="500" w:lineRule="exact"/>
        <w:rPr>
          <w:rFonts w:ascii="宋体" w:hAnsi="宋体" w:cs="宋体"/>
          <w:b/>
          <w:bCs/>
          <w:sz w:val="28"/>
          <w:szCs w:val="28"/>
        </w:rPr>
      </w:pPr>
      <w:r>
        <w:rPr>
          <w:rFonts w:hint="eastAsia" w:ascii="宋体" w:hAnsi="宋体" w:cs="宋体"/>
          <w:b/>
          <w:bCs/>
          <w:sz w:val="28"/>
          <w:szCs w:val="28"/>
        </w:rPr>
        <w:t xml:space="preserve">（4）安全故障排除</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互联网区安全故障的排除，主要是针对因安全设备配置、运行等而导致的网络瘫痪、访问不可达现象而进行的故障排除处理，确保网络稳定运行。</w:t>
      </w:r>
      <w:r/>
    </w:p>
    <w:p>
      <w:pPr>
        <w:ind w:firstLine="562"/>
        <w:jc w:val="left"/>
        <w:spacing w:line="500" w:lineRule="exact"/>
        <w:rPr>
          <w:rFonts w:ascii="宋体" w:hAnsi="宋体" w:cs="宋体"/>
          <w:b/>
          <w:bCs/>
          <w:sz w:val="28"/>
          <w:szCs w:val="28"/>
        </w:rPr>
      </w:pPr>
      <w:r>
        <w:rPr>
          <w:rFonts w:hint="eastAsia" w:ascii="宋体" w:hAnsi="宋体" w:cs="宋体"/>
          <w:b/>
          <w:bCs/>
          <w:sz w:val="28"/>
          <w:szCs w:val="28"/>
        </w:rPr>
        <w:t xml:space="preserve">（5）安全系统的日常维护与管理</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包括</w:t>
      </w:r>
      <w:bookmarkStart w:id="117" w:name="_Hlk108104988"/>
      <w:r>
        <w:rPr>
          <w:rFonts w:hint="eastAsia" w:ascii="宋体" w:hAnsi="宋体" w:cs="宋体"/>
          <w:sz w:val="28"/>
          <w:szCs w:val="28"/>
        </w:rPr>
        <w:t xml:space="preserve">对互联网区防病毒系统、客户端管理系统的日常维护与管理，定期的进行病毒库、补丁的升级，针对性策略的更新与部署等</w:t>
      </w:r>
      <w:bookmarkEnd w:id="117"/>
      <w:r>
        <w:rPr>
          <w:rFonts w:hint="eastAsia" w:ascii="宋体" w:hAnsi="宋体" w:cs="宋体"/>
          <w:sz w:val="28"/>
          <w:szCs w:val="28"/>
        </w:rPr>
        <w:t xml:space="preserve">。</w:t>
      </w:r>
      <w:r/>
    </w:p>
    <w:p>
      <w:pPr>
        <w:ind w:firstLine="562"/>
        <w:jc w:val="left"/>
        <w:spacing w:line="500" w:lineRule="exact"/>
        <w:rPr>
          <w:rFonts w:ascii="宋体" w:hAnsi="宋体" w:cs="宋体"/>
          <w:b/>
          <w:bCs/>
          <w:sz w:val="28"/>
          <w:szCs w:val="28"/>
        </w:rPr>
      </w:pPr>
      <w:r>
        <w:rPr>
          <w:rFonts w:hint="eastAsia" w:ascii="宋体" w:hAnsi="宋体" w:cs="宋体"/>
          <w:b/>
          <w:bCs/>
          <w:sz w:val="28"/>
          <w:szCs w:val="28"/>
        </w:rPr>
        <w:t xml:space="preserve">（6）安全日志的汇总与分析</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对互联网区所有安全系统包括</w:t>
      </w:r>
      <w:bookmarkStart w:id="118" w:name="_Hlk108105092"/>
      <w:r>
        <w:rPr>
          <w:rFonts w:hint="eastAsia" w:ascii="宋体" w:hAnsi="宋体" w:cs="宋体"/>
          <w:sz w:val="28"/>
          <w:szCs w:val="28"/>
        </w:rPr>
        <w:t xml:space="preserve">防火墙、IPS、防病毒、客户端管理系统的日志汇总与分析，评估网络安全系统的运行状态。</w:t>
      </w:r>
      <w:bookmarkEnd w:id="118"/>
      <w:r/>
      <w:r/>
    </w:p>
    <w:p>
      <w:pPr>
        <w:ind w:firstLine="562"/>
        <w:jc w:val="left"/>
        <w:spacing w:line="500" w:lineRule="exact"/>
        <w:rPr>
          <w:rFonts w:ascii="宋体" w:hAnsi="宋体" w:cs="宋体"/>
          <w:b/>
          <w:bCs/>
          <w:sz w:val="28"/>
          <w:szCs w:val="28"/>
        </w:rPr>
      </w:pPr>
      <w:r>
        <w:rPr>
          <w:rFonts w:hint="eastAsia" w:ascii="宋体" w:hAnsi="宋体" w:cs="宋体"/>
          <w:b/>
          <w:bCs/>
          <w:sz w:val="28"/>
          <w:szCs w:val="28"/>
        </w:rPr>
        <w:t xml:space="preserve">（7）安全隐患分析与强化</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根据业务需求，制订互联网区安全解决方案，强化互联网区安全管理机制，实现外网安全策略的有效部署，提高网络安全稳定性。</w:t>
      </w:r>
      <w:r/>
    </w:p>
    <w:p>
      <w:pPr>
        <w:pStyle w:val="868"/>
        <w:ind w:firstLine="562"/>
        <w:spacing w:line="500" w:lineRule="exact"/>
        <w:rPr>
          <w:rFonts w:ascii="宋体" w:hAnsi="宋体" w:cs="宋体"/>
          <w:b/>
          <w:sz w:val="28"/>
          <w:szCs w:val="28"/>
        </w:rPr>
      </w:pPr>
      <w:r>
        <w:rPr>
          <w:rFonts w:hint="eastAsia" w:ascii="宋体" w:hAnsi="宋体" w:cs="宋体"/>
          <w:b/>
          <w:sz w:val="28"/>
          <w:szCs w:val="28"/>
        </w:rPr>
        <w:t xml:space="preserve">3.</w:t>
      </w:r>
      <w:r>
        <w:rPr>
          <w:rFonts w:hint="eastAsia"/>
        </w:rPr>
        <w:t xml:space="preserve"> </w:t>
      </w:r>
      <w:r>
        <w:rPr>
          <w:rFonts w:hint="eastAsia" w:ascii="宋体" w:hAnsi="宋体" w:cs="宋体"/>
          <w:b/>
          <w:sz w:val="28"/>
          <w:szCs w:val="28"/>
        </w:rPr>
        <w:t xml:space="preserve">电子政务云计算中心机房基础设备运维服务</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（1）UPS监测</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采用监控系统，监测UPS运行状态，包括电流值、电压值、电池的充放电状态等，汇报状态值，进行UPS系统的评估。</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（2）机房精密空调监测</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采用监控系统，监测机房精密空调状态，包括风压、稳定、湿度控制等状态值，进行机房精密空调系统的评估。</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（3）气体消防监测</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采用监控系统，监测气体消防系统的运行状态，包括温感、烟感状态，并出具监测报告。</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（4）机房环境监控系统监测</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机房环境监控系统的可达性、可用性监控，设置环境监控系统的合理阀值，对各类系统出具监测数据，以环境监控系统与设备阀值作比对，判断系统运行状态。</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（5）机房内部设备线路的调整</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行政中心所有大楼的互联网区配线间、电子政务云计算中心机房内部设备线路的调整与管理，新设备上架、设备位置调整，对应的线路需要进行快速、准确地调整，从而实现设备线路的管理。</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（6）机房设备摆放规划与落实</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新设备上架、设备的位置调整，根据要求进行设备布局图的调整，调整完毕后，进行设备的摆放，确保设备摆放的合理性。</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（7）机房设备线路标签标识与更新</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对于机房内的设备，包括端口、配线架、跳线、干线等，进行详细的编码，对于老旧标签、更换标签进行标识与更新，确保信息与实际情况同步。</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（8）机房运行日志的汇总与分析</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对机房所有的信息进行月度汇总，评估机房月度运行状态，并出具运行报告。</w:t>
      </w:r>
      <w:r/>
    </w:p>
    <w:p>
      <w:pPr>
        <w:pStyle w:val="868"/>
        <w:ind w:firstLine="562"/>
        <w:spacing w:line="500" w:lineRule="exact"/>
        <w:rPr>
          <w:rFonts w:ascii="宋体" w:hAnsi="宋体" w:cs="宋体"/>
          <w:b/>
          <w:sz w:val="28"/>
          <w:szCs w:val="28"/>
        </w:rPr>
      </w:pPr>
      <w:r>
        <w:rPr>
          <w:rFonts w:hint="eastAsia" w:ascii="宋体" w:hAnsi="宋体" w:cs="宋体"/>
          <w:b/>
          <w:sz w:val="28"/>
          <w:szCs w:val="28"/>
        </w:rPr>
        <w:t xml:space="preserve">4.信息文档管理服务</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（1）机房进场设备资料的管理</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对于机房内的设备进行资料的登记与管理，包括随机附件、质保书、光盘资料等，为设备建立独立的档案，便于后期维护。</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（2）设备维保期限资料管理</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对机房内数据局采购的设备进行维保期限管理，包括设备的出厂日期、采购日期、原厂承诺的维报期限等，对于维保到期的设备，提前1个月向用户报告，进行续保采购提示，防止设备因过保发生故障后原厂商不提供服务的情况发生。</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（3）配线端口信息库维护</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配线端口信息库维护，对机房内配线端口进行制表，对于使用情况、未使用情况、变更情况进行登记，为新系统上线、系统变更、系统调整提供基本的配线资料。</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（4）设备端口信息库维护</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对交换机、服务器、安全设备等端口信息进行维护，提供完整的设备端口维护资料，便于常规管理。</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（5）可控服务器设备信息库维护</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对于具有控制权的服务器设备，定期进行CPU、内存使用状况、报警日志的收集与汇报，对磁盘使用空间进行定期的巡检，并填报数据，防止磁盘空间使用不足而导致系统瘫痪。</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5.电子政务云计算中心服务器运维服务</w:t>
      </w:r>
      <w:r/>
    </w:p>
    <w:p>
      <w:pPr>
        <w:ind w:firstLine="560"/>
        <w:spacing w:line="500" w:lineRule="exact"/>
        <w:rPr>
          <w:rFonts w:ascii="宋体" w:hAnsi="宋体" w:cs="宋体"/>
          <w:sz w:val="28"/>
          <w:szCs w:val="28"/>
        </w:rPr>
      </w:pPr>
      <w:r>
        <w:rPr>
          <w:rFonts w:hint="eastAsia" w:ascii="宋体" w:hAnsi="宋体" w:cs="宋体"/>
          <w:sz w:val="28"/>
          <w:szCs w:val="28"/>
        </w:rPr>
        <w:t xml:space="preserve">服务器是业务系统的重要基础载体，其中存储着各业务系统的重要数据，因此服务器的运维是IT运维工作重点之一。</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（1）服务器基础信息</w:t>
      </w:r>
      <w:r/>
    </w:p>
    <w:p>
      <w:pPr>
        <w:ind w:firstLine="560"/>
        <w:spacing w:line="500" w:lineRule="exact"/>
        <w:rPr>
          <w:rFonts w:ascii="宋体" w:hAnsi="宋体" w:cs="宋体"/>
          <w:sz w:val="28"/>
          <w:szCs w:val="28"/>
        </w:rPr>
      </w:pPr>
      <w:r>
        <w:rPr>
          <w:rFonts w:hint="eastAsia" w:ascii="宋体" w:hAnsi="宋体" w:cs="宋体"/>
          <w:sz w:val="28"/>
          <w:szCs w:val="28"/>
        </w:rPr>
        <w:t xml:space="preserve">对于服务器的运维，需掌握准确的服务器信息，如品牌型号、物理位置、所属部门、承载业务系统、所属网络、IP、相关密码、操作系统、维护单位、详细配置、序列号、保修期限等等，形成服务器信息库并定期递交。</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（2）服务器安全控制与管理</w:t>
      </w:r>
      <w:r/>
    </w:p>
    <w:p>
      <w:pPr>
        <w:ind w:firstLine="560"/>
        <w:spacing w:line="500" w:lineRule="exact"/>
        <w:rPr>
          <w:rFonts w:ascii="宋体" w:hAnsi="宋体" w:cs="宋体"/>
          <w:sz w:val="28"/>
          <w:szCs w:val="28"/>
        </w:rPr>
      </w:pPr>
      <w:r>
        <w:rPr>
          <w:rFonts w:hint="eastAsia" w:ascii="宋体" w:hAnsi="宋体" w:cs="宋体"/>
          <w:sz w:val="28"/>
          <w:szCs w:val="28"/>
        </w:rPr>
        <w:t xml:space="preserve">规划服务器安全策略，并进行部署，关闭服务器非常用端口，制定服务器安全需求分析，实现服务器安全事件的管理，防止服务器被攻击从而导致应用瘫痪。</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（3）服务器定期巡检</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对于具有控制权的服务器设备，定期进行CPU、内存使用状况、报警日志的收集与汇报，对磁盘使用空间进行定期的巡检，并填报数据，防止磁盘空间使用不足而导致系统瘫痪。</w:t>
      </w:r>
      <w:r/>
    </w:p>
    <w:p>
      <w:pPr>
        <w:ind w:firstLine="562"/>
        <w:spacing w:line="500" w:lineRule="exact"/>
        <w:rPr>
          <w:rFonts w:ascii="宋体" w:hAnsi="宋体" w:cs="宋体"/>
          <w:b/>
          <w:sz w:val="28"/>
          <w:szCs w:val="28"/>
        </w:rPr>
      </w:pPr>
      <w:r>
        <w:rPr>
          <w:rFonts w:ascii="宋体" w:hAnsi="宋体" w:cs="宋体"/>
          <w:b/>
          <w:sz w:val="28"/>
          <w:szCs w:val="28"/>
        </w:rPr>
        <w:t xml:space="preserve">6</w:t>
      </w:r>
      <w:r>
        <w:rPr>
          <w:rFonts w:hint="eastAsia" w:ascii="宋体" w:hAnsi="宋体" w:cs="宋体"/>
          <w:b/>
          <w:sz w:val="28"/>
          <w:szCs w:val="28"/>
        </w:rPr>
        <w:t xml:space="preserve">.设备维保服务</w:t>
      </w:r>
      <w:r/>
    </w:p>
    <w:p>
      <w:pPr>
        <w:ind w:firstLine="560"/>
        <w:rPr>
          <w:rFonts w:ascii="宋体" w:hAnsi="宋体" w:cs="宋体"/>
          <w:sz w:val="28"/>
          <w:szCs w:val="28"/>
        </w:rPr>
      </w:pPr>
      <w:r>
        <w:rPr>
          <w:rFonts w:hint="eastAsia" w:ascii="宋体" w:hAnsi="宋体" w:cs="宋体"/>
          <w:sz w:val="28"/>
          <w:szCs w:val="28"/>
        </w:rPr>
        <w:t xml:space="preserve">对互联网区核心及汇聚设备提供设备维保服务，设备清单如下：</w:t>
      </w:r>
      <w:r/>
    </w:p>
    <w:tbl>
      <w:tblPr>
        <w:tblStyle w:val="886"/>
        <w:tblW w:w="7735" w:type="dxa"/>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3110"/>
        <w:gridCol w:w="2466"/>
        <w:gridCol w:w="1220"/>
      </w:tblGrid>
      <w:tr>
        <w:trPr/>
        <w:tc>
          <w:tcPr>
            <w:tcW w:w="939"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序号</w:t>
            </w:r>
            <w:r/>
          </w:p>
        </w:tc>
        <w:tc>
          <w:tcPr>
            <w:tcW w:w="3110"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设备名称</w:t>
            </w:r>
            <w:r/>
          </w:p>
        </w:tc>
        <w:tc>
          <w:tcPr>
            <w:tcW w:w="2466" w:type="dxa"/>
            <w:textDirection w:val="lrTb"/>
            <w:noWrap w:val="false"/>
          </w:tcPr>
          <w:p>
            <w:pPr>
              <w:jc w:val="center"/>
              <w:rPr>
                <w:rFonts w:ascii="宋体" w:hAnsi="宋体" w:cs="宋体"/>
                <w:b/>
                <w:bCs/>
                <w:sz w:val="24"/>
              </w:rPr>
            </w:pPr>
            <w:r>
              <w:rPr>
                <w:rFonts w:hint="eastAsia" w:ascii="宋体" w:hAnsi="宋体" w:cs="宋体"/>
                <w:b/>
                <w:bCs/>
                <w:sz w:val="24"/>
              </w:rPr>
              <w:t xml:space="preserve">设备型号</w:t>
            </w:r>
            <w:r/>
          </w:p>
        </w:tc>
        <w:tc>
          <w:tcPr>
            <w:tcW w:w="1220"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数量</w:t>
            </w:r>
            <w:r/>
          </w:p>
        </w:tc>
      </w:tr>
      <w:tr>
        <w:trPr/>
        <w:tc>
          <w:tcPr>
            <w:tcW w:w="939"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shd w:val="clear" w:color="auto" w:fill="auto"/>
            <w:tcW w:w="3110" w:type="dxa"/>
            <w:vAlign w:val="center"/>
            <w:textDirection w:val="lrTb"/>
            <w:noWrap w:val="false"/>
          </w:tcPr>
          <w:p>
            <w:pPr>
              <w:jc w:val="center"/>
              <w:rPr>
                <w:rFonts w:ascii="宋体" w:hAnsi="宋体" w:cs="宋体"/>
                <w:sz w:val="24"/>
              </w:rPr>
            </w:pPr>
            <w:r>
              <w:rPr>
                <w:rFonts w:hint="eastAsia" w:ascii="宋体" w:hAnsi="宋体" w:cs="宋体"/>
                <w:sz w:val="24"/>
              </w:rPr>
              <w:t xml:space="preserve">互联网区核心交换机</w:t>
            </w:r>
            <w:r/>
          </w:p>
        </w:tc>
        <w:tc>
          <w:tcPr>
            <w:shd w:val="clear" w:color="auto" w:fill="auto"/>
            <w:tcW w:w="2466" w:type="dxa"/>
            <w:vAlign w:val="bottom"/>
            <w:textDirection w:val="lrTb"/>
            <w:noWrap w:val="false"/>
          </w:tcPr>
          <w:p>
            <w:pPr>
              <w:jc w:val="left"/>
              <w:widowControl/>
              <w:rPr>
                <w:rFonts w:ascii="等线" w:hAnsi="等线" w:eastAsia="等线" w:cs="等线"/>
                <w:color w:val="000000"/>
                <w:sz w:val="22"/>
                <w:szCs w:val="22"/>
              </w:rPr>
            </w:pPr>
            <w:r>
              <w:rPr>
                <w:rFonts w:hint="eastAsia" w:ascii="等线" w:hAnsi="等线" w:eastAsia="等线" w:cs="等线"/>
                <w:color w:val="000000"/>
                <w:sz w:val="22"/>
                <w:szCs w:val="22"/>
                <w:lang w:bidi="ar"/>
              </w:rPr>
              <w:t xml:space="preserve">H3C S12508-XS</w:t>
            </w:r>
            <w:r/>
          </w:p>
        </w:tc>
        <w:tc>
          <w:tcPr>
            <w:shd w:val="clear" w:color="auto" w:fill="auto"/>
            <w:tcW w:w="1220" w:type="dxa"/>
            <w:vAlign w:val="center"/>
            <w:textDirection w:val="lrTb"/>
            <w:noWrap w:val="false"/>
          </w:tcPr>
          <w:p>
            <w:pPr>
              <w:jc w:val="center"/>
              <w:rPr>
                <w:rFonts w:ascii="宋体" w:hAnsi="宋体" w:cs="宋体"/>
                <w:sz w:val="24"/>
              </w:rPr>
            </w:pPr>
            <w:r>
              <w:rPr>
                <w:rFonts w:hint="eastAsia" w:ascii="宋体" w:hAnsi="宋体" w:cs="宋体"/>
                <w:sz w:val="24"/>
              </w:rPr>
              <w:t xml:space="preserve">2台</w:t>
            </w:r>
            <w:r/>
          </w:p>
        </w:tc>
      </w:tr>
      <w:tr>
        <w:trPr/>
        <w:tc>
          <w:tcPr>
            <w:tcW w:w="93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W w:w="3110"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互联网区汇聚交换机</w:t>
            </w:r>
            <w:r/>
          </w:p>
        </w:tc>
        <w:tc>
          <w:tcPr>
            <w:shd w:val="clear" w:color="auto" w:fill="auto"/>
            <w:tcW w:w="2466" w:type="dxa"/>
            <w:textDirection w:val="lrTb"/>
            <w:noWrap w:val="false"/>
          </w:tcPr>
          <w:p>
            <w:pPr>
              <w:jc w:val="left"/>
              <w:rPr>
                <w:rFonts w:ascii="宋体" w:hAnsi="宋体"/>
                <w:color w:val="000000"/>
                <w:sz w:val="22"/>
              </w:rPr>
            </w:pPr>
            <w:r>
              <w:rPr>
                <w:rFonts w:hint="eastAsia" w:ascii="宋体" w:hAnsi="宋体"/>
                <w:color w:val="000000"/>
                <w:sz w:val="22"/>
              </w:rPr>
              <w:t xml:space="preserve">H3C LS-7510E</w:t>
            </w:r>
            <w:r/>
          </w:p>
        </w:tc>
        <w:tc>
          <w:tcPr>
            <w:shd w:val="clear" w:color="auto" w:fill="auto"/>
            <w:tcW w:w="1220" w:type="dxa"/>
            <w:vAlign w:val="center"/>
            <w:textDirection w:val="lrTb"/>
            <w:noWrap w:val="false"/>
          </w:tcPr>
          <w:p>
            <w:pPr>
              <w:jc w:val="center"/>
              <w:rPr>
                <w:rFonts w:ascii="宋体" w:hAnsi="宋体" w:cs="宋体"/>
                <w:sz w:val="24"/>
              </w:rPr>
            </w:pPr>
            <w:r>
              <w:rPr>
                <w:rFonts w:hint="eastAsia" w:ascii="宋体" w:hAnsi="宋体" w:cs="宋体"/>
                <w:sz w:val="24"/>
              </w:rPr>
              <w:t xml:space="preserve">2台</w:t>
            </w:r>
            <w:r/>
          </w:p>
        </w:tc>
      </w:tr>
      <w:tr>
        <w:trPr/>
        <w:tc>
          <w:tcPr>
            <w:tcW w:w="939"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shd w:val="clear" w:color="auto" w:fill="auto"/>
            <w:tcW w:w="3110"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W w:w="2466" w:type="dxa"/>
            <w:textDirection w:val="lrTb"/>
            <w:noWrap w:val="false"/>
          </w:tcPr>
          <w:p>
            <w:pPr>
              <w:jc w:val="left"/>
              <w:rPr>
                <w:rFonts w:ascii="等线" w:hAnsi="等线" w:eastAsia="等线"/>
                <w:color w:val="000000"/>
                <w:sz w:val="22"/>
              </w:rPr>
            </w:pPr>
            <w:r>
              <w:rPr>
                <w:rFonts w:hint="eastAsia" w:ascii="等线" w:hAnsi="等线" w:eastAsia="等线"/>
                <w:color w:val="000000"/>
                <w:sz w:val="22"/>
              </w:rPr>
              <w:t xml:space="preserve">H3C LS-12510-X-AC</w:t>
            </w:r>
            <w:r/>
          </w:p>
        </w:tc>
        <w:tc>
          <w:tcPr>
            <w:shd w:val="clear" w:color="auto" w:fill="auto"/>
            <w:tcW w:w="1220" w:type="dxa"/>
            <w:vAlign w:val="center"/>
            <w:textDirection w:val="lrTb"/>
            <w:noWrap w:val="false"/>
          </w:tcPr>
          <w:p>
            <w:pPr>
              <w:jc w:val="center"/>
              <w:rPr>
                <w:rFonts w:ascii="宋体" w:hAnsi="宋体" w:cs="宋体"/>
                <w:sz w:val="24"/>
              </w:rPr>
            </w:pPr>
            <w:r>
              <w:rPr>
                <w:rFonts w:hint="eastAsia" w:ascii="宋体" w:hAnsi="宋体" w:cs="宋体"/>
                <w:sz w:val="24"/>
              </w:rPr>
              <w:t xml:space="preserve">2台</w:t>
            </w:r>
            <w:r/>
          </w:p>
        </w:tc>
      </w:tr>
      <w:tr>
        <w:trPr/>
        <w:tc>
          <w:tcPr>
            <w:tcW w:w="939"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shd w:val="clear" w:color="auto" w:fill="auto"/>
            <w:tcW w:w="3110"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W w:w="2466" w:type="dxa"/>
            <w:textDirection w:val="lrTb"/>
            <w:noWrap w:val="false"/>
          </w:tcPr>
          <w:p>
            <w:pPr>
              <w:jc w:val="left"/>
              <w:rPr>
                <w:rFonts w:ascii="等线" w:hAnsi="等线" w:eastAsia="等线"/>
                <w:color w:val="000000"/>
                <w:sz w:val="22"/>
              </w:rPr>
            </w:pPr>
            <w:r>
              <w:rPr>
                <w:rFonts w:hint="eastAsia" w:ascii="等线" w:hAnsi="等线" w:eastAsia="等线"/>
                <w:color w:val="000000"/>
                <w:sz w:val="22"/>
              </w:rPr>
              <w:t xml:space="preserve">H3C S7506X</w:t>
            </w:r>
            <w:r/>
          </w:p>
        </w:tc>
        <w:tc>
          <w:tcPr>
            <w:shd w:val="clear" w:color="auto" w:fill="auto"/>
            <w:tcW w:w="1220" w:type="dxa"/>
            <w:vAlign w:val="center"/>
            <w:textDirection w:val="lrTb"/>
            <w:noWrap w:val="false"/>
          </w:tcPr>
          <w:p>
            <w:pPr>
              <w:jc w:val="center"/>
              <w:rPr>
                <w:rFonts w:ascii="宋体" w:hAnsi="宋体" w:cs="宋体"/>
                <w:sz w:val="24"/>
              </w:rPr>
            </w:pPr>
            <w:r>
              <w:rPr>
                <w:rFonts w:hint="eastAsia" w:ascii="宋体" w:hAnsi="宋体" w:cs="宋体"/>
                <w:sz w:val="24"/>
              </w:rPr>
              <w:t xml:space="preserve">2台</w:t>
            </w:r>
            <w:r/>
          </w:p>
        </w:tc>
      </w:tr>
      <w:tr>
        <w:trPr/>
        <w:tc>
          <w:tcPr>
            <w:tcW w:w="939"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shd w:val="clear" w:color="auto" w:fill="auto"/>
            <w:tcW w:w="3110"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W w:w="2466" w:type="dxa"/>
            <w:vAlign w:val="bottom"/>
            <w:textDirection w:val="lrTb"/>
            <w:noWrap w:val="false"/>
          </w:tcPr>
          <w:p>
            <w:pPr>
              <w:jc w:val="left"/>
              <w:widowControl/>
              <w:rPr>
                <w:rFonts w:ascii="等线" w:hAnsi="等线" w:eastAsia="等线" w:cs="等线"/>
                <w:color w:val="000000"/>
                <w:sz w:val="22"/>
                <w:szCs w:val="22"/>
              </w:rPr>
            </w:pPr>
            <w:r>
              <w:rPr>
                <w:rFonts w:hint="eastAsia" w:ascii="等线" w:hAnsi="等线" w:eastAsia="等线" w:cs="等线"/>
                <w:color w:val="000000"/>
                <w:sz w:val="22"/>
                <w:szCs w:val="22"/>
                <w:lang w:bidi="ar"/>
              </w:rPr>
              <w:t xml:space="preserve">LS-12508X</w:t>
            </w:r>
            <w:r/>
          </w:p>
        </w:tc>
        <w:tc>
          <w:tcPr>
            <w:shd w:val="clear" w:color="auto" w:fill="auto"/>
            <w:tcW w:w="1220" w:type="dxa"/>
            <w:vAlign w:val="center"/>
            <w:textDirection w:val="lrTb"/>
            <w:noWrap w:val="false"/>
          </w:tcPr>
          <w:p>
            <w:pPr>
              <w:jc w:val="center"/>
              <w:rPr>
                <w:rFonts w:ascii="宋体" w:hAnsi="宋体" w:cs="宋体"/>
                <w:sz w:val="24"/>
              </w:rPr>
            </w:pPr>
            <w:r>
              <w:rPr>
                <w:rFonts w:hint="eastAsia" w:ascii="宋体" w:hAnsi="宋体" w:cs="宋体"/>
                <w:sz w:val="24"/>
              </w:rPr>
              <w:t xml:space="preserve">2台</w:t>
            </w:r>
            <w:r/>
          </w:p>
        </w:tc>
      </w:tr>
    </w:tbl>
    <w:p>
      <w:pPr>
        <w:ind w:firstLine="562"/>
        <w:spacing w:line="500" w:lineRule="exact"/>
        <w:rPr>
          <w:rFonts w:ascii="宋体" w:hAnsi="宋体" w:cs="宋体"/>
          <w:b/>
          <w:sz w:val="28"/>
          <w:szCs w:val="28"/>
        </w:rPr>
      </w:pPr>
      <w:r>
        <w:rPr>
          <w:rFonts w:hint="eastAsia" w:ascii="宋体" w:hAnsi="宋体" w:cs="宋体"/>
          <w:b/>
          <w:sz w:val="28"/>
          <w:szCs w:val="28"/>
        </w:rPr>
        <w:t xml:space="preserve">7.驻场运维服务</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（1）人员配备</w:t>
      </w:r>
      <w:r/>
    </w:p>
    <w:p>
      <w:pPr>
        <w:ind w:firstLine="560"/>
        <w:jc w:val="left"/>
        <w:spacing w:line="500" w:lineRule="exact"/>
        <w:rPr>
          <w:rFonts w:ascii="宋体" w:hAnsi="宋体" w:cs="宋体"/>
          <w:color w:val="000000"/>
          <w:sz w:val="28"/>
          <w:szCs w:val="28"/>
        </w:rPr>
      </w:pPr>
      <w:r>
        <w:rPr>
          <w:rFonts w:hint="eastAsia" w:ascii="宋体" w:hAnsi="宋体" w:cs="宋体"/>
          <w:color w:val="000000"/>
          <w:sz w:val="28"/>
          <w:szCs w:val="28"/>
        </w:rPr>
        <w:t xml:space="preserve">中标单位需安排1名驻场工程师派驻在数据局现场工作。</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（2）工作时间 </w:t>
      </w:r>
      <w:r/>
    </w:p>
    <w:p>
      <w:pPr>
        <w:ind w:firstLine="560"/>
        <w:jc w:val="left"/>
        <w:spacing w:line="500" w:lineRule="exact"/>
      </w:pPr>
      <w:r>
        <w:rPr>
          <w:rFonts w:hint="eastAsia" w:ascii="宋体" w:hAnsi="宋体" w:cs="宋体"/>
          <w:sz w:val="28"/>
          <w:szCs w:val="28"/>
        </w:rPr>
        <w:t xml:space="preserve">每周一至周五（不含节假日），按照数据局工作时间提供服务，法定节假日提供到场巡检服务，在接到服务申请后15分钟内响应。非工作时间，如有需要须现场处理，确保响应率100%，确保用户满意度95%以上。</w:t>
      </w:r>
      <w:bookmarkEnd w:id="109"/>
      <w:r/>
      <w:bookmarkEnd w:id="110"/>
      <w:r/>
      <w:bookmarkEnd w:id="111"/>
      <w:r/>
      <w:bookmarkEnd w:id="112"/>
      <w:r/>
      <w:bookmarkEnd w:id="113"/>
      <w:r/>
      <w:r/>
    </w:p>
    <w:p>
      <w:pPr>
        <w:numPr>
          <w:ilvl w:val="0"/>
          <w:numId w:val="3"/>
        </w:numPr>
        <w:ind w:firstLine="562"/>
        <w:spacing w:line="580" w:lineRule="exact"/>
        <w:rPr>
          <w:rFonts w:ascii="宋体" w:hAnsi="宋体" w:cs="宋体"/>
          <w:b/>
          <w:sz w:val="28"/>
          <w:szCs w:val="28"/>
        </w:rPr>
        <w:outlineLvl w:val="1"/>
      </w:pPr>
      <w:r/>
      <w:bookmarkStart w:id="119" w:name="OLE_LINK12"/>
      <w:r/>
      <w:bookmarkStart w:id="120" w:name="OLE_LINK13"/>
      <w:r>
        <w:rPr>
          <w:rFonts w:hint="eastAsia" w:ascii="宋体" w:hAnsi="宋体" w:cs="宋体"/>
          <w:b/>
          <w:sz w:val="28"/>
          <w:szCs w:val="28"/>
        </w:rPr>
        <w:t xml:space="preserve">无线Wi-Fi运维服务</w:t>
      </w:r>
      <w:bookmarkEnd w:id="119"/>
      <w:r/>
      <w:bookmarkEnd w:id="120"/>
      <w:r/>
      <w:r/>
    </w:p>
    <w:p>
      <w:pPr>
        <w:ind w:firstLine="562"/>
        <w:spacing w:line="500" w:lineRule="exact"/>
        <w:rPr>
          <w:rFonts w:ascii="宋体" w:hAnsi="宋体" w:cs="宋体"/>
          <w:b/>
          <w:sz w:val="28"/>
          <w:szCs w:val="28"/>
        </w:rPr>
      </w:pPr>
      <w:r>
        <w:rPr>
          <w:rFonts w:hint="eastAsia" w:ascii="宋体" w:hAnsi="宋体" w:cs="宋体"/>
          <w:b/>
          <w:sz w:val="28"/>
          <w:szCs w:val="28"/>
        </w:rPr>
        <w:t xml:space="preserve">服务范围：</w:t>
      </w:r>
      <w:r/>
    </w:p>
    <w:p>
      <w:pPr>
        <w:ind w:firstLine="562"/>
        <w:spacing w:line="500" w:lineRule="exact"/>
        <w:rPr>
          <w:rFonts w:ascii="宋体" w:hAnsi="宋体"/>
          <w:sz w:val="28"/>
          <w:szCs w:val="28"/>
        </w:rPr>
      </w:pPr>
      <w:r>
        <w:rPr>
          <w:rFonts w:hint="eastAsia" w:ascii="宋体" w:hAnsi="宋体" w:cs="宋体"/>
          <w:b/>
          <w:sz w:val="28"/>
          <w:szCs w:val="28"/>
        </w:rPr>
        <w:t xml:space="preserve">1.</w:t>
      </w:r>
      <w:r>
        <w:rPr>
          <w:rFonts w:hint="eastAsia" w:ascii="宋体" w:hAnsi="宋体"/>
          <w:sz w:val="28"/>
          <w:szCs w:val="28"/>
        </w:rPr>
        <w:t xml:space="preserve">服务端：安装在电子政务中心云计算机房的无线控制器、无线接入认证管理平台、无线运维管理平台、平台服务器等。</w:t>
      </w:r>
      <w:r/>
    </w:p>
    <w:p>
      <w:pPr>
        <w:ind w:firstLine="562"/>
        <w:spacing w:line="500" w:lineRule="exact"/>
        <w:rPr>
          <w:rFonts w:ascii="宋体" w:hAnsi="宋体"/>
          <w:sz w:val="28"/>
          <w:szCs w:val="28"/>
        </w:rPr>
      </w:pPr>
      <w:r>
        <w:rPr>
          <w:rFonts w:hint="eastAsia" w:ascii="宋体" w:hAnsi="宋体" w:cs="宋体"/>
          <w:b/>
          <w:sz w:val="28"/>
          <w:szCs w:val="28"/>
        </w:rPr>
        <w:t xml:space="preserve">2.</w:t>
      </w:r>
      <w:r>
        <w:rPr>
          <w:rFonts w:hint="eastAsia" w:ascii="宋体" w:hAnsi="宋体"/>
          <w:sz w:val="28"/>
          <w:szCs w:val="28"/>
        </w:rPr>
        <w:t xml:space="preserve">前端：安装在区</w:t>
      </w:r>
      <w:r>
        <w:rPr>
          <w:rFonts w:hint="eastAsia" w:ascii="宋体" w:hAnsi="宋体" w:cs="宋体"/>
          <w:sz w:val="28"/>
          <w:szCs w:val="28"/>
        </w:rPr>
        <w:t xml:space="preserve">行政中心主楼、行政服务中心、会展中心、餐饮楼、档案馆、住建楼、24个院外单位以及12个区镇</w:t>
      </w:r>
      <w:r>
        <w:rPr>
          <w:rFonts w:hint="eastAsia" w:ascii="宋体" w:hAnsi="宋体"/>
          <w:sz w:val="28"/>
          <w:szCs w:val="28"/>
        </w:rPr>
        <w:t xml:space="preserve">的</w:t>
      </w:r>
      <w:r>
        <w:rPr>
          <w:rFonts w:ascii="宋体" w:hAnsi="宋体"/>
          <w:sz w:val="28"/>
          <w:szCs w:val="28"/>
        </w:rPr>
        <w:t xml:space="preserve">本体AP（24口POE交换机）</w:t>
      </w:r>
      <w:r>
        <w:rPr>
          <w:rFonts w:hint="eastAsia" w:ascii="宋体" w:hAnsi="宋体"/>
          <w:sz w:val="28"/>
          <w:szCs w:val="28"/>
        </w:rPr>
        <w:t xml:space="preserve">、分体AP等。</w:t>
      </w:r>
      <w:r/>
    </w:p>
    <w:p>
      <w:pPr>
        <w:ind w:firstLine="562"/>
        <w:spacing w:line="500" w:lineRule="exact"/>
        <w:rPr>
          <w:rFonts w:ascii="宋体" w:hAnsi="宋体"/>
          <w:b/>
          <w:bCs/>
          <w:sz w:val="28"/>
          <w:szCs w:val="28"/>
        </w:rPr>
      </w:pPr>
      <w:r>
        <w:rPr>
          <w:rFonts w:hint="eastAsia" w:ascii="宋体" w:hAnsi="宋体"/>
          <w:b/>
          <w:bCs/>
          <w:sz w:val="28"/>
          <w:szCs w:val="28"/>
        </w:rPr>
        <w:t xml:space="preserve">服务内容：</w:t>
      </w:r>
      <w:r/>
    </w:p>
    <w:p>
      <w:pPr>
        <w:ind w:firstLine="562"/>
        <w:spacing w:line="500" w:lineRule="exact"/>
        <w:rPr>
          <w:rFonts w:ascii="宋体" w:hAnsi="宋体" w:cs="宋体"/>
          <w:b/>
          <w:sz w:val="28"/>
          <w:szCs w:val="28"/>
        </w:rPr>
      </w:pPr>
      <w:r>
        <w:rPr>
          <w:rFonts w:hint="eastAsia" w:ascii="宋体" w:hAnsi="宋体" w:cs="宋体"/>
          <w:b/>
          <w:sz w:val="28"/>
          <w:szCs w:val="28"/>
        </w:rPr>
        <w:t xml:space="preserve">1.日常维护</w:t>
      </w:r>
      <w:r/>
    </w:p>
    <w:p>
      <w:pPr>
        <w:ind w:firstLine="560"/>
        <w:spacing w:line="500" w:lineRule="exact"/>
        <w:rPr>
          <w:rFonts w:ascii="宋体" w:hAnsi="宋体" w:cs="宋体"/>
          <w:sz w:val="28"/>
          <w:szCs w:val="28"/>
        </w:rPr>
      </w:pPr>
      <w:r>
        <w:rPr>
          <w:rFonts w:hint="eastAsia" w:ascii="宋体" w:hAnsi="宋体" w:cs="宋体"/>
          <w:sz w:val="28"/>
          <w:szCs w:val="28"/>
        </w:rPr>
        <w:t xml:space="preserve">及时处理无线网络相关的日常工作，包含中心服务端各系统的日常检查，配置优化调整。负责无线终端接入配置，人员账号分配、关停以及权限分配等。</w:t>
      </w:r>
      <w:r/>
    </w:p>
    <w:p>
      <w:pPr>
        <w:ind w:firstLine="562"/>
        <w:spacing w:line="500" w:lineRule="exact"/>
        <w:rPr>
          <w:rFonts w:ascii="宋体" w:hAnsi="宋体" w:cs="宋体"/>
          <w:b/>
          <w:sz w:val="28"/>
          <w:szCs w:val="28"/>
        </w:rPr>
      </w:pPr>
      <w:r>
        <w:rPr>
          <w:rFonts w:hint="eastAsia" w:ascii="宋体" w:hAnsi="宋体" w:cs="宋体"/>
          <w:b/>
          <w:sz w:val="28"/>
          <w:szCs w:val="28"/>
        </w:rPr>
        <w:t xml:space="preserve">2.无线质量报告</w:t>
      </w:r>
      <w:r/>
    </w:p>
    <w:p>
      <w:pPr>
        <w:ind w:firstLine="560"/>
        <w:spacing w:line="500" w:lineRule="exact"/>
        <w:rPr>
          <w:rFonts w:ascii="宋体" w:hAnsi="宋体" w:cs="宋体"/>
          <w:sz w:val="28"/>
          <w:szCs w:val="28"/>
        </w:rPr>
      </w:pPr>
      <w:r>
        <w:rPr>
          <w:rFonts w:hint="eastAsia" w:ascii="宋体" w:hAnsi="宋体" w:cs="宋体"/>
          <w:color w:val="000000" w:themeColor="text1"/>
          <w:sz w:val="28"/>
          <w:szCs w:val="28"/>
          <w14:textFill>
            <w14:solidFill>
              <w14:schemeClr w14:val="tx1"/>
            </w14:solidFill>
          </w14:textFill>
        </w:rPr>
        <w:t xml:space="preserve">本次项目需为无线网络运维服务配备无线局域网勘测类工具，每月出具行政中心主楼无线网络质量报告，包含：WLAN覆盖率、干扰、吞吐量、数据速</w:t>
      </w:r>
      <w:r>
        <w:rPr>
          <w:rFonts w:hint="eastAsia" w:ascii="宋体" w:hAnsi="宋体" w:cs="宋体"/>
          <w:sz w:val="28"/>
          <w:szCs w:val="28"/>
        </w:rPr>
        <w:t xml:space="preserve">率、重试次数、损耗、无线语音质量评测等信息的热图。</w:t>
      </w:r>
      <w:r/>
    </w:p>
    <w:p>
      <w:pPr>
        <w:ind w:firstLine="562"/>
        <w:spacing w:line="500" w:lineRule="exact"/>
        <w:rPr>
          <w:rFonts w:ascii="宋体" w:hAnsi="宋体" w:cs="宋体"/>
          <w:b/>
          <w:sz w:val="28"/>
          <w:szCs w:val="28"/>
        </w:rPr>
      </w:pPr>
      <w:r>
        <w:rPr>
          <w:rFonts w:hint="eastAsia" w:ascii="宋体" w:hAnsi="宋体" w:cs="宋体"/>
          <w:b/>
          <w:sz w:val="28"/>
          <w:szCs w:val="28"/>
        </w:rPr>
        <w:t xml:space="preserve">3.故障处理</w:t>
      </w:r>
      <w:r/>
    </w:p>
    <w:p>
      <w:pPr>
        <w:ind w:firstLine="560"/>
        <w:spacing w:line="500" w:lineRule="exact"/>
        <w:rPr>
          <w:rFonts w:ascii="宋体" w:hAnsi="宋体" w:cs="宋体"/>
          <w:sz w:val="28"/>
          <w:szCs w:val="28"/>
        </w:rPr>
      </w:pPr>
      <w:r>
        <w:rPr>
          <w:rFonts w:hint="eastAsia" w:ascii="宋体" w:hAnsi="宋体" w:cs="宋体"/>
          <w:sz w:val="28"/>
          <w:szCs w:val="28"/>
        </w:rPr>
        <w:t xml:space="preserve">及时处理无线网络故障报修，包括故障定位、故障原因分析、故障排除等，故障类问题在完成故障修复后1周内提供故障处理报告。</w:t>
      </w:r>
      <w:r/>
    </w:p>
    <w:p>
      <w:pPr>
        <w:ind w:firstLine="562"/>
        <w:spacing w:line="500" w:lineRule="exact"/>
        <w:rPr>
          <w:rFonts w:ascii="宋体" w:hAnsi="宋体" w:cs="宋体"/>
          <w:b/>
          <w:sz w:val="28"/>
          <w:szCs w:val="28"/>
        </w:rPr>
      </w:pPr>
      <w:r>
        <w:rPr>
          <w:rFonts w:hint="eastAsia" w:ascii="宋体" w:hAnsi="宋体" w:cs="宋体"/>
          <w:b/>
          <w:sz w:val="28"/>
          <w:szCs w:val="28"/>
        </w:rPr>
        <w:t xml:space="preserve">4.无线系统平台、网络设备巡检</w:t>
      </w:r>
      <w:r/>
    </w:p>
    <w:p>
      <w:pPr>
        <w:ind w:firstLine="560"/>
        <w:spacing w:line="500" w:lineRule="exact"/>
        <w:rPr>
          <w:rFonts w:ascii="宋体" w:hAnsi="宋体" w:cs="宋体"/>
          <w:sz w:val="28"/>
          <w:szCs w:val="28"/>
        </w:rPr>
      </w:pPr>
      <w:r>
        <w:rPr>
          <w:rFonts w:hint="eastAsia" w:ascii="宋体" w:hAnsi="宋体" w:cs="宋体"/>
          <w:sz w:val="28"/>
          <w:szCs w:val="28"/>
        </w:rPr>
        <w:t xml:space="preserve">定期对无线各系统平台及网络进行巡检(含平台服务器、无线控制器、无线认证管理平台、无线运维管理平台、物理链路、AP、本体AP（POE交换机）等)， 每季度出具季度巡检报告，每年出具年度巡检报告总结，对所有设备配置进行备份。</w:t>
      </w:r>
      <w:r/>
    </w:p>
    <w:p>
      <w:pPr>
        <w:ind w:firstLine="562"/>
        <w:spacing w:line="500" w:lineRule="exact"/>
        <w:rPr>
          <w:rFonts w:ascii="宋体" w:hAnsi="宋体" w:cs="宋体"/>
          <w:b/>
          <w:sz w:val="28"/>
          <w:szCs w:val="28"/>
        </w:rPr>
      </w:pPr>
      <w:r>
        <w:rPr>
          <w:rFonts w:hint="eastAsia" w:ascii="宋体" w:hAnsi="宋体" w:cs="宋体"/>
          <w:b/>
          <w:sz w:val="28"/>
          <w:szCs w:val="28"/>
        </w:rPr>
        <w:t xml:space="preserve">5.无线网络设备信息台账维护</w:t>
      </w:r>
      <w:r/>
    </w:p>
    <w:p>
      <w:pPr>
        <w:pStyle w:val="983"/>
        <w:ind w:left="0" w:firstLine="560"/>
        <w:spacing w:line="500" w:lineRule="exact"/>
        <w:rPr>
          <w:rFonts w:ascii="宋体" w:hAnsi="宋体" w:cs="宋体"/>
          <w:sz w:val="28"/>
          <w:szCs w:val="28"/>
        </w:rPr>
      </w:pPr>
      <w:r>
        <w:rPr>
          <w:rFonts w:hint="eastAsia" w:ascii="宋体" w:hAnsi="宋体" w:cs="宋体"/>
          <w:color w:val="000000" w:themeColor="text1"/>
          <w:sz w:val="28"/>
          <w:szCs w:val="28"/>
          <w14:textFill>
            <w14:solidFill>
              <w14:schemeClr w14:val="tx1"/>
            </w14:solidFill>
          </w14:textFill>
        </w:rPr>
        <w:t xml:space="preserve">实时对台账信息进</w:t>
      </w:r>
      <w:r>
        <w:rPr>
          <w:rFonts w:hint="eastAsia" w:ascii="宋体" w:hAnsi="宋体" w:cs="宋体"/>
          <w:sz w:val="28"/>
          <w:szCs w:val="28"/>
        </w:rPr>
        <w:t xml:space="preserve">行更新维护，包括：IP 地址变更、AP 移位、设备配置变化、设备新增及拆除等信息及时更新，保证台账信息的精准性。</w:t>
      </w:r>
      <w:r/>
    </w:p>
    <w:p>
      <w:pPr>
        <w:ind w:firstLine="562"/>
        <w:spacing w:line="500" w:lineRule="exact"/>
        <w:rPr>
          <w:rFonts w:ascii="宋体" w:hAnsi="宋体" w:cs="宋体"/>
          <w:b/>
          <w:sz w:val="28"/>
          <w:szCs w:val="28"/>
        </w:rPr>
      </w:pPr>
      <w:r>
        <w:rPr>
          <w:rFonts w:hint="eastAsia" w:ascii="宋体" w:hAnsi="宋体" w:cs="宋体"/>
          <w:b/>
          <w:sz w:val="28"/>
          <w:szCs w:val="28"/>
        </w:rPr>
        <w:t xml:space="preserve">6.设备维保服务</w:t>
      </w:r>
      <w:r/>
    </w:p>
    <w:p>
      <w:pPr>
        <w:ind w:firstLine="560"/>
        <w:spacing w:line="500" w:lineRule="exact"/>
        <w:rPr>
          <w:rFonts w:ascii="宋体" w:hAnsi="宋体" w:cs="宋体"/>
          <w:sz w:val="28"/>
          <w:szCs w:val="28"/>
        </w:rPr>
      </w:pPr>
      <w:r>
        <w:rPr>
          <w:rFonts w:hint="eastAsia" w:ascii="宋体" w:hAnsi="宋体" w:cs="宋体"/>
          <w:sz w:val="28"/>
          <w:szCs w:val="28"/>
        </w:rPr>
        <w:t xml:space="preserve">对无线Wi-Fi设备提供设备维保服务，设备详情如下：</w:t>
      </w:r>
      <w:r/>
    </w:p>
    <w:p>
      <w:pPr>
        <w:ind w:firstLine="560"/>
        <w:spacing w:line="500" w:lineRule="exact"/>
        <w:rPr>
          <w:rFonts w:ascii="宋体" w:hAnsi="宋体" w:cs="宋体"/>
          <w:sz w:val="28"/>
          <w:szCs w:val="28"/>
        </w:rPr>
      </w:pPr>
      <w:r>
        <w:rPr>
          <w:rFonts w:hint="eastAsia" w:ascii="宋体" w:hAnsi="宋体" w:cs="宋体"/>
          <w:sz w:val="28"/>
          <w:szCs w:val="28"/>
        </w:rPr>
        <w:t xml:space="preserve">（1）服务端：</w:t>
      </w:r>
      <w:r/>
    </w:p>
    <w:tbl>
      <w:tblPr>
        <w:tblStyle w:val="886"/>
        <w:tblW w:w="7735" w:type="dxa"/>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3110"/>
        <w:gridCol w:w="2732"/>
        <w:gridCol w:w="954"/>
      </w:tblGrid>
      <w:tr>
        <w:trPr/>
        <w:tc>
          <w:tcPr>
            <w:tcW w:w="939"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序号</w:t>
            </w:r>
            <w:r/>
          </w:p>
        </w:tc>
        <w:tc>
          <w:tcPr>
            <w:tcW w:w="3110"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设备名称</w:t>
            </w:r>
            <w:r/>
          </w:p>
        </w:tc>
        <w:tc>
          <w:tcPr>
            <w:tcW w:w="2732" w:type="dxa"/>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设备型号</w:t>
            </w:r>
            <w:r/>
          </w:p>
        </w:tc>
        <w:tc>
          <w:tcPr>
            <w:tcW w:w="954"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数量</w:t>
            </w:r>
            <w:r/>
          </w:p>
        </w:tc>
      </w:tr>
      <w:tr>
        <w:trPr/>
        <w:tc>
          <w:tcPr>
            <w:tcW w:w="939"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3110"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无线控制器</w:t>
            </w:r>
            <w:r/>
          </w:p>
        </w:tc>
        <w:tc>
          <w:tcPr>
            <w:shd w:val="clear" w:color="auto" w:fill="auto"/>
            <w:tcW w:w="2732" w:type="dxa"/>
            <w:vAlign w:val="bottom"/>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H3C EWP-WX556OH</w:t>
            </w:r>
            <w:r/>
          </w:p>
        </w:tc>
        <w:tc>
          <w:tcPr>
            <w:shd w:val="clear" w:color="auto" w:fill="auto"/>
            <w:tcW w:w="954"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2台</w:t>
            </w:r>
            <w:r/>
          </w:p>
        </w:tc>
      </w:tr>
      <w:tr>
        <w:trPr/>
        <w:tc>
          <w:tcPr>
            <w:tcW w:w="939"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c>
          <w:tcPr>
            <w:shd w:val="clear" w:color="auto" w:fill="auto"/>
            <w:tcW w:w="3110"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平台服务器</w:t>
            </w:r>
            <w:r/>
          </w:p>
        </w:tc>
        <w:tc>
          <w:tcPr>
            <w:shd w:val="clear" w:color="auto" w:fill="auto"/>
            <w:tcW w:w="2732" w:type="dxa"/>
            <w:vAlign w:val="bottom"/>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H3C </w:t>
            </w:r>
            <w:r>
              <w:rPr>
                <w:rFonts w:ascii="宋体" w:hAnsi="宋体" w:cs="宋体"/>
                <w:sz w:val="28"/>
                <w:szCs w:val="28"/>
              </w:rPr>
              <w:t xml:space="preserve">UniServer </w:t>
            </w:r>
            <w:r>
              <w:rPr>
                <w:rFonts w:hint="eastAsia" w:ascii="宋体" w:hAnsi="宋体" w:cs="宋体"/>
                <w:sz w:val="28"/>
                <w:szCs w:val="28"/>
              </w:rPr>
              <w:t xml:space="preserve">R4900 G3</w:t>
            </w:r>
            <w:r/>
          </w:p>
        </w:tc>
        <w:tc>
          <w:tcPr>
            <w:shd w:val="clear" w:color="auto" w:fill="auto"/>
            <w:tcW w:w="954"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2台</w:t>
            </w:r>
            <w:r/>
          </w:p>
        </w:tc>
      </w:tr>
      <w:tr>
        <w:trPr/>
        <w:tc>
          <w:tcPr>
            <w:tcW w:w="939"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w:t>
            </w:r>
            <w:r/>
          </w:p>
        </w:tc>
        <w:tc>
          <w:tcPr>
            <w:shd w:val="clear" w:color="auto" w:fill="auto"/>
            <w:tcW w:w="3110"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接入认证管理平台</w:t>
            </w:r>
            <w:r/>
          </w:p>
        </w:tc>
        <w:tc>
          <w:tcPr>
            <w:shd w:val="clear" w:color="auto" w:fill="auto"/>
            <w:tcW w:w="2732" w:type="dxa"/>
            <w:vAlign w:val="bottom"/>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H3C SWP-IMC7-IMP</w:t>
            </w:r>
            <w:r/>
          </w:p>
        </w:tc>
        <w:tc>
          <w:tcPr>
            <w:shd w:val="clear" w:color="auto" w:fill="auto"/>
            <w:tcW w:w="954"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1套</w:t>
            </w:r>
            <w:r/>
          </w:p>
        </w:tc>
      </w:tr>
      <w:tr>
        <w:trPr/>
        <w:tc>
          <w:tcPr>
            <w:tcW w:w="939"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4</w:t>
            </w:r>
            <w:r/>
          </w:p>
        </w:tc>
        <w:tc>
          <w:tcPr>
            <w:shd w:val="clear" w:color="auto" w:fill="auto"/>
            <w:tcW w:w="3110"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运维管理平台</w:t>
            </w:r>
            <w:r/>
          </w:p>
        </w:tc>
        <w:tc>
          <w:tcPr>
            <w:shd w:val="clear" w:color="auto" w:fill="auto"/>
            <w:tcW w:w="2732" w:type="dxa"/>
            <w:vAlign w:val="bottom"/>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H3C LIS-IOT-PLT</w:t>
            </w:r>
            <w:r/>
          </w:p>
        </w:tc>
        <w:tc>
          <w:tcPr>
            <w:shd w:val="clear" w:color="auto" w:fill="auto"/>
            <w:tcW w:w="954"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1套</w:t>
            </w:r>
            <w:r/>
          </w:p>
        </w:tc>
      </w:tr>
    </w:tbl>
    <w:p>
      <w:pPr>
        <w:ind w:firstLine="560"/>
        <w:spacing w:line="500" w:lineRule="exact"/>
        <w:rPr>
          <w:rFonts w:ascii="宋体" w:hAnsi="宋体"/>
          <w:sz w:val="28"/>
          <w:szCs w:val="28"/>
        </w:rPr>
      </w:pPr>
      <w:r>
        <w:rPr>
          <w:rFonts w:ascii="宋体" w:hAnsi="宋体"/>
          <w:sz w:val="28"/>
          <w:szCs w:val="28"/>
        </w:rPr>
      </w:r>
      <w:r/>
    </w:p>
    <w:p>
      <w:pPr>
        <w:ind w:firstLine="560"/>
        <w:spacing w:line="500" w:lineRule="exact"/>
        <w:rPr>
          <w:rFonts w:ascii="宋体" w:hAnsi="宋体" w:cs="宋体"/>
          <w:sz w:val="28"/>
          <w:szCs w:val="28"/>
        </w:rPr>
      </w:pPr>
      <w:r>
        <w:rPr>
          <w:rFonts w:hint="eastAsia" w:ascii="宋体" w:hAnsi="宋体" w:cs="宋体"/>
          <w:sz w:val="28"/>
          <w:szCs w:val="28"/>
        </w:rPr>
        <w:t xml:space="preserve">（2）前端：</w:t>
      </w:r>
      <w:r/>
    </w:p>
    <w:tbl>
      <w:tblPr>
        <w:tblStyle w:val="886"/>
        <w:tblW w:w="8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378"/>
        <w:gridCol w:w="1559"/>
        <w:gridCol w:w="1559"/>
        <w:gridCol w:w="2394"/>
      </w:tblGrid>
      <w:tr>
        <w:trPr>
          <w:jc w:val="center"/>
        </w:trPr>
        <w:tc>
          <w:tcPr>
            <w:tcW w:w="878" w:type="dxa"/>
            <w:vAlign w:val="center"/>
            <w:textDirection w:val="lrTb"/>
            <w:noWrap w:val="false"/>
          </w:tcPr>
          <w:p>
            <w:pPr>
              <w:jc w:val="center"/>
              <w:spacing w:line="500" w:lineRule="exact"/>
              <w:rPr>
                <w:rFonts w:ascii="宋体" w:hAnsi="宋体" w:cs="宋体"/>
                <w:b/>
                <w:bCs/>
                <w:sz w:val="28"/>
                <w:szCs w:val="28"/>
              </w:rPr>
            </w:pPr>
            <w:r>
              <w:rPr>
                <w:rFonts w:hint="eastAsia" w:ascii="宋体" w:hAnsi="宋体" w:cs="宋体"/>
                <w:b/>
                <w:bCs/>
                <w:sz w:val="28"/>
                <w:szCs w:val="28"/>
              </w:rPr>
              <w:t xml:space="preserve">序号</w:t>
            </w:r>
            <w:r/>
          </w:p>
        </w:tc>
        <w:tc>
          <w:tcPr>
            <w:tcW w:w="2378" w:type="dxa"/>
            <w:vAlign w:val="center"/>
            <w:textDirection w:val="lrTb"/>
            <w:noWrap w:val="false"/>
          </w:tcPr>
          <w:p>
            <w:pPr>
              <w:jc w:val="center"/>
              <w:spacing w:line="500" w:lineRule="exact"/>
              <w:rPr>
                <w:rFonts w:ascii="宋体" w:hAnsi="宋体" w:cs="宋体"/>
                <w:b/>
                <w:bCs/>
                <w:sz w:val="28"/>
                <w:szCs w:val="28"/>
              </w:rPr>
            </w:pPr>
            <w:r>
              <w:rPr>
                <w:rFonts w:hint="eastAsia" w:ascii="宋体" w:hAnsi="宋体" w:cs="宋体"/>
                <w:b/>
                <w:bCs/>
                <w:sz w:val="28"/>
                <w:szCs w:val="28"/>
              </w:rPr>
              <w:t xml:space="preserve">区域</w:t>
            </w:r>
            <w:r/>
          </w:p>
        </w:tc>
        <w:tc>
          <w:tcPr>
            <w:tcW w:w="1559" w:type="dxa"/>
            <w:vAlign w:val="center"/>
            <w:textDirection w:val="lrTb"/>
            <w:noWrap w:val="false"/>
          </w:tcPr>
          <w:p>
            <w:pPr>
              <w:jc w:val="center"/>
              <w:spacing w:line="500" w:lineRule="exact"/>
              <w:rPr>
                <w:rFonts w:ascii="宋体" w:hAnsi="宋体" w:cs="宋体"/>
                <w:b/>
                <w:bCs/>
                <w:sz w:val="28"/>
                <w:szCs w:val="28"/>
              </w:rPr>
            </w:pPr>
            <w:r>
              <w:rPr>
                <w:rFonts w:hint="eastAsia" w:ascii="宋体" w:hAnsi="宋体" w:cs="宋体"/>
                <w:b/>
                <w:bCs/>
                <w:sz w:val="28"/>
                <w:szCs w:val="28"/>
              </w:rPr>
              <w:t xml:space="preserve">墙面AP（数量）</w:t>
            </w:r>
            <w:r/>
          </w:p>
        </w:tc>
        <w:tc>
          <w:tcPr>
            <w:tcW w:w="1559" w:type="dxa"/>
            <w:vAlign w:val="center"/>
            <w:textDirection w:val="lrTb"/>
            <w:noWrap w:val="false"/>
          </w:tcPr>
          <w:p>
            <w:pPr>
              <w:jc w:val="center"/>
              <w:spacing w:line="500" w:lineRule="exact"/>
              <w:rPr>
                <w:rFonts w:ascii="宋体" w:hAnsi="宋体" w:cs="宋体"/>
                <w:b/>
                <w:bCs/>
                <w:sz w:val="28"/>
                <w:szCs w:val="28"/>
              </w:rPr>
            </w:pPr>
            <w:r>
              <w:rPr>
                <w:rFonts w:hint="eastAsia" w:ascii="宋体" w:hAnsi="宋体" w:cs="宋体"/>
                <w:b/>
                <w:bCs/>
                <w:sz w:val="28"/>
                <w:szCs w:val="28"/>
              </w:rPr>
              <w:t xml:space="preserve">高密AP</w:t>
            </w:r>
            <w:r/>
          </w:p>
          <w:p>
            <w:pPr>
              <w:jc w:val="center"/>
              <w:spacing w:line="500" w:lineRule="exact"/>
              <w:rPr>
                <w:rFonts w:ascii="宋体" w:hAnsi="宋体" w:cs="宋体"/>
                <w:b/>
                <w:bCs/>
                <w:sz w:val="28"/>
                <w:szCs w:val="28"/>
              </w:rPr>
            </w:pPr>
            <w:r>
              <w:rPr>
                <w:rFonts w:hint="eastAsia" w:ascii="宋体" w:hAnsi="宋体" w:cs="宋体"/>
                <w:b/>
                <w:bCs/>
                <w:sz w:val="28"/>
                <w:szCs w:val="28"/>
              </w:rPr>
              <w:t xml:space="preserve">（数量）</w:t>
            </w:r>
            <w:r/>
          </w:p>
        </w:tc>
        <w:tc>
          <w:tcPr>
            <w:tcW w:w="2394" w:type="dxa"/>
            <w:vAlign w:val="center"/>
            <w:textDirection w:val="lrTb"/>
            <w:noWrap w:val="false"/>
          </w:tcPr>
          <w:p>
            <w:pPr>
              <w:jc w:val="center"/>
              <w:spacing w:line="500" w:lineRule="exact"/>
              <w:rPr>
                <w:rFonts w:ascii="宋体" w:hAnsi="宋体"/>
                <w:b/>
                <w:bCs/>
                <w:sz w:val="28"/>
                <w:szCs w:val="28"/>
              </w:rPr>
            </w:pPr>
            <w:r>
              <w:rPr>
                <w:rFonts w:ascii="宋体" w:hAnsi="宋体"/>
                <w:b/>
                <w:bCs/>
                <w:sz w:val="28"/>
                <w:szCs w:val="28"/>
              </w:rPr>
              <w:t xml:space="preserve">本体AP（24口POE交换机）</w:t>
            </w:r>
            <w:r/>
          </w:p>
          <w:p>
            <w:pPr>
              <w:jc w:val="center"/>
              <w:spacing w:line="500" w:lineRule="exact"/>
              <w:rPr>
                <w:rFonts w:ascii="宋体" w:hAnsi="宋体"/>
                <w:b/>
                <w:bCs/>
                <w:sz w:val="28"/>
                <w:szCs w:val="28"/>
              </w:rPr>
            </w:pPr>
            <w:r>
              <w:rPr>
                <w:rFonts w:hint="eastAsia" w:ascii="宋体" w:hAnsi="宋体" w:cs="宋体"/>
                <w:b/>
                <w:bCs/>
                <w:sz w:val="28"/>
                <w:szCs w:val="28"/>
              </w:rPr>
              <w:t xml:space="preserve">（数量）</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tcW w:w="23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行政中心主楼</w:t>
            </w:r>
            <w:r/>
          </w:p>
        </w:tc>
        <w:tc>
          <w:tcPr>
            <w:tcW w:w="1559"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720</w:t>
            </w:r>
            <w:r/>
          </w:p>
        </w:tc>
        <w:tc>
          <w:tcPr>
            <w:tcW w:w="1559"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0</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33</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c>
          <w:tcPr>
            <w:tcW w:w="23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行政服务中心</w:t>
            </w:r>
            <w:r/>
          </w:p>
        </w:tc>
        <w:tc>
          <w:tcPr>
            <w:tcW w:w="1559"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207</w:t>
            </w:r>
            <w:r/>
          </w:p>
        </w:tc>
        <w:tc>
          <w:tcPr>
            <w:tcW w:w="1559"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13</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w:t>
            </w:r>
            <w:r/>
          </w:p>
        </w:tc>
        <w:tc>
          <w:tcPr>
            <w:tcW w:w="23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会展中心</w:t>
            </w:r>
            <w:r/>
          </w:p>
        </w:tc>
        <w:tc>
          <w:tcPr>
            <w:tcW w:w="1559"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145</w:t>
            </w:r>
            <w:r/>
          </w:p>
        </w:tc>
        <w:tc>
          <w:tcPr>
            <w:tcW w:w="1559"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30</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10</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4</w:t>
            </w:r>
            <w:r/>
          </w:p>
        </w:tc>
        <w:tc>
          <w:tcPr>
            <w:tcW w:w="23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餐饮楼</w:t>
            </w:r>
            <w:r/>
          </w:p>
        </w:tc>
        <w:tc>
          <w:tcPr>
            <w:tcW w:w="1559"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35</w:t>
            </w:r>
            <w:r/>
          </w:p>
        </w:tc>
        <w:tc>
          <w:tcPr>
            <w:tcW w:w="1559"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4</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5</w:t>
            </w:r>
            <w:r/>
          </w:p>
        </w:tc>
        <w:tc>
          <w:tcPr>
            <w:tcW w:w="23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档案馆</w:t>
            </w:r>
            <w:r/>
          </w:p>
        </w:tc>
        <w:tc>
          <w:tcPr>
            <w:tcW w:w="1559"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23</w:t>
            </w:r>
            <w:r/>
          </w:p>
        </w:tc>
        <w:tc>
          <w:tcPr>
            <w:tcW w:w="1559"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6</w:t>
            </w:r>
            <w:r/>
          </w:p>
        </w:tc>
        <w:tc>
          <w:tcPr>
            <w:tcW w:w="23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信访楼</w:t>
            </w:r>
            <w:r/>
          </w:p>
        </w:tc>
        <w:tc>
          <w:tcPr>
            <w:tcW w:w="1559"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33</w:t>
            </w:r>
            <w:r/>
          </w:p>
        </w:tc>
        <w:tc>
          <w:tcPr>
            <w:tcW w:w="1559"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7</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常乐镇</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93</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4</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8</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8</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余东镇</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68</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4</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5</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9</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悦来镇</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68</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5</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10</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临江新区</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71</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6</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11</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海永镇</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36</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4</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12</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三星镇</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173</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5</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11</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13</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港新区</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70</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5</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7</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14</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三厂镇</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154</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9</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12</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15</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开发区</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159</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4</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15</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16</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海门街道</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133</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5</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8</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17</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四甲镇</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49</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18</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正余镇</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76</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4</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6</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19</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党校</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15</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20</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供销合作社</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17</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21</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城管</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30</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22</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生态环境局</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34</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23</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老干部局</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14</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24</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交通局</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35</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25</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残联</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12</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26</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住建局</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105</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7</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27</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民政局</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21</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28</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气象局</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15</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29</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政法委</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15</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0</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30</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公安局</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15</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31</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司法局</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30</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32</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法院</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70</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5</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33</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项目建设中心</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43</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0</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34</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自然资源局</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87</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7</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35</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退役军人事务局</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20</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36</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检察院</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0</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37</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市场监督管理局</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60</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4</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38</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教体局</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31</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39</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卫健委</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60</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5</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40</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融媒体中心</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20</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r>
      <w:tr>
        <w:trPr>
          <w:jc w:val="center"/>
        </w:trPr>
        <w:tc>
          <w:tcPr>
            <w:tcW w:w="878"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41</w:t>
            </w:r>
            <w:r/>
          </w:p>
        </w:tc>
        <w:tc>
          <w:tcPr>
            <w:shd w:val="clear" w:color="auto" w:fill="auto"/>
            <w:tcW w:w="2378"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廉政教育中心</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30</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w:t>
            </w:r>
            <w:r/>
          </w:p>
        </w:tc>
      </w:tr>
      <w:tr>
        <w:trPr>
          <w:jc w:val="center"/>
        </w:trPr>
        <w:tc>
          <w:tcPr>
            <w:gridSpan w:val="2"/>
            <w:tcW w:w="3256"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合计</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3093</w:t>
            </w:r>
            <w:r/>
          </w:p>
        </w:tc>
        <w:tc>
          <w:tcPr>
            <w:shd w:val="clear" w:color="auto" w:fill="auto"/>
            <w:tcW w:w="1559"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120</w:t>
            </w:r>
            <w:r/>
          </w:p>
        </w:tc>
        <w:tc>
          <w:tcPr>
            <w:shd w:val="clear" w:color="auto" w:fill="auto"/>
            <w:tcW w:w="2394" w:type="dxa"/>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213</w:t>
            </w:r>
            <w:r/>
          </w:p>
        </w:tc>
      </w:tr>
    </w:tbl>
    <w:p>
      <w:pPr>
        <w:ind w:firstLine="562"/>
        <w:spacing w:line="500" w:lineRule="exact"/>
        <w:rPr>
          <w:rFonts w:ascii="宋体" w:hAnsi="宋体" w:cs="宋体"/>
          <w:b/>
          <w:sz w:val="28"/>
          <w:szCs w:val="28"/>
        </w:rPr>
      </w:pPr>
      <w:r>
        <w:rPr>
          <w:rFonts w:hint="eastAsia" w:ascii="宋体" w:hAnsi="宋体" w:cs="宋体"/>
          <w:b/>
          <w:sz w:val="28"/>
          <w:szCs w:val="28"/>
        </w:rPr>
        <w:t xml:space="preserve">7.驻场运维服务</w:t>
      </w:r>
      <w:r/>
    </w:p>
    <w:p>
      <w:pPr>
        <w:ind w:firstLine="562"/>
        <w:jc w:val="left"/>
        <w:spacing w:line="500" w:lineRule="exact"/>
        <w:rPr>
          <w:rFonts w:ascii="宋体" w:hAnsi="宋体" w:cs="宋体"/>
          <w:b/>
          <w:bCs/>
          <w:color w:val="000000"/>
          <w:sz w:val="28"/>
          <w:szCs w:val="28"/>
        </w:rPr>
      </w:pPr>
      <w:r>
        <w:rPr>
          <w:rFonts w:hint="eastAsia" w:ascii="宋体" w:hAnsi="宋体" w:cs="宋体"/>
          <w:b/>
          <w:bCs/>
          <w:color w:val="000000"/>
          <w:sz w:val="28"/>
          <w:szCs w:val="28"/>
        </w:rPr>
        <w:t xml:space="preserve">（1）人员配备</w:t>
      </w:r>
      <w:r/>
    </w:p>
    <w:p>
      <w:pPr>
        <w:ind w:firstLine="560"/>
        <w:jc w:val="left"/>
        <w:spacing w:line="500" w:lineRule="exact"/>
        <w:rPr>
          <w:rFonts w:ascii="宋体" w:hAnsi="宋体" w:cs="宋体"/>
          <w:color w:val="000000"/>
          <w:sz w:val="28"/>
          <w:szCs w:val="28"/>
        </w:rPr>
      </w:pPr>
      <w:r>
        <w:rPr>
          <w:rFonts w:hint="eastAsia" w:ascii="宋体" w:hAnsi="宋体" w:cs="宋体"/>
          <w:color w:val="000000"/>
          <w:sz w:val="28"/>
          <w:szCs w:val="28"/>
        </w:rPr>
        <w:t xml:space="preserve">中标单位需安排1名驻场工程师派驻在数据局现场工作。</w:t>
      </w:r>
      <w:r/>
    </w:p>
    <w:p>
      <w:pPr>
        <w:ind w:firstLine="562"/>
        <w:jc w:val="left"/>
        <w:spacing w:line="500" w:lineRule="exact"/>
        <w:rPr>
          <w:rFonts w:ascii="宋体" w:hAnsi="宋体" w:cs="宋体"/>
          <w:sz w:val="28"/>
          <w:szCs w:val="28"/>
        </w:rPr>
      </w:pPr>
      <w:r>
        <w:rPr>
          <w:rFonts w:hint="eastAsia" w:ascii="宋体" w:hAnsi="宋体" w:cs="宋体"/>
          <w:b/>
          <w:bCs/>
          <w:sz w:val="28"/>
          <w:szCs w:val="28"/>
        </w:rPr>
        <w:t xml:space="preserve">（2）工作时间</w:t>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每周一至周五（不含节假日），按照数据局工作时间提供服务，法定节假日提供到场巡检服务，在接到服务申请后15分钟内响应。非工作时间，如有需要须现场处理，确保响应率100%，确保用户满意度95%以上。</w:t>
      </w:r>
      <w:r/>
    </w:p>
    <w:p>
      <w:pPr>
        <w:ind w:firstLine="640"/>
        <w:spacing w:line="580" w:lineRule="exact"/>
        <w:rPr>
          <w:rFonts w:ascii="黑体" w:hAnsi="黑体" w:eastAsia="黑体"/>
          <w:sz w:val="32"/>
          <w:szCs w:val="32"/>
        </w:rPr>
        <w:outlineLvl w:val="0"/>
      </w:pPr>
      <w:r>
        <w:rPr>
          <w:rFonts w:hint="eastAsia" w:ascii="黑体" w:hAnsi="黑体" w:eastAsia="黑体"/>
          <w:sz w:val="32"/>
          <w:szCs w:val="32"/>
        </w:rPr>
        <w:t xml:space="preserve">四、付款方式</w:t>
      </w:r>
      <w:r/>
    </w:p>
    <w:p>
      <w:pPr>
        <w:ind w:firstLine="560"/>
        <w:spacing w:line="500" w:lineRule="exact"/>
        <w:rPr>
          <w:rFonts w:ascii="宋体" w:hAnsi="宋体" w:cs="宋体"/>
          <w:sz w:val="28"/>
          <w:szCs w:val="28"/>
        </w:rPr>
      </w:pPr>
      <w:r>
        <w:rPr>
          <w:rFonts w:hint="eastAsia" w:ascii="宋体" w:hAnsi="宋体" w:cs="宋体"/>
          <w:sz w:val="28"/>
          <w:szCs w:val="28"/>
        </w:rPr>
        <w:t xml:space="preserve">项目服务结束并验收合格后一次性支付合同全款。在项目预算资金落实，需求没有变化且需方对供方的年度服务验收合格的情况下，经采购单位同意，下一年度可续签合同，续签次数不得超过2次。</w:t>
      </w:r>
      <w:r/>
    </w:p>
    <w:p>
      <w:pPr>
        <w:ind w:firstLine="560"/>
        <w:spacing w:line="500" w:lineRule="exact"/>
        <w:rPr>
          <w:rFonts w:ascii="黑体" w:hAnsi="黑体" w:eastAsia="黑体"/>
          <w:sz w:val="32"/>
          <w:szCs w:val="32"/>
        </w:rPr>
      </w:pPr>
      <w:r>
        <w:rPr>
          <w:rFonts w:hint="eastAsia" w:ascii="黑体" w:hAnsi="黑体" w:eastAsia="黑体"/>
          <w:sz w:val="32"/>
          <w:szCs w:val="32"/>
        </w:rPr>
        <w:t xml:space="preserve">五、履约保证金：</w:t>
      </w:r>
      <w:r/>
    </w:p>
    <w:p>
      <w:pPr>
        <w:ind w:firstLine="560"/>
        <w:spacing w:line="500" w:lineRule="exact"/>
        <w:rPr>
          <w:rFonts w:ascii="宋体" w:hAnsi="宋体" w:cs="宋体"/>
          <w:sz w:val="28"/>
          <w:szCs w:val="28"/>
        </w:rPr>
      </w:pPr>
      <w:r>
        <w:rPr>
          <w:rFonts w:ascii="宋体" w:hAnsi="宋体" w:cs="宋体"/>
          <w:sz w:val="28"/>
          <w:szCs w:val="28"/>
        </w:rPr>
        <w:t xml:space="preserve">1</w:t>
      </w:r>
      <w:r>
        <w:rPr>
          <w:rFonts w:hint="eastAsia" w:ascii="宋体" w:hAnsi="宋体" w:cs="宋体"/>
          <w:sz w:val="28"/>
          <w:szCs w:val="28"/>
        </w:rPr>
        <w:t xml:space="preserve">.</w:t>
      </w:r>
      <w:r>
        <w:rPr>
          <w:rFonts w:ascii="宋体" w:hAnsi="宋体" w:cs="宋体"/>
          <w:b/>
          <w:sz w:val="28"/>
          <w:szCs w:val="28"/>
        </w:rPr>
        <w:t xml:space="preserve">本项目成交后的履约保证金为项目成交价的10%</w:t>
      </w:r>
      <w:r>
        <w:rPr>
          <w:rFonts w:ascii="宋体" w:hAnsi="宋体" w:cs="宋体"/>
          <w:sz w:val="28"/>
          <w:szCs w:val="28"/>
        </w:rPr>
        <w:t xml:space="preserve">，成交供应商的履约保证金须在成交通知书发出之日</w:t>
      </w:r>
      <w:r>
        <w:rPr>
          <w:rFonts w:hint="eastAsia" w:ascii="宋体" w:hAnsi="宋体" w:cs="宋体"/>
          <w:sz w:val="28"/>
          <w:szCs w:val="28"/>
        </w:rPr>
        <w:t xml:space="preserve">3个工作日内</w:t>
      </w:r>
      <w:r>
        <w:rPr>
          <w:rFonts w:ascii="宋体" w:hAnsi="宋体" w:cs="宋体"/>
          <w:sz w:val="28"/>
          <w:szCs w:val="28"/>
        </w:rPr>
        <w:t xml:space="preserve">汇入采购单位账户（应当以数字人民币、支票、汇票或者金融机构、担保机构出具的保函等非现金形式提交），成交供应商凭成交通知书与采购单位签订合同。超期或未有协商，则视为自动放弃成交资格。 </w:t>
      </w:r>
      <w:r/>
    </w:p>
    <w:p>
      <w:pPr>
        <w:ind w:firstLine="560"/>
        <w:spacing w:line="500" w:lineRule="exact"/>
        <w:rPr>
          <w:rFonts w:ascii="宋体" w:hAnsi="宋体" w:cs="宋体"/>
          <w:sz w:val="28"/>
          <w:szCs w:val="28"/>
        </w:rPr>
      </w:pPr>
      <w:r>
        <w:rPr>
          <w:rFonts w:ascii="宋体" w:hAnsi="宋体" w:cs="宋体"/>
          <w:sz w:val="28"/>
          <w:szCs w:val="28"/>
        </w:rPr>
        <w:t xml:space="preserve">2</w:t>
      </w:r>
      <w:r>
        <w:rPr>
          <w:rFonts w:hint="eastAsia" w:ascii="宋体" w:hAnsi="宋体" w:cs="宋体"/>
          <w:sz w:val="28"/>
          <w:szCs w:val="28"/>
        </w:rPr>
        <w:t xml:space="preserve">.</w:t>
      </w:r>
      <w:r>
        <w:rPr>
          <w:rFonts w:ascii="宋体" w:hAnsi="宋体" w:cs="宋体"/>
          <w:b/>
          <w:sz w:val="28"/>
          <w:szCs w:val="28"/>
        </w:rPr>
        <w:t xml:space="preserve">采购人在</w:t>
      </w:r>
      <w:r>
        <w:rPr>
          <w:rFonts w:hint="eastAsia" w:ascii="宋体" w:hAnsi="宋体" w:cs="宋体"/>
          <w:b/>
          <w:sz w:val="28"/>
          <w:szCs w:val="28"/>
        </w:rPr>
        <w:t xml:space="preserve">签订合同后</w:t>
      </w:r>
      <w:r>
        <w:rPr>
          <w:rFonts w:ascii="宋体" w:hAnsi="宋体" w:cs="宋体"/>
          <w:b/>
          <w:sz w:val="28"/>
          <w:szCs w:val="28"/>
        </w:rPr>
        <w:t xml:space="preserve">30</w:t>
      </w:r>
      <w:r>
        <w:rPr>
          <w:rFonts w:hint="eastAsia" w:ascii="宋体" w:hAnsi="宋体" w:cs="宋体"/>
          <w:b/>
          <w:sz w:val="28"/>
          <w:szCs w:val="28"/>
        </w:rPr>
        <w:t xml:space="preserve">日内</w:t>
      </w:r>
      <w:r>
        <w:rPr>
          <w:rFonts w:ascii="宋体" w:hAnsi="宋体" w:cs="宋体"/>
          <w:b/>
          <w:sz w:val="28"/>
          <w:szCs w:val="28"/>
        </w:rPr>
        <w:t xml:space="preserve">一次性退还履约保证金</w:t>
      </w:r>
      <w:r>
        <w:rPr>
          <w:rFonts w:ascii="宋体" w:hAnsi="宋体" w:cs="宋体"/>
          <w:sz w:val="28"/>
          <w:szCs w:val="28"/>
        </w:rPr>
        <w:t xml:space="preserve">，采购人若逾期退还履约保证金的，按照逾期部分的每日 0.05%支付违约金</w:t>
      </w:r>
      <w:r>
        <w:rPr>
          <w:rFonts w:hint="eastAsia" w:ascii="宋体" w:hAnsi="宋体" w:cs="宋体"/>
          <w:sz w:val="28"/>
          <w:szCs w:val="28"/>
        </w:rPr>
        <w:t xml:space="preserve">。</w:t>
      </w:r>
      <w:r/>
    </w:p>
    <w:p>
      <w:pPr>
        <w:ind w:firstLine="560"/>
        <w:spacing w:line="500" w:lineRule="exact"/>
        <w:rPr>
          <w:rFonts w:ascii="宋体" w:hAnsi="宋体" w:cs="宋体"/>
          <w:sz w:val="28"/>
          <w:szCs w:val="28"/>
        </w:rPr>
      </w:pPr>
      <w:r>
        <w:rPr>
          <w:rFonts w:hint="eastAsia" w:ascii="宋体" w:hAnsi="宋体" w:cs="宋体"/>
          <w:sz w:val="28"/>
          <w:szCs w:val="28"/>
        </w:rPr>
        <w:t xml:space="preserve">3.发生以下情况的，履约保证金不予退还或部分退还：</w:t>
      </w:r>
      <w:r/>
    </w:p>
    <w:p>
      <w:pPr>
        <w:ind w:firstLine="560"/>
        <w:spacing w:line="500" w:lineRule="exact"/>
        <w:rPr>
          <w:rFonts w:ascii="宋体" w:hAnsi="宋体" w:cs="宋体"/>
          <w:sz w:val="28"/>
          <w:szCs w:val="28"/>
        </w:rPr>
      </w:pPr>
      <w:r>
        <w:rPr>
          <w:rFonts w:hint="eastAsia" w:ascii="宋体" w:hAnsi="宋体" w:cs="宋体"/>
          <w:sz w:val="28"/>
          <w:szCs w:val="28"/>
        </w:rPr>
        <w:t xml:space="preserve">a.签订合同后，成交供应商不履行合同义务的，采购单位有权全额扣除履约保证金，全额不予退还，同时采购单位亦有权终止合同，中标供应商还须承担相应的法律赔偿责任。</w:t>
      </w:r>
      <w:r/>
    </w:p>
    <w:p>
      <w:pPr>
        <w:ind w:firstLine="560"/>
        <w:spacing w:line="500" w:lineRule="exact"/>
        <w:rPr>
          <w:rFonts w:ascii="宋体" w:hAnsi="宋体" w:cs="宋体"/>
          <w:sz w:val="28"/>
          <w:szCs w:val="28"/>
        </w:rPr>
      </w:pPr>
      <w:r>
        <w:rPr>
          <w:rFonts w:hint="eastAsia" w:ascii="宋体" w:hAnsi="宋体" w:cs="宋体"/>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ascii="宋体" w:hAnsi="宋体" w:cs="宋体"/>
          <w:sz w:val="28"/>
          <w:szCs w:val="28"/>
        </w:rPr>
      </w:pPr>
      <w:r>
        <w:rPr>
          <w:rFonts w:hint="eastAsia" w:ascii="宋体" w:hAnsi="宋体" w:cs="宋体"/>
          <w:sz w:val="28"/>
          <w:szCs w:val="28"/>
        </w:rPr>
        <w:t xml:space="preserve">c.因供应商原因，中标后放弃成交资格的，履约保证金全额不予退还。</w:t>
      </w:r>
      <w:r/>
    </w:p>
    <w:p>
      <w:pPr>
        <w:ind w:firstLine="560"/>
        <w:spacing w:line="580" w:lineRule="exact"/>
        <w:rPr>
          <w:rFonts w:ascii="黑体" w:hAnsi="黑体" w:eastAsia="黑体"/>
          <w:sz w:val="32"/>
          <w:szCs w:val="32"/>
        </w:rPr>
        <w:outlineLvl w:val="0"/>
      </w:pPr>
      <w:r>
        <w:rPr>
          <w:rFonts w:hint="eastAsia" w:ascii="宋体" w:hAnsi="宋体" w:cs="宋体"/>
          <w:sz w:val="28"/>
          <w:szCs w:val="28"/>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640"/>
        <w:spacing w:line="580" w:lineRule="exact"/>
        <w:rPr>
          <w:rFonts w:ascii="黑体" w:hAnsi="黑体" w:eastAsia="黑体"/>
          <w:sz w:val="32"/>
          <w:szCs w:val="32"/>
        </w:rPr>
        <w:outlineLvl w:val="0"/>
      </w:pPr>
      <w:r>
        <w:rPr>
          <w:rFonts w:hint="eastAsia" w:ascii="黑体" w:hAnsi="黑体" w:eastAsia="黑体"/>
          <w:sz w:val="32"/>
          <w:szCs w:val="32"/>
        </w:rPr>
        <w:t xml:space="preserve">六、其他要求：</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（一）设备原厂质保</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签订合同前必须提供本项目互联网区核心交换机（H3C S12508-XS）2台、无线W</w:t>
      </w:r>
      <w:r>
        <w:rPr>
          <w:rFonts w:ascii="宋体" w:hAnsi="宋体" w:cs="宋体"/>
          <w:b/>
          <w:sz w:val="28"/>
          <w:szCs w:val="28"/>
        </w:rPr>
        <w:t xml:space="preserve">i-</w:t>
      </w:r>
      <w:r>
        <w:rPr>
          <w:rFonts w:hint="eastAsia" w:ascii="宋体" w:hAnsi="宋体" w:cs="宋体"/>
          <w:b/>
          <w:sz w:val="28"/>
          <w:szCs w:val="28"/>
        </w:rPr>
        <w:t xml:space="preserve">F</w:t>
      </w:r>
      <w:r>
        <w:rPr>
          <w:rFonts w:ascii="宋体" w:hAnsi="宋体" w:cs="宋体"/>
          <w:b/>
          <w:sz w:val="28"/>
          <w:szCs w:val="28"/>
        </w:rPr>
        <w:t xml:space="preserve">i</w:t>
      </w:r>
      <w:r>
        <w:rPr>
          <w:rFonts w:hint="eastAsia" w:ascii="宋体" w:hAnsi="宋体" w:cs="宋体"/>
          <w:b/>
          <w:sz w:val="28"/>
          <w:szCs w:val="28"/>
        </w:rPr>
        <w:t xml:space="preserve">核心设备无线控制器（</w:t>
      </w:r>
      <w:r>
        <w:rPr>
          <w:rFonts w:ascii="宋体" w:hAnsi="宋体" w:cs="宋体"/>
          <w:b/>
          <w:sz w:val="28"/>
          <w:szCs w:val="28"/>
        </w:rPr>
        <w:t xml:space="preserve">H3C EWP-WX556OH</w:t>
      </w:r>
      <w:r>
        <w:rPr>
          <w:rFonts w:hint="eastAsia" w:ascii="宋体" w:hAnsi="宋体" w:cs="宋体"/>
          <w:b/>
          <w:sz w:val="28"/>
          <w:szCs w:val="28"/>
        </w:rPr>
        <w:t xml:space="preserve">）2台原厂盖章质保承诺函。若无法提供，视为自动放弃成交资格，履约保证金不予退还。</w:t>
      </w:r>
      <w:r/>
    </w:p>
    <w:p>
      <w:pPr>
        <w:ind w:firstLine="562"/>
        <w:spacing w:line="500" w:lineRule="exact"/>
        <w:rPr>
          <w:rFonts w:ascii="宋体" w:hAnsi="宋体" w:cs="宋体"/>
          <w:b/>
          <w:sz w:val="28"/>
          <w:szCs w:val="28"/>
        </w:rPr>
      </w:pPr>
      <w:r>
        <w:rPr>
          <w:rFonts w:hint="eastAsia" w:ascii="宋体" w:hAnsi="宋体" w:cs="宋体"/>
          <w:b/>
          <w:sz w:val="28"/>
          <w:szCs w:val="28"/>
        </w:rPr>
        <w:t xml:space="preserve">（二）驻场人员要求</w:t>
      </w:r>
      <w:bookmarkEnd w:id="1"/>
      <w:r/>
      <w:bookmarkEnd w:id="2"/>
      <w:r/>
      <w:bookmarkEnd w:id="3"/>
      <w:r/>
      <w:r/>
    </w:p>
    <w:p>
      <w:pPr>
        <w:ind w:firstLine="560"/>
        <w:jc w:val="left"/>
        <w:spacing w:line="500" w:lineRule="exact"/>
        <w:rPr>
          <w:rFonts w:ascii="宋体" w:hAnsi="宋体" w:cs="宋体"/>
          <w:color w:val="000000"/>
          <w:sz w:val="28"/>
          <w:szCs w:val="28"/>
        </w:rPr>
      </w:pPr>
      <w:r>
        <w:rPr>
          <w:rFonts w:hint="eastAsia" w:ascii="宋体" w:hAnsi="宋体" w:cs="宋体"/>
          <w:color w:val="000000"/>
          <w:sz w:val="28"/>
          <w:szCs w:val="28"/>
        </w:rPr>
        <w:t xml:space="preserve">（1）人员配备</w:t>
      </w:r>
      <w:r/>
    </w:p>
    <w:p>
      <w:pPr>
        <w:ind w:firstLine="560"/>
        <w:jc w:val="left"/>
        <w:spacing w:line="500" w:lineRule="exact"/>
        <w:rPr>
          <w:rFonts w:ascii="宋体" w:hAnsi="宋体" w:cs="宋体"/>
          <w:color w:val="000000"/>
          <w:sz w:val="28"/>
          <w:szCs w:val="28"/>
        </w:rPr>
      </w:pPr>
      <w:r>
        <w:rPr>
          <w:rFonts w:hint="eastAsia" w:ascii="宋体" w:hAnsi="宋体" w:cs="宋体"/>
          <w:color w:val="000000"/>
          <w:sz w:val="28"/>
          <w:szCs w:val="28"/>
        </w:rPr>
        <w:t xml:space="preserve">中标单位共需安排</w:t>
      </w:r>
      <w:r>
        <w:rPr>
          <w:rFonts w:ascii="宋体" w:hAnsi="宋体" w:cs="宋体"/>
          <w:color w:val="000000"/>
          <w:sz w:val="28"/>
          <w:szCs w:val="28"/>
        </w:rPr>
        <w:t xml:space="preserve">3</w:t>
      </w:r>
      <w:r>
        <w:rPr>
          <w:rFonts w:hint="eastAsia" w:ascii="宋体" w:hAnsi="宋体" w:cs="宋体"/>
          <w:color w:val="000000"/>
          <w:sz w:val="28"/>
          <w:szCs w:val="28"/>
        </w:rPr>
        <w:t xml:space="preserve">名驻场工程师派驻在数据局现场工作，分别负责电子政务外网区运维服务、互联网区运维服务以及无线Wi-Fi设备维保服务，公司为其缴纳社保。</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w:t>
      </w:r>
      <w:r>
        <w:rPr>
          <w:rFonts w:ascii="宋体" w:hAnsi="宋体" w:cs="宋体"/>
          <w:sz w:val="28"/>
          <w:szCs w:val="28"/>
        </w:rPr>
        <w:t xml:space="preserve">.</w:t>
      </w:r>
      <w:r>
        <w:rPr>
          <w:rFonts w:hint="eastAsia" w:ascii="宋体" w:hAnsi="宋体" w:cs="宋体"/>
          <w:sz w:val="28"/>
          <w:szCs w:val="28"/>
        </w:rPr>
        <w:t xml:space="preserve">要求专科及以上学历，计算机或相关专业毕业，熟悉网络知识并有一定工作经验。</w:t>
      </w:r>
      <w:r/>
    </w:p>
    <w:p>
      <w:pPr>
        <w:ind w:firstLine="560"/>
        <w:jc w:val="left"/>
        <w:spacing w:line="500" w:lineRule="exact"/>
        <w:rPr>
          <w:rFonts w:ascii="宋体" w:hAnsi="宋体" w:cs="宋体"/>
          <w:sz w:val="28"/>
          <w:szCs w:val="28"/>
        </w:rPr>
      </w:pPr>
      <w:r>
        <w:rPr>
          <w:rFonts w:ascii="宋体" w:hAnsi="宋体" w:cs="宋体"/>
          <w:sz w:val="28"/>
          <w:szCs w:val="28"/>
        </w:rPr>
        <w:t xml:space="preserve">2.</w:t>
      </w:r>
      <w:r>
        <w:rPr>
          <w:rFonts w:hint="eastAsia" w:ascii="宋体" w:hAnsi="宋体" w:cs="宋体"/>
          <w:sz w:val="28"/>
          <w:szCs w:val="28"/>
        </w:rPr>
        <w:t xml:space="preserve">驻场工程师按照数据局作息制度，服从领导安排。</w:t>
      </w:r>
      <w:r/>
    </w:p>
    <w:p>
      <w:pPr>
        <w:ind w:firstLine="560"/>
        <w:jc w:val="left"/>
        <w:spacing w:line="500" w:lineRule="exact"/>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具备良好职业素质，自觉维护海门区数据局形象，工作时间不串岗，不干私事、聊天和玩游戏。</w:t>
      </w:r>
      <w:r/>
    </w:p>
    <w:p>
      <w:pPr>
        <w:ind w:firstLine="560"/>
        <w:jc w:val="left"/>
        <w:spacing w:line="500" w:lineRule="exact"/>
        <w:rPr>
          <w:rFonts w:ascii="宋体" w:hAnsi="宋体" w:cs="宋体"/>
          <w:sz w:val="28"/>
          <w:szCs w:val="28"/>
        </w:rPr>
      </w:pPr>
      <w:r>
        <w:rPr>
          <w:rFonts w:ascii="宋体" w:hAnsi="宋体" w:cs="宋体"/>
          <w:sz w:val="28"/>
          <w:szCs w:val="28"/>
        </w:rPr>
        <w:t xml:space="preserve">4.</w:t>
      </w:r>
      <w:r>
        <w:rPr>
          <w:rFonts w:hint="eastAsia" w:ascii="宋体" w:hAnsi="宋体" w:cs="宋体"/>
          <w:sz w:val="28"/>
          <w:szCs w:val="28"/>
        </w:rPr>
        <w:t xml:space="preserve">自觉遵守相关保密制度，工作上所有资料不能带出本单位。</w:t>
      </w:r>
      <w:r/>
    </w:p>
    <w:p>
      <w:pPr>
        <w:ind w:firstLine="560"/>
        <w:jc w:val="left"/>
        <w:spacing w:line="500" w:lineRule="exact"/>
        <w:rPr>
          <w:rFonts w:ascii="宋体" w:hAnsi="宋体" w:cs="宋体"/>
          <w:sz w:val="28"/>
          <w:szCs w:val="28"/>
        </w:rPr>
      </w:pPr>
      <w:r>
        <w:rPr>
          <w:rFonts w:ascii="宋体" w:hAnsi="宋体" w:cs="宋体"/>
          <w:sz w:val="28"/>
          <w:szCs w:val="28"/>
        </w:rPr>
        <w:t xml:space="preserve">5.</w:t>
      </w:r>
      <w:r>
        <w:rPr>
          <w:rFonts w:hint="eastAsia" w:ascii="宋体" w:hAnsi="宋体" w:cs="宋体"/>
          <w:sz w:val="28"/>
          <w:szCs w:val="28"/>
        </w:rPr>
        <w:t xml:space="preserve">驻场工程师每日要进行工作记录的详细汇总与汇报，每周向采购单位汇报本周工作情况，每月向采购单位出具当月工作汇总表。</w:t>
      </w:r>
      <w:r/>
    </w:p>
    <w:p>
      <w:pPr>
        <w:ind w:firstLine="562"/>
        <w:jc w:val="left"/>
        <w:spacing w:line="500" w:lineRule="exact"/>
        <w:rPr>
          <w:rFonts w:ascii="宋体" w:hAnsi="宋体" w:cs="宋体"/>
          <w:sz w:val="28"/>
          <w:szCs w:val="28"/>
        </w:rPr>
      </w:pPr>
      <w:r>
        <w:rPr>
          <w:rFonts w:hint="eastAsia" w:ascii="宋体" w:hAnsi="宋体" w:cs="宋体"/>
          <w:b/>
          <w:sz w:val="28"/>
          <w:szCs w:val="28"/>
        </w:rPr>
        <w:t xml:space="preserve">（三）设备维保具体需求</w:t>
        <mc:AlternateContent>
          <mc:Choice Requires="wpg">
            <w:drawing>
              <wp:inline xmlns:wp="http://schemas.openxmlformats.org/drawingml/2006/wordprocessingDrawing" distT="0" distB="0" distL="0" distR="0">
                <wp:extent cx="723900" cy="7239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58007" name=""/>
                        <pic:cNvPicPr>
                          <a:picLocks noChangeAspect="1"/>
                        </pic:cNvPicPr>
                        <pic:nvPr/>
                      </pic:nvPicPr>
                      <pic:blipFill>
                        <a:blip r:embed="rId14"/>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57.0pt;mso-wrap-distance-left:0.0pt;mso-wrap-distance-top:0.0pt;mso-wrap-distance-right:0.0pt;mso-wrap-distance-bottom:0.0pt;" stroked="false">
                <v:path textboxrect="0,0,0,0"/>
                <v:imagedata r:id="rId14" o:title=""/>
              </v:shape>
            </w:pict>
          </mc:Fallback>
        </mc:AlternateContent>
      </w:r>
      <w:r/>
    </w:p>
    <w:p>
      <w:pPr>
        <w:ind w:firstLine="560"/>
        <w:spacing w:line="420" w:lineRule="exact"/>
        <w:rPr>
          <w:rFonts w:ascii="宋体" w:hAnsi="宋体" w:cs="宋体"/>
          <w:sz w:val="28"/>
          <w:szCs w:val="28"/>
        </w:rPr>
      </w:pPr>
      <w:r>
        <w:rPr>
          <w:rFonts w:hint="eastAsia" w:ascii="宋体" w:hAnsi="宋体" w:cs="宋体"/>
          <w:sz w:val="28"/>
          <w:szCs w:val="28"/>
        </w:rPr>
        <w:t xml:space="preserve">1.提供服务期内全年7*24小时维保服务，负责对各设备所有硬件提供故障诊断、保修、硬件更换及日常维护。</w:t>
      </w:r>
      <w:r/>
    </w:p>
    <w:p>
      <w:pPr>
        <w:ind w:firstLine="560"/>
        <w:spacing w:line="420" w:lineRule="exact"/>
        <w:rPr>
          <w:rFonts w:ascii="宋体" w:hAnsi="宋体" w:cs="宋体"/>
          <w:sz w:val="28"/>
          <w:szCs w:val="28"/>
        </w:rPr>
      </w:pPr>
      <w:r>
        <w:rPr>
          <w:rFonts w:hint="eastAsia" w:ascii="宋体" w:hAnsi="宋体" w:cs="宋体"/>
          <w:sz w:val="28"/>
          <w:szCs w:val="28"/>
        </w:rPr>
        <w:t xml:space="preserve">2.提供应急故障处置服务，如发生紧急性故障，影响相关设备正常使用时，须及时安排技术人员到现场处置。</w:t>
      </w:r>
      <w:r/>
    </w:p>
    <w:p>
      <w:pPr>
        <w:ind w:firstLine="560"/>
        <w:spacing w:line="420" w:lineRule="exact"/>
        <w:rPr>
          <w:rFonts w:ascii="宋体" w:hAnsi="宋体" w:cs="宋体"/>
          <w:sz w:val="28"/>
          <w:szCs w:val="28"/>
        </w:rPr>
      </w:pPr>
      <w:r>
        <w:rPr>
          <w:rFonts w:hint="eastAsia" w:ascii="宋体" w:hAnsi="宋体" w:cs="宋体"/>
          <w:sz w:val="28"/>
          <w:szCs w:val="28"/>
        </w:rPr>
        <w:t xml:space="preserve">3.提供免费更换部件服务，服务期内设备部件出现故障，须及时免费更换，保障业务正常运行。</w:t>
      </w:r>
      <w:r/>
    </w:p>
    <w:p>
      <w:pPr>
        <w:ind w:firstLine="560"/>
        <w:spacing w:line="500" w:lineRule="exact"/>
        <w:rPr>
          <w:rFonts w:ascii="宋体" w:hAnsi="宋体" w:cs="宋体"/>
          <w:sz w:val="28"/>
          <w:szCs w:val="28"/>
        </w:rPr>
      </w:pPr>
      <w:r>
        <w:rPr>
          <w:rFonts w:hint="eastAsia" w:ascii="宋体" w:hAnsi="宋体" w:cs="宋体"/>
          <w:sz w:val="28"/>
          <w:szCs w:val="28"/>
        </w:rPr>
        <w:t xml:space="preserve">4.提供定期设备检查服务，服务期内每季度定期进行一次全面巡检，包括设备运行状态、日志等，并在每次巡检服务结束后及时提交巡检服务报告。</w:t>
      </w:r>
      <w:r/>
    </w:p>
    <w:p>
      <w:pPr>
        <w:ind w:firstLine="562"/>
        <w:jc w:val="left"/>
        <w:spacing w:line="500" w:lineRule="exact"/>
        <w:rPr>
          <w:rFonts w:ascii="宋体" w:hAnsi="宋体" w:cs="宋体"/>
          <w:sz w:val="28"/>
          <w:szCs w:val="28"/>
        </w:rPr>
      </w:pPr>
      <w:r/>
      <w:bookmarkStart w:id="121" w:name="OLE_LINK8"/>
      <w:r/>
      <w:bookmarkStart w:id="122" w:name="OLE_LINK9"/>
      <w:r>
        <w:rPr>
          <w:rFonts w:hint="eastAsia" w:ascii="宋体" w:hAnsi="宋体" w:cs="宋体"/>
          <w:b/>
          <w:sz w:val="28"/>
          <w:szCs w:val="28"/>
        </w:rPr>
        <w:t xml:space="preserve">（四）故障处理</w:t>
      </w:r>
      <w:bookmarkEnd w:id="121"/>
      <w:r/>
      <w:bookmarkEnd w:id="122"/>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w:t>
      </w:r>
      <w:r>
        <w:rPr>
          <w:rFonts w:ascii="宋体" w:hAnsi="宋体" w:cs="宋体"/>
          <w:sz w:val="28"/>
          <w:szCs w:val="28"/>
        </w:rPr>
        <w:t xml:space="preserve">.</w:t>
      </w:r>
      <w:r>
        <w:rPr>
          <w:rFonts w:hint="eastAsia" w:ascii="宋体" w:hAnsi="宋体" w:cs="宋体"/>
          <w:sz w:val="28"/>
          <w:szCs w:val="28"/>
        </w:rPr>
        <w:t xml:space="preserve">接到故障报修后，整体响应时间应在5分钟内有专人到场，一般故障需在4小时内解决，重大故障需在</w:t>
      </w:r>
      <w:r>
        <w:rPr>
          <w:rFonts w:ascii="宋体" w:hAnsi="宋体" w:cs="宋体"/>
          <w:sz w:val="28"/>
          <w:szCs w:val="28"/>
        </w:rPr>
        <w:t xml:space="preserve">24</w:t>
      </w:r>
      <w:r>
        <w:rPr>
          <w:rFonts w:hint="eastAsia" w:ascii="宋体" w:hAnsi="宋体" w:cs="宋体"/>
          <w:sz w:val="28"/>
          <w:szCs w:val="28"/>
        </w:rPr>
        <w:t xml:space="preserve">小时内解决，如情况特殊，应及时与数据局分管领导汇报，共同排除故障。</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w:t>
      </w:r>
      <w:r>
        <w:rPr>
          <w:rFonts w:ascii="宋体" w:hAnsi="宋体" w:cs="宋体"/>
          <w:sz w:val="28"/>
          <w:szCs w:val="28"/>
        </w:rPr>
        <w:t xml:space="preserve">.</w:t>
      </w:r>
      <w:r>
        <w:rPr>
          <w:rFonts w:hint="eastAsia" w:ascii="宋体" w:hAnsi="宋体" w:cs="宋体"/>
          <w:sz w:val="28"/>
          <w:szCs w:val="28"/>
        </w:rPr>
        <w:t xml:space="preserve">除不可抗力因素外，因中标单位工作失职或未及时进行抢修而造成采购单位的损失，均由中标单位承担责任并在合同款中进行扣除，不足部分另行补偿。</w:t>
      </w:r>
      <w:r/>
    </w:p>
    <w:p>
      <w:pPr>
        <w:ind w:firstLine="562"/>
        <w:jc w:val="left"/>
        <w:spacing w:line="500" w:lineRule="exact"/>
        <w:rPr>
          <w:rFonts w:ascii="宋体" w:hAnsi="宋体" w:cs="宋体"/>
          <w:b/>
          <w:sz w:val="28"/>
          <w:szCs w:val="28"/>
          <w:highlight w:val="yellow"/>
        </w:rPr>
      </w:pPr>
      <w:r>
        <w:rPr>
          <w:rFonts w:hint="eastAsia" w:ascii="宋体" w:hAnsi="宋体" w:cs="宋体"/>
          <w:b/>
          <w:sz w:val="28"/>
          <w:szCs w:val="28"/>
        </w:rPr>
        <w:t xml:space="preserve">（五）备件要求</w:t>
      </w:r>
      <w:r/>
    </w:p>
    <w:p>
      <w:pPr>
        <w:ind w:firstLine="560"/>
        <w:jc w:val="left"/>
        <w:spacing w:line="500" w:lineRule="exact"/>
        <w:rPr>
          <w:rFonts w:ascii="宋体" w:hAnsi="宋体" w:cs="宋体"/>
          <w:bCs/>
          <w:sz w:val="28"/>
          <w:szCs w:val="28"/>
        </w:rPr>
      </w:pPr>
      <w:r>
        <w:rPr>
          <w:rFonts w:hint="eastAsia" w:ascii="宋体" w:hAnsi="宋体" w:cs="宋体"/>
          <w:bCs/>
          <w:sz w:val="28"/>
          <w:szCs w:val="28"/>
        </w:rPr>
        <w:t xml:space="preserve">中标单位需提供不少于10个墙面AP作为备件，合同签订后7日内存放在采购单位指定地点。</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（六）其他</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w:t>
      </w:r>
      <w:r>
        <w:rPr>
          <w:rFonts w:ascii="宋体" w:hAnsi="宋体" w:cs="宋体"/>
          <w:sz w:val="28"/>
          <w:szCs w:val="28"/>
        </w:rPr>
        <w:t xml:space="preserve">.</w:t>
      </w:r>
      <w:r>
        <w:rPr>
          <w:rFonts w:hint="eastAsia" w:ascii="宋体" w:hAnsi="宋体" w:cs="宋体"/>
          <w:sz w:val="28"/>
          <w:szCs w:val="28"/>
        </w:rPr>
        <w:t xml:space="preserve">验收时间：中标单位按合同约定履行工作职责，在服务期最后一星期内由中标供应商提出验收申请。</w:t>
      </w:r>
      <w:r/>
    </w:p>
    <w:p>
      <w:pPr>
        <w:ind w:firstLine="560"/>
        <w:jc w:val="left"/>
        <w:spacing w:line="500" w:lineRule="exact"/>
        <w:rPr>
          <w:rFonts w:ascii="宋体" w:hAnsi="宋体" w:cs="宋体"/>
          <w:sz w:val="28"/>
          <w:szCs w:val="28"/>
        </w:rPr>
      </w:pPr>
      <w:r>
        <w:rPr>
          <w:rFonts w:ascii="宋体" w:hAnsi="宋体" w:cs="宋体"/>
          <w:sz w:val="28"/>
          <w:szCs w:val="28"/>
        </w:rPr>
        <w:t xml:space="preserve">2.</w:t>
      </w:r>
      <w:r>
        <w:rPr>
          <w:rFonts w:hint="eastAsia" w:ascii="宋体" w:hAnsi="宋体" w:cs="宋体"/>
          <w:sz w:val="28"/>
          <w:szCs w:val="28"/>
        </w:rPr>
        <w:t xml:space="preserve">.本项目需提供不少于</w:t>
      </w:r>
      <w:r>
        <w:rPr>
          <w:rFonts w:ascii="宋体" w:hAnsi="宋体" w:cs="宋体"/>
          <w:sz w:val="28"/>
          <w:szCs w:val="28"/>
        </w:rPr>
        <w:t xml:space="preserve">4</w:t>
      </w:r>
      <w:r>
        <w:rPr>
          <w:rFonts w:hint="eastAsia" w:ascii="宋体" w:hAnsi="宋体" w:cs="宋体"/>
          <w:sz w:val="28"/>
          <w:szCs w:val="28"/>
        </w:rPr>
        <w:t xml:space="preserve">人的技术团队，包含一名项目经理和3名驻场人员，中标单位在运维中发现的设备故障应及时提出解决方案，待海门区数据局研究同意后，方可施工。</w:t>
      </w:r>
      <w:r/>
    </w:p>
    <w:p>
      <w:pPr>
        <w:rPr>
          <w:rFonts w:ascii="宋体" w:hAnsi="宋体" w:cs="宋体"/>
          <w:b/>
          <w:sz w:val="36"/>
          <w:szCs w:val="36"/>
        </w:rPr>
      </w:pPr>
      <w:r>
        <w:rPr>
          <w:rFonts w:hint="eastAsia" w:ascii="宋体" w:hAnsi="宋体" w:cs="宋体"/>
          <w:b/>
          <w:sz w:val="36"/>
          <w:szCs w:val="36"/>
        </w:rPr>
        <w:br w:type="page" w:clear="all"/>
      </w:r>
      <w:r/>
    </w:p>
    <w:p>
      <w:pPr>
        <w:ind w:firstLine="640"/>
        <w:spacing w:line="580" w:lineRule="exact"/>
        <w:rPr>
          <w:rFonts w:ascii="黑体" w:hAnsi="黑体" w:eastAsia="黑体"/>
          <w:sz w:val="32"/>
          <w:szCs w:val="32"/>
        </w:rPr>
        <w:outlineLvl w:val="0"/>
      </w:pPr>
      <w:r>
        <w:rPr>
          <w:rFonts w:hint="eastAsia" w:ascii="黑体" w:hAnsi="黑体" w:eastAsia="黑体"/>
          <w:sz w:val="32"/>
          <w:szCs w:val="32"/>
        </w:rPr>
        <w:t xml:space="preserve">七、拟签订的合同：</w:t>
      </w:r>
      <w:r/>
    </w:p>
    <w:p>
      <w:pPr>
        <w:contextualSpacing/>
        <w:jc w:val="center"/>
        <w:spacing w:line="480" w:lineRule="exact"/>
        <w:rPr>
          <w:rFonts w:ascii="方正小标宋_GBK" w:hAnsi="宋体" w:eastAsia="方正小标宋_GBK" w:cs="宋体"/>
          <w:sz w:val="44"/>
          <w:szCs w:val="44"/>
        </w:rPr>
      </w:pPr>
      <w:r>
        <w:rPr>
          <w:rFonts w:hint="eastAsia" w:ascii="方正小标宋_GBK" w:hAnsi="宋体" w:eastAsia="方正小标宋_GBK" w:cs="宋体"/>
          <w:sz w:val="44"/>
          <w:szCs w:val="44"/>
          <w:lang w:val="zh-CN"/>
        </w:rPr>
        <w:t xml:space="preserve">采购合同</w:t>
      </w:r>
      <w:r/>
    </w:p>
    <w:p>
      <w:pPr>
        <w:contextualSpacing/>
        <w:jc w:val="center"/>
        <w:spacing w:line="400" w:lineRule="exact"/>
        <w:rPr>
          <w:rFonts w:ascii="宋体" w:hAnsi="宋体" w:cs="宋体"/>
          <w:sz w:val="32"/>
          <w:szCs w:val="32"/>
        </w:rPr>
      </w:pPr>
      <w:r>
        <w:rPr>
          <w:rFonts w:ascii="宋体" w:hAnsi="宋体" w:cs="宋体"/>
          <w:sz w:val="32"/>
          <w:szCs w:val="32"/>
        </w:rPr>
      </w:r>
      <w:r/>
    </w:p>
    <w:p>
      <w:pPr>
        <w:ind w:firstLine="643"/>
        <w:spacing w:line="590" w:lineRule="exact"/>
        <w:rPr>
          <w:rFonts w:ascii="方正仿宋_GBK" w:hAnsi="宋体" w:eastAsia="方正仿宋_GBK"/>
          <w:b/>
          <w:sz w:val="32"/>
          <w:szCs w:val="32"/>
        </w:rPr>
      </w:pPr>
      <w:r>
        <w:rPr>
          <w:rFonts w:hint="eastAsia" w:ascii="方正仿宋_GBK" w:hAnsi="宋体" w:eastAsia="方正仿宋_GBK"/>
          <w:b/>
          <w:sz w:val="32"/>
          <w:szCs w:val="32"/>
        </w:rPr>
        <w:t xml:space="preserve">甲方：</w:t>
      </w:r>
      <w:r>
        <w:rPr>
          <w:rFonts w:hint="eastAsia" w:ascii="方正仿宋_GBK" w:hAnsi="宋体" w:eastAsia="方正仿宋_GBK"/>
          <w:sz w:val="32"/>
          <w:szCs w:val="32"/>
        </w:rPr>
        <w:t xml:space="preserve">南通市海门区数据局</w:t>
      </w:r>
      <w:r/>
    </w:p>
    <w:p>
      <w:pPr>
        <w:pStyle w:val="985"/>
        <w:ind w:firstLine="320"/>
        <w:jc w:val="left"/>
        <w:spacing w:after="0" w:line="590" w:lineRule="exact"/>
        <w:rPr>
          <w:rFonts w:ascii="方正仿宋_GBK" w:hAnsi="宋体" w:eastAsia="方正仿宋_GBK"/>
          <w:b/>
          <w:sz w:val="32"/>
          <w:szCs w:val="32"/>
        </w:rPr>
      </w:pPr>
      <w:r>
        <w:rPr>
          <w:rFonts w:hint="eastAsia" w:ascii="方正仿宋_GBK" w:hAnsi="宋体" w:eastAsia="方正仿宋_GBK"/>
          <w:sz w:val="32"/>
          <w:szCs w:val="32"/>
        </w:rPr>
        <w:t xml:space="preserve">乙方：</w:t>
      </w:r>
      <w:r>
        <w:rPr>
          <w:rFonts w:hint="eastAsia" w:ascii="方正仿宋_GBK" w:hAnsi="宋体" w:eastAsia="方正仿宋_GBK"/>
          <w:b/>
          <w:sz w:val="32"/>
          <w:szCs w:val="32"/>
        </w:rPr>
        <w:t xml:space="preserve"> </w:t>
      </w:r>
      <w:r/>
    </w:p>
    <w:p>
      <w:pPr>
        <w:ind w:firstLine="640"/>
        <w:spacing w:line="590" w:lineRule="exact"/>
        <w:rPr>
          <w:rFonts w:ascii="方正仿宋_GBK" w:hAnsi="宋体" w:eastAsia="方正仿宋_GBK"/>
          <w:sz w:val="32"/>
          <w:szCs w:val="32"/>
        </w:rPr>
      </w:pPr>
      <w:r>
        <w:rPr>
          <w:rFonts w:hint="eastAsia" w:ascii="方正仿宋_GBK" w:hAnsi="宋体" w:eastAsia="方正仿宋_GBK"/>
          <w:sz w:val="32"/>
          <w:szCs w:val="32"/>
        </w:rPr>
        <w:t xml:space="preserve">根据南通市海门区数据局采购海门区电子政务外网及无线Wi-Fi运维服务项目招标文件要求，经双方协商一致，达成本采购合同：</w:t>
      </w:r>
      <w:r/>
    </w:p>
    <w:p>
      <w:pPr>
        <w:pStyle w:val="986"/>
        <w:ind w:firstLine="640"/>
        <w:spacing w:line="590" w:lineRule="exact"/>
        <w:rPr>
          <w:rFonts w:ascii="方正仿宋_GBK" w:hAnsi="宋体" w:eastAsia="方正仿宋_GBK"/>
          <w:color w:val="auto"/>
          <w:sz w:val="32"/>
          <w:szCs w:val="32"/>
        </w:rPr>
      </w:pPr>
      <w:r>
        <w:rPr>
          <w:rFonts w:hint="eastAsia" w:ascii="方正仿宋_GBK" w:hAnsi="宋体" w:eastAsia="方正仿宋_GBK"/>
          <w:color w:val="auto"/>
          <w:sz w:val="32"/>
          <w:szCs w:val="32"/>
        </w:rPr>
        <w:t xml:space="preserve">甲方向乙方订购如下服务：（单位：人民币元）</w:t>
      </w:r>
      <w:r/>
    </w:p>
    <w:tbl>
      <w:tblPr>
        <w:tblStyle w:val="867"/>
        <w:tblW w:w="87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155"/>
        <w:gridCol w:w="3686"/>
        <w:gridCol w:w="960"/>
        <w:gridCol w:w="1296"/>
      </w:tblGrid>
      <w:tr>
        <w:trPr>
          <w:jc w:val="center"/>
          <w:trHeight w:val="676"/>
        </w:trPr>
        <w:tc>
          <w:tcPr>
            <w:tcW w:w="675" w:type="dxa"/>
            <w:vAlign w:val="center"/>
            <w:textDirection w:val="lrTb"/>
            <w:noWrap w:val="false"/>
          </w:tcPr>
          <w:p>
            <w:pPr>
              <w:jc w:val="center"/>
              <w:rPr>
                <w:rFonts w:ascii="方正仿宋_GBK" w:hAnsi="宋体" w:eastAsia="方正仿宋_GBK"/>
                <w:b/>
                <w:bCs/>
                <w:sz w:val="28"/>
                <w:szCs w:val="28"/>
              </w:rPr>
            </w:pPr>
            <w:r>
              <w:rPr>
                <w:rFonts w:hint="eastAsia" w:ascii="方正仿宋_GBK" w:hAnsi="宋体" w:eastAsia="方正仿宋_GBK"/>
                <w:b/>
                <w:bCs/>
                <w:sz w:val="28"/>
                <w:szCs w:val="28"/>
              </w:rPr>
              <w:t xml:space="preserve">序号</w:t>
            </w:r>
            <w:r/>
          </w:p>
        </w:tc>
        <w:tc>
          <w:tcPr>
            <w:tcW w:w="2155" w:type="dxa"/>
            <w:vAlign w:val="center"/>
            <w:textDirection w:val="lrTb"/>
            <w:noWrap w:val="false"/>
          </w:tcPr>
          <w:p>
            <w:pPr>
              <w:jc w:val="center"/>
              <w:rPr>
                <w:rFonts w:ascii="方正仿宋_GBK" w:hAnsi="宋体" w:eastAsia="方正仿宋_GBK"/>
                <w:b/>
                <w:bCs/>
                <w:sz w:val="28"/>
                <w:szCs w:val="28"/>
              </w:rPr>
            </w:pPr>
            <w:r>
              <w:rPr>
                <w:rFonts w:hint="eastAsia" w:ascii="方正仿宋_GBK" w:hAnsi="宋体" w:eastAsia="方正仿宋_GBK"/>
                <w:b/>
                <w:bCs/>
                <w:sz w:val="28"/>
                <w:szCs w:val="28"/>
              </w:rPr>
              <w:t xml:space="preserve">服务名称</w:t>
            </w:r>
            <w:r/>
          </w:p>
        </w:tc>
        <w:tc>
          <w:tcPr>
            <w:tcW w:w="3686" w:type="dxa"/>
            <w:vAlign w:val="center"/>
            <w:textDirection w:val="lrTb"/>
            <w:noWrap w:val="false"/>
          </w:tcPr>
          <w:p>
            <w:pPr>
              <w:jc w:val="center"/>
              <w:rPr>
                <w:rFonts w:ascii="方正仿宋_GBK" w:hAnsi="宋体" w:eastAsia="方正仿宋_GBK"/>
                <w:b/>
                <w:bCs/>
                <w:sz w:val="28"/>
                <w:szCs w:val="28"/>
              </w:rPr>
            </w:pPr>
            <w:r>
              <w:rPr>
                <w:rFonts w:hint="eastAsia" w:ascii="方正仿宋_GBK" w:hAnsi="宋体" w:eastAsia="方正仿宋_GBK"/>
                <w:b/>
                <w:bCs/>
                <w:sz w:val="28"/>
                <w:szCs w:val="28"/>
              </w:rPr>
              <w:t xml:space="preserve">服务内容</w:t>
            </w:r>
            <w:r/>
          </w:p>
        </w:tc>
        <w:tc>
          <w:tcPr>
            <w:tcW w:w="960" w:type="dxa"/>
            <w:vAlign w:val="center"/>
            <w:textDirection w:val="lrTb"/>
            <w:noWrap w:val="false"/>
          </w:tcPr>
          <w:p>
            <w:pPr>
              <w:jc w:val="center"/>
              <w:rPr>
                <w:rFonts w:ascii="方正仿宋_GBK" w:hAnsi="宋体" w:eastAsia="方正仿宋_GBK"/>
                <w:b/>
                <w:bCs/>
                <w:sz w:val="28"/>
                <w:szCs w:val="28"/>
              </w:rPr>
            </w:pPr>
            <w:r>
              <w:rPr>
                <w:rFonts w:hint="eastAsia" w:ascii="方正仿宋_GBK" w:hAnsi="宋体" w:eastAsia="方正仿宋_GBK"/>
                <w:b/>
                <w:bCs/>
                <w:sz w:val="28"/>
                <w:szCs w:val="28"/>
              </w:rPr>
              <w:t xml:space="preserve">服务期限</w:t>
            </w:r>
            <w:r/>
          </w:p>
        </w:tc>
        <w:tc>
          <w:tcPr>
            <w:tcW w:w="1296" w:type="dxa"/>
            <w:vAlign w:val="center"/>
            <w:textDirection w:val="lrTb"/>
            <w:noWrap w:val="false"/>
          </w:tcPr>
          <w:p>
            <w:pPr>
              <w:jc w:val="center"/>
              <w:rPr>
                <w:rFonts w:ascii="方正仿宋_GBK" w:hAnsi="宋体" w:eastAsia="方正仿宋_GBK"/>
                <w:b/>
                <w:bCs/>
                <w:sz w:val="28"/>
                <w:szCs w:val="28"/>
              </w:rPr>
            </w:pPr>
            <w:r>
              <w:rPr>
                <w:rFonts w:hint="eastAsia" w:ascii="方正仿宋_GBK" w:hAnsi="宋体" w:eastAsia="方正仿宋_GBK"/>
                <w:b/>
                <w:bCs/>
                <w:sz w:val="28"/>
                <w:szCs w:val="28"/>
              </w:rPr>
              <w:t xml:space="preserve">小计</w:t>
            </w:r>
            <w:r/>
          </w:p>
        </w:tc>
      </w:tr>
      <w:tr>
        <w:trPr>
          <w:jc w:val="center"/>
          <w:trHeight w:val="1067"/>
        </w:trPr>
        <w:tc>
          <w:tcPr>
            <w:tcW w:w="675" w:type="dxa"/>
            <w:vAlign w:val="center"/>
            <w:textDirection w:val="lrTb"/>
            <w:noWrap w:val="false"/>
          </w:tcPr>
          <w:p>
            <w:pPr>
              <w:jc w:val="center"/>
              <w:spacing w:line="480" w:lineRule="exact"/>
              <w:rPr>
                <w:rFonts w:ascii="方正仿宋_GBK" w:hAnsi="宋体" w:eastAsia="方正仿宋_GBK"/>
                <w:sz w:val="28"/>
                <w:szCs w:val="28"/>
              </w:rPr>
            </w:pPr>
            <w:r>
              <w:rPr>
                <w:rFonts w:hint="eastAsia" w:ascii="方正仿宋_GBK" w:hAnsi="宋体" w:eastAsia="方正仿宋_GBK"/>
                <w:sz w:val="28"/>
                <w:szCs w:val="28"/>
              </w:rPr>
              <w:t xml:space="preserve">1</w:t>
            </w:r>
            <w:r/>
          </w:p>
        </w:tc>
        <w:tc>
          <w:tcPr>
            <w:tcW w:w="2155" w:type="dxa"/>
            <w:vAlign w:val="center"/>
            <w:textDirection w:val="lrTb"/>
            <w:noWrap w:val="false"/>
          </w:tcPr>
          <w:p>
            <w:pPr>
              <w:jc w:val="left"/>
              <w:spacing w:line="480" w:lineRule="exact"/>
              <w:rPr>
                <w:rFonts w:ascii="方正仿宋_GBK" w:hAnsi="宋体" w:eastAsia="方正仿宋_GBK"/>
                <w:sz w:val="28"/>
                <w:szCs w:val="28"/>
              </w:rPr>
            </w:pPr>
            <w:r>
              <w:rPr>
                <w:rFonts w:hint="eastAsia" w:ascii="方正仿宋_GBK" w:hAnsi="宋体" w:eastAsia="方正仿宋_GBK"/>
                <w:sz w:val="28"/>
                <w:szCs w:val="28"/>
              </w:rPr>
              <w:t xml:space="preserve">电子政务外网区运维服务</w:t>
            </w:r>
            <w:r/>
          </w:p>
        </w:tc>
        <w:tc>
          <w:tcPr>
            <w:tcW w:w="3686" w:type="dxa"/>
            <w:vAlign w:val="center"/>
            <w:textDirection w:val="lrTb"/>
            <w:noWrap w:val="false"/>
          </w:tcPr>
          <w:p>
            <w:pPr>
              <w:jc w:val="left"/>
              <w:rPr>
                <w:rFonts w:ascii="方正仿宋_GBK" w:hAnsi="宋体" w:eastAsia="方正仿宋_GBK"/>
                <w:sz w:val="28"/>
                <w:szCs w:val="28"/>
              </w:rPr>
            </w:pPr>
            <w:r>
              <w:rPr>
                <w:rFonts w:ascii="方正仿宋_GBK" w:hAnsi="宋体" w:eastAsia="方正仿宋_GBK"/>
                <w:sz w:val="28"/>
                <w:szCs w:val="28"/>
              </w:rPr>
            </w:r>
            <w:r/>
          </w:p>
        </w:tc>
        <w:tc>
          <w:tcPr>
            <w:tcW w:w="960" w:type="dxa"/>
            <w:vAlign w:val="center"/>
            <w:textDirection w:val="lrTb"/>
            <w:noWrap w:val="false"/>
          </w:tcPr>
          <w:p>
            <w:pPr>
              <w:jc w:val="center"/>
              <w:spacing w:line="590" w:lineRule="exact"/>
              <w:rPr>
                <w:rFonts w:ascii="方正仿宋_GBK" w:hAnsi="宋体" w:eastAsia="方正仿宋_GBK"/>
                <w:sz w:val="28"/>
                <w:szCs w:val="28"/>
              </w:rPr>
            </w:pPr>
            <w:r>
              <w:rPr>
                <w:rFonts w:hint="eastAsia" w:ascii="方正仿宋_GBK" w:hAnsi="宋体" w:eastAsia="方正仿宋_GBK"/>
                <w:sz w:val="28"/>
                <w:szCs w:val="28"/>
              </w:rPr>
              <w:t xml:space="preserve">1年</w:t>
            </w:r>
            <w:r/>
          </w:p>
        </w:tc>
        <w:tc>
          <w:tcPr>
            <w:tcW w:w="1296" w:type="dxa"/>
            <w:vAlign w:val="center"/>
            <w:textDirection w:val="lrTb"/>
            <w:noWrap w:val="false"/>
          </w:tcPr>
          <w:p>
            <w:pPr>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r>
      <w:tr>
        <w:trPr>
          <w:jc w:val="center"/>
          <w:trHeight w:val="1067"/>
        </w:trPr>
        <w:tc>
          <w:tcPr>
            <w:tcW w:w="675" w:type="dxa"/>
            <w:vAlign w:val="center"/>
            <w:textDirection w:val="lrTb"/>
            <w:noWrap w:val="false"/>
          </w:tcPr>
          <w:p>
            <w:pPr>
              <w:jc w:val="center"/>
              <w:spacing w:line="480" w:lineRule="exact"/>
              <w:rPr>
                <w:rFonts w:ascii="方正仿宋_GBK" w:hAnsi="宋体" w:eastAsia="方正仿宋_GBK"/>
                <w:sz w:val="28"/>
                <w:szCs w:val="28"/>
              </w:rPr>
            </w:pPr>
            <w:r>
              <w:rPr>
                <w:rFonts w:hint="eastAsia" w:ascii="方正仿宋_GBK" w:hAnsi="宋体" w:eastAsia="方正仿宋_GBK"/>
                <w:sz w:val="28"/>
                <w:szCs w:val="28"/>
              </w:rPr>
              <w:t xml:space="preserve">2</w:t>
            </w:r>
            <w:r/>
          </w:p>
        </w:tc>
        <w:tc>
          <w:tcPr>
            <w:tcW w:w="2155" w:type="dxa"/>
            <w:vAlign w:val="center"/>
            <w:textDirection w:val="lrTb"/>
            <w:noWrap w:val="false"/>
          </w:tcPr>
          <w:p>
            <w:pPr>
              <w:jc w:val="left"/>
              <w:spacing w:line="480" w:lineRule="exact"/>
              <w:rPr>
                <w:rFonts w:ascii="方正仿宋_GBK" w:hAnsi="宋体" w:eastAsia="方正仿宋_GBK"/>
                <w:sz w:val="28"/>
                <w:szCs w:val="28"/>
              </w:rPr>
            </w:pPr>
            <w:r>
              <w:rPr>
                <w:rFonts w:hint="eastAsia" w:ascii="方正仿宋_GBK" w:hAnsi="宋体" w:eastAsia="方正仿宋_GBK"/>
                <w:sz w:val="28"/>
                <w:szCs w:val="28"/>
              </w:rPr>
              <w:t xml:space="preserve">互联网区运维服务</w:t>
            </w:r>
            <w:r/>
          </w:p>
        </w:tc>
        <w:tc>
          <w:tcPr>
            <w:tcW w:w="3686" w:type="dxa"/>
            <w:vAlign w:val="center"/>
            <w:textDirection w:val="lrTb"/>
            <w:noWrap w:val="false"/>
          </w:tcPr>
          <w:p>
            <w:pPr>
              <w:jc w:val="left"/>
              <w:rPr>
                <w:rFonts w:ascii="方正仿宋_GBK" w:hAnsi="宋体" w:eastAsia="方正仿宋_GBK"/>
                <w:sz w:val="28"/>
                <w:szCs w:val="28"/>
              </w:rPr>
            </w:pPr>
            <w:r>
              <w:rPr>
                <w:rFonts w:ascii="方正仿宋_GBK" w:hAnsi="宋体" w:eastAsia="方正仿宋_GBK"/>
                <w:sz w:val="28"/>
                <w:szCs w:val="28"/>
              </w:rPr>
            </w:r>
            <w:r/>
          </w:p>
        </w:tc>
        <w:tc>
          <w:tcPr>
            <w:tcW w:w="960" w:type="dxa"/>
            <w:vAlign w:val="center"/>
            <w:textDirection w:val="lrTb"/>
            <w:noWrap w:val="false"/>
          </w:tcPr>
          <w:p>
            <w:pPr>
              <w:jc w:val="center"/>
              <w:spacing w:line="590" w:lineRule="exact"/>
              <w:rPr>
                <w:rFonts w:ascii="方正仿宋_GBK" w:hAnsi="宋体" w:eastAsia="方正仿宋_GBK"/>
                <w:sz w:val="28"/>
                <w:szCs w:val="28"/>
              </w:rPr>
            </w:pPr>
            <w:r>
              <w:rPr>
                <w:rFonts w:hint="eastAsia" w:ascii="方正仿宋_GBK" w:hAnsi="宋体" w:eastAsia="方正仿宋_GBK"/>
                <w:sz w:val="28"/>
                <w:szCs w:val="28"/>
              </w:rPr>
              <w:t xml:space="preserve">1年</w:t>
            </w:r>
            <w:r/>
          </w:p>
        </w:tc>
        <w:tc>
          <w:tcPr>
            <w:tcW w:w="1296" w:type="dxa"/>
            <w:vAlign w:val="center"/>
            <w:textDirection w:val="lrTb"/>
            <w:noWrap w:val="false"/>
          </w:tcPr>
          <w:p>
            <w:pPr>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r>
      <w:tr>
        <w:trPr>
          <w:jc w:val="center"/>
          <w:trHeight w:val="1067"/>
        </w:trPr>
        <w:tc>
          <w:tcPr>
            <w:tcW w:w="675" w:type="dxa"/>
            <w:vAlign w:val="center"/>
            <w:textDirection w:val="lrTb"/>
            <w:noWrap w:val="false"/>
          </w:tcPr>
          <w:p>
            <w:pPr>
              <w:jc w:val="center"/>
              <w:spacing w:line="480" w:lineRule="exact"/>
              <w:rPr>
                <w:rFonts w:ascii="方正仿宋_GBK" w:hAnsi="宋体" w:eastAsia="方正仿宋_GBK"/>
                <w:sz w:val="28"/>
                <w:szCs w:val="28"/>
              </w:rPr>
            </w:pPr>
            <w:r>
              <w:rPr>
                <w:rFonts w:hint="eastAsia" w:ascii="方正仿宋_GBK" w:hAnsi="宋体" w:eastAsia="方正仿宋_GBK"/>
                <w:sz w:val="28"/>
                <w:szCs w:val="28"/>
              </w:rPr>
              <w:t xml:space="preserve">3</w:t>
            </w:r>
            <w:r/>
          </w:p>
        </w:tc>
        <w:tc>
          <w:tcPr>
            <w:tcW w:w="2155" w:type="dxa"/>
            <w:vAlign w:val="center"/>
            <w:textDirection w:val="lrTb"/>
            <w:noWrap w:val="false"/>
          </w:tcPr>
          <w:p>
            <w:pPr>
              <w:jc w:val="left"/>
              <w:spacing w:line="480" w:lineRule="exact"/>
              <w:rPr>
                <w:rFonts w:ascii="方正仿宋_GBK" w:hAnsi="宋体" w:eastAsia="方正仿宋_GBK"/>
                <w:sz w:val="28"/>
                <w:szCs w:val="28"/>
              </w:rPr>
            </w:pPr>
            <w:r>
              <w:rPr>
                <w:rFonts w:hint="eastAsia" w:ascii="方正仿宋_GBK" w:hAnsi="宋体" w:eastAsia="方正仿宋_GBK"/>
                <w:sz w:val="28"/>
                <w:szCs w:val="28"/>
              </w:rPr>
              <w:t xml:space="preserve">无线Wi-Fi运维服务</w:t>
            </w:r>
            <w:r/>
          </w:p>
        </w:tc>
        <w:tc>
          <w:tcPr>
            <w:tcW w:w="3686" w:type="dxa"/>
            <w:vAlign w:val="center"/>
            <w:textDirection w:val="lrTb"/>
            <w:noWrap w:val="false"/>
          </w:tcPr>
          <w:p>
            <w:pPr>
              <w:jc w:val="left"/>
              <w:rPr>
                <w:rFonts w:ascii="方正仿宋_GBK" w:hAnsi="宋体" w:eastAsia="方正仿宋_GBK"/>
                <w:sz w:val="28"/>
                <w:szCs w:val="28"/>
              </w:rPr>
            </w:pPr>
            <w:r>
              <w:rPr>
                <w:rFonts w:ascii="方正仿宋_GBK" w:hAnsi="宋体" w:eastAsia="方正仿宋_GBK"/>
                <w:sz w:val="28"/>
                <w:szCs w:val="28"/>
              </w:rPr>
            </w:r>
            <w:r/>
          </w:p>
        </w:tc>
        <w:tc>
          <w:tcPr>
            <w:tcW w:w="960" w:type="dxa"/>
            <w:vAlign w:val="center"/>
            <w:textDirection w:val="lrTb"/>
            <w:noWrap w:val="false"/>
          </w:tcPr>
          <w:p>
            <w:pPr>
              <w:jc w:val="center"/>
              <w:spacing w:line="590" w:lineRule="exact"/>
              <w:rPr>
                <w:rFonts w:ascii="方正仿宋_GBK" w:hAnsi="宋体" w:eastAsia="方正仿宋_GBK"/>
                <w:sz w:val="28"/>
                <w:szCs w:val="28"/>
              </w:rPr>
            </w:pPr>
            <w:r>
              <w:rPr>
                <w:rFonts w:hint="eastAsia" w:ascii="方正仿宋_GBK" w:hAnsi="宋体" w:eastAsia="方正仿宋_GBK"/>
                <w:sz w:val="28"/>
                <w:szCs w:val="28"/>
              </w:rPr>
              <w:t xml:space="preserve">1年</w:t>
            </w:r>
            <w:r/>
          </w:p>
        </w:tc>
        <w:tc>
          <w:tcPr>
            <w:tcW w:w="1296" w:type="dxa"/>
            <w:vAlign w:val="center"/>
            <w:textDirection w:val="lrTb"/>
            <w:noWrap w:val="false"/>
          </w:tcPr>
          <w:p>
            <w:pPr>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r>
      <w:tr>
        <w:trPr>
          <w:jc w:val="center"/>
          <w:trHeight w:val="691"/>
        </w:trPr>
        <w:tc>
          <w:tcPr>
            <w:tcW w:w="675" w:type="dxa"/>
            <w:textDirection w:val="lrTb"/>
            <w:noWrap w:val="false"/>
          </w:tcPr>
          <w:p>
            <w:pPr>
              <w:rPr>
                <w:rFonts w:ascii="方正仿宋_GBK" w:hAnsi="宋体" w:eastAsia="方正仿宋_GBK"/>
                <w:sz w:val="28"/>
                <w:szCs w:val="28"/>
              </w:rPr>
            </w:pPr>
            <w:r>
              <w:rPr>
                <w:rFonts w:ascii="方正仿宋_GBK" w:hAnsi="宋体" w:eastAsia="方正仿宋_GBK"/>
                <w:sz w:val="28"/>
                <w:szCs w:val="28"/>
              </w:rPr>
            </w:r>
            <w:r/>
          </w:p>
        </w:tc>
        <w:tc>
          <w:tcPr>
            <w:gridSpan w:val="4"/>
            <w:tcW w:w="8097" w:type="dxa"/>
            <w:vAlign w:val="center"/>
            <w:textDirection w:val="lrTb"/>
            <w:noWrap w:val="false"/>
          </w:tcPr>
          <w:p>
            <w:pPr>
              <w:rPr>
                <w:rFonts w:ascii="方正仿宋_GBK" w:hAnsi="宋体" w:eastAsia="方正仿宋_GBK"/>
                <w:sz w:val="28"/>
                <w:szCs w:val="28"/>
              </w:rPr>
            </w:pPr>
            <w:r>
              <w:rPr>
                <w:rFonts w:hint="eastAsia" w:ascii="方正仿宋_GBK" w:hAnsi="宋体" w:eastAsia="方正仿宋_GBK"/>
                <w:sz w:val="28"/>
                <w:szCs w:val="28"/>
              </w:rPr>
              <w:t xml:space="preserve">含税合同总价（人民币大写）： </w:t>
            </w:r>
            <w:r/>
          </w:p>
        </w:tc>
      </w:tr>
    </w:tbl>
    <w:p>
      <w:pPr>
        <w:ind w:firstLine="643"/>
        <w:spacing w:line="540" w:lineRule="exact"/>
        <w:rPr>
          <w:rFonts w:ascii="方正仿宋_GBK" w:hAnsi="宋体" w:eastAsia="方正仿宋_GBK"/>
          <w:sz w:val="32"/>
          <w:szCs w:val="32"/>
        </w:rPr>
      </w:pPr>
      <w:r>
        <w:rPr>
          <w:rFonts w:hint="eastAsia" w:ascii="方正黑体_GBK" w:eastAsia="方正黑体_GBK"/>
          <w:b/>
          <w:sz w:val="32"/>
          <w:szCs w:val="32"/>
        </w:rPr>
        <w:t xml:space="preserve">第一条</w:t>
      </w:r>
      <w:r>
        <w:rPr>
          <w:rFonts w:hint="eastAsia" w:ascii="方正仿宋_GBK" w:hAnsi="宋体" w:eastAsia="方正仿宋_GBK"/>
          <w:sz w:val="32"/>
          <w:szCs w:val="32"/>
        </w:rPr>
        <w:t xml:space="preserve"> 本项目服务内容详见招标文件第三部分项目需求，招投标文件作为本合同不可分割部分，具有同等法律效应。</w:t>
      </w:r>
      <w:r/>
    </w:p>
    <w:p>
      <w:pPr>
        <w:ind w:firstLine="643"/>
        <w:spacing w:line="540" w:lineRule="exact"/>
        <w:rPr>
          <w:rFonts w:ascii="方正仿宋_GBK" w:hAnsi="宋体" w:eastAsia="方正仿宋_GBK"/>
          <w:sz w:val="32"/>
          <w:szCs w:val="32"/>
        </w:rPr>
      </w:pPr>
      <w:r>
        <w:rPr>
          <w:rFonts w:hint="eastAsia" w:ascii="方正黑体_GBK" w:eastAsia="方正黑体_GBK"/>
          <w:b/>
          <w:sz w:val="32"/>
          <w:szCs w:val="32"/>
        </w:rPr>
        <w:t xml:space="preserve">第二条</w:t>
      </w:r>
      <w:r>
        <w:rPr>
          <w:rFonts w:hint="eastAsia" w:ascii="方正仿宋_GBK" w:hAnsi="宋体" w:eastAsia="方正仿宋_GBK"/>
          <w:sz w:val="32"/>
          <w:szCs w:val="32"/>
        </w:rPr>
        <w:t xml:space="preserve"> 付款方式</w:t>
      </w:r>
      <w:r/>
    </w:p>
    <w:p>
      <w:pPr>
        <w:contextualSpacing/>
        <w:ind w:firstLine="640"/>
        <w:spacing w:line="540" w:lineRule="exact"/>
        <w:rPr>
          <w:rFonts w:ascii="方正仿宋_GBK" w:hAnsi="宋体" w:eastAsia="方正仿宋_GBK"/>
          <w:sz w:val="32"/>
          <w:szCs w:val="32"/>
        </w:rPr>
      </w:pPr>
      <w:r>
        <w:rPr>
          <w:rFonts w:hint="eastAsia" w:ascii="方正仿宋_GBK" w:hAnsi="宋体" w:eastAsia="方正仿宋_GBK"/>
          <w:sz w:val="32"/>
          <w:szCs w:val="32"/>
        </w:rPr>
        <w:t xml:space="preserve">1</w:t>
      </w:r>
      <w:r>
        <w:rPr>
          <w:rFonts w:ascii="方正仿宋_GBK" w:hAnsi="宋体" w:eastAsia="方正仿宋_GBK"/>
          <w:sz w:val="32"/>
          <w:szCs w:val="32"/>
        </w:rPr>
        <w:t xml:space="preserve">.</w:t>
      </w:r>
      <w:r>
        <w:rPr>
          <w:rFonts w:hint="eastAsia" w:ascii="方正仿宋_GBK" w:hAnsi="宋体" w:eastAsia="方正仿宋_GBK"/>
          <w:sz w:val="32"/>
          <w:szCs w:val="32"/>
        </w:rPr>
        <w:t xml:space="preserve">项目服务结束并验收合格后一次性支付合同全款。在需求没有变化且需方对供方的年度服务验收合格的情况下，经采购单位同意，下一年度可续签合同，续签次数不得超过2次。</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2.</w:t>
      </w:r>
      <w:r>
        <w:rPr>
          <w:rFonts w:hint="eastAsia" w:ascii="方正仿宋_GBK" w:hAnsi="宋体" w:eastAsia="方正仿宋_GBK"/>
          <w:sz w:val="32"/>
          <w:szCs w:val="32"/>
        </w:rPr>
        <w:t xml:space="preserve">乙方财务信息：</w:t>
      </w:r>
      <w:r/>
    </w:p>
    <w:p>
      <w:pPr>
        <w:contextualSpacing/>
        <w:ind w:firstLine="640"/>
        <w:spacing w:line="540" w:lineRule="exact"/>
        <w:rPr>
          <w:rFonts w:ascii="方正仿宋_GBK" w:hAnsi="宋体" w:eastAsia="方正仿宋_GBK"/>
          <w:sz w:val="32"/>
          <w:szCs w:val="32"/>
        </w:rPr>
      </w:pPr>
      <w:r>
        <w:rPr>
          <w:rFonts w:hint="eastAsia" w:ascii="方正仿宋_GBK" w:hAnsi="宋体" w:eastAsia="方正仿宋_GBK"/>
          <w:sz w:val="32"/>
          <w:szCs w:val="32"/>
        </w:rPr>
        <w:t xml:space="preserve">乙方全称：</w:t>
      </w:r>
      <w:r>
        <w:rPr>
          <w:rFonts w:ascii="方正仿宋_GBK" w:hAnsi="宋体" w:eastAsia="方正仿宋_GBK"/>
          <w:sz w:val="32"/>
          <w:szCs w:val="32"/>
        </w:rPr>
        <w:t xml:space="preserve"> </w:t>
      </w:r>
      <w:r/>
    </w:p>
    <w:p>
      <w:pPr>
        <w:contextualSpacing/>
        <w:ind w:firstLine="640"/>
        <w:spacing w:line="540" w:lineRule="exact"/>
        <w:rPr>
          <w:rFonts w:ascii="方正仿宋_GBK" w:hAnsi="宋体" w:eastAsia="方正仿宋_GBK"/>
          <w:sz w:val="32"/>
          <w:szCs w:val="32"/>
        </w:rPr>
      </w:pPr>
      <w:r>
        <w:rPr>
          <w:rFonts w:hint="eastAsia" w:ascii="方正仿宋_GBK" w:hAnsi="宋体" w:eastAsia="方正仿宋_GBK"/>
          <w:sz w:val="32"/>
          <w:szCs w:val="32"/>
        </w:rPr>
        <w:t xml:space="preserve">税 </w:t>
      </w:r>
      <w:r>
        <w:rPr>
          <w:rFonts w:ascii="方正仿宋_GBK" w:hAnsi="宋体" w:eastAsia="方正仿宋_GBK"/>
          <w:sz w:val="32"/>
          <w:szCs w:val="32"/>
        </w:rPr>
        <w:t xml:space="preserve">   </w:t>
      </w:r>
      <w:r>
        <w:rPr>
          <w:rFonts w:hint="eastAsia" w:ascii="方正仿宋_GBK" w:hAnsi="宋体" w:eastAsia="方正仿宋_GBK"/>
          <w:sz w:val="32"/>
          <w:szCs w:val="32"/>
        </w:rPr>
        <w:t xml:space="preserve">号：</w:t>
      </w:r>
      <w:r/>
    </w:p>
    <w:p>
      <w:pPr>
        <w:contextualSpacing/>
        <w:ind w:firstLine="640"/>
        <w:spacing w:line="540" w:lineRule="exact"/>
        <w:rPr>
          <w:rFonts w:ascii="方正仿宋_GBK" w:hAnsi="宋体" w:eastAsia="方正仿宋_GBK"/>
          <w:sz w:val="32"/>
          <w:szCs w:val="32"/>
        </w:rPr>
      </w:pPr>
      <w:r>
        <w:rPr>
          <w:rFonts w:hint="eastAsia" w:ascii="方正仿宋_GBK" w:hAnsi="宋体" w:eastAsia="方正仿宋_GBK"/>
          <w:sz w:val="32"/>
          <w:szCs w:val="32"/>
        </w:rPr>
        <w:t xml:space="preserve">开户银行： </w:t>
      </w:r>
      <w:r/>
    </w:p>
    <w:p>
      <w:pPr>
        <w:contextualSpacing/>
        <w:ind w:firstLine="640"/>
        <w:spacing w:line="540" w:lineRule="exact"/>
        <w:rPr>
          <w:rFonts w:ascii="方正仿宋_GBK" w:hAnsi="宋体" w:eastAsia="方正仿宋_GBK"/>
          <w:sz w:val="32"/>
          <w:szCs w:val="32"/>
        </w:rPr>
      </w:pPr>
      <w:r>
        <w:rPr>
          <w:rFonts w:hint="eastAsia" w:ascii="方正仿宋_GBK" w:hAnsi="宋体" w:eastAsia="方正仿宋_GBK"/>
          <w:sz w:val="32"/>
          <w:szCs w:val="32"/>
        </w:rPr>
        <w:t xml:space="preserve">帐 </w:t>
      </w:r>
      <w:r>
        <w:rPr>
          <w:rFonts w:ascii="方正仿宋_GBK" w:hAnsi="宋体" w:eastAsia="方正仿宋_GBK"/>
          <w:sz w:val="32"/>
          <w:szCs w:val="32"/>
        </w:rPr>
        <w:t xml:space="preserve">   </w:t>
      </w:r>
      <w:r>
        <w:rPr>
          <w:rFonts w:hint="eastAsia" w:ascii="方正仿宋_GBK" w:hAnsi="宋体" w:eastAsia="方正仿宋_GBK"/>
          <w:sz w:val="32"/>
          <w:szCs w:val="32"/>
        </w:rPr>
        <w:t xml:space="preserve">号：</w:t>
      </w:r>
      <w:r/>
    </w:p>
    <w:p>
      <w:pPr>
        <w:contextualSpacing/>
        <w:ind w:firstLine="640"/>
        <w:spacing w:line="540" w:lineRule="exact"/>
        <w:rPr>
          <w:rFonts w:ascii="方正仿宋_GBK" w:hAnsi="宋体" w:eastAsia="方正仿宋_GBK"/>
          <w:sz w:val="32"/>
          <w:szCs w:val="32"/>
        </w:rPr>
      </w:pPr>
      <w:r>
        <w:rPr>
          <w:rFonts w:hint="eastAsia" w:ascii="方正仿宋_GBK" w:hAnsi="宋体" w:eastAsia="方正仿宋_GBK"/>
          <w:sz w:val="32"/>
          <w:szCs w:val="32"/>
        </w:rPr>
        <w:t xml:space="preserve">地址：   </w:t>
      </w:r>
      <w:r/>
    </w:p>
    <w:p>
      <w:pPr>
        <w:contextualSpacing/>
        <w:ind w:firstLine="640"/>
        <w:spacing w:line="540" w:lineRule="exact"/>
        <w:rPr>
          <w:rFonts w:ascii="方正仿宋_GBK" w:hAnsi="宋体" w:eastAsia="方正仿宋_GBK"/>
          <w:sz w:val="32"/>
          <w:szCs w:val="32"/>
        </w:rPr>
      </w:pPr>
      <w:r>
        <w:rPr>
          <w:rFonts w:hint="eastAsia" w:ascii="方正仿宋_GBK" w:hAnsi="宋体" w:eastAsia="方正仿宋_GBK"/>
          <w:sz w:val="32"/>
          <w:szCs w:val="32"/>
        </w:rPr>
        <w:t xml:space="preserve">电话:</w:t>
      </w:r>
      <w:r>
        <w:t xml:space="preserve"> </w:t>
      </w:r>
      <w:r/>
    </w:p>
    <w:p>
      <w:pPr>
        <w:contextualSpacing/>
        <w:ind w:firstLine="640"/>
        <w:spacing w:line="540" w:lineRule="exact"/>
        <w:rPr>
          <w:rFonts w:hint="eastAsia" w:ascii="方正仿宋_GBK" w:hAnsi="宋体" w:eastAsia="方正仿宋_GBK"/>
          <w:sz w:val="32"/>
          <w:szCs w:val="32"/>
          <w:highlight w:val="none"/>
        </w:rPr>
      </w:pPr>
      <w:r>
        <w:rPr>
          <w:rFonts w:hint="eastAsia" w:ascii="方正仿宋_GBK" w:hAnsi="宋体" w:eastAsia="方正仿宋_GBK"/>
          <w:sz w:val="32"/>
          <w:szCs w:val="32"/>
          <w:highlight w:val="none"/>
        </w:rPr>
        <w:t xml:space="preserve">3</w:t>
      </w:r>
      <w:r>
        <w:rPr>
          <w:rFonts w:ascii="方正仿宋_GBK" w:hAnsi="宋体" w:eastAsia="方正仿宋_GBK"/>
          <w:sz w:val="32"/>
          <w:szCs w:val="32"/>
          <w:highlight w:val="none"/>
        </w:rPr>
        <w:t xml:space="preserve">.</w:t>
      </w:r>
      <w:r>
        <w:rPr>
          <w:rFonts w:hint="eastAsia" w:ascii="方正仿宋_GBK" w:hAnsi="宋体" w:eastAsia="方正仿宋_GBK"/>
          <w:sz w:val="32"/>
          <w:szCs w:val="32"/>
          <w:highlight w:val="none"/>
        </w:rPr>
        <w:t xml:space="preserve">履约保证金：本项目成交后的履约保证金为项目成交价的10%，成交供应商的履约保证金须在成交通知书发出之日3个工作日内汇入采购单位账户（应当以数字人民币、支票、汇票或者金融机构、担保机构出具的保函等非现金形式提交），成交供应商凭成交通知书与采购单位签订合同。超期或未有协商，则视为自动放弃成交资格。 </w:t>
      </w:r>
      <w:r/>
    </w:p>
    <w:p>
      <w:pPr>
        <w:contextualSpacing/>
        <w:ind w:firstLine="640"/>
        <w:spacing w:line="540" w:lineRule="exact"/>
        <w:rPr>
          <w:rFonts w:hint="eastAsia" w:ascii="方正仿宋_GBK" w:hAnsi="宋体" w:eastAsia="方正仿宋_GBK"/>
          <w:sz w:val="32"/>
          <w:szCs w:val="32"/>
          <w:highlight w:val="none"/>
        </w:rPr>
      </w:pPr>
      <w:r>
        <w:rPr>
          <w:rFonts w:hint="eastAsia" w:ascii="方正仿宋_GBK" w:hAnsi="宋体" w:eastAsia="方正仿宋_GBK"/>
          <w:sz w:val="32"/>
          <w:szCs w:val="32"/>
          <w:highlight w:val="none"/>
        </w:rPr>
        <w:t xml:space="preserve">采购人在签订合同后30日内一次性退还履约保证金，采购人若逾期退还履约保证金的，按照逾期部分的每日 0.05%支付违约金。</w:t>
      </w:r>
      <w:r/>
    </w:p>
    <w:p>
      <w:pPr>
        <w:contextualSpacing/>
        <w:ind w:firstLine="640"/>
        <w:spacing w:line="540" w:lineRule="exact"/>
        <w:rPr>
          <w:rFonts w:hint="eastAsia" w:ascii="方正仿宋_GBK" w:hAnsi="宋体" w:eastAsia="方正仿宋_GBK"/>
          <w:sz w:val="32"/>
          <w:szCs w:val="32"/>
          <w:highlight w:val="none"/>
        </w:rPr>
      </w:pPr>
      <w:r>
        <w:rPr>
          <w:rFonts w:hint="eastAsia" w:ascii="方正仿宋_GBK" w:hAnsi="宋体" w:eastAsia="方正仿宋_GBK"/>
          <w:sz w:val="32"/>
          <w:szCs w:val="32"/>
          <w:highlight w:val="none"/>
        </w:rPr>
        <w:t xml:space="preserve">发生以下情况的，履约保证金不予退还或部分退还：</w:t>
      </w:r>
      <w:r/>
    </w:p>
    <w:p>
      <w:pPr>
        <w:contextualSpacing/>
        <w:ind w:firstLine="640"/>
        <w:spacing w:line="540" w:lineRule="exact"/>
        <w:rPr>
          <w:rFonts w:hint="eastAsia" w:ascii="方正仿宋_GBK" w:hAnsi="宋体" w:eastAsia="方正仿宋_GBK"/>
          <w:sz w:val="32"/>
          <w:szCs w:val="32"/>
          <w:highlight w:val="none"/>
        </w:rPr>
      </w:pPr>
      <w:r>
        <w:rPr>
          <w:rFonts w:hint="eastAsia" w:ascii="方正仿宋_GBK" w:hAnsi="宋体" w:eastAsia="方正仿宋_GBK"/>
          <w:sz w:val="32"/>
          <w:szCs w:val="32"/>
          <w:highlight w:val="none"/>
        </w:rPr>
        <w:t xml:space="preserve">a.签订合同后，成交供应商不履行合同义务的，采购单位有权全额扣除履约保证金，全额不予退还，同时采购单位亦有权终止合同，中标供应商还须承担相应的法律赔偿责任。</w:t>
      </w:r>
      <w:r/>
    </w:p>
    <w:p>
      <w:pPr>
        <w:contextualSpacing/>
        <w:ind w:firstLine="640"/>
        <w:spacing w:line="540" w:lineRule="exact"/>
        <w:rPr>
          <w:rFonts w:hint="eastAsia" w:ascii="方正仿宋_GBK" w:hAnsi="宋体" w:eastAsia="方正仿宋_GBK"/>
          <w:sz w:val="32"/>
          <w:szCs w:val="32"/>
          <w:highlight w:val="none"/>
        </w:rPr>
      </w:pPr>
      <w:r>
        <w:rPr>
          <w:rFonts w:hint="eastAsia" w:ascii="方正仿宋_GBK" w:hAnsi="宋体" w:eastAsia="方正仿宋_GBK"/>
          <w:sz w:val="32"/>
          <w:szCs w:val="32"/>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contextualSpacing/>
        <w:ind w:firstLine="640"/>
        <w:spacing w:line="540" w:lineRule="exact"/>
        <w:rPr>
          <w:rFonts w:hint="eastAsia" w:ascii="方正仿宋_GBK" w:hAnsi="宋体" w:eastAsia="方正仿宋_GBK"/>
          <w:sz w:val="32"/>
          <w:szCs w:val="32"/>
          <w:highlight w:val="none"/>
        </w:rPr>
      </w:pPr>
      <w:r>
        <w:rPr>
          <w:rFonts w:hint="eastAsia" w:ascii="方正仿宋_GBK" w:hAnsi="宋体" w:eastAsia="方正仿宋_GBK"/>
          <w:sz w:val="32"/>
          <w:szCs w:val="32"/>
          <w:highlight w:val="none"/>
        </w:rPr>
        <w:t xml:space="preserve">c.因供应商原因，中标后放弃成交资格的，履约保证金全额不予退还。</w:t>
      </w:r>
      <w:r/>
    </w:p>
    <w:p>
      <w:pPr>
        <w:contextualSpacing/>
        <w:ind w:firstLine="640"/>
        <w:spacing w:line="540" w:lineRule="exact"/>
        <w:rPr>
          <w:rFonts w:ascii="方正仿宋_GBK" w:hAnsi="宋体" w:eastAsia="方正仿宋_GBK"/>
          <w:sz w:val="32"/>
          <w:szCs w:val="32"/>
          <w:highlight w:val="none"/>
        </w:rPr>
      </w:pPr>
      <w:r>
        <w:rPr>
          <w:rFonts w:hint="eastAsia" w:ascii="方正仿宋_GBK" w:hAnsi="宋体" w:eastAsia="方正仿宋_GBK"/>
          <w:sz w:val="32"/>
          <w:szCs w:val="32"/>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contextualSpacing/>
        <w:ind w:firstLine="643"/>
        <w:spacing w:line="540" w:lineRule="exact"/>
        <w:rPr>
          <w:rFonts w:ascii="方正仿宋_GBK" w:hAnsi="宋体" w:eastAsia="方正仿宋_GBK"/>
          <w:sz w:val="32"/>
          <w:szCs w:val="32"/>
        </w:rPr>
      </w:pPr>
      <w:r>
        <w:rPr>
          <w:rFonts w:hint="eastAsia" w:ascii="方正黑体_GBK" w:eastAsia="方正黑体_GBK"/>
          <w:b/>
          <w:sz w:val="32"/>
          <w:szCs w:val="32"/>
        </w:rPr>
        <w:t xml:space="preserve">第三条</w:t>
      </w:r>
      <w:r>
        <w:rPr>
          <w:rFonts w:hint="eastAsia" w:ascii="方正仿宋_GBK" w:hAnsi="宋体" w:eastAsia="方正仿宋_GBK"/>
          <w:sz w:val="32"/>
          <w:szCs w:val="32"/>
        </w:rPr>
        <w:t xml:space="preserve"> 保密条款</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.1本合同中所指的保密信息包括了任何一方在方案决定前期以及实施过程中向对方提供的任何技术上、商业上或贸易上的具有经济价值的以书面、口头或任何其他方式提供给对方的所有非公开资料。</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2双方同意，在任何时候，不论是合同有效期内还是合同终止以后，对另一方提供的技术文件以及事务、业务或操作方法（下称秘密信息）实行严格保密。泄露方应就一切有意、无意泄露对方秘密信息的行为向对方承担赔偿责任。赔偿金包括一切直接、间接损失及由此而支出的费用。</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3一方保证，其依本合同所知悉的秘密信息只用于本合同的目的，不用于其他任何目的或向任何第三方（包括单位、个人，也包括甲、乙方的关联企业如子公司、参股公司、母公司等）披露。一方承认并同意，对方是秘密信息的独家拥有者，将不直接、间接侵犯或损害对方对秘密信息的所有权。</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.4一方应只在下述情况下，方可使用秘密信息：</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.4.1出于履行本合同的需要。</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.4.2不论如何，秘密信息均不得以任何方式用于对对方不利、有损或相竞争的目的。秘密信息未经对方事先书面同意，不得被复制、全部或部分与其他信息相编纂、透露给第三方。</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5一方除经按本合同许可外，不得传播、透露秘密信息的全部或部分。秘密信息可向本方的代表和需获悉秘密信息以辅助本方履行其义务的员工披露。一方保证，在上述本方代表和员工知悉秘密信息之前，向其提示秘密信息的机密性与专有性，并保证上述代表与员工同意接受本合同条款的约束。根据此项保证，一方将向对方赔偿因上述代表、员工违约披露、使用秘密信息造成的一切直接、间接损失、费用（包括律师费）与其他支出。</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.6如果一方由于法律要求被迫公开对方的保密信息，则应该及时通知对方，使得对方能与作出法定强制行为的机构进行协商处理。</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.7本条款约定的双方的义务不因本合同的终止而终止。本条款的效力于全部秘密信息的秘密性全部丧失时终止。</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.8如无乙方预先书面同意，甲方不得向任何第三方转让乙方提供的技术文件的使用权。</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.9任何一方违反保密义务泄露对方保密信息的，应赔偿对方损失，损失难以计算的按本合同总金额的10%进行赔偿。</w:t>
      </w:r>
      <w:r/>
    </w:p>
    <w:p>
      <w:pPr>
        <w:contextualSpacing/>
        <w:ind w:firstLine="643"/>
        <w:spacing w:line="540" w:lineRule="exact"/>
        <w:rPr>
          <w:rFonts w:ascii="方正仿宋_GBK" w:hAnsi="宋体" w:eastAsia="方正仿宋_GBK"/>
          <w:sz w:val="32"/>
          <w:szCs w:val="32"/>
        </w:rPr>
      </w:pPr>
      <w:r>
        <w:rPr>
          <w:rFonts w:hint="eastAsia" w:ascii="方正黑体_GBK" w:eastAsia="方正黑体_GBK"/>
          <w:b/>
          <w:sz w:val="32"/>
          <w:szCs w:val="32"/>
        </w:rPr>
        <w:t xml:space="preserve">第四条 </w:t>
      </w:r>
      <w:r>
        <w:rPr>
          <w:rFonts w:hint="eastAsia" w:ascii="方正仿宋_GBK" w:hAnsi="宋体" w:eastAsia="方正仿宋_GBK"/>
          <w:sz w:val="32"/>
          <w:szCs w:val="32"/>
        </w:rPr>
        <w:t xml:space="preserve">知识产权</w:t>
      </w:r>
      <w:r/>
    </w:p>
    <w:p>
      <w:pPr>
        <w:contextualSpacing/>
        <w:ind w:firstLine="640"/>
        <w:spacing w:line="540" w:lineRule="exact"/>
        <w:rPr>
          <w:rFonts w:ascii="方正仿宋_GBK" w:hAnsi="宋体" w:eastAsia="方正仿宋_GBK"/>
          <w:sz w:val="32"/>
          <w:szCs w:val="32"/>
        </w:rPr>
      </w:pPr>
      <w:r>
        <w:rPr>
          <w:rFonts w:hint="eastAsia" w:ascii="方正仿宋_GBK" w:hAnsi="宋体" w:eastAsia="方正仿宋_GBK"/>
          <w:sz w:val="32"/>
          <w:szCs w:val="32"/>
        </w:rPr>
        <w:t xml:space="preserve">除非另有约定，任何一方均不因本合同的生效取得另一方在合同签署前已拥有的版权、专利、商业秘密、商标或任何其他知识产权。已存在的版权及其他知识产权应属拥有该等权利的一方所有。</w:t>
      </w:r>
      <w:r/>
    </w:p>
    <w:p>
      <w:pPr>
        <w:contextualSpacing/>
        <w:ind w:firstLine="643"/>
        <w:spacing w:line="540" w:lineRule="exact"/>
        <w:rPr>
          <w:rFonts w:ascii="方正仿宋_GBK" w:hAnsi="宋体" w:eastAsia="方正仿宋_GBK"/>
          <w:sz w:val="32"/>
          <w:szCs w:val="32"/>
        </w:rPr>
      </w:pPr>
      <w:r>
        <w:rPr>
          <w:rFonts w:hint="eastAsia" w:ascii="方正黑体_GBK" w:eastAsia="方正黑体_GBK"/>
          <w:b/>
          <w:sz w:val="32"/>
          <w:szCs w:val="32"/>
        </w:rPr>
        <w:t xml:space="preserve">第五条 </w:t>
      </w:r>
      <w:r>
        <w:rPr>
          <w:rFonts w:hint="eastAsia" w:ascii="方正仿宋_GBK" w:hAnsi="宋体" w:eastAsia="方正仿宋_GBK"/>
          <w:sz w:val="32"/>
          <w:szCs w:val="32"/>
        </w:rPr>
        <w:t xml:space="preserve">不可抗力</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5</w:t>
      </w:r>
      <w:r>
        <w:rPr>
          <w:rFonts w:hint="eastAsia" w:ascii="方正仿宋_GBK" w:hAnsi="宋体" w:eastAsia="方正仿宋_GBK"/>
          <w:sz w:val="32"/>
          <w:szCs w:val="32"/>
        </w:rPr>
        <w:t xml:space="preserve">.1合同生效后，任何一方由于火灾、台风、水灾、地震、战争等不可抗力事件而影响本合同履行时，则延长履行合同的期限，这一期限应相当于事件所影响的时间，并可根据情况部分或全部免予承担违约责任。不可抗力事件发生后，双方应尽可能减少损失，如一方未能履行此义务，则对因此扩大的损失承担责任。</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5</w:t>
      </w:r>
      <w:r>
        <w:rPr>
          <w:rFonts w:hint="eastAsia" w:ascii="方正仿宋_GBK" w:hAnsi="宋体" w:eastAsia="方正仿宋_GBK"/>
          <w:sz w:val="32"/>
          <w:szCs w:val="32"/>
        </w:rPr>
        <w:t xml:space="preserve">.2受不可抗力影响方应尽快将所发生的情况通知对方。</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5</w:t>
      </w:r>
      <w:r>
        <w:rPr>
          <w:rFonts w:hint="eastAsia" w:ascii="方正仿宋_GBK" w:hAnsi="宋体" w:eastAsia="方正仿宋_GBK"/>
          <w:sz w:val="32"/>
          <w:szCs w:val="32"/>
        </w:rPr>
        <w:t xml:space="preserve">.3当不可抗力事件停止或消除后，受影响的一方应尽快以电传或电报方式通知另一方。如不可抗力的影响连续二十天以上时，双方应通过友好协商并尽快达成合同，解决本合同的履行问题。</w:t>
      </w:r>
      <w:r/>
    </w:p>
    <w:p>
      <w:pPr>
        <w:contextualSpacing/>
        <w:ind w:firstLine="643"/>
        <w:spacing w:line="540" w:lineRule="exact"/>
        <w:rPr>
          <w:rFonts w:ascii="方正仿宋_GBK" w:hAnsi="宋体" w:eastAsia="方正仿宋_GBK"/>
          <w:sz w:val="32"/>
          <w:szCs w:val="32"/>
        </w:rPr>
      </w:pPr>
      <w:r>
        <w:rPr>
          <w:rFonts w:hint="eastAsia" w:ascii="方正黑体_GBK" w:eastAsia="方正黑体_GBK"/>
          <w:b/>
          <w:sz w:val="32"/>
          <w:szCs w:val="32"/>
        </w:rPr>
        <w:t xml:space="preserve">第六条 </w:t>
      </w:r>
      <w:r>
        <w:rPr>
          <w:rFonts w:hint="eastAsia" w:ascii="方正仿宋_GBK" w:hAnsi="宋体" w:eastAsia="方正仿宋_GBK"/>
          <w:sz w:val="32"/>
          <w:szCs w:val="32"/>
        </w:rPr>
        <w:t xml:space="preserve">违约责任</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6</w:t>
      </w:r>
      <w:r>
        <w:rPr>
          <w:rFonts w:hint="eastAsia" w:ascii="方正仿宋_GBK" w:hAnsi="宋体" w:eastAsia="方正仿宋_GBK"/>
          <w:sz w:val="32"/>
          <w:szCs w:val="32"/>
        </w:rPr>
        <w:t xml:space="preserve">.</w:t>
      </w:r>
      <w:r>
        <w:rPr>
          <w:rFonts w:ascii="方正仿宋_GBK" w:hAnsi="宋体" w:eastAsia="方正仿宋_GBK"/>
          <w:sz w:val="32"/>
          <w:szCs w:val="32"/>
        </w:rPr>
        <w:t xml:space="preserve">1</w:t>
      </w:r>
      <w:r>
        <w:rPr>
          <w:rFonts w:hint="eastAsia" w:ascii="方正仿宋_GBK" w:hAnsi="宋体" w:eastAsia="方正仿宋_GBK"/>
          <w:sz w:val="32"/>
          <w:szCs w:val="32"/>
        </w:rPr>
        <w:t xml:space="preserve">如乙方迟于合同规定时间提供服务，除不可抗力因素外，自迟延之日起，每周乙方应付给甲方逾期提供服务内容部分的合同金额1%的违约金，违约金可由甲方在付款时直接予以扣除，违约金总计不超过合同总金额的5%，不足一周按一周计算。 </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6</w:t>
      </w:r>
      <w:r>
        <w:rPr>
          <w:rFonts w:hint="eastAsia" w:ascii="方正仿宋_GBK" w:hAnsi="宋体" w:eastAsia="方正仿宋_GBK"/>
          <w:sz w:val="32"/>
          <w:szCs w:val="32"/>
        </w:rPr>
        <w:t xml:space="preserve">.</w:t>
      </w:r>
      <w:r>
        <w:rPr>
          <w:rFonts w:ascii="方正仿宋_GBK" w:hAnsi="宋体" w:eastAsia="方正仿宋_GBK"/>
          <w:sz w:val="32"/>
          <w:szCs w:val="32"/>
        </w:rPr>
        <w:t xml:space="preserve">2</w:t>
      </w:r>
      <w:r>
        <w:rPr>
          <w:rFonts w:hint="eastAsia" w:ascii="方正仿宋_GBK" w:hAnsi="宋体" w:eastAsia="方正仿宋_GBK"/>
          <w:sz w:val="32"/>
          <w:szCs w:val="32"/>
        </w:rPr>
        <w:t xml:space="preserve">除不可抗力因素或合同另有约定外任何一方不得解除合同，否则需向守约方支付本合同金额10%的违约金。</w:t>
      </w:r>
      <w:r/>
    </w:p>
    <w:p>
      <w:pPr>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6</w:t>
      </w:r>
      <w:r>
        <w:rPr>
          <w:rFonts w:hint="eastAsia" w:ascii="方正仿宋_GBK" w:hAnsi="宋体" w:eastAsia="方正仿宋_GBK"/>
          <w:sz w:val="32"/>
          <w:szCs w:val="32"/>
        </w:rPr>
        <w:t xml:space="preserve">.</w:t>
      </w:r>
      <w:r>
        <w:rPr>
          <w:rFonts w:ascii="方正仿宋_GBK" w:hAnsi="宋体" w:eastAsia="方正仿宋_GBK"/>
          <w:sz w:val="32"/>
          <w:szCs w:val="32"/>
        </w:rPr>
        <w:t xml:space="preserve">3</w:t>
      </w:r>
      <w:r>
        <w:rPr>
          <w:rFonts w:hint="eastAsia" w:ascii="方正仿宋_GBK" w:hAnsi="宋体" w:eastAsia="方正仿宋_GBK"/>
          <w:sz w:val="32"/>
          <w:szCs w:val="32"/>
        </w:rPr>
        <w:t xml:space="preserve">因违约行为致守约方的实际损失超出违约方按照本合同约定应支付的违约金时，守约方有权就超出部分向违约方索赔。</w:t>
      </w:r>
      <w:r/>
    </w:p>
    <w:p>
      <w:pPr>
        <w:contextualSpacing/>
        <w:ind w:firstLine="643"/>
        <w:spacing w:line="540" w:lineRule="exact"/>
        <w:rPr>
          <w:rFonts w:ascii="方正仿宋_GBK" w:eastAsia="方正仿宋_GBK"/>
          <w:sz w:val="32"/>
          <w:szCs w:val="32"/>
        </w:rPr>
      </w:pPr>
      <w:r>
        <w:rPr>
          <w:rFonts w:hint="eastAsia" w:ascii="方正黑体_GBK" w:eastAsia="方正黑体_GBK"/>
          <w:b/>
          <w:sz w:val="32"/>
          <w:szCs w:val="32"/>
        </w:rPr>
        <w:t xml:space="preserve">第七条 </w:t>
      </w:r>
      <w:r>
        <w:rPr>
          <w:rFonts w:hint="eastAsia" w:ascii="方正仿宋_GBK" w:eastAsia="方正仿宋_GBK"/>
          <w:sz w:val="32"/>
          <w:szCs w:val="32"/>
        </w:rPr>
        <w:t xml:space="preserve">争议的解决</w:t>
      </w:r>
      <w:r/>
    </w:p>
    <w:p>
      <w:pPr>
        <w:ind w:firstLine="640"/>
        <w:spacing w:line="540" w:lineRule="exact"/>
        <w:rPr>
          <w:rFonts w:ascii="方正仿宋_GBK" w:eastAsia="方正仿宋_GBK"/>
          <w:sz w:val="32"/>
          <w:szCs w:val="32"/>
        </w:rPr>
      </w:pPr>
      <w:r>
        <w:rPr>
          <w:rFonts w:hint="eastAsia" w:ascii="方正仿宋_GBK" w:eastAsia="方正仿宋_GBK"/>
          <w:sz w:val="32"/>
          <w:szCs w:val="32"/>
        </w:rPr>
        <w:t xml:space="preserve">本合同在履行过程中出现纠纷的，双方应协商解决，协商不成的，则可向南通仲裁委员会申请仲裁。</w:t>
      </w:r>
      <w:r/>
    </w:p>
    <w:p>
      <w:pPr>
        <w:ind w:firstLine="643"/>
        <w:spacing w:line="540" w:lineRule="exact"/>
        <w:rPr>
          <w:rFonts w:ascii="方正仿宋_GBK" w:eastAsia="方正仿宋_GBK"/>
          <w:sz w:val="32"/>
          <w:szCs w:val="32"/>
        </w:rPr>
      </w:pPr>
      <w:r>
        <w:rPr>
          <w:rFonts w:hint="eastAsia" w:ascii="方正黑体_GBK" w:eastAsia="方正黑体_GBK"/>
          <w:b/>
          <w:sz w:val="32"/>
          <w:szCs w:val="32"/>
        </w:rPr>
        <w:t xml:space="preserve">第八条</w:t>
      </w:r>
      <w:r>
        <w:rPr>
          <w:rFonts w:hint="eastAsia" w:ascii="方正仿宋_GBK" w:eastAsia="方正仿宋_GBK"/>
          <w:sz w:val="32"/>
          <w:szCs w:val="32"/>
        </w:rPr>
        <w:t xml:space="preserve"> 合同的生效、解除和终止</w:t>
      </w:r>
      <w:r/>
    </w:p>
    <w:p>
      <w:pPr>
        <w:ind w:firstLine="640"/>
        <w:spacing w:line="540" w:lineRule="exact"/>
        <w:rPr>
          <w:rFonts w:ascii="方正仿宋_GBK" w:eastAsia="方正仿宋_GBK"/>
          <w:sz w:val="32"/>
          <w:szCs w:val="32"/>
        </w:rPr>
      </w:pPr>
      <w:r>
        <w:rPr>
          <w:rFonts w:ascii="方正仿宋_GBK" w:eastAsia="方正仿宋_GBK"/>
          <w:sz w:val="32"/>
          <w:szCs w:val="32"/>
        </w:rPr>
        <w:t xml:space="preserve">8.</w:t>
      </w:r>
      <w:r>
        <w:rPr>
          <w:rFonts w:hint="eastAsia" w:ascii="方正仿宋_GBK" w:eastAsia="方正仿宋_GBK"/>
          <w:sz w:val="32"/>
          <w:szCs w:val="32"/>
        </w:rPr>
        <w:t xml:space="preserve">1本合同一式肆份，自甲乙双方签字盖章后生效，至双方权利义务履行完毕止。</w:t>
      </w:r>
      <w:r/>
    </w:p>
    <w:p>
      <w:pPr>
        <w:ind w:firstLine="640"/>
        <w:spacing w:line="540" w:lineRule="exact"/>
        <w:rPr>
          <w:rFonts w:ascii="方正仿宋_GBK" w:eastAsia="方正仿宋_GBK"/>
          <w:sz w:val="32"/>
          <w:szCs w:val="32"/>
        </w:rPr>
      </w:pPr>
      <w:r>
        <w:rPr>
          <w:rFonts w:ascii="方正仿宋_GBK" w:eastAsia="方正仿宋_GBK"/>
          <w:sz w:val="32"/>
          <w:szCs w:val="32"/>
        </w:rPr>
        <w:t xml:space="preserve">8.2</w:t>
      </w:r>
      <w:r>
        <w:rPr>
          <w:rFonts w:hint="eastAsia" w:ascii="方正仿宋_GBK" w:eastAsia="方正仿宋_GBK"/>
          <w:sz w:val="32"/>
          <w:szCs w:val="32"/>
        </w:rPr>
        <w:t xml:space="preserve">乙方在服务期限内存在以下情形，应承担相应的法律后果，甲方有权单方提前终止合同：</w:t>
      </w:r>
      <w:r/>
    </w:p>
    <w:p>
      <w:pPr>
        <w:ind w:firstLine="640"/>
        <w:spacing w:line="540" w:lineRule="exact"/>
        <w:rPr>
          <w:rFonts w:ascii="方正仿宋_GBK" w:eastAsia="方正仿宋_GBK"/>
          <w:sz w:val="32"/>
          <w:szCs w:val="32"/>
        </w:rPr>
      </w:pPr>
      <w:r>
        <w:rPr>
          <w:rFonts w:ascii="方正仿宋_GBK" w:eastAsia="方正仿宋_GBK"/>
          <w:sz w:val="32"/>
          <w:szCs w:val="32"/>
        </w:rPr>
        <w:t xml:space="preserve">8.2.1</w:t>
      </w:r>
      <w:r>
        <w:rPr>
          <w:rFonts w:hint="eastAsia" w:ascii="方正仿宋_GBK" w:eastAsia="方正仿宋_GBK"/>
          <w:sz w:val="32"/>
          <w:szCs w:val="32"/>
        </w:rPr>
        <w:t xml:space="preserve">乙方没有能力提供约定服务。</w:t>
      </w:r>
      <w:r/>
    </w:p>
    <w:p>
      <w:pPr>
        <w:ind w:firstLine="640"/>
        <w:spacing w:line="540" w:lineRule="exact"/>
        <w:rPr>
          <w:rFonts w:ascii="方正仿宋_GBK" w:eastAsia="方正仿宋_GBK"/>
          <w:sz w:val="32"/>
          <w:szCs w:val="32"/>
        </w:rPr>
      </w:pPr>
      <w:r>
        <w:rPr>
          <w:rFonts w:ascii="方正仿宋_GBK" w:eastAsia="方正仿宋_GBK"/>
          <w:sz w:val="32"/>
          <w:szCs w:val="32"/>
        </w:rPr>
        <w:t xml:space="preserve">8.2.2</w:t>
      </w:r>
      <w:r>
        <w:rPr>
          <w:rFonts w:hint="eastAsia" w:ascii="方正仿宋_GBK" w:eastAsia="方正仿宋_GBK"/>
          <w:sz w:val="32"/>
          <w:szCs w:val="32"/>
        </w:rPr>
        <w:t xml:space="preserve">乙方没有完全履行合同约定的义务，且经甲方两次通知整改，未整改到位。</w:t>
      </w:r>
      <w:r/>
    </w:p>
    <w:p>
      <w:pPr>
        <w:ind w:firstLine="640"/>
        <w:spacing w:line="540" w:lineRule="exact"/>
        <w:rPr>
          <w:rFonts w:ascii="方正仿宋_GBK" w:eastAsia="方正仿宋_GBK"/>
          <w:sz w:val="32"/>
          <w:szCs w:val="32"/>
        </w:rPr>
      </w:pPr>
      <w:r>
        <w:rPr>
          <w:rFonts w:ascii="方正仿宋_GBK" w:eastAsia="方正仿宋_GBK"/>
          <w:sz w:val="32"/>
          <w:szCs w:val="32"/>
        </w:rPr>
        <w:t xml:space="preserve">8.2.3</w:t>
      </w:r>
      <w:r>
        <w:rPr>
          <w:rFonts w:hint="eastAsia" w:ascii="方正仿宋_GBK" w:eastAsia="方正仿宋_GBK"/>
          <w:sz w:val="32"/>
          <w:szCs w:val="32"/>
        </w:rPr>
        <w:t xml:space="preserve">对甲方提出劝辞建议的不称职人员未及时予以清退或调离。</w:t>
      </w:r>
      <w:r/>
    </w:p>
    <w:p>
      <w:pPr>
        <w:ind w:firstLine="640"/>
        <w:spacing w:line="540" w:lineRule="exact"/>
        <w:rPr>
          <w:rFonts w:ascii="方正仿宋_GBK" w:eastAsia="方正仿宋_GBK"/>
          <w:sz w:val="32"/>
          <w:szCs w:val="32"/>
        </w:rPr>
      </w:pPr>
      <w:r>
        <w:rPr>
          <w:rFonts w:ascii="方正仿宋_GBK" w:eastAsia="方正仿宋_GBK"/>
          <w:sz w:val="32"/>
          <w:szCs w:val="32"/>
        </w:rPr>
        <w:t xml:space="preserve">8.2.4</w:t>
      </w:r>
      <w:r>
        <w:rPr>
          <w:rFonts w:hint="eastAsia" w:ascii="方正仿宋_GBK" w:eastAsia="方正仿宋_GBK"/>
          <w:sz w:val="32"/>
          <w:szCs w:val="32"/>
        </w:rPr>
        <w:t xml:space="preserve">因乙方工作失职造成重大事故。</w:t>
      </w:r>
      <w:r/>
    </w:p>
    <w:p>
      <w:pPr>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8</w:t>
      </w:r>
      <w:r>
        <w:rPr>
          <w:rFonts w:hint="eastAsia" w:ascii="方正仿宋_GBK" w:hAnsi="宋体" w:eastAsia="方正仿宋_GBK"/>
          <w:sz w:val="32"/>
          <w:szCs w:val="32"/>
        </w:rPr>
        <w:t xml:space="preserve">.</w:t>
      </w:r>
      <w:r>
        <w:rPr>
          <w:rFonts w:ascii="方正仿宋_GBK" w:hAnsi="宋体" w:eastAsia="方正仿宋_GBK"/>
          <w:sz w:val="32"/>
          <w:szCs w:val="32"/>
        </w:rPr>
        <w:t xml:space="preserve">3</w:t>
      </w:r>
      <w:r>
        <w:rPr>
          <w:rFonts w:hint="eastAsia" w:ascii="方正仿宋_GBK" w:hAnsi="宋体" w:eastAsia="方正仿宋_GBK"/>
          <w:sz w:val="32"/>
          <w:szCs w:val="32"/>
        </w:rPr>
        <w:t xml:space="preserve">如果发生以下情况，可以视为本合同达到解除条件或终止：</w:t>
      </w:r>
      <w:r/>
    </w:p>
    <w:p>
      <w:pPr>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8</w:t>
      </w:r>
      <w:r>
        <w:rPr>
          <w:rFonts w:hint="eastAsia" w:ascii="方正仿宋_GBK" w:hAnsi="宋体" w:eastAsia="方正仿宋_GBK"/>
          <w:sz w:val="32"/>
          <w:szCs w:val="32"/>
        </w:rPr>
        <w:t xml:space="preserve">.</w:t>
      </w:r>
      <w:r>
        <w:rPr>
          <w:rFonts w:ascii="方正仿宋_GBK" w:hAnsi="宋体" w:eastAsia="方正仿宋_GBK"/>
          <w:sz w:val="32"/>
          <w:szCs w:val="32"/>
        </w:rPr>
        <w:t xml:space="preserve">3</w:t>
      </w:r>
      <w:r>
        <w:rPr>
          <w:rFonts w:hint="eastAsia" w:ascii="方正仿宋_GBK" w:hAnsi="宋体" w:eastAsia="方正仿宋_GBK"/>
          <w:sz w:val="32"/>
          <w:szCs w:val="32"/>
        </w:rPr>
        <w:t xml:space="preserve">.1一方进入解体或倒闭阶段；</w:t>
      </w:r>
      <w:r/>
    </w:p>
    <w:p>
      <w:pPr>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8</w:t>
      </w:r>
      <w:r>
        <w:rPr>
          <w:rFonts w:hint="eastAsia" w:ascii="方正仿宋_GBK" w:hAnsi="宋体" w:eastAsia="方正仿宋_GBK"/>
          <w:sz w:val="32"/>
          <w:szCs w:val="32"/>
        </w:rPr>
        <w:t xml:space="preserve">.</w:t>
      </w:r>
      <w:r>
        <w:rPr>
          <w:rFonts w:ascii="方正仿宋_GBK" w:hAnsi="宋体" w:eastAsia="方正仿宋_GBK"/>
          <w:sz w:val="32"/>
          <w:szCs w:val="32"/>
        </w:rPr>
        <w:t xml:space="preserve">3</w:t>
      </w:r>
      <w:r>
        <w:rPr>
          <w:rFonts w:hint="eastAsia" w:ascii="方正仿宋_GBK" w:hAnsi="宋体" w:eastAsia="方正仿宋_GBK"/>
          <w:sz w:val="32"/>
          <w:szCs w:val="32"/>
        </w:rPr>
        <w:t xml:space="preserve">.2一方被判为破产或其它原因致使资不抵债;</w:t>
      </w:r>
      <w:r/>
    </w:p>
    <w:p>
      <w:pPr>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8</w:t>
      </w:r>
      <w:r>
        <w:rPr>
          <w:rFonts w:hint="eastAsia" w:ascii="方正仿宋_GBK" w:hAnsi="宋体" w:eastAsia="方正仿宋_GBK"/>
          <w:sz w:val="32"/>
          <w:szCs w:val="32"/>
        </w:rPr>
        <w:t xml:space="preserve">.</w:t>
      </w:r>
      <w:r>
        <w:rPr>
          <w:rFonts w:ascii="方正仿宋_GBK" w:hAnsi="宋体" w:eastAsia="方正仿宋_GBK"/>
          <w:sz w:val="32"/>
          <w:szCs w:val="32"/>
        </w:rPr>
        <w:t xml:space="preserve">3</w:t>
      </w:r>
      <w:r>
        <w:rPr>
          <w:rFonts w:hint="eastAsia" w:ascii="方正仿宋_GBK" w:hAnsi="宋体" w:eastAsia="方正仿宋_GBK"/>
          <w:sz w:val="32"/>
          <w:szCs w:val="32"/>
        </w:rPr>
        <w:t xml:space="preserve">.3本合同已有效、全部得到履行；</w:t>
      </w:r>
      <w:r/>
    </w:p>
    <w:p>
      <w:pPr>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8</w:t>
      </w:r>
      <w:r>
        <w:rPr>
          <w:rFonts w:hint="eastAsia" w:ascii="方正仿宋_GBK" w:hAnsi="宋体" w:eastAsia="方正仿宋_GBK"/>
          <w:sz w:val="32"/>
          <w:szCs w:val="32"/>
        </w:rPr>
        <w:t xml:space="preserve">.</w:t>
      </w:r>
      <w:r>
        <w:rPr>
          <w:rFonts w:ascii="方正仿宋_GBK" w:hAnsi="宋体" w:eastAsia="方正仿宋_GBK"/>
          <w:sz w:val="32"/>
          <w:szCs w:val="32"/>
        </w:rPr>
        <w:t xml:space="preserve">3</w:t>
      </w:r>
      <w:r>
        <w:rPr>
          <w:rFonts w:hint="eastAsia" w:ascii="方正仿宋_GBK" w:hAnsi="宋体" w:eastAsia="方正仿宋_GBK"/>
          <w:sz w:val="32"/>
          <w:szCs w:val="32"/>
        </w:rPr>
        <w:t xml:space="preserve">.4双方共同同意提前解除合同；</w:t>
      </w:r>
      <w:r/>
    </w:p>
    <w:p>
      <w:pPr>
        <w:ind w:firstLine="643"/>
        <w:spacing w:line="540" w:lineRule="exact"/>
        <w:rPr>
          <w:rFonts w:ascii="方正仿宋_GBK" w:eastAsia="方正仿宋_GBK"/>
          <w:sz w:val="32"/>
          <w:szCs w:val="32"/>
        </w:rPr>
      </w:pPr>
      <w:r>
        <w:rPr>
          <w:rFonts w:hint="eastAsia" w:ascii="方正黑体_GBK" w:eastAsia="方正黑体_GBK"/>
          <w:b/>
          <w:sz w:val="32"/>
          <w:szCs w:val="32"/>
        </w:rPr>
        <w:t xml:space="preserve">第九条</w:t>
      </w:r>
      <w:r>
        <w:rPr>
          <w:rFonts w:hint="eastAsia" w:ascii="方正仿宋_GBK" w:eastAsia="方正仿宋_GBK"/>
          <w:sz w:val="32"/>
          <w:szCs w:val="32"/>
        </w:rPr>
        <w:t xml:space="preserve"> 本合同未尽事宜，双方另行协商，合同附件、补充协议与本合同具有同等法律效力。</w:t>
      </w:r>
      <w:r/>
    </w:p>
    <w:p>
      <w:pPr>
        <w:ind w:firstLine="640"/>
        <w:spacing w:line="540" w:lineRule="exact"/>
        <w:rPr>
          <w:rFonts w:ascii="方正仿宋_GBK" w:hAnsi="宋体" w:eastAsia="方正仿宋_GBK"/>
          <w:sz w:val="32"/>
          <w:szCs w:val="32"/>
        </w:rPr>
      </w:pPr>
      <w:r>
        <w:rPr>
          <w:rFonts w:ascii="方正仿宋_GBK" w:hAnsi="宋体" w:eastAsia="方正仿宋_GBK"/>
          <w:sz w:val="32"/>
          <w:szCs w:val="32"/>
        </w:rPr>
      </w:r>
      <w:r/>
    </w:p>
    <w:p>
      <w:pPr>
        <w:ind w:firstLine="640"/>
        <w:spacing w:line="540" w:lineRule="exact"/>
        <w:rPr>
          <w:rFonts w:ascii="方正仿宋_GBK" w:hAnsi="宋体" w:eastAsia="方正仿宋_GBK"/>
          <w:sz w:val="32"/>
          <w:szCs w:val="32"/>
        </w:rPr>
      </w:pPr>
      <w:r>
        <w:rPr>
          <w:rFonts w:ascii="方正仿宋_GBK" w:hAnsi="宋体" w:eastAsia="方正仿宋_GBK"/>
          <w:sz w:val="32"/>
          <w:szCs w:val="32"/>
        </w:rPr>
      </w:r>
      <w:r/>
    </w:p>
    <w:p>
      <w:pPr>
        <w:spacing w:line="540" w:lineRule="exact"/>
        <w:tabs>
          <w:tab w:val="left" w:pos="4820" w:leader="none"/>
        </w:tabs>
        <w:rPr>
          <w:rFonts w:ascii="方正仿宋_GBK" w:hAnsi="宋体" w:eastAsia="方正仿宋_GBK"/>
          <w:sz w:val="32"/>
          <w:szCs w:val="32"/>
        </w:rPr>
      </w:pPr>
      <w:r>
        <w:rPr>
          <w:rFonts w:hint="eastAsia" w:ascii="方正仿宋_GBK" w:hAnsi="宋体" w:eastAsia="方正仿宋_GBK"/>
          <w:spacing w:val="-20"/>
          <w:sz w:val="32"/>
          <w:szCs w:val="32"/>
        </w:rPr>
        <w:t xml:space="preserve">甲方（盖章）：</w:t>
      </w:r>
      <w:r>
        <w:rPr>
          <w:rFonts w:ascii="方正仿宋_GBK" w:hAnsi="宋体" w:eastAsia="方正仿宋_GBK"/>
          <w:sz w:val="32"/>
          <w:szCs w:val="32"/>
        </w:rPr>
        <w:tab/>
      </w:r>
      <w:r>
        <w:rPr>
          <w:rFonts w:hint="eastAsia" w:ascii="方正仿宋_GBK" w:hAnsi="宋体" w:eastAsia="方正仿宋_GBK"/>
          <w:spacing w:val="-20"/>
          <w:sz w:val="32"/>
          <w:szCs w:val="32"/>
        </w:rPr>
        <w:t xml:space="preserve">乙方（盖章）：</w:t>
      </w:r>
      <w:r>
        <w:rPr>
          <w:rFonts w:hint="eastAsia" w:ascii="方正仿宋_GBK" w:hAnsi="宋体" w:eastAsia="方正仿宋_GBK"/>
          <w:sz w:val="32"/>
          <w:szCs w:val="32"/>
        </w:rPr>
        <w:t xml:space="preserve"> </w:t>
      </w:r>
      <w:r/>
    </w:p>
    <w:p>
      <w:pPr>
        <w:spacing w:after="120" w:line="540" w:lineRule="exact"/>
        <w:tabs>
          <w:tab w:val="left" w:pos="4820" w:leader="none"/>
        </w:tabs>
        <w:rPr>
          <w:rFonts w:ascii="方正仿宋_GBK" w:hAnsi="宋体" w:eastAsia="方正仿宋_GBK"/>
          <w:sz w:val="32"/>
          <w:szCs w:val="32"/>
        </w:rPr>
        <w:outlineLvl w:val="0"/>
      </w:pPr>
      <w:r>
        <w:rPr>
          <w:rFonts w:hint="eastAsia" w:ascii="方正仿宋_GBK" w:hAnsi="宋体" w:eastAsia="方正仿宋_GBK"/>
          <w:sz w:val="32"/>
          <w:szCs w:val="32"/>
        </w:rPr>
        <w:t xml:space="preserve">南通市海门区数据局</w:t>
      </w:r>
      <w:r>
        <w:rPr>
          <w:rFonts w:ascii="方正仿宋_GBK" w:hAnsi="宋体" w:eastAsia="方正仿宋_GBK"/>
          <w:sz w:val="32"/>
          <w:szCs w:val="32"/>
        </w:rPr>
        <w:tab/>
      </w:r>
      <w:r/>
    </w:p>
    <w:p>
      <w:pPr>
        <w:spacing w:before="120" w:after="120" w:line="540" w:lineRule="exact"/>
        <w:tabs>
          <w:tab w:val="left" w:pos="4820" w:leader="none"/>
        </w:tabs>
        <w:rPr>
          <w:rFonts w:ascii="方正仿宋_GBK" w:hAnsi="宋体" w:eastAsia="方正仿宋_GBK"/>
          <w:sz w:val="32"/>
          <w:szCs w:val="32"/>
        </w:rPr>
      </w:pPr>
      <w:r>
        <w:rPr>
          <w:rFonts w:hint="eastAsia" w:ascii="方正仿宋_GBK" w:hAnsi="宋体" w:eastAsia="方正仿宋_GBK"/>
          <w:spacing w:val="-20"/>
          <w:sz w:val="32"/>
          <w:szCs w:val="32"/>
        </w:rPr>
        <w:t xml:space="preserve">法定（授权）代表人：</w:t>
      </w:r>
      <w:r>
        <w:rPr>
          <w:rFonts w:ascii="方正仿宋_GBK" w:hAnsi="宋体" w:eastAsia="方正仿宋_GBK"/>
          <w:sz w:val="32"/>
          <w:szCs w:val="32"/>
        </w:rPr>
        <w:tab/>
      </w:r>
      <w:r>
        <w:rPr>
          <w:rFonts w:hint="eastAsia" w:ascii="方正仿宋_GBK" w:hAnsi="宋体" w:eastAsia="方正仿宋_GBK"/>
          <w:spacing w:val="-20"/>
          <w:sz w:val="32"/>
          <w:szCs w:val="32"/>
        </w:rPr>
        <w:t xml:space="preserve">法定（授权）代表人：</w:t>
      </w:r>
      <w:r>
        <w:rPr>
          <w:rFonts w:hint="eastAsia" w:ascii="方正仿宋_GBK" w:hAnsi="宋体" w:eastAsia="方正仿宋_GBK"/>
          <w:sz w:val="32"/>
          <w:szCs w:val="32"/>
        </w:rPr>
        <w:t xml:space="preserve"> </w:t>
      </w:r>
      <w:r/>
    </w:p>
    <w:p>
      <w:pPr>
        <w:spacing w:before="120" w:after="120" w:line="540" w:lineRule="exact"/>
        <w:rPr>
          <w:rFonts w:ascii="方正仿宋_GBK" w:hAnsi="宋体" w:eastAsia="方正仿宋_GBK"/>
          <w:sz w:val="32"/>
          <w:szCs w:val="32"/>
        </w:rPr>
      </w:pPr>
      <w:r>
        <w:rPr>
          <w:rFonts w:hint="eastAsia" w:ascii="方正仿宋_GBK" w:hAnsi="宋体" w:eastAsia="方正仿宋_GBK"/>
          <w:spacing w:val="-20"/>
          <w:sz w:val="32"/>
          <w:szCs w:val="32"/>
        </w:rPr>
        <w:t xml:space="preserve">经办人：</w:t>
      </w:r>
      <w:r>
        <w:rPr>
          <w:rFonts w:hint="eastAsia" w:ascii="方正仿宋_GBK" w:hAnsi="宋体" w:eastAsia="方正仿宋_GBK"/>
          <w:sz w:val="32"/>
          <w:szCs w:val="32"/>
        </w:rPr>
        <w:t xml:space="preserve"> </w:t>
      </w:r>
      <w:r/>
    </w:p>
    <w:p>
      <w:pPr>
        <w:spacing w:line="590" w:lineRule="exact"/>
        <w:rPr>
          <w:rFonts w:ascii="方正仿宋_GBK" w:hAnsi="宋体" w:eastAsia="方正仿宋_GBK"/>
          <w:sz w:val="32"/>
          <w:szCs w:val="32"/>
        </w:rPr>
      </w:pPr>
      <w:r>
        <w:rPr>
          <w:rFonts w:ascii="方正仿宋_GBK" w:hAnsi="宋体" w:eastAsia="方正仿宋_GBK"/>
          <w:sz w:val="32"/>
          <w:szCs w:val="32"/>
        </w:rPr>
      </w:r>
      <w:r/>
    </w:p>
    <w:p>
      <w:pPr>
        <w:jc w:val="center"/>
        <w:spacing w:line="500" w:lineRule="exact"/>
        <w:rPr>
          <w:rFonts w:ascii="宋体" w:hAnsi="宋体" w:cs="宋体"/>
          <w:b/>
          <w:sz w:val="36"/>
          <w:szCs w:val="36"/>
        </w:rPr>
        <w:outlineLvl w:val="0"/>
      </w:pPr>
      <w:r>
        <w:rPr>
          <w:rFonts w:hint="eastAsia" w:ascii="方正仿宋_GBK" w:hAnsi="宋体" w:eastAsia="方正仿宋_GBK"/>
          <w:sz w:val="32"/>
          <w:szCs w:val="32"/>
        </w:rPr>
        <w:t xml:space="preserve"> </w:t>
      </w:r>
      <w:r>
        <w:rPr>
          <w:rFonts w:ascii="方正仿宋_GBK" w:hAnsi="宋体" w:eastAsia="方正仿宋_GBK"/>
          <w:sz w:val="32"/>
          <w:szCs w:val="32"/>
        </w:rPr>
        <w:t xml:space="preserve">                                    </w:t>
      </w:r>
      <w:r>
        <w:rPr>
          <w:rFonts w:hint="eastAsia" w:ascii="方正仿宋_GBK" w:hAnsi="宋体" w:eastAsia="方正仿宋_GBK"/>
          <w:sz w:val="32"/>
          <w:szCs w:val="32"/>
        </w:rPr>
        <w:t xml:space="preserve">日期:</w:t>
      </w:r>
      <w:r>
        <w:rPr>
          <w:rFonts w:ascii="方正仿宋_GBK" w:hAnsi="宋体" w:eastAsia="方正仿宋_GBK"/>
          <w:sz w:val="32"/>
          <w:szCs w:val="32"/>
        </w:rPr>
        <w:t xml:space="preserve">    </w:t>
      </w:r>
      <w:r>
        <w:rPr>
          <w:rFonts w:hint="eastAsia" w:ascii="方正仿宋_GBK" w:hAnsi="宋体" w:eastAsia="方正仿宋_GBK"/>
          <w:sz w:val="32"/>
          <w:szCs w:val="32"/>
        </w:rPr>
        <w:t xml:space="preserve">年  </w:t>
      </w:r>
      <w:r>
        <w:rPr>
          <w:rFonts w:ascii="方正仿宋_GBK" w:hAnsi="宋体" w:eastAsia="方正仿宋_GBK"/>
          <w:sz w:val="32"/>
          <w:szCs w:val="32"/>
        </w:rPr>
        <w:t xml:space="preserve">  </w:t>
      </w:r>
      <w:r>
        <w:rPr>
          <w:rFonts w:hint="eastAsia" w:ascii="方正仿宋_GBK" w:hAnsi="宋体" w:eastAsia="方正仿宋_GBK"/>
          <w:sz w:val="32"/>
          <w:szCs w:val="32"/>
        </w:rPr>
        <w:t xml:space="preserve">月 </w:t>
      </w:r>
      <w:r>
        <w:rPr>
          <w:rFonts w:ascii="方正仿宋_GBK" w:hAnsi="宋体" w:eastAsia="方正仿宋_GBK"/>
          <w:sz w:val="32"/>
          <w:szCs w:val="32"/>
        </w:rPr>
        <w:t xml:space="preserve">   </w:t>
      </w:r>
      <w:r>
        <w:rPr>
          <w:rFonts w:hint="eastAsia" w:ascii="方正仿宋_GBK" w:hAnsi="宋体" w:eastAsia="方正仿宋_GBK"/>
          <w:sz w:val="32"/>
          <w:szCs w:val="32"/>
        </w:rPr>
        <w:t xml:space="preserve">日</w:t>
      </w:r>
      <w:r/>
    </w:p>
    <w:p>
      <w:pPr>
        <w:jc w:val="left"/>
        <w:widowControl/>
        <w:rPr>
          <w:rFonts w:ascii="宋体" w:hAnsi="宋体" w:cs="宋体"/>
          <w:b/>
          <w:sz w:val="36"/>
          <w:szCs w:val="36"/>
        </w:rPr>
      </w:pPr>
      <w:r>
        <w:rPr>
          <w:rFonts w:ascii="宋体" w:hAnsi="宋体" w:cs="宋体"/>
          <w:b/>
          <w:sz w:val="36"/>
          <w:szCs w:val="36"/>
        </w:rPr>
        <w:br w:type="page" w:clear="all"/>
      </w:r>
      <w:r/>
    </w:p>
    <w:p>
      <w:pPr>
        <w:jc w:val="center"/>
        <w:spacing w:line="500" w:lineRule="exact"/>
        <w:rPr>
          <w:rFonts w:ascii="宋体" w:hAnsi="宋体" w:cs="宋体"/>
          <w:b/>
          <w:sz w:val="36"/>
          <w:szCs w:val="36"/>
        </w:rPr>
        <w:outlineLvl w:val="0"/>
      </w:pPr>
      <w:r>
        <w:rPr>
          <w:rFonts w:hint="eastAsia" w:ascii="宋体" w:hAnsi="宋体" w:cs="宋体"/>
          <w:b/>
          <w:sz w:val="36"/>
          <w:szCs w:val="36"/>
        </w:rPr>
        <w:t xml:space="preserve">第四部分  开标和评标</w:t>
      </w:r>
      <w:r/>
    </w:p>
    <w:p>
      <w:pPr>
        <w:pStyle w:val="931"/>
        <w:ind w:left="0" w:right="0" w:firstLine="562"/>
        <w:jc w:val="left"/>
        <w:spacing w:before="0" w:after="0" w:line="500" w:lineRule="exact"/>
        <w:rPr>
          <w:rFonts w:ascii="宋体" w:hAnsi="宋体" w:cs="宋体"/>
          <w:b/>
          <w:sz w:val="28"/>
          <w:szCs w:val="28"/>
        </w:rPr>
      </w:pPr>
      <w:r>
        <w:rPr>
          <w:rFonts w:hint="eastAsia" w:ascii="宋体" w:hAnsi="宋体" w:cs="宋体"/>
          <w:b/>
          <w:sz w:val="28"/>
          <w:szCs w:val="28"/>
        </w:rPr>
        <w:t xml:space="preserve">一、开标</w:t>
      </w:r>
      <w:r/>
    </w:p>
    <w:p>
      <w:pPr>
        <w:ind w:firstLine="537"/>
        <w:spacing w:line="500" w:lineRule="exact"/>
        <w:tabs>
          <w:tab w:val="left" w:pos="3585" w:leader="none"/>
        </w:tabs>
        <w:rPr>
          <w:rFonts w:ascii="宋体" w:hAnsi="宋体" w:cs="宋体"/>
          <w:sz w:val="28"/>
          <w:szCs w:val="28"/>
        </w:rPr>
      </w:pPr>
      <w:r>
        <w:rPr>
          <w:rFonts w:hint="eastAsia" w:ascii="宋体" w:hAnsi="宋体" w:cs="宋体"/>
          <w:sz w:val="28"/>
          <w:szCs w:val="28"/>
        </w:rPr>
        <w:t xml:space="preserve">不见面远程开标模式：投标人在各自地点通过“苏采云”不见面交易系统参加开标会。</w:t>
      </w:r>
      <w:r/>
    </w:p>
    <w:p>
      <w:pPr>
        <w:pStyle w:val="931"/>
        <w:ind w:left="0" w:right="0" w:firstLine="562"/>
        <w:jc w:val="left"/>
        <w:spacing w:before="0" w:after="0" w:line="500" w:lineRule="exact"/>
        <w:rPr>
          <w:rFonts w:ascii="宋体" w:hAnsi="宋体" w:cs="宋体"/>
          <w:b/>
          <w:sz w:val="28"/>
          <w:szCs w:val="28"/>
          <w:highlight w:val="yellow"/>
        </w:rPr>
      </w:pPr>
      <w:r>
        <w:rPr>
          <w:rFonts w:hint="eastAsia" w:ascii="宋体" w:hAnsi="宋体" w:cs="宋体"/>
          <w:b/>
          <w:sz w:val="28"/>
          <w:szCs w:val="28"/>
        </w:rPr>
        <w:t xml:space="preserve">二、评标流程和评标标准</w:t>
      </w:r>
      <w:r/>
    </w:p>
    <w:p>
      <w:pPr>
        <w:ind w:firstLine="555"/>
        <w:spacing w:line="500" w:lineRule="exact"/>
        <w:rPr>
          <w:rFonts w:ascii="宋体" w:hAnsi="宋体" w:cs="宋体"/>
          <w:sz w:val="28"/>
          <w:szCs w:val="28"/>
        </w:rPr>
      </w:pPr>
      <w:r>
        <w:rPr>
          <w:rFonts w:hint="eastAsia" w:ascii="宋体" w:hAnsi="宋体" w:cs="宋体"/>
          <w:sz w:val="28"/>
          <w:szCs w:val="28"/>
        </w:rPr>
        <w:t xml:space="preserve">采用综合评分法。分资格审查、符合性审查、商务技术标、价格标四部分评审，总分值为100分，加分和减分因素除外。</w:t>
      </w:r>
      <w:r/>
    </w:p>
    <w:p>
      <w:pPr>
        <w:ind w:firstLine="555"/>
        <w:spacing w:line="500" w:lineRule="exact"/>
        <w:rPr>
          <w:rFonts w:ascii="宋体" w:hAnsi="宋体" w:cs="宋体"/>
          <w:sz w:val="28"/>
          <w:szCs w:val="28"/>
        </w:rPr>
      </w:pPr>
      <w:r>
        <w:rPr>
          <w:rFonts w:hint="eastAsia" w:ascii="宋体" w:hAnsi="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ascii="宋体" w:hAnsi="宋体" w:cs="宋体"/>
          <w:sz w:val="28"/>
          <w:szCs w:val="28"/>
        </w:rPr>
      </w:pPr>
      <w:r>
        <w:rPr>
          <w:rFonts w:hint="eastAsia" w:ascii="宋体" w:hAnsi="宋体" w:cs="宋体"/>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ascii="宋体" w:hAnsi="宋体" w:cs="宋体"/>
          <w:sz w:val="28"/>
          <w:szCs w:val="28"/>
        </w:rPr>
      </w:pPr>
      <w:r>
        <w:rPr>
          <w:rFonts w:hint="eastAsia" w:ascii="宋体" w:hAnsi="宋体" w:cs="宋体"/>
          <w:sz w:val="28"/>
          <w:szCs w:val="28"/>
        </w:rPr>
        <w:t xml:space="preserve">评委在认真审阅投标文件的基础上，根据各投标文件的响应程度独立评判，不得统一打分。</w:t>
      </w:r>
      <w:r/>
    </w:p>
    <w:p>
      <w:pPr>
        <w:ind w:firstLine="413"/>
        <w:spacing w:line="500" w:lineRule="exact"/>
        <w:rPr>
          <w:rFonts w:ascii="宋体" w:hAnsi="宋体" w:cs="宋体"/>
          <w:b/>
          <w:sz w:val="28"/>
          <w:szCs w:val="28"/>
        </w:rPr>
      </w:pPr>
      <w:r>
        <w:rPr>
          <w:rFonts w:hint="eastAsia" w:ascii="宋体" w:hAnsi="宋体" w:cs="宋体"/>
          <w:b/>
          <w:sz w:val="28"/>
          <w:szCs w:val="28"/>
        </w:rPr>
        <w:t xml:space="preserve">（一）采购人（代表）对投标人资格进行审查。</w:t>
      </w:r>
      <w:r/>
    </w:p>
    <w:p>
      <w:pPr>
        <w:pStyle w:val="935"/>
        <w:ind w:firstLine="577"/>
        <w:spacing w:line="500" w:lineRule="exact"/>
        <w:rPr>
          <w:rFonts w:ascii="宋体" w:eastAsia="宋体" w:cs="宋体"/>
          <w:sz w:val="28"/>
        </w:rPr>
      </w:pPr>
      <w:r>
        <w:rPr>
          <w:rFonts w:hint="eastAsia" w:ascii="宋体" w:eastAsia="宋体" w:cs="宋体"/>
          <w:sz w:val="28"/>
        </w:rPr>
        <w:t xml:space="preserve">投标人资格不合格的，其投标文件判定为无效投标文件。</w:t>
      </w:r>
      <w:r/>
    </w:p>
    <w:p>
      <w:pPr>
        <w:ind w:firstLine="413"/>
        <w:jc w:val="left"/>
        <w:spacing w:line="500" w:lineRule="exact"/>
        <w:rPr>
          <w:rFonts w:ascii="宋体" w:hAnsi="宋体" w:cs="宋体"/>
          <w:b/>
          <w:sz w:val="28"/>
          <w:szCs w:val="28"/>
        </w:rPr>
      </w:pPr>
      <w:r>
        <w:rPr>
          <w:rFonts w:hint="eastAsia" w:ascii="宋体" w:hAnsi="宋体" w:cs="宋体"/>
          <w:b/>
          <w:sz w:val="28"/>
          <w:szCs w:val="28"/>
        </w:rPr>
        <w:t xml:space="preserve">（二）评标委员会对符合资格投标人的投标文件进行符合性审查。</w:t>
      </w:r>
      <w:r/>
    </w:p>
    <w:p>
      <w:pPr>
        <w:pStyle w:val="935"/>
        <w:ind w:firstLine="577"/>
        <w:spacing w:line="500" w:lineRule="exact"/>
        <w:rPr>
          <w:rFonts w:ascii="宋体" w:eastAsia="宋体" w:cs="宋体"/>
          <w:sz w:val="28"/>
        </w:rPr>
      </w:pPr>
      <w:r>
        <w:rPr>
          <w:rFonts w:hint="eastAsia" w:ascii="宋体" w:eastAsia="宋体" w:cs="宋体"/>
          <w:sz w:val="28"/>
        </w:rPr>
        <w:t xml:space="preserve">未通过符合性审查的投标文件，将被判为不满足招标文件实质性要求。 </w:t>
      </w:r>
      <w:r/>
    </w:p>
    <w:p>
      <w:pPr>
        <w:ind w:firstLine="413"/>
        <w:jc w:val="left"/>
        <w:spacing w:line="500" w:lineRule="exact"/>
        <w:rPr>
          <w:rFonts w:ascii="宋体" w:hAnsi="宋体" w:cs="宋体"/>
          <w:b/>
          <w:sz w:val="28"/>
          <w:szCs w:val="28"/>
          <w:lang w:val="zh-CN"/>
        </w:rPr>
      </w:pPr>
      <w:r>
        <w:rPr>
          <w:rFonts w:hint="eastAsia" w:ascii="宋体" w:hAnsi="宋体" w:cs="宋体"/>
          <w:b/>
          <w:sz w:val="28"/>
          <w:szCs w:val="28"/>
        </w:rPr>
        <w:t xml:space="preserve">（</w:t>
      </w:r>
      <w:r>
        <w:rPr>
          <w:rFonts w:hint="eastAsia" w:ascii="宋体" w:hAnsi="宋体" w:cs="宋体"/>
          <w:b/>
          <w:sz w:val="28"/>
          <w:szCs w:val="28"/>
          <w:lang w:val="zh-CN"/>
        </w:rPr>
        <w:t xml:space="preserve">三</w:t>
      </w:r>
      <w:r>
        <w:rPr>
          <w:rFonts w:hint="eastAsia" w:ascii="宋体" w:hAnsi="宋体" w:cs="宋体"/>
          <w:b/>
          <w:sz w:val="28"/>
          <w:szCs w:val="28"/>
        </w:rPr>
        <w:t xml:space="preserve">）</w:t>
      </w:r>
      <w:r>
        <w:rPr>
          <w:rFonts w:hint="eastAsia" w:ascii="宋体" w:hAnsi="宋体" w:cs="宋体"/>
          <w:b/>
          <w:sz w:val="28"/>
          <w:szCs w:val="28"/>
          <w:lang w:val="zh-CN"/>
        </w:rPr>
        <w:t xml:space="preserve">商务技术分：</w:t>
      </w:r>
      <w:r>
        <w:rPr>
          <w:rFonts w:hint="eastAsia" w:ascii="宋体" w:hAnsi="宋体" w:cs="宋体"/>
          <w:b/>
          <w:sz w:val="28"/>
          <w:szCs w:val="28"/>
        </w:rPr>
        <w:t xml:space="preserve">90</w:t>
      </w:r>
      <w:r>
        <w:rPr>
          <w:rFonts w:hint="eastAsia" w:ascii="宋体" w:hAnsi="宋体" w:cs="宋体"/>
          <w:b/>
          <w:sz w:val="28"/>
          <w:szCs w:val="28"/>
          <w:lang w:val="zh-CN"/>
        </w:rPr>
        <w:t xml:space="preserve">分</w:t>
      </w:r>
      <w:r/>
    </w:p>
    <w:tbl>
      <w:tblPr>
        <w:tblStyle w:val="982"/>
        <w:tblW w:w="984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16"/>
        <w:gridCol w:w="1488"/>
        <w:gridCol w:w="1470"/>
        <w:gridCol w:w="6170"/>
      </w:tblGrid>
      <w:tr>
        <w:trPr>
          <w:jc w:val="center"/>
          <w:trHeight w:val="873"/>
          <w:tblHeader/>
        </w:trPr>
        <w:tc>
          <w:tcPr>
            <w:tcW w:w="716" w:type="dxa"/>
            <w:vAlign w:val="center"/>
            <w:textDirection w:val="lrTb"/>
            <w:noWrap w:val="false"/>
          </w:tcPr>
          <w:p>
            <w:pPr>
              <w:pStyle w:val="981"/>
              <w:jc w:val="center"/>
              <w:spacing w:before="220"/>
              <w:rPr>
                <w:b/>
              </w:rPr>
            </w:pPr>
            <w:r>
              <w:rPr>
                <w:b/>
                <w:spacing w:val="-1"/>
              </w:rPr>
              <w:t xml:space="preserve">序号</w:t>
            </w:r>
            <w:r/>
          </w:p>
        </w:tc>
        <w:tc>
          <w:tcPr>
            <w:tcW w:w="1488" w:type="dxa"/>
            <w:vAlign w:val="center"/>
            <w:textDirection w:val="lrTb"/>
            <w:noWrap w:val="false"/>
          </w:tcPr>
          <w:p>
            <w:pPr>
              <w:pStyle w:val="981"/>
              <w:jc w:val="center"/>
              <w:spacing w:before="195"/>
              <w:rPr>
                <w:b/>
              </w:rPr>
            </w:pPr>
            <w:r>
              <w:rPr>
                <w:b/>
                <w:spacing w:val="-3"/>
              </w:rPr>
              <w:t xml:space="preserve">评分标准</w:t>
            </w:r>
            <w:r/>
          </w:p>
        </w:tc>
        <w:tc>
          <w:tcPr>
            <w:tcW w:w="1470" w:type="dxa"/>
            <w:vAlign w:val="center"/>
            <w:textDirection w:val="lrTb"/>
            <w:noWrap w:val="false"/>
          </w:tcPr>
          <w:p>
            <w:pPr>
              <w:pStyle w:val="981"/>
              <w:jc w:val="center"/>
              <w:spacing w:before="195"/>
              <w:rPr>
                <w:b/>
              </w:rPr>
            </w:pPr>
            <w:r>
              <w:rPr>
                <w:b/>
                <w:spacing w:val="-7"/>
              </w:rPr>
              <w:t xml:space="preserve">分值</w:t>
            </w:r>
            <w:r/>
          </w:p>
        </w:tc>
        <w:tc>
          <w:tcPr>
            <w:tcW w:w="6170" w:type="dxa"/>
            <w:vAlign w:val="center"/>
            <w:textDirection w:val="lrTb"/>
            <w:noWrap w:val="false"/>
          </w:tcPr>
          <w:p>
            <w:pPr>
              <w:pStyle w:val="981"/>
              <w:jc w:val="center"/>
              <w:spacing w:before="195"/>
              <w:rPr>
                <w:b/>
              </w:rPr>
            </w:pPr>
            <w:r>
              <w:rPr>
                <w:b/>
                <w:spacing w:val="-3"/>
              </w:rPr>
              <w:t xml:space="preserve">评审细则</w:t>
            </w:r>
            <w:r/>
          </w:p>
        </w:tc>
      </w:tr>
      <w:tr>
        <w:trPr>
          <w:jc w:val="center"/>
        </w:trPr>
        <w:tc>
          <w:tcPr>
            <w:tcW w:w="716" w:type="dxa"/>
            <w:vAlign w:val="center"/>
            <w:textDirection w:val="lrTb"/>
            <w:noWrap w:val="false"/>
          </w:tcPr>
          <w:p>
            <w:pPr>
              <w:pStyle w:val="981"/>
              <w:jc w:val="center"/>
              <w:spacing w:before="78"/>
            </w:pPr>
            <w:r>
              <w:t xml:space="preserve">1</w:t>
            </w:r>
            <w:r/>
          </w:p>
        </w:tc>
        <w:tc>
          <w:tcPr>
            <w:tcW w:w="1488" w:type="dxa"/>
            <w:vAlign w:val="center"/>
            <w:textDirection w:val="lrTb"/>
            <w:noWrap w:val="false"/>
          </w:tcPr>
          <w:p>
            <w:pPr>
              <w:pStyle w:val="981"/>
              <w:jc w:val="center"/>
              <w:spacing w:before="78"/>
            </w:pPr>
            <w:r>
              <w:rPr>
                <w:spacing w:val="-4"/>
              </w:rPr>
              <w:t xml:space="preserve">企业资质</w:t>
            </w:r>
            <w:r/>
          </w:p>
        </w:tc>
        <w:tc>
          <w:tcPr>
            <w:tcW w:w="1470" w:type="dxa"/>
            <w:vAlign w:val="center"/>
            <w:textDirection w:val="lrTb"/>
            <w:noWrap w:val="false"/>
          </w:tcPr>
          <w:p>
            <w:pPr>
              <w:jc w:val="center"/>
              <w:rPr>
                <w:rFonts w:ascii="宋体"/>
                <w:sz w:val="24"/>
              </w:rPr>
            </w:pPr>
            <w:r>
              <w:rPr>
                <w:rFonts w:hint="eastAsia" w:ascii="宋体"/>
                <w:sz w:val="24"/>
              </w:rPr>
              <w:t xml:space="preserve">9</w:t>
            </w:r>
            <w:r/>
          </w:p>
        </w:tc>
        <w:tc>
          <w:tcPr>
            <w:tcW w:w="6170" w:type="dxa"/>
            <w:vAlign w:val="center"/>
            <w:textDirection w:val="lrTb"/>
            <w:noWrap w:val="false"/>
          </w:tcPr>
          <w:p>
            <w:pPr>
              <w:jc w:val="left"/>
              <w:rPr>
                <w:rFonts w:ascii="宋体" w:hAnsi="宋体"/>
                <w:sz w:val="24"/>
                <w:lang w:val="zh-CN"/>
              </w:rPr>
            </w:pPr>
            <w:r>
              <w:rPr>
                <w:rFonts w:hint="eastAsia" w:ascii="宋体" w:hAnsi="宋体"/>
                <w:sz w:val="24"/>
                <w:lang w:val="zh-CN"/>
              </w:rPr>
              <w:t xml:space="preserve">（1）投标人具有ISO9001质量管理体系认证证书得</w:t>
            </w:r>
            <w:r>
              <w:rPr>
                <w:rFonts w:hint="eastAsia" w:ascii="宋体" w:hAnsi="宋体"/>
                <w:sz w:val="24"/>
              </w:rPr>
              <w:t xml:space="preserve">1</w:t>
            </w:r>
            <w:r>
              <w:rPr>
                <w:rFonts w:hint="eastAsia" w:ascii="宋体" w:hAnsi="宋体"/>
                <w:sz w:val="24"/>
                <w:lang w:val="zh-CN"/>
              </w:rPr>
              <w:t xml:space="preserve">分；</w:t>
            </w:r>
            <w:r/>
          </w:p>
          <w:p>
            <w:pPr>
              <w:jc w:val="left"/>
              <w:rPr>
                <w:rFonts w:ascii="宋体" w:hAnsi="宋体"/>
                <w:sz w:val="24"/>
                <w:lang w:val="zh-CN"/>
              </w:rPr>
            </w:pPr>
            <w:r>
              <w:rPr>
                <w:rFonts w:hint="eastAsia" w:ascii="宋体" w:hAnsi="宋体"/>
                <w:sz w:val="24"/>
                <w:lang w:val="zh-CN"/>
              </w:rPr>
              <w:t xml:space="preserve">（2）投标人具有ISO20000信息技术服务管理体系认证证书得</w:t>
            </w:r>
            <w:r>
              <w:rPr>
                <w:rFonts w:hint="eastAsia" w:ascii="宋体" w:hAnsi="宋体"/>
                <w:sz w:val="24"/>
              </w:rPr>
              <w:t xml:space="preserve">1</w:t>
            </w:r>
            <w:r>
              <w:rPr>
                <w:rFonts w:hint="eastAsia" w:ascii="宋体" w:hAnsi="宋体"/>
                <w:sz w:val="24"/>
                <w:lang w:val="zh-CN"/>
              </w:rPr>
              <w:t xml:space="preserve">分；</w:t>
            </w:r>
            <w:r/>
          </w:p>
          <w:p>
            <w:pPr>
              <w:jc w:val="left"/>
              <w:rPr>
                <w:rFonts w:ascii="宋体" w:hAnsi="宋体"/>
                <w:sz w:val="24"/>
                <w:lang w:val="zh-CN"/>
              </w:rPr>
            </w:pPr>
            <w:r>
              <w:rPr>
                <w:rFonts w:hint="eastAsia" w:ascii="宋体" w:hAnsi="宋体"/>
                <w:sz w:val="24"/>
                <w:lang w:val="zh-CN"/>
              </w:rPr>
              <w:t xml:space="preserve">（3）投标人具有 ISO27001 信息安全管理体系认证证书得</w:t>
            </w:r>
            <w:r>
              <w:rPr>
                <w:rFonts w:hint="eastAsia" w:ascii="宋体" w:hAnsi="宋体"/>
                <w:sz w:val="24"/>
              </w:rPr>
              <w:t xml:space="preserve">1</w:t>
            </w:r>
            <w:r>
              <w:rPr>
                <w:rFonts w:hint="eastAsia" w:ascii="宋体" w:hAnsi="宋体"/>
                <w:sz w:val="24"/>
                <w:lang w:val="zh-CN"/>
              </w:rPr>
              <w:t xml:space="preserve">分；</w:t>
            </w:r>
            <w:r/>
          </w:p>
          <w:p>
            <w:pPr>
              <w:jc w:val="left"/>
              <w:rPr>
                <w:rFonts w:ascii="宋体" w:hAnsi="宋体"/>
                <w:sz w:val="24"/>
              </w:rPr>
            </w:pPr>
            <w:r>
              <w:rPr>
                <w:rFonts w:hint="eastAsia" w:ascii="宋体" w:hAnsi="宋体"/>
                <w:sz w:val="24"/>
              </w:rPr>
              <w:t xml:space="preserve">（4）投标人具有CCRC信息安全服务资质认证证书得2分；</w:t>
            </w:r>
            <w:r/>
          </w:p>
          <w:p>
            <w:pPr>
              <w:jc w:val="left"/>
              <w:rPr>
                <w:rFonts w:ascii="宋体" w:hAnsi="宋体"/>
                <w:sz w:val="24"/>
                <w:lang w:val="zh-CN"/>
              </w:rPr>
            </w:pP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）投标人具有 ITSS 信息技术服务标准证书得</w:t>
            </w:r>
            <w:r>
              <w:rPr>
                <w:rFonts w:hint="eastAsia" w:ascii="宋体" w:hAnsi="宋体"/>
                <w:sz w:val="24"/>
              </w:rPr>
              <w:t xml:space="preserve">2</w:t>
            </w:r>
            <w:r>
              <w:rPr>
                <w:rFonts w:hint="eastAsia" w:ascii="宋体" w:hAnsi="宋体"/>
                <w:sz w:val="24"/>
                <w:lang w:val="zh-CN"/>
              </w:rPr>
              <w:t xml:space="preserve">分；</w:t>
            </w:r>
            <w:r/>
          </w:p>
          <w:p>
            <w:pPr>
              <w:jc w:val="left"/>
              <w:rPr>
                <w:rFonts w:ascii="宋体" w:hAnsi="宋体"/>
                <w:sz w:val="24"/>
                <w:lang w:val="zh-CN"/>
              </w:rPr>
            </w:pP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）投标人具有 GB/T27922-2011 售后服务认证证书得</w:t>
            </w:r>
            <w:r>
              <w:rPr>
                <w:rFonts w:hint="eastAsia" w:ascii="宋体" w:hAnsi="宋体"/>
                <w:sz w:val="24"/>
              </w:rPr>
              <w:t xml:space="preserve">2</w:t>
            </w:r>
            <w:r>
              <w:rPr>
                <w:rFonts w:hint="eastAsia" w:ascii="宋体" w:hAnsi="宋体"/>
                <w:sz w:val="24"/>
                <w:lang w:val="zh-CN"/>
              </w:rPr>
              <w:t xml:space="preserve">分；</w:t>
            </w:r>
            <w:r/>
          </w:p>
          <w:p>
            <w:pPr>
              <w:jc w:val="left"/>
              <w:rPr>
                <w:rFonts w:ascii="宋体"/>
                <w:sz w:val="24"/>
              </w:rPr>
            </w:pPr>
            <w:r>
              <w:rPr>
                <w:rFonts w:hint="eastAsia" w:ascii="宋体" w:hAnsi="宋体"/>
                <w:b/>
                <w:bCs/>
                <w:sz w:val="24"/>
                <w:lang w:val="zh-CN"/>
              </w:rPr>
              <w:t xml:space="preserve">以上证书需提供有效期内的证书扫描件加盖投标</w:t>
            </w:r>
            <w:r>
              <w:rPr>
                <w:rFonts w:hint="eastAsia" w:ascii="宋体" w:hAnsi="宋体"/>
                <w:b/>
                <w:bCs/>
                <w:sz w:val="24"/>
                <w:lang w:val="zh-CN" w:eastAsia="zh-CN"/>
              </w:rPr>
              <w:t xml:space="preserve">人</w:t>
            </w:r>
            <w:r>
              <w:rPr>
                <w:rFonts w:hint="eastAsia" w:ascii="宋体" w:hAnsi="宋体"/>
                <w:b/>
                <w:bCs/>
                <w:sz w:val="24"/>
                <w:lang w:val="zh-CN"/>
              </w:rPr>
              <w:t xml:space="preserve">公章，未提供者不得分。</w:t>
            </w:r>
            <w:r/>
          </w:p>
        </w:tc>
      </w:tr>
      <w:tr>
        <w:trPr>
          <w:jc w:val="center"/>
        </w:trPr>
        <w:tc>
          <w:tcPr>
            <w:tcW w:w="716" w:type="dxa"/>
            <w:vAlign w:val="center"/>
            <w:vMerge w:val="restart"/>
            <w:textDirection w:val="lrTb"/>
            <w:noWrap w:val="false"/>
          </w:tcPr>
          <w:p>
            <w:pPr>
              <w:pStyle w:val="981"/>
              <w:jc w:val="center"/>
              <w:spacing w:before="78"/>
            </w:pPr>
            <w:r>
              <w:t xml:space="preserve">2</w:t>
            </w:r>
            <w:r/>
          </w:p>
        </w:tc>
        <w:tc>
          <w:tcPr>
            <w:tcW w:w="1488" w:type="dxa"/>
            <w:vAlign w:val="center"/>
            <w:vMerge w:val="restart"/>
            <w:textDirection w:val="lrTb"/>
            <w:noWrap w:val="false"/>
          </w:tcPr>
          <w:p>
            <w:pPr>
              <w:pStyle w:val="981"/>
              <w:jc w:val="center"/>
              <w:spacing w:before="78"/>
              <w:rPr>
                <w:lang w:eastAsia="zh-CN"/>
              </w:rPr>
            </w:pPr>
            <w:r>
              <w:rPr>
                <w:rFonts w:hint="eastAsia"/>
                <w:spacing w:val="-3"/>
                <w:lang w:eastAsia="zh-CN"/>
              </w:rPr>
              <w:t xml:space="preserve">运维</w:t>
            </w:r>
            <w:r>
              <w:rPr>
                <w:spacing w:val="-3"/>
                <w:lang w:eastAsia="zh-CN"/>
              </w:rPr>
              <w:t xml:space="preserve">服务团</w:t>
            </w:r>
            <w:r>
              <w:rPr>
                <w:spacing w:val="-6"/>
                <w:lang w:eastAsia="zh-CN"/>
              </w:rPr>
              <w:t xml:space="preserve">队人员资质</w:t>
            </w:r>
            <w:r/>
          </w:p>
        </w:tc>
        <w:tc>
          <w:tcPr>
            <w:tcW w:w="1470" w:type="dxa"/>
            <w:vAlign w:val="center"/>
            <w:textDirection w:val="lrTb"/>
            <w:noWrap w:val="false"/>
          </w:tcPr>
          <w:p>
            <w:pPr>
              <w:jc w:val="center"/>
              <w:rPr>
                <w:rFonts w:ascii="宋体"/>
                <w:sz w:val="24"/>
              </w:rPr>
            </w:pPr>
            <w:r>
              <w:rPr>
                <w:rFonts w:hint="eastAsia" w:ascii="宋体" w:hAnsi="宋体"/>
                <w:sz w:val="24"/>
                <w:szCs w:val="28"/>
              </w:rPr>
              <w:t xml:space="preserve">12</w:t>
            </w:r>
            <w:r/>
          </w:p>
        </w:tc>
        <w:tc>
          <w:tcPr>
            <w:tcW w:w="6170" w:type="dxa"/>
            <w:vAlign w:val="center"/>
            <w:textDirection w:val="lrTb"/>
            <w:noWrap w:val="false"/>
          </w:tcPr>
          <w:p>
            <w:pPr>
              <w:jc w:val="left"/>
              <w:rPr>
                <w:rFonts w:ascii="宋体" w:hAnsi="宋体"/>
                <w:sz w:val="24"/>
                <w:lang w:val="zh-CN"/>
              </w:rPr>
            </w:pPr>
            <w:r>
              <w:rPr>
                <w:rFonts w:hint="eastAsia" w:ascii="宋体" w:hAnsi="宋体"/>
                <w:b/>
                <w:bCs/>
                <w:sz w:val="24"/>
                <w:lang w:val="zh-CN"/>
              </w:rPr>
              <w:t xml:space="preserve">项目经理</w:t>
            </w:r>
            <w:r>
              <w:rPr>
                <w:rFonts w:hint="eastAsia" w:ascii="宋体" w:hAnsi="宋体"/>
                <w:sz w:val="24"/>
                <w:lang w:val="zh-CN"/>
              </w:rPr>
              <w:t xml:space="preserve">（1人）</w:t>
            </w:r>
            <w:r/>
          </w:p>
          <w:p>
            <w:pPr>
              <w:jc w:val="left"/>
              <w:rPr>
                <w:rFonts w:ascii="宋体" w:hAnsi="宋体"/>
                <w:sz w:val="24"/>
                <w:lang w:val="zh-CN"/>
              </w:rPr>
            </w:pPr>
            <w:r>
              <w:rPr>
                <w:rFonts w:hint="eastAsia" w:ascii="宋体" w:hAnsi="宋体"/>
                <w:sz w:val="24"/>
                <w:lang w:val="zh-CN"/>
              </w:rPr>
              <w:t xml:space="preserve">（1）具有信息系统项目管理师（高级）得</w:t>
            </w:r>
            <w:r>
              <w:rPr>
                <w:rFonts w:hint="eastAsia" w:ascii="宋体" w:hAnsi="宋体"/>
                <w:sz w:val="24"/>
              </w:rPr>
              <w:t xml:space="preserve">3</w:t>
            </w:r>
            <w:r>
              <w:rPr>
                <w:rFonts w:hint="eastAsia" w:ascii="宋体" w:hAnsi="宋体"/>
                <w:sz w:val="24"/>
                <w:lang w:val="zh-CN"/>
              </w:rPr>
              <w:t xml:space="preserve">分。</w:t>
            </w:r>
            <w:r/>
          </w:p>
          <w:p>
            <w:pPr>
              <w:jc w:val="left"/>
              <w:rPr>
                <w:rFonts w:ascii="宋体" w:hAnsi="宋体"/>
                <w:sz w:val="24"/>
                <w:lang w:val="zh-CN"/>
              </w:rPr>
            </w:pPr>
            <w:r>
              <w:rPr>
                <w:rFonts w:hint="eastAsia" w:ascii="宋体" w:hAnsi="宋体"/>
                <w:sz w:val="24"/>
                <w:lang w:val="zh-CN"/>
              </w:rPr>
              <w:t xml:space="preserve">（2）具有 PMP 项目经理证书得</w:t>
            </w:r>
            <w:r>
              <w:rPr>
                <w:rFonts w:hint="eastAsia" w:ascii="宋体" w:hAnsi="宋体"/>
                <w:sz w:val="24"/>
              </w:rPr>
              <w:t xml:space="preserve">3</w:t>
            </w:r>
            <w:r>
              <w:rPr>
                <w:rFonts w:hint="eastAsia" w:ascii="宋体" w:hAnsi="宋体"/>
                <w:sz w:val="24"/>
                <w:lang w:val="zh-CN"/>
              </w:rPr>
              <w:t xml:space="preserve">分。</w:t>
            </w:r>
            <w:r/>
          </w:p>
          <w:p>
            <w:pPr>
              <w:jc w:val="left"/>
              <w:rPr>
                <w:rFonts w:ascii="宋体" w:hAnsi="宋体"/>
                <w:sz w:val="24"/>
                <w:lang w:val="zh-CN"/>
              </w:rPr>
            </w:pPr>
            <w:r>
              <w:rPr>
                <w:rFonts w:hint="eastAsia" w:ascii="宋体" w:hAnsi="宋体"/>
                <w:sz w:val="24"/>
                <w:lang w:val="zh-CN"/>
              </w:rPr>
              <w:t xml:space="preserve">（3）具有CIS</w:t>
            </w:r>
            <w:r>
              <w:rPr>
                <w:rFonts w:hint="eastAsia" w:ascii="宋体" w:hAnsi="宋体"/>
                <w:sz w:val="24"/>
              </w:rPr>
              <w:t xml:space="preserve">P</w:t>
            </w:r>
            <w:r>
              <w:rPr>
                <w:rFonts w:hint="eastAsia" w:ascii="宋体" w:hAnsi="宋体"/>
                <w:sz w:val="24"/>
                <w:lang w:val="zh-CN"/>
              </w:rPr>
              <w:t xml:space="preserve">注册信息安全</w:t>
            </w:r>
            <w:r>
              <w:rPr>
                <w:rFonts w:hint="eastAsia" w:ascii="宋体" w:hAnsi="宋体"/>
                <w:sz w:val="24"/>
              </w:rPr>
              <w:t xml:space="preserve">专业</w:t>
            </w:r>
            <w:r>
              <w:rPr>
                <w:rFonts w:hint="eastAsia" w:ascii="宋体" w:hAnsi="宋体"/>
                <w:sz w:val="24"/>
                <w:lang w:val="zh-CN"/>
              </w:rPr>
              <w:t xml:space="preserve">人员证书得</w:t>
            </w:r>
            <w:r>
              <w:rPr>
                <w:rFonts w:hint="eastAsia" w:ascii="宋体" w:hAnsi="宋体"/>
                <w:sz w:val="24"/>
              </w:rPr>
              <w:t xml:space="preserve">3</w:t>
            </w:r>
            <w:r>
              <w:rPr>
                <w:rFonts w:hint="eastAsia" w:ascii="宋体" w:hAnsi="宋体"/>
                <w:sz w:val="24"/>
                <w:lang w:val="zh-CN"/>
              </w:rPr>
              <w:t xml:space="preserve">分。</w:t>
            </w:r>
            <w:r/>
          </w:p>
          <w:p>
            <w:pPr>
              <w:jc w:val="left"/>
              <w:rPr>
                <w:rFonts w:ascii="宋体" w:hAnsi="宋体"/>
                <w:sz w:val="24"/>
                <w:lang w:val="zh-CN"/>
              </w:rPr>
            </w:pPr>
            <w:r>
              <w:rPr>
                <w:rFonts w:hint="eastAsia" w:ascii="宋体" w:hAnsi="宋体"/>
                <w:sz w:val="24"/>
                <w:lang w:val="zh-CN"/>
              </w:rPr>
              <w:t xml:space="preserve">（4）具有 ITSS 认证的 IT 服务项目经理证书得</w:t>
            </w:r>
            <w:r>
              <w:rPr>
                <w:rFonts w:hint="eastAsia" w:ascii="宋体" w:hAnsi="宋体"/>
                <w:sz w:val="24"/>
              </w:rPr>
              <w:t xml:space="preserve">3</w:t>
            </w:r>
            <w:r>
              <w:rPr>
                <w:rFonts w:hint="eastAsia" w:ascii="宋体" w:hAnsi="宋体"/>
                <w:sz w:val="24"/>
                <w:lang w:val="zh-CN"/>
              </w:rPr>
              <w:t xml:space="preserve">分。</w:t>
            </w:r>
            <w:r/>
          </w:p>
          <w:p>
            <w:pPr>
              <w:jc w:val="left"/>
              <w:rPr>
                <w:rFonts w:ascii="宋体"/>
                <w:sz w:val="24"/>
              </w:rPr>
            </w:pPr>
            <w:r>
              <w:rPr>
                <w:rFonts w:hint="eastAsia" w:ascii="宋体" w:hAnsi="宋体"/>
                <w:sz w:val="24"/>
                <w:lang w:val="zh-CN"/>
              </w:rPr>
              <w:t xml:space="preserve">（注：投标时提供人员的证书扫描件及投标人为其缴纳的投标截止时间前一个月的养老保险缴纳证明并加盖投标人公章。）</w:t>
            </w:r>
            <w:r/>
          </w:p>
        </w:tc>
      </w:tr>
      <w:tr>
        <w:trPr>
          <w:jc w:val="center"/>
        </w:trPr>
        <w:tc>
          <w:tcPr>
            <w:tcW w:w="716" w:type="dxa"/>
            <w:vAlign w:val="center"/>
            <w:vMerge w:val="continue"/>
            <w:textDirection w:val="lrTb"/>
            <w:noWrap w:val="false"/>
          </w:tcPr>
          <w:p>
            <w:pPr>
              <w:jc w:val="center"/>
              <w:rPr>
                <w:rFonts w:ascii="宋体"/>
                <w:sz w:val="24"/>
              </w:rPr>
            </w:pPr>
            <w:r>
              <w:rPr>
                <w:rFonts w:ascii="宋体"/>
                <w:sz w:val="24"/>
              </w:rPr>
            </w:r>
            <w:r/>
          </w:p>
        </w:tc>
        <w:tc>
          <w:tcPr>
            <w:tcW w:w="1488" w:type="dxa"/>
            <w:vAlign w:val="center"/>
            <w:vMerge w:val="continue"/>
            <w:textDirection w:val="lrTb"/>
            <w:noWrap w:val="false"/>
          </w:tcPr>
          <w:p>
            <w:pPr>
              <w:jc w:val="center"/>
              <w:rPr>
                <w:rFonts w:ascii="宋体"/>
                <w:sz w:val="24"/>
              </w:rPr>
            </w:pPr>
            <w:r>
              <w:rPr>
                <w:rFonts w:ascii="宋体"/>
                <w:sz w:val="24"/>
              </w:rPr>
            </w:r>
            <w:r/>
          </w:p>
        </w:tc>
        <w:tc>
          <w:tcPr>
            <w:tcW w:w="1470" w:type="dxa"/>
            <w:vAlign w:val="center"/>
            <w:textDirection w:val="lrTb"/>
            <w:noWrap w:val="false"/>
          </w:tcPr>
          <w:p>
            <w:pPr>
              <w:jc w:val="center"/>
              <w:rPr>
                <w:rFonts w:ascii="宋体"/>
                <w:sz w:val="24"/>
              </w:rPr>
            </w:pPr>
            <w:r>
              <w:rPr>
                <w:rFonts w:hint="eastAsia" w:ascii="宋体"/>
                <w:sz w:val="24"/>
              </w:rPr>
              <w:t xml:space="preserve">20</w:t>
            </w:r>
            <w:r/>
          </w:p>
        </w:tc>
        <w:tc>
          <w:tcPr>
            <w:tcW w:w="6170" w:type="dxa"/>
            <w:vAlign w:val="center"/>
            <w:textDirection w:val="lrTb"/>
            <w:noWrap w:val="false"/>
          </w:tcPr>
          <w:p>
            <w:pPr>
              <w:jc w:val="left"/>
              <w:rPr>
                <w:rFonts w:ascii="宋体" w:hAnsi="宋体"/>
                <w:sz w:val="24"/>
                <w:lang w:val="zh-CN"/>
              </w:rPr>
            </w:pPr>
            <w:r>
              <w:rPr>
                <w:rFonts w:hint="eastAsia" w:ascii="宋体" w:hAnsi="宋体"/>
                <w:b/>
                <w:bCs/>
                <w:sz w:val="24"/>
              </w:rPr>
              <w:t xml:space="preserve">驻场工程师及技术支撑团队</w:t>
            </w:r>
            <w:r>
              <w:rPr>
                <w:rFonts w:hint="eastAsia" w:ascii="宋体" w:hAnsi="宋体"/>
                <w:sz w:val="24"/>
                <w:lang w:val="zh-CN"/>
              </w:rPr>
              <w:t xml:space="preserve">（</w:t>
            </w:r>
            <w:r>
              <w:rPr>
                <w:rFonts w:hint="eastAsia" w:ascii="宋体" w:hAnsi="宋体"/>
                <w:sz w:val="24"/>
              </w:rPr>
              <w:t xml:space="preserve">不少于3人，</w:t>
            </w:r>
            <w:r>
              <w:rPr>
                <w:rFonts w:hint="eastAsia" w:ascii="宋体" w:hAnsi="宋体"/>
                <w:sz w:val="24"/>
                <w:lang w:val="zh-CN"/>
              </w:rPr>
              <w:t xml:space="preserve">项目经理除外）</w:t>
            </w:r>
            <w:r/>
          </w:p>
          <w:p>
            <w:pPr>
              <w:jc w:val="left"/>
              <w:rPr>
                <w:rFonts w:ascii="宋体" w:hAnsi="宋体"/>
                <w:sz w:val="24"/>
                <w:lang w:val="zh-CN"/>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具有</w:t>
            </w:r>
            <w:r>
              <w:rPr>
                <w:rFonts w:hint="eastAsia" w:ascii="宋体" w:hAnsi="宋体"/>
                <w:sz w:val="24"/>
                <w:lang w:val="zh-CN"/>
              </w:rPr>
              <w:t xml:space="preserve">无线中级以上（含）工程师认证的(如： H3CSE-WLAN、HCIP-WLAN)</w:t>
            </w:r>
            <w:r>
              <w:rPr>
                <w:rFonts w:hint="eastAsia" w:ascii="宋体" w:hAnsi="宋体"/>
                <w:sz w:val="24"/>
              </w:rPr>
              <w:t xml:space="preserve"> 有一个得2分，最多</w:t>
            </w:r>
            <w:r>
              <w:rPr>
                <w:rFonts w:hint="eastAsia" w:ascii="宋体" w:hAnsi="宋体"/>
                <w:sz w:val="24"/>
                <w:lang w:val="zh-CN"/>
              </w:rPr>
              <w:t xml:space="preserve">得</w:t>
            </w:r>
            <w:r>
              <w:rPr>
                <w:rFonts w:hint="eastAsia" w:ascii="宋体" w:hAnsi="宋体"/>
                <w:sz w:val="24"/>
              </w:rPr>
              <w:t xml:space="preserve">4</w:t>
            </w:r>
            <w:r>
              <w:rPr>
                <w:rFonts w:hint="eastAsia" w:ascii="宋体" w:hAnsi="宋体"/>
                <w:sz w:val="24"/>
                <w:lang w:val="zh-CN"/>
              </w:rPr>
              <w:t xml:space="preserve">分；</w:t>
            </w:r>
            <w:r/>
          </w:p>
          <w:p>
            <w:pPr>
              <w:pStyle w:val="868"/>
              <w:ind w:firstLine="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2）具有GB/T27922-2011售后服务管理师证书有一个得2分，最多</w:t>
            </w:r>
            <w:r>
              <w:rPr>
                <w:rFonts w:hint="eastAsia" w:ascii="宋体" w:hAnsi="宋体"/>
                <w:sz w:val="24"/>
                <w:szCs w:val="24"/>
                <w:lang w:val="zh-CN"/>
              </w:rPr>
              <w:t xml:space="preserve">得</w:t>
            </w:r>
            <w:r>
              <w:rPr>
                <w:rFonts w:hint="eastAsia" w:ascii="宋体" w:hAnsi="宋体"/>
                <w:sz w:val="24"/>
                <w:szCs w:val="24"/>
              </w:rPr>
              <w:t xml:space="preserve">4</w:t>
            </w:r>
            <w:r>
              <w:rPr>
                <w:rFonts w:hint="eastAsia" w:ascii="宋体" w:hAnsi="宋体"/>
                <w:sz w:val="24"/>
                <w:szCs w:val="24"/>
                <w:lang w:val="zh-CN"/>
              </w:rPr>
              <w:t xml:space="preserve">分；</w:t>
            </w:r>
            <w:r/>
          </w:p>
          <w:p>
            <w:pPr>
              <w:rPr>
                <w:rFonts w:ascii="宋体" w:hAnsi="宋体"/>
                <w:sz w:val="24"/>
              </w:rPr>
            </w:pPr>
            <w:r>
              <w:rPr>
                <w:rFonts w:hint="eastAsia" w:ascii="宋体" w:hAnsi="宋体"/>
                <w:sz w:val="24"/>
                <w:lang w:val="zh-CN"/>
              </w:rPr>
              <w:t xml:space="preserve">（</w:t>
            </w:r>
            <w:r>
              <w:rPr>
                <w:rFonts w:hint="eastAsia" w:ascii="宋体" w:hAnsi="宋体"/>
                <w:sz w:val="24"/>
              </w:rPr>
              <w:t xml:space="preserve">3）具有</w:t>
            </w:r>
            <w:r>
              <w:rPr>
                <w:rFonts w:hint="eastAsia" w:ascii="宋体" w:hAnsi="宋体"/>
                <w:sz w:val="24"/>
                <w:lang w:val="zh-CN"/>
              </w:rPr>
              <w:t xml:space="preserve">ITSS 认证的 IT </w:t>
            </w:r>
            <w:r>
              <w:rPr>
                <w:rFonts w:hint="eastAsia" w:ascii="宋体" w:hAnsi="宋体"/>
                <w:sz w:val="24"/>
              </w:rPr>
              <w:t xml:space="preserve">服务工程师证书有一个得2分，最多</w:t>
            </w:r>
            <w:r>
              <w:rPr>
                <w:rFonts w:hint="eastAsia" w:ascii="宋体" w:hAnsi="宋体"/>
                <w:sz w:val="24"/>
                <w:lang w:val="zh-CN"/>
              </w:rPr>
              <w:t xml:space="preserve">得</w:t>
            </w:r>
            <w:r>
              <w:rPr>
                <w:rFonts w:hint="eastAsia" w:ascii="宋体" w:hAnsi="宋体"/>
                <w:sz w:val="24"/>
              </w:rPr>
              <w:t xml:space="preserve">4</w:t>
            </w:r>
            <w:r>
              <w:rPr>
                <w:rFonts w:hint="eastAsia" w:ascii="宋体" w:hAnsi="宋体"/>
                <w:sz w:val="24"/>
                <w:lang w:val="zh-CN"/>
              </w:rPr>
              <w:t xml:space="preserve">分</w:t>
            </w:r>
            <w:r>
              <w:rPr>
                <w:rFonts w:hint="eastAsia" w:ascii="宋体" w:hAnsi="宋体"/>
                <w:sz w:val="24"/>
              </w:rPr>
              <w:t xml:space="preserve">；</w:t>
            </w:r>
            <w:r/>
          </w:p>
          <w:p>
            <w:pPr>
              <w:jc w:val="left"/>
              <w:rPr>
                <w:rFonts w:ascii="宋体" w:hAnsi="宋体"/>
                <w:sz w:val="24"/>
                <w:lang w:val="zh-CN"/>
              </w:rPr>
            </w:pP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）具有</w:t>
            </w:r>
            <w:r>
              <w:rPr>
                <w:rFonts w:hint="eastAsia" w:ascii="宋体" w:hAnsi="宋体"/>
                <w:sz w:val="24"/>
              </w:rPr>
              <w:t xml:space="preserve">注册信息安全专业人员（CISP）证书有一个得2分，最多</w:t>
            </w:r>
            <w:r>
              <w:rPr>
                <w:rFonts w:hint="eastAsia" w:ascii="宋体" w:hAnsi="宋体"/>
                <w:sz w:val="24"/>
                <w:lang w:val="zh-CN"/>
              </w:rPr>
              <w:t xml:space="preserve">得</w:t>
            </w:r>
            <w:r>
              <w:rPr>
                <w:rFonts w:hint="eastAsia" w:ascii="宋体" w:hAnsi="宋体"/>
                <w:sz w:val="24"/>
              </w:rPr>
              <w:t xml:space="preserve">4</w:t>
            </w:r>
            <w:r>
              <w:rPr>
                <w:rFonts w:hint="eastAsia" w:ascii="宋体" w:hAnsi="宋体"/>
                <w:sz w:val="24"/>
                <w:lang w:val="zh-CN"/>
              </w:rPr>
              <w:t xml:space="preserve">分。</w:t>
            </w:r>
            <w:r/>
          </w:p>
          <w:p>
            <w:pPr>
              <w:rPr>
                <w:rFonts w:ascii="宋体" w:hAnsi="宋体"/>
                <w:sz w:val="24"/>
              </w:rPr>
            </w:pP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）具有网络工程师（中级及以上）证书</w:t>
            </w:r>
            <w:r>
              <w:rPr>
                <w:rFonts w:hint="eastAsia" w:ascii="宋体" w:hAnsi="宋体"/>
                <w:sz w:val="24"/>
              </w:rPr>
              <w:t xml:space="preserve">有一个得2分，最多</w:t>
            </w:r>
            <w:r>
              <w:rPr>
                <w:rFonts w:hint="eastAsia" w:ascii="宋体" w:hAnsi="宋体"/>
                <w:sz w:val="24"/>
                <w:lang w:val="zh-CN"/>
              </w:rPr>
              <w:t xml:space="preserve">得</w:t>
            </w:r>
            <w:r>
              <w:rPr>
                <w:rFonts w:hint="eastAsia" w:ascii="宋体" w:hAnsi="宋体"/>
                <w:sz w:val="24"/>
              </w:rPr>
              <w:t xml:space="preserve">4</w:t>
            </w:r>
            <w:r>
              <w:rPr>
                <w:rFonts w:hint="eastAsia" w:ascii="宋体" w:hAnsi="宋体"/>
                <w:sz w:val="24"/>
                <w:lang w:val="zh-CN"/>
              </w:rPr>
              <w:t xml:space="preserve">分；</w:t>
            </w:r>
            <w:r>
              <w:rPr>
                <w:rFonts w:hint="eastAsia" w:ascii="宋体" w:hAnsi="宋体"/>
                <w:sz w:val="24"/>
              </w:rPr>
              <w:t xml:space="preserve"> </w:t>
            </w:r>
            <w:r/>
          </w:p>
          <w:p>
            <w:pPr>
              <w:jc w:val="left"/>
              <w:rPr>
                <w:rFonts w:ascii="宋体"/>
                <w:sz w:val="24"/>
              </w:rPr>
            </w:pPr>
            <w:r>
              <w:rPr>
                <w:rFonts w:hint="eastAsia" w:ascii="宋体" w:hAnsi="宋体"/>
                <w:sz w:val="24"/>
                <w:lang w:val="zh-CN"/>
              </w:rPr>
              <w:t xml:space="preserve">（注：投标时提供人员的证书扫描件及投标人为其缴纳的投标截止时间前一个月的养老保险缴纳证明并加盖投标人公章。）</w:t>
            </w:r>
            <w:r/>
          </w:p>
        </w:tc>
      </w:tr>
      <w:tr>
        <w:trPr>
          <w:jc w:val="center"/>
        </w:trPr>
        <w:tc>
          <w:tcPr>
            <w:tcW w:w="716" w:type="dxa"/>
            <w:vAlign w:val="center"/>
            <w:textDirection w:val="lrTb"/>
            <w:noWrap w:val="false"/>
          </w:tcPr>
          <w:p>
            <w:pPr>
              <w:pStyle w:val="981"/>
              <w:jc w:val="center"/>
              <w:spacing w:before="78"/>
            </w:pPr>
            <w:r>
              <w:t xml:space="preserve">3</w:t>
            </w:r>
            <w:r/>
          </w:p>
        </w:tc>
        <w:tc>
          <w:tcPr>
            <w:tcW w:w="1488" w:type="dxa"/>
            <w:vAlign w:val="center"/>
            <w:textDirection w:val="lrTb"/>
            <w:noWrap w:val="false"/>
          </w:tcPr>
          <w:p>
            <w:pPr>
              <w:pStyle w:val="981"/>
              <w:jc w:val="center"/>
              <w:spacing w:before="78"/>
            </w:pPr>
            <w:r>
              <w:rPr>
                <w:spacing w:val="-3"/>
              </w:rPr>
              <w:t xml:space="preserve">业绩能力</w:t>
            </w:r>
            <w:r/>
          </w:p>
        </w:tc>
        <w:tc>
          <w:tcPr>
            <w:tcW w:w="1470" w:type="dxa"/>
            <w:vAlign w:val="center"/>
            <w:textDirection w:val="lrTb"/>
            <w:noWrap w:val="false"/>
          </w:tcPr>
          <w:p>
            <w:pPr>
              <w:pStyle w:val="981"/>
              <w:jc w:val="center"/>
              <w:spacing w:before="78"/>
              <w:rPr>
                <w:lang w:eastAsia="zh-CN"/>
              </w:rPr>
            </w:pPr>
            <w:r>
              <w:rPr>
                <w:spacing w:val="-14"/>
              </w:rPr>
              <w:t xml:space="preserve">1</w:t>
            </w:r>
            <w:r>
              <w:rPr>
                <w:spacing w:val="-14"/>
                <w:lang w:eastAsia="zh-CN"/>
              </w:rPr>
              <w:t xml:space="preserve">5</w:t>
            </w:r>
            <w:r/>
          </w:p>
        </w:tc>
        <w:tc>
          <w:tcPr>
            <w:tcW w:w="6170" w:type="dxa"/>
            <w:vAlign w:val="center"/>
            <w:textDirection w:val="lrTb"/>
            <w:noWrap w:val="false"/>
          </w:tcPr>
          <w:p>
            <w:pPr>
              <w:jc w:val="left"/>
              <w:rPr>
                <w:lang w:eastAsia="zh-CN"/>
              </w:rPr>
            </w:pPr>
            <w:r>
              <w:rPr>
                <w:rFonts w:hint="eastAsia" w:ascii="宋体" w:hAnsi="宋体"/>
                <w:sz w:val="24"/>
                <w:lang w:eastAsia="zh-CN"/>
              </w:rPr>
              <w:t xml:space="preserve">投标人提供 2023年01月 01 日以来（以合同签订时间为准） 类似信息化网络类运维服务案例，有一个得 3分，最多得 15分。 投标人需提供合同复印件并加盖公章，未提供者不得分；</w:t>
            </w:r>
            <w:r/>
          </w:p>
        </w:tc>
      </w:tr>
      <w:tr>
        <w:trPr>
          <w:jc w:val="center"/>
        </w:trPr>
        <w:tc>
          <w:tcPr>
            <w:tcW w:w="716" w:type="dxa"/>
            <w:vAlign w:val="center"/>
            <w:textDirection w:val="lrTb"/>
            <w:noWrap w:val="false"/>
          </w:tcPr>
          <w:p>
            <w:pPr>
              <w:pStyle w:val="981"/>
              <w:jc w:val="center"/>
              <w:spacing w:before="78"/>
            </w:pPr>
            <w:r>
              <w:t xml:space="preserve">4</w:t>
            </w:r>
            <w:r/>
          </w:p>
        </w:tc>
        <w:tc>
          <w:tcPr>
            <w:tcW w:w="1488" w:type="dxa"/>
            <w:vAlign w:val="center"/>
            <w:textDirection w:val="lrTb"/>
            <w:noWrap w:val="false"/>
          </w:tcPr>
          <w:p>
            <w:pPr>
              <w:pStyle w:val="981"/>
              <w:jc w:val="center"/>
              <w:spacing w:before="78"/>
              <w:rPr>
                <w:spacing w:val="-3"/>
                <w:lang w:eastAsia="zh-CN"/>
              </w:rPr>
            </w:pPr>
            <w:r>
              <w:rPr>
                <w:rFonts w:hint="eastAsia"/>
                <w:spacing w:val="-3"/>
                <w:lang w:eastAsia="zh-CN"/>
              </w:rPr>
              <w:t xml:space="preserve">电子政务外网区运维服务方案</w:t>
            </w:r>
            <w:r/>
          </w:p>
        </w:tc>
        <w:tc>
          <w:tcPr>
            <w:tcW w:w="1470" w:type="dxa"/>
            <w:vAlign w:val="center"/>
            <w:textDirection w:val="lrTb"/>
            <w:noWrap w:val="false"/>
          </w:tcPr>
          <w:p>
            <w:pPr>
              <w:pStyle w:val="981"/>
              <w:jc w:val="center"/>
              <w:spacing w:before="78"/>
              <w:rPr>
                <w:spacing w:val="-14"/>
                <w:lang w:eastAsia="zh-CN"/>
              </w:rPr>
            </w:pPr>
            <w:r>
              <w:rPr>
                <w:spacing w:val="-7"/>
                <w:lang w:eastAsia="zh-CN"/>
              </w:rPr>
              <w:t xml:space="preserve">11</w:t>
            </w:r>
            <w:r/>
          </w:p>
        </w:tc>
        <w:tc>
          <w:tcPr>
            <w:tcW w:w="6170" w:type="dxa"/>
            <w:vAlign w:val="center"/>
            <w:textDirection w:val="lrTb"/>
            <w:noWrap w:val="false"/>
          </w:tcPr>
          <w:p>
            <w:pPr>
              <w:pStyle w:val="981"/>
              <w:jc w:val="left"/>
              <w:spacing w:before="24"/>
              <w:rPr>
                <w:b/>
                <w:bCs/>
                <w:spacing w:val="-6"/>
                <w:lang w:eastAsia="zh-CN"/>
              </w:rPr>
            </w:pPr>
            <w:r>
              <w:rPr>
                <w:rFonts w:hint="eastAsia"/>
                <w:b/>
                <w:bCs/>
                <w:spacing w:val="-6"/>
                <w:lang w:eastAsia="zh-CN"/>
              </w:rPr>
              <w:t xml:space="preserve">1、（1</w:t>
            </w:r>
            <w:r>
              <w:rPr>
                <w:b/>
                <w:bCs/>
                <w:spacing w:val="-6"/>
                <w:lang w:eastAsia="zh-CN"/>
              </w:rPr>
              <w:t xml:space="preserve">1</w:t>
            </w:r>
            <w:r>
              <w:rPr>
                <w:rFonts w:hint="eastAsia"/>
                <w:b/>
                <w:bCs/>
                <w:spacing w:val="-6"/>
                <w:lang w:eastAsia="zh-CN"/>
              </w:rPr>
              <w:t xml:space="preserve">分）</w:t>
            </w:r>
            <w:r/>
          </w:p>
          <w:p>
            <w:pPr>
              <w:rPr>
                <w:rFonts w:hint="eastAsia" w:ascii="宋体" w:hAnsi="宋体"/>
                <w:sz w:val="24"/>
                <w:lang w:val="zh-CN" w:eastAsia="zh-CN"/>
              </w:rPr>
            </w:pPr>
            <w:r>
              <w:rPr>
                <w:rFonts w:hint="eastAsia" w:ascii="宋体" w:hAnsi="宋体"/>
                <w:sz w:val="24"/>
                <w:lang w:val="zh-CN" w:eastAsia="zh-CN"/>
              </w:rPr>
              <w:t xml:space="preserve">投标人提供电子政务外网区运维服务方案，方案应包括：网络结构描述、网络运维方案、安全运维方案、设备维保方案；</w:t>
            </w:r>
            <w:r/>
          </w:p>
          <w:p>
            <w:pPr>
              <w:rPr>
                <w:rFonts w:hint="eastAsia" w:ascii="宋体" w:hAnsi="宋体"/>
                <w:sz w:val="24"/>
                <w:lang w:val="zh-CN" w:eastAsia="zh-CN"/>
              </w:rPr>
            </w:pPr>
            <w:r>
              <w:rPr>
                <w:rFonts w:hint="eastAsia" w:ascii="宋体" w:hAnsi="宋体"/>
                <w:sz w:val="24"/>
                <w:lang w:val="zh-CN" w:eastAsia="zh-CN"/>
              </w:rPr>
              <w:t xml:space="preserve">（1）网络结构描述（2分）</w:t>
            </w:r>
            <w:r/>
          </w:p>
          <w:p>
            <w:pPr>
              <w:rPr>
                <w:rFonts w:hint="eastAsia" w:ascii="宋体" w:hAnsi="宋体"/>
                <w:sz w:val="24"/>
                <w:lang w:val="zh-CN" w:eastAsia="zh-CN"/>
              </w:rPr>
            </w:pPr>
            <w:r>
              <w:rPr>
                <w:rFonts w:hint="eastAsia" w:ascii="宋体" w:hAnsi="宋体"/>
                <w:sz w:val="24"/>
                <w:lang w:val="zh-CN" w:eastAsia="zh-CN"/>
              </w:rPr>
              <w:t xml:space="preserve">方案完善、实施可行性强的得2分；服务方案一般、具有可行性得1分；未提供者不得分。</w:t>
            </w:r>
            <w:r/>
          </w:p>
          <w:p>
            <w:pPr>
              <w:rPr>
                <w:rFonts w:hint="eastAsia" w:ascii="宋体" w:hAnsi="宋体"/>
                <w:sz w:val="24"/>
                <w:lang w:val="zh-CN" w:eastAsia="zh-CN"/>
              </w:rPr>
            </w:pPr>
            <w:r>
              <w:rPr>
                <w:rFonts w:hint="eastAsia" w:ascii="宋体" w:hAnsi="宋体"/>
                <w:sz w:val="24"/>
                <w:lang w:val="zh-CN" w:eastAsia="zh-CN"/>
              </w:rPr>
              <w:t xml:space="preserve">（2）网络运维方案（3分）</w:t>
            </w:r>
            <w:r/>
          </w:p>
          <w:p>
            <w:pPr>
              <w:rPr>
                <w:rFonts w:hint="eastAsia" w:ascii="宋体" w:hAnsi="宋体"/>
                <w:sz w:val="24"/>
                <w:lang w:val="zh-CN" w:eastAsia="zh-CN"/>
              </w:rPr>
            </w:pPr>
            <w:r>
              <w:rPr>
                <w:rFonts w:hint="eastAsia" w:ascii="宋体" w:hAnsi="宋体"/>
                <w:sz w:val="24"/>
                <w:lang w:val="zh-CN" w:eastAsia="zh-CN"/>
              </w:rPr>
              <w:t xml:space="preserve">方案完善、实施可行性强的得3分；服务方案完整、可行性一般得2分；服务方案一般、具有可行性得1分；未提供者不得分。</w:t>
            </w:r>
            <w:r/>
          </w:p>
          <w:p>
            <w:pPr>
              <w:rPr>
                <w:rFonts w:hint="eastAsia" w:ascii="宋体" w:hAnsi="宋体"/>
                <w:sz w:val="24"/>
                <w:lang w:val="zh-CN" w:eastAsia="zh-CN"/>
              </w:rPr>
            </w:pPr>
            <w:r>
              <w:rPr>
                <w:rFonts w:hint="eastAsia" w:ascii="宋体" w:hAnsi="宋体"/>
                <w:sz w:val="24"/>
                <w:lang w:val="zh-CN" w:eastAsia="zh-CN"/>
              </w:rPr>
              <w:t xml:space="preserve">（3）安全运维方案（3分）</w:t>
            </w:r>
            <w:r/>
          </w:p>
          <w:p>
            <w:pPr>
              <w:rPr>
                <w:rFonts w:hint="eastAsia" w:ascii="宋体" w:hAnsi="宋体"/>
                <w:sz w:val="24"/>
                <w:lang w:val="zh-CN" w:eastAsia="zh-CN"/>
              </w:rPr>
            </w:pPr>
            <w:r>
              <w:rPr>
                <w:rFonts w:hint="eastAsia" w:ascii="宋体" w:hAnsi="宋体"/>
                <w:sz w:val="24"/>
                <w:lang w:val="zh-CN" w:eastAsia="zh-CN"/>
              </w:rPr>
              <w:t xml:space="preserve">方案完善、实施可行性强的得3分；服务方案完整、可行性一般得2分；服务方案一般、具有可行性得1分；未提供者不得分。</w:t>
            </w:r>
            <w:r/>
          </w:p>
          <w:p>
            <w:pPr>
              <w:rPr>
                <w:rFonts w:hint="eastAsia" w:ascii="宋体" w:hAnsi="宋体"/>
                <w:sz w:val="24"/>
                <w:lang w:val="zh-CN" w:eastAsia="zh-CN"/>
              </w:rPr>
            </w:pPr>
            <w:r>
              <w:rPr>
                <w:rFonts w:hint="eastAsia" w:ascii="宋体" w:hAnsi="宋体"/>
                <w:sz w:val="24"/>
                <w:lang w:val="zh-CN" w:eastAsia="zh-CN"/>
              </w:rPr>
              <w:t xml:space="preserve">（4）设备维保方案（3分）</w:t>
            </w:r>
            <w:r/>
          </w:p>
          <w:p>
            <w:pPr>
              <w:rPr>
                <w:spacing w:val="-6"/>
                <w:lang w:eastAsia="zh-CN"/>
              </w:rPr>
            </w:pPr>
            <w:r>
              <w:rPr>
                <w:rFonts w:hint="eastAsia" w:ascii="宋体" w:hAnsi="宋体"/>
                <w:sz w:val="24"/>
                <w:lang w:val="zh-CN" w:eastAsia="zh-CN"/>
              </w:rPr>
              <w:t xml:space="preserve">方案完善、实施可行性强的得3分；服务方案完整、可行性一般得2分；服务方案一般、具有可行性得1分；未提供者不得分。</w:t>
            </w:r>
            <w:r/>
          </w:p>
        </w:tc>
      </w:tr>
      <w:tr>
        <w:trPr>
          <w:jc w:val="center"/>
        </w:trPr>
        <w:tc>
          <w:tcPr>
            <w:tcW w:w="716" w:type="dxa"/>
            <w:vAlign w:val="center"/>
            <w:textDirection w:val="lrTb"/>
            <w:noWrap w:val="false"/>
          </w:tcPr>
          <w:p>
            <w:pPr>
              <w:pStyle w:val="981"/>
              <w:jc w:val="center"/>
              <w:spacing w:before="78"/>
              <w:rPr>
                <w:lang w:eastAsia="zh-CN"/>
              </w:rPr>
            </w:pPr>
            <w:r>
              <w:rPr>
                <w:rFonts w:hint="eastAsia"/>
                <w:lang w:eastAsia="zh-CN"/>
              </w:rPr>
              <w:t xml:space="preserve">5</w:t>
            </w:r>
            <w:r/>
          </w:p>
        </w:tc>
        <w:tc>
          <w:tcPr>
            <w:tcW w:w="1488" w:type="dxa"/>
            <w:vAlign w:val="center"/>
            <w:textDirection w:val="lrTb"/>
            <w:noWrap w:val="false"/>
          </w:tcPr>
          <w:p>
            <w:pPr>
              <w:pStyle w:val="981"/>
              <w:jc w:val="center"/>
              <w:spacing w:before="78"/>
              <w:rPr>
                <w:spacing w:val="-3"/>
                <w:lang w:eastAsia="zh-CN"/>
              </w:rPr>
            </w:pPr>
            <w:r>
              <w:rPr>
                <w:rFonts w:hint="eastAsia"/>
                <w:spacing w:val="-3"/>
                <w:lang w:eastAsia="zh-CN"/>
              </w:rPr>
              <w:t xml:space="preserve">互联网区运维服务方案</w:t>
            </w:r>
            <w:r/>
          </w:p>
        </w:tc>
        <w:tc>
          <w:tcPr>
            <w:tcW w:w="1470" w:type="dxa"/>
            <w:vAlign w:val="center"/>
            <w:textDirection w:val="lrTb"/>
            <w:noWrap w:val="false"/>
          </w:tcPr>
          <w:p>
            <w:pPr>
              <w:pStyle w:val="981"/>
              <w:jc w:val="center"/>
              <w:spacing w:before="78"/>
              <w:rPr>
                <w:spacing w:val="-7"/>
                <w:lang w:eastAsia="zh-CN"/>
              </w:rPr>
            </w:pPr>
            <w:r>
              <w:rPr>
                <w:rFonts w:hint="eastAsia"/>
                <w:spacing w:val="-7"/>
                <w:lang w:eastAsia="zh-CN"/>
              </w:rPr>
              <w:t xml:space="preserve">1</w:t>
            </w:r>
            <w:r>
              <w:rPr>
                <w:spacing w:val="-7"/>
                <w:lang w:eastAsia="zh-CN"/>
              </w:rPr>
              <w:t xml:space="preserve">1</w:t>
            </w:r>
            <w:r/>
          </w:p>
        </w:tc>
        <w:tc>
          <w:tcPr>
            <w:tcW w:w="6170" w:type="dxa"/>
            <w:vAlign w:val="center"/>
            <w:textDirection w:val="lrTb"/>
            <w:noWrap w:val="false"/>
          </w:tcPr>
          <w:p>
            <w:pPr>
              <w:rPr>
                <w:rFonts w:hint="eastAsia" w:ascii="宋体" w:hAnsi="宋体"/>
                <w:sz w:val="24"/>
                <w:lang w:val="zh-CN" w:eastAsia="zh-CN"/>
              </w:rPr>
            </w:pPr>
            <w:r>
              <w:rPr>
                <w:rFonts w:hint="eastAsia" w:ascii="宋体" w:hAnsi="宋体"/>
                <w:sz w:val="24"/>
                <w:lang w:val="zh-CN" w:eastAsia="zh-CN"/>
              </w:rPr>
              <w:t xml:space="preserve">投标人提供互联网区运维服务方案，方案应包括：网络结构描述、网络运维方案、安全运维方案、设备维保方案；</w:t>
            </w:r>
            <w:r/>
          </w:p>
          <w:p>
            <w:pPr>
              <w:rPr>
                <w:rFonts w:hint="eastAsia" w:ascii="宋体" w:hAnsi="宋体"/>
                <w:sz w:val="24"/>
                <w:lang w:val="zh-CN" w:eastAsia="zh-CN"/>
              </w:rPr>
            </w:pPr>
            <w:r>
              <w:rPr>
                <w:rFonts w:hint="eastAsia" w:ascii="宋体" w:hAnsi="宋体"/>
                <w:sz w:val="24"/>
                <w:lang w:val="zh-CN" w:eastAsia="zh-CN"/>
              </w:rPr>
              <w:t xml:space="preserve">（1）网络结构描述（2分）</w:t>
            </w:r>
            <w:r/>
          </w:p>
          <w:p>
            <w:pPr>
              <w:rPr>
                <w:rFonts w:hint="eastAsia" w:ascii="宋体" w:hAnsi="宋体"/>
                <w:sz w:val="24"/>
                <w:lang w:val="zh-CN" w:eastAsia="zh-CN"/>
              </w:rPr>
            </w:pPr>
            <w:r>
              <w:rPr>
                <w:rFonts w:hint="eastAsia" w:ascii="宋体" w:hAnsi="宋体"/>
                <w:sz w:val="24"/>
                <w:lang w:val="zh-CN" w:eastAsia="zh-CN"/>
              </w:rPr>
              <w:t xml:space="preserve">方案完善、实施可行性强的得2分；服务方案一般、具有可行性得1分；未提供者不得分。</w:t>
            </w:r>
            <w:r/>
          </w:p>
          <w:p>
            <w:pPr>
              <w:rPr>
                <w:rFonts w:hint="eastAsia" w:ascii="宋体" w:hAnsi="宋体"/>
                <w:sz w:val="24"/>
                <w:lang w:val="zh-CN" w:eastAsia="zh-CN"/>
              </w:rPr>
            </w:pPr>
            <w:r>
              <w:rPr>
                <w:rFonts w:hint="eastAsia" w:ascii="宋体" w:hAnsi="宋体"/>
                <w:sz w:val="24"/>
                <w:lang w:val="zh-CN" w:eastAsia="zh-CN"/>
              </w:rPr>
              <w:t xml:space="preserve">（2）网络运维方案（3分）</w:t>
            </w:r>
            <w:r/>
          </w:p>
          <w:p>
            <w:pPr>
              <w:rPr>
                <w:rFonts w:hint="eastAsia" w:ascii="宋体" w:hAnsi="宋体"/>
                <w:sz w:val="24"/>
                <w:lang w:val="zh-CN" w:eastAsia="zh-CN"/>
              </w:rPr>
            </w:pPr>
            <w:r>
              <w:rPr>
                <w:rFonts w:hint="eastAsia" w:ascii="宋体" w:hAnsi="宋体"/>
                <w:sz w:val="24"/>
                <w:lang w:val="zh-CN" w:eastAsia="zh-CN"/>
              </w:rPr>
              <w:t xml:space="preserve">方案完善、实施可行性强的得3分；服务方案完整、可行性一般得2分；服务方案一般、具有可行性得1分；未提供者不得分。</w:t>
            </w:r>
            <w:r/>
          </w:p>
          <w:p>
            <w:pPr>
              <w:rPr>
                <w:rFonts w:hint="eastAsia" w:ascii="宋体" w:hAnsi="宋体"/>
                <w:sz w:val="24"/>
                <w:lang w:val="zh-CN" w:eastAsia="zh-CN"/>
              </w:rPr>
            </w:pPr>
            <w:r>
              <w:rPr>
                <w:rFonts w:hint="eastAsia" w:ascii="宋体" w:hAnsi="宋体"/>
                <w:sz w:val="24"/>
                <w:lang w:val="zh-CN" w:eastAsia="zh-CN"/>
              </w:rPr>
              <w:t xml:space="preserve">（3）安全运维方案（3分）</w:t>
            </w:r>
            <w:r/>
          </w:p>
          <w:p>
            <w:pPr>
              <w:rPr>
                <w:rFonts w:hint="eastAsia" w:ascii="宋体" w:hAnsi="宋体"/>
                <w:sz w:val="24"/>
                <w:lang w:val="zh-CN" w:eastAsia="zh-CN"/>
              </w:rPr>
            </w:pPr>
            <w:r>
              <w:rPr>
                <w:rFonts w:hint="eastAsia" w:ascii="宋体" w:hAnsi="宋体"/>
                <w:sz w:val="24"/>
                <w:lang w:val="zh-CN" w:eastAsia="zh-CN"/>
              </w:rPr>
              <w:t xml:space="preserve">方案完善、实施可行性强的得3分；服务方案完整、可行性一般得2分；服务方案一般、具有可行性得1分；未提供者不得分。</w:t>
            </w:r>
            <w:r/>
          </w:p>
          <w:p>
            <w:pPr>
              <w:rPr>
                <w:rFonts w:hint="eastAsia" w:ascii="宋体" w:hAnsi="宋体"/>
                <w:sz w:val="24"/>
                <w:lang w:val="zh-CN" w:eastAsia="zh-CN"/>
              </w:rPr>
            </w:pPr>
            <w:r>
              <w:rPr>
                <w:rFonts w:hint="eastAsia" w:ascii="宋体" w:hAnsi="宋体"/>
                <w:sz w:val="24"/>
                <w:lang w:val="zh-CN" w:eastAsia="zh-CN"/>
              </w:rPr>
              <w:t xml:space="preserve">（4）设备维保方案（3分）</w:t>
            </w:r>
            <w:r/>
          </w:p>
          <w:p>
            <w:pPr>
              <w:rPr>
                <w:spacing w:val="-6"/>
                <w:lang w:eastAsia="zh-CN"/>
              </w:rPr>
            </w:pPr>
            <w:r>
              <w:rPr>
                <w:rFonts w:hint="eastAsia" w:ascii="宋体" w:hAnsi="宋体"/>
                <w:sz w:val="24"/>
                <w:lang w:val="zh-CN" w:eastAsia="zh-CN"/>
              </w:rPr>
              <w:t xml:space="preserve">方案完善、实施可行性强的得3分；服务方案完整、可行性一般得2分；服务方案一般、具有可行性得1分；未提供者不得分。</w:t>
            </w:r>
            <w:r/>
          </w:p>
        </w:tc>
      </w:tr>
      <w:tr>
        <w:trPr>
          <w:jc w:val="center"/>
        </w:trPr>
        <w:tc>
          <w:tcPr>
            <w:tcW w:w="716" w:type="dxa"/>
            <w:vAlign w:val="center"/>
            <w:textDirection w:val="lrTb"/>
            <w:noWrap w:val="false"/>
          </w:tcPr>
          <w:p>
            <w:pPr>
              <w:pStyle w:val="981"/>
              <w:jc w:val="center"/>
              <w:spacing w:before="78"/>
              <w:rPr>
                <w:lang w:eastAsia="zh-CN"/>
              </w:rPr>
            </w:pPr>
            <w:r>
              <w:rPr>
                <w:rFonts w:hint="eastAsia"/>
                <w:lang w:eastAsia="zh-CN"/>
              </w:rPr>
              <w:t xml:space="preserve">6</w:t>
            </w:r>
            <w:r/>
          </w:p>
        </w:tc>
        <w:tc>
          <w:tcPr>
            <w:tcW w:w="1488" w:type="dxa"/>
            <w:vAlign w:val="center"/>
            <w:textDirection w:val="lrTb"/>
            <w:noWrap w:val="false"/>
          </w:tcPr>
          <w:p>
            <w:pPr>
              <w:pStyle w:val="981"/>
              <w:jc w:val="center"/>
              <w:spacing w:before="78"/>
              <w:rPr>
                <w:spacing w:val="-3"/>
                <w:lang w:eastAsia="zh-CN"/>
              </w:rPr>
            </w:pPr>
            <w:r>
              <w:rPr>
                <w:rFonts w:hint="eastAsia"/>
                <w:spacing w:val="-3"/>
                <w:lang w:eastAsia="zh-CN"/>
              </w:rPr>
              <w:t xml:space="preserve">无线WIFI运维服务方案</w:t>
            </w:r>
            <w:r/>
          </w:p>
        </w:tc>
        <w:tc>
          <w:tcPr>
            <w:tcW w:w="1470" w:type="dxa"/>
            <w:vAlign w:val="center"/>
            <w:textDirection w:val="lrTb"/>
            <w:noWrap w:val="false"/>
          </w:tcPr>
          <w:p>
            <w:pPr>
              <w:pStyle w:val="981"/>
              <w:jc w:val="center"/>
              <w:spacing w:before="78"/>
              <w:rPr>
                <w:spacing w:val="-7"/>
                <w:lang w:eastAsia="zh-CN"/>
              </w:rPr>
            </w:pPr>
            <w:r>
              <w:rPr>
                <w:rFonts w:hint="eastAsia"/>
                <w:spacing w:val="-7"/>
                <w:lang w:eastAsia="zh-CN"/>
              </w:rPr>
              <w:t xml:space="preserve">1</w:t>
            </w:r>
            <w:r>
              <w:rPr>
                <w:spacing w:val="-7"/>
                <w:lang w:eastAsia="zh-CN"/>
              </w:rPr>
              <w:t xml:space="preserve">2</w:t>
            </w:r>
            <w:r/>
          </w:p>
        </w:tc>
        <w:tc>
          <w:tcPr>
            <w:tcW w:w="6170" w:type="dxa"/>
            <w:vAlign w:val="center"/>
            <w:textDirection w:val="lrTb"/>
            <w:noWrap w:val="false"/>
          </w:tcPr>
          <w:p>
            <w:pPr>
              <w:rPr>
                <w:rFonts w:hint="eastAsia" w:ascii="宋体" w:hAnsi="宋体"/>
                <w:sz w:val="24"/>
                <w:lang w:val="zh-CN" w:eastAsia="zh-CN"/>
              </w:rPr>
            </w:pPr>
            <w:r>
              <w:rPr>
                <w:rFonts w:hint="eastAsia" w:ascii="宋体" w:hAnsi="宋体"/>
                <w:sz w:val="24"/>
                <w:lang w:val="zh-CN" w:eastAsia="zh-CN"/>
              </w:rPr>
              <w:t xml:space="preserve">投标人提供无线WIFI运维服务方案，方案应包括：网络结构描述、无线勘测方案、巡检方案、设备维保方案；</w:t>
            </w:r>
            <w:r/>
          </w:p>
          <w:p>
            <w:pPr>
              <w:rPr>
                <w:rFonts w:hint="eastAsia" w:ascii="宋体" w:hAnsi="宋体"/>
                <w:sz w:val="24"/>
                <w:lang w:val="zh-CN" w:eastAsia="zh-CN"/>
              </w:rPr>
            </w:pPr>
            <w:r>
              <w:rPr>
                <w:rFonts w:hint="eastAsia" w:ascii="宋体" w:hAnsi="宋体"/>
                <w:sz w:val="24"/>
                <w:lang w:val="zh-CN" w:eastAsia="zh-CN"/>
              </w:rPr>
              <w:t xml:space="preserve">（1）网络结构描述（2分）</w:t>
            </w:r>
            <w:r/>
          </w:p>
          <w:p>
            <w:pPr>
              <w:rPr>
                <w:rFonts w:hint="eastAsia" w:ascii="宋体" w:hAnsi="宋体"/>
                <w:sz w:val="24"/>
                <w:lang w:val="zh-CN" w:eastAsia="zh-CN"/>
              </w:rPr>
            </w:pPr>
            <w:r>
              <w:rPr>
                <w:rFonts w:hint="eastAsia" w:ascii="宋体" w:hAnsi="宋体"/>
                <w:sz w:val="24"/>
                <w:lang w:val="zh-CN" w:eastAsia="zh-CN"/>
              </w:rPr>
              <w:t xml:space="preserve">方案完善、实施可行性强的得2分；服务方案一般、具有可行性得1分；未提供者不得分。</w:t>
            </w:r>
            <w:r/>
          </w:p>
          <w:p>
            <w:pPr>
              <w:rPr>
                <w:rFonts w:hint="eastAsia" w:ascii="宋体" w:hAnsi="宋体"/>
                <w:sz w:val="24"/>
                <w:lang w:val="zh-CN" w:eastAsia="zh-CN"/>
              </w:rPr>
            </w:pPr>
            <w:r>
              <w:rPr>
                <w:rFonts w:hint="eastAsia" w:ascii="宋体" w:hAnsi="宋体"/>
                <w:sz w:val="24"/>
                <w:lang w:val="zh-CN" w:eastAsia="zh-CN"/>
              </w:rPr>
              <w:t xml:space="preserve">（2）无线勘测方案（4分）</w:t>
            </w:r>
            <w:r/>
          </w:p>
          <w:p>
            <w:pPr>
              <w:rPr>
                <w:rFonts w:hint="eastAsia" w:ascii="宋体" w:hAnsi="宋体"/>
                <w:sz w:val="24"/>
                <w:lang w:val="zh-CN" w:eastAsia="zh-CN"/>
              </w:rPr>
            </w:pPr>
            <w:r>
              <w:rPr>
                <w:rFonts w:hint="eastAsia" w:ascii="宋体" w:hAnsi="宋体"/>
                <w:sz w:val="24"/>
                <w:lang w:val="zh-CN" w:eastAsia="zh-CN"/>
              </w:rPr>
              <w:t xml:space="preserve">方案完善、实施可行性强的得4分；服务方案完整、可行性一般得2分；服务方案一般、具有可行性得1分；未提供者不得分。</w:t>
            </w:r>
            <w:r/>
          </w:p>
          <w:p>
            <w:pPr>
              <w:rPr>
                <w:rFonts w:hint="eastAsia" w:ascii="宋体" w:hAnsi="宋体"/>
                <w:sz w:val="24"/>
                <w:lang w:val="zh-CN" w:eastAsia="zh-CN"/>
              </w:rPr>
            </w:pPr>
            <w:r>
              <w:rPr>
                <w:rFonts w:hint="eastAsia" w:ascii="宋体" w:hAnsi="宋体"/>
                <w:sz w:val="24"/>
                <w:lang w:val="zh-CN" w:eastAsia="zh-CN"/>
              </w:rPr>
              <w:t xml:space="preserve">（3）巡检方案（3分）</w:t>
            </w:r>
            <w:r/>
          </w:p>
          <w:p>
            <w:pPr>
              <w:rPr>
                <w:rFonts w:hint="eastAsia" w:ascii="宋体" w:hAnsi="宋体"/>
                <w:sz w:val="24"/>
                <w:lang w:val="zh-CN" w:eastAsia="zh-CN"/>
              </w:rPr>
            </w:pPr>
            <w:r>
              <w:rPr>
                <w:rFonts w:hint="eastAsia" w:ascii="宋体" w:hAnsi="宋体"/>
                <w:sz w:val="24"/>
                <w:lang w:val="zh-CN" w:eastAsia="zh-CN"/>
              </w:rPr>
              <w:t xml:space="preserve">方案完善、实施可行性强的得3分；服务方案完整、可行性一般得2分；服务方案一般、具有可行性得1分；未提供者不得分。</w:t>
            </w:r>
            <w:r/>
          </w:p>
          <w:p>
            <w:pPr>
              <w:rPr>
                <w:rFonts w:hint="eastAsia" w:ascii="宋体" w:hAnsi="宋体"/>
                <w:sz w:val="24"/>
                <w:lang w:val="zh-CN" w:eastAsia="zh-CN"/>
              </w:rPr>
            </w:pPr>
            <w:r>
              <w:rPr>
                <w:rFonts w:hint="eastAsia" w:ascii="宋体" w:hAnsi="宋体"/>
                <w:sz w:val="24"/>
                <w:lang w:val="zh-CN" w:eastAsia="zh-CN"/>
              </w:rPr>
              <w:t xml:space="preserve">（4）设备维保方案（3分）</w:t>
            </w:r>
            <w:r/>
          </w:p>
          <w:p>
            <w:pPr>
              <w:rPr>
                <w:spacing w:val="-6"/>
                <w:lang w:eastAsia="zh-CN"/>
              </w:rPr>
            </w:pPr>
            <w:r>
              <w:rPr>
                <w:rFonts w:hint="eastAsia" w:ascii="宋体" w:hAnsi="宋体"/>
                <w:sz w:val="24"/>
                <w:lang w:val="zh-CN" w:eastAsia="zh-CN"/>
              </w:rPr>
              <w:t xml:space="preserve">方案完善、实施可行性强的得3分；服务方案完整、可行性一般得2分；服务方案一般、具有可行性得1分；未提供者不得分。</w:t>
            </w:r>
            <w:r/>
          </w:p>
        </w:tc>
      </w:tr>
    </w:tbl>
    <w:p>
      <w:pPr>
        <w:ind w:firstLine="446"/>
        <w:spacing w:line="360" w:lineRule="auto"/>
        <w:rPr>
          <w:rFonts w:ascii="宋体" w:hAnsi="宋体" w:cs="宋体"/>
          <w:b/>
          <w:bCs/>
          <w:color w:val="000000" w:themeColor="text1"/>
          <w:sz w:val="22"/>
          <w:szCs w:val="28"/>
          <w:lang w:val="zh-CN"/>
          <w14:textFill>
            <w14:solidFill>
              <w14:schemeClr w14:val="tx1"/>
            </w14:solidFill>
          </w14:textFill>
        </w:rPr>
      </w:pPr>
      <w:r>
        <w:rPr>
          <w:rFonts w:hint="eastAsia" w:ascii="宋体" w:hAnsi="宋体" w:cs="宋体"/>
          <w:b/>
          <w:bCs/>
          <w:color w:val="000000" w:themeColor="text1"/>
          <w:sz w:val="22"/>
          <w:szCs w:val="28"/>
          <w:lang w:val="zh-CN"/>
          <w14:textFill>
            <w14:solidFill>
              <w14:schemeClr w14:val="tx1"/>
            </w14:solidFill>
          </w14:textFill>
        </w:rPr>
        <w:t xml:space="preserve">注：①响应文件商务技术分得分低于60%时视为未实质性响应采购文件要求，作为无效投标处理。</w:t>
      </w:r>
      <w:r/>
    </w:p>
    <w:p>
      <w:pPr>
        <w:ind w:firstLine="446"/>
        <w:spacing w:line="360" w:lineRule="auto"/>
        <w:rPr>
          <w:rFonts w:ascii="宋体" w:hAnsi="宋体" w:cs="宋体"/>
          <w:b/>
          <w:bCs/>
          <w:color w:val="000000" w:themeColor="text1"/>
          <w:sz w:val="22"/>
          <w:szCs w:val="28"/>
          <w:lang w:val="zh-CN"/>
          <w14:textFill>
            <w14:solidFill>
              <w14:schemeClr w14:val="tx1"/>
            </w14:solidFill>
          </w14:textFill>
        </w:rPr>
      </w:pPr>
      <w:r>
        <w:rPr>
          <w:rFonts w:hint="eastAsia" w:ascii="宋体" w:hAnsi="宋体" w:cs="宋体"/>
          <w:b/>
          <w:bCs/>
          <w:color w:val="000000" w:themeColor="text1"/>
          <w:sz w:val="22"/>
          <w:szCs w:val="28"/>
          <w:lang w:val="zh-CN"/>
          <w14:textFill>
            <w14:solidFill>
              <w14:schemeClr w14:val="tx1"/>
            </w14:solidFill>
          </w14:textFill>
        </w:rPr>
        <w:t xml:space="preserve">②请供应商根据评分标准制作评分索引并放在评审内容的前面，评分索引中应标明每个评分点的页码范围，如投标文件内容顺序混乱，导致评委无法查看，后果自负。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ascii="宋体" w:hAnsi="宋体" w:cs="宋体"/>
          <w:b/>
          <w:bCs/>
          <w:color w:val="000000" w:themeColor="text1"/>
          <w:sz w:val="22"/>
          <w:szCs w:val="28"/>
          <w:lang w:val="zh-CN"/>
          <w14:textFill>
            <w14:solidFill>
              <w14:schemeClr w14:val="tx1"/>
            </w14:solidFill>
          </w14:textFill>
        </w:rPr>
      </w:pPr>
      <w:r>
        <w:rPr>
          <w:rFonts w:hint="eastAsia" w:ascii="宋体" w:hAnsi="宋体" w:cs="宋体"/>
          <w:b/>
          <w:bCs/>
          <w:color w:val="000000" w:themeColor="text1"/>
          <w:sz w:val="22"/>
          <w:szCs w:val="28"/>
          <w:lang w:val="zh-CN"/>
          <w14:textFill>
            <w14:solidFill>
              <w14:schemeClr w14:val="tx1"/>
            </w14:solidFill>
          </w14:textFill>
        </w:rPr>
        <w:t xml:space="preserve">③请供应商制作投标文件的时保证图片、文字材料的完整、清晰可辨，任何原因导致评委看不清楚或无法查看，后果由供应商自负。</w:t>
      </w:r>
      <w:r/>
    </w:p>
    <w:p>
      <w:pPr>
        <w:ind w:firstLine="446"/>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2"/>
          <w:szCs w:val="28"/>
          <w:lang w:val="zh-CN"/>
          <w14:textFill>
            <w14:solidFill>
              <w14:schemeClr w14:val="tx1"/>
            </w14:solidFill>
          </w14:textFill>
        </w:rPr>
        <w:t xml:space="preserve">④供应商制作投标文件时所用的所有原件材料均须准备好中标公告结束后</w:t>
      </w:r>
      <w:r>
        <w:rPr>
          <w:rFonts w:hint="eastAsia" w:ascii="宋体" w:hAnsi="宋体" w:cs="宋体"/>
          <w:b/>
          <w:bCs/>
          <w:color w:val="000000" w:themeColor="text1"/>
          <w:sz w:val="22"/>
          <w:szCs w:val="28"/>
          <w14:textFill>
            <w14:solidFill>
              <w14:schemeClr w14:val="tx1"/>
            </w14:solidFill>
          </w14:textFill>
        </w:rPr>
        <w:t xml:space="preserve">5日内</w:t>
      </w:r>
      <w:r>
        <w:rPr>
          <w:rFonts w:hint="eastAsia" w:ascii="宋体" w:hAnsi="宋体" w:cs="宋体"/>
          <w:b/>
          <w:bCs/>
          <w:color w:val="000000" w:themeColor="text1"/>
          <w:sz w:val="22"/>
          <w:szCs w:val="28"/>
          <w:lang w:val="zh-CN"/>
          <w14:textFill>
            <w14:solidFill>
              <w14:schemeClr w14:val="tx1"/>
            </w14:solidFill>
          </w14:textFill>
        </w:rPr>
        <w:t xml:space="preserve">被采购人核查，如核查时供应商不能提供相关原件材料作弄虚作假处理，供应商自行承担相应法律后果。</w:t>
      </w:r>
      <w:r/>
    </w:p>
    <w:p>
      <w:pPr>
        <w:ind w:firstLine="560"/>
        <w:spacing w:line="500" w:lineRule="exact"/>
        <w:rPr>
          <w:rFonts w:ascii="宋体" w:hAnsi="宋体" w:cs="宋体"/>
          <w:sz w:val="28"/>
          <w:szCs w:val="28"/>
        </w:rPr>
      </w:pPr>
      <w:r>
        <w:rPr>
          <w:rFonts w:hint="eastAsia" w:ascii="宋体" w:hAnsi="宋体" w:cs="宋体"/>
          <w:b/>
          <w:sz w:val="28"/>
          <w:szCs w:val="28"/>
        </w:rPr>
        <w:t xml:space="preserve">（四）</w:t>
      </w:r>
      <w:r>
        <w:rPr>
          <w:rFonts w:hint="eastAsia" w:ascii="宋体" w:hAnsi="宋体" w:cs="宋体"/>
          <w:b/>
          <w:sz w:val="28"/>
          <w:szCs w:val="28"/>
          <w:lang w:val="zh-CN"/>
        </w:rPr>
        <w:t xml:space="preserve">价格分</w:t>
      </w:r>
      <w:r>
        <w:rPr>
          <w:rFonts w:hint="eastAsia" w:ascii="宋体" w:hAnsi="宋体" w:cs="宋体"/>
          <w:b/>
          <w:sz w:val="28"/>
          <w:szCs w:val="28"/>
        </w:rPr>
        <w:t xml:space="preserve">：10</w:t>
      </w:r>
      <w:r>
        <w:rPr>
          <w:rFonts w:hint="eastAsia" w:ascii="宋体" w:hAnsi="宋体" w:cs="宋体"/>
          <w:b/>
          <w:sz w:val="28"/>
          <w:szCs w:val="28"/>
          <w:lang w:val="zh-CN"/>
        </w:rPr>
        <w:t xml:space="preserve">分</w:t>
      </w:r>
      <w:r/>
    </w:p>
    <w:p>
      <w:pPr>
        <w:ind w:firstLine="560"/>
        <w:spacing w:line="500" w:lineRule="exact"/>
        <w:rPr>
          <w:rFonts w:ascii="宋体" w:hAnsi="宋体" w:cs="宋体"/>
          <w:sz w:val="28"/>
          <w:szCs w:val="28"/>
        </w:rPr>
      </w:pPr>
      <w:r>
        <w:rPr>
          <w:rFonts w:hint="eastAsia" w:ascii="宋体" w:hAnsi="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ascii="宋体" w:hAnsi="宋体" w:cs="宋体"/>
          <w:sz w:val="28"/>
          <w:szCs w:val="28"/>
        </w:rPr>
      </w:pPr>
      <w:r>
        <w:rPr>
          <w:rFonts w:hint="eastAsia" w:ascii="宋体" w:hAnsi="宋体" w:cs="宋体"/>
          <w:sz w:val="28"/>
          <w:szCs w:val="28"/>
        </w:rPr>
        <w:t xml:space="preserve">投标报价得分=（评标基准价/投标报价）×价格权值×100</w:t>
      </w:r>
      <w:r/>
    </w:p>
    <w:p>
      <w:pPr>
        <w:ind w:firstLine="560"/>
        <w:spacing w:line="500" w:lineRule="exact"/>
        <w:rPr>
          <w:rFonts w:ascii="宋体" w:hAnsi="宋体" w:cs="宋体"/>
          <w:b/>
          <w:bCs/>
          <w:sz w:val="28"/>
          <w:szCs w:val="28"/>
        </w:rPr>
      </w:pPr>
      <w:r>
        <w:rPr>
          <w:rFonts w:hint="eastAsia" w:ascii="宋体" w:hAnsi="宋体" w:cs="宋体"/>
          <w:sz w:val="28"/>
          <w:szCs w:val="28"/>
          <w:lang w:val="zh-CN"/>
        </w:rPr>
        <w:t xml:space="preserve"> </w:t>
      </w:r>
      <w:r>
        <w:rPr>
          <w:rFonts w:hint="eastAsia" w:ascii="宋体" w:hAnsi="宋体" w:cs="宋体"/>
          <w:b/>
          <w:sz w:val="28"/>
          <w:szCs w:val="28"/>
        </w:rPr>
        <w:t xml:space="preserve">（</w:t>
      </w:r>
      <w:r>
        <w:rPr>
          <w:rFonts w:hint="eastAsia" w:ascii="宋体" w:hAnsi="宋体" w:cs="宋体"/>
          <w:b/>
          <w:bCs/>
          <w:sz w:val="28"/>
          <w:szCs w:val="28"/>
        </w:rPr>
        <w:t xml:space="preserve">五</w:t>
      </w:r>
      <w:r>
        <w:rPr>
          <w:rFonts w:hint="eastAsia" w:ascii="宋体" w:hAnsi="宋体" w:cs="宋体"/>
          <w:b/>
          <w:sz w:val="28"/>
          <w:szCs w:val="28"/>
        </w:rPr>
        <w:t xml:space="preserve">）</w:t>
      </w:r>
      <w:r>
        <w:rPr>
          <w:rFonts w:hint="eastAsia" w:ascii="宋体" w:hAnsi="宋体" w:cs="宋体"/>
          <w:b/>
          <w:bCs/>
          <w:sz w:val="28"/>
          <w:szCs w:val="28"/>
        </w:rPr>
        <w:t xml:space="preserve">政府采购政策功能落实</w:t>
      </w:r>
      <w:r/>
    </w:p>
    <w:p>
      <w:pPr>
        <w:ind w:firstLine="570"/>
        <w:spacing w:line="500" w:lineRule="exact"/>
        <w:rPr>
          <w:rFonts w:ascii="宋体" w:hAnsi="宋体" w:cs="宋体"/>
          <w:bCs/>
          <w:sz w:val="28"/>
          <w:szCs w:val="28"/>
        </w:rPr>
      </w:pPr>
      <w:r>
        <w:rPr>
          <w:rFonts w:hint="eastAsia" w:ascii="宋体" w:hAnsi="宋体" w:cs="宋体"/>
          <w:bCs/>
          <w:sz w:val="28"/>
          <w:szCs w:val="28"/>
        </w:rPr>
        <w:t xml:space="preserve">专门面向中小企业采购的项目或者采购包，不再执行价格评审优惠的扶持政策。</w:t>
      </w:r>
      <w:r/>
    </w:p>
    <w:p>
      <w:pPr>
        <w:ind w:firstLine="570"/>
        <w:spacing w:line="500" w:lineRule="exact"/>
        <w:rPr>
          <w:rFonts w:ascii="宋体" w:hAnsi="宋体" w:cs="宋体"/>
          <w:bCs/>
          <w:sz w:val="28"/>
          <w:szCs w:val="28"/>
        </w:rPr>
      </w:pPr>
      <w:r>
        <w:rPr>
          <w:rFonts w:hint="eastAsia" w:ascii="宋体" w:hAnsi="宋体" w:cs="宋体"/>
          <w:b/>
          <w:sz w:val="28"/>
          <w:szCs w:val="28"/>
        </w:rPr>
        <w:t xml:space="preserve">（六）中标人的确定</w:t>
      </w:r>
      <w:r/>
    </w:p>
    <w:p>
      <w:pPr>
        <w:ind w:firstLine="570"/>
        <w:spacing w:line="500" w:lineRule="exact"/>
        <w:rPr>
          <w:rFonts w:ascii="宋体" w:hAnsi="宋体" w:cs="宋体"/>
          <w:sz w:val="28"/>
          <w:szCs w:val="28"/>
        </w:rPr>
      </w:pPr>
      <w:r>
        <w:rPr>
          <w:rFonts w:hint="eastAsia" w:ascii="宋体" w:hAnsi="宋体" w:cs="宋体"/>
          <w:sz w:val="28"/>
          <w:szCs w:val="28"/>
        </w:rPr>
        <w:t xml:space="preserve">评委会汇总各评委评分后，按照得分从高到低的顺序推荐三名中标候选人，并编写评标报告。</w:t>
      </w:r>
      <w:r/>
    </w:p>
    <w:p>
      <w:pPr>
        <w:ind w:firstLine="570"/>
        <w:spacing w:line="500" w:lineRule="exact"/>
        <w:rPr>
          <w:rFonts w:ascii="宋体" w:hAnsi="宋体" w:cs="宋体"/>
          <w:sz w:val="28"/>
          <w:szCs w:val="28"/>
        </w:rPr>
      </w:pPr>
      <w:r>
        <w:rPr>
          <w:rFonts w:hint="eastAsia" w:ascii="宋体" w:hAnsi="宋体" w:cs="宋体"/>
          <w:sz w:val="28"/>
          <w:szCs w:val="28"/>
        </w:rPr>
        <w:t xml:space="preserve">采购人委托评标委员会直接确定排名第一的中标候选人为中标人。</w:t>
      </w:r>
      <w:r/>
    </w:p>
    <w:p>
      <w:pPr>
        <w:ind w:firstLine="557"/>
        <w:spacing w:line="500" w:lineRule="exact"/>
        <w:rPr>
          <w:rFonts w:ascii="宋体" w:hAnsi="宋体" w:cs="宋体"/>
          <w:b/>
          <w:sz w:val="28"/>
          <w:szCs w:val="28"/>
        </w:rPr>
      </w:pPr>
      <w:r>
        <w:rPr>
          <w:rFonts w:hint="eastAsia" w:ascii="宋体" w:hAnsi="宋体" w:cs="宋体"/>
          <w:b/>
          <w:sz w:val="28"/>
          <w:szCs w:val="28"/>
        </w:rPr>
        <w:t xml:space="preserve">（七）采购人代表宣布评标结果。</w:t>
      </w:r>
      <w:r/>
    </w:p>
    <w:p>
      <w:pPr>
        <w:ind w:firstLine="562"/>
        <w:spacing w:line="500" w:lineRule="exact"/>
        <w:rPr>
          <w:rFonts w:ascii="宋体" w:hAnsi="宋体" w:cs="宋体"/>
          <w:b/>
          <w:sz w:val="28"/>
          <w:szCs w:val="28"/>
        </w:rPr>
      </w:pPr>
      <w:r>
        <w:rPr>
          <w:rFonts w:hint="eastAsia" w:ascii="宋体" w:hAnsi="宋体" w:cs="宋体"/>
          <w:b/>
          <w:sz w:val="28"/>
          <w:szCs w:val="28"/>
        </w:rPr>
        <w:t xml:space="preserve">（八）公告中标结果</w:t>
      </w:r>
      <w:r/>
    </w:p>
    <w:p>
      <w:pPr>
        <w:ind w:firstLine="570"/>
        <w:spacing w:line="500" w:lineRule="exact"/>
        <w:rPr>
          <w:rFonts w:ascii="宋体" w:hAnsi="宋体" w:cs="宋体"/>
          <w:sz w:val="28"/>
          <w:szCs w:val="28"/>
        </w:rPr>
      </w:pPr>
      <w:r>
        <w:rPr>
          <w:rFonts w:hint="eastAsia" w:ascii="宋体" w:hAnsi="宋体" w:cs="宋体"/>
          <w:sz w:val="28"/>
          <w:szCs w:val="28"/>
        </w:rPr>
        <w:t xml:space="preserve">自确定中标人之日起2个工作日内，在江苏政府采购网公告中标结果，公告期限为1个工作日。</w:t>
      </w:r>
      <w:r/>
    </w:p>
    <w:p>
      <w:pPr>
        <w:ind w:firstLine="562"/>
        <w:spacing w:line="500" w:lineRule="exact"/>
        <w:rPr>
          <w:rFonts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九</w:t>
      </w:r>
      <w:r>
        <w:rPr>
          <w:rFonts w:hint="eastAsia" w:ascii="宋体" w:hAnsi="宋体" w:cs="宋体"/>
          <w:b/>
          <w:sz w:val="28"/>
          <w:szCs w:val="28"/>
        </w:rPr>
        <w:t xml:space="preserve">）</w:t>
      </w:r>
      <w:r>
        <w:rPr>
          <w:rFonts w:hint="eastAsia" w:ascii="宋体" w:hAnsi="宋体" w:cs="宋体"/>
          <w:b/>
          <w:bCs/>
          <w:sz w:val="28"/>
          <w:szCs w:val="28"/>
        </w:rPr>
        <w:t xml:space="preserve">发放中标通知书</w:t>
      </w:r>
      <w:r/>
    </w:p>
    <w:p>
      <w:pPr>
        <w:ind w:firstLine="560"/>
        <w:spacing w:line="500" w:lineRule="exact"/>
        <w:rPr>
          <w:rFonts w:ascii="宋体" w:hAnsi="宋体" w:cs="宋体"/>
          <w:bCs/>
          <w:sz w:val="28"/>
          <w:szCs w:val="28"/>
        </w:rPr>
      </w:pPr>
      <w:r>
        <w:rPr>
          <w:rFonts w:hint="eastAsia" w:ascii="宋体" w:hAnsi="宋体" w:cs="宋体"/>
          <w:sz w:val="28"/>
          <w:szCs w:val="28"/>
        </w:rPr>
        <w:t xml:space="preserve">公告中标结果的同时，</w:t>
      </w:r>
      <w:r>
        <w:rPr>
          <w:rFonts w:hint="eastAsia" w:ascii="宋体" w:hAnsi="宋体" w:cs="宋体"/>
          <w:bCs/>
          <w:sz w:val="28"/>
          <w:szCs w:val="28"/>
        </w:rPr>
        <w:t xml:space="preserve">采购人或采购代理机构向中标供应商发放中标通知书。</w:t>
      </w:r>
      <w:r/>
    </w:p>
    <w:p>
      <w:pPr>
        <w:ind w:firstLine="570"/>
        <w:spacing w:line="500" w:lineRule="exact"/>
        <w:rPr>
          <w:rFonts w:ascii="宋体" w:hAnsi="宋体" w:cs="宋体"/>
          <w:sz w:val="28"/>
          <w:szCs w:val="28"/>
        </w:rPr>
      </w:pPr>
      <w:r>
        <w:rPr>
          <w:rFonts w:hint="eastAsia" w:ascii="宋体" w:hAnsi="宋体" w:cs="宋体"/>
          <w:sz w:val="28"/>
          <w:szCs w:val="28"/>
        </w:rPr>
        <w:t xml:space="preserve">中标通知书发出后，采购人不得违法改变中标结果，中标供应商无正当理由不得放弃中标。</w:t>
      </w:r>
      <w:r/>
    </w:p>
    <w:p>
      <w:pPr>
        <w:ind w:firstLine="570"/>
        <w:spacing w:line="500" w:lineRule="exact"/>
        <w:rPr>
          <w:rFonts w:ascii="宋体" w:hAnsi="宋体" w:cs="宋体"/>
          <w:b/>
          <w:bCs/>
          <w:sz w:val="28"/>
          <w:szCs w:val="28"/>
        </w:rPr>
      </w:pPr>
      <w:r>
        <w:rPr>
          <w:rFonts w:hint="eastAsia" w:ascii="宋体" w:hAnsi="宋体" w:cs="宋体"/>
          <w:b/>
          <w:bCs/>
          <w:sz w:val="28"/>
          <w:szCs w:val="28"/>
        </w:rPr>
        <w:t xml:space="preserve">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rPr>
          <w:rFonts w:ascii="宋体" w:hAnsi="宋体" w:cs="宋体"/>
          <w:sz w:val="32"/>
          <w:szCs w:val="32"/>
        </w:rPr>
        <w:t xml:space="preserve"> </w:t>
      </w:r>
      <w:r/>
    </w:p>
    <w:p>
      <w:pPr>
        <w:jc w:val="left"/>
        <w:widowControl/>
        <w:rPr>
          <w:rFonts w:ascii="宋体" w:hAnsi="宋体" w:cs="宋体"/>
          <w:b/>
          <w:sz w:val="36"/>
          <w:szCs w:val="36"/>
        </w:rPr>
      </w:pPr>
      <w:r>
        <w:rPr>
          <w:rFonts w:ascii="宋体" w:hAnsi="宋体" w:cs="宋体"/>
          <w:b/>
          <w:sz w:val="36"/>
          <w:szCs w:val="36"/>
        </w:rPr>
        <w:br w:type="page" w:clear="all"/>
      </w:r>
      <w:r/>
    </w:p>
    <w:p>
      <w:pPr>
        <w:jc w:val="center"/>
        <w:spacing w:line="480" w:lineRule="exact"/>
        <w:rPr>
          <w:rFonts w:ascii="宋体" w:hAnsi="宋体" w:cs="宋体"/>
          <w:b/>
          <w:sz w:val="36"/>
          <w:szCs w:val="36"/>
        </w:rPr>
        <w:outlineLvl w:val="0"/>
      </w:pPr>
      <w:r>
        <w:rPr>
          <w:rFonts w:hint="eastAsia" w:ascii="宋体" w:hAnsi="宋体" w:cs="宋体"/>
          <w:b/>
          <w:sz w:val="36"/>
          <w:szCs w:val="36"/>
        </w:rPr>
        <w:t xml:space="preserve">第五部分  投标文件组成</w:t>
      </w:r>
      <w:r/>
    </w:p>
    <w:p>
      <w:pPr>
        <w:ind w:firstLine="555"/>
        <w:jc w:val="left"/>
        <w:spacing w:line="480" w:lineRule="exact"/>
        <w:rPr>
          <w:rFonts w:ascii="宋体" w:hAnsi="宋体" w:cs="宋体"/>
          <w:b/>
          <w:sz w:val="28"/>
          <w:szCs w:val="28"/>
        </w:rPr>
      </w:pPr>
      <w:r>
        <w:rPr>
          <w:rFonts w:hint="eastAsia" w:ascii="宋体" w:hAnsi="宋体" w:cs="宋体"/>
          <w:b/>
          <w:sz w:val="28"/>
          <w:szCs w:val="28"/>
        </w:rPr>
        <w:t xml:space="preserve">投标文件由资格审查证明材料、符合性审查</w:t>
      </w:r>
      <w:r>
        <w:rPr>
          <w:rFonts w:hint="eastAsia" w:ascii="宋体" w:hAnsi="宋体" w:cs="宋体"/>
          <w:b/>
          <w:bCs/>
          <w:sz w:val="28"/>
          <w:szCs w:val="28"/>
          <w:lang w:val="zh-CN"/>
        </w:rPr>
        <w:t xml:space="preserve">证明材料、</w:t>
      </w:r>
      <w:r>
        <w:rPr>
          <w:rFonts w:hint="eastAsia" w:ascii="宋体" w:hAnsi="宋体" w:cs="宋体"/>
          <w:b/>
          <w:sz w:val="28"/>
          <w:szCs w:val="28"/>
        </w:rPr>
        <w:t xml:space="preserve">商务技术标、价格标、四部分组成。</w:t>
      </w:r>
      <w:r>
        <w:rPr>
          <w:rFonts w:hint="eastAsia" w:ascii="宋体" w:hAnsi="宋体" w:cs="宋体"/>
          <w:b/>
          <w:bCs/>
          <w:sz w:val="28"/>
          <w:szCs w:val="28"/>
          <w:lang w:val="zh-CN"/>
        </w:rPr>
        <w:t xml:space="preserve">请投标人根据本招标文件的要求在以上</w:t>
      </w:r>
      <w:r>
        <w:rPr>
          <w:rFonts w:hint="eastAsia" w:ascii="宋体" w:hAnsi="宋体" w:cs="宋体"/>
          <w:b/>
          <w:sz w:val="28"/>
          <w:szCs w:val="28"/>
        </w:rPr>
        <w:t xml:space="preserve">四部分中</w:t>
      </w:r>
      <w:r>
        <w:rPr>
          <w:rFonts w:hint="eastAsia" w:ascii="宋体" w:hAnsi="宋体" w:cs="宋体"/>
          <w:b/>
          <w:bCs/>
          <w:sz w:val="28"/>
          <w:szCs w:val="28"/>
          <w:lang w:val="zh-CN"/>
        </w:rPr>
        <w:t xml:space="preserve">分别上传响应的投标材料。</w:t>
      </w:r>
      <w:r/>
    </w:p>
    <w:p>
      <w:pPr>
        <w:spacing w:line="480" w:lineRule="exact"/>
        <w:rPr>
          <w:rFonts w:ascii="宋体" w:hAnsi="宋体" w:cs="宋体"/>
          <w:b/>
          <w:bCs/>
          <w:sz w:val="28"/>
          <w:szCs w:val="28"/>
          <w:lang w:val="zh-CN"/>
        </w:rPr>
      </w:pPr>
      <w:r>
        <w:rPr>
          <w:rFonts w:hint="eastAsia" w:ascii="宋体" w:hAnsi="宋体" w:cs="宋体"/>
          <w:b/>
          <w:bCs/>
          <w:sz w:val="28"/>
          <w:szCs w:val="28"/>
          <w:lang w:val="zh-CN"/>
        </w:rPr>
        <w:t xml:space="preserve">一、资格审查证明材料（不能出现商务技术标、价格标）</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投标人符合《政府采购法》第二十二条规定条件的声明函</w:t>
      </w:r>
      <w:r>
        <w:rPr>
          <w:rFonts w:hint="eastAsia" w:ascii="宋体" w:hAnsi="宋体" w:cs="宋体"/>
          <w:sz w:val="28"/>
          <w:szCs w:val="28"/>
          <w:lang w:val="zh-CN"/>
        </w:rPr>
        <w:t xml:space="preserve">（格式见附件1）；</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2</w:t>
      </w:r>
      <w:r>
        <w:rPr>
          <w:rFonts w:ascii="宋体" w:hAnsi="宋体" w:cs="宋体"/>
          <w:sz w:val="28"/>
          <w:szCs w:val="28"/>
        </w:rPr>
        <w:t xml:space="preserve">.</w:t>
      </w:r>
      <w:r>
        <w:rPr>
          <w:rFonts w:hint="eastAsia" w:ascii="宋体" w:hAnsi="宋体" w:cs="宋体"/>
          <w:sz w:val="28"/>
          <w:szCs w:val="28"/>
        </w:rPr>
        <w:t xml:space="preserve">招标公告中“二、申请人的资格要求”提供相应的佐证材料（如专门面向中小微企业采购则须提供中小微企业声明函）；</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.其它需要提交的资格审查证明材料。</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资格审查证明材料</w:t>
      </w:r>
      <w:r>
        <w:rPr>
          <w:rFonts w:hint="eastAsia" w:ascii="宋体" w:hAnsi="宋体" w:cs="宋体"/>
          <w:sz w:val="28"/>
          <w:szCs w:val="28"/>
          <w:lang w:val="zh-CN"/>
        </w:rPr>
        <w:t xml:space="preserve">中没有对应的接口上传的资料，可以在本部分的其他材料的接口中上传）</w:t>
      </w:r>
      <w:r/>
    </w:p>
    <w:p>
      <w:pPr>
        <w:spacing w:line="480" w:lineRule="exact"/>
        <w:rPr>
          <w:rFonts w:ascii="宋体" w:hAnsi="宋体" w:cs="宋体"/>
          <w:b/>
          <w:bCs/>
          <w:sz w:val="28"/>
          <w:szCs w:val="28"/>
          <w:lang w:val="zh-CN"/>
        </w:rPr>
      </w:pPr>
      <w:r>
        <w:rPr>
          <w:rFonts w:hint="eastAsia" w:ascii="宋体" w:hAnsi="宋体" w:cs="宋体"/>
          <w:b/>
          <w:sz w:val="28"/>
          <w:szCs w:val="28"/>
        </w:rPr>
        <w:t xml:space="preserve">二、符合性审查</w:t>
      </w:r>
      <w:r>
        <w:rPr>
          <w:rFonts w:hint="eastAsia" w:ascii="宋体" w:hAnsi="宋体" w:cs="宋体"/>
          <w:b/>
          <w:bCs/>
          <w:sz w:val="28"/>
          <w:szCs w:val="28"/>
          <w:lang w:val="zh-CN"/>
        </w:rPr>
        <w:t xml:space="preserve">证明材料</w:t>
      </w:r>
      <w:r/>
    </w:p>
    <w:p>
      <w:pPr>
        <w:ind w:firstLine="560"/>
        <w:spacing w:line="480" w:lineRule="exact"/>
        <w:rPr>
          <w:rFonts w:ascii="宋体" w:hAnsi="宋体" w:cs="宋体"/>
          <w:bCs/>
          <w:sz w:val="28"/>
          <w:szCs w:val="28"/>
          <w:lang w:val="zh-CN"/>
        </w:rPr>
      </w:pPr>
      <w:r>
        <w:rPr>
          <w:rFonts w:hint="eastAsia" w:ascii="宋体" w:hAnsi="宋体" w:cs="宋体"/>
          <w:bCs/>
          <w:sz w:val="28"/>
          <w:szCs w:val="28"/>
          <w:lang w:val="zh-CN"/>
        </w:rPr>
        <w:t xml:space="preserve">1.商务部分正负偏离表；（格式见附件</w:t>
      </w:r>
      <w:r>
        <w:rPr>
          <w:rFonts w:hint="eastAsia" w:ascii="宋体" w:hAnsi="宋体" w:cs="宋体"/>
          <w:bCs/>
          <w:sz w:val="28"/>
          <w:szCs w:val="28"/>
        </w:rPr>
        <w:t xml:space="preserve">4</w:t>
      </w:r>
      <w:r>
        <w:rPr>
          <w:rFonts w:hint="eastAsia" w:ascii="宋体" w:hAnsi="宋体" w:cs="宋体"/>
          <w:bCs/>
          <w:sz w:val="28"/>
          <w:szCs w:val="28"/>
          <w:lang w:val="zh-CN"/>
        </w:rPr>
        <w:t xml:space="preserve">）</w:t>
      </w:r>
      <w:r/>
    </w:p>
    <w:p>
      <w:pPr>
        <w:ind w:firstLine="560"/>
        <w:spacing w:line="480" w:lineRule="exact"/>
        <w:rPr>
          <w:rFonts w:ascii="宋体" w:hAnsi="宋体" w:cs="宋体"/>
          <w:bCs/>
          <w:sz w:val="28"/>
          <w:szCs w:val="28"/>
          <w:lang w:val="zh-CN"/>
        </w:rPr>
      </w:pPr>
      <w:r>
        <w:rPr>
          <w:rFonts w:hint="eastAsia" w:ascii="宋体" w:hAnsi="宋体" w:cs="宋体"/>
          <w:bCs/>
          <w:sz w:val="28"/>
          <w:szCs w:val="28"/>
          <w:lang w:val="zh-CN"/>
        </w:rPr>
        <w:t xml:space="preserve">2.技术部分正负偏离表；（格式见附件</w:t>
      </w:r>
      <w:r>
        <w:rPr>
          <w:rFonts w:hint="eastAsia" w:ascii="宋体" w:hAnsi="宋体" w:cs="宋体"/>
          <w:bCs/>
          <w:sz w:val="28"/>
          <w:szCs w:val="28"/>
        </w:rPr>
        <w:t xml:space="preserve">5</w:t>
      </w:r>
      <w:r>
        <w:rPr>
          <w:rFonts w:hint="eastAsia" w:ascii="宋体" w:hAnsi="宋体" w:cs="宋体"/>
          <w:bCs/>
          <w:sz w:val="28"/>
          <w:szCs w:val="28"/>
          <w:lang w:val="zh-CN"/>
        </w:rPr>
        <w:t xml:space="preserve">）</w:t>
      </w:r>
      <w:r/>
    </w:p>
    <w:p>
      <w:pPr>
        <w:spacing w:line="480" w:lineRule="exact"/>
        <w:rPr>
          <w:rFonts w:ascii="宋体" w:hAnsi="宋体" w:cs="宋体"/>
          <w:b/>
          <w:bCs/>
          <w:sz w:val="28"/>
          <w:szCs w:val="28"/>
          <w:lang w:val="zh-CN"/>
        </w:rPr>
      </w:pPr>
      <w:r>
        <w:rPr>
          <w:rFonts w:hint="eastAsia" w:ascii="宋体" w:hAnsi="宋体" w:cs="宋体"/>
          <w:b/>
          <w:bCs/>
          <w:sz w:val="28"/>
          <w:szCs w:val="28"/>
          <w:lang w:val="zh-CN"/>
        </w:rPr>
        <w:t xml:space="preserve">三、商务技术标（不能出现价格标）</w:t>
      </w:r>
      <w:r/>
    </w:p>
    <w:p>
      <w:pPr>
        <w:ind w:firstLine="560"/>
        <w:spacing w:line="480" w:lineRule="exact"/>
        <w:rPr>
          <w:rFonts w:ascii="宋体" w:hAnsi="宋体" w:cs="宋体"/>
          <w:bCs/>
          <w:sz w:val="28"/>
          <w:szCs w:val="28"/>
          <w:lang w:val="zh-CN"/>
        </w:rPr>
      </w:pPr>
      <w:r>
        <w:rPr>
          <w:rFonts w:hint="eastAsia" w:ascii="宋体" w:hAnsi="宋体" w:cs="宋体"/>
          <w:bCs/>
          <w:sz w:val="28"/>
          <w:szCs w:val="28"/>
        </w:rPr>
        <w:t xml:space="preserve">1</w:t>
      </w:r>
      <w:r>
        <w:rPr>
          <w:rFonts w:hint="eastAsia" w:ascii="宋体" w:hAnsi="宋体" w:cs="宋体"/>
          <w:bCs/>
          <w:sz w:val="28"/>
          <w:szCs w:val="28"/>
          <w:lang w:val="zh-CN"/>
        </w:rPr>
        <w:t xml:space="preserve">.商务技术评分标准中须提供的相关得分佐证材料；</w:t>
      </w:r>
      <w:r/>
    </w:p>
    <w:p>
      <w:pPr>
        <w:ind w:firstLine="560"/>
        <w:spacing w:line="480" w:lineRule="exact"/>
        <w:rPr>
          <w:rFonts w:ascii="宋体" w:hAnsi="宋体" w:cs="宋体"/>
          <w:bCs/>
          <w:sz w:val="28"/>
          <w:szCs w:val="28"/>
          <w:lang w:val="zh-CN"/>
        </w:rPr>
      </w:pPr>
      <w:r>
        <w:rPr>
          <w:rFonts w:hint="eastAsia" w:ascii="宋体" w:hAnsi="宋体" w:cs="宋体"/>
          <w:bCs/>
          <w:sz w:val="28"/>
          <w:szCs w:val="28"/>
        </w:rPr>
        <w:t xml:space="preserve">2</w:t>
      </w:r>
      <w:r>
        <w:rPr>
          <w:rFonts w:hint="eastAsia" w:ascii="宋体" w:hAnsi="宋体" w:cs="宋体"/>
          <w:bCs/>
          <w:sz w:val="28"/>
          <w:szCs w:val="28"/>
          <w:lang w:val="zh-CN"/>
        </w:rPr>
        <w:t xml:space="preserve">.投标人认为需要提交的其他商务技术材料。</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商务技术标材料</w:t>
      </w:r>
      <w:r>
        <w:rPr>
          <w:rFonts w:hint="eastAsia" w:ascii="宋体" w:hAnsi="宋体" w:cs="宋体"/>
          <w:sz w:val="28"/>
          <w:szCs w:val="28"/>
          <w:lang w:val="zh-CN"/>
        </w:rPr>
        <w:t xml:space="preserve">中没有对应的接口上传的资料，可以在本部分的其他材料的接口中上传）</w:t>
      </w:r>
      <w:r/>
    </w:p>
    <w:p>
      <w:pPr>
        <w:spacing w:line="480" w:lineRule="exact"/>
        <w:rPr>
          <w:rFonts w:ascii="宋体" w:hAnsi="宋体" w:cs="宋体"/>
          <w:b/>
          <w:bCs/>
          <w:sz w:val="28"/>
          <w:szCs w:val="28"/>
          <w:lang w:val="zh-CN"/>
        </w:rPr>
      </w:pPr>
      <w:r>
        <w:rPr>
          <w:rFonts w:hint="eastAsia" w:ascii="宋体" w:hAnsi="宋体" w:cs="宋体"/>
          <w:b/>
          <w:bCs/>
          <w:sz w:val="28"/>
          <w:szCs w:val="28"/>
          <w:lang w:val="zh-CN"/>
        </w:rPr>
        <w:t xml:space="preserve">四、价格标</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1.开标一览表（格式见附件</w:t>
      </w:r>
      <w:r>
        <w:rPr>
          <w:rFonts w:hint="eastAsia" w:ascii="宋体" w:hAnsi="宋体" w:cs="宋体"/>
          <w:sz w:val="28"/>
          <w:szCs w:val="28"/>
        </w:rPr>
        <w:t xml:space="preserve">6</w:t>
      </w:r>
      <w:r>
        <w:rPr>
          <w:rFonts w:hint="eastAsia" w:ascii="宋体" w:hAnsi="宋体" w:cs="宋体"/>
          <w:sz w:val="28"/>
          <w:szCs w:val="28"/>
          <w:lang w:val="zh-CN"/>
        </w:rPr>
        <w:t xml:space="preserve">）；</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2.分项报价明细表（格式见附件</w:t>
      </w:r>
      <w:r>
        <w:rPr>
          <w:rFonts w:hint="eastAsia" w:ascii="宋体" w:hAnsi="宋体" w:cs="宋体"/>
          <w:sz w:val="28"/>
          <w:szCs w:val="28"/>
        </w:rPr>
        <w:t xml:space="preserve">7</w:t>
      </w:r>
      <w:r>
        <w:rPr>
          <w:rFonts w:hint="eastAsia" w:ascii="宋体" w:hAnsi="宋体" w:cs="宋体"/>
          <w:sz w:val="28"/>
          <w:szCs w:val="28"/>
          <w:lang w:val="zh-CN"/>
        </w:rPr>
        <w:t xml:space="preserve">）。</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3.</w:t>
      </w:r>
      <w:r>
        <w:rPr>
          <w:rFonts w:hint="eastAsia" w:ascii="宋体" w:hAnsi="宋体" w:cs="宋体"/>
          <w:sz w:val="28"/>
          <w:szCs w:val="28"/>
        </w:rPr>
        <w:t xml:space="preserve">小型、微型企业声明函（格式见附件8）</w:t>
      </w:r>
      <w:r/>
    </w:p>
    <w:p>
      <w:pPr>
        <w:ind w:firstLine="560"/>
        <w:spacing w:line="480" w:lineRule="exact"/>
        <w:rPr>
          <w:rFonts w:ascii="宋体" w:hAnsi="宋体" w:cs="宋体"/>
          <w:sz w:val="28"/>
          <w:szCs w:val="28"/>
        </w:rPr>
      </w:pPr>
      <w:r>
        <w:rPr>
          <w:rFonts w:hint="eastAsia" w:ascii="宋体" w:hAnsi="宋体" w:cs="宋体"/>
          <w:sz w:val="28"/>
          <w:szCs w:val="28"/>
          <w:lang w:val="zh-CN"/>
        </w:rPr>
        <w:t xml:space="preserve">4.</w:t>
      </w:r>
      <w:r>
        <w:rPr>
          <w:rFonts w:hint="eastAsia" w:ascii="宋体" w:hAnsi="宋体" w:cs="宋体"/>
          <w:sz w:val="28"/>
          <w:szCs w:val="28"/>
        </w:rPr>
        <w:t xml:space="preserve">残疾人福利性单位声明函（格式见附件9）</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5.</w:t>
      </w:r>
      <w:r>
        <w:rPr>
          <w:rFonts w:hint="eastAsia" w:ascii="宋体" w:hAnsi="宋体" w:cs="宋体"/>
          <w:bCs/>
          <w:sz w:val="28"/>
          <w:szCs w:val="28"/>
        </w:rPr>
        <w:t xml:space="preserve">监狱和戒毒企业证明材料（格式见附件10）</w:t>
      </w:r>
      <w:r/>
    </w:p>
    <w:p>
      <w:pPr>
        <w:spacing w:line="480" w:lineRule="exact"/>
        <w:rPr>
          <w:rFonts w:ascii="宋体" w:hAnsi="宋体" w:cs="宋体"/>
          <w:sz w:val="28"/>
          <w:szCs w:val="28"/>
          <w:lang w:val="zh-CN"/>
        </w:rPr>
      </w:pPr>
      <w:r>
        <w:rPr>
          <w:rFonts w:hint="eastAsia" w:ascii="宋体" w:hAnsi="宋体" w:cs="宋体"/>
          <w:sz w:val="28"/>
          <w:szCs w:val="28"/>
          <w:lang w:val="zh-CN"/>
        </w:rPr>
        <w:t xml:space="preserve">（如招标文件要求提供的</w:t>
      </w:r>
      <w:r>
        <w:rPr>
          <w:rFonts w:hint="eastAsia" w:ascii="宋体" w:hAnsi="宋体" w:cs="宋体"/>
          <w:b/>
          <w:bCs/>
          <w:sz w:val="28"/>
          <w:szCs w:val="28"/>
          <w:lang w:val="zh-CN"/>
        </w:rPr>
        <w:t xml:space="preserve">价格标资料</w:t>
      </w:r>
      <w:r>
        <w:rPr>
          <w:rFonts w:hint="eastAsia" w:ascii="宋体" w:hAnsi="宋体" w:cs="宋体"/>
          <w:sz w:val="28"/>
          <w:szCs w:val="28"/>
          <w:lang w:val="zh-CN"/>
        </w:rPr>
        <w:t xml:space="preserve">中没有对应的接口上传的资料可以在本部分的其他材料的接口中上传）</w:t>
      </w:r>
      <w:r/>
    </w:p>
    <w:p>
      <w:pPr>
        <w:contextualSpacing/>
        <w:spacing w:line="400" w:lineRule="exact"/>
        <w:rPr>
          <w:rFonts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附件1</w:t>
      </w:r>
      <w:r/>
    </w:p>
    <w:p>
      <w:pPr>
        <w:jc w:val="center"/>
        <w:rPr>
          <w:rFonts w:ascii="宋体" w:hAnsi="宋体" w:cs="宋体"/>
          <w:b/>
          <w:color w:val="000000"/>
          <w:sz w:val="30"/>
          <w:szCs w:val="30"/>
        </w:rPr>
      </w:pPr>
      <w:r>
        <w:rPr>
          <w:rFonts w:hint="eastAsia" w:ascii="宋体" w:hAnsi="宋体" w:cs="宋体"/>
          <w:b/>
          <w:color w:val="000000"/>
          <w:sz w:val="30"/>
          <w:szCs w:val="30"/>
        </w:rPr>
        <w:t xml:space="preserve">投标人符合《政府采购法》第二十二条规定条件的声明函</w:t>
      </w:r>
      <w:r/>
    </w:p>
    <w:p>
      <w:pPr>
        <w:spacing w:line="460" w:lineRule="exact"/>
        <w:rPr>
          <w:rFonts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p>
    <w:p>
      <w:pPr>
        <w:ind w:firstLine="480"/>
        <w:spacing w:line="520" w:lineRule="exact"/>
        <w:rPr>
          <w:rFonts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szCs w:val="21"/>
          <w:u w:val="single"/>
        </w:rPr>
        <w:t xml:space="preserve">________________ _</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_______ __________</w:t>
      </w:r>
      <w:r>
        <w:rPr>
          <w:rFonts w:hint="eastAsia" w:ascii="宋体" w:hAnsi="宋体" w:cs="宋体"/>
          <w:bCs/>
          <w:color w:val="000000"/>
          <w:sz w:val="24"/>
          <w:szCs w:val="21"/>
        </w:rPr>
        <w:t xml:space="preserve">（项目编号）投标活动。针对《中华人民共和国政府采购法》第二十二条规定做出如下声明：</w:t>
      </w:r>
      <w:r/>
    </w:p>
    <w:p>
      <w:pPr>
        <w:ind w:firstLine="482"/>
        <w:spacing w:line="520" w:lineRule="exact"/>
        <w:rPr>
          <w:rFonts w:ascii="宋体" w:hAnsi="宋体" w:cs="宋体"/>
          <w:color w:val="000000"/>
          <w:sz w:val="24"/>
        </w:rPr>
      </w:pPr>
      <w:r>
        <w:rPr>
          <w:rFonts w:hint="eastAsia" w:ascii="宋体" w:hAnsi="宋体" w:cs="宋体"/>
          <w:bCs/>
          <w:color w:val="000000"/>
          <w:sz w:val="24"/>
          <w:szCs w:val="21"/>
        </w:rPr>
        <w:t xml:space="preserve">1.我单位具有独立承担民事责任的能力；</w:t>
      </w:r>
      <w:r/>
    </w:p>
    <w:p>
      <w:pPr>
        <w:ind w:firstLine="482"/>
        <w:spacing w:line="520" w:lineRule="exact"/>
        <w:rPr>
          <w:rFonts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2"/>
        <w:spacing w:line="520" w:lineRule="exact"/>
        <w:rPr>
          <w:rFonts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2"/>
        <w:spacing w:line="520" w:lineRule="exact"/>
        <w:rPr>
          <w:rFonts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2"/>
        <w:spacing w:line="520" w:lineRule="exact"/>
        <w:rPr>
          <w:rFonts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000000"/>
          <w:sz w:val="24"/>
        </w:rPr>
      </w:pPr>
      <w:r>
        <w:rPr>
          <w:rFonts w:hint="eastAsia" w:ascii="宋体" w:hAnsi="宋体" w:cs="宋体"/>
          <w:color w:val="000000"/>
          <w:sz w:val="24"/>
        </w:rPr>
        <w:t xml:space="preserve">6.我单位满足法律、行政法规规定的其他条件。</w:t>
      </w:r>
      <w:r/>
    </w:p>
    <w:p>
      <w:pPr>
        <w:ind w:firstLine="482"/>
        <w:spacing w:line="500" w:lineRule="exact"/>
        <w:rPr>
          <w:rFonts w:ascii="宋体" w:hAnsi="宋体" w:cs="宋体"/>
          <w:color w:val="000000"/>
          <w:sz w:val="24"/>
        </w:rPr>
      </w:pPr>
      <w:r>
        <w:rPr>
          <w:rFonts w:ascii="宋体" w:hAnsi="宋体" w:cs="宋体"/>
          <w:color w:val="000000"/>
          <w:sz w:val="24"/>
        </w:rPr>
      </w:r>
      <w:r/>
    </w:p>
    <w:p>
      <w:pPr>
        <w:spacing w:line="500" w:lineRule="exact"/>
        <w:rPr>
          <w:rFonts w:ascii="宋体" w:hAnsi="宋体" w:cs="宋体"/>
          <w:bCs/>
          <w:color w:val="000000"/>
          <w:sz w:val="24"/>
          <w:szCs w:val="21"/>
        </w:rPr>
      </w:pPr>
      <w:r>
        <w:rPr>
          <w:rFonts w:ascii="宋体" w:hAnsi="宋体" w:cs="宋体"/>
          <w:bCs/>
          <w:color w:val="000000"/>
          <w:sz w:val="24"/>
          <w:szCs w:val="21"/>
        </w:rPr>
      </w:r>
      <w:r/>
    </w:p>
    <w:p>
      <w:pPr>
        <w:spacing w:line="500" w:lineRule="exact"/>
        <w:rPr>
          <w:rFonts w:ascii="宋体" w:hAnsi="宋体" w:cs="宋体"/>
          <w:bCs/>
          <w:color w:val="000000"/>
          <w:sz w:val="24"/>
          <w:szCs w:val="21"/>
        </w:rPr>
      </w:pPr>
      <w:r>
        <w:rPr>
          <w:rFonts w:ascii="宋体" w:hAnsi="宋体" w:cs="宋体"/>
          <w:bCs/>
          <w:color w:val="000000"/>
          <w:sz w:val="24"/>
          <w:szCs w:val="21"/>
        </w:rPr>
      </w:r>
      <w:r/>
    </w:p>
    <w:p>
      <w:pPr>
        <w:spacing w:line="500" w:lineRule="exact"/>
        <w:rPr>
          <w:rFonts w:ascii="宋体" w:hAnsi="宋体" w:cs="宋体"/>
          <w:bCs/>
          <w:color w:val="000000"/>
          <w:sz w:val="24"/>
          <w:szCs w:val="21"/>
        </w:rPr>
      </w:pPr>
      <w:r>
        <w:rPr>
          <w:rFonts w:ascii="宋体" w:hAnsi="宋体" w:cs="宋体"/>
          <w:bCs/>
          <w:color w:val="000000"/>
          <w:sz w:val="24"/>
          <w:szCs w:val="21"/>
        </w:rPr>
      </w:r>
      <w:r/>
    </w:p>
    <w:p>
      <w:pPr>
        <w:jc w:val="center"/>
        <w:spacing w:line="460" w:lineRule="exact"/>
        <w:rPr>
          <w:rFonts w:ascii="宋体" w:hAnsi="宋体" w:cs="宋体"/>
          <w:bCs/>
          <w:color w:val="000000"/>
          <w:sz w:val="24"/>
          <w:szCs w:val="21"/>
        </w:rPr>
      </w:pPr>
      <w:r>
        <w:rPr>
          <w:rFonts w:hint="eastAsia" w:ascii="宋体" w:hAnsi="宋体" w:cs="宋体"/>
          <w:bCs/>
          <w:color w:val="000000"/>
          <w:sz w:val="24"/>
          <w:szCs w:val="21"/>
        </w:rPr>
        <w:t xml:space="preserve">                                             承诺人名称（公章）：</w:t>
      </w:r>
      <w:r/>
    </w:p>
    <w:p>
      <w:pPr>
        <w:jc w:val="right"/>
        <w:spacing w:line="460" w:lineRule="exact"/>
        <w:rPr>
          <w:rFonts w:ascii="宋体" w:hAnsi="宋体" w:cs="宋体"/>
          <w:bCs/>
          <w:color w:val="000000"/>
          <w:sz w:val="24"/>
          <w:szCs w:val="21"/>
        </w:rPr>
      </w:pPr>
      <w:r>
        <w:rPr>
          <w:rFonts w:hint="eastAsia" w:ascii="宋体" w:hAnsi="宋体" w:cs="宋体"/>
          <w:bCs/>
          <w:color w:val="000000"/>
          <w:sz w:val="24"/>
          <w:szCs w:val="21"/>
        </w:rPr>
        <w:t xml:space="preserve">    </w:t>
      </w:r>
      <w:r/>
    </w:p>
    <w:p>
      <w:pPr>
        <w:jc w:val="right"/>
        <w:spacing w:line="460" w:lineRule="exact"/>
        <w:rPr>
          <w:rFonts w:ascii="宋体" w:hAnsi="宋体" w:cs="宋体"/>
          <w:bCs/>
          <w:color w:val="000000"/>
          <w:sz w:val="24"/>
          <w:szCs w:val="21"/>
        </w:rPr>
      </w:pPr>
      <w:r>
        <w:rPr>
          <w:rFonts w:hint="eastAsia" w:ascii="宋体" w:hAnsi="宋体" w:cs="宋体"/>
          <w:bCs/>
          <w:color w:val="000000"/>
          <w:sz w:val="24"/>
          <w:szCs w:val="21"/>
        </w:rPr>
        <w:t xml:space="preserve">                                 日期：</w:t>
      </w:r>
      <w:r>
        <w:rPr>
          <w:rFonts w:hint="eastAsia" w:ascii="宋体" w:hAnsi="宋体" w:cs="宋体"/>
          <w:bCs/>
          <w:color w:val="000000"/>
          <w:sz w:val="24"/>
          <w:szCs w:val="21"/>
          <w:u w:val="single"/>
        </w:rPr>
        <w:t xml:space="preserve">______</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p>
    <w:p>
      <w:pPr>
        <w:rPr>
          <w:rFonts w:ascii="宋体" w:hAnsi="宋体" w:cs="宋体"/>
          <w:szCs w:val="21"/>
        </w:rPr>
      </w:pPr>
      <w:r>
        <w:rPr>
          <w:rFonts w:ascii="宋体" w:hAnsi="宋体" w:cs="宋体"/>
          <w:szCs w:val="21"/>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附件2</w:t>
      </w:r>
      <w:r/>
    </w:p>
    <w:p>
      <w:pPr>
        <w:pStyle w:val="976"/>
        <w:jc w:val="center"/>
        <w:spacing w:line="560" w:lineRule="exact"/>
        <w:rPr>
          <w:rFonts w:ascii="宋体" w:hAnsi="宋体" w:cs="宋体"/>
          <w:b/>
          <w:bCs/>
          <w:sz w:val="32"/>
          <w:szCs w:val="32"/>
        </w:rPr>
      </w:pPr>
      <w:r>
        <w:rPr>
          <w:rFonts w:hint="eastAsia" w:ascii="宋体" w:hAnsi="宋体" w:cs="宋体"/>
          <w:b/>
          <w:bCs/>
          <w:sz w:val="32"/>
          <w:szCs w:val="32"/>
        </w:rPr>
        <w:t xml:space="preserve">法定代表人身份证明</w:t>
      </w:r>
      <w:r/>
    </w:p>
    <w:p>
      <w:pPr>
        <w:spacing w:line="480" w:lineRule="exact"/>
        <w:rPr>
          <w:rFonts w:ascii="宋体" w:hAnsi="宋体" w:cs="宋体"/>
          <w:sz w:val="24"/>
        </w:rPr>
      </w:pPr>
      <w:r>
        <w:rPr>
          <w:rFonts w:ascii="宋体" w:hAnsi="宋体" w:cs="宋体"/>
          <w:sz w:val="24"/>
        </w:rPr>
      </w:r>
      <w:r/>
    </w:p>
    <w:p>
      <w:pPr>
        <w:ind w:firstLine="560"/>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rPr>
          <w:rFonts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rPr>
          <w:rFonts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pStyle w:val="975"/>
        <w:spacing w:line="600" w:lineRule="exact"/>
        <w:rPr>
          <w:rFonts w:ascii="宋体" w:hAnsi="宋体" w:cs="宋体"/>
          <w:b/>
          <w:sz w:val="24"/>
        </w:rPr>
      </w:pPr>
      <w:r>
        <w:rPr>
          <w:rFonts w:hint="eastAsia" w:ascii="宋体" w:hAnsi="宋体" w:cs="宋体"/>
          <w:b/>
          <w:sz w:val="24"/>
        </w:rPr>
        <w:t xml:space="preserve">注：提供法定代表人的身份证复印件盖公章。</w:t>
      </w:r>
      <w:r/>
    </w:p>
    <w:p>
      <w:pPr>
        <w:ind w:firstLine="480"/>
        <w:spacing w:line="480" w:lineRule="exact"/>
        <w:rPr>
          <w:rFonts w:ascii="宋体" w:hAnsi="宋体" w:cs="宋体"/>
          <w:sz w:val="24"/>
        </w:rPr>
      </w:pPr>
      <w:r>
        <w:rPr>
          <w:rFonts w:ascii="宋体" w:hAnsi="宋体" w:cs="宋体"/>
          <w:sz w:val="24"/>
        </w:rPr>
      </w:r>
      <w:r/>
    </w:p>
    <w:p>
      <w:pPr>
        <w:rPr>
          <w:rFonts w:ascii="宋体" w:hAnsi="宋体" w:cs="宋体"/>
        </w:rPr>
      </w:pPr>
      <w:r>
        <w:rPr>
          <w:rFonts w:hint="eastAsia" w:ascii="宋体" w:hAnsi="宋体" w:cs="宋体"/>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附件3</w:t>
      </w:r>
      <w:r/>
    </w:p>
    <w:p>
      <w:pPr>
        <w:jc w:val="center"/>
        <w:rPr>
          <w:rFonts w:ascii="宋体" w:hAnsi="宋体" w:cs="宋体"/>
          <w:b/>
          <w:bCs/>
          <w:sz w:val="32"/>
          <w:szCs w:val="32"/>
        </w:rPr>
      </w:pPr>
      <w:r>
        <w:rPr>
          <w:rFonts w:hint="eastAsia" w:ascii="宋体" w:hAnsi="宋体" w:cs="宋体"/>
          <w:b/>
          <w:bCs/>
          <w:sz w:val="32"/>
          <w:szCs w:val="32"/>
        </w:rPr>
        <w:t xml:space="preserve">法定代表人授权委托书</w:t>
      </w:r>
      <w:r/>
    </w:p>
    <w:p>
      <w:pPr>
        <w:rPr>
          <w:rFonts w:ascii="宋体" w:hAnsi="宋体" w:cs="宋体"/>
          <w:sz w:val="32"/>
          <w:szCs w:val="32"/>
        </w:rPr>
      </w:pPr>
      <w:r>
        <w:rPr>
          <w:rFonts w:ascii="宋体" w:hAnsi="宋体" w:cs="宋体"/>
          <w:sz w:val="32"/>
          <w:szCs w:val="32"/>
        </w:rPr>
      </w:r>
      <w:r/>
    </w:p>
    <w:p>
      <w:pPr>
        <w:ind w:firstLine="560"/>
        <w:rPr>
          <w:rFonts w:ascii="宋体" w:hAnsi="宋体" w:cs="宋体"/>
          <w:sz w:val="28"/>
          <w:szCs w:val="28"/>
        </w:rPr>
      </w:pPr>
      <w:r>
        <w:rPr>
          <w:rFonts w:hint="eastAsia" w:ascii="宋体" w:hAnsi="宋体" w:cs="宋体"/>
          <w:sz w:val="28"/>
          <w:szCs w:val="28"/>
        </w:rPr>
        <w:t xml:space="preserve">本人 </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）为我方代理人，以我方名义全权处理与本次采购项目（编号：</w:t>
      </w:r>
      <w:r>
        <w:rPr>
          <w:rFonts w:hint="eastAsia" w:ascii="宋体" w:hAnsi="宋体" w:cs="宋体"/>
          <w:sz w:val="28"/>
          <w:szCs w:val="28"/>
          <w:u w:val="single"/>
        </w:rPr>
        <w:t xml:space="preserve">                   </w:t>
      </w:r>
      <w:r>
        <w:rPr>
          <w:rFonts w:hint="eastAsia" w:ascii="宋体" w:hAnsi="宋体" w:cs="宋体"/>
          <w:sz w:val="28"/>
          <w:szCs w:val="28"/>
        </w:rPr>
        <w:t xml:space="preserve">）有关的一切事务，其法律后果由我方承担。</w:t>
      </w:r>
      <w:r/>
    </w:p>
    <w:p>
      <w:pPr>
        <w:ind w:firstLine="560"/>
        <w:rPr>
          <w:rFonts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ind w:firstLine="420"/>
        <w:rPr>
          <w:rFonts w:ascii="宋体" w:hAnsi="宋体" w:cs="宋体"/>
          <w:sz w:val="28"/>
          <w:szCs w:val="28"/>
        </w:rPr>
      </w:pPr>
      <w:r>
        <w:rPr>
          <w:rFonts w:hint="eastAsia" w:ascii="宋体" w:hAnsi="宋体" w:cs="宋体"/>
          <w:sz w:val="28"/>
          <w:szCs w:val="28"/>
        </w:rPr>
        <w:t xml:space="preserve">代理人(被授权人): </w:t>
      </w:r>
      <w:r>
        <w:rPr>
          <w:rFonts w:hint="eastAsia" w:ascii="宋体" w:hAnsi="宋体" w:cs="宋体"/>
          <w:sz w:val="28"/>
          <w:szCs w:val="28"/>
          <w:u w:val="single"/>
        </w:rPr>
        <w:t xml:space="preserve">         </w:t>
      </w: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20"/>
        <w:rPr>
          <w:rFonts w:ascii="宋体" w:hAnsi="宋体" w:cs="宋体"/>
          <w:sz w:val="28"/>
          <w:szCs w:val="28"/>
        </w:rPr>
      </w:pPr>
      <w:r>
        <w:rPr>
          <w:rFonts w:hint="eastAsia" w:ascii="宋体" w:hAnsi="宋体" w:cs="宋体"/>
          <w:sz w:val="28"/>
          <w:szCs w:val="28"/>
        </w:rPr>
        <w:t xml:space="preserve">授权单位名称（盖章）：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20"/>
        <w:rPr>
          <w:rFonts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jc w:val="right"/>
        <w:rPr>
          <w:rFonts w:ascii="宋体" w:hAnsi="宋体" w:cs="宋体"/>
          <w:sz w:val="28"/>
          <w:szCs w:val="28"/>
        </w:rPr>
      </w:pPr>
      <w:r>
        <w:rPr>
          <w:rFonts w:ascii="宋体" w:hAnsi="宋体" w:cs="宋体"/>
          <w:sz w:val="28"/>
          <w:szCs w:val="28"/>
        </w:rPr>
      </w:r>
      <w:r/>
    </w:p>
    <w:p>
      <w:pPr>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注：提供投标代表本人身份证复印件盖公章。</w:t>
      </w:r>
      <w:r/>
    </w:p>
    <w:p>
      <w:pPr>
        <w:contextualSpacing/>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附件4</w:t>
      </w:r>
      <w:r/>
    </w:p>
    <w:p>
      <w:pPr>
        <w:contextualSpacing/>
        <w:jc w:val="center"/>
        <w:spacing w:line="300" w:lineRule="auto"/>
        <w:rPr>
          <w:rFonts w:ascii="宋体" w:hAnsi="宋体" w:cs="宋体"/>
          <w:b/>
          <w:sz w:val="32"/>
          <w:szCs w:val="32"/>
        </w:rPr>
      </w:pPr>
      <w:r>
        <w:rPr>
          <w:rFonts w:hint="eastAsia" w:ascii="宋体" w:hAnsi="宋体" w:cs="宋体"/>
          <w:b/>
          <w:sz w:val="32"/>
          <w:szCs w:val="32"/>
        </w:rPr>
        <w:t xml:space="preserve">商务部分正负偏离表</w:t>
      </w:r>
      <w:r/>
    </w:p>
    <w:p>
      <w:pPr>
        <w:ind w:firstLine="560"/>
        <w:jc w:val="center"/>
        <w:rPr>
          <w:rFonts w:ascii="宋体" w:hAnsi="宋体" w:cs="宋体"/>
          <w:sz w:val="28"/>
          <w:szCs w:val="28"/>
        </w:rPr>
      </w:pPr>
      <w:r>
        <w:rPr>
          <w:rFonts w:hint="eastAsia" w:ascii="宋体" w:hAnsi="宋体" w:cs="宋体"/>
          <w:sz w:val="28"/>
          <w:szCs w:val="28"/>
        </w:rPr>
        <w:t xml:space="preserve">（由投标人据实填写，表格不够自行添加）</w:t>
      </w:r>
      <w:r/>
    </w:p>
    <w:tbl>
      <w:tblPr>
        <w:tblStyle w:val="86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6"/>
        <w:gridCol w:w="2497"/>
        <w:gridCol w:w="2180"/>
        <w:gridCol w:w="2814"/>
        <w:gridCol w:w="1549"/>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s="宋体"/>
                <w:sz w:val="24"/>
              </w:rPr>
            </w:pPr>
            <w:r>
              <w:rPr>
                <w:rFonts w:ascii="宋体" w:hAnsi="宋体" w:cs="宋体"/>
                <w:sz w:val="24"/>
              </w:rPr>
            </w:r>
            <w:r/>
          </w:p>
          <w:p>
            <w:pPr>
              <w:jc w:val="center"/>
              <w:spacing w:line="340" w:lineRule="exact"/>
              <w:rPr>
                <w:rFonts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w:t>
      </w:r>
      <w:r>
        <w:rPr>
          <w:rFonts w:hint="eastAsia" w:ascii="宋体" w:hAnsi="宋体"/>
          <w:sz w:val="24"/>
        </w:rPr>
        <w:t xml:space="preserve">条填列在偏离表中。</w:t>
      </w:r>
      <w:r/>
    </w:p>
    <w:p>
      <w:pPr>
        <w:contextualSpacing/>
        <w:ind w:firstLine="480"/>
        <w:spacing w:line="300" w:lineRule="auto"/>
        <w:rPr>
          <w:rFonts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sz w:val="24"/>
        </w:rPr>
      </w:pPr>
      <w:r>
        <w:rPr>
          <w:rFonts w:hint="eastAsia" w:ascii="宋体" w:hAnsi="宋体"/>
          <w:sz w:val="24"/>
        </w:rPr>
        <w:t xml:space="preserve">3.投标人如果虚假响应，将被暂停参加南通市海门区公共资源交易中心组织的政府采购活动。</w:t>
      </w:r>
      <w:r/>
    </w:p>
    <w:p>
      <w:pPr>
        <w:contextualSpacing/>
        <w:ind w:firstLine="480"/>
        <w:spacing w:line="300" w:lineRule="auto"/>
        <w:rPr>
          <w:rFonts w:ascii="宋体" w:hAnsi="宋体"/>
          <w:bCs/>
          <w:sz w:val="24"/>
        </w:rPr>
      </w:pPr>
      <w:r>
        <w:rPr>
          <w:rFonts w:hint="eastAsia" w:ascii="宋体" w:hAnsi="宋体"/>
          <w:bCs/>
          <w:sz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附件5</w:t>
      </w:r>
      <w:r/>
    </w:p>
    <w:p>
      <w:pPr>
        <w:contextualSpacing/>
        <w:jc w:val="center"/>
        <w:spacing w:line="300" w:lineRule="auto"/>
        <w:rPr>
          <w:rFonts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ascii="宋体" w:hAnsi="宋体" w:cs="宋体"/>
          <w:sz w:val="28"/>
          <w:szCs w:val="28"/>
        </w:rPr>
      </w:pPr>
      <w:r>
        <w:rPr>
          <w:rFonts w:hint="eastAsia" w:ascii="宋体" w:hAnsi="宋体" w:cs="宋体"/>
          <w:sz w:val="28"/>
          <w:szCs w:val="28"/>
        </w:rPr>
        <w:t xml:space="preserve">（由投标人据实填写，表格不够自行添加）</w:t>
      </w:r>
      <w:r/>
    </w:p>
    <w:tbl>
      <w:tblPr>
        <w:tblStyle w:val="86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6"/>
        <w:gridCol w:w="2497"/>
        <w:gridCol w:w="2180"/>
        <w:gridCol w:w="2814"/>
        <w:gridCol w:w="1549"/>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s="宋体"/>
                <w:sz w:val="24"/>
              </w:rPr>
            </w:pPr>
            <w:r>
              <w:rPr>
                <w:rFonts w:ascii="宋体" w:hAnsi="宋体" w:cs="宋体"/>
                <w:sz w:val="24"/>
              </w:rPr>
            </w:r>
            <w:r/>
          </w:p>
          <w:p>
            <w:pPr>
              <w:jc w:val="center"/>
              <w:spacing w:line="340" w:lineRule="exact"/>
              <w:rPr>
                <w:rFonts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bl>
    <w:p>
      <w:pPr>
        <w:contextualSpacing/>
        <w:spacing w:line="300" w:lineRule="auto"/>
        <w:rPr>
          <w:rFonts w:ascii="宋体" w:hAnsi="宋体" w:cs="宋体"/>
          <w:b/>
          <w:sz w:val="24"/>
        </w:rPr>
      </w:pPr>
      <w:r>
        <w:rPr>
          <w:rFonts w:hint="eastAsia" w:ascii="宋体" w:hAnsi="宋体" w:cs="宋体"/>
          <w:b/>
          <w:sz w:val="24"/>
        </w:rPr>
        <w:t xml:space="preserve">注：</w:t>
      </w:r>
      <w:r/>
    </w:p>
    <w:p>
      <w:pPr>
        <w:contextualSpacing/>
        <w:ind w:firstLine="480"/>
        <w:spacing w:line="300" w:lineRule="auto"/>
        <w:rPr>
          <w:rFonts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p>
    <w:p>
      <w:pPr>
        <w:contextualSpacing/>
        <w:ind w:firstLine="480"/>
        <w:spacing w:line="300" w:lineRule="auto"/>
        <w:rPr>
          <w:rFonts w:ascii="宋体" w:hAnsi="宋体"/>
          <w:sz w:val="24"/>
        </w:rPr>
      </w:pPr>
      <w:r>
        <w:rPr>
          <w:rFonts w:hint="eastAsia" w:ascii="宋体" w:hAnsi="宋体"/>
          <w:color w:val="000000"/>
          <w:sz w:val="24"/>
        </w:rPr>
        <w:t xml:space="preserve">2.</w:t>
      </w:r>
      <w:r>
        <w:rPr>
          <w:rFonts w:hint="eastAsia" w:ascii="宋体" w:hAnsi="宋体"/>
          <w:sz w:val="24"/>
        </w:rPr>
        <w:t xml:space="preserve"> “偏离说明”一栏选择“正偏离”、“无偏离”、“负偏离”进行填写。正偏离、无偏离的确认和负偏离的是否响应招标文件，由评委认定。</w:t>
      </w:r>
      <w:r/>
    </w:p>
    <w:p>
      <w:pPr>
        <w:contextualSpacing/>
        <w:ind w:firstLine="480"/>
        <w:spacing w:line="300" w:lineRule="auto"/>
        <w:rPr>
          <w:rFonts w:ascii="宋体" w:hAnsi="宋体"/>
          <w:sz w:val="24"/>
        </w:rPr>
      </w:pPr>
      <w:r>
        <w:rPr>
          <w:rFonts w:hint="eastAsia" w:ascii="宋体" w:hAnsi="宋体"/>
          <w:sz w:val="24"/>
        </w:rPr>
        <w:t xml:space="preserve">3.投标人如果虚假响应，将被暂停参加南通市海门区公共资源交易中心组织的政府采购活动。</w:t>
      </w:r>
      <w:r/>
    </w:p>
    <w:p>
      <w:pPr>
        <w:contextualSpacing/>
        <w:ind w:firstLine="480"/>
        <w:spacing w:line="300" w:lineRule="auto"/>
        <w:rPr>
          <w:rFonts w:ascii="宋体" w:hAnsi="宋体"/>
          <w:bCs/>
          <w:sz w:val="24"/>
        </w:rPr>
      </w:pPr>
      <w:r>
        <w:rPr>
          <w:rFonts w:hint="eastAsia" w:ascii="宋体" w:hAnsi="宋体"/>
          <w:bCs/>
          <w:sz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附件6</w:t>
      </w:r>
      <w:r/>
    </w:p>
    <w:p>
      <w:pPr>
        <w:pStyle w:val="857"/>
        <w:jc w:val="center"/>
        <w:keepLines w:val="0"/>
        <w:keepNext w:val="0"/>
        <w:widowControl/>
      </w:pPr>
      <w:r>
        <w:rPr>
          <w:rStyle w:val="887"/>
          <w:b w:val="0"/>
          <w:bCs/>
        </w:rPr>
        <w:t xml:space="preserve">开标一览表</w:t>
      </w:r>
      <w:r/>
    </w:p>
    <w:p>
      <w:pPr>
        <w:pStyle w:val="884"/>
      </w:pPr>
      <w:r>
        <w:t xml:space="preserve">项目编号： </w:t>
      </w:r>
      <w:r/>
    </w:p>
    <w:p>
      <w:pPr>
        <w:pStyle w:val="884"/>
      </w:pPr>
      <w:r>
        <w:t xml:space="preserve"> </w:t>
      </w:r>
      <w:r/>
    </w:p>
    <w:p>
      <w:pPr>
        <w:pStyle w:val="884"/>
      </w:pPr>
      <w:r>
        <w:t xml:space="preserve">投标人名称：</w:t>
      </w:r>
      <w:r>
        <w:rPr>
          <w:rFonts w:hint="eastAsia"/>
        </w:rPr>
        <w:t xml:space="preserve">                                            </w:t>
      </w:r>
      <w:r>
        <w:t xml:space="preserve">货币单位：人民币元</w:t>
      </w:r>
      <w:r/>
    </w:p>
    <w:p>
      <w:r>
        <w:t xml:space="preserve"> </w:t>
      </w:r>
      <w:r/>
    </w:p>
    <w:tbl>
      <w:tblPr>
        <w:tblStyle w:val="86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tcW w:w="2892" w:type="dxa"/>
            <w:vAlign w:val="center"/>
            <w:textDirection w:val="lrTb"/>
            <w:noWrap w:val="false"/>
          </w:tcPr>
          <w:p>
            <w:pPr>
              <w:pStyle w:val="884"/>
            </w:pPr>
            <w:r>
              <w:t xml:space="preserve">项目名称</w:t>
            </w:r>
            <w:r/>
          </w:p>
        </w:tc>
        <w:tc>
          <w:tcPr>
            <w:tcW w:w="2700" w:type="dxa"/>
            <w:vAlign w:val="center"/>
            <w:textDirection w:val="lrTb"/>
            <w:noWrap w:val="false"/>
          </w:tcPr>
          <w:p>
            <w:pPr>
              <w:pStyle w:val="884"/>
            </w:pPr>
            <w:r>
              <w:t xml:space="preserve">项目内容</w:t>
            </w:r>
            <w:r/>
          </w:p>
        </w:tc>
        <w:tc>
          <w:tcPr>
            <w:tcW w:w="3408" w:type="dxa"/>
            <w:vAlign w:val="center"/>
            <w:textDirection w:val="lrTb"/>
            <w:noWrap w:val="false"/>
          </w:tcPr>
          <w:p>
            <w:pPr>
              <w:pStyle w:val="884"/>
            </w:pPr>
            <w:r>
              <w:t xml:space="preserve">总价（小写）</w:t>
            </w:r>
            <w:r/>
          </w:p>
        </w:tc>
      </w:tr>
      <w:tr>
        <w:trPr>
          <w:tblCellSpacing w:w="15" w:type="dxa"/>
        </w:trPr>
        <w:tc>
          <w:tcPr>
            <w:tcW w:w="2892" w:type="dxa"/>
            <w:vAlign w:val="center"/>
            <w:textDirection w:val="lrTb"/>
            <w:noWrap w:val="false"/>
          </w:tcPr>
          <w:p>
            <w:pPr>
              <w:pStyle w:val="884"/>
            </w:pPr>
            <w:r>
              <w:t xml:space="preserve">项目名称 </w:t>
            </w:r>
            <w:r/>
          </w:p>
        </w:tc>
        <w:tc>
          <w:tcPr>
            <w:tcW w:w="2700" w:type="dxa"/>
            <w:vAlign w:val="center"/>
            <w:textDirection w:val="lrTb"/>
            <w:noWrap w:val="false"/>
          </w:tcPr>
          <w:p>
            <w:pPr>
              <w:pStyle w:val="884"/>
            </w:pPr>
            <w:r>
              <w:t xml:space="preserve">详见投标文件</w:t>
            </w:r>
            <w:r/>
          </w:p>
        </w:tc>
        <w:tc>
          <w:tcPr>
            <w:tcW w:w="3408" w:type="dxa"/>
            <w:vAlign w:val="center"/>
            <w:textDirection w:val="lrTb"/>
            <w:noWrap w:val="false"/>
          </w:tcPr>
          <w:p>
            <w:pPr>
              <w:pStyle w:val="884"/>
            </w:pPr>
            <w:r>
              <mc:AlternateContent>
                <mc:Choice Requires="wpg">
                  <w:drawing>
                    <wp:inline xmlns:wp="http://schemas.openxmlformats.org/drawingml/2006/wordprocessingDrawing" distT="0" distB="0" distL="0" distR="0">
                      <wp:extent cx="6858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5"/>
                                <a:stretch/>
                              </a:blipFill>
                              <a:ln>
                                <a:noFill/>
                              </a:ln>
                            </wps:spPr>
                            <wps:bodyPr rot="0">
                              <a:prstTxWarp prst="textNoShape">
                                <a:avLst/>
                              </a:prstTxWarp>
                              <a:noAutofit/>
                            </wps:bodyPr>
                          </wps:wsp>
                        </a:graphicData>
                      </a:graphic>
                    </wp:inline>
                  </w:drawing>
                </mc:Choice>
                <mc:Fallback>
                  <w:pict>
                    <v:shape id="shape 3" o:spid="_x0000_s3" o:spt="1" type="#_x0000_t1" style="width:54.0pt;height:18.0pt;mso-wrap-distance-left:0.0pt;mso-wrap-distance-top:0.0pt;mso-wrap-distance-right:0.0pt;mso-wrap-distance-bottom:0.0pt;visibility:visible;" stroked="f">
                      <v:fill r:id="rId15" o:title="" type="frame"/>
                    </v:shape>
                  </w:pict>
                </mc:Fallback>
              </mc:AlternateContent>
            </w:r>
            <w:r>
              <w:t xml:space="preserve"> 元</w:t>
            </w:r>
            <w:r/>
          </w:p>
        </w:tc>
      </w:tr>
      <w:tr>
        <w:trPr>
          <w:tblCellSpacing w:w="15" w:type="dxa"/>
        </w:trPr>
        <w:tc>
          <w:tcPr>
            <w:tcW w:w="2892" w:type="dxa"/>
            <w:vAlign w:val="center"/>
            <w:textDirection w:val="lrTb"/>
            <w:noWrap w:val="false"/>
          </w:tcPr>
          <w:p>
            <w:pPr>
              <w:pStyle w:val="884"/>
            </w:pPr>
            <w:r>
              <w:t xml:space="preserve">总价（大写）：</w:t>
            </w:r>
            <w:r/>
          </w:p>
        </w:tc>
        <w:tc>
          <w:tcPr>
            <w:gridSpan w:val="2"/>
            <w:tcW w:w="6096" w:type="dxa"/>
            <w:vAlign w:val="center"/>
            <w:textDirection w:val="lrTb"/>
            <w:noWrap w:val="false"/>
          </w:tcPr>
          <w:p>
            <w:pPr>
              <w:pStyle w:val="884"/>
            </w:pPr>
            <w:r>
              <w:t xml:space="preserve">金额大写 </w:t>
            </w:r>
            <w:r/>
          </w:p>
        </w:tc>
      </w:tr>
    </w:tbl>
    <w:p>
      <w:pPr>
        <w:pStyle w:val="884"/>
      </w:pPr>
      <w:r>
        <w:t xml:space="preserve"> </w:t>
      </w:r>
      <w:r/>
    </w:p>
    <w:p>
      <w:pPr>
        <w:pStyle w:val="884"/>
      </w:pPr>
      <w:r>
        <w:t xml:space="preserve">盖章（公章）：</w:t>
      </w:r>
      <w:r/>
    </w:p>
    <w:p>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附件7</w:t>
      </w:r>
      <w:r/>
    </w:p>
    <w:p>
      <w:pPr>
        <w:jc w:val="center"/>
        <w:spacing w:line="400" w:lineRule="exact"/>
        <w:rPr>
          <w:rFonts w:ascii="宋体" w:hAnsi="宋体" w:cs="宋体"/>
          <w:b/>
          <w:bCs/>
          <w:sz w:val="28"/>
          <w:szCs w:val="28"/>
        </w:rPr>
      </w:pPr>
      <w:r>
        <w:rPr>
          <w:rFonts w:ascii="宋体" w:hAnsi="宋体" w:cs="宋体"/>
          <w:b/>
          <w:bCs/>
          <w:sz w:val="28"/>
          <w:szCs w:val="28"/>
        </w:rPr>
      </w:r>
      <w:r/>
    </w:p>
    <w:p>
      <w:pPr>
        <w:jc w:val="center"/>
        <w:spacing w:line="400" w:lineRule="exact"/>
        <w:rPr>
          <w:rFonts w:ascii="宋体" w:hAnsi="宋体" w:cs="宋体"/>
          <w:b/>
          <w:bCs/>
          <w:sz w:val="32"/>
          <w:szCs w:val="32"/>
        </w:rPr>
      </w:pPr>
      <w:r>
        <w:rPr>
          <w:rFonts w:hint="eastAsia" w:ascii="宋体" w:hAnsi="宋体" w:cs="宋体"/>
          <w:b/>
          <w:bCs/>
          <w:sz w:val="32"/>
          <w:szCs w:val="32"/>
        </w:rPr>
        <w:t xml:space="preserve">分项报价明细表</w:t>
      </w:r>
      <w:r/>
    </w:p>
    <w:p>
      <w:pPr>
        <w:spacing w:line="400" w:lineRule="exact"/>
        <w:rPr>
          <w:rFonts w:ascii="宋体" w:hAnsi="宋体" w:cs="宋体"/>
          <w:sz w:val="28"/>
          <w:szCs w:val="28"/>
        </w:rPr>
      </w:pPr>
      <w:r>
        <w:rPr>
          <w:rFonts w:hint="eastAsia" w:ascii="宋体" w:hAnsi="宋体" w:cs="宋体"/>
          <w:sz w:val="28"/>
          <w:szCs w:val="28"/>
        </w:rPr>
        <w:t xml:space="preserve">投标人（盖章）：</w:t>
      </w:r>
      <w:r/>
    </w:p>
    <w:tbl>
      <w:tblPr>
        <w:tblStyle w:val="867"/>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786"/>
        <w:gridCol w:w="1134"/>
        <w:gridCol w:w="1190"/>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1321"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名称</w:t>
            </w:r>
            <w:r/>
          </w:p>
        </w:tc>
        <w:tc>
          <w:tcPr>
            <w:tcW w:w="1786"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服务范围</w:t>
            </w:r>
            <w:r/>
          </w:p>
        </w:tc>
        <w:tc>
          <w:tcPr>
            <w:tcW w:w="1134"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服务要求</w:t>
            </w:r>
            <w:r/>
          </w:p>
        </w:tc>
        <w:tc>
          <w:tcPr>
            <w:tcW w:w="119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服务时间</w:t>
            </w:r>
            <w:r/>
          </w:p>
        </w:tc>
        <w:tc>
          <w:tcPr>
            <w:tcW w:w="1276"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服务标准</w:t>
            </w:r>
            <w:r/>
          </w:p>
        </w:tc>
        <w:tc>
          <w:tcPr>
            <w:tcW w:w="851"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金额</w:t>
            </w:r>
            <w:r/>
          </w:p>
        </w:tc>
        <w:tc>
          <w:tcPr>
            <w:tcW w:w="1151" w:type="dxa"/>
            <w:vAlign w:val="center"/>
            <w:textDirection w:val="lrTb"/>
            <w:noWrap w:val="false"/>
          </w:tcPr>
          <w:p>
            <w:pPr>
              <w:ind w:firstLine="105"/>
              <w:jc w:val="center"/>
              <w:spacing w:line="360" w:lineRule="auto"/>
              <w:rPr>
                <w:rFonts w:ascii="宋体" w:hAnsi="宋体" w:cs="宋体"/>
                <w:b/>
                <w:szCs w:val="21"/>
              </w:rPr>
            </w:pPr>
            <w:r>
              <w:rPr>
                <w:rFonts w:hint="eastAsia" w:ascii="宋体" w:hAnsi="宋体" w:cs="宋体"/>
                <w:b/>
                <w:szCs w:val="21"/>
              </w:rPr>
              <w:t xml:space="preserve">备注</w:t>
            </w:r>
            <w:r/>
          </w:p>
        </w:tc>
      </w:tr>
      <w:tr>
        <w:trPr>
          <w:cantSplit/>
          <w:jc w:val="center"/>
          <w:trHeight w:val="479"/>
        </w:trPr>
        <w:tc>
          <w:tcPr>
            <w:tcW w:w="97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132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电子政务外网区运维服务</w:t>
            </w:r>
            <w:r/>
          </w:p>
        </w:tc>
        <w:tc>
          <w:tcPr>
            <w:tcW w:w="17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见项目需求</w:t>
            </w:r>
            <w:r/>
          </w:p>
        </w:tc>
        <w:tc>
          <w:tcPr>
            <w:tcW w:w="113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见项目需求</w:t>
            </w:r>
            <w:r/>
          </w:p>
        </w:tc>
        <w:tc>
          <w:tcPr>
            <w:tcW w:w="11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1年</w:t>
            </w:r>
            <w:r/>
          </w:p>
        </w:tc>
        <w:tc>
          <w:tcPr>
            <w:tcW w:w="127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见项目需求</w:t>
            </w:r>
            <w:r/>
          </w:p>
        </w:tc>
        <w:tc>
          <w:tcPr>
            <w:tcW w:w="851" w:type="dxa"/>
            <w:vAlign w:val="center"/>
            <w:textDirection w:val="lrTb"/>
            <w:noWrap w:val="false"/>
          </w:tcPr>
          <w:p>
            <w:pPr>
              <w:jc w:val="center"/>
              <w:rPr>
                <w:rFonts w:ascii="宋体" w:hAnsi="宋体" w:cs="宋体"/>
                <w:sz w:val="18"/>
                <w:szCs w:val="18"/>
              </w:rPr>
            </w:pPr>
            <w:r>
              <w:rPr>
                <w:rFonts w:ascii="宋体" w:hAnsi="宋体" w:cs="宋体"/>
                <w:sz w:val="18"/>
                <w:szCs w:val="18"/>
              </w:rPr>
            </w:r>
            <w:r/>
          </w:p>
        </w:tc>
        <w:tc>
          <w:tcPr>
            <w:tcW w:w="1151" w:type="dxa"/>
            <w:vAlign w:val="center"/>
            <w:textDirection w:val="lrTb"/>
            <w:noWrap w:val="false"/>
          </w:tcPr>
          <w:p>
            <w:pPr>
              <w:jc w:val="center"/>
              <w:rPr>
                <w:rFonts w:ascii="宋体" w:hAnsi="宋体" w:cs="宋体"/>
                <w:sz w:val="18"/>
                <w:szCs w:val="18"/>
              </w:rPr>
            </w:pPr>
            <w:r>
              <w:rPr>
                <w:rFonts w:ascii="宋体" w:hAnsi="宋体" w:cs="宋体"/>
                <w:sz w:val="18"/>
                <w:szCs w:val="18"/>
              </w:rPr>
            </w:r>
            <w:r/>
          </w:p>
        </w:tc>
      </w:tr>
      <w:tr>
        <w:trPr>
          <w:cantSplit/>
          <w:jc w:val="center"/>
          <w:trHeight w:val="502"/>
        </w:trPr>
        <w:tc>
          <w:tcPr>
            <w:tcW w:w="97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132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互联网区运维服务</w:t>
            </w:r>
            <w:r/>
          </w:p>
        </w:tc>
        <w:tc>
          <w:tcPr>
            <w:tcW w:w="17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见项目需求</w:t>
            </w:r>
            <w:r/>
          </w:p>
        </w:tc>
        <w:tc>
          <w:tcPr>
            <w:tcW w:w="113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见项目需求</w:t>
            </w:r>
            <w:r/>
          </w:p>
        </w:tc>
        <w:tc>
          <w:tcPr>
            <w:tcW w:w="11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1年</w:t>
            </w:r>
            <w:r/>
          </w:p>
        </w:tc>
        <w:tc>
          <w:tcPr>
            <w:tcW w:w="127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见项目需求</w:t>
            </w:r>
            <w:r/>
          </w:p>
        </w:tc>
        <w:tc>
          <w:tcPr>
            <w:tcW w:w="851" w:type="dxa"/>
            <w:vAlign w:val="center"/>
            <w:textDirection w:val="lrTb"/>
            <w:noWrap w:val="false"/>
          </w:tcPr>
          <w:p>
            <w:pPr>
              <w:jc w:val="center"/>
              <w:rPr>
                <w:rFonts w:ascii="宋体" w:hAnsi="宋体" w:cs="宋体"/>
                <w:sz w:val="18"/>
                <w:szCs w:val="18"/>
              </w:rPr>
            </w:pPr>
            <w:r>
              <w:rPr>
                <w:rFonts w:ascii="宋体" w:hAnsi="宋体" w:cs="宋体"/>
                <w:sz w:val="18"/>
                <w:szCs w:val="18"/>
              </w:rPr>
            </w:r>
            <w:r/>
          </w:p>
        </w:tc>
        <w:tc>
          <w:tcPr>
            <w:tcW w:w="1151" w:type="dxa"/>
            <w:vAlign w:val="center"/>
            <w:textDirection w:val="lrTb"/>
            <w:noWrap w:val="false"/>
          </w:tcPr>
          <w:p>
            <w:pPr>
              <w:jc w:val="center"/>
              <w:rPr>
                <w:rFonts w:ascii="宋体" w:hAnsi="宋体" w:cs="宋体"/>
                <w:sz w:val="18"/>
                <w:szCs w:val="18"/>
              </w:rPr>
            </w:pPr>
            <w:r>
              <w:rPr>
                <w:rFonts w:ascii="宋体" w:hAnsi="宋体" w:cs="宋体"/>
                <w:sz w:val="18"/>
                <w:szCs w:val="18"/>
              </w:rPr>
            </w:r>
            <w:r/>
          </w:p>
        </w:tc>
      </w:tr>
      <w:tr>
        <w:trPr>
          <w:cantSplit/>
          <w:jc w:val="center"/>
          <w:trHeight w:val="513"/>
        </w:trPr>
        <w:tc>
          <w:tcPr>
            <w:tcW w:w="97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W w:w="132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无线Wi-Fi设备维保服务</w:t>
            </w:r>
            <w:r/>
          </w:p>
        </w:tc>
        <w:tc>
          <w:tcPr>
            <w:tcW w:w="17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见项目需求</w:t>
            </w:r>
            <w:r/>
          </w:p>
        </w:tc>
        <w:tc>
          <w:tcPr>
            <w:tcW w:w="113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见项目需求</w:t>
            </w:r>
            <w:r/>
          </w:p>
        </w:tc>
        <w:tc>
          <w:tcPr>
            <w:tcW w:w="11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1年</w:t>
            </w:r>
            <w:r/>
          </w:p>
        </w:tc>
        <w:tc>
          <w:tcPr>
            <w:tcW w:w="127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见项目需求</w:t>
            </w:r>
            <w:r/>
          </w:p>
        </w:tc>
        <w:tc>
          <w:tcPr>
            <w:tcW w:w="851" w:type="dxa"/>
            <w:vAlign w:val="center"/>
            <w:textDirection w:val="lrTb"/>
            <w:noWrap w:val="false"/>
          </w:tcPr>
          <w:p>
            <w:pPr>
              <w:jc w:val="center"/>
              <w:rPr>
                <w:rFonts w:ascii="宋体" w:hAnsi="宋体" w:cs="宋体"/>
                <w:sz w:val="18"/>
                <w:szCs w:val="18"/>
              </w:rPr>
            </w:pPr>
            <w:r>
              <w:rPr>
                <w:rFonts w:ascii="宋体" w:hAnsi="宋体" w:cs="宋体"/>
                <w:sz w:val="18"/>
                <w:szCs w:val="18"/>
              </w:rPr>
            </w:r>
            <w:r/>
          </w:p>
        </w:tc>
        <w:tc>
          <w:tcPr>
            <w:tcW w:w="1151" w:type="dxa"/>
            <w:vAlign w:val="center"/>
            <w:textDirection w:val="lrTb"/>
            <w:noWrap w:val="false"/>
          </w:tcPr>
          <w:p>
            <w:pPr>
              <w:jc w:val="center"/>
              <w:rPr>
                <w:rFonts w:ascii="宋体" w:hAnsi="宋体" w:cs="宋体"/>
                <w:sz w:val="18"/>
                <w:szCs w:val="18"/>
              </w:rPr>
            </w:pPr>
            <w:r>
              <w:rPr>
                <w:rFonts w:ascii="宋体" w:hAnsi="宋体" w:cs="宋体"/>
                <w:sz w:val="18"/>
                <w:szCs w:val="18"/>
              </w:rPr>
            </w:r>
            <w:r/>
          </w:p>
        </w:tc>
      </w:tr>
      <w:tr>
        <w:trPr>
          <w:cantSplit/>
          <w:jc w:val="center"/>
          <w:trHeight w:val="513"/>
        </w:trPr>
        <w:tc>
          <w:tcPr>
            <w:tcW w:w="971" w:type="dxa"/>
            <w:vAlign w:val="center"/>
            <w:textDirection w:val="lrTb"/>
            <w:noWrap w:val="false"/>
          </w:tcPr>
          <w:p>
            <w:pPr>
              <w:jc w:val="center"/>
              <w:rPr>
                <w:rFonts w:ascii="宋体" w:hAnsi="宋体" w:cs="宋体"/>
                <w:sz w:val="18"/>
                <w:szCs w:val="18"/>
              </w:rPr>
            </w:pPr>
            <w:r>
              <w:rPr>
                <w:rFonts w:ascii="宋体" w:hAnsi="宋体" w:cs="宋体"/>
                <w:sz w:val="18"/>
                <w:szCs w:val="18"/>
              </w:rPr>
            </w:r>
            <w:r/>
          </w:p>
        </w:tc>
        <w:tc>
          <w:tcPr>
            <w:tcW w:w="1321" w:type="dxa"/>
            <w:vAlign w:val="center"/>
            <w:textDirection w:val="lrTb"/>
            <w:noWrap w:val="false"/>
          </w:tcPr>
          <w:p>
            <w:pPr>
              <w:jc w:val="center"/>
              <w:rPr>
                <w:rFonts w:ascii="宋体" w:hAnsi="宋体" w:cs="宋体"/>
                <w:sz w:val="18"/>
                <w:szCs w:val="18"/>
              </w:rPr>
            </w:pPr>
            <w:r>
              <w:rPr>
                <w:rFonts w:ascii="宋体" w:hAnsi="宋体" w:cs="宋体"/>
                <w:sz w:val="18"/>
                <w:szCs w:val="18"/>
              </w:rPr>
            </w:r>
            <w:r/>
          </w:p>
        </w:tc>
        <w:tc>
          <w:tcPr>
            <w:tcW w:w="1786" w:type="dxa"/>
            <w:vAlign w:val="center"/>
            <w:textDirection w:val="lrTb"/>
            <w:noWrap w:val="false"/>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jc w:val="center"/>
              <w:rPr>
                <w:rFonts w:ascii="宋体" w:hAnsi="宋体" w:cs="宋体"/>
                <w:sz w:val="18"/>
                <w:szCs w:val="18"/>
              </w:rPr>
            </w:pPr>
            <w:r>
              <w:rPr>
                <w:rFonts w:ascii="宋体" w:hAnsi="宋体" w:cs="宋体"/>
                <w:sz w:val="18"/>
                <w:szCs w:val="18"/>
              </w:rPr>
            </w:r>
            <w:r/>
          </w:p>
        </w:tc>
        <w:tc>
          <w:tcPr>
            <w:tcW w:w="1190" w:type="dxa"/>
            <w:vAlign w:val="center"/>
            <w:textDirection w:val="lrTb"/>
            <w:noWrap w:val="false"/>
          </w:tcPr>
          <w:p>
            <w:pPr>
              <w:jc w:val="center"/>
              <w:rPr>
                <w:rFonts w:ascii="宋体" w:hAnsi="宋体" w:cs="宋体"/>
                <w:sz w:val="18"/>
                <w:szCs w:val="18"/>
              </w:rPr>
            </w:pPr>
            <w:r>
              <w:rPr>
                <w:rFonts w:ascii="宋体" w:hAnsi="宋体" w:cs="宋体"/>
                <w:sz w:val="18"/>
                <w:szCs w:val="18"/>
              </w:rPr>
            </w:r>
            <w:r/>
          </w:p>
        </w:tc>
        <w:tc>
          <w:tcPr>
            <w:tcW w:w="1276" w:type="dxa"/>
            <w:vAlign w:val="center"/>
            <w:textDirection w:val="lrTb"/>
            <w:noWrap w:val="false"/>
          </w:tcPr>
          <w:p>
            <w:pPr>
              <w:jc w:val="center"/>
              <w:rPr>
                <w:rFonts w:ascii="宋体" w:hAnsi="宋体" w:cs="宋体"/>
                <w:sz w:val="18"/>
                <w:szCs w:val="18"/>
              </w:rPr>
            </w:pPr>
            <w:r>
              <w:rPr>
                <w:rFonts w:ascii="宋体" w:hAnsi="宋体" w:cs="宋体"/>
                <w:sz w:val="18"/>
                <w:szCs w:val="18"/>
              </w:rPr>
            </w:r>
            <w:r/>
          </w:p>
        </w:tc>
        <w:tc>
          <w:tcPr>
            <w:tcW w:w="851" w:type="dxa"/>
            <w:vAlign w:val="center"/>
            <w:textDirection w:val="lrTb"/>
            <w:noWrap w:val="false"/>
          </w:tcPr>
          <w:p>
            <w:pPr>
              <w:jc w:val="center"/>
              <w:rPr>
                <w:rFonts w:ascii="宋体" w:hAnsi="宋体" w:cs="宋体"/>
                <w:sz w:val="18"/>
                <w:szCs w:val="18"/>
              </w:rPr>
            </w:pPr>
            <w:r>
              <w:rPr>
                <w:rFonts w:ascii="宋体" w:hAnsi="宋体" w:cs="宋体"/>
                <w:sz w:val="18"/>
                <w:szCs w:val="18"/>
              </w:rPr>
            </w:r>
            <w:r/>
          </w:p>
        </w:tc>
        <w:tc>
          <w:tcPr>
            <w:tcW w:w="1151" w:type="dxa"/>
            <w:vAlign w:val="center"/>
            <w:textDirection w:val="lrTb"/>
            <w:noWrap w:val="false"/>
          </w:tcPr>
          <w:p>
            <w:pPr>
              <w:jc w:val="center"/>
              <w:rPr>
                <w:rFonts w:ascii="宋体" w:hAnsi="宋体" w:cs="宋体"/>
                <w:sz w:val="18"/>
                <w:szCs w:val="18"/>
              </w:rPr>
            </w:pPr>
            <w:r>
              <w:rPr>
                <w:rFonts w:ascii="宋体" w:hAnsi="宋体" w:cs="宋体"/>
                <w:sz w:val="18"/>
                <w:szCs w:val="18"/>
              </w:rPr>
            </w:r>
            <w:r/>
          </w:p>
        </w:tc>
      </w:tr>
      <w:tr>
        <w:trPr>
          <w:cantSplit/>
          <w:jc w:val="center"/>
          <w:trHeight w:val="419"/>
        </w:trPr>
        <w:tc>
          <w:tcPr>
            <w:tcW w:w="97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合计</w:t>
            </w:r>
            <w:r/>
          </w:p>
        </w:tc>
        <w:tc>
          <w:tcPr>
            <w:gridSpan w:val="7"/>
            <w:tcW w:w="8709"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bl>
    <w:p>
      <w:pPr>
        <w:spacing w:line="300" w:lineRule="auto"/>
        <w:rPr>
          <w:rFonts w:ascii="宋体" w:hAnsi="宋体" w:cs="宋体"/>
          <w:b/>
          <w:sz w:val="28"/>
          <w:szCs w:val="28"/>
          <w:lang w:val="zh-CN"/>
        </w:rPr>
        <w:outlineLvl w:val="0"/>
      </w:pPr>
      <w:r>
        <w:rPr>
          <w:rFonts w:ascii="宋体" w:hAnsi="宋体" w:cs="宋体"/>
          <w:b/>
          <w:sz w:val="28"/>
          <w:szCs w:val="28"/>
          <w:lang w:val="zh-CN"/>
        </w:rPr>
      </w:r>
      <w:r/>
    </w:p>
    <w:p>
      <w:pPr>
        <w:jc w:val="left"/>
        <w:spacing w:line="360" w:lineRule="auto"/>
        <w:widowControl/>
        <w:rPr>
          <w:sz w:val="18"/>
          <w:szCs w:val="21"/>
        </w:rPr>
      </w:pPr>
      <w:r>
        <w:rPr>
          <w:rFonts w:hint="eastAsia" w:ascii="宋体" w:hAnsi="宋体" w:cs="宋体"/>
          <w:b/>
          <w:bCs/>
          <w:color w:val="000000"/>
          <w:sz w:val="24"/>
          <w:lang w:bidi="ar"/>
        </w:rPr>
        <w:t xml:space="preserve">注：1.货物类投标人必须详细报出采购清单中各个子项的名称、品牌、规格型号、数量、单价、备注中的内容。且本表各分项报价合计应当与投标报价总表报价合计相等。请各供应商务必按照以上要求填报，否则作为无效投标处理。 </w:t>
      </w:r>
      <w:r/>
    </w:p>
    <w:p>
      <w:pPr>
        <w:jc w:val="left"/>
        <w:spacing w:line="360" w:lineRule="auto"/>
        <w:widowControl/>
        <w:rPr>
          <w:sz w:val="18"/>
          <w:szCs w:val="21"/>
        </w:rPr>
      </w:pPr>
      <w:r>
        <w:rPr>
          <w:rFonts w:hint="eastAsia" w:ascii="宋体" w:hAnsi="宋体" w:cs="宋体"/>
          <w:b/>
          <w:bCs/>
          <w:color w:val="000000"/>
          <w:sz w:val="24"/>
          <w:lang w:bidi="ar"/>
        </w:rPr>
        <w:t xml:space="preserve">2.供应商须详细备注主要标的信息，并将随中标公告进行公示。内容不实的，属于提供虚假材料谋取中标、成交，依照《中华人民共和国政府采购法》等国家有关规定追究相应责任。</w:t>
      </w:r>
      <w:r/>
    </w:p>
    <w:p>
      <w:pPr>
        <w:spacing w:line="300" w:lineRule="auto"/>
        <w:rPr>
          <w:rFonts w:ascii="宋体" w:hAnsi="宋体" w:cs="宋体"/>
          <w:b/>
          <w:sz w:val="22"/>
          <w:szCs w:val="22"/>
          <w:lang w:val="zh-CN"/>
        </w:rPr>
        <w:outlineLvl w:val="0"/>
      </w:pPr>
      <w:r>
        <w:rPr>
          <w:rFonts w:ascii="宋体" w:hAnsi="宋体" w:cs="宋体"/>
          <w:b/>
          <w:sz w:val="22"/>
          <w:szCs w:val="22"/>
          <w:lang w:val="zh-CN"/>
        </w:rPr>
      </w:r>
      <w:r/>
    </w:p>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hint="eastAsia" w:ascii="宋体" w:hAnsi="宋体" w:eastAsia="宋体" w:cs="宋体"/>
          <w:sz w:val="28"/>
          <w:szCs w:val="28"/>
          <w:lang w:eastAsia="zh-CN"/>
        </w:rPr>
        <w:outlineLvl w:val="0"/>
      </w:pPr>
      <w:r>
        <w:rPr>
          <w:rFonts w:hint="eastAsia" w:ascii="宋体" w:hAnsi="宋体" w:cs="宋体"/>
          <w:b/>
          <w:sz w:val="28"/>
          <w:szCs w:val="28"/>
          <w:lang w:val="zh-CN"/>
        </w:rPr>
        <w:br w:type="page" w:clear="all"/>
      </w:r>
      <w:r>
        <w:rPr>
          <w:rFonts w:hint="eastAsia" w:ascii="宋体" w:hAnsi="宋体" w:cs="宋体"/>
          <w:sz w:val="32"/>
          <w:szCs w:val="32"/>
        </w:rPr>
        <w:t xml:space="preserve">附件8</w:t>
      </w:r>
      <w:r/>
    </w:p>
    <w:p>
      <w:pPr>
        <w:jc w:val="center"/>
        <w:spacing w:line="300" w:lineRule="auto"/>
        <w:rPr>
          <w:rFonts w:ascii="宋体" w:hAnsi="宋体" w:cs="宋体"/>
          <w:b/>
          <w:bCs/>
          <w:sz w:val="28"/>
          <w:szCs w:val="28"/>
          <w:lang w:bidi="zh-CN"/>
        </w:rPr>
        <w:outlineLvl w:val="0"/>
      </w:pPr>
      <w:r>
        <w:rPr>
          <w:rFonts w:hint="eastAsia" w:ascii="宋体" w:hAnsi="宋体" w:cs="宋体"/>
          <w:b/>
          <w:bCs/>
          <w:sz w:val="28"/>
          <w:szCs w:val="28"/>
          <w:lang w:bidi="zh-CN"/>
        </w:rPr>
        <w:t xml:space="preserve">中小企业声明函（服务）</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cs="宋体"/>
          <w:sz w:val="28"/>
          <w:szCs w:val="28"/>
          <w:u w:val="single"/>
          <w:lang w:bidi="zh-CN"/>
        </w:rPr>
        <w:t xml:space="preserve">南通市海门区数据局</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南通市海门区数据局采购海门区电子政务外网及无线Wi-Fi运维服务项目</w:t>
      </w:r>
      <w:r>
        <w:rPr>
          <w:rFonts w:hint="eastAsia" w:ascii="宋体" w:hAnsi="宋体" w:cs="宋体"/>
          <w:sz w:val="28"/>
          <w:szCs w:val="28"/>
          <w:lang w:bidi="zh-CN"/>
        </w:rPr>
        <w:t xml:space="preserve">采购活动，服务全部由符合政策要求的中小企业承接。相关企业的具体情况如下：</w:t>
      </w:r>
      <w:r/>
    </w:p>
    <w:p>
      <w:pPr>
        <w:ind w:firstLine="560"/>
        <w:jc w:val="left"/>
        <w:keepLines w:val="0"/>
        <w:keepNext w:val="0"/>
        <w:pageBreakBefore w:val="0"/>
        <w:spacing w:line="360" w:lineRule="auto"/>
        <w:widowControl w:val="off"/>
        <w:rPr>
          <w:rFonts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电子政务外网及无线Wi-Fi运维服务</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软件和信息技术服务业</w:t>
      </w:r>
      <w:r>
        <w:rPr>
          <w:rFonts w:hint="eastAsia" w:ascii="宋体" w:hAnsi="宋体" w:cs="宋体"/>
          <w:sz w:val="28"/>
          <w:szCs w:val="28"/>
          <w:lang w:bidi="zh-CN"/>
        </w:rPr>
        <w:t xml:space="preserve">；承接企业为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val="en-US" w:bidi="zh-CN"/>
        </w:rPr>
        <w:t xml:space="preserve">   </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jc w:val="left"/>
        <w:widowControl/>
        <w:rPr>
          <w:sz w:val="22"/>
          <w:szCs w:val="28"/>
        </w:rPr>
      </w:pPr>
      <w:r>
        <w:rPr>
          <w:rFonts w:hint="eastAsia" w:ascii="宋体" w:hAnsi="宋体" w:cs="宋体"/>
          <w:color w:val="000000"/>
          <w:szCs w:val="21"/>
          <w:lang w:bidi="ar"/>
        </w:rPr>
        <w:t xml:space="preserve">注：1.如项目属性为“服务”或“工程”，请按本表填写。 </w:t>
      </w:r>
      <w:r/>
    </w:p>
    <w:p>
      <w:pPr>
        <w:ind w:firstLine="420"/>
        <w:jc w:val="left"/>
        <w:widowControl/>
        <w:rPr>
          <w:sz w:val="22"/>
          <w:szCs w:val="28"/>
        </w:rPr>
      </w:pPr>
      <w:r>
        <w:rPr>
          <w:rFonts w:hint="eastAsia" w:ascii="宋体" w:hAnsi="宋体" w:cs="宋体"/>
          <w:color w:val="000000"/>
          <w:szCs w:val="21"/>
          <w:lang w:bidi="ar"/>
        </w:rPr>
        <w:t xml:space="preserve">2.从业人员、营业收入、资产总额填报上一年度数据，无上一年度数据的新成立企业可不填报。 </w:t>
      </w:r>
      <w:r/>
    </w:p>
    <w:p>
      <w:pPr>
        <w:ind w:firstLine="420"/>
        <w:jc w:val="left"/>
        <w:widowControl/>
        <w:rPr>
          <w:sz w:val="22"/>
          <w:szCs w:val="28"/>
        </w:rPr>
      </w:pPr>
      <w:r>
        <w:rPr>
          <w:rFonts w:hint="eastAsia" w:ascii="宋体" w:hAnsi="宋体" w:cs="宋体"/>
          <w:color w:val="000000"/>
          <w:szCs w:val="21"/>
          <w:lang w:bidi="ar"/>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企业名称（盖章）：</w:t>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日期：</w:t>
      </w:r>
      <w:r/>
    </w:p>
    <w:p>
      <w:pPr>
        <w:spacing w:line="300" w:lineRule="auto"/>
        <w:rPr>
          <w:rFonts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附件9</w:t>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spacing w:line="588" w:lineRule="exact"/>
        <w:rPr>
          <w:rFonts w:ascii="宋体" w:hAnsi="宋体" w:cs="宋体"/>
          <w:sz w:val="28"/>
          <w:szCs w:val="28"/>
        </w:rPr>
      </w:pPr>
      <w:r>
        <w:rPr>
          <w:rFonts w:ascii="宋体" w:hAnsi="宋体" w:cs="宋体"/>
          <w:sz w:val="28"/>
          <w:szCs w:val="28"/>
        </w:rPr>
      </w:r>
      <w:r/>
    </w:p>
    <w:p>
      <w:pPr>
        <w:spacing w:line="588" w:lineRule="exact"/>
        <w:rPr>
          <w:rFonts w:ascii="宋体" w:hAnsi="宋体" w:cs="宋体"/>
          <w:sz w:val="28"/>
          <w:szCs w:val="28"/>
        </w:rPr>
      </w:pPr>
      <w:r>
        <w:rPr>
          <w:rFonts w:hint="eastAsia" w:ascii="宋体" w:hAnsi="宋体" w:cs="宋体"/>
          <w:sz w:val="28"/>
          <w:szCs w:val="28"/>
        </w:rPr>
        <w:t xml:space="preserve">注：1.供应商如不提供此声明函，价格将不做相应扣除。 </w:t>
      </w:r>
      <w:r/>
    </w:p>
    <w:p>
      <w:pPr>
        <w:ind w:firstLine="560"/>
        <w:spacing w:line="588" w:lineRule="exact"/>
        <w:rPr>
          <w:rFonts w:ascii="宋体" w:hAnsi="宋体" w:cs="宋体"/>
          <w:sz w:val="28"/>
          <w:szCs w:val="28"/>
        </w:rPr>
      </w:pPr>
      <w:r>
        <w:rPr>
          <w:rFonts w:hint="eastAsia" w:ascii="宋体" w:hAnsi="宋体" w:cs="宋体"/>
          <w:sz w:val="28"/>
          <w:szCs w:val="28"/>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附件10</w:t>
      </w:r>
      <w:r/>
    </w:p>
    <w:p>
      <w:pPr>
        <w:jc w:val="center"/>
        <w:spacing w:line="420" w:lineRule="exact"/>
        <w:rPr>
          <w:rFonts w:ascii="宋体" w:hAnsi="宋体" w:cs="宋体"/>
          <w:b/>
          <w:bCs/>
          <w:sz w:val="32"/>
          <w:szCs w:val="32"/>
        </w:rPr>
        <w:outlineLvl w:val="3"/>
      </w:pPr>
      <w:r>
        <w:rPr>
          <w:rFonts w:hint="eastAsia" w:ascii="宋体" w:hAnsi="宋体" w:cs="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cs="宋体"/>
          <w:sz w:val="28"/>
          <w:szCs w:val="28"/>
        </w:rPr>
        <w:outlineLvl w:val="0"/>
      </w:pPr>
      <w:r>
        <w:rPr>
          <w:rFonts w:ascii="宋体" w:hAnsi="宋体" w:cs="宋体"/>
          <w:sz w:val="28"/>
          <w:szCs w:val="28"/>
        </w:rPr>
      </w:r>
      <w:r/>
    </w:p>
    <w:p>
      <w:pPr>
        <w:spacing w:line="420" w:lineRule="exact"/>
        <w:rPr>
          <w:rFonts w:ascii="宋体" w:hAnsi="宋体" w:cs="宋体"/>
          <w:sz w:val="28"/>
          <w:szCs w:val="28"/>
        </w:rPr>
      </w:pPr>
      <w:r>
        <w:rPr>
          <w:rFonts w:hint="eastAsia" w:ascii="宋体" w:hAnsi="宋体" w:cs="宋体"/>
          <w:sz w:val="28"/>
          <w:szCs w:val="28"/>
        </w:rPr>
        <w:t xml:space="preserve">注：1.供应商如不提供此声明函，价格将不做相应扣除。 </w:t>
      </w:r>
      <w:r/>
    </w:p>
    <w:p>
      <w:pPr>
        <w:ind w:firstLine="560"/>
        <w:spacing w:line="420" w:lineRule="exact"/>
        <w:rPr>
          <w:rFonts w:ascii="宋体" w:hAnsi="宋体" w:cs="宋体"/>
          <w:sz w:val="28"/>
          <w:szCs w:val="28"/>
        </w:rPr>
      </w:pPr>
      <w:r>
        <w:rPr>
          <w:rFonts w:hint="eastAsia" w:ascii="宋体" w:hAnsi="宋体" w:cs="宋体"/>
          <w:sz w:val="28"/>
          <w:szCs w:val="28"/>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rPr>
          <w:rFonts w:ascii="宋体" w:hAnsi="宋体" w:cs="宋体"/>
          <w:sz w:val="32"/>
          <w:szCs w:val="32"/>
        </w:rPr>
      </w:pPr>
      <w:r>
        <w:rPr>
          <w:rFonts w:hint="eastAsia" w:ascii="宋体" w:hAnsi="宋体" w:cs="宋体"/>
          <w:bCs/>
          <w:sz w:val="32"/>
          <w:szCs w:val="32"/>
          <w:lang w:bidi="ar"/>
        </w:rPr>
        <w:br w:type="page" w:clear="all"/>
      </w:r>
      <w:r>
        <w:rPr>
          <w:rFonts w:hint="eastAsia" w:ascii="宋体" w:hAnsi="宋体" w:cs="宋体"/>
          <w:sz w:val="32"/>
          <w:szCs w:val="32"/>
        </w:rPr>
        <w:t xml:space="preserve">附件11</w:t>
      </w:r>
      <w:r/>
    </w:p>
    <w:p>
      <w:pPr>
        <w:jc w:val="center"/>
        <w:rPr>
          <w:rFonts w:ascii="宋体" w:hAnsi="宋体" w:cs="宋体"/>
          <w:bCs/>
          <w:sz w:val="44"/>
          <w:szCs w:val="44"/>
        </w:rPr>
      </w:pPr>
      <w:r>
        <w:rPr>
          <w:rFonts w:hint="eastAsia" w:ascii="宋体" w:hAnsi="宋体" w:cs="宋体"/>
          <w:bCs/>
          <w:sz w:val="44"/>
          <w:szCs w:val="44"/>
        </w:rPr>
        <w:t xml:space="preserve">质疑函范本</w:t>
      </w:r>
      <w:r/>
    </w:p>
    <w:p>
      <w:pPr>
        <w:spacing w:before="312" w:line="360" w:lineRule="auto"/>
        <w:rPr>
          <w:rFonts w:ascii="宋体" w:hAnsi="宋体" w:cs="宋体"/>
          <w:bCs/>
          <w:sz w:val="32"/>
          <w:szCs w:val="32"/>
        </w:rPr>
      </w:pPr>
      <w:r>
        <w:rPr>
          <w:rFonts w:hint="eastAsia" w:ascii="宋体" w:hAnsi="宋体" w:cs="宋体"/>
          <w:bCs/>
          <w:sz w:val="32"/>
          <w:szCs w:val="32"/>
        </w:rPr>
        <w:t xml:space="preserve">一、质疑供应商基本信息</w:t>
      </w:r>
      <w:r/>
    </w:p>
    <w:p>
      <w:pPr>
        <w:spacing w:line="360" w:lineRule="auto"/>
        <w:rPr>
          <w:rFonts w:ascii="宋体" w:hAnsi="宋体" w:cs="宋体"/>
          <w:sz w:val="32"/>
          <w:szCs w:val="32"/>
          <w:u w:val="single"/>
        </w:rPr>
      </w:pPr>
      <w:r>
        <w:rPr>
          <w:rFonts w:hint="eastAsia" w:ascii="宋体" w:hAnsi="宋体" w:cs="宋体"/>
          <w:sz w:val="32"/>
          <w:szCs w:val="32"/>
        </w:rPr>
        <w:t xml:space="preserve">质疑供应商：</w:t>
      </w:r>
      <w:r/>
    </w:p>
    <w:p>
      <w:pPr>
        <w:spacing w:line="360" w:lineRule="auto"/>
        <w:rPr>
          <w:rFonts w:ascii="宋体" w:hAnsi="宋体" w:cs="宋体"/>
          <w:sz w:val="32"/>
          <w:szCs w:val="32"/>
        </w:rPr>
      </w:pPr>
      <w:r>
        <w:rPr>
          <w:rFonts w:hint="eastAsia" w:ascii="宋体" w:hAnsi="宋体" w:cs="宋体"/>
          <w:sz w:val="32"/>
          <w:szCs w:val="32"/>
        </w:rPr>
        <w:t xml:space="preserve">地址：邮编：</w:t>
      </w:r>
      <w:r/>
    </w:p>
    <w:p>
      <w:pPr>
        <w:spacing w:line="360" w:lineRule="auto"/>
        <w:rPr>
          <w:rFonts w:ascii="宋体" w:hAnsi="宋体" w:cs="宋体"/>
          <w:sz w:val="32"/>
          <w:szCs w:val="32"/>
        </w:rPr>
      </w:pPr>
      <w:r>
        <w:rPr>
          <w:rFonts w:hint="eastAsia" w:ascii="宋体" w:hAnsi="宋体" w:cs="宋体"/>
          <w:sz w:val="32"/>
          <w:szCs w:val="32"/>
        </w:rPr>
        <w:t xml:space="preserve">联系人：联系电话：</w:t>
      </w:r>
      <w:r/>
    </w:p>
    <w:p>
      <w:pPr>
        <w:spacing w:line="360" w:lineRule="auto"/>
        <w:rPr>
          <w:rFonts w:ascii="宋体" w:hAnsi="宋体" w:cs="宋体"/>
          <w:sz w:val="32"/>
          <w:szCs w:val="32"/>
          <w:u w:val="single"/>
        </w:rPr>
      </w:pPr>
      <w:r>
        <w:rPr>
          <w:rFonts w:hint="eastAsia" w:ascii="宋体" w:hAnsi="宋体" w:cs="宋体"/>
          <w:sz w:val="32"/>
          <w:szCs w:val="32"/>
        </w:rPr>
        <w:t xml:space="preserve">授权代表：</w:t>
      </w:r>
      <w:r/>
    </w:p>
    <w:p>
      <w:pPr>
        <w:spacing w:line="360" w:lineRule="auto"/>
        <w:rPr>
          <w:rFonts w:ascii="宋体" w:hAnsi="宋体" w:cs="宋体"/>
          <w:sz w:val="32"/>
          <w:szCs w:val="32"/>
        </w:rPr>
      </w:pPr>
      <w:r>
        <w:rPr>
          <w:rFonts w:hint="eastAsia" w:ascii="宋体" w:hAnsi="宋体" w:cs="宋体"/>
          <w:sz w:val="32"/>
          <w:szCs w:val="32"/>
        </w:rPr>
        <w:t xml:space="preserve">联系电话：</w:t>
      </w:r>
      <w:r/>
    </w:p>
    <w:p>
      <w:pPr>
        <w:spacing w:line="360" w:lineRule="auto"/>
        <w:rPr>
          <w:rFonts w:ascii="宋体" w:hAnsi="宋体" w:cs="宋体"/>
          <w:sz w:val="32"/>
          <w:szCs w:val="32"/>
        </w:rPr>
      </w:pPr>
      <w:r>
        <w:rPr>
          <w:rFonts w:hint="eastAsia" w:ascii="宋体" w:hAnsi="宋体" w:cs="宋体"/>
          <w:sz w:val="32"/>
          <w:szCs w:val="32"/>
        </w:rPr>
        <w:t xml:space="preserve">地址：邮编：</w:t>
      </w:r>
      <w:r/>
    </w:p>
    <w:p>
      <w:pPr>
        <w:spacing w:line="360" w:lineRule="auto"/>
        <w:rPr>
          <w:rFonts w:ascii="宋体" w:hAnsi="宋体" w:cs="宋体"/>
          <w:bCs/>
          <w:sz w:val="32"/>
          <w:szCs w:val="32"/>
        </w:rPr>
      </w:pPr>
      <w:r>
        <w:rPr>
          <w:rFonts w:hint="eastAsia" w:ascii="宋体" w:hAnsi="宋体" w:cs="宋体"/>
          <w:bCs/>
          <w:sz w:val="32"/>
          <w:szCs w:val="32"/>
        </w:rPr>
        <w:t xml:space="preserve">二、质疑项目基本情况</w:t>
      </w:r>
      <w:r/>
    </w:p>
    <w:p>
      <w:pPr>
        <w:spacing w:line="360" w:lineRule="auto"/>
        <w:rPr>
          <w:rFonts w:ascii="宋体" w:hAnsi="宋体" w:cs="宋体"/>
          <w:sz w:val="32"/>
          <w:szCs w:val="32"/>
        </w:rPr>
      </w:pPr>
      <w:r>
        <w:rPr>
          <w:rFonts w:hint="eastAsia" w:ascii="宋体" w:hAnsi="宋体" w:cs="宋体"/>
          <w:sz w:val="32"/>
          <w:szCs w:val="32"/>
        </w:rPr>
        <w:t xml:space="preserve">质疑项目的名称：</w:t>
      </w:r>
      <w:r/>
    </w:p>
    <w:p>
      <w:pPr>
        <w:spacing w:line="360" w:lineRule="auto"/>
        <w:rPr>
          <w:rFonts w:ascii="宋体" w:hAnsi="宋体" w:cs="宋体"/>
          <w:sz w:val="32"/>
          <w:szCs w:val="32"/>
        </w:rPr>
      </w:pPr>
      <w:r>
        <w:rPr>
          <w:rFonts w:hint="eastAsia" w:ascii="宋体" w:hAnsi="宋体" w:cs="宋体"/>
          <w:sz w:val="32"/>
          <w:szCs w:val="32"/>
        </w:rPr>
        <w:t xml:space="preserve">质疑项目的编号：包号：</w:t>
      </w:r>
      <w:r/>
    </w:p>
    <w:p>
      <w:pPr>
        <w:spacing w:line="360" w:lineRule="auto"/>
        <w:rPr>
          <w:rFonts w:ascii="宋体" w:hAnsi="宋体" w:cs="宋体"/>
          <w:sz w:val="32"/>
          <w:szCs w:val="32"/>
          <w:u w:val="single"/>
        </w:rPr>
      </w:pPr>
      <w:r>
        <w:rPr>
          <w:rFonts w:hint="eastAsia" w:ascii="宋体" w:hAnsi="宋体" w:cs="宋体"/>
          <w:sz w:val="32"/>
          <w:szCs w:val="32"/>
        </w:rPr>
        <w:t xml:space="preserve">采购人名称：</w:t>
      </w:r>
      <w:r/>
    </w:p>
    <w:p>
      <w:pPr>
        <w:spacing w:line="360" w:lineRule="auto"/>
        <w:rPr>
          <w:rFonts w:ascii="宋体" w:hAnsi="宋体" w:cs="宋体"/>
          <w:sz w:val="32"/>
          <w:szCs w:val="32"/>
        </w:rPr>
      </w:pPr>
      <w:r>
        <w:rPr>
          <w:rFonts w:hint="eastAsia" w:ascii="宋体" w:hAnsi="宋体" w:cs="宋体"/>
          <w:sz w:val="32"/>
          <w:szCs w:val="32"/>
        </w:rPr>
        <w:t xml:space="preserve">采购文件获取日期：</w:t>
      </w:r>
      <w:r/>
    </w:p>
    <w:p>
      <w:pPr>
        <w:spacing w:line="360" w:lineRule="auto"/>
        <w:rPr>
          <w:rFonts w:ascii="宋体" w:hAnsi="宋体" w:cs="宋体"/>
          <w:bCs/>
          <w:sz w:val="32"/>
          <w:szCs w:val="32"/>
        </w:rPr>
      </w:pPr>
      <w:r>
        <w:rPr>
          <w:rFonts w:hint="eastAsia" w:ascii="宋体" w:hAnsi="宋体" w:cs="宋体"/>
          <w:bCs/>
          <w:sz w:val="32"/>
          <w:szCs w:val="32"/>
        </w:rPr>
        <w:t xml:space="preserve">三、质疑事项具体内容</w:t>
      </w:r>
      <w:r/>
    </w:p>
    <w:p>
      <w:pPr>
        <w:spacing w:line="360" w:lineRule="auto"/>
        <w:rPr>
          <w:rFonts w:ascii="宋体" w:hAnsi="宋体" w:cs="宋体"/>
          <w:sz w:val="32"/>
          <w:szCs w:val="32"/>
          <w:u w:val="single"/>
        </w:rPr>
      </w:pPr>
      <w:r>
        <w:rPr>
          <w:rFonts w:hint="eastAsia" w:ascii="宋体" w:hAnsi="宋体" w:cs="宋体"/>
          <w:sz w:val="32"/>
          <w:szCs w:val="32"/>
        </w:rPr>
        <w:t xml:space="preserve">质疑事项1：</w:t>
      </w:r>
      <w:r/>
    </w:p>
    <w:p>
      <w:pPr>
        <w:spacing w:line="360" w:lineRule="auto"/>
        <w:rPr>
          <w:rFonts w:ascii="宋体" w:hAnsi="宋体" w:cs="宋体"/>
          <w:sz w:val="32"/>
          <w:szCs w:val="32"/>
          <w:u w:val="single"/>
        </w:rPr>
      </w:pPr>
      <w:r>
        <w:rPr>
          <w:rFonts w:hint="eastAsia" w:ascii="宋体" w:hAnsi="宋体" w:cs="宋体"/>
          <w:sz w:val="32"/>
          <w:szCs w:val="32"/>
        </w:rPr>
        <w:t xml:space="preserve">事实依据：</w:t>
      </w:r>
      <w:r/>
    </w:p>
    <w:p>
      <w:pPr>
        <w:spacing w:line="360" w:lineRule="auto"/>
        <w:rPr>
          <w:rFonts w:ascii="宋体" w:hAnsi="宋体" w:cs="宋体"/>
          <w:sz w:val="32"/>
          <w:szCs w:val="32"/>
        </w:rPr>
      </w:pPr>
      <w:r>
        <w:rPr>
          <w:rFonts w:ascii="宋体" w:hAnsi="宋体" w:cs="宋体"/>
          <w:sz w:val="32"/>
          <w:szCs w:val="32"/>
        </w:rPr>
      </w:r>
      <w:r/>
    </w:p>
    <w:p>
      <w:pPr>
        <w:spacing w:line="360" w:lineRule="auto"/>
        <w:rPr>
          <w:rFonts w:ascii="宋体" w:hAnsi="宋体" w:cs="宋体"/>
          <w:sz w:val="32"/>
          <w:szCs w:val="32"/>
          <w:u w:val="single"/>
        </w:rPr>
      </w:pPr>
      <w:r>
        <w:rPr>
          <w:rFonts w:hint="eastAsia" w:ascii="宋体" w:hAnsi="宋体" w:cs="宋体"/>
          <w:sz w:val="32"/>
          <w:szCs w:val="32"/>
        </w:rPr>
        <w:t xml:space="preserve">法律依据：</w:t>
      </w:r>
      <w:r/>
    </w:p>
    <w:p>
      <w:pPr>
        <w:spacing w:line="360" w:lineRule="auto"/>
        <w:rPr>
          <w:rFonts w:ascii="宋体" w:hAnsi="宋体" w:cs="宋体"/>
          <w:sz w:val="32"/>
          <w:szCs w:val="32"/>
          <w:u w:val="single"/>
        </w:rPr>
      </w:pPr>
      <w:r>
        <w:rPr>
          <w:rFonts w:ascii="宋体" w:hAnsi="宋体" w:cs="宋体"/>
          <w:sz w:val="32"/>
          <w:szCs w:val="32"/>
          <w:u w:val="single"/>
        </w:rPr>
      </w:r>
      <w:r/>
    </w:p>
    <w:p>
      <w:pPr>
        <w:spacing w:line="360" w:lineRule="auto"/>
        <w:rPr>
          <w:rFonts w:ascii="宋体" w:hAnsi="宋体" w:cs="宋体"/>
          <w:sz w:val="32"/>
          <w:szCs w:val="32"/>
          <w:u w:val="single"/>
        </w:rPr>
      </w:pPr>
      <w:r>
        <w:rPr>
          <w:rFonts w:hint="eastAsia" w:ascii="宋体" w:hAnsi="宋体" w:cs="宋体"/>
          <w:sz w:val="32"/>
          <w:szCs w:val="32"/>
        </w:rPr>
        <w:t xml:space="preserve">质疑事项2</w:t>
      </w:r>
      <w:r/>
    </w:p>
    <w:p>
      <w:pPr>
        <w:spacing w:line="360" w:lineRule="auto"/>
        <w:rPr>
          <w:rFonts w:ascii="宋体" w:hAnsi="宋体" w:cs="宋体"/>
          <w:sz w:val="32"/>
          <w:szCs w:val="32"/>
        </w:rPr>
      </w:pPr>
      <w:r>
        <w:rPr>
          <w:rFonts w:hint="eastAsia" w:ascii="宋体" w:hAnsi="宋体" w:cs="宋体"/>
          <w:sz w:val="32"/>
          <w:szCs w:val="32"/>
        </w:rPr>
        <w:t xml:space="preserve">……</w:t>
      </w:r>
      <w:r/>
    </w:p>
    <w:p>
      <w:pPr>
        <w:spacing w:line="360" w:lineRule="auto"/>
        <w:rPr>
          <w:rFonts w:ascii="宋体" w:hAnsi="宋体" w:cs="宋体"/>
          <w:bCs/>
          <w:sz w:val="32"/>
          <w:szCs w:val="32"/>
        </w:rPr>
      </w:pPr>
      <w:r>
        <w:rPr>
          <w:rFonts w:hint="eastAsia" w:ascii="宋体" w:hAnsi="宋体" w:cs="宋体"/>
          <w:bCs/>
          <w:sz w:val="32"/>
          <w:szCs w:val="32"/>
        </w:rPr>
        <w:t xml:space="preserve">四、与质疑事项相关的质疑请求</w:t>
      </w:r>
      <w:r/>
    </w:p>
    <w:p>
      <w:pPr>
        <w:spacing w:line="360" w:lineRule="auto"/>
        <w:rPr>
          <w:rFonts w:ascii="宋体" w:hAnsi="宋体" w:cs="宋体"/>
          <w:sz w:val="32"/>
          <w:szCs w:val="32"/>
          <w:u w:val="single"/>
        </w:rPr>
      </w:pPr>
      <w:r>
        <w:rPr>
          <w:rFonts w:hint="eastAsia" w:ascii="宋体" w:hAnsi="宋体" w:cs="宋体"/>
          <w:sz w:val="32"/>
          <w:szCs w:val="32"/>
        </w:rPr>
        <w:t xml:space="preserve">请求：</w:t>
      </w:r>
      <w:r/>
    </w:p>
    <w:p>
      <w:pPr>
        <w:rPr>
          <w:rFonts w:ascii="宋体" w:hAnsi="宋体" w:cs="宋体"/>
          <w:sz w:val="30"/>
          <w:szCs w:val="30"/>
        </w:rPr>
      </w:pPr>
      <w:r>
        <w:rPr>
          <w:rFonts w:hint="eastAsia" w:ascii="宋体" w:hAnsi="宋体" w:cs="宋体"/>
          <w:sz w:val="30"/>
          <w:szCs w:val="30"/>
        </w:rPr>
        <w:t xml:space="preserve">签字(签章)：                   公章：                      </w:t>
      </w:r>
      <w:r/>
    </w:p>
    <w:p>
      <w:pPr>
        <w:rPr>
          <w:rFonts w:ascii="宋体" w:hAnsi="宋体" w:cs="宋体"/>
          <w:sz w:val="30"/>
          <w:szCs w:val="30"/>
        </w:rPr>
      </w:pPr>
      <w:r>
        <w:rPr>
          <w:rFonts w:hint="eastAsia" w:ascii="宋体" w:hAnsi="宋体" w:cs="宋体"/>
          <w:sz w:val="30"/>
          <w:szCs w:val="30"/>
        </w:rPr>
        <w:t xml:space="preserve">日期：    </w:t>
      </w:r>
      <w:r/>
    </w:p>
    <w:p>
      <w:pPr>
        <w:spacing w:line="360" w:lineRule="auto"/>
        <w:rPr>
          <w:rFonts w:ascii="宋体" w:hAnsi="宋体" w:cs="宋体"/>
          <w:sz w:val="32"/>
          <w:szCs w:val="32"/>
        </w:rPr>
      </w:pPr>
      <w:r>
        <w:rPr>
          <w:rFonts w:ascii="宋体" w:hAnsi="宋体" w:cs="宋体"/>
          <w:sz w:val="32"/>
          <w:szCs w:val="32"/>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hint="eastAsia" w:ascii="宋体" w:hAnsi="宋体" w:cs="宋体"/>
          <w:b/>
          <w:sz w:val="32"/>
          <w:szCs w:val="32"/>
        </w:rPr>
        <w:t xml:space="preserve">质疑函制作说明：</w:t>
      </w:r>
      <w:r/>
    </w:p>
    <w:p>
      <w:pPr>
        <w:ind w:firstLine="640"/>
        <w:jc w:val="left"/>
        <w:widowControl/>
        <w:rPr>
          <w:rFonts w:ascii="宋体" w:hAnsi="宋体" w:cs="宋体"/>
          <w:sz w:val="32"/>
          <w:szCs w:val="32"/>
        </w:rPr>
      </w:pPr>
      <w:r>
        <w:rPr>
          <w:rFonts w:hint="eastAsia" w:ascii="宋体" w:hAnsi="宋体" w:cs="宋体"/>
          <w:sz w:val="32"/>
          <w:szCs w:val="32"/>
        </w:rPr>
        <w:t xml:space="preserve">1.供应商提出质疑时，应提交质疑函和必要的证明材料。</w:t>
      </w:r>
      <w:r/>
    </w:p>
    <w:p>
      <w:pPr>
        <w:ind w:firstLine="640"/>
        <w:jc w:val="left"/>
        <w:widowControl/>
        <w:rPr>
          <w:rFonts w:ascii="宋体" w:hAnsi="宋体" w:cs="宋体"/>
          <w:sz w:val="32"/>
          <w:szCs w:val="32"/>
        </w:rPr>
      </w:pPr>
      <w:r>
        <w:rPr>
          <w:rFonts w:hint="eastAsia" w:ascii="宋体" w:hAnsi="宋体" w:cs="宋体"/>
          <w:sz w:val="32"/>
          <w:szCs w:val="32"/>
        </w:rPr>
        <w:t xml:space="preserve">2.质疑供应商若委托代理人进行质疑的，质疑函应按要求列明“授权代表”的有关内容，并在附件中提交由质疑</w:t>
      </w:r>
      <w:r>
        <w:rPr>
          <w:rFonts w:hint="eastAsia" w:ascii="宋体" w:hAnsi="宋体" w:cs="宋体"/>
          <w:sz w:val="32"/>
          <w:szCs w:val="32"/>
        </w:rPr>
        <w:t xml:space="preserve">供应商签署的授权委托书。授权委托书应载明代理人的姓名或者名称、代理事项、具体权限、期限和相关事项。</w:t>
      </w:r>
      <w:r/>
    </w:p>
    <w:p>
      <w:pPr>
        <w:ind w:firstLine="640"/>
        <w:jc w:val="left"/>
        <w:widowControl/>
        <w:rPr>
          <w:rFonts w:ascii="宋体" w:hAnsi="宋体" w:cs="宋体"/>
          <w:sz w:val="32"/>
          <w:szCs w:val="32"/>
        </w:rPr>
      </w:pPr>
      <w:r>
        <w:rPr>
          <w:rFonts w:hint="eastAsia" w:ascii="宋体" w:hAnsi="宋体" w:cs="宋体"/>
          <w:sz w:val="32"/>
          <w:szCs w:val="32"/>
        </w:rPr>
        <w:t xml:space="preserve">3.质疑供应商若对项目的某一分包进行质疑，质疑函中应列明具体分包号。</w:t>
      </w:r>
      <w:r/>
    </w:p>
    <w:p>
      <w:pPr>
        <w:ind w:firstLine="640"/>
        <w:jc w:val="left"/>
        <w:widowControl/>
        <w:rPr>
          <w:rFonts w:ascii="宋体" w:hAnsi="宋体" w:cs="宋体"/>
          <w:sz w:val="32"/>
          <w:szCs w:val="32"/>
        </w:rPr>
      </w:pPr>
      <w:r>
        <w:rPr>
          <w:rFonts w:hint="eastAsia" w:ascii="宋体" w:hAnsi="宋体" w:cs="宋体"/>
          <w:sz w:val="32"/>
          <w:szCs w:val="32"/>
        </w:rPr>
        <w:t xml:space="preserve">4.质疑函的质疑事项应具体、明确，并有必要的事实依据和法律依据。</w:t>
      </w:r>
      <w:r/>
    </w:p>
    <w:p>
      <w:pPr>
        <w:ind w:firstLine="640"/>
        <w:jc w:val="left"/>
        <w:widowControl/>
        <w:rPr>
          <w:rFonts w:ascii="宋体" w:hAnsi="宋体" w:cs="宋体"/>
          <w:sz w:val="32"/>
          <w:szCs w:val="32"/>
        </w:rPr>
      </w:pPr>
      <w:r>
        <w:rPr>
          <w:rFonts w:hint="eastAsia" w:ascii="宋体" w:hAnsi="宋体" w:cs="宋体"/>
          <w:sz w:val="32"/>
          <w:szCs w:val="32"/>
        </w:rPr>
        <w:t xml:space="preserve">5.质疑函的质疑请求应与质疑事项相关。</w:t>
      </w:r>
      <w:r/>
    </w:p>
    <w:p>
      <w:pPr>
        <w:ind w:firstLine="640"/>
        <w:jc w:val="left"/>
        <w:widowControl/>
        <w:rPr>
          <w:rFonts w:ascii="宋体" w:hAnsi="宋体" w:cs="宋体"/>
          <w:sz w:val="32"/>
          <w:szCs w:val="32"/>
        </w:rPr>
      </w:pPr>
      <w:r>
        <w:rPr>
          <w:rFonts w:hint="eastAsia" w:ascii="宋体" w:hAnsi="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cs="宋体"/>
          <w:sz w:val="32"/>
          <w:szCs w:val="32"/>
        </w:rPr>
        <w:outlineLvl w:val="0"/>
      </w:pPr>
      <w:r>
        <w:rPr>
          <w:rFonts w:eastAsia="方正黑体_GBK"/>
          <w:sz w:val="32"/>
          <w:szCs w:val="32"/>
        </w:rPr>
        <w:br w:type="page" w:clear="all"/>
      </w:r>
      <w:r>
        <w:rPr>
          <w:rFonts w:hint="eastAsia" w:ascii="宋体" w:hAnsi="宋体" w:cs="宋体"/>
          <w:sz w:val="32"/>
          <w:szCs w:val="32"/>
        </w:rPr>
        <w:t xml:space="preserve">附件12</w:t>
      </w:r>
      <w:r/>
    </w:p>
    <w:p>
      <w:pPr>
        <w:jc w:val="center"/>
        <w:spacing w:line="360" w:lineRule="auto"/>
        <w:rPr>
          <w:rFonts w:ascii="微软雅黑" w:eastAsia="微软雅黑"/>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eastAsia="仿宋_GB2312"/>
          <w:sz w:val="32"/>
          <w:szCs w:val="22"/>
        </w:rPr>
      </w:pPr>
      <w:r>
        <w:rPr>
          <w:rFonts w:hint="eastAsia" w:eastAsia="仿宋_GB2312"/>
          <w:sz w:val="32"/>
          <w:szCs w:val="22"/>
        </w:rPr>
        <w:t xml:space="preserve">各政府采购供应商：</w:t>
      </w:r>
      <w:r/>
    </w:p>
    <w:p>
      <w:pPr>
        <w:ind w:firstLine="640"/>
        <w:spacing w:line="360" w:lineRule="auto"/>
        <w:rPr>
          <w:rFonts w:eastAsia="仿宋_GB2312"/>
          <w:sz w:val="32"/>
          <w:szCs w:val="22"/>
        </w:rPr>
      </w:pPr>
      <w:r>
        <w:rPr>
          <w:rFonts w:hint="eastAsia" w:eastAsia="仿宋_GB2312"/>
          <w:sz w:val="32"/>
          <w:szCs w:val="22"/>
        </w:rPr>
        <w:t xml:space="preserve">欢迎贵公司参与南通市政府采购活动！</w:t>
      </w:r>
      <w:r/>
    </w:p>
    <w:p>
      <w:pPr>
        <w:ind w:firstLine="640"/>
        <w:spacing w:line="360" w:lineRule="auto"/>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spacing w:line="360" w:lineRule="auto"/>
        <w:rPr>
          <w:rFonts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jc w:val="left"/>
        <w:widowControl/>
        <w:rPr>
          <w:rFonts w:eastAsia="仿宋_GB2312"/>
          <w:sz w:val="32"/>
          <w:szCs w:val="22"/>
        </w:rPr>
      </w:pPr>
      <w:r/>
      <w:r/>
      <w:r>
        <w:rPr>
          <w:rFonts w:eastAsia="仿宋_GB2312"/>
          <w:sz w:val="32"/>
          <w:szCs w:val="22"/>
        </w:rPr>
      </w:r>
      <w:r>
        <w:rPr>
          <w:rFonts w:ascii="宋体" w:hAnsi="宋体" w:eastAsia="宋体" w:cs="宋体"/>
        </w:rPr>
      </w:r>
      <w:r/>
      <w:r>
        <w:rPr>
          <w:rFonts w:eastAsia="仿宋_GB2312"/>
          <w:sz w:val="32"/>
          <w:szCs w:val="22"/>
        </w:rPr>
      </w:r>
    </w:p>
    <w:sectPr>
      <w:footnotePr/>
      <w:endnotePr/>
      <w:type w:val="nextPage"/>
      <w:pgSz w:w="11906" w:h="16838" w:orient="portrait"/>
      <w:pgMar w:top="1440" w:right="1083" w:bottom="1440" w:left="108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等线">
    <w:panose1 w:val="02010600030101010101"/>
  </w:font>
  <w:font w:name="华文细黑">
    <w:panose1 w:val="02010600040101010101"/>
  </w:font>
  <w:font w:name="Tahoma">
    <w:panose1 w:val="020B0604030504040204"/>
  </w:font>
  <w:font w:name="ˎ̥">
    <w:panose1 w:val="020B0503020202020204"/>
  </w:font>
  <w:font w:name="微软雅黑">
    <w:panose1 w:val="020B0503020204020204"/>
  </w:font>
  <w:font w:name="Calibri">
    <w:panose1 w:val="020F0502020204030204"/>
  </w:font>
  <w:font w:name="Courier New">
    <w:panose1 w:val="02070309020205020404"/>
  </w:font>
  <w:font w:name="Symbol">
    <w:panose1 w:val="05050102010706020507"/>
  </w:font>
  <w:font w:name="新宋体">
    <w:panose1 w:val="02010609030101010101"/>
  </w:font>
  <w:font w:name="方正大标宋_GBK">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_GB2312">
    <w:panose1 w:val="020B0503020202020204"/>
  </w:font>
  <w:font w:name="monospace">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2639060</wp:posOffset>
              </wp:positionH>
              <wp:positionV relativeFrom="paragraph">
                <wp:posOffset>18415</wp:posOffset>
              </wp:positionV>
              <wp:extent cx="1092761" cy="148233"/>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092760" cy="148232"/>
                      </a:xfrm>
                      <a:prstGeom prst="rect">
                        <a:avLst/>
                      </a:prstGeom>
                      <a:noFill/>
                      <a:ln>
                        <a:noFill/>
                      </a:ln>
                    </wps:spPr>
                    <wps:txbx>
                      <w:txbxContent>
                        <w:p>
                          <w:pPr>
                            <w:pStyle w:val="878"/>
                          </w:pPr>
                          <w:r>
                            <w:t xml:space="preserve">第 </w:t>
                          </w:r>
                          <w:r>
                            <w:fldChar w:fldCharType="begin"/>
                          </w:r>
                          <w:r>
                            <w:instrText xml:space="preserve"> PAGE  \* MERGEFORMAT </w:instrText>
                          </w:r>
                          <w:r>
                            <w:fldChar w:fldCharType="separate"/>
                          </w:r>
                          <w:r>
                            <w:t xml:space="preserve">72</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square" lIns="0" tIns="0" rIns="0" bIns="0">
                      <a:noAutofit/>
                    </wps:bodyPr>
                  </wps:wsp>
                </a:graphicData>
              </a:graphic>
            </wp:anchor>
          </w:drawing>
        </mc:Choice>
        <mc:Fallback>
          <w:pict>
            <v:shape id="shape 0" o:spid="_x0000_s0" o:spt="202" type="#_x0000_t202" style="position:absolute;z-index:251659264;o:allowoverlap:true;o:allowincell:true;mso-position-horizontal-relative:margin;margin-left:207.8pt;mso-position-horizontal:absolute;mso-position-vertical-relative:text;margin-top:1.4pt;mso-position-vertical:absolute;width:86.0pt;height:11.7pt;mso-wrap-distance-left:9.0pt;mso-wrap-distance-top:0.0pt;mso-wrap-distance-right:9.0pt;mso-wrap-distance-bottom:0.0pt;visibility:visible;" filled="f" stroked="f">
              <v:textbox inset="0,0,0,0">
                <w:txbxContent>
                  <w:p>
                    <w:pPr>
                      <w:pStyle w:val="878"/>
                    </w:pPr>
                    <w:r>
                      <w:t xml:space="preserve">第 </w:t>
                    </w:r>
                    <w:r>
                      <w:fldChar w:fldCharType="begin"/>
                    </w:r>
                    <w:r>
                      <w:instrText xml:space="preserve"> PAGE  \* MERGEFORMAT </w:instrText>
                    </w:r>
                    <w:r>
                      <w:fldChar w:fldCharType="separate"/>
                    </w:r>
                    <w:r>
                      <w:t xml:space="preserve">72</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72"/>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66"/>
    <w:link w:val="857"/>
    <w:uiPriority w:val="9"/>
    <w:rPr>
      <w:rFonts w:ascii="Arial" w:hAnsi="Arial" w:eastAsia="Arial" w:cs="Arial"/>
      <w:sz w:val="40"/>
      <w:szCs w:val="40"/>
    </w:rPr>
  </w:style>
  <w:style w:type="character" w:styleId="695">
    <w:name w:val="Heading 2 Char"/>
    <w:basedOn w:val="866"/>
    <w:link w:val="858"/>
    <w:uiPriority w:val="9"/>
    <w:rPr>
      <w:rFonts w:ascii="Arial" w:hAnsi="Arial" w:eastAsia="Arial" w:cs="Arial"/>
      <w:sz w:val="34"/>
    </w:rPr>
  </w:style>
  <w:style w:type="character" w:styleId="696">
    <w:name w:val="Heading 3 Char"/>
    <w:basedOn w:val="866"/>
    <w:link w:val="859"/>
    <w:uiPriority w:val="9"/>
    <w:rPr>
      <w:rFonts w:ascii="Arial" w:hAnsi="Arial" w:eastAsia="Arial" w:cs="Arial"/>
      <w:sz w:val="30"/>
      <w:szCs w:val="30"/>
    </w:rPr>
  </w:style>
  <w:style w:type="character" w:styleId="697">
    <w:name w:val="Heading 4 Char"/>
    <w:basedOn w:val="866"/>
    <w:link w:val="860"/>
    <w:uiPriority w:val="9"/>
    <w:rPr>
      <w:rFonts w:ascii="Arial" w:hAnsi="Arial" w:eastAsia="Arial" w:cs="Arial"/>
      <w:b/>
      <w:bCs/>
      <w:sz w:val="26"/>
      <w:szCs w:val="26"/>
    </w:rPr>
  </w:style>
  <w:style w:type="character" w:styleId="698">
    <w:name w:val="Heading 5 Char"/>
    <w:basedOn w:val="866"/>
    <w:link w:val="861"/>
    <w:uiPriority w:val="9"/>
    <w:rPr>
      <w:rFonts w:ascii="Arial" w:hAnsi="Arial" w:eastAsia="Arial" w:cs="Arial"/>
      <w:b/>
      <w:bCs/>
      <w:sz w:val="24"/>
      <w:szCs w:val="24"/>
    </w:rPr>
  </w:style>
  <w:style w:type="character" w:styleId="699">
    <w:name w:val="Heading 6 Char"/>
    <w:basedOn w:val="866"/>
    <w:link w:val="862"/>
    <w:uiPriority w:val="9"/>
    <w:rPr>
      <w:rFonts w:ascii="Arial" w:hAnsi="Arial" w:eastAsia="Arial" w:cs="Arial"/>
      <w:b/>
      <w:bCs/>
      <w:sz w:val="22"/>
      <w:szCs w:val="22"/>
    </w:rPr>
  </w:style>
  <w:style w:type="character" w:styleId="700">
    <w:name w:val="Heading 7 Char"/>
    <w:basedOn w:val="866"/>
    <w:link w:val="863"/>
    <w:uiPriority w:val="9"/>
    <w:rPr>
      <w:rFonts w:ascii="Arial" w:hAnsi="Arial" w:eastAsia="Arial" w:cs="Arial"/>
      <w:b/>
      <w:bCs/>
      <w:i/>
      <w:iCs/>
      <w:sz w:val="22"/>
      <w:szCs w:val="22"/>
    </w:rPr>
  </w:style>
  <w:style w:type="character" w:styleId="701">
    <w:name w:val="Heading 8 Char"/>
    <w:basedOn w:val="866"/>
    <w:link w:val="864"/>
    <w:uiPriority w:val="9"/>
    <w:rPr>
      <w:rFonts w:ascii="Arial" w:hAnsi="Arial" w:eastAsia="Arial" w:cs="Arial"/>
      <w:i/>
      <w:iCs/>
      <w:sz w:val="22"/>
      <w:szCs w:val="22"/>
    </w:rPr>
  </w:style>
  <w:style w:type="character" w:styleId="702">
    <w:name w:val="Heading 9 Char"/>
    <w:basedOn w:val="866"/>
    <w:link w:val="865"/>
    <w:uiPriority w:val="9"/>
    <w:rPr>
      <w:rFonts w:ascii="Arial" w:hAnsi="Arial" w:eastAsia="Arial" w:cs="Arial"/>
      <w:i/>
      <w:iCs/>
      <w:sz w:val="21"/>
      <w:szCs w:val="21"/>
    </w:rPr>
  </w:style>
  <w:style w:type="paragraph" w:styleId="703">
    <w:name w:val="No Spacing"/>
    <w:uiPriority w:val="1"/>
    <w:qFormat/>
    <w:pPr>
      <w:spacing w:before="0" w:after="0" w:line="240" w:lineRule="auto"/>
    </w:pPr>
  </w:style>
  <w:style w:type="paragraph" w:styleId="704">
    <w:name w:val="Title"/>
    <w:basedOn w:val="856"/>
    <w:next w:val="856"/>
    <w:link w:val="705"/>
    <w:uiPriority w:val="10"/>
    <w:qFormat/>
    <w:pPr>
      <w:contextualSpacing/>
      <w:spacing w:before="300" w:after="200"/>
    </w:pPr>
    <w:rPr>
      <w:sz w:val="48"/>
      <w:szCs w:val="48"/>
    </w:rPr>
  </w:style>
  <w:style w:type="character" w:styleId="705">
    <w:name w:val="Title Char"/>
    <w:basedOn w:val="866"/>
    <w:link w:val="704"/>
    <w:uiPriority w:val="10"/>
    <w:rPr>
      <w:sz w:val="48"/>
      <w:szCs w:val="48"/>
    </w:rPr>
  </w:style>
  <w:style w:type="paragraph" w:styleId="706">
    <w:name w:val="Subtitle"/>
    <w:basedOn w:val="856"/>
    <w:next w:val="856"/>
    <w:link w:val="707"/>
    <w:uiPriority w:val="11"/>
    <w:qFormat/>
    <w:pPr>
      <w:spacing w:before="200" w:after="200"/>
    </w:pPr>
    <w:rPr>
      <w:sz w:val="24"/>
      <w:szCs w:val="24"/>
    </w:rPr>
  </w:style>
  <w:style w:type="character" w:styleId="707">
    <w:name w:val="Subtitle Char"/>
    <w:basedOn w:val="866"/>
    <w:link w:val="706"/>
    <w:uiPriority w:val="11"/>
    <w:rPr>
      <w:sz w:val="24"/>
      <w:szCs w:val="24"/>
    </w:rPr>
  </w:style>
  <w:style w:type="paragraph" w:styleId="708">
    <w:name w:val="Quote"/>
    <w:basedOn w:val="856"/>
    <w:next w:val="856"/>
    <w:link w:val="709"/>
    <w:uiPriority w:val="29"/>
    <w:qFormat/>
    <w:pPr>
      <w:ind w:left="720" w:right="720"/>
    </w:pPr>
    <w:rPr>
      <w:i/>
    </w:rPr>
  </w:style>
  <w:style w:type="character" w:styleId="709">
    <w:name w:val="Quote Char"/>
    <w:link w:val="708"/>
    <w:uiPriority w:val="29"/>
    <w:rPr>
      <w:i/>
    </w:rPr>
  </w:style>
  <w:style w:type="paragraph" w:styleId="710">
    <w:name w:val="Intense Quote"/>
    <w:basedOn w:val="856"/>
    <w:next w:val="856"/>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character" w:styleId="712">
    <w:name w:val="Header Char"/>
    <w:basedOn w:val="866"/>
    <w:link w:val="879"/>
    <w:uiPriority w:val="99"/>
  </w:style>
  <w:style w:type="character" w:styleId="713">
    <w:name w:val="Footer Char"/>
    <w:basedOn w:val="866"/>
    <w:link w:val="878"/>
    <w:uiPriority w:val="99"/>
  </w:style>
  <w:style w:type="paragraph" w:styleId="714">
    <w:name w:val="Caption"/>
    <w:basedOn w:val="856"/>
    <w:next w:val="856"/>
    <w:uiPriority w:val="35"/>
    <w:semiHidden/>
    <w:unhideWhenUsed/>
    <w:qFormat/>
    <w:pPr>
      <w:spacing w:line="276" w:lineRule="auto"/>
    </w:pPr>
    <w:rPr>
      <w:b/>
      <w:bCs/>
      <w:color w:val="4f81bd" w:themeColor="accent1"/>
      <w:sz w:val="18"/>
      <w:szCs w:val="18"/>
    </w:rPr>
  </w:style>
  <w:style w:type="character" w:styleId="715">
    <w:name w:val="Caption Char"/>
    <w:basedOn w:val="714"/>
    <w:link w:val="878"/>
    <w:uiPriority w:val="99"/>
  </w:style>
  <w:style w:type="table" w:styleId="716">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2">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3">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4">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5">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6">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7">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8">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9">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0">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1">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2">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5">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6">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7">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8">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9">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8">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9">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0">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1">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2">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3">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5">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6">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7">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8">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9">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0">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1">
    <w:name w:val="Footnote Text Char"/>
    <w:link w:val="882"/>
    <w:uiPriority w:val="99"/>
    <w:rPr>
      <w:sz w:val="18"/>
    </w:rPr>
  </w:style>
  <w:style w:type="character" w:styleId="842">
    <w:name w:val="footnote reference"/>
    <w:basedOn w:val="866"/>
    <w:uiPriority w:val="99"/>
    <w:unhideWhenUsed/>
    <w:rPr>
      <w:vertAlign w:val="superscript"/>
    </w:rPr>
  </w:style>
  <w:style w:type="paragraph" w:styleId="843">
    <w:name w:val="endnote text"/>
    <w:basedOn w:val="856"/>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6"/>
    <w:uiPriority w:val="99"/>
    <w:semiHidden/>
    <w:unhideWhenUsed/>
    <w:rPr>
      <w:vertAlign w:val="superscript"/>
    </w:r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7">
    <w:name w:val="Heading 1"/>
    <w:basedOn w:val="856"/>
    <w:next w:val="856"/>
    <w:link w:val="903"/>
    <w:uiPriority w:val="0"/>
    <w:qFormat/>
    <w:pPr>
      <w:keepLines/>
      <w:keepNext/>
      <w:spacing w:before="340" w:after="330" w:line="578" w:lineRule="auto"/>
      <w:outlineLvl w:val="0"/>
    </w:pPr>
    <w:rPr>
      <w:b/>
      <w:bCs/>
      <w:sz w:val="44"/>
      <w:szCs w:val="44"/>
    </w:rPr>
  </w:style>
  <w:style w:type="paragraph" w:styleId="858">
    <w:name w:val="Heading 2"/>
    <w:basedOn w:val="856"/>
    <w:next w:val="856"/>
    <w:link w:val="904"/>
    <w:uiPriority w:val="0"/>
    <w:qFormat/>
    <w:pPr>
      <w:keepLines/>
      <w:keepNext/>
      <w:spacing w:before="260" w:after="260" w:line="416" w:lineRule="auto"/>
      <w:outlineLvl w:val="1"/>
    </w:pPr>
    <w:rPr>
      <w:rFonts w:ascii="Arial" w:hAnsi="Arial" w:eastAsia="黑体"/>
      <w:b/>
      <w:bCs/>
      <w:sz w:val="32"/>
      <w:szCs w:val="32"/>
    </w:rPr>
  </w:style>
  <w:style w:type="paragraph" w:styleId="859">
    <w:name w:val="Heading 3"/>
    <w:basedOn w:val="856"/>
    <w:next w:val="856"/>
    <w:link w:val="905"/>
    <w:uiPriority w:val="0"/>
    <w:qFormat/>
    <w:pPr>
      <w:keepLines/>
      <w:keepNext/>
      <w:spacing w:before="260" w:after="260" w:line="416" w:lineRule="auto"/>
      <w:outlineLvl w:val="2"/>
    </w:pPr>
    <w:rPr>
      <w:b/>
      <w:bCs/>
      <w:sz w:val="32"/>
      <w:szCs w:val="32"/>
    </w:rPr>
  </w:style>
  <w:style w:type="paragraph" w:styleId="860">
    <w:name w:val="Heading 4"/>
    <w:basedOn w:val="856"/>
    <w:next w:val="856"/>
    <w:link w:val="906"/>
    <w:uiPriority w:val="0"/>
    <w:qFormat/>
    <w:pPr>
      <w:jc w:val="center"/>
      <w:keepNext/>
      <w:outlineLvl w:val="3"/>
    </w:pPr>
    <w:rPr>
      <w:rFonts w:eastAsia="新宋体"/>
      <w:sz w:val="30"/>
      <w:szCs w:val="21"/>
    </w:rPr>
  </w:style>
  <w:style w:type="paragraph" w:styleId="861">
    <w:name w:val="Heading 5"/>
    <w:basedOn w:val="856"/>
    <w:next w:val="856"/>
    <w:link w:val="907"/>
    <w:uiPriority w:val="0"/>
    <w:qFormat/>
    <w:pPr>
      <w:keepLines/>
      <w:keepNext/>
      <w:spacing w:before="280" w:after="290" w:line="376" w:lineRule="auto"/>
      <w:outlineLvl w:val="4"/>
    </w:pPr>
    <w:rPr>
      <w:b/>
      <w:bCs/>
      <w:sz w:val="28"/>
      <w:szCs w:val="28"/>
    </w:rPr>
  </w:style>
  <w:style w:type="paragraph" w:styleId="862">
    <w:name w:val="Heading 6"/>
    <w:basedOn w:val="856"/>
    <w:next w:val="868"/>
    <w:link w:val="908"/>
    <w:uiPriority w:val="0"/>
    <w:qFormat/>
    <w:pPr>
      <w:jc w:val="center"/>
      <w:keepNext/>
      <w:outlineLvl w:val="5"/>
    </w:pPr>
    <w:rPr>
      <w:b/>
      <w:sz w:val="44"/>
      <w:szCs w:val="20"/>
    </w:rPr>
  </w:style>
  <w:style w:type="paragraph" w:styleId="863">
    <w:name w:val="Heading 7"/>
    <w:basedOn w:val="856"/>
    <w:next w:val="856"/>
    <w:link w:val="910"/>
    <w:uiPriority w:val="0"/>
    <w:qFormat/>
    <w:pPr>
      <w:keepLines/>
      <w:keepNext/>
      <w:spacing w:before="240" w:after="64" w:line="320" w:lineRule="auto"/>
      <w:outlineLvl w:val="6"/>
    </w:pPr>
    <w:rPr>
      <w:b/>
      <w:bCs/>
      <w:sz w:val="24"/>
    </w:rPr>
  </w:style>
  <w:style w:type="paragraph" w:styleId="864">
    <w:name w:val="Heading 8"/>
    <w:basedOn w:val="856"/>
    <w:next w:val="856"/>
    <w:link w:val="911"/>
    <w:uiPriority w:val="0"/>
    <w:qFormat/>
    <w:pPr>
      <w:keepLines/>
      <w:keepNext/>
      <w:spacing w:before="240" w:after="64" w:line="320" w:lineRule="auto"/>
      <w:outlineLvl w:val="7"/>
    </w:pPr>
    <w:rPr>
      <w:rFonts w:ascii="Arial" w:hAnsi="Arial" w:eastAsia="黑体"/>
      <w:sz w:val="24"/>
    </w:rPr>
  </w:style>
  <w:style w:type="paragraph" w:styleId="865">
    <w:name w:val="Heading 9"/>
    <w:basedOn w:val="856"/>
    <w:next w:val="856"/>
    <w:link w:val="912"/>
    <w:uiPriority w:val="0"/>
    <w:qFormat/>
    <w:pPr>
      <w:keepLines/>
      <w:keepNext/>
      <w:spacing w:before="240" w:after="64" w:line="320" w:lineRule="auto"/>
      <w:outlineLvl w:val="8"/>
    </w:pPr>
    <w:rPr>
      <w:rFonts w:ascii="Arial" w:hAnsi="Arial" w:eastAsia="黑体"/>
      <w:sz w:val="24"/>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Normal Indent"/>
    <w:basedOn w:val="856"/>
    <w:link w:val="909"/>
    <w:uiPriority w:val="0"/>
    <w:qFormat/>
    <w:pPr>
      <w:ind w:firstLine="420"/>
    </w:pPr>
    <w:rPr>
      <w:sz w:val="20"/>
      <w:szCs w:val="20"/>
    </w:rPr>
  </w:style>
  <w:style w:type="paragraph" w:styleId="869">
    <w:name w:val="Document Map"/>
    <w:basedOn w:val="856"/>
    <w:link w:val="913"/>
    <w:uiPriority w:val="0"/>
    <w:semiHidden/>
    <w:qFormat/>
    <w:pPr>
      <w:shd w:val="clear" w:color="auto" w:fill="000080"/>
    </w:pPr>
    <w:rPr>
      <w:sz w:val="20"/>
    </w:rPr>
  </w:style>
  <w:style w:type="paragraph" w:styleId="870">
    <w:name w:val="Body Text 3"/>
    <w:basedOn w:val="856"/>
    <w:link w:val="914"/>
    <w:uiPriority w:val="0"/>
    <w:qFormat/>
    <w:pPr>
      <w:spacing w:after="120"/>
    </w:pPr>
    <w:rPr>
      <w:sz w:val="16"/>
      <w:szCs w:val="16"/>
    </w:rPr>
  </w:style>
  <w:style w:type="paragraph" w:styleId="871">
    <w:name w:val="Body Text"/>
    <w:basedOn w:val="856"/>
    <w:next w:val="872"/>
    <w:link w:val="915"/>
    <w:uiPriority w:val="0"/>
    <w:qFormat/>
    <w:rPr>
      <w:rFonts w:ascii="仿宋_GB2312" w:eastAsia="仿宋_GB2312"/>
      <w:sz w:val="24"/>
      <w:szCs w:val="20"/>
    </w:rPr>
  </w:style>
  <w:style w:type="paragraph" w:styleId="872">
    <w:name w:val="Body Text 2"/>
    <w:basedOn w:val="856"/>
    <w:next w:val="871"/>
    <w:link w:val="924"/>
    <w:uiPriority w:val="0"/>
    <w:qFormat/>
    <w:rPr>
      <w:b/>
      <w:bCs/>
      <w:sz w:val="18"/>
    </w:rPr>
  </w:style>
  <w:style w:type="paragraph" w:styleId="873">
    <w:name w:val="Body Text Indent"/>
    <w:basedOn w:val="856"/>
    <w:link w:val="916"/>
    <w:uiPriority w:val="0"/>
    <w:qFormat/>
    <w:pPr>
      <w:ind w:left="765"/>
    </w:pPr>
    <w:rPr>
      <w:rFonts w:ascii="仿宋_GB2312" w:eastAsia="仿宋_GB2312"/>
      <w:sz w:val="28"/>
      <w:szCs w:val="20"/>
    </w:rPr>
  </w:style>
  <w:style w:type="paragraph" w:styleId="874">
    <w:name w:val="Plain Text"/>
    <w:basedOn w:val="856"/>
    <w:link w:val="917"/>
    <w:uiPriority w:val="0"/>
    <w:qFormat/>
    <w:rPr>
      <w:rFonts w:ascii="宋体" w:hAnsi="Courier New"/>
      <w:sz w:val="20"/>
      <w:szCs w:val="21"/>
    </w:rPr>
  </w:style>
  <w:style w:type="paragraph" w:styleId="875">
    <w:name w:val="Date"/>
    <w:basedOn w:val="856"/>
    <w:next w:val="856"/>
    <w:link w:val="918"/>
    <w:uiPriority w:val="0"/>
    <w:qFormat/>
    <w:rPr>
      <w:sz w:val="24"/>
      <w:szCs w:val="20"/>
    </w:rPr>
  </w:style>
  <w:style w:type="paragraph" w:styleId="876">
    <w:name w:val="Body Text Indent 2"/>
    <w:basedOn w:val="856"/>
    <w:link w:val="919"/>
    <w:uiPriority w:val="0"/>
    <w:qFormat/>
    <w:pPr>
      <w:ind w:firstLine="560"/>
      <w:spacing w:line="500" w:lineRule="exact"/>
    </w:pPr>
    <w:rPr>
      <w:rFonts w:eastAsia="仿宋_GB2312"/>
      <w:sz w:val="28"/>
      <w:szCs w:val="20"/>
    </w:rPr>
  </w:style>
  <w:style w:type="paragraph" w:styleId="877">
    <w:name w:val="Balloon Text"/>
    <w:basedOn w:val="856"/>
    <w:link w:val="920"/>
    <w:uiPriority w:val="0"/>
    <w:semiHidden/>
    <w:qFormat/>
    <w:rPr>
      <w:sz w:val="18"/>
      <w:szCs w:val="18"/>
    </w:rPr>
  </w:style>
  <w:style w:type="paragraph" w:styleId="878">
    <w:name w:val="Footer"/>
    <w:basedOn w:val="856"/>
    <w:link w:val="921"/>
    <w:uiPriority w:val="99"/>
    <w:qFormat/>
    <w:pPr>
      <w:jc w:val="left"/>
      <w:tabs>
        <w:tab w:val="center" w:pos="4153" w:leader="none"/>
        <w:tab w:val="right" w:pos="8306" w:leader="none"/>
      </w:tabs>
    </w:pPr>
    <w:rPr>
      <w:sz w:val="18"/>
      <w:szCs w:val="20"/>
    </w:rPr>
  </w:style>
  <w:style w:type="paragraph" w:styleId="879">
    <w:name w:val="Header"/>
    <w:basedOn w:val="856"/>
    <w:link w:val="922"/>
    <w:uiPriority w:val="0"/>
    <w:qFormat/>
    <w:pPr>
      <w:jc w:val="center"/>
      <w:tabs>
        <w:tab w:val="center" w:pos="4153" w:leader="none"/>
        <w:tab w:val="right" w:pos="8306" w:leader="none"/>
      </w:tabs>
      <w:pBdr>
        <w:bottom w:val="single" w:color="auto" w:sz="6" w:space="1"/>
      </w:pBdr>
    </w:pPr>
    <w:rPr>
      <w:sz w:val="18"/>
      <w:szCs w:val="18"/>
    </w:rPr>
  </w:style>
  <w:style w:type="paragraph" w:styleId="880">
    <w:name w:val="toc 1"/>
    <w:basedOn w:val="856"/>
    <w:next w:val="856"/>
    <w:uiPriority w:val="0"/>
    <w:semiHidden/>
    <w:qFormat/>
    <w:rPr>
      <w:sz w:val="24"/>
    </w:rPr>
  </w:style>
  <w:style w:type="paragraph" w:styleId="881">
    <w:name w:val="List"/>
    <w:basedOn w:val="856"/>
    <w:uiPriority w:val="0"/>
    <w:qFormat/>
    <w:pPr>
      <w:ind w:left="200" w:hanging="200"/>
    </w:pPr>
  </w:style>
  <w:style w:type="paragraph" w:styleId="882">
    <w:name w:val="footnote text"/>
    <w:basedOn w:val="856"/>
    <w:uiPriority w:val="99"/>
    <w:unhideWhenUsed/>
    <w:qFormat/>
    <w:pPr>
      <w:jc w:val="left"/>
    </w:pPr>
    <w:rPr>
      <w:sz w:val="18"/>
      <w:szCs w:val="18"/>
    </w:rPr>
  </w:style>
  <w:style w:type="paragraph" w:styleId="883">
    <w:name w:val="Body Text Indent 3"/>
    <w:basedOn w:val="856"/>
    <w:link w:val="923"/>
    <w:uiPriority w:val="0"/>
    <w:qFormat/>
    <w:pPr>
      <w:ind w:left="420"/>
      <w:spacing w:after="120"/>
    </w:pPr>
    <w:rPr>
      <w:sz w:val="16"/>
      <w:szCs w:val="16"/>
    </w:rPr>
  </w:style>
  <w:style w:type="paragraph" w:styleId="884">
    <w:name w:val="Normal (Web)"/>
    <w:basedOn w:val="856"/>
    <w:uiPriority w:val="0"/>
    <w:qFormat/>
    <w:pPr>
      <w:jc w:val="left"/>
      <w:spacing w:before="100" w:beforeAutospacing="1" w:after="100" w:afterAutospacing="1"/>
      <w:widowControl/>
    </w:pPr>
    <w:rPr>
      <w:rFonts w:ascii="宋体" w:hAnsi="宋体"/>
      <w:color w:val="000000"/>
      <w:sz w:val="24"/>
    </w:rPr>
  </w:style>
  <w:style w:type="paragraph" w:styleId="885">
    <w:name w:val="Body Text First Indent"/>
    <w:basedOn w:val="871"/>
    <w:link w:val="925"/>
    <w:uiPriority w:val="0"/>
    <w:qFormat/>
    <w:pPr>
      <w:ind w:firstLine="420"/>
      <w:spacing w:after="120"/>
    </w:pPr>
    <w:rPr>
      <w:rFonts w:ascii="Times New Roman" w:eastAsia="宋体"/>
      <w:szCs w:val="24"/>
    </w:rPr>
  </w:style>
  <w:style w:type="table" w:styleId="886">
    <w:name w:val="Table Grid"/>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7">
    <w:name w:val="Strong"/>
    <w:basedOn w:val="866"/>
    <w:uiPriority w:val="0"/>
    <w:qFormat/>
    <w:rPr>
      <w:b/>
      <w:bCs/>
    </w:rPr>
  </w:style>
  <w:style w:type="character" w:styleId="888">
    <w:name w:val="page number"/>
    <w:basedOn w:val="866"/>
    <w:uiPriority w:val="0"/>
    <w:qFormat/>
  </w:style>
  <w:style w:type="character" w:styleId="889">
    <w:name w:val="FollowedHyperlink"/>
    <w:basedOn w:val="866"/>
    <w:uiPriority w:val="0"/>
    <w:qFormat/>
    <w:rPr>
      <w:color w:val="800080"/>
      <w:u w:val="none"/>
    </w:rPr>
  </w:style>
  <w:style w:type="character" w:styleId="890">
    <w:name w:val="Emphasis"/>
    <w:basedOn w:val="866"/>
    <w:uiPriority w:val="20"/>
    <w:qFormat/>
    <w:rPr>
      <w:b/>
      <w:bCs/>
    </w:rPr>
  </w:style>
  <w:style w:type="character" w:styleId="891">
    <w:name w:val="HTML Definition"/>
    <w:basedOn w:val="866"/>
    <w:uiPriority w:val="99"/>
    <w:unhideWhenUsed/>
    <w:qFormat/>
  </w:style>
  <w:style w:type="character" w:styleId="892">
    <w:name w:val="HTML Typewriter"/>
    <w:basedOn w:val="866"/>
    <w:uiPriority w:val="99"/>
    <w:unhideWhenUsed/>
    <w:qFormat/>
    <w:rPr>
      <w:rFonts w:hint="default" w:ascii="monospace" w:hAnsi="monospace" w:eastAsia="monospace" w:cs="monospace"/>
      <w:sz w:val="20"/>
    </w:rPr>
  </w:style>
  <w:style w:type="character" w:styleId="893">
    <w:name w:val="HTML Acronym"/>
    <w:basedOn w:val="866"/>
    <w:uiPriority w:val="99"/>
    <w:unhideWhenUsed/>
    <w:qFormat/>
  </w:style>
  <w:style w:type="character" w:styleId="894">
    <w:name w:val="HTML Variable"/>
    <w:basedOn w:val="866"/>
    <w:uiPriority w:val="99"/>
    <w:unhideWhenUsed/>
    <w:qFormat/>
  </w:style>
  <w:style w:type="character" w:styleId="895">
    <w:name w:val="Hyperlink"/>
    <w:basedOn w:val="866"/>
    <w:uiPriority w:val="0"/>
    <w:qFormat/>
    <w:rPr>
      <w:color w:val="0000ff"/>
      <w:u w:val="none"/>
    </w:rPr>
  </w:style>
  <w:style w:type="character" w:styleId="896">
    <w:name w:val="HTML Code"/>
    <w:basedOn w:val="866"/>
    <w:uiPriority w:val="99"/>
    <w:unhideWhenUsed/>
    <w:qFormat/>
    <w:rPr>
      <w:rFonts w:hint="default" w:ascii="monospace" w:hAnsi="monospace" w:eastAsia="monospace" w:cs="monospace"/>
      <w:sz w:val="20"/>
    </w:rPr>
  </w:style>
  <w:style w:type="character" w:styleId="897">
    <w:name w:val="HTML Cite"/>
    <w:basedOn w:val="866"/>
    <w:uiPriority w:val="99"/>
    <w:unhideWhenUsed/>
    <w:qFormat/>
  </w:style>
  <w:style w:type="character" w:styleId="898">
    <w:name w:val="HTML Keyboard"/>
    <w:basedOn w:val="866"/>
    <w:uiPriority w:val="99"/>
    <w:unhideWhenUsed/>
    <w:qFormat/>
    <w:rPr>
      <w:rFonts w:hint="default" w:ascii="monospace" w:hAnsi="monospace" w:eastAsia="monospace" w:cs="monospace"/>
      <w:sz w:val="20"/>
    </w:rPr>
  </w:style>
  <w:style w:type="character" w:styleId="899">
    <w:name w:val="HTML Sample"/>
    <w:basedOn w:val="866"/>
    <w:uiPriority w:val="99"/>
    <w:unhideWhenUsed/>
    <w:qFormat/>
    <w:rPr>
      <w:rFonts w:ascii="monospace" w:hAnsi="monospace" w:eastAsia="monospace" w:cs="monospace"/>
    </w:rPr>
  </w:style>
  <w:style w:type="paragraph" w:styleId="900" w:customStyle="1">
    <w:name w:val="正文首行缩进1"/>
    <w:basedOn w:val="901"/>
    <w:uiPriority w:val="0"/>
    <w:qFormat/>
    <w:pPr>
      <w:ind w:firstLine="200"/>
      <w:spacing w:line="360" w:lineRule="auto"/>
    </w:pPr>
    <w:rPr>
      <w:rFonts w:ascii="仿宋_GB2312" w:hAnsi="Times New Roman" w:eastAsia="仿宋_GB2312"/>
      <w:sz w:val="30"/>
      <w:szCs w:val="30"/>
    </w:rPr>
  </w:style>
  <w:style w:type="paragraph" w:styleId="901" w:customStyle="1">
    <w:name w:val="正文文本1"/>
    <w:basedOn w:val="902"/>
    <w:next w:val="856"/>
    <w:uiPriority w:val="99"/>
    <w:unhideWhenUsed/>
    <w:qFormat/>
    <w:rPr>
      <w:rFonts w:ascii="??_GB2312" w:hAnsi="??_GB2312"/>
      <w:sz w:val="28"/>
      <w:szCs w:val="28"/>
    </w:rPr>
  </w:style>
  <w:style w:type="paragraph" w:styleId="902" w:customStyle="1">
    <w:name w:val="正文11"/>
    <w:next w:val="901"/>
    <w:uiPriority w:val="0"/>
    <w:qFormat/>
    <w:pPr>
      <w:jc w:val="both"/>
      <w:widowControl w:val="off"/>
    </w:pPr>
    <w:rPr>
      <w:rFonts w:ascii="Calibri" w:hAnsi="Calibri" w:eastAsia="宋体" w:cs="Times New Roman"/>
      <w:sz w:val="21"/>
      <w:szCs w:val="21"/>
      <w:lang w:val="en-US" w:eastAsia="zh-CN" w:bidi="ar-SA"/>
    </w:rPr>
  </w:style>
  <w:style w:type="character" w:styleId="903" w:customStyle="1">
    <w:name w:val="标题 1 字符"/>
    <w:link w:val="857"/>
    <w:uiPriority w:val="0"/>
    <w:qFormat/>
    <w:rPr>
      <w:rFonts w:ascii="Times New Roman" w:hAnsi="Times New Roman" w:eastAsia="宋体" w:cs="Times New Roman"/>
      <w:b/>
      <w:bCs/>
      <w:sz w:val="44"/>
      <w:szCs w:val="44"/>
    </w:rPr>
  </w:style>
  <w:style w:type="character" w:styleId="904" w:customStyle="1">
    <w:name w:val="标题 2 字符"/>
    <w:link w:val="858"/>
    <w:uiPriority w:val="0"/>
    <w:qFormat/>
    <w:rPr>
      <w:rFonts w:ascii="Arial" w:hAnsi="Arial" w:eastAsia="黑体" w:cs="Times New Roman"/>
      <w:b/>
      <w:bCs/>
      <w:sz w:val="32"/>
      <w:szCs w:val="32"/>
    </w:rPr>
  </w:style>
  <w:style w:type="character" w:styleId="905" w:customStyle="1">
    <w:name w:val="标题 3 字符"/>
    <w:link w:val="859"/>
    <w:uiPriority w:val="0"/>
    <w:qFormat/>
    <w:rPr>
      <w:rFonts w:ascii="Times New Roman" w:hAnsi="Times New Roman" w:eastAsia="宋体" w:cs="Times New Roman"/>
      <w:b/>
      <w:bCs/>
      <w:sz w:val="32"/>
      <w:szCs w:val="32"/>
    </w:rPr>
  </w:style>
  <w:style w:type="character" w:styleId="906" w:customStyle="1">
    <w:name w:val="标题 4 字符"/>
    <w:link w:val="860"/>
    <w:uiPriority w:val="0"/>
    <w:qFormat/>
    <w:rPr>
      <w:rFonts w:ascii="Times New Roman" w:hAnsi="Times New Roman" w:eastAsia="新宋体" w:cs="Times New Roman"/>
      <w:sz w:val="30"/>
      <w:szCs w:val="21"/>
    </w:rPr>
  </w:style>
  <w:style w:type="character" w:styleId="907" w:customStyle="1">
    <w:name w:val="标题 5 字符"/>
    <w:link w:val="861"/>
    <w:uiPriority w:val="0"/>
    <w:qFormat/>
    <w:rPr>
      <w:rFonts w:ascii="Times New Roman" w:hAnsi="Times New Roman" w:eastAsia="宋体" w:cs="Times New Roman"/>
      <w:b/>
      <w:bCs/>
      <w:sz w:val="28"/>
      <w:szCs w:val="28"/>
    </w:rPr>
  </w:style>
  <w:style w:type="character" w:styleId="908" w:customStyle="1">
    <w:name w:val="标题 6 字符"/>
    <w:link w:val="862"/>
    <w:uiPriority w:val="0"/>
    <w:qFormat/>
    <w:rPr>
      <w:rFonts w:ascii="Times New Roman" w:hAnsi="Times New Roman" w:eastAsia="宋体" w:cs="Times New Roman"/>
      <w:b/>
      <w:sz w:val="44"/>
      <w:szCs w:val="20"/>
    </w:rPr>
  </w:style>
  <w:style w:type="character" w:styleId="909" w:customStyle="1">
    <w:name w:val="正文缩进 字符"/>
    <w:link w:val="868"/>
    <w:uiPriority w:val="0"/>
    <w:qFormat/>
    <w:rPr>
      <w:rFonts w:ascii="Times New Roman" w:hAnsi="Times New Roman" w:eastAsia="宋体" w:cs="Times New Roman"/>
      <w:sz w:val="20"/>
      <w:szCs w:val="20"/>
    </w:rPr>
  </w:style>
  <w:style w:type="character" w:styleId="910" w:customStyle="1">
    <w:name w:val="标题 7 字符"/>
    <w:link w:val="863"/>
    <w:uiPriority w:val="0"/>
    <w:qFormat/>
    <w:rPr>
      <w:rFonts w:ascii="Times New Roman" w:hAnsi="Times New Roman" w:eastAsia="宋体" w:cs="Times New Roman"/>
      <w:b/>
      <w:bCs/>
      <w:sz w:val="24"/>
      <w:szCs w:val="24"/>
    </w:rPr>
  </w:style>
  <w:style w:type="character" w:styleId="911" w:customStyle="1">
    <w:name w:val="标题 8 字符"/>
    <w:link w:val="864"/>
    <w:uiPriority w:val="0"/>
    <w:qFormat/>
    <w:rPr>
      <w:rFonts w:ascii="Arial" w:hAnsi="Arial" w:eastAsia="黑体" w:cs="Times New Roman"/>
      <w:sz w:val="24"/>
      <w:szCs w:val="24"/>
    </w:rPr>
  </w:style>
  <w:style w:type="character" w:styleId="912" w:customStyle="1">
    <w:name w:val="标题 9 字符"/>
    <w:link w:val="865"/>
    <w:uiPriority w:val="0"/>
    <w:qFormat/>
    <w:rPr>
      <w:rFonts w:ascii="Arial" w:hAnsi="Arial" w:eastAsia="黑体" w:cs="Times New Roman"/>
      <w:sz w:val="24"/>
      <w:szCs w:val="21"/>
    </w:rPr>
  </w:style>
  <w:style w:type="character" w:styleId="913" w:customStyle="1">
    <w:name w:val="文档结构图 字符"/>
    <w:link w:val="869"/>
    <w:uiPriority w:val="0"/>
    <w:semiHidden/>
    <w:qFormat/>
    <w:rPr>
      <w:szCs w:val="24"/>
      <w:shd w:val="clear" w:color="auto" w:fill="000080"/>
    </w:rPr>
  </w:style>
  <w:style w:type="character" w:styleId="914" w:customStyle="1">
    <w:name w:val="正文文本 3 字符"/>
    <w:link w:val="870"/>
    <w:uiPriority w:val="0"/>
    <w:qFormat/>
    <w:rPr>
      <w:rFonts w:ascii="Times New Roman" w:hAnsi="Times New Roman" w:eastAsia="宋体" w:cs="Times New Roman"/>
      <w:sz w:val="16"/>
      <w:szCs w:val="16"/>
    </w:rPr>
  </w:style>
  <w:style w:type="character" w:styleId="915" w:customStyle="1">
    <w:name w:val="正文文本 字符"/>
    <w:link w:val="871"/>
    <w:uiPriority w:val="0"/>
    <w:qFormat/>
    <w:rPr>
      <w:rFonts w:ascii="仿宋_GB2312" w:hAnsi="Times New Roman" w:eastAsia="仿宋_GB2312" w:cs="Times New Roman"/>
      <w:sz w:val="24"/>
      <w:szCs w:val="20"/>
    </w:rPr>
  </w:style>
  <w:style w:type="character" w:styleId="916" w:customStyle="1">
    <w:name w:val="正文文本缩进 字符"/>
    <w:link w:val="873"/>
    <w:uiPriority w:val="0"/>
    <w:qFormat/>
    <w:rPr>
      <w:rFonts w:ascii="仿宋_GB2312" w:hAnsi="Times New Roman" w:eastAsia="仿宋_GB2312" w:cs="Times New Roman"/>
      <w:sz w:val="28"/>
      <w:szCs w:val="20"/>
    </w:rPr>
  </w:style>
  <w:style w:type="character" w:styleId="917" w:customStyle="1">
    <w:name w:val="纯文本 字符"/>
    <w:link w:val="874"/>
    <w:uiPriority w:val="0"/>
    <w:qFormat/>
    <w:rPr>
      <w:rFonts w:ascii="宋体" w:hAnsi="Courier New" w:eastAsia="宋体" w:cs="Courier New"/>
      <w:szCs w:val="21"/>
    </w:rPr>
  </w:style>
  <w:style w:type="character" w:styleId="918" w:customStyle="1">
    <w:name w:val="日期 字符"/>
    <w:link w:val="875"/>
    <w:uiPriority w:val="0"/>
    <w:qFormat/>
    <w:rPr>
      <w:rFonts w:ascii="Times New Roman" w:hAnsi="Times New Roman" w:eastAsia="宋体" w:cs="Times New Roman"/>
      <w:sz w:val="24"/>
      <w:szCs w:val="20"/>
    </w:rPr>
  </w:style>
  <w:style w:type="character" w:styleId="919" w:customStyle="1">
    <w:name w:val="正文文本缩进 2 字符"/>
    <w:link w:val="876"/>
    <w:uiPriority w:val="0"/>
    <w:qFormat/>
    <w:rPr>
      <w:rFonts w:ascii="Times New Roman" w:hAnsi="Times New Roman" w:eastAsia="仿宋_GB2312" w:cs="Times New Roman"/>
      <w:sz w:val="28"/>
      <w:szCs w:val="20"/>
    </w:rPr>
  </w:style>
  <w:style w:type="character" w:styleId="920" w:customStyle="1">
    <w:name w:val="批注框文本 字符"/>
    <w:link w:val="877"/>
    <w:uiPriority w:val="0"/>
    <w:semiHidden/>
    <w:qFormat/>
    <w:rPr>
      <w:sz w:val="18"/>
      <w:szCs w:val="18"/>
    </w:rPr>
  </w:style>
  <w:style w:type="character" w:styleId="921" w:customStyle="1">
    <w:name w:val="页脚 字符"/>
    <w:link w:val="878"/>
    <w:uiPriority w:val="99"/>
    <w:qFormat/>
    <w:rPr>
      <w:rFonts w:ascii="Times New Roman" w:hAnsi="Times New Roman" w:eastAsia="宋体" w:cs="Times New Roman"/>
      <w:sz w:val="18"/>
      <w:szCs w:val="20"/>
    </w:rPr>
  </w:style>
  <w:style w:type="character" w:styleId="922" w:customStyle="1">
    <w:name w:val="页眉 字符"/>
    <w:link w:val="879"/>
    <w:uiPriority w:val="0"/>
    <w:qFormat/>
    <w:rPr>
      <w:rFonts w:ascii="Times New Roman" w:hAnsi="Times New Roman" w:eastAsia="宋体" w:cs="Times New Roman"/>
      <w:sz w:val="18"/>
      <w:szCs w:val="18"/>
    </w:rPr>
  </w:style>
  <w:style w:type="character" w:styleId="923" w:customStyle="1">
    <w:name w:val="正文文本缩进 3 字符"/>
    <w:link w:val="883"/>
    <w:uiPriority w:val="0"/>
    <w:qFormat/>
    <w:rPr>
      <w:rFonts w:ascii="Times New Roman" w:hAnsi="Times New Roman" w:eastAsia="宋体" w:cs="Times New Roman"/>
      <w:sz w:val="16"/>
      <w:szCs w:val="16"/>
    </w:rPr>
  </w:style>
  <w:style w:type="character" w:styleId="924" w:customStyle="1">
    <w:name w:val="正文文本 2 字符"/>
    <w:link w:val="872"/>
    <w:uiPriority w:val="0"/>
    <w:qFormat/>
    <w:rPr>
      <w:rFonts w:ascii="Times New Roman" w:hAnsi="Times New Roman" w:eastAsia="宋体" w:cs="Times New Roman"/>
      <w:b/>
      <w:bCs/>
      <w:sz w:val="18"/>
      <w:szCs w:val="24"/>
    </w:rPr>
  </w:style>
  <w:style w:type="character" w:styleId="925" w:customStyle="1">
    <w:name w:val="正文首行缩进 字符"/>
    <w:link w:val="885"/>
    <w:uiPriority w:val="0"/>
    <w:qFormat/>
    <w:rPr>
      <w:rFonts w:ascii="Times New Roman" w:hAnsi="Times New Roman" w:eastAsia="宋体" w:cs="Times New Roman"/>
      <w:sz w:val="24"/>
      <w:szCs w:val="24"/>
    </w:rPr>
  </w:style>
  <w:style w:type="paragraph" w:styleId="926" w:customStyle="1">
    <w:name w:val="标题 41"/>
    <w:basedOn w:val="856"/>
    <w:next w:val="856"/>
    <w:uiPriority w:val="0"/>
    <w:qFormat/>
    <w:pPr>
      <w:jc w:val="center"/>
      <w:keepNext/>
      <w:outlineLvl w:val="3"/>
    </w:pPr>
    <w:rPr>
      <w:rFonts w:eastAsia="新宋体"/>
      <w:sz w:val="30"/>
      <w:szCs w:val="21"/>
    </w:rPr>
  </w:style>
  <w:style w:type="character" w:styleId="927" w:customStyle="1">
    <w:name w:val="列出段落 字符"/>
    <w:link w:val="928"/>
    <w:uiPriority w:val="99"/>
    <w:qFormat/>
  </w:style>
  <w:style w:type="paragraph" w:styleId="928">
    <w:name w:val="List Paragraph"/>
    <w:basedOn w:val="856"/>
    <w:link w:val="927"/>
    <w:uiPriority w:val="99"/>
    <w:qFormat/>
    <w:pPr>
      <w:ind w:firstLine="420"/>
    </w:pPr>
    <w:rPr>
      <w:sz w:val="20"/>
      <w:szCs w:val="20"/>
    </w:rPr>
  </w:style>
  <w:style w:type="character" w:styleId="929" w:customStyle="1">
    <w:name w:val="文档结构图 Char1"/>
    <w:uiPriority w:val="99"/>
    <w:semiHidden/>
    <w:qFormat/>
    <w:rPr>
      <w:rFonts w:ascii="宋体" w:hAnsi="Times New Roman" w:eastAsia="宋体" w:cs="Times New Roman"/>
      <w:sz w:val="18"/>
      <w:szCs w:val="18"/>
    </w:rPr>
  </w:style>
  <w:style w:type="character" w:styleId="930" w:customStyle="1">
    <w:name w:val="普通正文 Char"/>
    <w:link w:val="931"/>
    <w:uiPriority w:val="0"/>
    <w:qFormat/>
    <w:rPr>
      <w:rFonts w:ascii="Arial" w:hAnsi="Arial"/>
      <w:sz w:val="24"/>
      <w:szCs w:val="24"/>
    </w:rPr>
  </w:style>
  <w:style w:type="paragraph" w:styleId="931" w:customStyle="1">
    <w:name w:val="普通正文"/>
    <w:basedOn w:val="856"/>
    <w:link w:val="930"/>
    <w:uiPriority w:val="0"/>
    <w:qFormat/>
    <w:pPr>
      <w:ind w:left="-2" w:right="120" w:firstLine="480"/>
      <w:jc w:val="center"/>
      <w:spacing w:before="120" w:after="120" w:line="360" w:lineRule="auto"/>
    </w:pPr>
    <w:rPr>
      <w:rFonts w:ascii="Arial" w:hAnsi="Arial"/>
      <w:sz w:val="24"/>
    </w:rPr>
  </w:style>
  <w:style w:type="character" w:styleId="932" w:customStyle="1">
    <w:name w:val="FA正文 Char"/>
    <w:link w:val="933"/>
    <w:uiPriority w:val="0"/>
    <w:qFormat/>
    <w:rPr>
      <w:rFonts w:ascii="宋体" w:hAnsi="宋体" w:eastAsia="宋体" w:cs="Times New Roman"/>
      <w:sz w:val="28"/>
      <w:szCs w:val="28"/>
    </w:rPr>
  </w:style>
  <w:style w:type="paragraph" w:styleId="933" w:customStyle="1">
    <w:name w:val="FA正文"/>
    <w:basedOn w:val="856"/>
    <w:link w:val="932"/>
    <w:uiPriority w:val="0"/>
    <w:qFormat/>
    <w:pPr>
      <w:ind w:firstLine="538"/>
      <w:spacing w:line="440" w:lineRule="atLeast"/>
      <w:tabs>
        <w:tab w:val="left" w:pos="3375" w:leader="none"/>
      </w:tabs>
    </w:pPr>
    <w:rPr>
      <w:rFonts w:ascii="宋体" w:hAnsi="宋体"/>
      <w:sz w:val="28"/>
      <w:szCs w:val="28"/>
    </w:rPr>
  </w:style>
  <w:style w:type="character" w:styleId="934" w:customStyle="1">
    <w:name w:val="正文缩进2格 Char"/>
    <w:link w:val="935"/>
    <w:uiPriority w:val="0"/>
    <w:qFormat/>
    <w:rPr>
      <w:rFonts w:ascii="仿宋_GB2312" w:hAnsi="宋体" w:eastAsia="仿宋_GB2312" w:cs="Times New Roman"/>
      <w:sz w:val="31"/>
      <w:szCs w:val="28"/>
    </w:rPr>
  </w:style>
  <w:style w:type="paragraph" w:styleId="935" w:customStyle="1">
    <w:name w:val="正文缩进2格"/>
    <w:basedOn w:val="856"/>
    <w:link w:val="934"/>
    <w:uiPriority w:val="0"/>
    <w:qFormat/>
    <w:pPr>
      <w:ind w:firstLine="639"/>
      <w:spacing w:line="600" w:lineRule="exact"/>
    </w:pPr>
    <w:rPr>
      <w:rFonts w:ascii="仿宋_GB2312" w:hAnsi="宋体" w:eastAsia="仿宋_GB2312"/>
      <w:sz w:val="31"/>
      <w:szCs w:val="28"/>
    </w:rPr>
  </w:style>
  <w:style w:type="character" w:styleId="936" w:customStyle="1">
    <w:name w:val="cn_text1"/>
    <w:uiPriority w:val="0"/>
    <w:qFormat/>
    <w:rPr>
      <w:rFonts w:hint="default" w:ascii="ˎ̥" w:hAnsi="ˎ̥"/>
      <w:color w:val="003399"/>
      <w:spacing w:val="15"/>
      <w:sz w:val="18"/>
      <w:szCs w:val="18"/>
    </w:rPr>
  </w:style>
  <w:style w:type="character" w:styleId="937" w:customStyle="1">
    <w:name w:val="ssss Char"/>
    <w:uiPriority w:val="0"/>
    <w:qFormat/>
    <w:rPr>
      <w:rFonts w:eastAsia="宋体"/>
      <w:sz w:val="24"/>
      <w:szCs w:val="24"/>
      <w:lang w:val="en-US" w:eastAsia="zh-CN" w:bidi="ar-SA"/>
    </w:rPr>
  </w:style>
  <w:style w:type="character" w:styleId="938" w:customStyle="1">
    <w:name w:val="ssss Char1"/>
    <w:link w:val="939"/>
    <w:uiPriority w:val="0"/>
    <w:qFormat/>
    <w:rPr>
      <w:rFonts w:ascii="Times New Roman" w:hAnsi="Times New Roman" w:eastAsia="宋体" w:cs="Times New Roman"/>
      <w:sz w:val="24"/>
      <w:szCs w:val="24"/>
    </w:rPr>
  </w:style>
  <w:style w:type="paragraph" w:styleId="939" w:customStyle="1">
    <w:name w:val="ssss"/>
    <w:basedOn w:val="856"/>
    <w:link w:val="938"/>
    <w:uiPriority w:val="0"/>
    <w:qFormat/>
    <w:pPr>
      <w:ind w:firstLine="480"/>
      <w:spacing w:line="360" w:lineRule="auto"/>
    </w:pPr>
    <w:rPr>
      <w:sz w:val="24"/>
    </w:rPr>
  </w:style>
  <w:style w:type="character" w:styleId="940" w:customStyle="1">
    <w:name w:val="标题 4 Char1"/>
    <w:uiPriority w:val="0"/>
    <w:qFormat/>
    <w:rPr>
      <w:rFonts w:ascii="Arial" w:hAnsi="Arial" w:eastAsia="黑体"/>
      <w:b/>
      <w:bCs/>
      <w:sz w:val="28"/>
      <w:szCs w:val="28"/>
      <w:lang w:val="en-US" w:eastAsia="zh-CN" w:bidi="ar-SA"/>
    </w:rPr>
  </w:style>
  <w:style w:type="character" w:styleId="941" w:customStyle="1">
    <w:name w:val="列表段落 字符"/>
    <w:uiPriority w:val="34"/>
    <w:qFormat/>
    <w:rPr>
      <w:rFonts w:ascii="Calibri" w:hAnsi="Calibri"/>
      <w:sz w:val="21"/>
      <w:szCs w:val="22"/>
    </w:rPr>
  </w:style>
  <w:style w:type="character" w:styleId="942" w:customStyle="1">
    <w:name w:val="批注框文本 Char1"/>
    <w:uiPriority w:val="99"/>
    <w:semiHidden/>
    <w:qFormat/>
    <w:rPr>
      <w:rFonts w:ascii="Times New Roman" w:hAnsi="Times New Roman" w:eastAsia="宋体" w:cs="Times New Roman"/>
      <w:sz w:val="18"/>
      <w:szCs w:val="18"/>
    </w:rPr>
  </w:style>
  <w:style w:type="character" w:styleId="943" w:customStyle="1">
    <w:name w:val="样式 ssss + 宋体 五号1 Char"/>
    <w:link w:val="944"/>
    <w:uiPriority w:val="0"/>
    <w:qFormat/>
    <w:rPr>
      <w:rFonts w:ascii="宋体" w:hAnsi="宋体" w:eastAsia="宋体" w:cs="Times New Roman"/>
      <w:sz w:val="24"/>
      <w:szCs w:val="24"/>
    </w:rPr>
  </w:style>
  <w:style w:type="paragraph" w:styleId="944" w:customStyle="1">
    <w:name w:val="样式 ssss + 宋体 五号1"/>
    <w:basedOn w:val="939"/>
    <w:link w:val="943"/>
    <w:uiPriority w:val="0"/>
    <w:qFormat/>
    <w:rPr>
      <w:rFonts w:ascii="宋体" w:hAnsi="宋体"/>
    </w:rPr>
  </w:style>
  <w:style w:type="character" w:styleId="945" w:customStyle="1">
    <w:name w:val="point_normal1"/>
    <w:uiPriority w:val="0"/>
    <w:qFormat/>
    <w:rPr>
      <w:rFonts w:hint="default" w:ascii="Arial" w:hAnsi="Arial" w:cs="Arial"/>
      <w:sz w:val="16"/>
      <w:szCs w:val="16"/>
    </w:rPr>
  </w:style>
  <w:style w:type="paragraph" w:styleId="946" w:customStyle="1">
    <w:name w:val="样式 正文文本缩进 3 + 四号"/>
    <w:basedOn w:val="883"/>
    <w:uiPriority w:val="0"/>
    <w:qFormat/>
    <w:pPr>
      <w:ind w:left="0" w:firstLine="437"/>
      <w:spacing w:after="0" w:line="360" w:lineRule="auto"/>
    </w:pPr>
    <w:rPr>
      <w:sz w:val="24"/>
      <w:szCs w:val="21"/>
    </w:rPr>
  </w:style>
  <w:style w:type="paragraph" w:styleId="947" w:customStyle="1">
    <w:name w:val="2cxsplast"/>
    <w:basedOn w:val="856"/>
    <w:uiPriority w:val="0"/>
    <w:qFormat/>
    <w:pPr>
      <w:jc w:val="left"/>
      <w:spacing w:before="100" w:beforeAutospacing="1" w:after="100" w:afterAutospacing="1"/>
      <w:widowControl/>
    </w:pPr>
    <w:rPr>
      <w:rFonts w:ascii="宋体" w:hAnsi="宋体" w:cs="宋体"/>
      <w:sz w:val="24"/>
    </w:rPr>
  </w:style>
  <w:style w:type="paragraph" w:styleId="948" w:customStyle="1">
    <w:name w:val="ec_msonormal"/>
    <w:basedOn w:val="856"/>
    <w:uiPriority w:val="0"/>
    <w:qFormat/>
    <w:pPr>
      <w:jc w:val="left"/>
      <w:spacing w:before="100" w:beforeAutospacing="1" w:after="100" w:afterAutospacing="1"/>
      <w:widowControl/>
    </w:pPr>
    <w:rPr>
      <w:rFonts w:ascii="宋体" w:hAnsi="宋体"/>
      <w:sz w:val="24"/>
    </w:rPr>
  </w:style>
  <w:style w:type="paragraph" w:styleId="949" w:customStyle="1">
    <w:name w:val="Char Char Char Char"/>
    <w:basedOn w:val="856"/>
    <w:uiPriority w:val="0"/>
    <w:qFormat/>
    <w:rPr>
      <w:rFonts w:ascii="Tahoma" w:hAnsi="Tahoma"/>
      <w:sz w:val="24"/>
      <w:szCs w:val="20"/>
    </w:rPr>
  </w:style>
  <w:style w:type="paragraph" w:styleId="950" w:customStyle="1">
    <w:name w:val="Char Char Char Char Char Char Char Char Char Char Char Char Char"/>
    <w:basedOn w:val="856"/>
    <w:uiPriority w:val="0"/>
    <w:qFormat/>
  </w:style>
  <w:style w:type="paragraph" w:styleId="951" w:customStyle="1">
    <w:name w:val="表格正文"/>
    <w:basedOn w:val="856"/>
    <w:uiPriority w:val="0"/>
    <w:qFormat/>
    <w:pPr>
      <w:jc w:val="left"/>
      <w:spacing w:line="360" w:lineRule="auto"/>
    </w:pPr>
    <w:rPr>
      <w:rFonts w:ascii="Calibri" w:hAnsi="Calibri"/>
      <w:color w:val="000000"/>
      <w:szCs w:val="28"/>
    </w:rPr>
  </w:style>
  <w:style w:type="paragraph" w:styleId="952"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53" w:customStyle="1">
    <w:name w:val="Char Char Char Char1"/>
    <w:basedOn w:val="856"/>
    <w:uiPriority w:val="0"/>
    <w:qFormat/>
    <w:rPr>
      <w:rFonts w:ascii="Tahoma" w:hAnsi="Tahoma"/>
      <w:sz w:val="24"/>
      <w:szCs w:val="20"/>
    </w:rPr>
  </w:style>
  <w:style w:type="paragraph" w:styleId="954" w:customStyle="1">
    <w:name w:val="Char Char Char"/>
    <w:basedOn w:val="856"/>
    <w:uiPriority w:val="0"/>
    <w:qFormat/>
    <w:rPr>
      <w:rFonts w:ascii="Tahoma" w:hAnsi="Tahoma"/>
      <w:sz w:val="24"/>
      <w:szCs w:val="20"/>
    </w:rPr>
  </w:style>
  <w:style w:type="paragraph" w:styleId="955" w:customStyle="1">
    <w:name w:val="标题-----3"/>
    <w:basedOn w:val="859"/>
    <w:uiPriority w:val="0"/>
    <w:qFormat/>
    <w:pPr>
      <w:spacing w:before="0" w:after="0" w:line="240" w:lineRule="auto"/>
      <w:outlineLvl w:val="0"/>
    </w:pPr>
    <w:rPr>
      <w:rFonts w:ascii="宋体" w:hAnsi="宋体"/>
      <w:b w:val="0"/>
      <w:bCs w:val="0"/>
      <w:sz w:val="28"/>
      <w:szCs w:val="28"/>
    </w:rPr>
  </w:style>
  <w:style w:type="paragraph" w:styleId="956" w:customStyle="1">
    <w:name w:val="样式 ssss + 居中"/>
    <w:basedOn w:val="939"/>
    <w:uiPriority w:val="0"/>
    <w:qFormat/>
    <w:pPr>
      <w:jc w:val="center"/>
    </w:pPr>
    <w:rPr>
      <w:rFonts w:cs="宋体"/>
      <w:szCs w:val="20"/>
    </w:rPr>
  </w:style>
  <w:style w:type="paragraph" w:styleId="957" w:customStyle="1">
    <w:name w:val="样式 宋体 四号 黑色 左侧:  0.74 厘米 首行缩进:  0.74 厘米 行距: 1.5 倍行距"/>
    <w:basedOn w:val="856"/>
    <w:uiPriority w:val="0"/>
    <w:qFormat/>
    <w:pPr>
      <w:ind w:firstLine="420"/>
      <w:spacing w:line="360" w:lineRule="auto"/>
    </w:pPr>
    <w:rPr>
      <w:rFonts w:ascii="宋体"/>
      <w:color w:val="000000"/>
      <w:sz w:val="24"/>
      <w:szCs w:val="21"/>
    </w:rPr>
  </w:style>
  <w:style w:type="paragraph" w:styleId="958" w:customStyle="1">
    <w:name w:val="样式 样式 ssss + 宋体 五号 + 首行缩进:  2 字符"/>
    <w:basedOn w:val="959"/>
    <w:uiPriority w:val="0"/>
    <w:qFormat/>
    <w:pPr>
      <w:ind w:firstLine="480"/>
    </w:pPr>
  </w:style>
  <w:style w:type="paragraph" w:styleId="959" w:customStyle="1">
    <w:name w:val="样式 ssss + 宋体 五号"/>
    <w:basedOn w:val="939"/>
    <w:uiPriority w:val="0"/>
    <w:qFormat/>
    <w:pPr>
      <w:ind w:firstLine="420"/>
    </w:pPr>
    <w:rPr>
      <w:rFonts w:ascii="宋体" w:hAnsi="宋体" w:cs="宋体"/>
      <w:szCs w:val="20"/>
    </w:rPr>
  </w:style>
  <w:style w:type="paragraph" w:styleId="960" w:customStyle="1">
    <w:name w:val="msonormalcxsplast"/>
    <w:basedOn w:val="856"/>
    <w:uiPriority w:val="0"/>
    <w:qFormat/>
    <w:pPr>
      <w:jc w:val="left"/>
      <w:spacing w:before="100" w:beforeAutospacing="1" w:after="100" w:afterAutospacing="1"/>
      <w:widowControl/>
    </w:pPr>
    <w:rPr>
      <w:rFonts w:ascii="宋体" w:hAnsi="宋体" w:cs="宋体"/>
      <w:sz w:val="24"/>
    </w:rPr>
  </w:style>
  <w:style w:type="paragraph" w:styleId="961" w:customStyle="1">
    <w:name w:val="Char"/>
    <w:basedOn w:val="856"/>
    <w:uiPriority w:val="0"/>
    <w:qFormat/>
    <w:rPr>
      <w:rFonts w:ascii="Tahoma" w:hAnsi="Tahoma"/>
      <w:sz w:val="24"/>
      <w:szCs w:val="20"/>
    </w:rPr>
  </w:style>
  <w:style w:type="paragraph" w:styleId="962" w:customStyle="1">
    <w:name w:val="xl25"/>
    <w:basedOn w:val="856"/>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63" w:customStyle="1">
    <w:name w:val="标题------4"/>
    <w:basedOn w:val="860"/>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64" w:customStyle="1">
    <w:name w:val="msonormalcxspmiddle"/>
    <w:basedOn w:val="856"/>
    <w:uiPriority w:val="0"/>
    <w:qFormat/>
    <w:pPr>
      <w:jc w:val="left"/>
      <w:spacing w:before="100" w:beforeAutospacing="1" w:after="100" w:afterAutospacing="1"/>
      <w:widowControl/>
    </w:pPr>
    <w:rPr>
      <w:rFonts w:ascii="宋体" w:hAnsi="宋体" w:cs="宋体"/>
      <w:sz w:val="24"/>
    </w:rPr>
  </w:style>
  <w:style w:type="paragraph" w:styleId="965" w:customStyle="1">
    <w:name w:val="Char Char Char Char Char Char Char Char Char Char Char Char Char1"/>
    <w:basedOn w:val="856"/>
    <w:uiPriority w:val="0"/>
    <w:qFormat/>
    <w:rPr>
      <w:sz w:val="24"/>
    </w:rPr>
  </w:style>
  <w:style w:type="paragraph" w:styleId="966" w:customStyle="1">
    <w:name w:val="表格"/>
    <w:basedOn w:val="856"/>
    <w:uiPriority w:val="0"/>
    <w:qFormat/>
    <w:rPr>
      <w:rFonts w:ascii="Arial" w:hAnsi="Arial"/>
      <w:sz w:val="24"/>
    </w:rPr>
  </w:style>
  <w:style w:type="paragraph" w:styleId="967" w:customStyle="1">
    <w:name w:val="正文样式1"/>
    <w:basedOn w:val="856"/>
    <w:uiPriority w:val="0"/>
    <w:qFormat/>
    <w:pPr>
      <w:ind w:firstLine="480"/>
      <w:spacing w:before="120" w:after="120" w:line="360" w:lineRule="auto"/>
    </w:pPr>
    <w:rPr>
      <w:sz w:val="24"/>
      <w:szCs w:val="20"/>
    </w:rPr>
  </w:style>
  <w:style w:type="paragraph" w:styleId="968" w:customStyle="1">
    <w:name w:val="Char Char1 Char Char Char Char Char Char"/>
    <w:basedOn w:val="856"/>
    <w:uiPriority w:val="0"/>
    <w:qFormat/>
    <w:pPr>
      <w:jc w:val="left"/>
      <w:spacing w:after="160" w:line="240" w:lineRule="exact"/>
      <w:widowControl/>
    </w:pPr>
    <w:rPr>
      <w:rFonts w:ascii="Verdana" w:hAnsi="Verdana" w:eastAsia="仿宋_GB2312"/>
      <w:sz w:val="24"/>
      <w:szCs w:val="20"/>
      <w:lang w:eastAsia="en-US"/>
    </w:rPr>
  </w:style>
  <w:style w:type="paragraph" w:styleId="969" w:customStyle="1">
    <w:name w:val="Char Char Char Char Char Char Char Char Char Char"/>
    <w:basedOn w:val="856"/>
    <w:uiPriority w:val="0"/>
    <w:qFormat/>
    <w:rPr>
      <w:rFonts w:ascii="Tahoma" w:hAnsi="Tahoma"/>
      <w:sz w:val="24"/>
      <w:szCs w:val="20"/>
    </w:rPr>
  </w:style>
  <w:style w:type="paragraph" w:styleId="970" w:customStyle="1">
    <w:name w:val="Char1"/>
    <w:basedOn w:val="856"/>
    <w:uiPriority w:val="0"/>
    <w:qFormat/>
    <w:pPr>
      <w:tabs>
        <w:tab w:val="left" w:pos="360" w:leader="none"/>
      </w:tabs>
    </w:pPr>
    <w:rPr>
      <w:sz w:val="24"/>
    </w:rPr>
  </w:style>
  <w:style w:type="paragraph" w:styleId="971" w:customStyle="1">
    <w:name w:val="标题1"/>
    <w:basedOn w:val="856"/>
    <w:next w:val="8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2" w:customStyle="1">
    <w:name w:val="Header2"/>
    <w:basedOn w:val="856"/>
    <w:uiPriority w:val="0"/>
    <w:qFormat/>
    <w:pPr>
      <w:numPr>
        <w:ilvl w:val="0"/>
        <w:numId w:val="1"/>
      </w:numPr>
    </w:pPr>
  </w:style>
  <w:style w:type="paragraph" w:styleId="973" w:customStyle="1">
    <w:name w:val="Char Char 字元 字元 字元 Char Char Char Char"/>
    <w:basedOn w:val="856"/>
    <w:uiPriority w:val="0"/>
    <w:qFormat/>
    <w:pPr>
      <w:spacing w:line="360" w:lineRule="auto"/>
    </w:pPr>
    <w:rPr>
      <w:sz w:val="24"/>
      <w:szCs w:val="20"/>
    </w:rPr>
  </w:style>
  <w:style w:type="paragraph" w:styleId="974" w:customStyle="1">
    <w:name w:val="2cxspmiddle"/>
    <w:basedOn w:val="856"/>
    <w:uiPriority w:val="0"/>
    <w:qFormat/>
    <w:pPr>
      <w:jc w:val="left"/>
      <w:spacing w:before="100" w:beforeAutospacing="1" w:after="100" w:afterAutospacing="1"/>
      <w:widowControl/>
    </w:pPr>
    <w:rPr>
      <w:rFonts w:ascii="宋体" w:hAnsi="宋体" w:cs="宋体"/>
      <w:sz w:val="24"/>
    </w:rPr>
  </w:style>
  <w:style w:type="paragraph" w:styleId="97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7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977" w:customStyle="1">
    <w:name w:val="网格型1"/>
    <w:basedOn w:val="86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8" w:customStyle="1">
    <w:name w:val="正文12"/>
    <w:uiPriority w:val="0"/>
    <w:qFormat/>
    <w:pPr>
      <w:jc w:val="both"/>
      <w:widowControl w:val="off"/>
    </w:pPr>
    <w:rPr>
      <w:rFonts w:ascii="Times New Roman" w:hAnsi="Times New Roman" w:eastAsia="宋体" w:cs="Times New Roman"/>
      <w:sz w:val="21"/>
      <w:szCs w:val="21"/>
      <w:lang w:val="en-US" w:eastAsia="zh-CN" w:bidi="ar-SA"/>
    </w:rPr>
  </w:style>
  <w:style w:type="character" w:styleId="979" w:customStyle="1">
    <w:name w:val="mini-tree-nodetext3"/>
    <w:basedOn w:val="866"/>
    <w:uiPriority w:val="0"/>
    <w:qFormat/>
  </w:style>
  <w:style w:type="paragraph" w:styleId="980" w:customStyle="1">
    <w:name w:val="标题 411"/>
    <w:basedOn w:val="856"/>
    <w:next w:val="856"/>
    <w:uiPriority w:val="0"/>
    <w:qFormat/>
    <w:pPr>
      <w:jc w:val="center"/>
      <w:keepNext/>
      <w:outlineLvl w:val="3"/>
    </w:pPr>
    <w:rPr>
      <w:rFonts w:eastAsia="新宋体"/>
      <w:b/>
      <w:sz w:val="30"/>
      <w:szCs w:val="21"/>
    </w:rPr>
  </w:style>
  <w:style w:type="paragraph" w:styleId="981" w:customStyle="1">
    <w:name w:val="Table Text"/>
    <w:basedOn w:val="856"/>
    <w:uiPriority w:val="0"/>
    <w:semiHidden/>
    <w:qFormat/>
    <w:rPr>
      <w:rFonts w:ascii="宋体" w:hAnsi="宋体" w:cs="宋体"/>
      <w:sz w:val="24"/>
      <w:lang w:eastAsia="en-US"/>
    </w:rPr>
  </w:style>
  <w:style w:type="table" w:styleId="982" w:customStyle="1">
    <w:name w:val="Table Normal"/>
    <w:uiPriority w:val="0"/>
    <w:semiHidden/>
    <w:unhideWhenUsed/>
    <w:qFormat/>
    <w:tblPr>
      <w:tblCellMar>
        <w:left w:w="0" w:type="dxa"/>
        <w:top w:w="0" w:type="dxa"/>
        <w:right w:w="0" w:type="dxa"/>
        <w:bottom w:w="0" w:type="dxa"/>
      </w:tblCellMar>
    </w:tblPr>
  </w:style>
  <w:style w:type="paragraph" w:styleId="983" w:customStyle="1">
    <w:name w:val="索引 41"/>
    <w:basedOn w:val="856"/>
    <w:next w:val="856"/>
    <w:uiPriority w:val="99"/>
    <w:unhideWhenUsed/>
    <w:qFormat/>
    <w:pPr>
      <w:ind w:left="600"/>
    </w:pPr>
  </w:style>
  <w:style w:type="paragraph" w:styleId="984" w:customStyle="1">
    <w:name w:val="普通(网站) Char"/>
    <w:basedOn w:val="856"/>
    <w:uiPriority w:val="0"/>
    <w:qFormat/>
    <w:pPr>
      <w:jc w:val="left"/>
      <w:spacing w:before="100" w:beforeAutospacing="1" w:after="100" w:afterAutospacing="1"/>
      <w:widowControl/>
    </w:pPr>
    <w:rPr>
      <w:rFonts w:hint="eastAsia" w:ascii="宋体" w:hAnsi="宋体"/>
      <w:sz w:val="24"/>
    </w:rPr>
  </w:style>
  <w:style w:type="paragraph" w:styleId="985" w:customStyle="1">
    <w:name w:val="正文文本缩进1"/>
    <w:basedOn w:val="856"/>
    <w:uiPriority w:val="0"/>
    <w:qFormat/>
    <w:pPr>
      <w:ind w:left="420"/>
      <w:spacing w:after="120"/>
    </w:pPr>
  </w:style>
  <w:style w:type="paragraph" w:styleId="98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87" w:customStyle="1">
    <w:name w:val="标题 42"/>
    <w:basedOn w:val="856"/>
    <w:next w:val="856"/>
    <w:uiPriority w:val="0"/>
    <w:qFormat/>
    <w:pPr>
      <w:jc w:val="center"/>
      <w:keepNext/>
      <w:outlineLvl w:val="3"/>
    </w:pPr>
    <w:rPr>
      <w:rFonts w:eastAsia="新宋体"/>
      <w:sz w:val="30"/>
      <w:szCs w:val="21"/>
    </w:rPr>
  </w:style>
  <w:style w:type="numbering" w:styleId="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wmf"/><Relationship Id="rId14" Type="http://schemas.openxmlformats.org/officeDocument/2006/relationships/image" Target="media/image2.png"/><Relationship Id="rId15"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68AAB8A-BEDF-4A0A-9434-38D6C5B781F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施梁</cp:lastModifiedBy>
  <cp:revision>39</cp:revision>
  <dcterms:created xsi:type="dcterms:W3CDTF">2025-12-22T09:08:00Z</dcterms:created>
  <dcterms:modified xsi:type="dcterms:W3CDTF">2025-12-26T02:36:31Z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EAA5A7918036474F86F110A90D48DDC7_13</vt:lpwstr>
  </property>
  <property fmtid="{D5CDD505-2E9C-101B-9397-08002B2CF9AE}" pid="4" name="KSOTemplateDocerSaveRecord">
    <vt:lpwstr>eyJoZGlkIjoiMWVhMDEzNDg3MjM3ZmJjMTg5MDU3OTA5NDRiN2NiYTEiLCJ1c2VySWQiOiI1OTE4MzYzNzYifQ==</vt:lpwstr>
  </property>
</Properties>
</file>