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6"/>
        <w:ind w:firstLine="0"/>
        <w:rPr>
          <w:rFonts w:hint="eastAsia" w:ascii="宋体" w:hAnsi="宋体"/>
          <w:b/>
          <w:bCs/>
          <w:sz w:val="84"/>
          <w:highlight w:val="none"/>
        </w:rPr>
      </w:pPr>
      <w:r>
        <w:rPr>
          <w:rFonts w:hint="eastAsia" w:ascii="宋体" w:hAnsi="宋体"/>
          <w:b/>
          <w:bCs/>
          <w:sz w:val="84"/>
          <w:highlight w:val="none"/>
        </w:rPr>
      </w:r>
      <w:r/>
    </w:p>
    <w:p>
      <w:pPr>
        <w:pStyle w:val="1046"/>
        <w:ind w:firstLine="0"/>
        <w:jc w:val="center"/>
        <w:rPr>
          <w:rFonts w:hint="eastAsia" w:ascii="宋体" w:hAnsi="宋体"/>
          <w:b/>
          <w:bCs/>
          <w:sz w:val="84"/>
          <w:highlight w:val="none"/>
        </w:rPr>
      </w:pPr>
      <w:r>
        <w:rPr>
          <w:rFonts w:hint="eastAsia" w:ascii="宋体" w:hAnsi="宋体"/>
          <w:b/>
          <w:bCs/>
          <w:sz w:val="84"/>
          <w:highlight w:val="none"/>
        </w:rPr>
        <w:t xml:space="preserve">招　标　文　件</w:t>
      </w:r>
      <w:r>
        <w:rPr>
          <w:rFonts w:hint="eastAsia" w:ascii="宋体" w:hAnsi="宋体"/>
          <w:b/>
          <w:bCs/>
          <w:sz w:val="84"/>
          <w:highlight w:val="none"/>
        </w:rPr>
      </w:r>
      <w:r/>
    </w:p>
    <w:p>
      <w:pPr>
        <w:pStyle w:val="1046"/>
        <w:ind w:firstLine="1121"/>
        <w:rPr>
          <w:rFonts w:hint="eastAsia" w:ascii="宋体" w:hAnsi="宋体"/>
          <w:b/>
          <w:bCs/>
          <w:sz w:val="32"/>
          <w:highlight w:val="none"/>
        </w:rPr>
      </w:pPr>
      <w:r>
        <w:rPr>
          <w:rFonts w:hint="eastAsia" w:ascii="宋体" w:hAnsi="宋体"/>
          <w:b/>
          <w:bCs/>
          <w:sz w:val="32"/>
          <w:highlight w:val="none"/>
        </w:rPr>
        <w:t xml:space="preserve">项目名称：2023年</w:t>
      </w:r>
      <w:r>
        <w:rPr>
          <w:rFonts w:hint="eastAsia" w:ascii="宋体" w:hAnsi="宋体"/>
          <w:b/>
          <w:bCs/>
          <w:sz w:val="32"/>
          <w:highlight w:val="none"/>
          <w:lang w:eastAsia="zh-CN"/>
        </w:rPr>
        <w:t xml:space="preserve">、</w:t>
      </w:r>
      <w:r>
        <w:rPr>
          <w:rFonts w:hint="eastAsia" w:ascii="宋体" w:hAnsi="宋体"/>
          <w:b/>
          <w:bCs/>
          <w:sz w:val="32"/>
          <w:highlight w:val="none"/>
          <w:lang w:val="en-US" w:eastAsia="zh-CN"/>
        </w:rPr>
        <w:t xml:space="preserve">2024年</w:t>
      </w:r>
      <w:r>
        <w:rPr>
          <w:rFonts w:hint="eastAsia" w:ascii="宋体" w:hAnsi="宋体"/>
          <w:b/>
          <w:bCs/>
          <w:sz w:val="32"/>
          <w:highlight w:val="none"/>
        </w:rPr>
        <w:t xml:space="preserve">老旧小区改造智慧技防建设工程（二标段）</w:t>
      </w:r>
      <w:r>
        <w:rPr>
          <w:rFonts w:hint="eastAsia" w:ascii="宋体" w:hAnsi="宋体"/>
          <w:b/>
          <w:bCs/>
          <w:sz w:val="32"/>
          <w:highlight w:val="none"/>
        </w:rPr>
      </w:r>
      <w:r/>
    </w:p>
    <w:p>
      <w:pPr>
        <w:pStyle w:val="956"/>
        <w:ind w:firstLine="1124"/>
        <w:rPr>
          <w:rFonts w:ascii="宋体" w:hAnsi="宋体"/>
          <w:b/>
          <w:sz w:val="30"/>
          <w:szCs w:val="30"/>
          <w:highlight w:val="none"/>
        </w:rPr>
      </w:pPr>
      <w:r>
        <w:rPr>
          <w:rFonts w:hint="eastAsia" w:ascii="宋体" w:hAnsi="宋体"/>
          <w:b/>
          <w:bCs/>
          <w:sz w:val="32"/>
          <w:highlight w:val="none"/>
        </w:rPr>
        <w:t xml:space="preserve">项目编号：JSZC-320600-JZCG-G2025-0037                     </w:t>
      </w:r>
      <w:r>
        <w:rPr>
          <w:rFonts w:hint="eastAsia" w:ascii="宋体" w:hAnsi="宋体"/>
          <w:highlight w:val="none"/>
        </w:rPr>
        <w:t xml:space="preserve">         </w:t>
      </w:r>
      <w:r>
        <w:rPr>
          <w:rFonts w:hint="eastAsia" w:ascii="宋体" w:hAnsi="宋体"/>
          <w:b/>
          <w:sz w:val="30"/>
          <w:szCs w:val="30"/>
          <w:highlight w:val="none"/>
        </w:rPr>
        <w:t xml:space="preserve">   </w:t>
      </w:r>
      <w:r>
        <w:rPr>
          <w:rFonts w:ascii="宋体" w:hAnsi="宋体"/>
          <w:highlight w:val="none"/>
        </w:rPr>
        <w:t xml:space="preserve">  </w:t>
      </w:r>
      <w:r>
        <w:rPr>
          <w:rFonts w:ascii="宋体" w:hAnsi="宋体"/>
          <w:b/>
          <w:sz w:val="30"/>
          <w:szCs w:val="30"/>
          <w:highlight w:val="none"/>
        </w:rPr>
        <w:t xml:space="preserve"> </w:t>
      </w:r>
      <w:r>
        <w:rPr>
          <w:rFonts w:ascii="宋体" w:hAnsi="宋体"/>
          <w:b/>
          <w:sz w:val="30"/>
          <w:szCs w:val="30"/>
          <w:highlight w:val="none"/>
        </w:rPr>
      </w:r>
      <w:r/>
    </w:p>
    <w:p>
      <w:pPr>
        <w:pStyle w:val="1046"/>
        <w:ind w:firstLine="0"/>
        <w:spacing w:before="0" w:after="0"/>
        <w:rPr>
          <w:rFonts w:hint="eastAsia" w:ascii="宋体" w:hAnsi="宋体"/>
          <w:highlight w:val="none"/>
        </w:rPr>
      </w:pPr>
      <w:r>
        <w:rPr>
          <w:rFonts w:hint="eastAsia" w:ascii="宋体" w:hAnsi="宋体"/>
          <w:highlight w:val="none"/>
        </w:rPr>
      </w:r>
      <w:r/>
    </w:p>
    <w:p>
      <w:pPr>
        <w:pStyle w:val="1046"/>
        <w:ind w:firstLine="0"/>
        <w:spacing w:before="0" w:after="0"/>
        <w:rPr>
          <w:rFonts w:hint="eastAsia" w:ascii="宋体" w:hAnsi="宋体"/>
          <w:highlight w:val="none"/>
        </w:rPr>
      </w:pPr>
      <w:r>
        <w:rPr>
          <w:rFonts w:hint="eastAsia" w:ascii="宋体" w:hAnsi="宋体"/>
          <w:highlight w:val="none"/>
        </w:rPr>
      </w:r>
      <w:r/>
    </w:p>
    <w:p>
      <w:pPr>
        <w:pStyle w:val="1046"/>
        <w:ind w:firstLine="0"/>
        <w:spacing w:before="0" w:after="0"/>
        <w:rPr>
          <w:rFonts w:hint="eastAsia" w:ascii="宋体" w:hAnsi="宋体"/>
          <w:highlight w:val="none"/>
        </w:rPr>
      </w:pPr>
      <w:r>
        <w:rPr>
          <w:rFonts w:hint="eastAsia" w:ascii="宋体" w:hAnsi="宋体"/>
          <w:highlight w:val="none"/>
        </w:rPr>
      </w:r>
      <w:r/>
    </w:p>
    <w:p>
      <w:pPr>
        <w:pStyle w:val="1046"/>
        <w:ind w:firstLine="0"/>
        <w:spacing w:before="0" w:after="0"/>
        <w:rPr>
          <w:rFonts w:hint="eastAsia" w:ascii="宋体" w:hAnsi="宋体"/>
          <w:highlight w:val="none"/>
        </w:rPr>
      </w:pPr>
      <w:r>
        <w:rPr>
          <w:rFonts w:hint="eastAsia" w:ascii="宋体" w:hAnsi="宋体"/>
          <w:highlight w:val="none"/>
        </w:rPr>
      </w:r>
      <w:r/>
    </w:p>
    <w:p>
      <w:pPr>
        <w:pStyle w:val="1046"/>
        <w:ind w:firstLine="0"/>
        <w:spacing w:before="0" w:after="0"/>
        <w:rPr>
          <w:rFonts w:hint="eastAsia" w:ascii="宋体" w:hAnsi="宋体"/>
          <w:highlight w:val="none"/>
        </w:rPr>
      </w:pPr>
      <w:r>
        <w:rPr>
          <w:rFonts w:hint="eastAsia" w:ascii="宋体" w:hAnsi="宋体"/>
          <w:highlight w:val="none"/>
        </w:rPr>
      </w:r>
      <w:r/>
    </w:p>
    <w:p>
      <w:pPr>
        <w:pStyle w:val="1046"/>
        <w:ind w:firstLine="0"/>
        <w:spacing w:before="0" w:after="0"/>
        <w:rPr>
          <w:rFonts w:hint="eastAsia" w:ascii="宋体" w:hAnsi="宋体"/>
          <w:highlight w:val="none"/>
        </w:rPr>
      </w:pPr>
      <w:r>
        <w:rPr>
          <w:rFonts w:hint="eastAsia" w:ascii="宋体" w:hAnsi="宋体"/>
          <w:highlight w:val="none"/>
        </w:rPr>
      </w:r>
      <w:r/>
    </w:p>
    <w:p>
      <w:pPr>
        <w:pStyle w:val="1046"/>
        <w:ind w:firstLine="0"/>
        <w:spacing w:before="0" w:after="0"/>
        <w:rPr>
          <w:rFonts w:hint="eastAsia" w:ascii="宋体" w:hAnsi="宋体"/>
          <w:highlight w:val="none"/>
        </w:rPr>
      </w:pPr>
      <w:r>
        <w:rPr>
          <w:rFonts w:hint="eastAsia" w:ascii="宋体" w:hAnsi="宋体"/>
          <w:highlight w:val="none"/>
        </w:rPr>
      </w:r>
      <w:r/>
    </w:p>
    <w:p>
      <w:pPr>
        <w:pStyle w:val="1046"/>
        <w:ind w:firstLine="0"/>
        <w:spacing w:before="0" w:after="0"/>
        <w:rPr>
          <w:rFonts w:hint="eastAsia" w:ascii="宋体" w:hAnsi="宋体"/>
          <w:highlight w:val="none"/>
        </w:rPr>
      </w:pPr>
      <w:r>
        <w:rPr>
          <w:rFonts w:hint="eastAsia" w:ascii="宋体" w:hAnsi="宋体"/>
          <w:highlight w:val="none"/>
        </w:rPr>
      </w:r>
      <w:r/>
    </w:p>
    <w:p>
      <w:pPr>
        <w:pStyle w:val="1046"/>
        <w:ind w:firstLine="0"/>
        <w:spacing w:before="0" w:after="0"/>
        <w:rPr>
          <w:rFonts w:hint="eastAsia" w:ascii="宋体" w:hAnsi="宋体"/>
          <w:highlight w:val="none"/>
        </w:rPr>
      </w:pPr>
      <w:r>
        <w:rPr>
          <w:rFonts w:hint="eastAsia" w:ascii="宋体" w:hAnsi="宋体"/>
          <w:highlight w:val="none"/>
        </w:rPr>
      </w:r>
      <w:r/>
    </w:p>
    <w:p>
      <w:pPr>
        <w:pStyle w:val="1046"/>
        <w:ind w:firstLine="0"/>
        <w:jc w:val="center"/>
        <w:rPr>
          <w:rFonts w:hint="eastAsia" w:ascii="宋体" w:hAnsi="宋体"/>
          <w:b/>
          <w:bCs/>
          <w:sz w:val="32"/>
          <w:highlight w:val="none"/>
        </w:rPr>
      </w:pPr>
      <w:r>
        <w:rPr>
          <w:rFonts w:hint="eastAsia" w:ascii="宋体" w:hAnsi="宋体"/>
          <w:b/>
          <w:bCs/>
          <w:sz w:val="32"/>
          <w:highlight w:val="none"/>
        </w:rPr>
        <w:t xml:space="preserve">南通市公共资源交易中心</w:t>
      </w:r>
      <w:r>
        <w:rPr>
          <w:rFonts w:hint="eastAsia" w:ascii="宋体" w:hAnsi="宋体"/>
          <w:b/>
          <w:bCs/>
          <w:sz w:val="32"/>
          <w:highlight w:val="none"/>
        </w:rPr>
      </w:r>
      <w:r/>
    </w:p>
    <w:p>
      <w:pPr>
        <w:pStyle w:val="1046"/>
        <w:ind w:firstLine="0"/>
        <w:jc w:val="center"/>
        <w:rPr>
          <w:rFonts w:hint="eastAsia" w:ascii="宋体" w:hAnsi="宋体"/>
          <w:b/>
          <w:bCs/>
          <w:sz w:val="32"/>
          <w:highlight w:val="none"/>
        </w:rPr>
      </w:pPr>
      <w:r>
        <w:rPr>
          <w:rFonts w:hint="eastAsia" w:ascii="宋体" w:hAnsi="宋体"/>
          <w:b/>
          <w:bCs/>
          <w:sz w:val="32"/>
          <w:highlight w:val="none"/>
        </w:rPr>
        <w:t xml:space="preserve">（南通市政府采购中心）</w:t>
      </w:r>
      <w:r>
        <w:rPr>
          <w:rFonts w:hint="eastAsia" w:ascii="宋体" w:hAnsi="宋体"/>
          <w:b/>
          <w:bCs/>
          <w:sz w:val="32"/>
          <w:highlight w:val="none"/>
        </w:rPr>
      </w:r>
      <w:r/>
    </w:p>
    <w:p>
      <w:pPr>
        <w:pStyle w:val="1046"/>
        <w:ind w:firstLine="3213"/>
        <w:jc w:val="both"/>
        <w:rPr>
          <w:rFonts w:hint="eastAsia" w:ascii="宋体" w:hAnsi="宋体"/>
          <w:b/>
          <w:bCs/>
          <w:sz w:val="32"/>
          <w:highlight w:val="none"/>
        </w:rPr>
      </w:pPr>
      <w:r>
        <w:rPr>
          <w:rFonts w:hint="eastAsia" w:ascii="宋体" w:hAnsi="宋体"/>
          <w:b/>
          <w:bCs/>
          <w:sz w:val="32"/>
          <w:highlight w:val="none"/>
        </w:rPr>
        <w:t xml:space="preserve"> </w:t>
      </w:r>
      <w:r>
        <w:rPr>
          <w:rFonts w:hint="eastAsia" w:ascii="宋体" w:hAnsi="宋体"/>
          <w:b/>
          <w:bCs/>
          <w:sz w:val="32"/>
          <w:highlight w:val="none"/>
          <w:u w:val="single"/>
        </w:rPr>
        <w:t xml:space="preserve">202</w:t>
      </w:r>
      <w:r>
        <w:rPr>
          <w:rFonts w:hint="eastAsia" w:ascii="宋体" w:hAnsi="宋体"/>
          <w:b/>
          <w:bCs/>
          <w:sz w:val="32"/>
          <w:highlight w:val="none"/>
          <w:u w:val="single"/>
          <w:lang w:val="en-US" w:eastAsia="zh-CN"/>
        </w:rPr>
        <w:t xml:space="preserve">5</w:t>
      </w:r>
      <w:r>
        <w:rPr>
          <w:rFonts w:hint="eastAsia" w:ascii="宋体" w:hAnsi="宋体"/>
          <w:b/>
          <w:bCs/>
          <w:sz w:val="32"/>
          <w:highlight w:val="none"/>
        </w:rPr>
        <w:t xml:space="preserve">年</w:t>
      </w:r>
      <w:r>
        <w:rPr>
          <w:rFonts w:hint="eastAsia" w:ascii="宋体" w:hAnsi="宋体"/>
          <w:b/>
          <w:bCs/>
          <w:sz w:val="32"/>
          <w:highlight w:val="none"/>
          <w:u w:val="single"/>
        </w:rPr>
        <w:t xml:space="preserve"> </w:t>
      </w:r>
      <w:r>
        <w:rPr>
          <w:rFonts w:hint="eastAsia" w:ascii="宋体" w:hAnsi="宋体"/>
          <w:b/>
          <w:bCs/>
          <w:sz w:val="32"/>
          <w:highlight w:val="none"/>
          <w:u w:val="single"/>
          <w:lang w:val="en-US" w:eastAsia="zh-CN"/>
        </w:rPr>
        <w:t xml:space="preserve">3</w:t>
      </w:r>
      <w:r>
        <w:rPr>
          <w:rFonts w:hint="eastAsia" w:ascii="宋体" w:hAnsi="宋体"/>
          <w:b/>
          <w:bCs/>
          <w:sz w:val="32"/>
          <w:highlight w:val="none"/>
        </w:rPr>
        <w:t xml:space="preserve">月</w:t>
      </w:r>
      <w:r>
        <w:rPr>
          <w:rFonts w:hint="eastAsia" w:ascii="宋体" w:hAnsi="宋体"/>
          <w:b/>
          <w:bCs/>
          <w:sz w:val="32"/>
          <w:highlight w:val="none"/>
        </w:rPr>
      </w:r>
      <w:r/>
    </w:p>
    <w:p>
      <w:pPr>
        <w:pStyle w:val="1046"/>
        <w:ind w:firstLine="0"/>
        <w:rPr>
          <w:rFonts w:hint="eastAsia" w:ascii="宋体" w:hAnsi="宋体"/>
          <w:highlight w:val="none"/>
          <w:u w:val="single"/>
        </w:rPr>
      </w:pPr>
      <w:r>
        <w:rPr>
          <w:rFonts w:hint="eastAsia" w:ascii="宋体" w:hAnsi="宋体"/>
          <w:highlight w:val="none"/>
        </w:rPr>
        <w:t xml:space="preserve">                        </w:t>
      </w:r>
      <w:r>
        <w:rPr>
          <w:rFonts w:hint="eastAsia" w:ascii="宋体" w:hAnsi="宋体"/>
          <w:highlight w:val="none"/>
          <w:u w:val="single"/>
        </w:rPr>
      </w:r>
      <w:r/>
    </w:p>
    <w:p>
      <w:pPr>
        <w:pStyle w:val="1046"/>
        <w:ind w:firstLine="0"/>
        <w:jc w:val="center"/>
        <w:rPr>
          <w:rFonts w:hint="eastAsia" w:ascii="宋体" w:hAnsi="宋体"/>
          <w:highlight w:val="none"/>
        </w:rPr>
      </w:pPr>
      <w:r>
        <w:rPr>
          <w:rFonts w:hint="eastAsia" w:ascii="宋体" w:hAnsi="宋体"/>
          <w:highlight w:val="none"/>
        </w:rPr>
      </w:r>
      <w:r/>
    </w:p>
    <w:p>
      <w:pPr>
        <w:pStyle w:val="956"/>
        <w:jc w:val="center"/>
        <w:spacing w:line="480" w:lineRule="auto"/>
        <w:rPr>
          <w:rFonts w:hint="eastAsia" w:ascii="宋体" w:hAnsi="宋体"/>
          <w:b/>
          <w:sz w:val="44"/>
          <w:highlight w:val="none"/>
        </w:rPr>
        <w:outlineLvl w:val="0"/>
      </w:pPr>
      <w:r>
        <w:rPr>
          <w:rFonts w:ascii="宋体" w:hAnsi="宋体"/>
          <w:highlight w:val="none"/>
        </w:rPr>
        <w:br w:type="page" w:clear="all"/>
      </w:r>
      <w:bookmarkStart w:id="0" w:name="_Toc120614210"/>
      <w:r/>
      <w:bookmarkStart w:id="1" w:name="_Toc479757206"/>
      <w:r/>
      <w:bookmarkStart w:id="2" w:name="_Toc513029200"/>
      <w:r/>
      <w:bookmarkStart w:id="3" w:name="_Toc20823272"/>
      <w:r/>
      <w:bookmarkStart w:id="4" w:name="_Toc16938516"/>
      <w:r/>
      <w:bookmarkStart w:id="5" w:name="_Toc523127445"/>
      <w:r>
        <w:rPr>
          <w:rFonts w:hint="eastAsia" w:ascii="宋体" w:hAnsi="宋体"/>
          <w:highlight w:val="none"/>
        </w:rPr>
        <w:t xml:space="preserve"> </w:t>
      </w:r>
      <w:r>
        <w:rPr>
          <w:rFonts w:hint="eastAsia" w:ascii="宋体" w:hAnsi="宋体"/>
          <w:b/>
          <w:sz w:val="44"/>
          <w:highlight w:val="none"/>
        </w:rPr>
        <w:t xml:space="preserve">总  目  录</w:t>
      </w:r>
      <w:r>
        <w:rPr>
          <w:rFonts w:hint="eastAsia" w:ascii="宋体" w:hAnsi="宋体"/>
          <w:b/>
          <w:sz w:val="44"/>
          <w:highlight w:val="none"/>
        </w:rPr>
      </w:r>
      <w:r/>
    </w:p>
    <w:p>
      <w:pPr>
        <w:pStyle w:val="956"/>
        <w:spacing w:line="480" w:lineRule="auto"/>
        <w:rPr>
          <w:rFonts w:hint="eastAsia" w:ascii="宋体" w:hAnsi="宋体"/>
          <w:b/>
          <w:sz w:val="28"/>
          <w:highlight w:val="none"/>
        </w:rPr>
      </w:pPr>
      <w:r>
        <w:rPr>
          <w:rFonts w:hint="eastAsia" w:ascii="宋体" w:hAnsi="宋体"/>
          <w:b/>
          <w:sz w:val="28"/>
          <w:highlight w:val="none"/>
        </w:rPr>
      </w:r>
      <w:r/>
    </w:p>
    <w:p>
      <w:pPr>
        <w:pStyle w:val="956"/>
        <w:numPr>
          <w:ilvl w:val="0"/>
          <w:numId w:val="4"/>
        </w:numPr>
        <w:spacing w:line="480" w:lineRule="auto"/>
        <w:tabs>
          <w:tab w:val="left" w:pos="1440" w:leader="none"/>
        </w:tabs>
        <w:rPr>
          <w:rFonts w:hint="eastAsia" w:ascii="宋体" w:hAnsi="宋体"/>
          <w:sz w:val="32"/>
          <w:highlight w:val="none"/>
        </w:rPr>
        <w:outlineLvl w:val="0"/>
      </w:pPr>
      <w:r>
        <w:rPr>
          <w:rFonts w:hint="eastAsia" w:ascii="宋体" w:hAnsi="宋体"/>
          <w:sz w:val="36"/>
          <w:highlight w:val="none"/>
        </w:rPr>
        <w:t xml:space="preserve">投标邀请……………………………………</w:t>
      </w:r>
      <w:r>
        <w:rPr>
          <w:rFonts w:hint="eastAsia" w:ascii="宋体" w:hAnsi="宋体"/>
          <w:sz w:val="36"/>
          <w:highlight w:val="none"/>
          <w:lang w:val="en-US" w:eastAsia="zh-CN"/>
        </w:rPr>
        <w:t xml:space="preserve">2</w:t>
      </w:r>
      <w:r>
        <w:rPr>
          <w:rFonts w:hint="eastAsia" w:ascii="宋体" w:hAnsi="宋体"/>
          <w:sz w:val="36"/>
          <w:highlight w:val="none"/>
        </w:rPr>
        <w:t xml:space="preserve"> </w:t>
      </w:r>
      <w:r>
        <w:rPr>
          <w:rFonts w:hint="eastAsia" w:ascii="宋体" w:hAnsi="宋体"/>
          <w:sz w:val="32"/>
          <w:highlight w:val="none"/>
        </w:rPr>
      </w:r>
      <w:r/>
    </w:p>
    <w:p>
      <w:pPr>
        <w:pStyle w:val="956"/>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bCs/>
          <w:sz w:val="36"/>
          <w:szCs w:val="36"/>
          <w:highlight w:val="none"/>
        </w:rPr>
        <w:t xml:space="preserve">投标人须知</w:t>
      </w:r>
      <w:r>
        <w:rPr>
          <w:rFonts w:hint="eastAsia" w:ascii="宋体" w:hAnsi="宋体"/>
          <w:sz w:val="36"/>
          <w:szCs w:val="36"/>
          <w:highlight w:val="none"/>
        </w:rPr>
        <w:t xml:space="preserve">…</w:t>
      </w:r>
      <w:r>
        <w:rPr>
          <w:rFonts w:hint="eastAsia" w:ascii="宋体" w:hAnsi="宋体"/>
          <w:sz w:val="36"/>
          <w:highlight w:val="none"/>
        </w:rPr>
        <w:t xml:space="preserve">………………………………</w:t>
      </w:r>
      <w:r>
        <w:rPr>
          <w:rFonts w:hint="eastAsia" w:ascii="宋体" w:hAnsi="宋体"/>
          <w:sz w:val="36"/>
          <w:highlight w:val="none"/>
          <w:lang w:val="en-US" w:eastAsia="zh-CN"/>
        </w:rPr>
        <w:t xml:space="preserve">7</w:t>
      </w:r>
      <w:r>
        <w:rPr>
          <w:rFonts w:hint="eastAsia" w:ascii="宋体" w:hAnsi="宋体"/>
          <w:sz w:val="36"/>
          <w:highlight w:val="none"/>
        </w:rPr>
        <w:t xml:space="preserve">  </w:t>
      </w:r>
      <w:r>
        <w:rPr>
          <w:rFonts w:hint="eastAsia" w:ascii="宋体" w:hAnsi="宋体"/>
          <w:sz w:val="36"/>
          <w:highlight w:val="none"/>
        </w:rPr>
      </w:r>
      <w:r/>
    </w:p>
    <w:p>
      <w:pPr>
        <w:pStyle w:val="956"/>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sz w:val="36"/>
          <w:highlight w:val="none"/>
        </w:rPr>
        <w:t xml:space="preserve">合同文本……………………………………</w:t>
      </w:r>
      <w:r>
        <w:rPr>
          <w:rFonts w:hint="eastAsia" w:ascii="宋体" w:hAnsi="宋体"/>
          <w:sz w:val="36"/>
          <w:highlight w:val="none"/>
          <w:lang w:val="en-US" w:eastAsia="zh-CN"/>
        </w:rPr>
        <w:t xml:space="preserve">18</w:t>
      </w:r>
      <w:r>
        <w:rPr>
          <w:rFonts w:hint="eastAsia" w:ascii="宋体" w:hAnsi="宋体"/>
          <w:sz w:val="36"/>
          <w:highlight w:val="none"/>
        </w:rPr>
        <w:t xml:space="preserve">  </w:t>
      </w:r>
      <w:r>
        <w:rPr>
          <w:rFonts w:hint="eastAsia" w:ascii="宋体" w:hAnsi="宋体"/>
          <w:sz w:val="36"/>
          <w:highlight w:val="none"/>
        </w:rPr>
      </w:r>
      <w:r/>
    </w:p>
    <w:p>
      <w:pPr>
        <w:pStyle w:val="956"/>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sz w:val="36"/>
          <w:highlight w:val="none"/>
        </w:rPr>
        <w:t xml:space="preserve">采购需求……………………………………</w:t>
      </w:r>
      <w:r>
        <w:rPr>
          <w:rFonts w:hint="eastAsia" w:ascii="宋体" w:hAnsi="宋体"/>
          <w:sz w:val="36"/>
          <w:highlight w:val="none"/>
          <w:lang w:val="en-US" w:eastAsia="zh-CN"/>
        </w:rPr>
        <w:t xml:space="preserve">24</w:t>
      </w:r>
      <w:r>
        <w:rPr>
          <w:rFonts w:hint="eastAsia" w:ascii="宋体" w:hAnsi="宋体"/>
          <w:sz w:val="36"/>
          <w:highlight w:val="none"/>
        </w:rPr>
        <w:t xml:space="preserve">  </w:t>
      </w:r>
      <w:r>
        <w:rPr>
          <w:rFonts w:hint="eastAsia" w:ascii="宋体" w:hAnsi="宋体"/>
          <w:sz w:val="36"/>
          <w:highlight w:val="none"/>
        </w:rPr>
      </w:r>
      <w:r/>
    </w:p>
    <w:p>
      <w:pPr>
        <w:pStyle w:val="956"/>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bCs/>
          <w:sz w:val="36"/>
          <w:szCs w:val="36"/>
          <w:highlight w:val="none"/>
        </w:rPr>
        <w:t xml:space="preserve">评标方法与评标标准</w:t>
      </w:r>
      <w:r>
        <w:rPr>
          <w:rFonts w:hint="eastAsia" w:ascii="宋体" w:hAnsi="宋体"/>
          <w:sz w:val="36"/>
          <w:highlight w:val="none"/>
        </w:rPr>
        <w:t xml:space="preserve">………………………</w:t>
      </w:r>
      <w:r>
        <w:rPr>
          <w:rFonts w:hint="eastAsia" w:ascii="宋体" w:hAnsi="宋体"/>
          <w:sz w:val="36"/>
          <w:highlight w:val="none"/>
          <w:lang w:val="en-US" w:eastAsia="zh-CN"/>
        </w:rPr>
        <w:t xml:space="preserve">40</w:t>
      </w:r>
      <w:r>
        <w:rPr>
          <w:rFonts w:hint="eastAsia" w:ascii="宋体" w:hAnsi="宋体"/>
          <w:sz w:val="36"/>
          <w:highlight w:val="none"/>
        </w:rPr>
        <w:t xml:space="preserve">  </w:t>
      </w:r>
      <w:r>
        <w:rPr>
          <w:rFonts w:hint="eastAsia" w:ascii="宋体" w:hAnsi="宋体"/>
          <w:sz w:val="36"/>
          <w:highlight w:val="none"/>
        </w:rPr>
      </w:r>
      <w:r/>
    </w:p>
    <w:p>
      <w:pPr>
        <w:pStyle w:val="956"/>
        <w:numPr>
          <w:ilvl w:val="0"/>
          <w:numId w:val="4"/>
        </w:numPr>
        <w:spacing w:line="480" w:lineRule="auto"/>
        <w:tabs>
          <w:tab w:val="left" w:pos="1440" w:leader="none"/>
        </w:tabs>
        <w:rPr>
          <w:rFonts w:hint="eastAsia" w:ascii="宋体" w:hAnsi="宋体"/>
          <w:sz w:val="36"/>
          <w:highlight w:val="none"/>
        </w:rPr>
        <w:outlineLvl w:val="0"/>
      </w:pPr>
      <w:r>
        <w:rPr>
          <w:rFonts w:hint="eastAsia" w:ascii="宋体" w:hAnsi="宋体"/>
          <w:sz w:val="36"/>
          <w:highlight w:val="none"/>
        </w:rPr>
        <w:t xml:space="preserve">投标文件格式………………………………</w:t>
      </w:r>
      <w:r>
        <w:rPr>
          <w:rFonts w:hint="eastAsia" w:ascii="宋体" w:hAnsi="宋体"/>
          <w:sz w:val="36"/>
          <w:highlight w:val="none"/>
          <w:lang w:val="en-US" w:eastAsia="zh-CN"/>
        </w:rPr>
        <w:t xml:space="preserve">47</w:t>
      </w:r>
      <w:r>
        <w:rPr>
          <w:rFonts w:hint="eastAsia" w:ascii="宋体" w:hAnsi="宋体"/>
          <w:sz w:val="36"/>
          <w:highlight w:val="none"/>
        </w:rPr>
        <w:t xml:space="preserve">  </w:t>
      </w:r>
      <w:r>
        <w:rPr>
          <w:rFonts w:hint="eastAsia" w:ascii="宋体" w:hAnsi="宋体"/>
          <w:sz w:val="36"/>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6"/>
        <w:rPr>
          <w:rFonts w:hint="eastAsia" w:ascii="宋体" w:hAnsi="宋体"/>
          <w:highlight w:val="none"/>
        </w:rPr>
      </w:pPr>
      <w:r>
        <w:rPr>
          <w:rFonts w:hint="eastAsia" w:ascii="宋体" w:hAnsi="宋体"/>
          <w:highlight w:val="none"/>
        </w:rPr>
      </w:r>
      <w:r/>
    </w:p>
    <w:p>
      <w:pPr>
        <w:pStyle w:val="957"/>
        <w:rPr>
          <w:rFonts w:hint="eastAsia" w:ascii="宋体" w:hAnsi="宋体" w:eastAsia="宋体"/>
          <w:sz w:val="44"/>
          <w:szCs w:val="44"/>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sz w:val="44"/>
          <w:szCs w:val="44"/>
          <w:highlight w:val="none"/>
        </w:rPr>
      </w:r>
      <w:r/>
    </w:p>
    <w:p>
      <w:pPr>
        <w:pStyle w:val="957"/>
        <w:rPr>
          <w:rFonts w:hint="eastAsia" w:ascii="宋体" w:hAnsi="宋体" w:eastAsia="宋体"/>
          <w:bCs/>
          <w:sz w:val="44"/>
          <w:szCs w:val="44"/>
          <w:highlight w:val="none"/>
        </w:rPr>
      </w:pPr>
      <w:r>
        <w:rPr>
          <w:rFonts w:hint="eastAsia" w:ascii="宋体" w:hAnsi="宋体" w:eastAsia="宋体"/>
          <w:sz w:val="44"/>
          <w:szCs w:val="44"/>
          <w:highlight w:val="none"/>
        </w:rPr>
        <w:t xml:space="preserve">第一章  </w:t>
      </w:r>
      <w:bookmarkEnd w:id="0"/>
      <w:r>
        <w:rPr>
          <w:rFonts w:hint="eastAsia" w:ascii="宋体" w:hAnsi="宋体" w:eastAsia="宋体"/>
          <w:sz w:val="44"/>
          <w:szCs w:val="44"/>
          <w:highlight w:val="none"/>
        </w:rPr>
        <w:t xml:space="preserve">投标邀请</w:t>
      </w:r>
      <w:r>
        <w:rPr>
          <w:rFonts w:hint="eastAsia" w:ascii="宋体" w:hAnsi="宋体" w:eastAsia="宋体"/>
          <w:bCs/>
          <w:sz w:val="44"/>
          <w:szCs w:val="44"/>
          <w:highlight w:val="none"/>
        </w:rPr>
      </w:r>
      <w:r/>
    </w:p>
    <w:p>
      <w:pPr>
        <w:pStyle w:val="956"/>
        <w:ind w:firstLine="480"/>
        <w:rPr>
          <w:rFonts w:ascii="宋体" w:hAnsi="宋体"/>
          <w:sz w:val="24"/>
          <w:szCs w:val="24"/>
          <w:highlight w:val="none"/>
        </w:rPr>
      </w:pPr>
      <w:r>
        <w:rPr>
          <w:rFonts w:hint="eastAsia" w:ascii="宋体" w:hAnsi="宋体"/>
          <w:sz w:val="24"/>
          <w:szCs w:val="24"/>
          <w:highlight w:val="none"/>
        </w:rPr>
        <w:t xml:space="preserve">受</w:t>
      </w:r>
      <w:r>
        <w:rPr>
          <w:rFonts w:hint="eastAsia" w:ascii="宋体" w:hAnsi="宋体"/>
          <w:sz w:val="24"/>
          <w:szCs w:val="24"/>
          <w:highlight w:val="none"/>
          <w:u w:val="single"/>
        </w:rPr>
        <w:t xml:space="preserve">中共南通市崇川区委政法委员会</w:t>
      </w:r>
      <w:r>
        <w:rPr>
          <w:rFonts w:hint="eastAsia" w:ascii="宋体" w:hAnsi="宋体"/>
          <w:sz w:val="24"/>
          <w:szCs w:val="24"/>
          <w:highlight w:val="none"/>
        </w:rPr>
        <w:t xml:space="preserve">的委托，南通市政府采购中心就</w:t>
      </w:r>
      <w:r>
        <w:rPr>
          <w:rFonts w:hint="eastAsia"/>
          <w:sz w:val="24"/>
          <w:szCs w:val="24"/>
          <w:highlight w:val="none"/>
          <w:u w:val="single"/>
        </w:rPr>
        <w:t xml:space="preserve">2023年</w:t>
      </w:r>
      <w:r>
        <w:rPr>
          <w:rFonts w:hint="eastAsia"/>
          <w:sz w:val="24"/>
          <w:szCs w:val="24"/>
          <w:highlight w:val="none"/>
          <w:u w:val="single"/>
          <w:lang w:eastAsia="zh-CN"/>
        </w:rPr>
        <w:t xml:space="preserve">、</w:t>
      </w:r>
      <w:r>
        <w:rPr>
          <w:rFonts w:hint="eastAsia"/>
          <w:sz w:val="24"/>
          <w:szCs w:val="24"/>
          <w:highlight w:val="none"/>
          <w:u w:val="single"/>
          <w:lang w:val="en-US" w:eastAsia="zh-CN"/>
        </w:rPr>
        <w:t xml:space="preserve">2024年</w:t>
      </w:r>
      <w:r>
        <w:rPr>
          <w:rFonts w:hint="eastAsia"/>
          <w:sz w:val="24"/>
          <w:szCs w:val="24"/>
          <w:highlight w:val="none"/>
          <w:u w:val="single"/>
        </w:rPr>
        <w:t xml:space="preserve">老旧小区改造智慧技防建设工程（二标段）</w:t>
      </w:r>
      <w:r>
        <w:rPr>
          <w:rFonts w:hint="eastAsia" w:ascii="宋体" w:hAnsi="宋体"/>
          <w:sz w:val="24"/>
          <w:szCs w:val="24"/>
          <w:highlight w:val="none"/>
        </w:rPr>
        <w:t xml:space="preserve">项目([项目编号</w:t>
      </w:r>
      <w:r>
        <w:rPr>
          <w:rFonts w:hint="eastAsia" w:ascii="宋体" w:hAnsi="宋体"/>
          <w:sz w:val="24"/>
          <w:szCs w:val="24"/>
          <w:highlight w:val="none"/>
          <w:u w:val="single"/>
        </w:rPr>
        <w:t xml:space="preserve">JSZC-320600-JZCG-G2025-0037</w:t>
      </w:r>
      <w:r>
        <w:rPr>
          <w:rFonts w:hint="eastAsia" w:ascii="宋体" w:hAnsi="宋体"/>
          <w:sz w:val="24"/>
          <w:szCs w:val="24"/>
          <w:highlight w:val="none"/>
        </w:rPr>
        <w:t xml:space="preserve">)项目进行公开招标采购，欢迎符合条件的供应商投标。</w:t>
      </w:r>
      <w:r>
        <w:rPr>
          <w:rFonts w:ascii="宋体" w:hAnsi="宋体"/>
          <w:sz w:val="24"/>
          <w:szCs w:val="24"/>
          <w:highlight w:val="none"/>
        </w:rPr>
      </w:r>
      <w:r/>
    </w:p>
    <w:p>
      <w:pPr>
        <w:pStyle w:val="956"/>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rPr>
          <w:rFonts w:ascii="宋体" w:hAnsi="宋体"/>
          <w:sz w:val="24"/>
          <w:szCs w:val="24"/>
          <w:highlight w:val="none"/>
        </w:rPr>
      </w:r>
      <w:r/>
    </w:p>
    <w:p>
      <w:pPr>
        <w:pStyle w:val="956"/>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sz w:val="24"/>
          <w:szCs w:val="24"/>
          <w:highlight w:val="none"/>
          <w:u w:val="single"/>
        </w:rPr>
        <w:t xml:space="preserve">2023年</w:t>
      </w:r>
      <w:r>
        <w:rPr>
          <w:rFonts w:hint="eastAsia"/>
          <w:sz w:val="24"/>
          <w:szCs w:val="24"/>
          <w:highlight w:val="none"/>
          <w:u w:val="single"/>
          <w:lang w:eastAsia="zh-CN"/>
        </w:rPr>
        <w:t xml:space="preserve">、</w:t>
      </w:r>
      <w:r>
        <w:rPr>
          <w:rFonts w:hint="eastAsia"/>
          <w:sz w:val="24"/>
          <w:szCs w:val="24"/>
          <w:highlight w:val="none"/>
          <w:u w:val="single"/>
          <w:lang w:val="en-US" w:eastAsia="zh-CN"/>
        </w:rPr>
        <w:t xml:space="preserve">2024年</w:t>
      </w:r>
      <w:r>
        <w:rPr>
          <w:rFonts w:hint="eastAsia"/>
          <w:sz w:val="24"/>
          <w:szCs w:val="24"/>
          <w:highlight w:val="none"/>
          <w:u w:val="single"/>
        </w:rPr>
        <w:t xml:space="preserve">老旧小区改造智慧技防建设工程（二标段）</w:t>
      </w:r>
      <w:r>
        <w:rPr>
          <w:rFonts w:hint="eastAsia" w:ascii="宋体" w:hAnsi="宋体"/>
          <w:sz w:val="24"/>
          <w:szCs w:val="24"/>
          <w:highlight w:val="none"/>
        </w:rPr>
        <w:t xml:space="preserve">项目的潜在投标人可在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sz w:val="24"/>
          <w:szCs w:val="24"/>
          <w:highlight w:val="none"/>
          <w:u w:val="single"/>
        </w:rPr>
        <w:t xml:space="preserve">202</w:t>
      </w:r>
      <w:r>
        <w:rPr>
          <w:rFonts w:hint="eastAsia"/>
          <w:sz w:val="24"/>
          <w:szCs w:val="24"/>
          <w:highlight w:val="none"/>
          <w:u w:val="single"/>
          <w:lang w:val="en-US" w:eastAsia="zh-CN"/>
        </w:rPr>
        <w:t xml:space="preserve">5</w:t>
      </w:r>
      <w:r>
        <w:rPr>
          <w:rFonts w:hint="eastAsia" w:ascii="宋体" w:hAnsi="宋体"/>
          <w:bCs/>
          <w:sz w:val="24"/>
          <w:szCs w:val="24"/>
          <w:highlight w:val="none"/>
          <w:u w:val="single"/>
        </w:rPr>
        <w:t xml:space="preserve">年3</w:t>
      </w:r>
      <w:r>
        <w:rPr>
          <w:rFonts w:hint="eastAsia" w:ascii="宋体" w:hAnsi="宋体"/>
          <w:bCs/>
          <w:sz w:val="24"/>
          <w:szCs w:val="24"/>
          <w:highlight w:val="none"/>
          <w:u w:val="single"/>
        </w:rPr>
        <w:t xml:space="preserve">月25日10点00分</w:t>
      </w:r>
      <w:r>
        <w:rPr>
          <w:rFonts w:hint="eastAsia" w:ascii="宋体" w:hAnsi="宋体"/>
          <w:bCs/>
          <w:sz w:val="24"/>
          <w:szCs w:val="24"/>
          <w:highlight w:val="none"/>
          <w:u w:val="none"/>
        </w:rPr>
        <w:t xml:space="preserve">（</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rPr>
          <w:rFonts w:ascii="宋体" w:hAnsi="宋体"/>
          <w:sz w:val="24"/>
          <w:szCs w:val="24"/>
          <w:highlight w:val="none"/>
        </w:rPr>
      </w:r>
      <w:r/>
    </w:p>
    <w:p>
      <w:pPr>
        <w:pStyle w:val="959"/>
        <w:ind w:firstLine="498"/>
        <w:spacing w:before="145" w:after="145" w:line="360" w:lineRule="auto"/>
        <w:rPr>
          <w:rFonts w:ascii="宋体" w:hAnsi="宋体"/>
          <w:highlight w:val="none"/>
        </w:rPr>
      </w:pPr>
      <w:r/>
      <w:bookmarkStart w:id="6" w:name="_Toc28359079"/>
      <w:r/>
      <w:bookmarkStart w:id="7" w:name="_Toc28359002"/>
      <w:r/>
      <w:bookmarkStart w:id="8" w:name="_Toc35393621"/>
      <w:r/>
      <w:bookmarkStart w:id="9" w:name="_Toc38985263"/>
      <w:r/>
      <w:bookmarkStart w:id="10" w:name="_Toc35393790"/>
      <w:r/>
      <w:bookmarkStart w:id="11" w:name="_Hlk24379207"/>
      <w:r>
        <w:rPr>
          <w:rFonts w:hint="eastAsia" w:ascii="宋体" w:hAnsi="宋体"/>
          <w:highlight w:val="none"/>
        </w:rPr>
        <w:t xml:space="preserve">一、项目基本情况</w:t>
      </w:r>
      <w:bookmarkEnd w:id="6"/>
      <w:r/>
      <w:bookmarkEnd w:id="7"/>
      <w:r/>
      <w:bookmarkEnd w:id="8"/>
      <w:r/>
      <w:bookmarkEnd w:id="9"/>
      <w:r/>
      <w:bookmarkEnd w:id="10"/>
      <w:r>
        <w:rPr>
          <w:rFonts w:ascii="宋体" w:hAnsi="宋体"/>
          <w:highlight w:val="none"/>
        </w:rPr>
      </w:r>
      <w:r/>
    </w:p>
    <w:p>
      <w:pPr>
        <w:pStyle w:val="956"/>
        <w:ind w:firstLine="480"/>
        <w:rPr>
          <w:rFonts w:hint="eastAsia" w:ascii="宋体" w:hAnsi="宋体"/>
          <w:sz w:val="24"/>
          <w:szCs w:val="24"/>
          <w:highlight w:val="none"/>
        </w:rPr>
      </w:pPr>
      <w:r>
        <w:rPr>
          <w:rFonts w:hint="eastAsia" w:ascii="宋体" w:hAnsi="宋体"/>
          <w:sz w:val="24"/>
          <w:szCs w:val="24"/>
          <w:highlight w:val="none"/>
        </w:rPr>
        <w:t xml:space="preserve">1.项目编号：JSZC-320600-JZCG-G2025-0037                       </w:t>
      </w:r>
      <w:r>
        <w:rPr>
          <w:rFonts w:hint="eastAsia" w:ascii="宋体" w:hAnsi="宋体"/>
          <w:sz w:val="24"/>
          <w:szCs w:val="24"/>
          <w:highlight w:val="none"/>
        </w:rPr>
      </w:r>
      <w:r/>
    </w:p>
    <w:p>
      <w:pPr>
        <w:pStyle w:val="956"/>
        <w:ind w:firstLine="480"/>
        <w:rPr>
          <w:rFonts w:hint="eastAsia"/>
          <w:highlight w:val="none"/>
          <w:u w:val="single"/>
        </w:rPr>
      </w:pPr>
      <w:r>
        <w:rPr>
          <w:rFonts w:hint="eastAsia" w:ascii="宋体" w:hAnsi="宋体"/>
          <w:sz w:val="24"/>
          <w:szCs w:val="24"/>
          <w:highlight w:val="none"/>
        </w:rPr>
        <w:t xml:space="preserve">2.项目名称：</w:t>
      </w:r>
      <w:bookmarkEnd w:id="11"/>
      <w:r>
        <w:rPr>
          <w:rFonts w:ascii="Times New Roman" w:hAnsi="Times New Roman" w:cs="Times New Roman"/>
          <w:sz w:val="24"/>
          <w:szCs w:val="24"/>
          <w:highlight w:val="none"/>
        </w:rPr>
        <w:t xml:space="preserve">2023年</w:t>
      </w:r>
      <w:r>
        <w:rPr>
          <w:rFonts w:ascii="Times New Roman" w:hAnsi="Times New Roman" w:cs="Times New Roman"/>
          <w:sz w:val="24"/>
          <w:szCs w:val="24"/>
          <w:highlight w:val="none"/>
          <w:lang w:val="en-US" w:eastAsia="zh-CN"/>
        </w:rPr>
        <w:t xml:space="preserve">、2024年</w:t>
      </w:r>
      <w:r>
        <w:rPr>
          <w:rFonts w:ascii="Times New Roman" w:hAnsi="Times New Roman" w:cs="Times New Roman"/>
          <w:sz w:val="24"/>
          <w:szCs w:val="24"/>
          <w:highlight w:val="none"/>
        </w:rPr>
        <w:t xml:space="preserve">老旧小区改造智慧技防建设工程（二标段）</w:t>
      </w:r>
      <w:r>
        <w:rPr>
          <w:rFonts w:hint="eastAsia"/>
          <w:highlight w:val="none"/>
          <w:u w:val="single"/>
        </w:rPr>
      </w:r>
      <w:r/>
    </w:p>
    <w:p>
      <w:pPr>
        <w:pStyle w:val="956"/>
        <w:ind w:firstLine="480"/>
        <w:rPr>
          <w:highlight w:val="none"/>
        </w:rPr>
      </w:pPr>
      <w:r>
        <w:rPr>
          <w:rFonts w:hint="eastAsia" w:ascii="宋体" w:hAnsi="宋体"/>
          <w:sz w:val="24"/>
          <w:szCs w:val="24"/>
          <w:highlight w:val="none"/>
        </w:rPr>
        <w:t xml:space="preserve">3.预算金额：</w:t>
      </w:r>
      <w:r>
        <w:rPr>
          <w:sz w:val="24"/>
          <w:szCs w:val="24"/>
          <w:highlight w:val="none"/>
          <w:u w:val="single"/>
        </w:rPr>
        <w:t xml:space="preserve"> </w:t>
      </w:r>
      <w:r>
        <w:rPr>
          <w:rFonts w:hint="eastAsia"/>
          <w:sz w:val="24"/>
          <w:szCs w:val="24"/>
          <w:highlight w:val="none"/>
          <w:u w:val="single"/>
          <w:lang w:val="en-US" w:eastAsia="zh-CN"/>
        </w:rPr>
        <w:t xml:space="preserve">410</w:t>
      </w:r>
      <w:r>
        <w:rPr>
          <w:sz w:val="24"/>
          <w:szCs w:val="24"/>
          <w:highlight w:val="none"/>
          <w:u w:val="single"/>
        </w:rPr>
        <w:t xml:space="preserve"> </w:t>
      </w:r>
      <w:r>
        <w:rPr>
          <w:sz w:val="24"/>
          <w:szCs w:val="24"/>
          <w:highlight w:val="none"/>
        </w:rPr>
        <w:t xml:space="preserve">万元</w:t>
      </w:r>
      <w:r>
        <w:rPr>
          <w:highlight w:val="none"/>
        </w:rPr>
      </w:r>
      <w:r/>
    </w:p>
    <w:p>
      <w:pPr>
        <w:pStyle w:val="956"/>
        <w:ind w:firstLine="480"/>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本项目设定最高限价</w:t>
      </w:r>
      <w:r>
        <w:rPr>
          <w:rFonts w:hint="eastAsia" w:ascii="宋体" w:hAnsi="宋体"/>
          <w:sz w:val="24"/>
          <w:szCs w:val="24"/>
          <w:highlight w:val="none"/>
        </w:rPr>
        <w:t xml:space="preserve">，</w:t>
      </w:r>
      <w:r>
        <w:rPr>
          <w:rFonts w:ascii="宋体" w:hAnsi="宋体"/>
          <w:sz w:val="24"/>
          <w:szCs w:val="24"/>
          <w:highlight w:val="none"/>
        </w:rPr>
        <w:t xml:space="preserve">最高限价为</w:t>
      </w:r>
      <w:r>
        <w:rPr>
          <w:rFonts w:hint="eastAsia" w:ascii="宋体" w:hAnsi="宋体"/>
          <w:sz w:val="24"/>
          <w:szCs w:val="24"/>
          <w:highlight w:val="none"/>
        </w:rPr>
        <w:t xml:space="preserve">：</w:t>
      </w:r>
      <w:r>
        <w:rPr>
          <w:rFonts w:hint="eastAsia"/>
          <w:sz w:val="24"/>
          <w:szCs w:val="24"/>
          <w:highlight w:val="none"/>
          <w:lang w:val="en-US" w:eastAsia="zh-CN"/>
        </w:rPr>
        <w:t xml:space="preserve">410</w:t>
      </w:r>
      <w:r>
        <w:rPr>
          <w:rFonts w:hint="eastAsia" w:ascii="宋体" w:hAnsi="宋体"/>
          <w:sz w:val="24"/>
          <w:szCs w:val="24"/>
          <w:highlight w:val="none"/>
        </w:rPr>
        <w:t xml:space="preserve">万元。</w:t>
      </w:r>
      <w:r>
        <w:rPr>
          <w:rFonts w:ascii="宋体" w:hAnsi="宋体"/>
          <w:sz w:val="24"/>
          <w:szCs w:val="24"/>
          <w:highlight w:val="none"/>
        </w:rPr>
      </w:r>
      <w:r/>
    </w:p>
    <w:p>
      <w:pPr>
        <w:pStyle w:val="956"/>
        <w:ind w:firstLine="480"/>
        <w:rPr>
          <w:rFonts w:ascii="宋体" w:hAnsi="宋体"/>
          <w:sz w:val="24"/>
          <w:szCs w:val="24"/>
          <w:highlight w:val="none"/>
          <w:u w:val="single"/>
        </w:rPr>
      </w:pPr>
      <w:r>
        <w:rPr>
          <w:rFonts w:hint="eastAsia" w:ascii="宋体" w:hAnsi="宋体"/>
          <w:sz w:val="24"/>
          <w:szCs w:val="24"/>
          <w:highlight w:val="none"/>
        </w:rPr>
        <w:t xml:space="preserve">5.采购需求（简介）：</w:t>
      </w:r>
      <w:r>
        <w:rPr>
          <w:rFonts w:hint="eastAsia" w:ascii="宋体" w:hAnsi="宋体" w:cs="宋体"/>
          <w:sz w:val="24"/>
          <w:szCs w:val="24"/>
          <w:highlight w:val="none"/>
        </w:rPr>
        <w:t xml:space="preserve">详细内容见本招标文件第四章</w:t>
      </w:r>
      <w:r>
        <w:rPr>
          <w:rFonts w:ascii="宋体" w:hAnsi="宋体"/>
          <w:sz w:val="24"/>
          <w:szCs w:val="24"/>
          <w:highlight w:val="none"/>
          <w:u w:val="single"/>
        </w:rPr>
      </w:r>
      <w:r/>
    </w:p>
    <w:p>
      <w:pPr>
        <w:pStyle w:val="956"/>
        <w:ind w:firstLine="480"/>
        <w:rPr>
          <w:rFonts w:hint="eastAsia" w:ascii="宋体" w:hAnsi="宋体"/>
          <w:sz w:val="24"/>
          <w:szCs w:val="24"/>
          <w:highlight w:val="none"/>
        </w:rPr>
      </w:pPr>
      <w:r>
        <w:rPr>
          <w:rFonts w:hint="eastAsia" w:ascii="宋体" w:hAnsi="宋体"/>
          <w:sz w:val="24"/>
          <w:szCs w:val="24"/>
          <w:highlight w:val="none"/>
        </w:rPr>
        <w:t xml:space="preserve">6.合同履行期限：</w:t>
      </w:r>
      <w:r>
        <w:rPr>
          <w:rFonts w:hint="eastAsia"/>
          <w:sz w:val="24"/>
          <w:szCs w:val="24"/>
          <w:highlight w:val="none"/>
        </w:rPr>
        <w:t xml:space="preserve">合同签订生效</w:t>
      </w:r>
      <w:r>
        <w:rPr>
          <w:rFonts w:hint="eastAsia"/>
          <w:color w:val="000000"/>
          <w:sz w:val="24"/>
          <w:szCs w:val="24"/>
          <w:highlight w:val="none"/>
        </w:rPr>
        <w:t xml:space="preserve">起计的</w:t>
      </w:r>
      <w:r>
        <w:rPr>
          <w:rFonts w:hint="eastAsia"/>
          <w:sz w:val="24"/>
          <w:szCs w:val="24"/>
          <w:highlight w:val="none"/>
        </w:rPr>
        <w:t xml:space="preserve">120个日历天内，工程竣工通过终验合格正式交付使用。</w:t>
      </w:r>
      <w:r>
        <w:rPr>
          <w:rFonts w:hint="eastAsia" w:ascii="宋体" w:hAnsi="宋体"/>
          <w:sz w:val="24"/>
          <w:szCs w:val="24"/>
          <w:highlight w:val="none"/>
        </w:rPr>
        <w:t xml:space="preserve"> </w:t>
      </w:r>
      <w:r>
        <w:rPr>
          <w:rFonts w:hint="eastAsia" w:ascii="宋体" w:hAnsi="宋体"/>
          <w:sz w:val="24"/>
          <w:szCs w:val="24"/>
          <w:highlight w:val="none"/>
        </w:rPr>
      </w:r>
      <w:r/>
    </w:p>
    <w:p>
      <w:pPr>
        <w:pStyle w:val="959"/>
        <w:ind w:firstLine="498"/>
        <w:spacing w:before="145" w:after="145" w:line="360" w:lineRule="auto"/>
        <w:rPr>
          <w:rFonts w:ascii="宋体" w:hAnsi="宋体"/>
          <w:highlight w:val="none"/>
        </w:rPr>
      </w:pPr>
      <w:r/>
      <w:bookmarkStart w:id="12" w:name="_Toc38985264"/>
      <w:r/>
      <w:bookmarkStart w:id="13" w:name="_Toc35393791"/>
      <w:r/>
      <w:bookmarkStart w:id="14" w:name="_Toc35393622"/>
      <w:r/>
      <w:bookmarkStart w:id="15" w:name="_Toc28359080"/>
      <w:r/>
      <w:bookmarkStart w:id="16" w:name="_Toc28359003"/>
      <w:r>
        <w:rPr>
          <w:rFonts w:hint="eastAsia" w:ascii="宋体" w:hAnsi="宋体"/>
          <w:highlight w:val="none"/>
        </w:rPr>
        <w:t xml:space="preserve">二、申请人的资格要求：</w:t>
      </w:r>
      <w:bookmarkEnd w:id="12"/>
      <w:r/>
      <w:bookmarkEnd w:id="13"/>
      <w:r/>
      <w:bookmarkEnd w:id="14"/>
      <w:r/>
      <w:bookmarkEnd w:id="15"/>
      <w:r/>
      <w:bookmarkEnd w:id="16"/>
      <w:r>
        <w:rPr>
          <w:rFonts w:ascii="宋体" w:hAnsi="宋体"/>
          <w:highlight w:val="none"/>
        </w:rPr>
      </w:r>
      <w:r/>
    </w:p>
    <w:p>
      <w:pPr>
        <w:pStyle w:val="956"/>
        <w:ind w:firstLine="480"/>
        <w:rPr>
          <w:rFonts w:hint="eastAsia" w:ascii="宋体" w:hAnsi="宋体"/>
          <w:sz w:val="24"/>
          <w:szCs w:val="24"/>
          <w:highlight w:val="none"/>
        </w:rPr>
      </w:pPr>
      <w:r/>
      <w:bookmarkStart w:id="17" w:name="_Toc35393623"/>
      <w:r/>
      <w:bookmarkStart w:id="18" w:name="_Toc38985265"/>
      <w:r/>
      <w:bookmarkStart w:id="19" w:name="_Toc28359004"/>
      <w:r/>
      <w:bookmarkStart w:id="20" w:name="_Toc35393792"/>
      <w:r/>
      <w:bookmarkStart w:id="21" w:name="_Toc28359081"/>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rPr>
          <w:rFonts w:hint="eastAsia" w:ascii="宋体" w:hAnsi="宋体"/>
          <w:sz w:val="24"/>
          <w:szCs w:val="24"/>
          <w:highlight w:val="none"/>
        </w:rPr>
      </w:r>
      <w:r/>
    </w:p>
    <w:p>
      <w:pPr>
        <w:pStyle w:val="956"/>
        <w:ind w:firstLine="480"/>
        <w:rPr>
          <w:rFonts w:hint="eastAsia" w:ascii="宋体" w:hAnsi="宋体" w:eastAsia="宋体"/>
          <w:sz w:val="24"/>
          <w:szCs w:val="24"/>
          <w:highlight w:val="none"/>
          <w:lang w:eastAsia="zh-CN"/>
        </w:rPr>
      </w:pPr>
      <w:r>
        <w:rPr>
          <w:rFonts w:hint="eastAsia" w:ascii="宋体" w:hAnsi="宋体"/>
          <w:sz w:val="24"/>
          <w:szCs w:val="24"/>
          <w:highlight w:val="none"/>
        </w:rPr>
        <w:t xml:space="preserve">1.满足《中华人民共和国政府采购法》第二十二条规定。</w:t>
      </w:r>
      <w:r>
        <w:rPr>
          <w:rFonts w:hint="eastAsia" w:ascii="宋体" w:hAnsi="宋体"/>
          <w:sz w:val="24"/>
          <w:szCs w:val="24"/>
          <w:highlight w:val="none"/>
          <w:lang w:eastAsia="zh-CN"/>
        </w:rPr>
        <w:t xml:space="preserve">（</w:t>
      </w:r>
      <w:r>
        <w:rPr>
          <w:rFonts w:ascii="宋体" w:hAnsi="宋体" w:eastAsia="宋体" w:cs="宋体"/>
          <w:sz w:val="24"/>
          <w:szCs w:val="24"/>
          <w:highlight w:val="none"/>
        </w:rPr>
        <w:t xml:space="preserve">对银行、保险、石油、石化、电力、电信等有行业特殊情况的，其分支机构在取得法人授权后，可以分支机构身份参加本次采购活动。同一法人仅可授权一家分支机构参与竞标，否则均视为无效投标。</w:t>
      </w:r>
      <w:r>
        <w:rPr>
          <w:rFonts w:hint="eastAsia" w:ascii="宋体" w:hAnsi="宋体"/>
          <w:sz w:val="24"/>
          <w:szCs w:val="24"/>
          <w:highlight w:val="none"/>
          <w:lang w:eastAsia="zh-CN"/>
        </w:rPr>
        <w:t xml:space="preserve">）</w:t>
      </w:r>
      <w:r>
        <w:rPr>
          <w:rFonts w:hint="eastAsia" w:ascii="宋体" w:hAnsi="宋体" w:eastAsia="宋体"/>
          <w:sz w:val="24"/>
          <w:szCs w:val="24"/>
          <w:highlight w:val="none"/>
          <w:lang w:eastAsia="zh-CN"/>
        </w:rPr>
      </w:r>
      <w:r/>
    </w:p>
    <w:p>
      <w:pPr>
        <w:pStyle w:val="956"/>
        <w:ind w:firstLine="480"/>
        <w:rPr>
          <w:rFonts w:hint="eastAsia" w:ascii="宋体" w:hAnsi="宋体"/>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36"/>
          <w:szCs w:val="36"/>
          <w:highlight w:val="none"/>
        </w:rPr>
      </w:r>
      <w:r/>
    </w:p>
    <w:p>
      <w:pPr>
        <w:pStyle w:val="956"/>
        <w:ind w:firstLine="540"/>
        <w:spacing w:line="360" w:lineRule="auto"/>
        <w:rPr>
          <w:rFonts w:hint="eastAsia" w:ascii="宋体" w:hAnsi="宋体" w:eastAsia="宋体" w:cs="宋体"/>
          <w:sz w:val="24"/>
          <w:szCs w:val="24"/>
          <w:highlight w:val="none"/>
        </w:rPr>
      </w:pPr>
      <w:r>
        <w:rPr>
          <w:rFonts w:hint="eastAsia" w:ascii="宋体" w:hAnsi="宋体"/>
          <w:sz w:val="24"/>
          <w:szCs w:val="24"/>
          <w:highlight w:val="none"/>
        </w:rPr>
        <w:t xml:space="preserve">3.落实政府采购政策需满足的资格要求：</w:t>
      </w:r>
      <w:r>
        <w:rPr>
          <w:rFonts w:hint="eastAsia" w:ascii="宋体" w:hAnsi="宋体" w:eastAsia="宋体" w:cs="宋体"/>
          <w:sz w:val="24"/>
          <w:szCs w:val="24"/>
          <w:highlight w:val="none"/>
        </w:rPr>
        <w:t xml:space="preserve">本项目所有标段均非专门面向中小企业采购，但各标段均预留部分采购项目预算专门面向中小企业采购，该部分预留份额由符合政策要求的中小企业承接。预留份额通过以下措施进行,投标人可选择以下其中一种方式参与：</w:t>
      </w:r>
      <w:r>
        <w:rPr>
          <w:rFonts w:hint="eastAsia" w:ascii="宋体" w:hAnsi="宋体" w:eastAsia="宋体" w:cs="宋体"/>
          <w:sz w:val="24"/>
          <w:szCs w:val="24"/>
          <w:highlight w:val="none"/>
        </w:rPr>
      </w:r>
      <w:r/>
    </w:p>
    <w:p>
      <w:pPr>
        <w:pStyle w:val="956"/>
        <w:ind w:firstLine="5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⑴</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投标人不属于中小企业的，必须将本标段合同分包给一家或者多家中小企业，中小企业承接的合同份额不低于该标段合同总金额</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0%（其中预留给小微企业的比例不低于60%）。</w:t>
      </w:r>
      <w:r>
        <w:rPr>
          <w:rFonts w:hint="eastAsia" w:ascii="宋体" w:hAnsi="宋体" w:eastAsia="宋体" w:cs="宋体"/>
          <w:sz w:val="24"/>
          <w:szCs w:val="24"/>
          <w:highlight w:val="none"/>
        </w:rPr>
      </w:r>
      <w:r/>
    </w:p>
    <w:p>
      <w:pPr>
        <w:pStyle w:val="956"/>
        <w:ind w:firstLine="5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⑵</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t xml:space="preserve">投标人属于中型企业的，必须将本标段合同分包给一家或者多家小微企业，小微企业承接的合同份额不低于该标段合同总金额的</w:t>
      </w:r>
      <w:r>
        <w:rPr>
          <w:rFonts w:hint="eastAsia" w:ascii="宋体" w:hAnsi="宋体" w:eastAsia="宋体" w:cs="宋体"/>
          <w:sz w:val="24"/>
          <w:szCs w:val="24"/>
          <w:highlight w:val="none"/>
          <w:lang w:val="en-US" w:eastAsia="zh-CN"/>
        </w:rPr>
        <w:t xml:space="preserve">18</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87"/>
        <w:ind w:firstLine="480"/>
        <w:keepLines w:val="0"/>
        <w:keepNext w:val="0"/>
        <w:pageBreakBefore w:val="0"/>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投标时应出具符合上述比例的分包意向协议书、所有接受分包的中小微企业《中小企业声明函》或由省级以上监狱管理局、戒毒管理局(含新疆生产建设兵团)出具的监狱企业证明文件或《残疾人福利性单位声明函》。</w:t>
      </w:r>
      <w:r>
        <w:rPr>
          <w:rFonts w:hint="eastAsia" w:ascii="宋体" w:hAnsi="宋体" w:eastAsia="宋体" w:cs="宋体"/>
          <w:sz w:val="24"/>
          <w:szCs w:val="24"/>
          <w:highlight w:val="none"/>
        </w:rPr>
      </w:r>
      <w:r/>
    </w:p>
    <w:p>
      <w:pPr>
        <w:pStyle w:val="956"/>
        <w:ind w:firstLine="480"/>
        <w:rPr>
          <w:rFonts w:hint="eastAsia" w:ascii="宋体" w:hAnsi="宋体" w:eastAsia="宋体"/>
          <w:sz w:val="24"/>
          <w:szCs w:val="24"/>
          <w:highlight w:val="none"/>
          <w:lang w:eastAsia="zh-CN"/>
        </w:rPr>
      </w:pPr>
      <w:r>
        <w:rPr>
          <w:rFonts w:hint="eastAsia" w:ascii="宋体" w:hAnsi="宋体" w:eastAsia="宋体" w:cs="宋体"/>
          <w:sz w:val="24"/>
          <w:szCs w:val="24"/>
          <w:highlight w:val="none"/>
          <w:lang w:val="en-US" w:eastAsia="zh-CN" w:bidi="ar-SA"/>
        </w:rPr>
        <w:t xml:space="preserve">（3）</w:t>
      </w:r>
      <w:r>
        <w:rPr>
          <w:rFonts w:ascii="宋体" w:hAnsi="宋体" w:eastAsia="宋体" w:cs="宋体"/>
          <w:sz w:val="24"/>
          <w:szCs w:val="24"/>
          <w:highlight w:val="none"/>
        </w:rPr>
        <w:t xml:space="preserve">组成联合体或者接受分包合同的中小企业与联合体内其他企业、分包企业之间不得存在直接控股、管理关系。</w:t>
      </w:r>
      <w:r>
        <w:rPr>
          <w:rFonts w:hint="eastAsia" w:ascii="宋体" w:hAnsi="宋体" w:eastAsia="宋体"/>
          <w:sz w:val="24"/>
          <w:szCs w:val="24"/>
          <w:highlight w:val="none"/>
          <w:lang w:eastAsia="zh-CN"/>
        </w:rPr>
      </w:r>
      <w:r/>
    </w:p>
    <w:p>
      <w:pPr>
        <w:pStyle w:val="956"/>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4.本项目不接受联合体投标。</w:t>
      </w:r>
      <w:r>
        <w:rPr>
          <w:rFonts w:hint="eastAsia" w:ascii="宋体" w:hAnsi="宋体"/>
          <w:sz w:val="24"/>
          <w:szCs w:val="24"/>
          <w:highlight w:val="none"/>
        </w:rPr>
      </w:r>
      <w:r/>
    </w:p>
    <w:p>
      <w:pPr>
        <w:pStyle w:val="956"/>
        <w:ind w:left="480"/>
        <w:spacing w:line="360" w:lineRule="auto"/>
        <w:rPr>
          <w:rFonts w:ascii="宋体" w:hAnsi="宋体"/>
          <w:sz w:val="24"/>
          <w:szCs w:val="24"/>
          <w:highlight w:val="none"/>
        </w:rPr>
      </w:pPr>
      <w:r>
        <w:rPr>
          <w:rFonts w:hint="eastAsia" w:ascii="宋体" w:hAnsi="宋体"/>
          <w:sz w:val="24"/>
          <w:szCs w:val="24"/>
          <w:highlight w:val="none"/>
        </w:rPr>
        <w:t xml:space="preserve">5.本项目接受分包。</w:t>
      </w:r>
      <w:r>
        <w:rPr>
          <w:rFonts w:ascii="宋体" w:hAnsi="宋体"/>
          <w:sz w:val="24"/>
          <w:szCs w:val="24"/>
          <w:highlight w:val="none"/>
        </w:rPr>
      </w:r>
      <w:r/>
    </w:p>
    <w:p>
      <w:pPr>
        <w:pStyle w:val="956"/>
        <w:ind w:firstLine="480"/>
        <w:rPr>
          <w:rFonts w:ascii="宋体" w:hAnsi="宋体"/>
          <w:sz w:val="24"/>
          <w:szCs w:val="24"/>
          <w:highlight w:val="none"/>
        </w:rPr>
      </w:pPr>
      <w:r>
        <w:rPr>
          <w:rFonts w:hint="eastAsia" w:ascii="宋体" w:hAnsi="宋体"/>
          <w:sz w:val="24"/>
          <w:szCs w:val="24"/>
          <w:highlight w:val="none"/>
        </w:rPr>
        <w:t xml:space="preserve">（二）本项目的特定资格要求</w:t>
      </w:r>
      <w:r>
        <w:rPr>
          <w:rFonts w:ascii="宋体" w:hAnsi="宋体"/>
          <w:sz w:val="24"/>
          <w:szCs w:val="24"/>
          <w:highlight w:val="none"/>
        </w:rPr>
      </w:r>
      <w:r/>
    </w:p>
    <w:p>
      <w:pPr>
        <w:pStyle w:val="956"/>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供应商必须具有本地通信线路资源或本地运营商授权可使用其线路资源的供应商。</w:t>
      </w:r>
      <w:r>
        <w:rPr>
          <w:rFonts w:hint="eastAsia" w:ascii="宋体" w:hAnsi="宋体"/>
          <w:color w:val="000000"/>
          <w:sz w:val="24"/>
          <w:szCs w:val="24"/>
          <w:highlight w:val="none"/>
        </w:rPr>
      </w:r>
      <w:r/>
    </w:p>
    <w:p>
      <w:pPr>
        <w:pStyle w:val="959"/>
        <w:ind w:firstLine="498"/>
        <w:spacing w:before="145" w:after="145" w:line="360" w:lineRule="auto"/>
        <w:rPr>
          <w:rFonts w:ascii="宋体" w:hAnsi="宋体"/>
          <w:highlight w:val="none"/>
        </w:rPr>
      </w:pPr>
      <w:r>
        <w:rPr>
          <w:rFonts w:hint="eastAsia" w:ascii="宋体" w:hAnsi="宋体"/>
          <w:highlight w:val="none"/>
        </w:rPr>
        <w:t xml:space="preserve">三、获取招标文件</w:t>
      </w:r>
      <w:bookmarkEnd w:id="17"/>
      <w:r/>
      <w:bookmarkEnd w:id="18"/>
      <w:r/>
      <w:bookmarkEnd w:id="19"/>
      <w:r/>
      <w:bookmarkEnd w:id="20"/>
      <w:r/>
      <w:bookmarkEnd w:id="21"/>
      <w:r>
        <w:rPr>
          <w:rFonts w:ascii="宋体" w:hAnsi="宋体"/>
          <w:highlight w:val="none"/>
        </w:rPr>
      </w:r>
      <w:r/>
    </w:p>
    <w:p>
      <w:pPr>
        <w:pStyle w:val="956"/>
        <w:ind w:firstLine="540"/>
        <w:spacing w:line="360" w:lineRule="auto"/>
        <w:rPr>
          <w:rFonts w:ascii="宋体" w:hAnsi="宋体" w:cs="宋体"/>
          <w:sz w:val="24"/>
          <w:szCs w:val="24"/>
          <w:highlight w:val="none"/>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highlight w:val="none"/>
        </w:rPr>
        <w:t xml:space="preserve">1.时间：自招标文件公告发布之日起5个工作日。</w:t>
      </w:r>
      <w:r>
        <w:rPr>
          <w:rFonts w:ascii="宋体" w:hAnsi="宋体" w:cs="宋体"/>
          <w:sz w:val="24"/>
          <w:szCs w:val="24"/>
          <w:highlight w:val="none"/>
        </w:rPr>
      </w:r>
      <w:r/>
    </w:p>
    <w:p>
      <w:pPr>
        <w:pStyle w:val="956"/>
        <w:ind w:firstLine="540"/>
        <w:spacing w:line="360" w:lineRule="auto"/>
        <w:rPr>
          <w:rFonts w:hint="eastAsia" w:ascii="宋体" w:hAnsi="宋体" w:eastAsia="宋体" w:cs="宋体"/>
          <w:sz w:val="24"/>
          <w:szCs w:val="24"/>
          <w:highlight w:val="none"/>
          <w:u w:val="single"/>
          <w:lang w:val="en-US" w:eastAsia="zh-CN"/>
        </w:rPr>
      </w:pPr>
      <w:r>
        <w:rPr>
          <w:rFonts w:hint="eastAsia" w:ascii="宋体" w:hAnsi="宋体" w:cs="宋体"/>
          <w:sz w:val="24"/>
          <w:szCs w:val="24"/>
          <w:highlight w:val="none"/>
        </w:rPr>
        <w:t xml:space="preserve">2.方式：</w:t>
      </w:r>
      <w:bookmarkStart w:id="27" w:name="OLE_LINK27"/>
      <w:r/>
      <w:bookmarkStart w:id="28" w:name="OLE_LINK1"/>
      <w:r>
        <w:rPr>
          <w:rFonts w:hint="eastAsia" w:ascii="宋体" w:hAnsi="宋体" w:eastAsia="宋体" w:cs="宋体"/>
          <w:b/>
          <w:bCs/>
          <w:sz w:val="28"/>
          <w:szCs w:val="28"/>
          <w:highlight w:val="none"/>
          <w:lang w:val="en-US" w:eastAsia="zh-CN"/>
        </w:rPr>
        <w:t xml:space="preserve">凡有意参与投标的供应商须登录江苏省政府采购网首页点击“苏采云”→通过CA锁进行响应确认，并自行在招标文件有效获取期内及时下载获取。</w:t>
      </w:r>
      <w:bookmarkEnd w:id="27"/>
      <w:r>
        <w:rPr>
          <w:rFonts w:hint="eastAsia" w:ascii="宋体" w:hAnsi="宋体" w:eastAsia="宋体" w:cs="宋体"/>
          <w:sz w:val="24"/>
          <w:szCs w:val="24"/>
          <w:highlight w:val="none"/>
          <w:u w:val="single"/>
          <w:lang w:val="en-US" w:eastAsia="zh-CN"/>
        </w:rPr>
      </w:r>
      <w:r/>
    </w:p>
    <w:p>
      <w:pPr>
        <w:pStyle w:val="959"/>
        <w:ind w:firstLine="643"/>
        <w:spacing w:before="145" w:after="145" w:line="360" w:lineRule="auto"/>
        <w:rPr>
          <w:rFonts w:ascii="宋体" w:hAnsi="宋体"/>
          <w:highlight w:val="none"/>
        </w:rPr>
      </w:pPr>
      <w:r/>
      <w:bookmarkEnd w:id="28"/>
      <w:r>
        <w:rPr>
          <w:rFonts w:hint="eastAsia" w:ascii="宋体" w:hAnsi="宋体"/>
          <w:highlight w:val="none"/>
        </w:rPr>
        <w:t xml:space="preserve">四、提交投标文件</w:t>
      </w:r>
      <w:bookmarkEnd w:id="22"/>
      <w:r/>
      <w:bookmarkEnd w:id="23"/>
      <w:r>
        <w:rPr>
          <w:rFonts w:hint="eastAsia" w:ascii="宋体" w:hAnsi="宋体"/>
          <w:highlight w:val="none"/>
        </w:rPr>
        <w:t xml:space="preserve">截止时间、开标时间和地点</w:t>
      </w:r>
      <w:bookmarkEnd w:id="24"/>
      <w:r/>
      <w:bookmarkEnd w:id="25"/>
      <w:r/>
      <w:bookmarkEnd w:id="26"/>
      <w:r>
        <w:rPr>
          <w:rFonts w:ascii="宋体" w:hAnsi="宋体"/>
          <w:highlight w:val="none"/>
        </w:rPr>
      </w:r>
      <w:r/>
    </w:p>
    <w:p>
      <w:pPr>
        <w:pStyle w:val="956"/>
        <w:ind w:firstLine="480"/>
        <w:rPr>
          <w:rFonts w:ascii="宋体" w:hAnsi="宋体"/>
          <w:bCs/>
          <w:sz w:val="24"/>
          <w:szCs w:val="24"/>
          <w:highlight w:val="none"/>
          <w:u w:val="single"/>
        </w:rPr>
      </w:pPr>
      <w:r>
        <w:rPr>
          <w:rFonts w:hint="eastAsia" w:ascii="宋体" w:hAnsi="宋体"/>
          <w:bCs/>
          <w:sz w:val="24"/>
          <w:szCs w:val="24"/>
          <w:highlight w:val="none"/>
        </w:rPr>
        <w:t xml:space="preserve">1.</w:t>
      </w:r>
      <w:r>
        <w:rPr>
          <w:sz w:val="24"/>
          <w:szCs w:val="24"/>
          <w:highlight w:val="none"/>
          <w:u w:val="single"/>
        </w:rPr>
        <w:t xml:space="preserve">202</w:t>
      </w:r>
      <w:r>
        <w:rPr>
          <w:rFonts w:hint="eastAsia"/>
          <w:sz w:val="24"/>
          <w:szCs w:val="24"/>
          <w:highlight w:val="none"/>
          <w:u w:val="single"/>
          <w:lang w:val="en-US" w:eastAsia="zh-CN"/>
        </w:rPr>
        <w:t xml:space="preserve">5</w:t>
      </w:r>
      <w:r>
        <w:rPr>
          <w:rFonts w:hint="eastAsia" w:ascii="宋体" w:hAnsi="宋体"/>
          <w:bCs/>
          <w:sz w:val="24"/>
          <w:szCs w:val="24"/>
          <w:highlight w:val="none"/>
          <w:u w:val="single"/>
        </w:rPr>
        <w:t xml:space="preserve">年03月25日10点00分</w:t>
      </w:r>
      <w:r>
        <w:rPr>
          <w:rFonts w:hint="eastAsia" w:ascii="宋体" w:hAnsi="宋体"/>
          <w:bCs/>
          <w:sz w:val="24"/>
          <w:szCs w:val="24"/>
          <w:highlight w:val="none"/>
        </w:rPr>
        <w:t xml:space="preserve">（北京时间）</w:t>
      </w:r>
      <w:r>
        <w:rPr>
          <w:rFonts w:ascii="宋体" w:hAnsi="宋体"/>
          <w:bCs/>
          <w:sz w:val="24"/>
          <w:szCs w:val="24"/>
          <w:highlight w:val="none"/>
          <w:u w:val="single"/>
        </w:rPr>
      </w:r>
      <w:r/>
    </w:p>
    <w:p>
      <w:pPr>
        <w:pStyle w:val="956"/>
        <w:ind w:firstLine="480"/>
        <w:rPr>
          <w:rFonts w:hint="eastAsia" w:ascii="宋体" w:hAnsi="宋体"/>
          <w:bCs/>
          <w:sz w:val="24"/>
          <w:szCs w:val="24"/>
          <w:highlight w:val="none"/>
          <w:u w:val="single"/>
        </w:rPr>
      </w:pPr>
      <w:r>
        <w:rPr>
          <w:rFonts w:hint="eastAsia" w:ascii="宋体" w:hAnsi="宋体"/>
          <w:sz w:val="24"/>
          <w:szCs w:val="24"/>
          <w:highlight w:val="none"/>
        </w:rPr>
        <w:t xml:space="preserve">2.地点：“苏采云”政府采购交易系统网上开标大厅。</w:t>
      </w:r>
      <w:r>
        <w:rPr>
          <w:rFonts w:hint="eastAsia" w:ascii="宋体" w:hAnsi="宋体"/>
          <w:bCs/>
          <w:sz w:val="24"/>
          <w:szCs w:val="24"/>
          <w:highlight w:val="none"/>
          <w:u w:val="single"/>
        </w:rPr>
      </w:r>
      <w:r/>
    </w:p>
    <w:p>
      <w:pPr>
        <w:pStyle w:val="959"/>
        <w:ind w:firstLine="498"/>
        <w:spacing w:before="145" w:after="145" w:line="360" w:lineRule="auto"/>
        <w:rPr>
          <w:rFonts w:ascii="宋体" w:hAnsi="宋体"/>
          <w:highlight w:val="none"/>
        </w:rPr>
      </w:pPr>
      <w:r/>
      <w:bookmarkStart w:id="29" w:name="_Toc35393625"/>
      <w:r/>
      <w:bookmarkStart w:id="30" w:name="_Toc28359007"/>
      <w:r/>
      <w:bookmarkStart w:id="31" w:name="_Toc38985267"/>
      <w:r/>
      <w:bookmarkStart w:id="32" w:name="_Toc35393794"/>
      <w:r/>
      <w:bookmarkStart w:id="33" w:name="_Toc28359084"/>
      <w:r>
        <w:rPr>
          <w:rFonts w:hint="eastAsia" w:ascii="宋体" w:hAnsi="宋体"/>
          <w:highlight w:val="none"/>
        </w:rPr>
        <w:t xml:space="preserve">五、公告期限</w:t>
      </w:r>
      <w:bookmarkEnd w:id="29"/>
      <w:r/>
      <w:bookmarkEnd w:id="30"/>
      <w:r/>
      <w:bookmarkEnd w:id="31"/>
      <w:r/>
      <w:bookmarkEnd w:id="32"/>
      <w:r/>
      <w:bookmarkEnd w:id="33"/>
      <w:r>
        <w:rPr>
          <w:rFonts w:ascii="宋体" w:hAnsi="宋体"/>
          <w:highlight w:val="none"/>
        </w:rPr>
      </w:r>
      <w:r/>
    </w:p>
    <w:p>
      <w:pPr>
        <w:pStyle w:val="956"/>
        <w:ind w:firstLine="480"/>
        <w:rPr>
          <w:rFonts w:ascii="宋体" w:hAnsi="宋体" w:cs="宋体"/>
          <w:sz w:val="24"/>
          <w:szCs w:val="24"/>
          <w:highlight w:val="none"/>
        </w:rPr>
      </w:pPr>
      <w:r/>
      <w:bookmarkStart w:id="34" w:name="_Toc35393626"/>
      <w:r/>
      <w:bookmarkStart w:id="35" w:name="_Toc35393795"/>
      <w:r/>
      <w:bookmarkStart w:id="36" w:name="_Toc38985268"/>
      <w:r>
        <w:rPr>
          <w:rFonts w:hint="eastAsia" w:ascii="宋体" w:hAnsi="宋体" w:cs="宋体"/>
          <w:sz w:val="24"/>
          <w:szCs w:val="24"/>
          <w:highlight w:val="none"/>
        </w:rPr>
        <w:t xml:space="preserve">招标公告及招标文件公告期限为自本公告发布之日起5个工作日。</w:t>
      </w:r>
      <w:r>
        <w:rPr>
          <w:rFonts w:ascii="宋体" w:hAnsi="宋体" w:cs="宋体"/>
          <w:sz w:val="24"/>
          <w:szCs w:val="24"/>
          <w:highlight w:val="none"/>
        </w:rPr>
      </w:r>
      <w:r/>
    </w:p>
    <w:p>
      <w:pPr>
        <w:pStyle w:val="959"/>
        <w:ind w:firstLine="498"/>
        <w:spacing w:before="145" w:after="145" w:line="360" w:lineRule="auto"/>
        <w:rPr>
          <w:rFonts w:hint="eastAsia" w:ascii="宋体" w:hAnsi="宋体"/>
          <w:highlight w:val="none"/>
        </w:rPr>
      </w:pPr>
      <w:r>
        <w:rPr>
          <w:rFonts w:hint="eastAsia" w:ascii="宋体" w:hAnsi="宋体"/>
          <w:highlight w:val="none"/>
        </w:rPr>
        <w:t xml:space="preserve">六、其他补充事宜</w:t>
      </w:r>
      <w:bookmarkEnd w:id="34"/>
      <w:r/>
      <w:bookmarkEnd w:id="35"/>
      <w:r/>
      <w:bookmarkEnd w:id="36"/>
      <w:r>
        <w:rPr>
          <w:rFonts w:hint="eastAsia" w:ascii="宋体" w:hAnsi="宋体"/>
          <w:highlight w:val="none"/>
        </w:rPr>
      </w:r>
      <w:r/>
    </w:p>
    <w:p>
      <w:pPr>
        <w:pStyle w:val="956"/>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w:t>
      </w:r>
      <w:r>
        <w:rPr>
          <w:rFonts w:ascii="宋体" w:hAnsi="宋体" w:cs="宋体"/>
          <w:sz w:val="24"/>
          <w:szCs w:val="24"/>
          <w:highlight w:val="none"/>
        </w:rPr>
        <w:t xml:space="preserve">投标保证金：免收</w:t>
      </w:r>
      <w:r>
        <w:rPr>
          <w:rFonts w:hint="eastAsia" w:ascii="宋体" w:hAnsi="宋体" w:cs="宋体"/>
          <w:sz w:val="24"/>
          <w:szCs w:val="24"/>
          <w:highlight w:val="none"/>
        </w:rPr>
      </w:r>
      <w:r/>
    </w:p>
    <w:p>
      <w:pPr>
        <w:pStyle w:val="956"/>
        <w:ind w:firstLine="480"/>
        <w:spacing w:line="480" w:lineRule="exact"/>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项目演示、样品、答辩等：</w:t>
      </w:r>
      <w:r>
        <w:rPr>
          <w:rFonts w:hint="eastAsia"/>
          <w:b/>
          <w:bCs/>
          <w:sz w:val="24"/>
          <w:szCs w:val="24"/>
          <w:highlight w:val="none"/>
        </w:rPr>
        <w:t xml:space="preserve">本项目评标有</w:t>
      </w:r>
      <w:r>
        <w:rPr>
          <w:rFonts w:hint="eastAsia"/>
          <w:b/>
          <w:bCs/>
          <w:sz w:val="24"/>
          <w:szCs w:val="24"/>
          <w:highlight w:val="none"/>
          <w:lang w:eastAsia="zh-CN"/>
        </w:rPr>
        <w:t xml:space="preserve">项目演示</w:t>
      </w:r>
      <w:r>
        <w:rPr>
          <w:rFonts w:hint="eastAsia"/>
          <w:b/>
          <w:bCs/>
          <w:highlight w:val="none"/>
          <w:lang w:eastAsia="zh-CN"/>
        </w:rPr>
        <w:t xml:space="preserve">，</w:t>
      </w:r>
      <w:r>
        <w:rPr>
          <w:rFonts w:hint="eastAsia"/>
          <w:b/>
          <w:bCs/>
          <w:sz w:val="24"/>
          <w:szCs w:val="24"/>
          <w:highlight w:val="none"/>
          <w:lang w:eastAsia="zh-CN"/>
        </w:rPr>
        <w:t xml:space="preserve">需上传视频演示，</w:t>
      </w:r>
      <w:r>
        <w:rPr>
          <w:rFonts w:hint="eastAsia" w:ascii="宋体" w:hAnsi="宋体" w:cs="宋体"/>
          <w:b/>
          <w:bCs/>
          <w:sz w:val="24"/>
          <w:szCs w:val="24"/>
          <w:highlight w:val="none"/>
          <w:lang w:bidi="ar"/>
        </w:rPr>
        <w:t xml:space="preserve">演示内容详见招标文件第四章</w:t>
      </w:r>
      <w:r>
        <w:rPr>
          <w:rFonts w:hint="eastAsia" w:ascii="宋体" w:hAnsi="宋体" w:cs="宋体"/>
          <w:sz w:val="24"/>
          <w:szCs w:val="24"/>
          <w:highlight w:val="none"/>
        </w:rPr>
        <w:t xml:space="preserve">。</w:t>
      </w:r>
      <w:r>
        <w:rPr>
          <w:rFonts w:ascii="宋体" w:hAnsi="宋体" w:cs="宋体"/>
          <w:sz w:val="24"/>
          <w:szCs w:val="24"/>
          <w:highlight w:val="none"/>
        </w:rPr>
      </w:r>
      <w:r/>
    </w:p>
    <w:p>
      <w:pPr>
        <w:pStyle w:val="956"/>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3.供应商（含潜在供应商）对采购方式、招标文件中采购需求、供应商资格条件、评标方法和评标标准、合同文本及资格审查结果以及其他事项的询问、质疑均向采购人提出，由采购人负责答复。</w:t>
      </w:r>
      <w:r>
        <w:rPr>
          <w:rFonts w:hint="eastAsia" w:ascii="宋体" w:hAnsi="宋体" w:cs="宋体"/>
          <w:sz w:val="24"/>
          <w:szCs w:val="24"/>
          <w:highlight w:val="none"/>
        </w:rPr>
      </w:r>
      <w:r/>
    </w:p>
    <w:p>
      <w:pPr>
        <w:pStyle w:val="956"/>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系统操作过程中如遇问题，请致电“苏采云”客服0519-86722801。</w:t>
      </w:r>
      <w:r>
        <w:rPr>
          <w:rFonts w:hint="eastAsia" w:ascii="宋体" w:hAnsi="宋体" w:cs="宋体"/>
          <w:sz w:val="24"/>
          <w:szCs w:val="24"/>
          <w:highlight w:val="none"/>
        </w:rPr>
      </w:r>
      <w:r/>
    </w:p>
    <w:p>
      <w:pPr>
        <w:pStyle w:val="956"/>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4.有关本次招标的事项若存在变动或修改，均以江苏政府采购网发布的更正或补充通知为准，敬请及时关注。</w:t>
      </w:r>
      <w:r>
        <w:rPr>
          <w:rFonts w:hint="eastAsia" w:ascii="宋体" w:hAnsi="宋体" w:cs="宋体"/>
          <w:sz w:val="24"/>
          <w:szCs w:val="24"/>
          <w:highlight w:val="none"/>
        </w:rPr>
      </w:r>
      <w:r/>
    </w:p>
    <w:p>
      <w:pPr>
        <w:pStyle w:val="956"/>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5.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hint="eastAsia" w:ascii="宋体" w:hAnsi="宋体" w:cs="宋体"/>
          <w:sz w:val="24"/>
          <w:szCs w:val="24"/>
          <w:highlight w:val="none"/>
        </w:rPr>
      </w:r>
      <w:r/>
    </w:p>
    <w:p>
      <w:pPr>
        <w:pStyle w:val="956"/>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6.“苏采云”系统使用相关提醒</w:t>
      </w:r>
      <w:r>
        <w:rPr>
          <w:rFonts w:hint="eastAsia" w:ascii="宋体" w:hAnsi="宋体"/>
          <w:bCs/>
          <w:sz w:val="24"/>
          <w:szCs w:val="24"/>
          <w:highlight w:val="none"/>
        </w:rPr>
      </w:r>
      <w:r/>
    </w:p>
    <w:p>
      <w:pPr>
        <w:pStyle w:val="956"/>
        <w:ind w:firstLine="480"/>
        <w:spacing w:line="480" w:lineRule="exact"/>
        <w:rPr>
          <w:rFonts w:hint="eastAsia" w:ascii="宋体" w:hAnsi="宋体"/>
          <w:bCs/>
          <w:sz w:val="24"/>
          <w:szCs w:val="24"/>
          <w:highlight w:val="none"/>
        </w:rPr>
      </w:pPr>
      <w:r>
        <w:rPr>
          <w:rFonts w:hint="eastAsia" w:ascii="宋体" w:hAnsi="宋体"/>
          <w:bCs/>
          <w:sz w:val="24"/>
          <w:szCs w:val="24"/>
          <w:highlight w:val="none"/>
        </w:rPr>
        <w:t xml:space="preserve">6.1根据省财政厅《关</w:t>
      </w:r>
      <w:r>
        <w:rPr>
          <w:rFonts w:hint="eastAsia" w:ascii="宋体" w:hAnsi="宋体"/>
          <w:bCs/>
          <w:sz w:val="24"/>
          <w:szCs w:val="24"/>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bCs/>
          <w:sz w:val="24"/>
          <w:szCs w:val="24"/>
          <w:highlight w:val="none"/>
        </w:rPr>
      </w:r>
      <w:r/>
    </w:p>
    <w:p>
      <w:pPr>
        <w:pStyle w:val="956"/>
        <w:ind w:firstLine="480"/>
        <w:spacing w:line="500" w:lineRule="exact"/>
        <w:rPr>
          <w:rFonts w:hint="eastAsia" w:ascii="宋体" w:hAnsi="宋体" w:eastAsia="宋体"/>
          <w:bCs/>
          <w:sz w:val="24"/>
          <w:szCs w:val="24"/>
          <w:highlight w:val="none"/>
        </w:rPr>
      </w:pPr>
      <w:r>
        <w:rPr>
          <w:rFonts w:hint="eastAsia" w:ascii="宋体" w:hAnsi="宋体"/>
          <w:bCs/>
          <w:sz w:val="24"/>
          <w:szCs w:val="24"/>
          <w:highlight w:val="none"/>
        </w:rPr>
        <w:t xml:space="preserve">6.2领取CA和办理电子签章请至南通市政务服务中心裙楼四楼（南通市公共资源交易中心）CA办理窗口办理，详见《江苏省政府采购数字证书(供应商) CA及电子签章办理指南》），请及时进行注册并按要求制作、上传电子投标文件。</w:t>
      </w:r>
      <w:r>
        <w:rPr>
          <w:rFonts w:hint="eastAsia" w:ascii="宋体" w:hAnsi="宋体" w:eastAsia="宋体"/>
          <w:bCs/>
          <w:sz w:val="24"/>
          <w:szCs w:val="24"/>
          <w:highlight w:val="none"/>
        </w:rPr>
        <w:t xml:space="preserve">供应商也可前往“江苏政务服务网”（www.jszwfw.gov.cn），“一企来办”专栏下“政府采购”模块详细了解关于CA办理、标书制作、开标投标指引等事宜。</w:t>
      </w:r>
      <w:r>
        <w:rPr>
          <w:rFonts w:hint="eastAsia" w:ascii="宋体" w:hAnsi="宋体" w:eastAsia="宋体"/>
          <w:bCs/>
          <w:sz w:val="24"/>
          <w:szCs w:val="24"/>
          <w:highlight w:val="none"/>
        </w:rPr>
      </w:r>
      <w:r/>
    </w:p>
    <w:p>
      <w:pPr>
        <w:pStyle w:val="956"/>
        <w:ind w:firstLine="480"/>
        <w:spacing w:line="480" w:lineRule="exact"/>
        <w:rPr>
          <w:rFonts w:hint="eastAsia" w:ascii="宋体" w:hAnsi="宋体"/>
          <w:bCs/>
          <w:sz w:val="24"/>
          <w:szCs w:val="24"/>
          <w:highlight w:val="none"/>
        </w:rPr>
      </w:pPr>
      <w:r>
        <w:rPr>
          <w:rFonts w:hint="eastAsia" w:ascii="宋体" w:hAnsi="宋体" w:eastAsia="宋体"/>
          <w:bCs/>
          <w:sz w:val="24"/>
          <w:szCs w:val="24"/>
          <w:highlight w:val="none"/>
        </w:rPr>
        <w:t xml:space="preserve">如果“江苏政府采购网”（www.ccgp-jiangsu.gov.cn）信息与“江苏政务服务网” （www.jszwfw.gov.cn），“一企来办”专栏下“政府采购”模块中信息不一致，以“江苏政府采购网”信息为准。</w:t>
      </w:r>
      <w:r>
        <w:rPr>
          <w:rFonts w:hint="eastAsia" w:ascii="宋体" w:hAnsi="宋体"/>
          <w:bCs/>
          <w:sz w:val="24"/>
          <w:szCs w:val="24"/>
          <w:highlight w:val="none"/>
        </w:rPr>
      </w:r>
      <w:r/>
    </w:p>
    <w:p>
      <w:pPr>
        <w:pStyle w:val="956"/>
        <w:ind w:firstLine="480"/>
        <w:spacing w:line="480" w:lineRule="exact"/>
        <w:rPr>
          <w:highlight w:val="none"/>
          <w:lang w:val="en-US" w:eastAsia="zh-CN"/>
        </w:rPr>
      </w:pPr>
      <w:r>
        <w:rPr>
          <w:rFonts w:hint="eastAsia" w:ascii="宋体" w:hAnsi="宋体"/>
          <w:bCs/>
          <w:sz w:val="24"/>
          <w:szCs w:val="24"/>
          <w:highlight w:val="none"/>
        </w:rPr>
        <w:t xml:space="preserve">6.3开标当天投标供应商应及时登录“苏采云”不见面开标大厅，并在规定时</w:t>
      </w:r>
      <w:r>
        <w:rPr>
          <w:rFonts w:hint="eastAsia" w:ascii="宋体" w:hAnsi="宋体"/>
          <w:bCs/>
          <w:sz w:val="24"/>
          <w:szCs w:val="24"/>
          <w:highlight w:val="none"/>
        </w:rPr>
        <w:t xml:space="preserve">间内自行实施远程解密。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highlight w:val="none"/>
          <w:lang w:val="en-US" w:eastAsia="zh-CN"/>
        </w:rPr>
      </w:r>
      <w:r/>
    </w:p>
    <w:p>
      <w:pPr>
        <w:pStyle w:val="959"/>
        <w:ind w:firstLine="498"/>
        <w:spacing w:before="145" w:after="145" w:line="360" w:lineRule="auto"/>
        <w:rPr>
          <w:rFonts w:ascii="宋体" w:hAnsi="宋体"/>
          <w:highlight w:val="none"/>
        </w:rPr>
      </w:pPr>
      <w:r/>
      <w:bookmarkStart w:id="37" w:name="_Toc35393796"/>
      <w:r/>
      <w:bookmarkStart w:id="38" w:name="_Toc38985269"/>
      <w:r/>
      <w:bookmarkStart w:id="39" w:name="_Toc28359008"/>
      <w:r/>
      <w:bookmarkStart w:id="40" w:name="_Toc35393627"/>
      <w:r/>
      <w:bookmarkStart w:id="41" w:name="_Toc28359085"/>
      <w:r>
        <w:rPr>
          <w:rFonts w:hint="eastAsia" w:ascii="宋体" w:hAnsi="宋体"/>
          <w:highlight w:val="none"/>
        </w:rPr>
        <w:t xml:space="preserve">七、本次招标联系方式</w:t>
      </w:r>
      <w:bookmarkEnd w:id="37"/>
      <w:r/>
      <w:bookmarkEnd w:id="38"/>
      <w:r/>
      <w:bookmarkEnd w:id="39"/>
      <w:r/>
      <w:bookmarkEnd w:id="40"/>
      <w:r/>
      <w:bookmarkEnd w:id="41"/>
      <w:r>
        <w:rPr>
          <w:rFonts w:ascii="宋体" w:hAnsi="宋体"/>
          <w:highlight w:val="none"/>
        </w:rPr>
      </w:r>
      <w:r/>
    </w:p>
    <w:p>
      <w:pPr>
        <w:pStyle w:val="956"/>
        <w:jc w:val="left"/>
        <w:widowControl/>
        <w:rPr>
          <w:rFonts w:ascii="宋体" w:hAnsi="宋体"/>
          <w:sz w:val="24"/>
          <w:szCs w:val="24"/>
          <w:highlight w:val="none"/>
        </w:rPr>
      </w:pPr>
      <w:r>
        <w:rPr>
          <w:rFonts w:hint="eastAsia" w:ascii="宋体" w:hAnsi="宋体" w:cs="宋体"/>
          <w:sz w:val="28"/>
          <w:szCs w:val="28"/>
          <w:highlight w:val="none"/>
        </w:rPr>
        <w:t xml:space="preserve">　　　</w:t>
      </w:r>
      <w:r>
        <w:rPr>
          <w:rFonts w:hint="eastAsia" w:ascii="宋体" w:hAnsi="宋体" w:cs="宋体"/>
          <w:sz w:val="24"/>
          <w:szCs w:val="24"/>
          <w:highlight w:val="none"/>
        </w:rPr>
        <w:t xml:space="preserve">1.采购人信息</w:t>
      </w:r>
      <w:r>
        <w:rPr>
          <w:rFonts w:ascii="宋体" w:hAnsi="宋体"/>
          <w:sz w:val="24"/>
          <w:szCs w:val="24"/>
          <w:highlight w:val="none"/>
        </w:rPr>
      </w:r>
      <w:r/>
    </w:p>
    <w:p>
      <w:pPr>
        <w:pStyle w:val="956"/>
        <w:ind w:left="1079" w:hanging="300"/>
        <w:jc w:val="left"/>
        <w:spacing w:line="360" w:lineRule="auto"/>
        <w:rPr>
          <w:rFonts w:hint="eastAsia" w:ascii="宋体" w:hAnsi="宋体"/>
          <w:sz w:val="24"/>
          <w:szCs w:val="24"/>
          <w:highlight w:val="none"/>
          <w:u w:val="single"/>
        </w:rPr>
      </w:pPr>
      <w:r>
        <w:rPr>
          <w:rFonts w:hint="eastAsia" w:ascii="宋体" w:hAnsi="宋体"/>
          <w:sz w:val="24"/>
          <w:szCs w:val="24"/>
          <w:highlight w:val="none"/>
        </w:rPr>
        <w:t xml:space="preserve">名 称：</w:t>
      </w:r>
      <w:r>
        <w:rPr>
          <w:rFonts w:hint="eastAsia" w:ascii="宋体" w:hAnsi="宋体"/>
          <w:sz w:val="24"/>
          <w:szCs w:val="24"/>
          <w:highlight w:val="none"/>
          <w:u w:val="single"/>
        </w:rPr>
        <w:t xml:space="preserve"> 中共南通市崇川区委政法委员会 </w:t>
      </w:r>
      <w:r>
        <w:rPr>
          <w:rFonts w:hint="eastAsia" w:ascii="宋体" w:hAnsi="宋体"/>
          <w:sz w:val="24"/>
          <w:szCs w:val="24"/>
          <w:highlight w:val="none"/>
          <w:u w:val="single"/>
        </w:rPr>
      </w:r>
      <w:r/>
    </w:p>
    <w:p>
      <w:pPr>
        <w:pStyle w:val="956"/>
        <w:ind w:left="1079" w:hanging="300"/>
        <w:jc w:val="left"/>
        <w:spacing w:line="360" w:lineRule="auto"/>
        <w:rPr>
          <w:rFonts w:hint="eastAsia"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 南通市崇川区城港路</w:t>
      </w:r>
      <w:r>
        <w:rPr>
          <w:sz w:val="24"/>
          <w:szCs w:val="24"/>
          <w:highlight w:val="none"/>
          <w:u w:val="single"/>
        </w:rPr>
        <w:t xml:space="preserve">58</w:t>
      </w:r>
      <w:r>
        <w:rPr>
          <w:rFonts w:hint="eastAsia" w:ascii="宋体" w:hAnsi="宋体"/>
          <w:sz w:val="24"/>
          <w:szCs w:val="24"/>
          <w:highlight w:val="none"/>
          <w:u w:val="single"/>
        </w:rPr>
        <w:t xml:space="preserve">号 </w:t>
      </w:r>
      <w:r>
        <w:rPr>
          <w:rFonts w:hint="eastAsia" w:ascii="宋体" w:hAnsi="宋体"/>
          <w:sz w:val="24"/>
          <w:szCs w:val="24"/>
          <w:highlight w:val="none"/>
          <w:u w:val="single"/>
        </w:rPr>
      </w:r>
      <w:r/>
    </w:p>
    <w:p>
      <w:pPr>
        <w:pStyle w:val="956"/>
        <w:ind w:left="1079" w:hanging="300"/>
        <w:jc w:val="left"/>
        <w:spacing w:line="360" w:lineRule="auto"/>
        <w:rPr>
          <w:rFonts w:hint="eastAsia" w:ascii="宋体" w:hAnsi="宋体"/>
          <w:sz w:val="24"/>
          <w:szCs w:val="24"/>
          <w:highlight w:val="none"/>
          <w:u w:val="single"/>
        </w:rPr>
      </w:pPr>
      <w:r>
        <w:rPr>
          <w:rFonts w:hint="eastAsia" w:ascii="宋体" w:hAnsi="宋体"/>
          <w:sz w:val="24"/>
          <w:szCs w:val="24"/>
          <w:highlight w:val="none"/>
        </w:rPr>
        <w:t xml:space="preserve">联系人：</w:t>
      </w:r>
      <w:r>
        <w:rPr>
          <w:rFonts w:hint="eastAsia" w:ascii="宋体" w:hAnsi="宋体"/>
          <w:sz w:val="24"/>
          <w:szCs w:val="24"/>
          <w:highlight w:val="none"/>
          <w:u w:val="single"/>
        </w:rPr>
        <w:t xml:space="preserve">  顾亮  </w:t>
      </w:r>
      <w:r>
        <w:rPr>
          <w:rFonts w:hint="eastAsia" w:ascii="宋体" w:hAnsi="宋体"/>
          <w:sz w:val="24"/>
          <w:szCs w:val="24"/>
          <w:highlight w:val="none"/>
          <w:u w:val="single"/>
        </w:rPr>
      </w:r>
      <w:r/>
    </w:p>
    <w:p>
      <w:pPr>
        <w:pStyle w:val="956"/>
        <w:ind w:left="1079" w:hanging="300"/>
        <w:jc w:val="left"/>
        <w:spacing w:line="360" w:lineRule="auto"/>
        <w:rPr>
          <w:rFonts w:hint="eastAsia" w:ascii="宋体" w:hAnsi="宋体"/>
          <w:sz w:val="24"/>
          <w:szCs w:val="24"/>
          <w:highlight w:val="none"/>
          <w:u w:val="single"/>
        </w:rPr>
      </w:pPr>
      <w:r>
        <w:rPr>
          <w:rFonts w:hint="eastAsia" w:ascii="宋体" w:hAnsi="宋体"/>
          <w:sz w:val="24"/>
          <w:szCs w:val="24"/>
          <w:highlight w:val="none"/>
        </w:rPr>
        <w:t xml:space="preserve">联系方式：</w:t>
      </w:r>
      <w:bookmarkStart w:id="42" w:name="_Toc28359086"/>
      <w:r/>
      <w:bookmarkStart w:id="43" w:name="_Toc28359009"/>
      <w:r>
        <w:rPr>
          <w:rFonts w:hint="eastAsia" w:ascii="宋体" w:hAnsi="宋体"/>
          <w:sz w:val="24"/>
          <w:szCs w:val="24"/>
          <w:highlight w:val="none"/>
          <w:u w:val="single"/>
        </w:rPr>
        <w:t xml:space="preserve"> </w:t>
      </w:r>
      <w:r>
        <w:rPr>
          <w:sz w:val="24"/>
          <w:szCs w:val="24"/>
          <w:highlight w:val="none"/>
          <w:u w:val="single"/>
        </w:rPr>
        <w:t xml:space="preserve">0513-89018111</w:t>
      </w:r>
      <w:r>
        <w:rPr>
          <w:rFonts w:hint="eastAsia" w:ascii="宋体" w:hAnsi="宋体"/>
          <w:sz w:val="24"/>
          <w:szCs w:val="24"/>
          <w:highlight w:val="none"/>
          <w:u w:val="single"/>
        </w:rPr>
        <w:t xml:space="preserve"> </w:t>
      </w:r>
      <w:r>
        <w:rPr>
          <w:rFonts w:hint="eastAsia" w:ascii="宋体" w:hAnsi="宋体"/>
          <w:sz w:val="24"/>
          <w:szCs w:val="24"/>
          <w:highlight w:val="none"/>
          <w:u w:val="single"/>
        </w:rPr>
      </w:r>
      <w:r/>
    </w:p>
    <w:p>
      <w:pPr>
        <w:pStyle w:val="956"/>
        <w:numPr>
          <w:ilvl w:val="0"/>
          <w:numId w:val="5"/>
        </w:numPr>
        <w:ind w:left="1079" w:hanging="300"/>
        <w:jc w:val="left"/>
        <w:spacing w:line="360" w:lineRule="auto"/>
        <w:tabs>
          <w:tab w:val="left" w:pos="312" w:leader="none"/>
        </w:tabs>
        <w:rPr>
          <w:rFonts w:hint="eastAsia" w:ascii="宋体" w:hAnsi="宋体" w:cs="宋体"/>
          <w:sz w:val="24"/>
          <w:szCs w:val="24"/>
          <w:highlight w:val="none"/>
        </w:rPr>
      </w:pPr>
      <w:r>
        <w:rPr>
          <w:rFonts w:hint="eastAsia" w:ascii="宋体" w:hAnsi="宋体" w:cs="宋体"/>
          <w:sz w:val="24"/>
          <w:szCs w:val="24"/>
          <w:highlight w:val="none"/>
        </w:rPr>
        <w:t xml:space="preserve">南通市政府采购中心信息</w:t>
      </w:r>
      <w:bookmarkEnd w:id="42"/>
      <w:r/>
      <w:bookmarkEnd w:id="43"/>
      <w:r>
        <w:rPr>
          <w:rFonts w:hint="eastAsia" w:ascii="宋体" w:hAnsi="宋体" w:cs="宋体"/>
          <w:sz w:val="24"/>
          <w:szCs w:val="24"/>
          <w:highlight w:val="none"/>
        </w:rPr>
      </w:r>
      <w:r/>
    </w:p>
    <w:p>
      <w:pPr>
        <w:pStyle w:val="956"/>
        <w:ind w:left="1079" w:hanging="300"/>
        <w:jc w:val="left"/>
        <w:spacing w:line="360" w:lineRule="auto"/>
        <w:rPr>
          <w:rFonts w:hint="eastAsia" w:ascii="宋体" w:hAnsi="宋体"/>
          <w:sz w:val="24"/>
          <w:szCs w:val="24"/>
          <w:highlight w:val="none"/>
          <w:u w:val="singl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南通市崇川区青年中路128号</w:t>
      </w:r>
      <w:r>
        <w:rPr>
          <w:rFonts w:hint="eastAsia" w:ascii="宋体" w:hAnsi="宋体"/>
          <w:sz w:val="24"/>
          <w:szCs w:val="24"/>
          <w:highlight w:val="none"/>
          <w:u w:val="single"/>
        </w:rPr>
      </w:r>
      <w:r/>
    </w:p>
    <w:p>
      <w:pPr>
        <w:pStyle w:val="956"/>
        <w:ind w:left="1079" w:hanging="300"/>
        <w:jc w:val="left"/>
        <w:spacing w:line="360" w:lineRule="auto"/>
        <w:rPr>
          <w:rFonts w:hint="eastAsia" w:ascii="宋体" w:hAnsi="宋体"/>
          <w:sz w:val="24"/>
          <w:szCs w:val="24"/>
          <w:highlight w:val="none"/>
          <w:u w:val="single"/>
          <w:lang w:val="en-US" w:eastAsia="zh-CN"/>
        </w:rPr>
      </w:pPr>
      <w:r/>
      <w:bookmarkStart w:id="44" w:name="_Toc28359087"/>
      <w:r/>
      <w:bookmarkStart w:id="45" w:name="_Toc28359010"/>
      <w:r>
        <w:rPr>
          <w:rFonts w:hint="eastAsia" w:ascii="宋体" w:hAnsi="宋体"/>
          <w:sz w:val="24"/>
          <w:szCs w:val="24"/>
          <w:highlight w:val="none"/>
        </w:rPr>
        <w:t xml:space="preserve">联系人：</w:t>
      </w:r>
      <w:r>
        <w:rPr>
          <w:rFonts w:hint="eastAsia" w:ascii="宋体" w:hAnsi="宋体"/>
          <w:sz w:val="24"/>
          <w:szCs w:val="24"/>
          <w:highlight w:val="none"/>
          <w:u w:val="single"/>
          <w:lang w:val="en-US" w:eastAsia="zh-CN"/>
        </w:rPr>
        <w:t xml:space="preserve">陆工</w:t>
      </w:r>
      <w:r>
        <w:rPr>
          <w:rFonts w:hint="eastAsia" w:ascii="宋体" w:hAnsi="宋体"/>
          <w:sz w:val="24"/>
          <w:szCs w:val="24"/>
          <w:highlight w:val="none"/>
          <w:u w:val="single"/>
          <w:lang w:val="en-US" w:eastAsia="zh-CN"/>
        </w:rPr>
      </w:r>
      <w:r/>
    </w:p>
    <w:p>
      <w:pPr>
        <w:pStyle w:val="956"/>
        <w:ind w:left="1079" w:hanging="300"/>
        <w:jc w:val="left"/>
        <w:spacing w:line="360" w:lineRule="auto"/>
        <w:rPr>
          <w:rFonts w:hint="eastAsia" w:ascii="宋体" w:hAnsi="宋体"/>
          <w:sz w:val="24"/>
          <w:szCs w:val="24"/>
          <w:highlight w:val="none"/>
          <w:u w:val="single"/>
        </w:rPr>
      </w:pPr>
      <w:r>
        <w:rPr>
          <w:rFonts w:hint="eastAsia" w:ascii="宋体" w:hAnsi="宋体"/>
          <w:sz w:val="24"/>
          <w:szCs w:val="24"/>
          <w:highlight w:val="none"/>
        </w:rPr>
        <w:t xml:space="preserve">联系方式：</w:t>
      </w:r>
      <w:r>
        <w:rPr>
          <w:rFonts w:hint="eastAsia" w:ascii="宋体" w:hAnsi="宋体"/>
          <w:sz w:val="24"/>
          <w:szCs w:val="24"/>
          <w:highlight w:val="none"/>
          <w:u w:val="single"/>
          <w:lang w:val="en-US" w:eastAsia="zh-CN"/>
        </w:rPr>
        <w:t xml:space="preserve">0513-81069848</w:t>
      </w:r>
      <w:r>
        <w:rPr>
          <w:rFonts w:hint="eastAsia" w:ascii="宋体" w:hAnsi="宋体"/>
          <w:sz w:val="24"/>
          <w:szCs w:val="24"/>
          <w:highlight w:val="none"/>
          <w:u w:val="single"/>
        </w:rPr>
      </w:r>
      <w:r/>
    </w:p>
    <w:p>
      <w:pPr>
        <w:pStyle w:val="956"/>
        <w:ind w:left="1079" w:hanging="30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3.软件技术支持：13063936179、0519-86722801、</w:t>
      </w:r>
      <w:r>
        <w:rPr>
          <w:rFonts w:ascii="宋体" w:hAnsi="宋体" w:cs="宋体"/>
          <w:sz w:val="24"/>
          <w:szCs w:val="24"/>
          <w:highlight w:val="none"/>
        </w:rPr>
        <w:t xml:space="preserve">0513-59001950</w:t>
      </w:r>
      <w:r>
        <w:rPr>
          <w:rFonts w:ascii="宋体" w:hAnsi="宋体" w:cs="宋体"/>
          <w:sz w:val="24"/>
          <w:szCs w:val="24"/>
          <w:highlight w:val="none"/>
        </w:rPr>
      </w:r>
      <w:r/>
    </w:p>
    <w:p>
      <w:pPr>
        <w:pStyle w:val="968"/>
        <w:ind w:firstLine="600"/>
        <w:rPr>
          <w:rFonts w:hint="eastAsia" w:ascii="宋体" w:hAnsi="宋体" w:eastAsia="宋体"/>
          <w:highlight w:val="none"/>
        </w:rPr>
      </w:pPr>
      <w:r/>
      <w:bookmarkEnd w:id="44"/>
      <w:r/>
      <w:bookmarkEnd w:id="45"/>
      <w:r>
        <w:rPr>
          <w:rFonts w:hint="eastAsia" w:ascii="宋体" w:hAnsi="宋体" w:eastAsia="宋体"/>
          <w:highlight w:val="none"/>
        </w:rPr>
      </w:r>
      <w:r/>
    </w:p>
    <w:p>
      <w:pPr>
        <w:pStyle w:val="968"/>
        <w:ind w:firstLine="600"/>
        <w:rPr>
          <w:rFonts w:hint="eastAsia" w:ascii="宋体" w:hAnsi="宋体" w:eastAsia="宋体"/>
          <w:highlight w:val="none"/>
        </w:rPr>
      </w:pPr>
      <w:r>
        <w:rPr>
          <w:rFonts w:hint="eastAsia" w:ascii="宋体" w:hAnsi="宋体" w:eastAsia="宋体"/>
          <w:highlight w:val="none"/>
        </w:rPr>
      </w:r>
      <w:r/>
    </w:p>
    <w:p>
      <w:pPr>
        <w:pStyle w:val="956"/>
        <w:ind w:right="840"/>
        <w:rPr>
          <w:rFonts w:hint="eastAsia" w:ascii="宋体" w:hAnsi="宋体"/>
          <w:sz w:val="24"/>
          <w:szCs w:val="24"/>
          <w:highlight w:val="none"/>
        </w:rPr>
      </w:pPr>
      <w:r>
        <w:rPr>
          <w:rFonts w:hint="eastAsia" w:ascii="宋体" w:hAnsi="宋体"/>
          <w:sz w:val="24"/>
          <w:szCs w:val="24"/>
          <w:highlight w:val="none"/>
        </w:rPr>
      </w:r>
      <w:r/>
    </w:p>
    <w:p>
      <w:pPr>
        <w:pStyle w:val="968"/>
        <w:ind w:firstLine="600"/>
        <w:rPr>
          <w:rFonts w:hint="eastAsia" w:ascii="宋体" w:hAnsi="宋体" w:eastAsia="宋体"/>
          <w:highlight w:val="none"/>
        </w:rPr>
      </w:pPr>
      <w:r>
        <w:rPr>
          <w:rFonts w:hint="eastAsia" w:ascii="宋体" w:hAnsi="宋体" w:eastAsia="宋体"/>
          <w:highlight w:val="none"/>
        </w:rPr>
      </w:r>
      <w:r/>
    </w:p>
    <w:p>
      <w:pPr>
        <w:pStyle w:val="968"/>
        <w:ind w:firstLine="600"/>
        <w:rPr>
          <w:rFonts w:hint="eastAsia" w:ascii="宋体" w:hAnsi="宋体" w:eastAsia="宋体"/>
          <w:highlight w:val="none"/>
        </w:rPr>
      </w:pPr>
      <w:r>
        <w:rPr>
          <w:rFonts w:hint="eastAsia" w:ascii="宋体" w:hAnsi="宋体" w:eastAsia="宋体"/>
          <w:highlight w:val="none"/>
        </w:rPr>
      </w:r>
      <w:r/>
    </w:p>
    <w:p>
      <w:pPr>
        <w:pStyle w:val="968"/>
        <w:ind w:firstLine="600"/>
        <w:rPr>
          <w:rFonts w:hint="eastAsia" w:ascii="宋体" w:hAnsi="宋体" w:eastAsia="宋体"/>
          <w:highlight w:val="none"/>
        </w:rPr>
      </w:pPr>
      <w:r>
        <w:rPr>
          <w:rFonts w:hint="eastAsia" w:ascii="宋体" w:hAnsi="宋体" w:eastAsia="宋体"/>
          <w:highlight w:val="none"/>
        </w:rPr>
      </w:r>
      <w:r/>
    </w:p>
    <w:p>
      <w:pPr>
        <w:pStyle w:val="968"/>
        <w:ind w:firstLine="600"/>
        <w:rPr>
          <w:rFonts w:hint="eastAsia" w:ascii="宋体" w:hAnsi="宋体" w:eastAsia="宋体"/>
          <w:highlight w:val="none"/>
        </w:rPr>
      </w:pPr>
      <w:r>
        <w:rPr>
          <w:rFonts w:hint="eastAsia" w:ascii="宋体" w:hAnsi="宋体" w:eastAsia="宋体"/>
          <w:highlight w:val="none"/>
        </w:rPr>
      </w:r>
      <w:r/>
    </w:p>
    <w:p>
      <w:pPr>
        <w:pStyle w:val="968"/>
        <w:ind w:firstLine="600"/>
        <w:rPr>
          <w:rFonts w:hint="eastAsia" w:ascii="宋体" w:hAnsi="宋体" w:eastAsia="宋体"/>
          <w:highlight w:val="none"/>
        </w:rPr>
      </w:pPr>
      <w:r>
        <w:rPr>
          <w:rFonts w:hint="eastAsia" w:ascii="宋体" w:hAnsi="宋体" w:eastAsia="宋体"/>
          <w:highlight w:val="none"/>
        </w:rPr>
      </w:r>
      <w:r/>
    </w:p>
    <w:p>
      <w:pPr>
        <w:pStyle w:val="968"/>
        <w:ind w:firstLine="600"/>
        <w:rPr>
          <w:rFonts w:hint="eastAsia" w:ascii="宋体" w:hAnsi="宋体" w:eastAsia="宋体"/>
          <w:highlight w:val="none"/>
        </w:rPr>
      </w:pPr>
      <w:r>
        <w:rPr>
          <w:rFonts w:hint="eastAsia" w:ascii="宋体" w:hAnsi="宋体" w:eastAsia="宋体"/>
          <w:highlight w:val="none"/>
        </w:rPr>
      </w:r>
      <w:r/>
    </w:p>
    <w:p>
      <w:pPr>
        <w:pStyle w:val="968"/>
        <w:ind w:firstLine="600"/>
        <w:rPr>
          <w:rFonts w:hint="eastAsia" w:ascii="宋体" w:hAnsi="宋体" w:eastAsia="宋体"/>
          <w:highlight w:val="none"/>
        </w:rPr>
      </w:pPr>
      <w:r>
        <w:rPr>
          <w:rFonts w:hint="eastAsia" w:ascii="宋体" w:hAnsi="宋体" w:eastAsia="宋体"/>
          <w:highlight w:val="none"/>
        </w:rPr>
      </w:r>
      <w:r/>
    </w:p>
    <w:p>
      <w:pPr>
        <w:pStyle w:val="968"/>
        <w:ind w:firstLine="600"/>
        <w:rPr>
          <w:rFonts w:hint="eastAsia" w:ascii="宋体" w:hAnsi="宋体" w:eastAsia="宋体"/>
          <w:highlight w:val="none"/>
        </w:rPr>
      </w:pPr>
      <w:r>
        <w:rPr>
          <w:rFonts w:hint="eastAsia" w:ascii="宋体" w:hAnsi="宋体" w:eastAsia="宋体"/>
          <w:highlight w:val="none"/>
        </w:rPr>
      </w:r>
      <w:r/>
    </w:p>
    <w:p>
      <w:pPr>
        <w:pStyle w:val="968"/>
        <w:ind w:firstLine="600"/>
        <w:rPr>
          <w:rFonts w:hint="eastAsia" w:ascii="宋体" w:hAnsi="宋体" w:eastAsia="宋体"/>
          <w:highlight w:val="none"/>
        </w:rPr>
      </w:pPr>
      <w:r>
        <w:rPr>
          <w:rFonts w:hint="eastAsia" w:ascii="宋体" w:hAnsi="宋体" w:eastAsia="宋体"/>
          <w:highlight w:val="none"/>
        </w:rPr>
      </w:r>
      <w:r/>
    </w:p>
    <w:p>
      <w:pPr>
        <w:pStyle w:val="968"/>
        <w:ind w:firstLine="600"/>
        <w:rPr>
          <w:rFonts w:hint="eastAsia" w:ascii="宋体" w:hAnsi="宋体" w:eastAsia="宋体"/>
          <w:highlight w:val="none"/>
        </w:rPr>
      </w:pPr>
      <w:r>
        <w:rPr>
          <w:rFonts w:hint="eastAsia" w:ascii="宋体" w:hAnsi="宋体" w:eastAsia="宋体"/>
          <w:highlight w:val="none"/>
        </w:rPr>
      </w:r>
      <w:r/>
    </w:p>
    <w:p>
      <w:pPr>
        <w:pStyle w:val="968"/>
        <w:ind w:firstLine="600"/>
        <w:rPr>
          <w:rFonts w:hint="eastAsia" w:ascii="宋体" w:hAnsi="宋体" w:eastAsia="宋体"/>
          <w:highlight w:val="none"/>
        </w:rPr>
      </w:pPr>
      <w:r>
        <w:rPr>
          <w:rFonts w:hint="eastAsia" w:ascii="宋体" w:hAnsi="宋体" w:eastAsia="宋体"/>
          <w:highlight w:val="none"/>
        </w:rPr>
      </w:r>
      <w:r/>
    </w:p>
    <w:p>
      <w:pPr>
        <w:pStyle w:val="958"/>
        <w:jc w:val="center"/>
        <w:rPr>
          <w:rFonts w:hint="eastAsia" w:ascii="宋体" w:hAnsi="宋体" w:eastAsia="宋体"/>
          <w:b w:val="0"/>
          <w:bCs w:val="0"/>
          <w:highlight w:val="none"/>
        </w:rPr>
      </w:pPr>
      <w:r/>
      <w:bookmarkStart w:id="46" w:name="_Toc120614211"/>
      <w:r>
        <w:rPr>
          <w:rFonts w:hint="eastAsia" w:ascii="宋体" w:hAnsi="宋体" w:eastAsia="宋体"/>
          <w:highlight w:val="none"/>
        </w:rPr>
        <w:t xml:space="preserve">第二章  </w:t>
      </w:r>
      <w:bookmarkEnd w:id="1"/>
      <w:r/>
      <w:bookmarkEnd w:id="2"/>
      <w:r/>
      <w:bookmarkEnd w:id="3"/>
      <w:r/>
      <w:bookmarkEnd w:id="4"/>
      <w:r/>
      <w:bookmarkEnd w:id="5"/>
      <w:r/>
      <w:bookmarkEnd w:id="46"/>
      <w:r/>
      <w:bookmarkStart w:id="47" w:name="_Toc16938518"/>
      <w:r/>
      <w:bookmarkStart w:id="48" w:name="_Toc20823274"/>
      <w:r/>
      <w:bookmarkStart w:id="49" w:name="_Toc513029202"/>
      <w:r/>
      <w:bookmarkStart w:id="50" w:name="_Toc120614213"/>
      <w:r>
        <w:rPr>
          <w:rFonts w:hint="eastAsia" w:ascii="宋体" w:hAnsi="宋体" w:eastAsia="宋体"/>
          <w:highlight w:val="none"/>
        </w:rPr>
        <w:t xml:space="preserve">投标人须知</w:t>
      </w:r>
      <w:bookmarkEnd w:id="47"/>
      <w:r/>
      <w:bookmarkEnd w:id="48"/>
      <w:r/>
      <w:bookmarkEnd w:id="49"/>
      <w:r/>
      <w:bookmarkEnd w:id="50"/>
      <w:r>
        <w:rPr>
          <w:rFonts w:hint="eastAsia" w:ascii="宋体" w:hAnsi="宋体" w:eastAsia="宋体"/>
          <w:b w:val="0"/>
          <w:bCs w:val="0"/>
          <w:highlight w:val="none"/>
        </w:rPr>
      </w:r>
      <w:r/>
    </w:p>
    <w:p>
      <w:pPr>
        <w:pStyle w:val="959"/>
        <w:ind w:firstLine="643"/>
        <w:pageBreakBefore w:val="0"/>
        <w:spacing w:before="145" w:after="145" w:line="360" w:lineRule="auto"/>
        <w:widowControl w:val="off"/>
        <w:rPr>
          <w:rFonts w:hint="eastAsia" w:ascii="宋体" w:hAnsi="宋体"/>
          <w:highlight w:val="none"/>
        </w:rPr>
      </w:pPr>
      <w:r/>
      <w:bookmarkStart w:id="51" w:name="_Toc513029203"/>
      <w:r/>
      <w:bookmarkStart w:id="52" w:name="_Toc20823275"/>
      <w:r/>
      <w:bookmarkStart w:id="53" w:name="_Toc120614214"/>
      <w:r/>
      <w:bookmarkStart w:id="54" w:name="_Toc16938519"/>
      <w:r>
        <w:rPr>
          <w:rFonts w:hint="eastAsia" w:ascii="宋体" w:hAnsi="宋体"/>
          <w:highlight w:val="none"/>
        </w:rPr>
        <w:t xml:space="preserve">一、总则</w:t>
      </w:r>
      <w:bookmarkEnd w:id="51"/>
      <w:r/>
      <w:bookmarkEnd w:id="52"/>
      <w:r/>
      <w:bookmarkEnd w:id="53"/>
      <w:r/>
      <w:bookmarkEnd w:id="54"/>
      <w:r>
        <w:rPr>
          <w:rFonts w:hint="eastAsia" w:ascii="宋体" w:hAnsi="宋体"/>
          <w:highlight w:val="none"/>
        </w:rPr>
      </w:r>
      <w:r/>
    </w:p>
    <w:p>
      <w:pPr>
        <w:pStyle w:val="960"/>
        <w:ind w:firstLine="560"/>
        <w:pageBreakBefore w:val="0"/>
        <w:spacing w:before="0" w:after="0" w:line="240" w:lineRule="auto"/>
        <w:widowControl w:val="off"/>
        <w:rPr>
          <w:rFonts w:hint="eastAsia" w:ascii="宋体" w:hAnsi="宋体" w:eastAsia="宋体"/>
          <w:b w:val="0"/>
          <w:bCs w:val="0"/>
          <w:highlight w:val="none"/>
        </w:rPr>
      </w:pPr>
      <w:r/>
      <w:bookmarkStart w:id="55" w:name="_Hlt16619475"/>
      <w:r/>
      <w:bookmarkEnd w:id="55"/>
      <w:r/>
      <w:bookmarkStart w:id="56" w:name="_Toc458694821"/>
      <w:r/>
      <w:bookmarkStart w:id="57" w:name="_Toc16938520"/>
      <w:r/>
      <w:bookmarkStart w:id="58" w:name="_Toc513029204"/>
      <w:r/>
      <w:bookmarkStart w:id="59" w:name="_Toc20823276"/>
      <w:r>
        <w:rPr>
          <w:rFonts w:hint="eastAsia" w:ascii="宋体" w:hAnsi="宋体" w:eastAsia="宋体"/>
          <w:b w:val="0"/>
          <w:bCs w:val="0"/>
          <w:highlight w:val="none"/>
        </w:rPr>
        <w:t xml:space="preserve">1</w:t>
      </w:r>
      <w:bookmarkEnd w:id="56"/>
      <w:r>
        <w:rPr>
          <w:rFonts w:hint="eastAsia" w:ascii="宋体" w:hAnsi="宋体" w:eastAsia="宋体"/>
          <w:b w:val="0"/>
          <w:bCs w:val="0"/>
          <w:highlight w:val="none"/>
        </w:rPr>
        <w:t xml:space="preserve">、招标方式</w:t>
      </w:r>
      <w:bookmarkEnd w:id="57"/>
      <w:r/>
      <w:bookmarkEnd w:id="58"/>
      <w:r/>
      <w:bookmarkEnd w:id="59"/>
      <w:r>
        <w:rPr>
          <w:rFonts w:hint="eastAsia" w:ascii="宋体" w:hAnsi="宋体" w:eastAsia="宋体"/>
          <w:b w:val="0"/>
          <w:bCs w:val="0"/>
          <w:highlight w:val="none"/>
        </w:rPr>
      </w:r>
      <w:r/>
    </w:p>
    <w:p>
      <w:pPr>
        <w:pStyle w:val="956"/>
        <w:ind w:firstLine="480"/>
        <w:pageBreakBefore w:val="0"/>
        <w:spacing w:line="500" w:lineRule="exact"/>
        <w:widowControl w:val="off"/>
        <w:rPr>
          <w:rFonts w:hint="eastAsia"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rPr>
          <w:rFonts w:hint="eastAsia" w:ascii="宋体" w:hAnsi="宋体"/>
          <w:sz w:val="24"/>
          <w:highlight w:val="none"/>
        </w:rPr>
      </w:r>
      <w:r/>
    </w:p>
    <w:p>
      <w:pPr>
        <w:pStyle w:val="960"/>
        <w:ind w:firstLine="560"/>
        <w:pageBreakBefore w:val="0"/>
        <w:spacing w:before="0" w:after="0" w:line="240" w:lineRule="auto"/>
        <w:widowControl w:val="off"/>
        <w:rPr>
          <w:rFonts w:hint="eastAsia" w:ascii="宋体" w:hAnsi="宋体" w:eastAsia="宋体"/>
          <w:b w:val="0"/>
          <w:bCs w:val="0"/>
          <w:highlight w:val="none"/>
        </w:rPr>
      </w:pPr>
      <w:r/>
      <w:bookmarkStart w:id="60" w:name="_Toc513029205"/>
      <w:r/>
      <w:bookmarkStart w:id="61" w:name="_Toc20823277"/>
      <w:r/>
      <w:bookmarkStart w:id="62" w:name="_Toc16938521"/>
      <w:r>
        <w:rPr>
          <w:rFonts w:hint="eastAsia" w:ascii="宋体" w:hAnsi="宋体" w:eastAsia="宋体"/>
          <w:b w:val="0"/>
          <w:bCs w:val="0"/>
          <w:highlight w:val="none"/>
        </w:rPr>
        <w:t xml:space="preserve">2、合格的投标人</w:t>
      </w:r>
      <w:bookmarkEnd w:id="60"/>
      <w:r/>
      <w:bookmarkEnd w:id="61"/>
      <w:r/>
      <w:bookmarkEnd w:id="62"/>
      <w:r>
        <w:rPr>
          <w:rFonts w:hint="eastAsia" w:ascii="宋体" w:hAnsi="宋体" w:eastAsia="宋体"/>
          <w:b w:val="0"/>
          <w:bCs w:val="0"/>
          <w:highlight w:val="none"/>
        </w:rPr>
      </w:r>
      <w:r/>
    </w:p>
    <w:p>
      <w:pPr>
        <w:pStyle w:val="956"/>
        <w:ind w:firstLine="48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2.1满足招标公告中供应商的资格要求的规定。</w:t>
      </w:r>
      <w:r>
        <w:rPr>
          <w:rFonts w:hint="eastAsia" w:ascii="宋体" w:hAnsi="宋体"/>
          <w:sz w:val="24"/>
          <w:szCs w:val="24"/>
          <w:highlight w:val="none"/>
        </w:rPr>
      </w:r>
      <w:r/>
    </w:p>
    <w:p>
      <w:pPr>
        <w:pStyle w:val="956"/>
        <w:ind w:firstLine="48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2.2 满足本文件实质性要求和条件的规定。</w:t>
      </w:r>
      <w:r>
        <w:rPr>
          <w:rFonts w:hint="eastAsia" w:ascii="宋体" w:hAnsi="宋体"/>
          <w:sz w:val="24"/>
          <w:szCs w:val="24"/>
          <w:highlight w:val="none"/>
        </w:rPr>
      </w:r>
      <w:r/>
    </w:p>
    <w:p>
      <w:pPr>
        <w:pStyle w:val="960"/>
        <w:ind w:firstLine="560"/>
        <w:pageBreakBefore w:val="0"/>
        <w:spacing w:before="0" w:after="0" w:line="240" w:lineRule="auto"/>
        <w:widowControl w:val="off"/>
        <w:rPr>
          <w:rFonts w:hint="eastAsia" w:ascii="宋体" w:hAnsi="宋体" w:eastAsia="宋体"/>
          <w:b w:val="0"/>
          <w:bCs w:val="0"/>
          <w:highlight w:val="none"/>
        </w:rPr>
      </w:pPr>
      <w:r/>
      <w:bookmarkStart w:id="63" w:name="_Toc20823278"/>
      <w:r/>
      <w:bookmarkStart w:id="64" w:name="_Toc16938522"/>
      <w:r/>
      <w:bookmarkStart w:id="65" w:name="_Toc513029206"/>
      <w:r>
        <w:rPr>
          <w:rFonts w:hint="eastAsia" w:ascii="宋体" w:hAnsi="宋体" w:eastAsia="宋体"/>
          <w:b w:val="0"/>
          <w:bCs w:val="0"/>
          <w:highlight w:val="none"/>
        </w:rPr>
        <w:t xml:space="preserve">3、适用法律</w:t>
      </w:r>
      <w:bookmarkEnd w:id="63"/>
      <w:r/>
      <w:bookmarkEnd w:id="64"/>
      <w:r/>
      <w:bookmarkEnd w:id="65"/>
      <w:r>
        <w:rPr>
          <w:rFonts w:hint="eastAsia" w:ascii="宋体" w:hAnsi="宋体" w:eastAsia="宋体"/>
          <w:b w:val="0"/>
          <w:bCs w:val="0"/>
          <w:highlight w:val="none"/>
        </w:rPr>
      </w:r>
      <w:r/>
    </w:p>
    <w:p>
      <w:pPr>
        <w:pStyle w:val="956"/>
        <w:ind w:firstLine="480"/>
        <w:pageBreakBefore w:val="0"/>
        <w:spacing w:line="400" w:lineRule="exact"/>
        <w:widowControl w:val="off"/>
        <w:rPr>
          <w:rFonts w:hint="eastAsia"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rFonts w:hint="eastAsia" w:ascii="宋体" w:hAnsi="宋体"/>
          <w:sz w:val="24"/>
          <w:highlight w:val="none"/>
        </w:rPr>
      </w:r>
      <w:r/>
    </w:p>
    <w:p>
      <w:pPr>
        <w:pStyle w:val="960"/>
        <w:ind w:firstLine="560"/>
        <w:pageBreakBefore w:val="0"/>
        <w:spacing w:before="0" w:after="0" w:line="240" w:lineRule="auto"/>
        <w:widowControl w:val="off"/>
        <w:rPr>
          <w:rFonts w:hint="eastAsia" w:ascii="宋体" w:hAnsi="宋体" w:eastAsia="宋体"/>
          <w:b w:val="0"/>
          <w:bCs w:val="0"/>
          <w:highlight w:val="none"/>
        </w:rPr>
      </w:pPr>
      <w:r/>
      <w:bookmarkStart w:id="66" w:name="_Toc513029207"/>
      <w:r/>
      <w:bookmarkStart w:id="67" w:name="_Toc16938523"/>
      <w:r/>
      <w:bookmarkStart w:id="68" w:name="_Toc20823279"/>
      <w:r/>
      <w:bookmarkStart w:id="69" w:name="_Toc462564067"/>
      <w:r>
        <w:rPr>
          <w:rFonts w:hint="eastAsia" w:ascii="宋体" w:hAnsi="宋体" w:eastAsia="宋体"/>
          <w:b w:val="0"/>
          <w:bCs w:val="0"/>
          <w:highlight w:val="none"/>
        </w:rPr>
        <w:t xml:space="preserve">4、投标费用</w:t>
      </w:r>
      <w:bookmarkEnd w:id="66"/>
      <w:r/>
      <w:bookmarkEnd w:id="67"/>
      <w:r/>
      <w:bookmarkEnd w:id="68"/>
      <w:r/>
      <w:bookmarkEnd w:id="69"/>
      <w:r>
        <w:rPr>
          <w:rFonts w:hint="eastAsia" w:ascii="宋体" w:hAnsi="宋体" w:eastAsia="宋体"/>
          <w:b w:val="0"/>
          <w:bCs w:val="0"/>
          <w:highlight w:val="none"/>
        </w:rPr>
      </w:r>
      <w:r/>
    </w:p>
    <w:p>
      <w:pPr>
        <w:pStyle w:val="956"/>
        <w:ind w:firstLine="480"/>
        <w:pageBreakBefore w:val="0"/>
        <w:spacing w:line="500" w:lineRule="exact"/>
        <w:widowControl w:val="off"/>
        <w:rPr>
          <w:rFonts w:hint="eastAsia"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投标人应自行承担所有与参加投标有关的费用，无论投标过程中的做法和结果如何，南通市政府采购中心（以下简称采购中心）在任何情况下均无义务和责任承担这些费用。</w:t>
      </w:r>
      <w:r>
        <w:rPr>
          <w:rFonts w:hint="eastAsia" w:ascii="宋体" w:hAnsi="宋体"/>
          <w:sz w:val="24"/>
          <w:highlight w:val="none"/>
        </w:rPr>
      </w:r>
      <w:r/>
    </w:p>
    <w:p>
      <w:pPr>
        <w:pStyle w:val="956"/>
        <w:ind w:firstLine="480"/>
        <w:pageBreakBefore w:val="0"/>
        <w:spacing w:line="500" w:lineRule="exact"/>
        <w:widowControl w:val="off"/>
        <w:rPr>
          <w:rFonts w:hint="eastAsia" w:ascii="宋体" w:hAnsi="宋体"/>
          <w:sz w:val="24"/>
          <w:highlight w:val="none"/>
        </w:rPr>
      </w:pPr>
      <w:r>
        <w:rPr>
          <w:rFonts w:hint="eastAsia" w:ascii="宋体" w:hAnsi="宋体"/>
          <w:sz w:val="24"/>
          <w:highlight w:val="none"/>
        </w:rPr>
        <w:t xml:space="preserve">4.2本次招标采购中心和采购人不收取标书工本费与中标服务费。</w:t>
      </w:r>
      <w:r>
        <w:rPr>
          <w:rFonts w:hint="eastAsia" w:ascii="宋体" w:hAnsi="宋体"/>
          <w:sz w:val="24"/>
          <w:highlight w:val="none"/>
        </w:rPr>
      </w:r>
      <w:r/>
    </w:p>
    <w:p>
      <w:pPr>
        <w:pStyle w:val="960"/>
        <w:ind w:firstLine="560"/>
        <w:pageBreakBefore w:val="0"/>
        <w:spacing w:before="0" w:after="0" w:line="240" w:lineRule="auto"/>
        <w:widowControl w:val="off"/>
        <w:rPr>
          <w:rFonts w:hint="eastAsia" w:ascii="宋体" w:hAnsi="宋体" w:eastAsia="宋体"/>
          <w:b w:val="0"/>
          <w:bCs w:val="0"/>
          <w:highlight w:val="none"/>
        </w:rPr>
      </w:pPr>
      <w:r>
        <w:rPr>
          <w:rFonts w:hint="eastAsia" w:ascii="宋体" w:hAnsi="宋体" w:eastAsia="宋体"/>
          <w:b w:val="0"/>
          <w:bCs w:val="0"/>
          <w:highlight w:val="none"/>
        </w:rPr>
        <w:t xml:space="preserve">5、招标文件的约束力</w:t>
      </w:r>
      <w:r>
        <w:rPr>
          <w:rFonts w:hint="eastAsia" w:ascii="宋体" w:hAnsi="宋体" w:eastAsia="宋体"/>
          <w:b w:val="0"/>
          <w:bCs w:val="0"/>
          <w:highlight w:val="none"/>
        </w:rPr>
      </w:r>
      <w:r/>
    </w:p>
    <w:p>
      <w:pPr>
        <w:pStyle w:val="956"/>
        <w:ind w:firstLine="480"/>
        <w:pageBreakBefore w:val="0"/>
        <w:spacing w:line="480" w:lineRule="exact"/>
        <w:widowControl w:val="off"/>
        <w:rPr>
          <w:rFonts w:hint="eastAsia"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rPr>
          <w:rFonts w:hint="eastAsia" w:ascii="宋体" w:hAnsi="宋体"/>
          <w:sz w:val="24"/>
          <w:szCs w:val="24"/>
          <w:highlight w:val="none"/>
        </w:rPr>
      </w:r>
      <w:r/>
    </w:p>
    <w:p>
      <w:pPr>
        <w:pStyle w:val="959"/>
        <w:ind w:firstLine="643"/>
        <w:keepLines/>
        <w:keepNext/>
        <w:pageBreakBefore w:val="0"/>
        <w:spacing w:before="145" w:after="145" w:line="360" w:lineRule="auto"/>
        <w:widowControl w:val="off"/>
        <w:rPr>
          <w:rFonts w:hint="eastAsia" w:ascii="宋体" w:hAnsi="宋体"/>
          <w:highlight w:val="none"/>
        </w:rPr>
      </w:pPr>
      <w:r/>
      <w:bookmarkStart w:id="70" w:name="_Toc513029209"/>
      <w:r/>
      <w:bookmarkStart w:id="71" w:name="_Toc120614215"/>
      <w:r/>
      <w:bookmarkStart w:id="72" w:name="_Toc20823281"/>
      <w:r/>
      <w:bookmarkStart w:id="73" w:name="_Toc16938525"/>
      <w:r>
        <w:rPr>
          <w:rFonts w:hint="eastAsia" w:ascii="宋体" w:hAnsi="宋体"/>
          <w:highlight w:val="none"/>
        </w:rPr>
        <w:t xml:space="preserve">二、招标文件</w:t>
      </w:r>
      <w:bookmarkEnd w:id="70"/>
      <w:r/>
      <w:bookmarkEnd w:id="71"/>
      <w:r/>
      <w:bookmarkEnd w:id="72"/>
      <w:r/>
      <w:bookmarkEnd w:id="73"/>
      <w:r>
        <w:rPr>
          <w:rFonts w:hint="eastAsia" w:ascii="宋体" w:hAnsi="宋体"/>
          <w:highlight w:val="none"/>
        </w:rPr>
      </w:r>
      <w:r/>
    </w:p>
    <w:p>
      <w:pPr>
        <w:pStyle w:val="960"/>
        <w:ind w:firstLine="560"/>
        <w:pageBreakBefore w:val="0"/>
        <w:spacing w:before="0" w:after="0" w:line="240" w:lineRule="auto"/>
        <w:widowControl w:val="off"/>
        <w:rPr>
          <w:rFonts w:hint="eastAsia" w:ascii="宋体" w:hAnsi="宋体" w:eastAsia="宋体"/>
          <w:b w:val="0"/>
          <w:bCs w:val="0"/>
          <w:highlight w:val="none"/>
        </w:rPr>
      </w:pPr>
      <w:r/>
      <w:bookmarkStart w:id="74" w:name="_Toc513029210"/>
      <w:r/>
      <w:bookmarkStart w:id="75" w:name="_Toc16938526"/>
      <w:r/>
      <w:bookmarkStart w:id="76" w:name="_Toc20823282"/>
      <w:r>
        <w:rPr>
          <w:rFonts w:hint="eastAsia" w:ascii="宋体" w:hAnsi="宋体" w:eastAsia="宋体"/>
          <w:b w:val="0"/>
          <w:bCs w:val="0"/>
          <w:highlight w:val="none"/>
        </w:rPr>
        <w:t xml:space="preserve">6、招标文件构成</w:t>
      </w:r>
      <w:bookmarkEnd w:id="74"/>
      <w:r/>
      <w:bookmarkEnd w:id="75"/>
      <w:r/>
      <w:bookmarkEnd w:id="76"/>
      <w:r>
        <w:rPr>
          <w:rFonts w:hint="eastAsia" w:ascii="宋体" w:hAnsi="宋体" w:eastAsia="宋体"/>
          <w:b w:val="0"/>
          <w:bCs w:val="0"/>
          <w:highlight w:val="none"/>
        </w:rPr>
      </w:r>
      <w:r/>
    </w:p>
    <w:p>
      <w:pPr>
        <w:pStyle w:val="956"/>
        <w:ind w:firstLine="480"/>
        <w:pageBreakBefore w:val="0"/>
        <w:spacing w:line="500" w:lineRule="exact"/>
        <w:widowControl w:val="off"/>
        <w:rPr>
          <w:rFonts w:hint="eastAsia"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rPr>
          <w:rFonts w:hint="eastAsia" w:ascii="宋体" w:hAnsi="宋体"/>
          <w:sz w:val="24"/>
          <w:highlight w:val="none"/>
        </w:rPr>
      </w:r>
      <w:r/>
    </w:p>
    <w:p>
      <w:pPr>
        <w:pStyle w:val="956"/>
        <w:ind w:firstLine="48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rFonts w:hint="eastAsia" w:ascii="宋体" w:hAnsi="宋体"/>
          <w:sz w:val="24"/>
          <w:szCs w:val="24"/>
          <w:highlight w:val="none"/>
        </w:rPr>
      </w:r>
      <w:r/>
    </w:p>
    <w:p>
      <w:pPr>
        <w:pStyle w:val="956"/>
        <w:ind w:firstLine="48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（2）投标人须知</w:t>
      </w:r>
      <w:r>
        <w:rPr>
          <w:rFonts w:hint="eastAsia" w:ascii="宋体" w:hAnsi="宋体"/>
          <w:sz w:val="24"/>
          <w:szCs w:val="24"/>
          <w:highlight w:val="none"/>
        </w:rPr>
      </w:r>
      <w:r/>
    </w:p>
    <w:p>
      <w:pPr>
        <w:pStyle w:val="956"/>
        <w:ind w:firstLine="48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（3）合同文本</w:t>
      </w:r>
      <w:r>
        <w:rPr>
          <w:rFonts w:hint="eastAsia" w:ascii="宋体" w:hAnsi="宋体"/>
          <w:sz w:val="24"/>
          <w:szCs w:val="24"/>
          <w:highlight w:val="none"/>
        </w:rPr>
      </w:r>
      <w:r/>
    </w:p>
    <w:p>
      <w:pPr>
        <w:pStyle w:val="956"/>
        <w:ind w:firstLine="48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（4）采购需求</w:t>
      </w:r>
      <w:r>
        <w:rPr>
          <w:rFonts w:hint="eastAsia" w:ascii="宋体" w:hAnsi="宋体"/>
          <w:sz w:val="24"/>
          <w:szCs w:val="24"/>
          <w:highlight w:val="none"/>
        </w:rPr>
      </w:r>
      <w:r/>
    </w:p>
    <w:p>
      <w:pPr>
        <w:pStyle w:val="956"/>
        <w:ind w:firstLine="480"/>
        <w:pageBreakBefore w:val="0"/>
        <w:widowControl w:val="off"/>
        <w:rPr>
          <w:rFonts w:hint="eastAsia" w:ascii="宋体" w:hAnsi="宋体"/>
          <w:sz w:val="24"/>
          <w:szCs w:val="24"/>
          <w:highlight w:val="none"/>
        </w:rPr>
      </w:pPr>
      <w:r>
        <w:rPr>
          <w:rFonts w:hint="eastAsia" w:ascii="宋体" w:hAnsi="宋体"/>
          <w:sz w:val="24"/>
          <w:szCs w:val="24"/>
          <w:highlight w:val="none"/>
        </w:rPr>
        <w:t xml:space="preserve">（5）评标方法与评标标准</w:t>
      </w:r>
      <w:r>
        <w:rPr>
          <w:rFonts w:hint="eastAsia" w:ascii="宋体" w:hAnsi="宋体"/>
          <w:sz w:val="24"/>
          <w:szCs w:val="24"/>
          <w:highlight w:val="none"/>
        </w:rPr>
      </w:r>
      <w:r/>
    </w:p>
    <w:p>
      <w:pPr>
        <w:pStyle w:val="956"/>
        <w:ind w:firstLine="480"/>
        <w:pageBreakBefore w:val="0"/>
        <w:spacing w:line="400" w:lineRule="exact"/>
        <w:widowControl w:val="off"/>
        <w:rPr>
          <w:rFonts w:hint="eastAsia" w:ascii="宋体" w:hAnsi="宋体"/>
          <w:sz w:val="24"/>
          <w:szCs w:val="24"/>
          <w:highlight w:val="none"/>
        </w:rPr>
      </w:pPr>
      <w:r>
        <w:rPr>
          <w:rFonts w:hint="eastAsia" w:ascii="宋体" w:hAnsi="宋体"/>
          <w:sz w:val="24"/>
          <w:szCs w:val="24"/>
          <w:highlight w:val="none"/>
        </w:rPr>
        <w:t xml:space="preserve">（6）投标文件格式</w:t>
      </w:r>
      <w:r>
        <w:rPr>
          <w:rFonts w:hint="eastAsia" w:ascii="宋体" w:hAnsi="宋体"/>
          <w:sz w:val="24"/>
          <w:szCs w:val="24"/>
          <w:highlight w:val="none"/>
        </w:rPr>
      </w:r>
      <w:r/>
    </w:p>
    <w:p>
      <w:pPr>
        <w:pStyle w:val="956"/>
        <w:ind w:firstLine="480"/>
        <w:pageBreakBefore w:val="0"/>
        <w:spacing w:line="500" w:lineRule="exact"/>
        <w:widowControl w:val="off"/>
        <w:rPr>
          <w:rFonts w:hint="eastAsia" w:ascii="宋体" w:hAnsi="宋体"/>
          <w:sz w:val="24"/>
          <w:highlight w:val="none"/>
        </w:rPr>
      </w:pPr>
      <w:r>
        <w:rPr>
          <w:rFonts w:hint="eastAsia" w:ascii="宋体" w:hAnsi="宋体"/>
          <w:sz w:val="24"/>
          <w:highlight w:val="none"/>
        </w:rPr>
        <w:t xml:space="preserve">请仔细检查招标文件是否齐全，如有缺漏请立即与采购中心联系解决。</w:t>
      </w:r>
      <w:r>
        <w:rPr>
          <w:rFonts w:hint="eastAsia" w:ascii="宋体" w:hAnsi="宋体"/>
          <w:sz w:val="24"/>
          <w:highlight w:val="none"/>
        </w:rPr>
      </w:r>
      <w:r/>
    </w:p>
    <w:p>
      <w:pPr>
        <w:pStyle w:val="956"/>
        <w:ind w:firstLine="480"/>
        <w:pageBreakBefore w:val="0"/>
        <w:spacing w:line="500" w:lineRule="exact"/>
        <w:widowControl w:val="off"/>
        <w:rPr>
          <w:rFonts w:hint="eastAsia"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highlight w:val="none"/>
        </w:rPr>
      </w:r>
      <w:r/>
    </w:p>
    <w:p>
      <w:pPr>
        <w:pStyle w:val="960"/>
        <w:ind w:firstLine="560"/>
        <w:spacing w:before="0" w:after="0" w:line="240" w:lineRule="auto"/>
        <w:rPr>
          <w:rFonts w:hint="eastAsia" w:ascii="宋体" w:hAnsi="宋体" w:eastAsia="宋体"/>
          <w:b w:val="0"/>
          <w:bCs w:val="0"/>
          <w:highlight w:val="none"/>
        </w:rPr>
      </w:pPr>
      <w:r/>
      <w:bookmarkStart w:id="77" w:name="_Toc513029212"/>
      <w:r/>
      <w:bookmarkStart w:id="78" w:name="_Toc20823284"/>
      <w:r/>
      <w:bookmarkStart w:id="79" w:name="_Toc16938528"/>
      <w:r/>
      <w:bookmarkStart w:id="80" w:name="_Toc462564071"/>
      <w:r/>
      <w:bookmarkStart w:id="81" w:name="_Toc20823314"/>
      <w:r/>
      <w:bookmarkStart w:id="82" w:name="_Toc479757207"/>
      <w:r/>
      <w:bookmarkStart w:id="83" w:name="_Toc513029242"/>
      <w:r/>
      <w:bookmarkStart w:id="84" w:name="_Toc16938558"/>
      <w:r/>
      <w:bookmarkStart w:id="85" w:name="_Toc120614221"/>
      <w:r>
        <w:rPr>
          <w:rFonts w:hint="eastAsia" w:ascii="宋体" w:hAnsi="宋体" w:eastAsia="宋体"/>
          <w:b w:val="0"/>
          <w:bCs w:val="0"/>
          <w:highlight w:val="none"/>
          <w:lang w:val="en-US" w:eastAsia="zh-CN"/>
        </w:rPr>
        <w:t xml:space="preserve">7</w:t>
      </w:r>
      <w:r>
        <w:rPr>
          <w:rFonts w:hint="eastAsia" w:ascii="宋体" w:hAnsi="宋体" w:eastAsia="宋体"/>
          <w:b w:val="0"/>
          <w:bCs w:val="0"/>
          <w:highlight w:val="none"/>
        </w:rPr>
        <w:t xml:space="preserve">、招标文件的修改</w:t>
      </w:r>
      <w:bookmarkEnd w:id="77"/>
      <w:r/>
      <w:bookmarkEnd w:id="78"/>
      <w:r/>
      <w:bookmarkEnd w:id="79"/>
      <w:r/>
      <w:bookmarkEnd w:id="80"/>
      <w:r>
        <w:rPr>
          <w:rFonts w:hint="eastAsia" w:ascii="宋体" w:hAnsi="宋体" w:eastAsia="宋体"/>
          <w:b w:val="0"/>
          <w:bCs w:val="0"/>
          <w:highlight w:val="none"/>
        </w:rPr>
      </w:r>
      <w:r/>
    </w:p>
    <w:p>
      <w:pPr>
        <w:pStyle w:val="956"/>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.1</w:t>
      </w:r>
      <w:r>
        <w:rPr>
          <w:rFonts w:hint="eastAsia" w:ascii="宋体" w:hAnsi="宋体"/>
          <w:sz w:val="24"/>
          <w:highlight w:val="none"/>
        </w:rPr>
        <w:t xml:space="preserve"> 在投标截止时间前，采购中心可以对招标文件进行修改。</w:t>
      </w:r>
      <w:r>
        <w:rPr>
          <w:rFonts w:hint="eastAsia" w:ascii="宋体" w:hAnsi="宋体"/>
          <w:sz w:val="24"/>
          <w:highlight w:val="none"/>
        </w:rPr>
      </w:r>
      <w:r/>
    </w:p>
    <w:p>
      <w:pPr>
        <w:pStyle w:val="956"/>
        <w:ind w:firstLine="480"/>
        <w:spacing w:line="500" w:lineRule="exact"/>
        <w:rPr>
          <w:rFonts w:hint="eastAsia" w:ascii="宋体" w:hAnsi="宋体"/>
          <w:sz w:val="28"/>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.2 </w:t>
      </w:r>
      <w:r>
        <w:rPr>
          <w:rFonts w:hint="eastAsia" w:ascii="宋体" w:hAnsi="宋体"/>
          <w:sz w:val="24"/>
          <w:highlight w:val="none"/>
        </w:rPr>
        <w:t xml:space="preserve">采购中心</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rPr>
          <w:rFonts w:hint="eastAsia" w:ascii="宋体" w:hAnsi="宋体"/>
          <w:sz w:val="28"/>
          <w:highlight w:val="none"/>
        </w:rPr>
      </w:r>
      <w:r/>
    </w:p>
    <w:p>
      <w:pPr>
        <w:pStyle w:val="956"/>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7</w:t>
      </w:r>
      <w:r>
        <w:rPr>
          <w:rFonts w:hint="eastAsia" w:ascii="宋体" w:hAnsi="宋体"/>
          <w:bCs/>
          <w:sz w:val="24"/>
          <w:highlight w:val="none"/>
        </w:rPr>
        <w:t xml:space="preserve">.3 </w:t>
      </w:r>
      <w:r>
        <w:rPr>
          <w:rFonts w:hint="eastAsia" w:ascii="宋体" w:hAnsi="宋体"/>
          <w:sz w:val="24"/>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rPr>
          <w:rFonts w:hint="eastAsia" w:ascii="宋体" w:hAnsi="宋体"/>
          <w:sz w:val="24"/>
          <w:highlight w:val="none"/>
        </w:rPr>
      </w:r>
      <w:r/>
    </w:p>
    <w:p>
      <w:pPr>
        <w:pStyle w:val="959"/>
        <w:ind w:firstLine="482"/>
        <w:spacing w:before="145" w:after="145" w:line="360" w:lineRule="auto"/>
        <w:rPr>
          <w:rFonts w:hint="eastAsia" w:ascii="宋体" w:hAnsi="宋体"/>
          <w:highlight w:val="none"/>
        </w:rPr>
      </w:pPr>
      <w:r/>
      <w:bookmarkStart w:id="86" w:name="_Toc462564072"/>
      <w:r/>
      <w:bookmarkStart w:id="87" w:name="_Toc120614216"/>
      <w:r/>
      <w:bookmarkStart w:id="88" w:name="_Toc20823285"/>
      <w:r/>
      <w:bookmarkStart w:id="89" w:name="_Toc513029213"/>
      <w:r/>
      <w:bookmarkStart w:id="90" w:name="_Toc16938529"/>
      <w:r>
        <w:rPr>
          <w:rFonts w:hint="eastAsia" w:ascii="宋体" w:hAnsi="宋体"/>
          <w:highlight w:val="none"/>
        </w:rPr>
        <w:t xml:space="preserve">三、投标文件的编制</w:t>
      </w:r>
      <w:bookmarkEnd w:id="86"/>
      <w:r/>
      <w:bookmarkEnd w:id="87"/>
      <w:r/>
      <w:bookmarkEnd w:id="88"/>
      <w:r/>
      <w:bookmarkEnd w:id="89"/>
      <w:r/>
      <w:bookmarkEnd w:id="90"/>
      <w:r>
        <w:rPr>
          <w:rFonts w:hint="eastAsia" w:ascii="宋体" w:hAnsi="宋体"/>
          <w:highlight w:val="none"/>
        </w:rPr>
      </w:r>
      <w:r/>
    </w:p>
    <w:p>
      <w:pPr>
        <w:pStyle w:val="960"/>
        <w:ind w:firstLine="560"/>
        <w:spacing w:before="0" w:after="0" w:line="240" w:lineRule="auto"/>
        <w:rPr>
          <w:rFonts w:hint="eastAsia" w:ascii="宋体" w:hAnsi="宋体" w:eastAsia="宋体"/>
          <w:bCs w:val="0"/>
          <w:highlight w:val="none"/>
        </w:rPr>
      </w:pPr>
      <w:r/>
      <w:bookmarkStart w:id="91" w:name="_Toc513029214"/>
      <w:r/>
      <w:bookmarkStart w:id="92" w:name="_Toc20823286"/>
      <w:r/>
      <w:bookmarkStart w:id="93" w:name="_Toc462564073"/>
      <w:r/>
      <w:bookmarkStart w:id="94" w:name="_Toc16938530"/>
      <w:r>
        <w:rPr>
          <w:rFonts w:hint="eastAsia" w:ascii="宋体" w:hAnsi="宋体" w:eastAsia="宋体"/>
          <w:b w:val="0"/>
          <w:bCs w:val="0"/>
          <w:highlight w:val="none"/>
          <w:lang w:val="en-US" w:eastAsia="zh-CN"/>
        </w:rPr>
        <w:t xml:space="preserve">8</w:t>
      </w:r>
      <w:r>
        <w:rPr>
          <w:rFonts w:hint="eastAsia" w:ascii="宋体" w:hAnsi="宋体" w:eastAsia="宋体"/>
          <w:b w:val="0"/>
          <w:bCs w:val="0"/>
          <w:highlight w:val="none"/>
        </w:rPr>
        <w:t xml:space="preserve">、投标文件的语言及度量衡单位</w:t>
      </w:r>
      <w:bookmarkEnd w:id="91"/>
      <w:r/>
      <w:bookmarkEnd w:id="92"/>
      <w:r/>
      <w:bookmarkEnd w:id="93"/>
      <w:r/>
      <w:bookmarkEnd w:id="94"/>
      <w:r>
        <w:rPr>
          <w:rFonts w:hint="eastAsia" w:ascii="宋体" w:hAnsi="宋体" w:eastAsia="宋体"/>
          <w:bCs w:val="0"/>
          <w:highlight w:val="none"/>
        </w:rPr>
      </w:r>
      <w:r/>
    </w:p>
    <w:p>
      <w:pPr>
        <w:pStyle w:val="956"/>
        <w:ind w:firstLine="480"/>
        <w:spacing w:line="500" w:lineRule="exact"/>
        <w:rPr>
          <w:rFonts w:hint="eastAsia" w:ascii="宋体" w:hAnsi="宋体"/>
          <w:sz w:val="24"/>
          <w:highlight w:val="none"/>
        </w:rPr>
      </w:pPr>
      <w:r>
        <w:rPr>
          <w:rFonts w:hint="eastAsia" w:ascii="宋体" w:hAnsi="宋体"/>
          <w:bCs/>
          <w:sz w:val="24"/>
          <w:highlight w:val="none"/>
          <w:lang w:val="en-US" w:eastAsia="zh-CN"/>
        </w:rPr>
        <w:t xml:space="preserve">8</w:t>
      </w:r>
      <w:r>
        <w:rPr>
          <w:rFonts w:hint="eastAsia" w:ascii="宋体" w:hAnsi="宋体"/>
          <w:bCs/>
          <w:sz w:val="24"/>
          <w:highlight w:val="none"/>
        </w:rPr>
        <w:t xml:space="preserve">.1</w:t>
      </w:r>
      <w:r>
        <w:rPr>
          <w:rFonts w:hint="eastAsia" w:ascii="宋体" w:hAnsi="宋体"/>
          <w:sz w:val="24"/>
          <w:highlight w:val="none"/>
        </w:rPr>
        <w:t xml:space="preserve"> 投标人提交的投标文件以及投标人与采购中心就有关投标的所有来往通知、函件和文件均应使用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rPr>
          <w:rFonts w:hint="eastAsia" w:ascii="宋体" w:hAnsi="宋体"/>
          <w:sz w:val="24"/>
          <w:highlight w:val="none"/>
        </w:rPr>
      </w:r>
      <w:r/>
    </w:p>
    <w:p>
      <w:pPr>
        <w:pStyle w:val="956"/>
        <w:ind w:firstLine="480"/>
        <w:spacing w:line="500" w:lineRule="exact"/>
        <w:rPr>
          <w:rFonts w:hint="eastAsia" w:ascii="宋体" w:hAnsi="宋体"/>
          <w:sz w:val="24"/>
          <w:highlight w:val="none"/>
        </w:rPr>
      </w:pPr>
      <w:r/>
      <w:bookmarkStart w:id="95" w:name="OLE_LINK9"/>
      <w:r/>
      <w:bookmarkStart w:id="96" w:name="OLE_LINK6"/>
      <w:r>
        <w:rPr>
          <w:rFonts w:hint="eastAsia" w:ascii="宋体" w:hAnsi="宋体"/>
          <w:bCs/>
          <w:sz w:val="24"/>
          <w:highlight w:val="none"/>
          <w:lang w:val="en-US" w:eastAsia="zh-CN"/>
        </w:rPr>
        <w:t xml:space="preserve">8</w:t>
      </w:r>
      <w:r>
        <w:rPr>
          <w:rFonts w:hint="eastAsia" w:ascii="宋体" w:hAnsi="宋体"/>
          <w:bCs/>
          <w:sz w:val="24"/>
          <w:highlight w:val="none"/>
        </w:rPr>
        <w:t xml:space="preserve">.2</w:t>
      </w:r>
      <w:r>
        <w:rPr>
          <w:rFonts w:hint="eastAsia" w:ascii="宋体" w:hAnsi="宋体"/>
          <w:sz w:val="24"/>
          <w:highlight w:val="none"/>
        </w:rPr>
        <w:t xml:space="preserve"> 除技术性能另有规定外，投标文件所使用的度量衡单位，均须采用国家法定</w:t>
      </w:r>
      <w:bookmarkStart w:id="97" w:name="OLE_LINK5"/>
      <w:r>
        <w:rPr>
          <w:rFonts w:hint="eastAsia" w:ascii="宋体" w:hAnsi="宋体"/>
          <w:sz w:val="24"/>
          <w:highlight w:val="none"/>
        </w:rPr>
        <w:t xml:space="preserve">计量单位。</w:t>
      </w:r>
      <w:r>
        <w:rPr>
          <w:rFonts w:hint="eastAsia" w:ascii="宋体" w:hAnsi="宋体"/>
          <w:sz w:val="24"/>
          <w:highlight w:val="none"/>
        </w:rPr>
      </w:r>
      <w:r/>
    </w:p>
    <w:p>
      <w:pPr>
        <w:pStyle w:val="960"/>
        <w:ind w:firstLine="420"/>
        <w:spacing w:before="0" w:after="0" w:line="240" w:lineRule="auto"/>
        <w:rPr>
          <w:rFonts w:hint="eastAsia" w:ascii="宋体" w:hAnsi="宋体" w:eastAsia="宋体"/>
          <w:b w:val="0"/>
          <w:bCs w:val="0"/>
          <w:highlight w:val="none"/>
        </w:rPr>
      </w:pPr>
      <w:r/>
      <w:bookmarkStart w:id="98" w:name="_Toc513029215"/>
      <w:r/>
      <w:bookmarkStart w:id="99" w:name="_Toc20823287"/>
      <w:r/>
      <w:bookmarkStart w:id="100" w:name="_Toc462564074"/>
      <w:r/>
      <w:bookmarkStart w:id="101" w:name="OLE_LINK8"/>
      <w:r/>
      <w:bookmarkStart w:id="102" w:name="_Toc16938531"/>
      <w:r>
        <w:rPr>
          <w:rFonts w:hint="eastAsia" w:ascii="宋体" w:hAnsi="宋体" w:eastAsia="宋体"/>
          <w:b w:val="0"/>
          <w:bCs w:val="0"/>
          <w:highlight w:val="none"/>
          <w:lang w:val="en-US" w:eastAsia="zh-CN"/>
        </w:rPr>
        <w:t xml:space="preserve">9</w:t>
      </w:r>
      <w:r>
        <w:rPr>
          <w:rFonts w:hint="eastAsia" w:ascii="宋体" w:hAnsi="宋体" w:eastAsia="宋体"/>
          <w:b w:val="0"/>
          <w:bCs w:val="0"/>
          <w:highlight w:val="none"/>
        </w:rPr>
        <w:t xml:space="preserve">、投标文件构成</w:t>
      </w:r>
      <w:bookmarkEnd w:id="98"/>
      <w:r/>
      <w:bookmarkEnd w:id="99"/>
      <w:r/>
      <w:bookmarkEnd w:id="100"/>
      <w:r/>
      <w:bookmarkEnd w:id="102"/>
      <w:r>
        <w:rPr>
          <w:rFonts w:hint="eastAsia" w:ascii="宋体" w:hAnsi="宋体" w:eastAsia="宋体"/>
          <w:b w:val="0"/>
          <w:bCs w:val="0"/>
          <w:highlight w:val="none"/>
        </w:rPr>
      </w:r>
      <w:r/>
    </w:p>
    <w:p>
      <w:pPr>
        <w:pStyle w:val="956"/>
        <w:ind w:firstLine="480"/>
        <w:spacing w:line="440" w:lineRule="exact"/>
        <w:rPr>
          <w:rFonts w:hint="eastAsia" w:ascii="宋体" w:hAnsi="宋体" w:eastAsia="宋体" w:cs="Times New Roman"/>
          <w:sz w:val="24"/>
          <w:highlight w:val="none"/>
        </w:rPr>
      </w:pPr>
      <w:r>
        <w:rPr>
          <w:rFonts w:hint="eastAsia" w:ascii="宋体" w:hAnsi="宋体"/>
          <w:bCs/>
          <w:sz w:val="24"/>
          <w:highlight w:val="none"/>
          <w:lang w:val="en-US" w:eastAsia="zh-CN"/>
        </w:rPr>
        <w:t xml:space="preserve">9</w:t>
      </w:r>
      <w:r>
        <w:rPr>
          <w:rFonts w:hint="eastAsia" w:ascii="宋体" w:hAnsi="宋体"/>
          <w:bCs/>
          <w:sz w:val="24"/>
          <w:highlight w:val="none"/>
        </w:rPr>
        <w:t xml:space="preserve">.1</w:t>
      </w:r>
      <w:r>
        <w:rPr>
          <w:rFonts w:hint="eastAsia" w:ascii="宋体" w:hAnsi="宋体"/>
          <w:sz w:val="24"/>
          <w:highlight w:val="none"/>
        </w:rPr>
        <w:t xml:space="preserve"> 投标人编写的投标文件应包</w:t>
      </w:r>
      <w:bookmarkStart w:id="103" w:name="OLE_LINK4"/>
      <w:r>
        <w:rPr>
          <w:rFonts w:hint="eastAsia" w:ascii="宋体" w:hAnsi="宋体"/>
          <w:sz w:val="24"/>
          <w:highlight w:val="none"/>
        </w:rPr>
        <w:t xml:space="preserve">括资格</w:t>
      </w:r>
      <w:bookmarkEnd w:id="103"/>
      <w:r>
        <w:rPr>
          <w:rFonts w:hint="eastAsia" w:ascii="宋体" w:hAnsi="宋体"/>
          <w:sz w:val="24"/>
          <w:highlight w:val="none"/>
        </w:rPr>
        <w:t xml:space="preserve">证明文</w:t>
      </w:r>
      <w:r>
        <w:rPr>
          <w:rFonts w:hint="eastAsia" w:ascii="宋体" w:hAnsi="宋体" w:eastAsia="宋体" w:cs="Times New Roman"/>
          <w:sz w:val="24"/>
          <w:highlight w:val="none"/>
        </w:rPr>
        <w:t xml:space="preserve">件、实质性要求响应及偏离表、投标分项报价表、技术要求响应及偏离表、商务要求响应及偏离表、其他证明文件、投标函、开标一览表等部分。</w:t>
      </w:r>
      <w:r>
        <w:rPr>
          <w:rFonts w:hint="eastAsia" w:ascii="宋体" w:hAnsi="宋体" w:eastAsia="宋体" w:cs="Times New Roman"/>
          <w:sz w:val="24"/>
          <w:highlight w:val="none"/>
        </w:rPr>
      </w:r>
      <w:r/>
    </w:p>
    <w:p>
      <w:pPr>
        <w:pStyle w:val="956"/>
        <w:ind w:firstLine="480"/>
        <w:spacing w:line="440" w:lineRule="exact"/>
        <w:rPr>
          <w:rFonts w:hint="eastAsia" w:ascii="宋体" w:hAnsi="宋体"/>
          <w:sz w:val="24"/>
          <w:highlight w:val="none"/>
        </w:rPr>
      </w:pPr>
      <w:r/>
      <w:bookmarkStart w:id="104" w:name="OLE_LINK7"/>
      <w:r>
        <w:rPr>
          <w:rFonts w:hint="eastAsia" w:ascii="宋体" w:hAnsi="宋体"/>
          <w:sz w:val="24"/>
          <w:highlight w:val="none"/>
          <w:lang w:val="en-US" w:eastAsia="zh-CN"/>
        </w:rPr>
        <w:t xml:space="preserve">9</w:t>
      </w:r>
      <w:r>
        <w:rPr>
          <w:rFonts w:hint="eastAsia" w:ascii="宋体" w:hAnsi="宋体"/>
          <w:sz w:val="24"/>
          <w:highlight w:val="none"/>
        </w:rPr>
        <w:t xml:space="preserve">.2 如标书制作工具中格式和内容与“江苏政府采购网”发布的招标文件不一致，请以“江苏政府采购网”发布的招标文件为准。</w:t>
      </w:r>
      <w:r>
        <w:rPr>
          <w:rFonts w:hint="eastAsia" w:ascii="宋体" w:hAnsi="宋体"/>
          <w:sz w:val="24"/>
          <w:highlight w:val="none"/>
        </w:rPr>
      </w:r>
      <w:r/>
    </w:p>
    <w:p>
      <w:pPr>
        <w:pStyle w:val="960"/>
        <w:ind w:firstLine="420"/>
        <w:spacing w:before="0" w:after="0" w:line="240" w:lineRule="auto"/>
        <w:rPr>
          <w:rFonts w:hint="eastAsia" w:ascii="宋体" w:hAnsi="宋体" w:eastAsia="宋体"/>
          <w:b w:val="0"/>
          <w:bCs w:val="0"/>
          <w:highlight w:val="none"/>
        </w:rPr>
      </w:pPr>
      <w:r/>
      <w:bookmarkEnd w:id="95"/>
      <w:r/>
      <w:bookmarkEnd w:id="97"/>
      <w:r/>
      <w:bookmarkEnd w:id="101"/>
      <w:r/>
      <w:bookmarkEnd w:id="104"/>
      <w:r/>
      <w:bookmarkStart w:id="105" w:name="_Hlt26668975"/>
      <w:r/>
      <w:bookmarkEnd w:id="105"/>
      <w:r/>
      <w:bookmarkStart w:id="106" w:name="_Toc14577354"/>
      <w:r/>
      <w:bookmarkStart w:id="107" w:name="_Toc513029216"/>
      <w:r/>
      <w:bookmarkStart w:id="108" w:name="_Toc49090507"/>
      <w:r/>
      <w:bookmarkStart w:id="109" w:name="_Hlt26670360"/>
      <w:r/>
      <w:bookmarkEnd w:id="109"/>
      <w:r/>
      <w:bookmarkStart w:id="110" w:name="_Hlt26954838"/>
      <w:r/>
      <w:bookmarkEnd w:id="110"/>
      <w:r/>
      <w:bookmarkStart w:id="111" w:name="_Toc14577357"/>
      <w:r/>
      <w:bookmarkStart w:id="112" w:name="_Toc49090509"/>
      <w:r/>
      <w:bookmarkStart w:id="113" w:name="_Toc513029219"/>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0</w:t>
      </w:r>
      <w:r>
        <w:rPr>
          <w:rFonts w:hint="eastAsia" w:ascii="宋体" w:hAnsi="宋体" w:eastAsia="宋体"/>
          <w:b w:val="0"/>
          <w:bCs w:val="0"/>
          <w:highlight w:val="none"/>
        </w:rPr>
        <w:t xml:space="preserve">、证明投标人及投标标的符合招标文件规定的文件</w:t>
      </w:r>
      <w:bookmarkEnd w:id="111"/>
      <w:r/>
      <w:bookmarkEnd w:id="112"/>
      <w:r/>
      <w:bookmarkEnd w:id="113"/>
      <w:r>
        <w:rPr>
          <w:rFonts w:hint="eastAsia" w:ascii="宋体" w:hAnsi="宋体" w:eastAsia="宋体"/>
          <w:b w:val="0"/>
          <w:bCs w:val="0"/>
          <w:highlight w:val="none"/>
        </w:rPr>
      </w:r>
      <w:r/>
    </w:p>
    <w:p>
      <w:pPr>
        <w:pStyle w:val="956"/>
        <w:spacing w:line="480" w:lineRule="exact"/>
        <w:rPr>
          <w:rFonts w:hint="eastAsia" w:ascii="宋体" w:hAnsi="宋体"/>
          <w:sz w:val="24"/>
          <w:szCs w:val="24"/>
          <w:highlight w:val="none"/>
        </w:rPr>
      </w:pPr>
      <w:r/>
      <w:bookmarkEnd w:id="96"/>
      <w:r/>
      <w:bookmarkEnd w:id="106"/>
      <w:r/>
      <w:bookmarkEnd w:id="107"/>
      <w:r/>
      <w:bookmarkEnd w:id="108"/>
      <w:r/>
      <w:bookmarkStart w:id="114" w:name="_Toc14577355"/>
      <w:r/>
      <w:bookmarkStart w:id="115" w:name="_Toc49090508"/>
      <w:r>
        <w:rPr>
          <w:rFonts w:hint="eastAsia" w:ascii="宋体" w:hAnsi="宋体"/>
          <w:sz w:val="24"/>
          <w:szCs w:val="24"/>
          <w:highlight w:val="none"/>
        </w:rPr>
        <w:t xml:space="preserve">    1</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.1 投标人应按照法律、法规、规章和规范性文件以及招标文件要求提交证明文件，证明其及投标标的符合招标文件规定。</w:t>
      </w:r>
      <w:r>
        <w:rPr>
          <w:rFonts w:hint="eastAsia" w:ascii="宋体" w:hAnsi="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.2招标文件对证明文件无明确形式要求的，证明文件可以以文字资料、图纸和数据等形式提交。</w:t>
      </w:r>
      <w:r>
        <w:rPr>
          <w:rFonts w:hint="eastAsia" w:ascii="宋体" w:hAnsi="宋体"/>
          <w:sz w:val="24"/>
          <w:szCs w:val="24"/>
          <w:highlight w:val="none"/>
        </w:rPr>
      </w:r>
      <w:r/>
    </w:p>
    <w:p>
      <w:pPr>
        <w:pStyle w:val="960"/>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1</w:t>
      </w:r>
      <w:r>
        <w:rPr>
          <w:rFonts w:hint="eastAsia" w:ascii="宋体" w:hAnsi="宋体" w:eastAsia="宋体"/>
          <w:b w:val="0"/>
          <w:bCs w:val="0"/>
          <w:highlight w:val="none"/>
        </w:rPr>
        <w:t xml:space="preserve">、投标分项报价</w:t>
      </w:r>
      <w:bookmarkEnd w:id="114"/>
      <w:r/>
      <w:bookmarkStart w:id="116" w:name="_Hlt26670373"/>
      <w:r/>
      <w:bookmarkEnd w:id="116"/>
      <w:r>
        <w:rPr>
          <w:rFonts w:hint="eastAsia" w:ascii="宋体" w:hAnsi="宋体" w:eastAsia="宋体"/>
          <w:b w:val="0"/>
          <w:bCs w:val="0"/>
          <w:highlight w:val="none"/>
        </w:rPr>
        <w:t xml:space="preserve">表</w:t>
      </w:r>
      <w:bookmarkEnd w:id="115"/>
      <w:r>
        <w:rPr>
          <w:rFonts w:hint="eastAsia" w:ascii="宋体" w:hAnsi="宋体" w:eastAsia="宋体"/>
          <w:b w:val="0"/>
          <w:bCs w:val="0"/>
          <w:highlight w:val="none"/>
        </w:rPr>
      </w:r>
      <w:r/>
    </w:p>
    <w:p>
      <w:pPr>
        <w:pStyle w:val="956"/>
        <w:ind w:firstLine="480"/>
        <w:spacing w:line="500" w:lineRule="exact"/>
        <w:rPr>
          <w:rFonts w:hint="eastAsia" w:ascii="宋体" w:hAnsi="宋体"/>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1</w:t>
      </w:r>
      <w:r>
        <w:rPr>
          <w:rFonts w:hint="eastAsia" w:ascii="宋体" w:hAnsi="宋体"/>
          <w:bCs/>
          <w:sz w:val="24"/>
          <w:highlight w:val="none"/>
        </w:rPr>
        <w:t xml:space="preserve">.1</w:t>
      </w:r>
      <w:r>
        <w:rPr>
          <w:rFonts w:hint="eastAsia" w:ascii="宋体" w:hAnsi="宋体"/>
          <w:sz w:val="24"/>
          <w:highlight w:val="none"/>
        </w:rPr>
        <w:t xml:space="preserve"> 投</w:t>
      </w:r>
      <w:bookmarkStart w:id="117" w:name="_Hlt26954840"/>
      <w:r/>
      <w:bookmarkEnd w:id="117"/>
      <w:r>
        <w:rPr>
          <w:rFonts w:hint="eastAsia" w:ascii="宋体" w:hAnsi="宋体"/>
          <w:sz w:val="24"/>
          <w:highlight w:val="none"/>
        </w:rPr>
        <w:t xml:space="preserve">标人应按照招标文件规定格式填报投标分项报价表</w:t>
      </w:r>
      <w:bookmarkStart w:id="118" w:name="_Hlt26670399"/>
      <w:r/>
      <w:bookmarkEnd w:id="118"/>
      <w:r>
        <w:rPr>
          <w:rFonts w:hint="eastAsia" w:ascii="宋体" w:hAnsi="宋体"/>
          <w:sz w:val="24"/>
          <w:highlight w:val="none"/>
        </w:rPr>
        <w:t xml:space="preserve">。</w:t>
      </w:r>
      <w:r>
        <w:rPr>
          <w:rFonts w:hint="eastAsia" w:ascii="宋体" w:hAnsi="宋体"/>
          <w:bCs/>
          <w:sz w:val="24"/>
          <w:highlight w:val="none"/>
        </w:rPr>
      </w:r>
      <w:r/>
    </w:p>
    <w:p>
      <w:pPr>
        <w:pStyle w:val="956"/>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1</w:t>
      </w:r>
      <w:r>
        <w:rPr>
          <w:rFonts w:hint="eastAsia" w:ascii="宋体" w:hAnsi="宋体"/>
          <w:sz w:val="24"/>
          <w:highlight w:val="none"/>
        </w:rPr>
        <w:t xml:space="preserve">.2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rFonts w:hint="eastAsia" w:ascii="宋体" w:hAnsi="宋体"/>
          <w:bCs/>
          <w:sz w:val="24"/>
          <w:highlight w:val="none"/>
        </w:rPr>
      </w:r>
      <w:r/>
    </w:p>
    <w:p>
      <w:pPr>
        <w:pStyle w:val="960"/>
        <w:ind w:firstLine="420"/>
        <w:spacing w:before="0" w:after="0" w:line="240" w:lineRule="auto"/>
        <w:rPr>
          <w:rFonts w:hint="eastAsia" w:ascii="宋体" w:hAnsi="宋体" w:eastAsia="宋体"/>
          <w:b w:val="0"/>
          <w:bCs w:val="0"/>
          <w:highlight w:val="none"/>
        </w:rPr>
      </w:pPr>
      <w:r/>
      <w:bookmarkStart w:id="119" w:name="_Hlt26670425"/>
      <w:r/>
      <w:bookmarkEnd w:id="119"/>
      <w:r/>
      <w:bookmarkStart w:id="120" w:name="_Hlt26954844"/>
      <w:r/>
      <w:bookmarkEnd w:id="120"/>
      <w:r/>
      <w:bookmarkStart w:id="121" w:name="_Hlt26954848"/>
      <w:r/>
      <w:bookmarkEnd w:id="121"/>
      <w:r/>
      <w:bookmarkStart w:id="122" w:name="_Hlt26954842"/>
      <w:r/>
      <w:bookmarkEnd w:id="122"/>
      <w:r/>
      <w:bookmarkStart w:id="123" w:name="_Hlt26670403"/>
      <w:r/>
      <w:bookmarkEnd w:id="123"/>
      <w:r/>
      <w:bookmarkStart w:id="124" w:name="_Hlt26670482"/>
      <w:r/>
      <w:bookmarkEnd w:id="124"/>
      <w:r/>
      <w:bookmarkStart w:id="125" w:name="_Hlt26954731"/>
      <w:r/>
      <w:bookmarkEnd w:id="125"/>
      <w:r/>
      <w:bookmarkStart w:id="126" w:name="_Hlt26954846"/>
      <w:r/>
      <w:bookmarkEnd w:id="126"/>
      <w:r/>
      <w:bookmarkStart w:id="127" w:name="_Hlt26670486"/>
      <w:r/>
      <w:bookmarkEnd w:id="127"/>
      <w:r/>
      <w:bookmarkStart w:id="128" w:name="_Hlt26668983"/>
      <w:r/>
      <w:bookmarkEnd w:id="128"/>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2</w:t>
      </w:r>
      <w:r>
        <w:rPr>
          <w:rFonts w:hint="eastAsia" w:ascii="宋体" w:hAnsi="宋体" w:eastAsia="宋体"/>
          <w:b w:val="0"/>
          <w:bCs w:val="0"/>
          <w:highlight w:val="none"/>
        </w:rPr>
        <w:t xml:space="preserve">、技术要求响应及偏离表、商务要求响应及偏离表</w:t>
      </w:r>
      <w:r>
        <w:rPr>
          <w:rFonts w:hint="eastAsia" w:ascii="宋体" w:hAnsi="宋体" w:eastAsia="宋体"/>
          <w:b w:val="0"/>
          <w:bCs w:val="0"/>
          <w:highlight w:val="none"/>
        </w:rPr>
      </w:r>
      <w:r/>
    </w:p>
    <w:p>
      <w:pPr>
        <w:pStyle w:val="956"/>
        <w:ind w:firstLine="480"/>
        <w:spacing w:line="500" w:lineRule="exact"/>
        <w:rPr>
          <w:rFonts w:hint="eastAsia" w:ascii="宋体" w:hAnsi="宋体" w:cs="宋体"/>
          <w:sz w:val="24"/>
          <w:highlight w:val="none"/>
          <w:lang w:val="zh-CN"/>
        </w:rPr>
      </w:pPr>
      <w:r>
        <w:rPr>
          <w:rFonts w:ascii="宋体" w:hAnsi="宋体" w:cs="宋体"/>
          <w:bCs/>
          <w:sz w:val="24"/>
          <w:highlight w:val="none"/>
          <w:lang w:val="zh-CN"/>
        </w:rPr>
        <w:t xml:space="preserve">1</w:t>
      </w:r>
      <w:r>
        <w:rPr>
          <w:rFonts w:hint="eastAsia" w:ascii="宋体" w:hAnsi="宋体" w:cs="宋体"/>
          <w:bCs/>
          <w:sz w:val="24"/>
          <w:highlight w:val="none"/>
          <w:lang w:val="en-US" w:eastAsia="zh-CN"/>
        </w:rPr>
        <w:t xml:space="preserve">2</w:t>
      </w:r>
      <w:r>
        <w:rPr>
          <w:rFonts w:ascii="宋体" w:hAnsi="宋体" w:cs="宋体"/>
          <w:bCs/>
          <w:sz w:val="24"/>
          <w:highlight w:val="none"/>
          <w:lang w:val="zh-CN"/>
        </w:rPr>
        <w:t xml:space="preserve">.1</w:t>
      </w:r>
      <w:r>
        <w:rPr>
          <w:rFonts w:ascii="宋体" w:hAnsi="宋体" w:cs="宋体"/>
          <w:sz w:val="24"/>
          <w:highlight w:val="none"/>
          <w:lang w:val="zh-CN"/>
        </w:rPr>
        <w:t xml:space="preserve"> </w:t>
      </w:r>
      <w:r>
        <w:rPr>
          <w:rFonts w:hint="eastAsia" w:ascii="宋体" w:hAnsi="宋体" w:cs="宋体"/>
          <w:sz w:val="24"/>
          <w:highlight w:val="none"/>
          <w:lang w:val="zh-CN"/>
        </w:rPr>
        <w:t xml:space="preserve">投标人需对招标文件中的技术要求与商务要求逐项作出响应或偏离，并说明原因。</w:t>
      </w:r>
      <w:r>
        <w:rPr>
          <w:rFonts w:hint="eastAsia" w:ascii="宋体" w:hAnsi="宋体" w:cs="宋体"/>
          <w:sz w:val="24"/>
          <w:highlight w:val="none"/>
          <w:lang w:val="zh-CN"/>
        </w:rPr>
      </w:r>
      <w:r/>
    </w:p>
    <w:p>
      <w:pPr>
        <w:pStyle w:val="956"/>
        <w:ind w:firstLine="480"/>
        <w:spacing w:line="500" w:lineRule="exact"/>
        <w:tabs>
          <w:tab w:val="left" w:pos="1035" w:leader="none"/>
        </w:tabs>
        <w:rPr>
          <w:rFonts w:ascii="宋体" w:hAnsi="宋体" w:cs="宋体"/>
          <w:sz w:val="24"/>
          <w:highlight w:val="none"/>
          <w:lang w:val="zh-CN"/>
        </w:rPr>
      </w:pPr>
      <w:r>
        <w:rPr>
          <w:rFonts w:hint="eastAsia" w:ascii="宋体" w:hAnsi="宋体" w:cs="宋体"/>
          <w:sz w:val="24"/>
          <w:highlight w:val="none"/>
          <w:lang w:val="zh-CN"/>
        </w:rPr>
        <w:t xml:space="preserve">1</w:t>
      </w:r>
      <w:r>
        <w:rPr>
          <w:rFonts w:hint="eastAsia" w:ascii="宋体" w:hAnsi="宋体" w:cs="宋体"/>
          <w:sz w:val="24"/>
          <w:highlight w:val="none"/>
          <w:lang w:val="en-US" w:eastAsia="zh-CN"/>
        </w:rPr>
        <w:t xml:space="preserve">2</w:t>
      </w:r>
      <w:r>
        <w:rPr>
          <w:rFonts w:hint="eastAsia" w:ascii="宋体" w:hAnsi="宋体" w:cs="宋体"/>
          <w:sz w:val="24"/>
          <w:highlight w:val="none"/>
          <w:lang w:val="zh-CN"/>
        </w:rPr>
        <w:t xml:space="preserve">.2 投标人可在投标文件中提供认为需要的其他技术文件或说明。</w:t>
      </w:r>
      <w:r>
        <w:rPr>
          <w:rFonts w:ascii="宋体" w:hAnsi="宋体" w:cs="宋体"/>
          <w:sz w:val="24"/>
          <w:highlight w:val="none"/>
          <w:lang w:val="zh-CN"/>
        </w:rPr>
      </w:r>
      <w:r/>
    </w:p>
    <w:p>
      <w:pPr>
        <w:pStyle w:val="960"/>
        <w:ind w:firstLine="422"/>
        <w:spacing w:before="0" w:after="0" w:line="240" w:lineRule="auto"/>
        <w:rPr>
          <w:rFonts w:hint="eastAsia" w:ascii="宋体" w:hAnsi="宋体" w:eastAsia="宋体" w:cs="Times New Roman"/>
          <w:b/>
          <w:bCs/>
          <w:highlight w:val="none"/>
          <w:lang w:val="zh-CN"/>
        </w:rPr>
      </w:pPr>
      <w:r/>
      <w:bookmarkStart w:id="129" w:name="_Toc14577359"/>
      <w:r/>
      <w:bookmarkStart w:id="130" w:name="_Toc49090510"/>
      <w:r>
        <w:rPr>
          <w:rFonts w:hint="eastAsia" w:ascii="宋体" w:hAnsi="宋体" w:eastAsia="宋体" w:cs="Times New Roman"/>
          <w:b/>
          <w:bCs/>
          <w:highlight w:val="none"/>
          <w:lang w:val="zh-CN"/>
        </w:rPr>
        <w:t xml:space="preserve">1</w:t>
      </w:r>
      <w:r>
        <w:rPr>
          <w:rFonts w:hint="eastAsia" w:ascii="宋体" w:hAnsi="宋体" w:eastAsia="宋体" w:cs="Times New Roman"/>
          <w:b/>
          <w:bCs/>
          <w:highlight w:val="none"/>
          <w:lang w:val="en-US" w:eastAsia="zh-CN"/>
        </w:rPr>
        <w:t xml:space="preserve">3</w:t>
      </w:r>
      <w:r>
        <w:rPr>
          <w:rFonts w:hint="eastAsia" w:ascii="宋体" w:hAnsi="宋体" w:eastAsia="宋体" w:cs="Times New Roman"/>
          <w:b/>
          <w:bCs/>
          <w:highlight w:val="none"/>
          <w:lang w:val="zh-CN"/>
        </w:rPr>
        <w:t xml:space="preserve">、服务承诺、培训计划</w:t>
      </w:r>
      <w:r>
        <w:rPr>
          <w:rFonts w:hint="eastAsia" w:ascii="宋体" w:hAnsi="宋体" w:eastAsia="宋体" w:cs="Times New Roman"/>
          <w:b/>
          <w:bCs/>
          <w:highlight w:val="none"/>
        </w:rPr>
        <w:t xml:space="preserve">、人员安排及</w:t>
      </w:r>
      <w:r>
        <w:rPr>
          <w:rFonts w:hint="eastAsia" w:ascii="宋体" w:hAnsi="宋体" w:eastAsia="宋体" w:cs="Times New Roman"/>
          <w:b/>
          <w:bCs/>
          <w:highlight w:val="none"/>
          <w:lang w:val="zh-CN"/>
        </w:rPr>
        <w:t xml:space="preserve">其他（根据项目需求的实际要求进行填写）</w:t>
      </w:r>
      <w:r>
        <w:rPr>
          <w:rFonts w:hint="eastAsia" w:ascii="宋体" w:hAnsi="宋体" w:eastAsia="宋体" w:cs="Times New Roman"/>
          <w:b/>
          <w:bCs/>
          <w:highlight w:val="none"/>
          <w:lang w:val="zh-CN"/>
        </w:rPr>
      </w:r>
      <w:r/>
    </w:p>
    <w:p>
      <w:pPr>
        <w:pStyle w:val="956"/>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.1 投标人需根据招标文件要求提供有关售后服务的管理制度，售后服务机构的分布情况，售后服务人员的数量、素质、技术水平及售后服务的反应能力等。</w:t>
      </w:r>
      <w:r>
        <w:rPr>
          <w:rFonts w:hint="eastAsia" w:ascii="宋体" w:hAnsi="宋体" w:eastAsia="宋体" w:cs="宋体"/>
          <w:bCs/>
          <w:sz w:val="24"/>
          <w:highlight w:val="none"/>
          <w:lang w:val="zh-CN"/>
        </w:rPr>
      </w:r>
      <w:r/>
    </w:p>
    <w:p>
      <w:pPr>
        <w:pStyle w:val="956"/>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.2 投标人需根据招标文件要求提供培训计划。</w:t>
      </w:r>
      <w:r>
        <w:rPr>
          <w:rFonts w:hint="eastAsia" w:ascii="宋体" w:hAnsi="宋体" w:eastAsia="宋体" w:cs="宋体"/>
          <w:bCs/>
          <w:sz w:val="24"/>
          <w:highlight w:val="none"/>
          <w:lang w:val="zh-CN"/>
        </w:rPr>
      </w:r>
      <w:r/>
    </w:p>
    <w:p>
      <w:pPr>
        <w:pStyle w:val="956"/>
        <w:ind w:firstLine="480"/>
        <w:spacing w:line="500" w:lineRule="exact"/>
        <w:rPr>
          <w:rFonts w:hint="eastAsia" w:ascii="宋体" w:hAnsi="宋体" w:eastAsia="宋体" w:cs="宋体"/>
          <w:bCs/>
          <w:sz w:val="24"/>
          <w:highlight w:val="none"/>
          <w:lang w:val="zh-CN"/>
        </w:rPr>
      </w:pPr>
      <w:r>
        <w:rPr>
          <w:rFonts w:hint="eastAsia" w:ascii="宋体" w:hAnsi="宋体" w:eastAsia="宋体" w:cs="宋体"/>
          <w:bCs/>
          <w:sz w:val="24"/>
          <w:highlight w:val="none"/>
          <w:lang w:val="zh-CN"/>
        </w:rPr>
        <w:t xml:space="preserve">1</w:t>
      </w:r>
      <w:r>
        <w:rPr>
          <w:rFonts w:hint="eastAsia" w:ascii="宋体" w:hAnsi="宋体" w:eastAsia="宋体" w:cs="宋体"/>
          <w:bCs/>
          <w:sz w:val="24"/>
          <w:highlight w:val="none"/>
          <w:lang w:val="en-US" w:eastAsia="zh-CN"/>
        </w:rPr>
        <w:t xml:space="preserve">3</w:t>
      </w:r>
      <w:r>
        <w:rPr>
          <w:rFonts w:hint="eastAsia" w:ascii="宋体" w:hAnsi="宋体" w:eastAsia="宋体" w:cs="宋体"/>
          <w:bCs/>
          <w:sz w:val="24"/>
          <w:highlight w:val="none"/>
          <w:lang w:val="zh-CN"/>
        </w:rPr>
        <w:t xml:space="preserve">.3  投标人需根据招标文件要求提供所投标的的主要组成部分、功能设计、实现思路及关键技术等。</w:t>
      </w:r>
      <w:r>
        <w:rPr>
          <w:rFonts w:hint="eastAsia" w:ascii="宋体" w:hAnsi="宋体" w:eastAsia="宋体" w:cs="宋体"/>
          <w:bCs/>
          <w:sz w:val="24"/>
          <w:highlight w:val="none"/>
          <w:lang w:val="zh-CN"/>
        </w:rPr>
      </w:r>
      <w:r/>
    </w:p>
    <w:p>
      <w:pPr>
        <w:pStyle w:val="960"/>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4</w:t>
      </w:r>
      <w:r>
        <w:rPr>
          <w:rFonts w:hint="eastAsia" w:ascii="宋体" w:hAnsi="宋体" w:eastAsia="宋体"/>
          <w:b w:val="0"/>
          <w:bCs w:val="0"/>
          <w:highlight w:val="none"/>
        </w:rPr>
        <w:t xml:space="preserve">、投标函和开标一览表</w:t>
      </w:r>
      <w:r>
        <w:rPr>
          <w:rFonts w:hint="eastAsia" w:ascii="宋体" w:hAnsi="宋体" w:eastAsia="宋体"/>
          <w:b w:val="0"/>
          <w:bCs w:val="0"/>
          <w:highlight w:val="none"/>
        </w:rPr>
      </w:r>
      <w:r/>
    </w:p>
    <w:p>
      <w:pPr>
        <w:pStyle w:val="956"/>
        <w:ind w:firstLine="480"/>
        <w:spacing w:line="500" w:lineRule="exact"/>
        <w:rPr>
          <w:rFonts w:hint="eastAsia" w:ascii="宋体" w:hAnsi="宋体"/>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4</w:t>
      </w:r>
      <w:r>
        <w:rPr>
          <w:rFonts w:hint="eastAsia" w:ascii="宋体" w:hAnsi="宋体"/>
          <w:bCs/>
          <w:sz w:val="24"/>
          <w:highlight w:val="none"/>
        </w:rPr>
        <w:t xml:space="preserve">.1</w:t>
      </w:r>
      <w:r>
        <w:rPr>
          <w:rFonts w:hint="eastAsia" w:ascii="宋体" w:hAnsi="宋体"/>
          <w:sz w:val="24"/>
          <w:highlight w:val="none"/>
        </w:rPr>
        <w:t xml:space="preserve"> 投标人应按照招标文件中提供的格式完整、正确填写投标函、开标一览表。</w:t>
      </w:r>
      <w:r>
        <w:rPr>
          <w:rFonts w:hint="eastAsia" w:ascii="宋体" w:hAnsi="宋体"/>
          <w:sz w:val="24"/>
          <w:highlight w:val="none"/>
        </w:rPr>
      </w:r>
      <w:r/>
    </w:p>
    <w:p>
      <w:pPr>
        <w:pStyle w:val="956"/>
        <w:ind w:firstLine="480"/>
        <w:spacing w:line="500" w:lineRule="exact"/>
        <w:rPr>
          <w:rFonts w:hint="eastAsia" w:ascii="宋体" w:hAnsi="宋体"/>
          <w:b/>
          <w:bCs/>
          <w:sz w:val="24"/>
          <w:highlight w:val="none"/>
        </w:rPr>
      </w:pPr>
      <w:r>
        <w:rPr>
          <w:rFonts w:hint="eastAsia" w:ascii="宋体" w:hAnsi="宋体"/>
          <w:bCs/>
          <w:sz w:val="24"/>
          <w:highlight w:val="none"/>
        </w:rPr>
        <w:t xml:space="preserve">1</w:t>
      </w:r>
      <w:r>
        <w:rPr>
          <w:rFonts w:hint="eastAsia" w:ascii="宋体" w:hAnsi="宋体"/>
          <w:bCs/>
          <w:sz w:val="24"/>
          <w:highlight w:val="none"/>
          <w:lang w:val="en-US" w:eastAsia="zh-CN"/>
        </w:rPr>
        <w:t xml:space="preserve">4</w:t>
      </w:r>
      <w:r>
        <w:rPr>
          <w:rFonts w:hint="eastAsia" w:ascii="宋体" w:hAnsi="宋体"/>
          <w:bCs/>
          <w:sz w:val="24"/>
          <w:highlight w:val="none"/>
        </w:rPr>
        <w:t xml:space="preserve">.2</w:t>
      </w:r>
      <w:r>
        <w:rPr>
          <w:rFonts w:hint="eastAsia" w:ascii="宋体" w:hAnsi="宋体"/>
          <w:sz w:val="24"/>
          <w:highlight w:val="none"/>
        </w:rPr>
        <w:t xml:space="preserve"> </w:t>
      </w:r>
      <w:bookmarkStart w:id="131" w:name="OLE_LINK10"/>
      <w:r>
        <w:rPr>
          <w:rFonts w:hint="eastAsia" w:ascii="宋体" w:hAnsi="宋体"/>
          <w:b/>
          <w:bCs/>
          <w:sz w:val="24"/>
          <w:highlight w:val="none"/>
        </w:rPr>
        <w:t xml:space="preserve">对于采用货币报价的项目，开标一览表中的投标总报价应与投标分项报价表中的投标总报价一致，如不一致，</w:t>
      </w:r>
      <w:r>
        <w:rPr>
          <w:rFonts w:hint="eastAsia" w:ascii="宋体" w:hAnsi="宋体"/>
          <w:b/>
          <w:bCs/>
          <w:sz w:val="24"/>
          <w:szCs w:val="24"/>
          <w:highlight w:val="none"/>
        </w:rPr>
        <w:t xml:space="preserve">不作为无效投标处理</w:t>
      </w:r>
      <w:r>
        <w:rPr>
          <w:rFonts w:hint="eastAsia" w:ascii="宋体" w:hAnsi="宋体"/>
          <w:b/>
          <w:bCs/>
          <w:sz w:val="24"/>
          <w:highlight w:val="none"/>
        </w:rPr>
        <w:t xml:space="preserve">，但评标时按开标一览表中价格为准。</w:t>
      </w:r>
      <w:r>
        <w:rPr>
          <w:rFonts w:hint="eastAsia" w:ascii="宋体" w:hAnsi="宋体"/>
          <w:b/>
          <w:bCs/>
          <w:sz w:val="24"/>
          <w:highlight w:val="none"/>
        </w:rPr>
      </w:r>
      <w:r/>
    </w:p>
    <w:p>
      <w:pPr>
        <w:pStyle w:val="960"/>
        <w:ind w:firstLine="420"/>
        <w:spacing w:before="0" w:after="0" w:line="240" w:lineRule="auto"/>
        <w:rPr>
          <w:rFonts w:hint="eastAsia" w:ascii="宋体" w:hAnsi="宋体" w:eastAsia="宋体"/>
          <w:b w:val="0"/>
          <w:bCs w:val="0"/>
          <w:highlight w:val="none"/>
        </w:rPr>
      </w:pPr>
      <w:r/>
      <w:bookmarkEnd w:id="129"/>
      <w:r/>
      <w:bookmarkEnd w:id="130"/>
      <w:r/>
      <w:bookmarkEnd w:id="131"/>
      <w:r/>
      <w:bookmarkStart w:id="132" w:name="_Hlt26954850"/>
      <w:r/>
      <w:bookmarkEnd w:id="132"/>
      <w:r/>
      <w:bookmarkStart w:id="133" w:name="_Hlt26670489"/>
      <w:r/>
      <w:bookmarkEnd w:id="133"/>
      <w:r/>
      <w:bookmarkStart w:id="134" w:name="_Hlt26954734"/>
      <w:r/>
      <w:bookmarkEnd w:id="134"/>
      <w:r/>
      <w:bookmarkStart w:id="135" w:name="_Toc49090511"/>
      <w:r/>
      <w:bookmarkStart w:id="136" w:name="_Toc14577360"/>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5</w:t>
      </w:r>
      <w:r>
        <w:rPr>
          <w:rFonts w:hint="eastAsia" w:ascii="宋体" w:hAnsi="宋体" w:eastAsia="宋体"/>
          <w:b w:val="0"/>
          <w:bCs w:val="0"/>
          <w:highlight w:val="none"/>
        </w:rPr>
        <w:t xml:space="preserve">、投标有效期</w:t>
      </w:r>
      <w:bookmarkEnd w:id="135"/>
      <w:r/>
      <w:bookmarkEnd w:id="136"/>
      <w:r>
        <w:rPr>
          <w:rFonts w:hint="eastAsia" w:ascii="宋体" w:hAnsi="宋体" w:eastAsia="宋体"/>
          <w:b w:val="0"/>
          <w:bCs w:val="0"/>
          <w:highlight w:val="none"/>
        </w:rPr>
      </w:r>
      <w:r/>
    </w:p>
    <w:p>
      <w:pPr>
        <w:pStyle w:val="956"/>
        <w:ind w:firstLine="480"/>
        <w:spacing w:line="500" w:lineRule="exact"/>
        <w:rPr>
          <w:rFonts w:hint="eastAsia" w:ascii="宋体" w:hAnsi="宋体"/>
          <w:bCs/>
          <w:i/>
          <w:iCs/>
          <w:sz w:val="24"/>
          <w:highlight w:val="none"/>
          <w:u w:val="single"/>
        </w:rPr>
      </w:pPr>
      <w:r>
        <w:rPr>
          <w:rFonts w:hint="eastAsia" w:ascii="宋体" w:hAnsi="宋体"/>
          <w:sz w:val="24"/>
          <w:highlight w:val="none"/>
        </w:rPr>
        <w:t xml:space="preserve">1</w:t>
      </w:r>
      <w:r>
        <w:rPr>
          <w:rFonts w:hint="eastAsia" w:ascii="宋体" w:hAnsi="宋体"/>
          <w:sz w:val="24"/>
          <w:highlight w:val="none"/>
          <w:lang w:val="en-US" w:eastAsia="zh-CN"/>
        </w:rPr>
        <w:t xml:space="preserve">5</w:t>
      </w:r>
      <w:r>
        <w:rPr>
          <w:rFonts w:hint="eastAsia" w:ascii="宋体" w:hAnsi="宋体"/>
          <w:sz w:val="24"/>
          <w:highlight w:val="none"/>
        </w:rPr>
        <w:t xml:space="preserve">.1</w:t>
      </w:r>
      <w:r>
        <w:rPr>
          <w:rFonts w:hint="eastAsia" w:ascii="宋体" w:hAnsi="宋体"/>
          <w:bCs/>
          <w:sz w:val="24"/>
          <w:highlight w:val="none"/>
        </w:rPr>
        <w:t xml:space="preserve"> 投标有效期为采购中心规定的开标之日后</w:t>
      </w:r>
      <w:r>
        <w:rPr>
          <w:rFonts w:hint="eastAsia" w:ascii="宋体" w:hAnsi="宋体"/>
          <w:b/>
          <w:sz w:val="24"/>
          <w:highlight w:val="none"/>
          <w:u w:val="single"/>
        </w:rPr>
        <w:t xml:space="preserve">九十（90）天</w:t>
      </w:r>
      <w:r>
        <w:rPr>
          <w:rFonts w:hint="eastAsia" w:ascii="宋体" w:hAnsi="宋体"/>
          <w:bCs/>
          <w:sz w:val="24"/>
          <w:highlight w:val="none"/>
        </w:rPr>
        <w:t xml:space="preserve">。</w:t>
      </w:r>
      <w:r>
        <w:rPr>
          <w:rFonts w:hint="eastAsia" w:ascii="宋体" w:hAnsi="宋体"/>
          <w:bCs/>
          <w:i/>
          <w:iCs/>
          <w:sz w:val="24"/>
          <w:highlight w:val="none"/>
          <w:u w:val="single"/>
        </w:rPr>
        <w:t xml:space="preserve">投标有效期比规定短的将被视为未实质性响应招标</w:t>
      </w:r>
      <w:r>
        <w:rPr>
          <w:rFonts w:ascii="宋体" w:hAnsi="宋体"/>
          <w:bCs/>
          <w:i/>
          <w:iCs/>
          <w:sz w:val="24"/>
          <w:highlight w:val="none"/>
          <w:u w:val="single"/>
        </w:rPr>
        <w:t xml:space="preserve">文件</w:t>
      </w:r>
      <w:r>
        <w:rPr>
          <w:rFonts w:hint="eastAsia" w:ascii="宋体" w:hAnsi="宋体"/>
          <w:bCs/>
          <w:i/>
          <w:iCs/>
          <w:sz w:val="24"/>
          <w:highlight w:val="none"/>
          <w:u w:val="single"/>
        </w:rPr>
        <w:t xml:space="preserve">而予以拒绝。</w:t>
      </w:r>
      <w:r>
        <w:rPr>
          <w:rFonts w:hint="eastAsia" w:ascii="宋体" w:hAnsi="宋体"/>
          <w:bCs/>
          <w:i/>
          <w:iCs/>
          <w:sz w:val="24"/>
          <w:highlight w:val="none"/>
          <w:u w:val="single"/>
        </w:rPr>
      </w:r>
      <w:r/>
    </w:p>
    <w:p>
      <w:pPr>
        <w:pStyle w:val="960"/>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6</w:t>
      </w:r>
      <w:r>
        <w:rPr>
          <w:rFonts w:hint="eastAsia" w:ascii="宋体" w:hAnsi="宋体" w:eastAsia="宋体"/>
          <w:b w:val="0"/>
          <w:bCs w:val="0"/>
          <w:highlight w:val="none"/>
        </w:rPr>
        <w:t xml:space="preserve">、投标有效期的延长</w:t>
      </w:r>
      <w:r>
        <w:rPr>
          <w:rFonts w:hint="eastAsia" w:ascii="宋体" w:hAnsi="宋体" w:eastAsia="宋体"/>
          <w:b w:val="0"/>
          <w:bCs w:val="0"/>
          <w:highlight w:val="none"/>
        </w:rPr>
      </w:r>
      <w:r/>
    </w:p>
    <w:p>
      <w:pPr>
        <w:pStyle w:val="956"/>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6</w:t>
      </w:r>
      <w:r>
        <w:rPr>
          <w:rFonts w:hint="eastAsia" w:ascii="宋体" w:hAnsi="宋体"/>
          <w:sz w:val="24"/>
          <w:highlight w:val="none"/>
        </w:rPr>
        <w:t xml:space="preserve">.1</w:t>
      </w:r>
      <w:r>
        <w:rPr>
          <w:rFonts w:hint="eastAsia" w:ascii="宋体" w:hAnsi="宋体"/>
          <w:bCs/>
          <w:sz w:val="24"/>
          <w:highlight w:val="none"/>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rFonts w:hint="eastAsia" w:ascii="宋体" w:hAnsi="宋体"/>
          <w:bCs/>
          <w:sz w:val="24"/>
          <w:highlight w:val="none"/>
        </w:rPr>
      </w:r>
      <w:r/>
    </w:p>
    <w:p>
      <w:pPr>
        <w:pStyle w:val="959"/>
        <w:ind w:firstLine="482"/>
        <w:spacing w:before="145" w:after="145" w:line="360" w:lineRule="auto"/>
        <w:rPr>
          <w:rFonts w:hint="eastAsia" w:ascii="宋体" w:hAnsi="宋体"/>
          <w:highlight w:val="none"/>
        </w:rPr>
      </w:pPr>
      <w:r/>
      <w:bookmarkStart w:id="137" w:name="_Hlt26954852"/>
      <w:r/>
      <w:bookmarkEnd w:id="137"/>
      <w:r/>
      <w:bookmarkStart w:id="138" w:name="_Hlt26954739"/>
      <w:r/>
      <w:bookmarkEnd w:id="138"/>
      <w:r/>
      <w:bookmarkStart w:id="139" w:name="_Toc16938540"/>
      <w:r/>
      <w:bookmarkStart w:id="140" w:name="_Toc20823296"/>
      <w:r/>
      <w:bookmarkStart w:id="141" w:name="_Toc120614217"/>
      <w:r/>
      <w:bookmarkStart w:id="142" w:name="_Toc513029224"/>
      <w:r>
        <w:rPr>
          <w:rFonts w:hint="eastAsia" w:ascii="宋体" w:hAnsi="宋体"/>
          <w:highlight w:val="none"/>
        </w:rPr>
        <w:t xml:space="preserve">四、投标文件的递交</w:t>
      </w:r>
      <w:bookmarkEnd w:id="139"/>
      <w:r/>
      <w:bookmarkEnd w:id="140"/>
      <w:r/>
      <w:bookmarkEnd w:id="141"/>
      <w:r/>
      <w:bookmarkEnd w:id="142"/>
      <w:r>
        <w:rPr>
          <w:rFonts w:hint="eastAsia" w:ascii="宋体" w:hAnsi="宋体"/>
          <w:highlight w:val="none"/>
        </w:rPr>
      </w:r>
      <w:r/>
    </w:p>
    <w:p>
      <w:pPr>
        <w:pStyle w:val="960"/>
        <w:ind w:firstLine="560"/>
        <w:spacing w:before="0" w:after="0" w:line="240" w:lineRule="auto"/>
        <w:rPr>
          <w:rFonts w:hint="eastAsia" w:ascii="宋体" w:hAnsi="宋体" w:eastAsia="宋体"/>
          <w:b w:val="0"/>
          <w:bCs w:val="0"/>
          <w:highlight w:val="none"/>
        </w:rPr>
      </w:pPr>
      <w:r/>
      <w:bookmarkStart w:id="143" w:name="_Toc16938541"/>
      <w:r/>
      <w:bookmarkStart w:id="144" w:name="_Toc513029225"/>
      <w:r/>
      <w:bookmarkStart w:id="145" w:name="_Toc462564084"/>
      <w:r/>
      <w:bookmarkStart w:id="146" w:name="_Toc20823297"/>
      <w:r>
        <w:rPr>
          <w:rFonts w:hint="eastAsia" w:ascii="宋体" w:hAnsi="宋体" w:eastAsia="宋体"/>
          <w:b w:val="0"/>
          <w:bCs w:val="0"/>
          <w:highlight w:val="none"/>
        </w:rPr>
        <w:t xml:space="preserve">1</w:t>
      </w:r>
      <w:r>
        <w:rPr>
          <w:rFonts w:hint="eastAsia" w:ascii="宋体" w:hAnsi="宋体" w:eastAsia="宋体"/>
          <w:b w:val="0"/>
          <w:bCs w:val="0"/>
          <w:highlight w:val="none"/>
          <w:lang w:val="en-US" w:eastAsia="zh-CN"/>
        </w:rPr>
        <w:t xml:space="preserve">7</w:t>
      </w:r>
      <w:r>
        <w:rPr>
          <w:rFonts w:hint="eastAsia" w:ascii="宋体" w:hAnsi="宋体" w:eastAsia="宋体"/>
          <w:b w:val="0"/>
          <w:bCs w:val="0"/>
          <w:highlight w:val="none"/>
        </w:rPr>
        <w:t xml:space="preserve">、投标文件</w:t>
      </w:r>
      <w:bookmarkEnd w:id="143"/>
      <w:r/>
      <w:bookmarkEnd w:id="144"/>
      <w:r/>
      <w:bookmarkEnd w:id="145"/>
      <w:r/>
      <w:bookmarkEnd w:id="146"/>
      <w:r>
        <w:rPr>
          <w:rFonts w:hint="eastAsia" w:ascii="宋体" w:hAnsi="宋体" w:eastAsia="宋体"/>
          <w:b w:val="0"/>
          <w:bCs w:val="0"/>
          <w:highlight w:val="none"/>
        </w:rPr>
        <w:t xml:space="preserve">的递交</w:t>
      </w:r>
      <w:r>
        <w:rPr>
          <w:rFonts w:hint="eastAsia" w:ascii="宋体" w:hAnsi="宋体" w:eastAsia="宋体"/>
          <w:b w:val="0"/>
          <w:bCs w:val="0"/>
          <w:highlight w:val="none"/>
        </w:rPr>
      </w:r>
      <w:r/>
    </w:p>
    <w:p>
      <w:pPr>
        <w:pStyle w:val="956"/>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7</w:t>
      </w:r>
      <w:r>
        <w:rPr>
          <w:rFonts w:hint="eastAsia" w:ascii="宋体" w:hAnsi="宋体"/>
          <w:sz w:val="24"/>
          <w:highlight w:val="none"/>
        </w:rPr>
        <w:t xml:space="preserve">.1</w:t>
      </w:r>
      <w:r>
        <w:rPr>
          <w:rFonts w:hint="eastAsia" w:ascii="宋体" w:hAnsi="宋体"/>
          <w:bCs/>
          <w:sz w:val="24"/>
          <w:highlight w:val="none"/>
        </w:rPr>
        <w:t xml:space="preserve"> 电子投标文件的递交</w:t>
      </w:r>
      <w:r>
        <w:rPr>
          <w:rFonts w:hint="eastAsia" w:ascii="宋体" w:hAnsi="宋体"/>
          <w:bCs/>
          <w:sz w:val="24"/>
          <w:highlight w:val="none"/>
        </w:rPr>
      </w:r>
      <w:r/>
    </w:p>
    <w:p>
      <w:pPr>
        <w:pStyle w:val="1071"/>
        <w:ind w:left="525"/>
        <w:rPr>
          <w:rFonts w:hint="eastAsia"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bookmarkStart w:id="147" w:name="_Toc20823298"/>
      <w:r/>
      <w:bookmarkStart w:id="148" w:name="_Toc16938542"/>
      <w:r/>
      <w:bookmarkStart w:id="149" w:name="_Toc513029226"/>
      <w:r>
        <w:rPr>
          <w:rFonts w:hint="eastAsia" w:ascii="宋体" w:hAnsi="宋体"/>
          <w:bCs/>
          <w:sz w:val="24"/>
          <w:highlight w:val="none"/>
        </w:rPr>
      </w:r>
      <w:r/>
    </w:p>
    <w:p>
      <w:pPr>
        <w:pStyle w:val="960"/>
        <w:ind w:firstLine="420"/>
        <w:pageBreakBefore w:val="0"/>
        <w:spacing w:before="0" w:after="0"/>
        <w:widowControl w:val="off"/>
        <w:rPr>
          <w:rFonts w:hint="eastAsia" w:ascii="宋体" w:hAnsi="宋体" w:eastAsia="宋体"/>
          <w:b w:val="0"/>
          <w:highlight w:val="none"/>
        </w:rPr>
      </w:pPr>
      <w:r>
        <w:rPr>
          <w:rFonts w:hint="eastAsia" w:ascii="宋体" w:hAnsi="宋体" w:eastAsia="宋体"/>
          <w:b w:val="0"/>
          <w:highlight w:val="none"/>
        </w:rPr>
        <w:t xml:space="preserve">1</w:t>
      </w:r>
      <w:r>
        <w:rPr>
          <w:rFonts w:hint="eastAsia" w:ascii="宋体" w:hAnsi="宋体" w:eastAsia="宋体"/>
          <w:b w:val="0"/>
          <w:highlight w:val="none"/>
          <w:lang w:val="en-US" w:eastAsia="zh-CN"/>
        </w:rPr>
        <w:t xml:space="preserve">8</w:t>
      </w:r>
      <w:r>
        <w:rPr>
          <w:rFonts w:hint="eastAsia" w:ascii="宋体" w:hAnsi="宋体" w:eastAsia="宋体"/>
          <w:b w:val="0"/>
          <w:highlight w:val="none"/>
        </w:rPr>
        <w:t xml:space="preserve">、投标截止</w:t>
      </w:r>
      <w:bookmarkEnd w:id="147"/>
      <w:r/>
      <w:bookmarkEnd w:id="148"/>
      <w:r/>
      <w:bookmarkEnd w:id="149"/>
      <w:r>
        <w:rPr>
          <w:rFonts w:hint="eastAsia" w:ascii="宋体" w:hAnsi="宋体" w:eastAsia="宋体"/>
          <w:b w:val="0"/>
          <w:highlight w:val="none"/>
        </w:rPr>
        <w:t xml:space="preserve">时间</w:t>
      </w:r>
      <w:r>
        <w:rPr>
          <w:rFonts w:hint="eastAsia" w:ascii="宋体" w:hAnsi="宋体" w:eastAsia="宋体"/>
          <w:b w:val="0"/>
          <w:highlight w:val="none"/>
        </w:rPr>
      </w:r>
      <w:r/>
    </w:p>
    <w:p>
      <w:pPr>
        <w:pStyle w:val="956"/>
        <w:ind w:firstLine="480"/>
        <w:pageBreakBefore w:val="0"/>
        <w:spacing w:line="500" w:lineRule="exact"/>
        <w:widowControl w:val="off"/>
        <w:rPr>
          <w:rFonts w:hint="eastAsia" w:ascii="宋体" w:hAnsi="宋体"/>
          <w:bCs/>
          <w:i/>
          <w:sz w:val="24"/>
          <w:highlight w:val="none"/>
          <w:u w:val="single"/>
        </w:rPr>
      </w:pPr>
      <w:r>
        <w:rPr>
          <w:rFonts w:hint="eastAsia" w:ascii="宋体" w:hAnsi="宋体"/>
          <w:i/>
          <w:sz w:val="24"/>
          <w:highlight w:val="none"/>
          <w:u w:val="single"/>
        </w:rPr>
        <w:t xml:space="preserve">1</w:t>
      </w:r>
      <w:r>
        <w:rPr>
          <w:rFonts w:hint="eastAsia" w:ascii="宋体" w:hAnsi="宋体"/>
          <w:i/>
          <w:sz w:val="24"/>
          <w:highlight w:val="none"/>
          <w:u w:val="single"/>
          <w:lang w:val="en-US" w:eastAsia="zh-CN"/>
        </w:rPr>
        <w:t xml:space="preserve">8</w:t>
      </w:r>
      <w:r>
        <w:rPr>
          <w:rFonts w:hint="eastAsia" w:ascii="宋体" w:hAnsi="宋体"/>
          <w:i/>
          <w:sz w:val="24"/>
          <w:highlight w:val="none"/>
          <w:u w:val="single"/>
        </w:rPr>
        <w:t xml:space="preserve">.1</w:t>
      </w:r>
      <w:r>
        <w:rPr>
          <w:rFonts w:hint="eastAsia" w:ascii="宋体" w:hAnsi="宋体"/>
          <w:bCs/>
          <w:i/>
          <w:sz w:val="24"/>
          <w:highlight w:val="none"/>
          <w:u w:val="single"/>
        </w:rPr>
        <w:t xml:space="preserve"> 投标人上传电子投标文件的时间不得迟于招标公告中规定的投标截止时间。</w:t>
      </w:r>
      <w:r>
        <w:rPr>
          <w:rFonts w:hint="eastAsia" w:ascii="宋体" w:hAnsi="宋体"/>
          <w:bCs/>
          <w:i/>
          <w:sz w:val="24"/>
          <w:highlight w:val="none"/>
          <w:u w:val="single"/>
        </w:rPr>
      </w:r>
      <w:r/>
    </w:p>
    <w:p>
      <w:pPr>
        <w:pStyle w:val="956"/>
        <w:ind w:firstLine="480"/>
        <w:spacing w:line="500" w:lineRule="exact"/>
        <w:rPr>
          <w:rFonts w:hint="eastAsia"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highlight w:val="none"/>
        </w:rPr>
      </w:r>
      <w:r/>
    </w:p>
    <w:p>
      <w:pPr>
        <w:pStyle w:val="956"/>
        <w:ind w:firstLine="480"/>
        <w:spacing w:line="500" w:lineRule="exact"/>
        <w:rPr>
          <w:rFonts w:hint="eastAsia" w:ascii="宋体" w:hAnsi="宋体"/>
          <w:bCs/>
          <w:sz w:val="24"/>
          <w:highlight w:val="none"/>
        </w:rPr>
      </w:pPr>
      <w:r>
        <w:rPr>
          <w:rFonts w:hint="eastAsia" w:ascii="宋体" w:hAnsi="宋体"/>
          <w:sz w:val="24"/>
          <w:highlight w:val="none"/>
        </w:rPr>
        <w:t xml:space="preserve">1</w:t>
      </w:r>
      <w:r>
        <w:rPr>
          <w:rFonts w:hint="eastAsia" w:ascii="宋体" w:hAnsi="宋体"/>
          <w:sz w:val="24"/>
          <w:highlight w:val="none"/>
          <w:lang w:val="en-US" w:eastAsia="zh-CN"/>
        </w:rPr>
        <w:t xml:space="preserve">8</w:t>
      </w:r>
      <w:r>
        <w:rPr>
          <w:rFonts w:hint="eastAsia" w:ascii="宋体" w:hAnsi="宋体"/>
          <w:sz w:val="24"/>
          <w:highlight w:val="none"/>
        </w:rPr>
        <w:t xml:space="preserve">.2</w:t>
      </w:r>
      <w:r>
        <w:rPr>
          <w:rFonts w:hint="eastAsia" w:ascii="宋体" w:hAnsi="宋体"/>
          <w:bCs/>
          <w:sz w:val="24"/>
          <w:highlight w:val="none"/>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highlight w:val="none"/>
        </w:rPr>
      </w:r>
      <w:r/>
    </w:p>
    <w:p>
      <w:pPr>
        <w:pStyle w:val="960"/>
        <w:ind w:firstLine="420"/>
        <w:spacing w:before="0" w:after="0" w:line="240" w:lineRule="auto"/>
        <w:rPr>
          <w:rFonts w:hint="eastAsia" w:ascii="宋体" w:hAnsi="宋体" w:eastAsia="宋体"/>
          <w:b w:val="0"/>
          <w:bCs w:val="0"/>
          <w:highlight w:val="none"/>
        </w:rPr>
      </w:pPr>
      <w:r/>
      <w:bookmarkStart w:id="150" w:name="_Toc16938543"/>
      <w:r/>
      <w:bookmarkStart w:id="151" w:name="_Toc20823299"/>
      <w:r/>
      <w:bookmarkStart w:id="152" w:name="_Toc513029227"/>
      <w:r>
        <w:rPr>
          <w:rFonts w:hint="eastAsia" w:ascii="宋体" w:hAnsi="宋体" w:eastAsia="宋体"/>
          <w:b w:val="0"/>
          <w:bCs w:val="0"/>
          <w:highlight w:val="none"/>
          <w:lang w:val="en-US" w:eastAsia="zh-CN"/>
        </w:rPr>
        <w:t xml:space="preserve">19</w:t>
      </w:r>
      <w:r>
        <w:rPr>
          <w:rFonts w:hint="eastAsia" w:ascii="宋体" w:hAnsi="宋体" w:eastAsia="宋体"/>
          <w:b w:val="0"/>
          <w:bCs w:val="0"/>
          <w:highlight w:val="none"/>
        </w:rPr>
        <w:t xml:space="preserve">、投标文件</w:t>
      </w:r>
      <w:bookmarkEnd w:id="150"/>
      <w:r/>
      <w:bookmarkEnd w:id="151"/>
      <w:r/>
      <w:bookmarkEnd w:id="152"/>
      <w:r>
        <w:rPr>
          <w:rFonts w:hint="eastAsia" w:ascii="宋体" w:hAnsi="宋体" w:eastAsia="宋体"/>
          <w:b w:val="0"/>
          <w:bCs w:val="0"/>
          <w:highlight w:val="none"/>
        </w:rPr>
        <w:t xml:space="preserve">的拒收</w:t>
      </w:r>
      <w:r>
        <w:rPr>
          <w:rFonts w:hint="eastAsia" w:ascii="宋体" w:hAnsi="宋体" w:eastAsia="宋体"/>
          <w:b w:val="0"/>
          <w:bCs w:val="0"/>
          <w:highlight w:val="none"/>
        </w:rPr>
      </w:r>
      <w:r/>
    </w:p>
    <w:p>
      <w:pPr>
        <w:pStyle w:val="956"/>
        <w:ind w:firstLine="480"/>
        <w:spacing w:line="500" w:lineRule="exact"/>
        <w:rPr>
          <w:rFonts w:hint="eastAsia" w:ascii="宋体" w:hAnsi="宋体"/>
          <w:bCs/>
          <w:sz w:val="24"/>
          <w:highlight w:val="none"/>
        </w:rPr>
      </w:pPr>
      <w:r>
        <w:rPr>
          <w:rFonts w:hint="eastAsia" w:ascii="宋体" w:hAnsi="宋体"/>
          <w:sz w:val="24"/>
          <w:highlight w:val="none"/>
          <w:lang w:val="en-US" w:eastAsia="zh-CN"/>
        </w:rPr>
        <w:t xml:space="preserve">19</w:t>
      </w:r>
      <w:r>
        <w:rPr>
          <w:rFonts w:hint="eastAsia" w:ascii="宋体" w:hAnsi="宋体"/>
          <w:sz w:val="24"/>
          <w:highlight w:val="none"/>
        </w:rPr>
        <w:t xml:space="preserve">.1</w:t>
      </w:r>
      <w:r>
        <w:rPr>
          <w:rFonts w:hint="eastAsia" w:ascii="宋体" w:hAnsi="宋体"/>
          <w:bCs/>
          <w:sz w:val="24"/>
          <w:highlight w:val="none"/>
        </w:rPr>
        <w:t xml:space="preserve">采购中心拒绝接收在其规定的投标截止时间后上传的任何投标文件。</w:t>
      </w:r>
      <w:r>
        <w:rPr>
          <w:rFonts w:hint="eastAsia" w:ascii="宋体" w:hAnsi="宋体"/>
          <w:bCs/>
          <w:sz w:val="24"/>
          <w:highlight w:val="none"/>
        </w:rPr>
      </w:r>
      <w:r/>
    </w:p>
    <w:p>
      <w:pPr>
        <w:pStyle w:val="960"/>
        <w:ind w:firstLine="420"/>
        <w:spacing w:before="0" w:after="0" w:line="240" w:lineRule="auto"/>
        <w:rPr>
          <w:rFonts w:hint="eastAsia" w:ascii="宋体" w:hAnsi="宋体" w:eastAsia="宋体"/>
          <w:b w:val="0"/>
          <w:bCs w:val="0"/>
          <w:highlight w:val="none"/>
        </w:rPr>
      </w:pPr>
      <w:r/>
      <w:bookmarkStart w:id="153" w:name="_Toc16938544"/>
      <w:r/>
      <w:bookmarkStart w:id="154" w:name="_Toc20823300"/>
      <w:r/>
      <w:bookmarkStart w:id="155" w:name="_Toc513029228"/>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0</w:t>
      </w:r>
      <w:r>
        <w:rPr>
          <w:rFonts w:hint="eastAsia" w:ascii="宋体" w:hAnsi="宋体" w:eastAsia="宋体"/>
          <w:b w:val="0"/>
          <w:bCs w:val="0"/>
          <w:highlight w:val="none"/>
        </w:rPr>
        <w:t xml:space="preserve">、投标文件的撤回和修改</w:t>
      </w:r>
      <w:bookmarkEnd w:id="153"/>
      <w:r/>
      <w:bookmarkEnd w:id="154"/>
      <w:r/>
      <w:bookmarkEnd w:id="155"/>
      <w:r>
        <w:rPr>
          <w:rFonts w:hint="eastAsia" w:ascii="宋体" w:hAnsi="宋体" w:eastAsia="宋体"/>
          <w:b w:val="0"/>
          <w:bCs w:val="0"/>
          <w:highlight w:val="none"/>
        </w:rPr>
      </w:r>
      <w:r/>
    </w:p>
    <w:p>
      <w:pPr>
        <w:pStyle w:val="956"/>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.1 投标文件的撤回</w:t>
      </w:r>
      <w:r>
        <w:rPr>
          <w:rFonts w:hint="eastAsia" w:ascii="宋体" w:hAnsi="宋体"/>
          <w:sz w:val="24"/>
          <w:highlight w:val="none"/>
        </w:rPr>
      </w:r>
      <w:r/>
    </w:p>
    <w:p>
      <w:pPr>
        <w:pStyle w:val="956"/>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.1.1 电子投标文件的撤回</w:t>
      </w:r>
      <w:r>
        <w:rPr>
          <w:rFonts w:hint="eastAsia" w:ascii="宋体" w:hAnsi="宋体"/>
          <w:sz w:val="24"/>
          <w:highlight w:val="none"/>
        </w:rPr>
      </w:r>
      <w:r/>
    </w:p>
    <w:p>
      <w:pPr>
        <w:pStyle w:val="956"/>
        <w:ind w:firstLine="480"/>
        <w:spacing w:line="480" w:lineRule="exact"/>
        <w:rPr>
          <w:rFonts w:hint="eastAsia"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rFonts w:hint="eastAsia" w:ascii="宋体" w:hAnsi="宋体"/>
          <w:sz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rPr>
          <w:rFonts w:hint="eastAsia" w:ascii="宋体" w:hAnsi="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.2 投标文件的修改</w:t>
      </w:r>
      <w:r>
        <w:rPr>
          <w:rFonts w:hint="eastAsia" w:ascii="宋体" w:hAnsi="宋体"/>
          <w:sz w:val="24"/>
          <w:szCs w:val="24"/>
          <w:highlight w:val="none"/>
        </w:rPr>
      </w:r>
      <w:r/>
    </w:p>
    <w:p>
      <w:pPr>
        <w:pStyle w:val="956"/>
        <w:ind w:firstLine="480"/>
        <w:spacing w:line="48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.2.1投标人可在投标截止时间前，对其电子投标文件进行修改，具体操作方法见《操作手册》。</w:t>
      </w:r>
      <w:r>
        <w:rPr>
          <w:rFonts w:hint="eastAsia" w:ascii="宋体" w:hAnsi="宋体"/>
          <w:sz w:val="24"/>
          <w:highlight w:val="none"/>
        </w:rPr>
      </w:r>
      <w:r/>
    </w:p>
    <w:p>
      <w:pPr>
        <w:pStyle w:val="956"/>
        <w:ind w:firstLine="480"/>
        <w:spacing w:line="50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.2.2</w:t>
      </w:r>
      <w:r>
        <w:rPr>
          <w:rFonts w:hint="eastAsia" w:ascii="宋体" w:hAnsi="宋体"/>
          <w:bCs/>
          <w:sz w:val="24"/>
          <w:highlight w:val="none"/>
        </w:rPr>
        <w:t xml:space="preserve"> 在投标截止时间之后，投标人不得对其电子投标文件作任何修改。</w:t>
      </w:r>
      <w:r>
        <w:rPr>
          <w:rFonts w:hint="eastAsia" w:ascii="宋体" w:hAnsi="宋体"/>
          <w:bCs/>
          <w:sz w:val="24"/>
          <w:highlight w:val="none"/>
        </w:rPr>
      </w:r>
      <w:r/>
    </w:p>
    <w:p>
      <w:pPr>
        <w:pStyle w:val="956"/>
        <w:ind w:firstLine="480"/>
        <w:spacing w:line="50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0</w:t>
      </w:r>
      <w:r>
        <w:rPr>
          <w:rFonts w:hint="eastAsia" w:ascii="宋体" w:hAnsi="宋体"/>
          <w:sz w:val="24"/>
          <w:highlight w:val="none"/>
        </w:rPr>
        <w:t xml:space="preserve">.3</w:t>
      </w:r>
      <w:r>
        <w:rPr>
          <w:rFonts w:hint="eastAsia" w:ascii="宋体" w:hAnsi="宋体"/>
          <w:bCs/>
          <w:sz w:val="24"/>
          <w:highlight w:val="none"/>
        </w:rPr>
        <w:t xml:space="preserve"> 在投标截止时间至招标文件中规定的投标有效期满之间的这段时间内，投标人不得撤回其投标。</w:t>
      </w:r>
      <w:r>
        <w:rPr>
          <w:rFonts w:hint="eastAsia" w:ascii="宋体" w:hAnsi="宋体"/>
          <w:bCs/>
          <w:sz w:val="24"/>
          <w:highlight w:val="none"/>
        </w:rPr>
      </w:r>
      <w:r/>
    </w:p>
    <w:p>
      <w:pPr>
        <w:pStyle w:val="959"/>
        <w:ind w:firstLine="482"/>
        <w:spacing w:before="145" w:after="145" w:line="360" w:lineRule="auto"/>
        <w:rPr>
          <w:rFonts w:hint="eastAsia" w:ascii="宋体" w:hAnsi="宋体"/>
          <w:highlight w:val="none"/>
        </w:rPr>
      </w:pPr>
      <w:r/>
      <w:bookmarkStart w:id="156" w:name="_Toc20823301"/>
      <w:r/>
      <w:bookmarkStart w:id="157" w:name="_Toc120614218"/>
      <w:r/>
      <w:bookmarkStart w:id="158" w:name="_Toc16938545"/>
      <w:r/>
      <w:bookmarkStart w:id="159" w:name="_Toc513029229"/>
      <w:r>
        <w:rPr>
          <w:rFonts w:hint="eastAsia" w:ascii="宋体" w:hAnsi="宋体"/>
          <w:highlight w:val="none"/>
        </w:rPr>
        <w:t xml:space="preserve">五、开标与评标</w:t>
      </w:r>
      <w:bookmarkEnd w:id="156"/>
      <w:r/>
      <w:bookmarkEnd w:id="157"/>
      <w:r/>
      <w:bookmarkEnd w:id="158"/>
      <w:r/>
      <w:bookmarkEnd w:id="159"/>
      <w:r>
        <w:rPr>
          <w:rFonts w:hint="eastAsia" w:ascii="宋体" w:hAnsi="宋体"/>
          <w:highlight w:val="none"/>
        </w:rPr>
      </w:r>
      <w:r/>
    </w:p>
    <w:p>
      <w:pPr>
        <w:pStyle w:val="960"/>
        <w:ind w:firstLine="420"/>
        <w:spacing w:before="0" w:after="0" w:line="240" w:lineRule="auto"/>
        <w:rPr>
          <w:rFonts w:hint="eastAsia" w:ascii="宋体" w:hAnsi="宋体" w:eastAsia="宋体"/>
          <w:b w:val="0"/>
          <w:bCs w:val="0"/>
          <w:highlight w:val="none"/>
        </w:rPr>
      </w:pPr>
      <w:r/>
      <w:bookmarkStart w:id="160" w:name="_Toc513029230"/>
      <w:r/>
      <w:bookmarkStart w:id="161" w:name="_Toc20823302"/>
      <w:r/>
      <w:bookmarkStart w:id="162" w:name="_Toc16938546"/>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1</w:t>
      </w:r>
      <w:r>
        <w:rPr>
          <w:rFonts w:hint="eastAsia" w:ascii="宋体" w:hAnsi="宋体" w:eastAsia="宋体"/>
          <w:b w:val="0"/>
          <w:bCs w:val="0"/>
          <w:highlight w:val="none"/>
        </w:rPr>
        <w:t xml:space="preserve">、开标</w:t>
      </w:r>
      <w:bookmarkEnd w:id="160"/>
      <w:r/>
      <w:bookmarkEnd w:id="161"/>
      <w:r/>
      <w:bookmarkEnd w:id="162"/>
      <w:r>
        <w:rPr>
          <w:rFonts w:hint="eastAsia" w:ascii="宋体" w:hAnsi="宋体" w:eastAsia="宋体"/>
          <w:b w:val="0"/>
          <w:bCs w:val="0"/>
          <w:highlight w:val="none"/>
        </w:rPr>
      </w:r>
      <w:r/>
    </w:p>
    <w:p>
      <w:pPr>
        <w:pStyle w:val="956"/>
        <w:ind w:firstLine="360"/>
        <w:rPr>
          <w:rFonts w:hint="eastAsia" w:ascii="宋体" w:hAnsi="宋体"/>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1</w:t>
      </w:r>
      <w:r>
        <w:rPr>
          <w:rFonts w:hint="eastAsia" w:ascii="宋体" w:hAnsi="宋体"/>
          <w:sz w:val="24"/>
          <w:highlight w:val="none"/>
        </w:rPr>
        <w:t xml:space="preserve">.1</w:t>
      </w:r>
      <w:r>
        <w:rPr>
          <w:rFonts w:hint="eastAsia" w:ascii="宋体" w:hAnsi="宋体"/>
          <w:bCs/>
          <w:sz w:val="24"/>
          <w:highlight w:val="none"/>
        </w:rPr>
        <w:t xml:space="preserve"> 采购中心将在招标公告中规定的时间和地点组织公开开标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rPr>
          <w:rFonts w:hint="eastAsia" w:ascii="宋体" w:hAnsi="宋体"/>
          <w:highlight w:val="none"/>
        </w:rPr>
      </w:r>
      <w:r/>
    </w:p>
    <w:p>
      <w:pPr>
        <w:pStyle w:val="956"/>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1</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开标仪式由采购中心组织。苏采云系统将自动对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rPr>
          <w:rFonts w:hint="eastAsia" w:ascii="宋体" w:hAnsi="宋体"/>
          <w:sz w:val="24"/>
          <w:szCs w:val="24"/>
          <w:highlight w:val="none"/>
        </w:rPr>
      </w:r>
      <w:r/>
    </w:p>
    <w:p>
      <w:pPr>
        <w:pStyle w:val="956"/>
        <w:ind w:firstLine="480"/>
        <w:spacing w:line="500" w:lineRule="exact"/>
        <w:rPr>
          <w:rFonts w:hint="eastAsia" w:ascii="宋体" w:hAnsi="宋体"/>
          <w:sz w:val="24"/>
          <w:szCs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1</w:t>
      </w:r>
      <w:r>
        <w:rPr>
          <w:rFonts w:hint="eastAsia" w:ascii="宋体" w:hAnsi="宋体"/>
          <w:bCs/>
          <w:sz w:val="24"/>
          <w:highlight w:val="none"/>
        </w:rPr>
        <w:t xml:space="preserve">.3投标人在开标过程中涉及到的投标文件解密、开标结果确认等工作，应按照《操作手册》规定执行。</w:t>
      </w:r>
      <w:r>
        <w:rPr>
          <w:rFonts w:hint="eastAsia" w:ascii="宋体" w:hAnsi="宋体"/>
          <w:sz w:val="24"/>
          <w:szCs w:val="24"/>
          <w:highlight w:val="none"/>
        </w:rPr>
      </w:r>
      <w:r/>
    </w:p>
    <w:p>
      <w:pPr>
        <w:pStyle w:val="956"/>
        <w:ind w:firstLine="480"/>
        <w:spacing w:line="50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.4投标人如果对开标过程和开标记录有疑义，应当根据《操作手册》规定提出，如 苏采云系统中《开标记录表》宣布后5分钟内未提出的，视同认可开标结果。</w:t>
      </w:r>
      <w:r>
        <w:rPr>
          <w:rFonts w:ascii="宋体" w:hAnsi="宋体"/>
          <w:sz w:val="24"/>
          <w:szCs w:val="24"/>
          <w:highlight w:val="none"/>
        </w:rPr>
      </w:r>
      <w:r/>
    </w:p>
    <w:p>
      <w:pPr>
        <w:pStyle w:val="960"/>
        <w:ind w:firstLine="420"/>
        <w:spacing w:before="0" w:after="0" w:line="240" w:lineRule="auto"/>
        <w:rPr>
          <w:rFonts w:hint="eastAsia" w:ascii="宋体" w:hAnsi="宋体" w:eastAsia="宋体"/>
          <w:b w:val="0"/>
          <w:bCs w:val="0"/>
          <w:highlight w:val="none"/>
        </w:rPr>
      </w:pPr>
      <w:r/>
      <w:bookmarkStart w:id="163" w:name="_Toc513029231"/>
      <w:r/>
      <w:bookmarkStart w:id="164" w:name="_Toc16938547"/>
      <w:r/>
      <w:bookmarkStart w:id="165" w:name="_Toc20823303"/>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2</w:t>
      </w:r>
      <w:r>
        <w:rPr>
          <w:rFonts w:hint="eastAsia" w:ascii="宋体" w:hAnsi="宋体" w:eastAsia="宋体"/>
          <w:b w:val="0"/>
          <w:bCs w:val="0"/>
          <w:highlight w:val="none"/>
        </w:rPr>
        <w:t xml:space="preserve">、评标委员会</w:t>
      </w:r>
      <w:r>
        <w:rPr>
          <w:rFonts w:hint="eastAsia" w:ascii="宋体" w:hAnsi="宋体" w:eastAsia="宋体"/>
          <w:b w:val="0"/>
          <w:bCs w:val="0"/>
          <w:highlight w:val="none"/>
        </w:rPr>
      </w:r>
      <w:r/>
    </w:p>
    <w:p>
      <w:pPr>
        <w:pStyle w:val="956"/>
        <w:spacing w:line="480" w:lineRule="exact"/>
        <w:rPr>
          <w:rFonts w:hint="eastAsia"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开标后，采购中心将立即组织评标委员会（以下简称评委会）进行评标。</w:t>
      </w:r>
      <w:r>
        <w:rPr>
          <w:rFonts w:hint="eastAsia" w:ascii="宋体" w:hAnsi="宋体"/>
          <w:b/>
          <w:sz w:val="24"/>
          <w:szCs w:val="24"/>
          <w:highlight w:val="none"/>
        </w:rPr>
      </w:r>
      <w:r/>
    </w:p>
    <w:p>
      <w:pPr>
        <w:pStyle w:val="956"/>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.2 评委会由采购人代表和有关技术、经济等方面的专家组成，且人员构成符合政府采购有关规定。</w:t>
      </w:r>
      <w:r>
        <w:rPr>
          <w:rFonts w:hint="eastAsia" w:ascii="宋体" w:hAnsi="宋体"/>
          <w:sz w:val="24"/>
          <w:szCs w:val="24"/>
          <w:highlight w:val="none"/>
        </w:rPr>
      </w:r>
      <w:r/>
    </w:p>
    <w:p>
      <w:pPr>
        <w:pStyle w:val="956"/>
        <w:spacing w:line="480" w:lineRule="exact"/>
        <w:rPr>
          <w:rFonts w:hint="eastAsia"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2</w:t>
      </w:r>
      <w:r>
        <w:rPr>
          <w:rFonts w:hint="eastAsia" w:ascii="宋体" w:hAnsi="宋体"/>
          <w:sz w:val="24"/>
          <w:szCs w:val="24"/>
          <w:highlight w:val="none"/>
        </w:rPr>
        <w:t xml:space="preserve">.3评委会独立工作，负责评审所有投标文件并确定中标侯选人。</w:t>
      </w:r>
      <w:r>
        <w:rPr>
          <w:rFonts w:hint="eastAsia" w:ascii="宋体" w:hAnsi="宋体"/>
          <w:sz w:val="24"/>
          <w:szCs w:val="24"/>
          <w:highlight w:val="none"/>
        </w:rPr>
      </w:r>
      <w:r/>
    </w:p>
    <w:p>
      <w:pPr>
        <w:pStyle w:val="960"/>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3</w:t>
      </w:r>
      <w:r>
        <w:rPr>
          <w:rFonts w:hint="eastAsia" w:ascii="宋体" w:hAnsi="宋体" w:eastAsia="宋体"/>
          <w:b w:val="0"/>
          <w:bCs w:val="0"/>
          <w:highlight w:val="none"/>
        </w:rPr>
        <w:t xml:space="preserve">、评标过程的保密与公正</w:t>
      </w:r>
      <w:r>
        <w:rPr>
          <w:rFonts w:hint="eastAsia" w:ascii="宋体" w:hAnsi="宋体" w:eastAsia="宋体"/>
          <w:b w:val="0"/>
          <w:bCs w:val="0"/>
          <w:highlight w:val="none"/>
        </w:rPr>
      </w:r>
      <w:r/>
    </w:p>
    <w:p>
      <w:pPr>
        <w:pStyle w:val="956"/>
        <w:ind w:firstLine="480"/>
        <w:spacing w:line="500" w:lineRule="exact"/>
        <w:rPr>
          <w:rFonts w:hint="eastAsia" w:ascii="宋体" w:hAnsi="宋体"/>
          <w:bCs/>
          <w:sz w:val="24"/>
          <w:highlight w:val="none"/>
        </w:rPr>
      </w:pPr>
      <w:r/>
      <w:bookmarkEnd w:id="163"/>
      <w:r/>
      <w:bookmarkEnd w:id="164"/>
      <w:r/>
      <w:bookmarkEnd w:id="165"/>
      <w:r>
        <w:rPr>
          <w:rFonts w:hint="eastAsia" w:ascii="宋体" w:hAnsi="宋体"/>
          <w:sz w:val="24"/>
          <w:highlight w:val="none"/>
        </w:rPr>
        <w:t xml:space="preserve">2</w:t>
      </w:r>
      <w:r>
        <w:rPr>
          <w:rFonts w:hint="eastAsia" w:ascii="宋体" w:hAnsi="宋体"/>
          <w:sz w:val="24"/>
          <w:highlight w:val="none"/>
          <w:lang w:val="en-US" w:eastAsia="zh-CN"/>
        </w:rPr>
        <w:t xml:space="preserve">3</w:t>
      </w:r>
      <w:r>
        <w:rPr>
          <w:rFonts w:hint="eastAsia" w:ascii="宋体" w:hAnsi="宋体"/>
          <w:sz w:val="24"/>
          <w:highlight w:val="none"/>
        </w:rPr>
        <w:t xml:space="preserve">.1</w:t>
      </w:r>
      <w:r>
        <w:rPr>
          <w:rFonts w:hint="eastAsia" w:ascii="宋体" w:hAnsi="宋体"/>
          <w:bCs/>
          <w:sz w:val="24"/>
          <w:highlight w:val="none"/>
        </w:rPr>
        <w:t xml:space="preserve">凡是与审查、澄清、评价和比较投标的有关资料以及授标建议等，采购人、评委、采购中心均不得向投标人或与评标无关的其他人员透露。</w:t>
      </w:r>
      <w:r>
        <w:rPr>
          <w:rFonts w:hint="eastAsia" w:ascii="宋体" w:hAnsi="宋体"/>
          <w:bCs/>
          <w:sz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3</w:t>
      </w:r>
      <w:r>
        <w:rPr>
          <w:rFonts w:hint="eastAsia" w:ascii="宋体" w:hAnsi="宋体"/>
          <w:sz w:val="24"/>
          <w:highlight w:val="none"/>
        </w:rPr>
        <w:t xml:space="preserve">.2</w:t>
      </w:r>
      <w:r>
        <w:rPr>
          <w:rFonts w:hint="eastAsia" w:ascii="宋体" w:hAnsi="宋体"/>
          <w:sz w:val="24"/>
          <w:szCs w:val="24"/>
          <w:highlight w:val="none"/>
        </w:rPr>
        <w:t xml:space="preserve">在评标过程中，投标人不得以任何行为影响评标过程，否则其投标文件将被作为无效投标文件。</w:t>
      </w:r>
      <w:r>
        <w:rPr>
          <w:rFonts w:hint="eastAsia" w:ascii="宋体" w:hAnsi="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 采购中心和评标委员会不向未中标的投标人解释未中标原因，也不公布评标过程中的相关细节。</w:t>
      </w:r>
      <w:r>
        <w:rPr>
          <w:rFonts w:hint="eastAsia" w:ascii="宋体" w:hAnsi="宋体"/>
          <w:sz w:val="24"/>
          <w:szCs w:val="24"/>
          <w:highlight w:val="none"/>
        </w:rPr>
      </w:r>
      <w:r/>
    </w:p>
    <w:p>
      <w:pPr>
        <w:pStyle w:val="956"/>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.4 采用综合评分法的项目，未中标的投标人可于中标结果公告期限届满之日起通过苏采云系统查看自己的评审得分及排序情况。</w:t>
      </w:r>
      <w:r>
        <w:rPr>
          <w:rFonts w:ascii="宋体" w:hAnsi="宋体"/>
          <w:sz w:val="24"/>
          <w:szCs w:val="24"/>
          <w:highlight w:val="none"/>
        </w:rPr>
      </w:r>
      <w:r/>
    </w:p>
    <w:p>
      <w:pPr>
        <w:pStyle w:val="960"/>
        <w:ind w:firstLine="420"/>
        <w:spacing w:before="0" w:after="0" w:line="240" w:lineRule="auto"/>
        <w:rPr>
          <w:rFonts w:hint="eastAsia" w:ascii="宋体" w:hAnsi="宋体" w:eastAsia="宋体"/>
          <w:b w:val="0"/>
          <w:bCs w:val="0"/>
          <w:highlight w:val="none"/>
        </w:rPr>
      </w:pPr>
      <w:r/>
      <w:bookmarkStart w:id="166" w:name="_Toc20823304"/>
      <w:r/>
      <w:bookmarkStart w:id="167" w:name="_Toc513029232"/>
      <w:r/>
      <w:bookmarkStart w:id="168" w:name="_Toc16938548"/>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4</w:t>
      </w:r>
      <w:r>
        <w:rPr>
          <w:rFonts w:hint="eastAsia" w:ascii="宋体" w:hAnsi="宋体" w:eastAsia="宋体"/>
          <w:b w:val="0"/>
          <w:bCs w:val="0"/>
          <w:highlight w:val="none"/>
        </w:rPr>
        <w:t xml:space="preserve">、投标文件的澄清</w:t>
      </w:r>
      <w:bookmarkEnd w:id="166"/>
      <w:r/>
      <w:bookmarkEnd w:id="167"/>
      <w:r/>
      <w:bookmarkEnd w:id="168"/>
      <w:r>
        <w:rPr>
          <w:rFonts w:hint="eastAsia" w:ascii="宋体" w:hAnsi="宋体" w:eastAsia="宋体"/>
          <w:b w:val="0"/>
          <w:bCs w:val="0"/>
          <w:highlight w:val="none"/>
        </w:rPr>
      </w:r>
      <w:r/>
    </w:p>
    <w:p>
      <w:pPr>
        <w:pStyle w:val="956"/>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rPr>
          <w:rFonts w:ascii="宋体" w:hAnsi="宋体"/>
          <w:sz w:val="24"/>
          <w:szCs w:val="24"/>
          <w:highlight w:val="none"/>
        </w:rPr>
      </w:r>
      <w:r/>
    </w:p>
    <w:p>
      <w:pPr>
        <w:pStyle w:val="956"/>
        <w:ind w:firstLine="480"/>
        <w:spacing w:line="48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rFonts w:ascii="宋体" w:hAnsi="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rPr>
          <w:rFonts w:hint="eastAsia" w:ascii="宋体" w:hAnsi="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sz w:val="24"/>
          <w:szCs w:val="24"/>
          <w:highlight w:val="none"/>
        </w:rPr>
      </w:r>
      <w:r/>
    </w:p>
    <w:p>
      <w:pPr>
        <w:pStyle w:val="956"/>
        <w:spacing w:line="480" w:lineRule="exact"/>
        <w:rPr>
          <w:rFonts w:hint="eastAsia" w:ascii="宋体" w:hAnsi="宋体"/>
          <w:sz w:val="24"/>
          <w:szCs w:val="24"/>
          <w:highlight w:val="none"/>
        </w:rPr>
      </w:pPr>
      <w:r>
        <w:rPr>
          <w:rFonts w:hint="eastAsia" w:ascii="宋体" w:hAnsi="宋体"/>
          <w:sz w:val="24"/>
          <w:szCs w:val="24"/>
          <w:highlight w:val="none"/>
        </w:rPr>
        <w:t xml:space="preserve">    2</w:t>
      </w:r>
      <w:r>
        <w:rPr>
          <w:rFonts w:hint="eastAsia" w:ascii="宋体" w:hAnsi="宋体"/>
          <w:sz w:val="24"/>
          <w:szCs w:val="24"/>
          <w:highlight w:val="none"/>
          <w:lang w:val="en-US" w:eastAsia="zh-CN"/>
        </w:rPr>
        <w:t xml:space="preserve">4</w:t>
      </w:r>
      <w:r>
        <w:rPr>
          <w:rFonts w:hint="eastAsia" w:ascii="宋体" w:hAnsi="宋体"/>
          <w:sz w:val="24"/>
          <w:szCs w:val="24"/>
          <w:highlight w:val="none"/>
        </w:rPr>
        <w:t xml:space="preserve">.3 接到评委会澄清、说明和补正要求的投标人如未按规定做出澄清、说明和补正，其风险由投标人自行承担。</w:t>
      </w:r>
      <w:r>
        <w:rPr>
          <w:rFonts w:hint="eastAsia" w:ascii="宋体" w:hAnsi="宋体"/>
          <w:sz w:val="24"/>
          <w:szCs w:val="24"/>
          <w:highlight w:val="none"/>
        </w:rPr>
      </w:r>
      <w:r/>
    </w:p>
    <w:p>
      <w:pPr>
        <w:pStyle w:val="960"/>
        <w:ind w:firstLine="420"/>
        <w:spacing w:before="0" w:after="0" w:line="240" w:lineRule="auto"/>
        <w:rPr>
          <w:rFonts w:hint="eastAsia" w:ascii="宋体" w:hAnsi="宋体" w:eastAsia="宋体"/>
          <w:b w:val="0"/>
          <w:bCs w:val="0"/>
          <w:highlight w:val="none"/>
        </w:rPr>
      </w:pPr>
      <w:r/>
      <w:bookmarkStart w:id="169" w:name="_Toc513029233"/>
      <w:r/>
      <w:bookmarkStart w:id="170" w:name="_Toc16938549"/>
      <w:r/>
      <w:bookmarkStart w:id="171" w:name="_Toc20823305"/>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5</w:t>
      </w:r>
      <w:r>
        <w:rPr>
          <w:rFonts w:hint="eastAsia" w:ascii="宋体" w:hAnsi="宋体" w:eastAsia="宋体"/>
          <w:b w:val="0"/>
          <w:bCs w:val="0"/>
          <w:highlight w:val="none"/>
        </w:rPr>
        <w:t xml:space="preserve">、对投标文件的初审</w:t>
      </w:r>
      <w:bookmarkEnd w:id="169"/>
      <w:r/>
      <w:bookmarkEnd w:id="170"/>
      <w:r/>
      <w:bookmarkEnd w:id="171"/>
      <w:r>
        <w:rPr>
          <w:rFonts w:hint="eastAsia" w:ascii="宋体" w:hAnsi="宋体" w:eastAsia="宋体"/>
          <w:b w:val="0"/>
          <w:bCs w:val="0"/>
          <w:highlight w:val="none"/>
        </w:rPr>
      </w:r>
      <w:r/>
    </w:p>
    <w:p>
      <w:pPr>
        <w:pStyle w:val="956"/>
        <w:ind w:firstLine="480"/>
        <w:spacing w:line="46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.1</w:t>
      </w:r>
      <w:r>
        <w:rPr>
          <w:rFonts w:hint="eastAsia" w:ascii="宋体" w:hAnsi="宋体"/>
          <w:bCs/>
          <w:sz w:val="24"/>
          <w:highlight w:val="none"/>
        </w:rPr>
        <w:t xml:space="preserve">投标文件初审分为资格审查和符合性审查。</w:t>
      </w:r>
      <w:r>
        <w:rPr>
          <w:rFonts w:hint="eastAsia" w:ascii="宋体" w:hAnsi="宋体"/>
          <w:bCs/>
          <w:sz w:val="24"/>
          <w:highlight w:val="none"/>
        </w:rPr>
      </w:r>
      <w:r/>
    </w:p>
    <w:p>
      <w:pPr>
        <w:pStyle w:val="956"/>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.1.1 资格审查：依据法律法规和招标文件的规定，由采购人对投标文件中的资格证明文件进行审查。资格审查的结论，采购人以书面形式向评委会进行反馈。</w:t>
      </w:r>
      <w:r>
        <w:rPr>
          <w:rFonts w:hint="eastAsia" w:ascii="宋体" w:hAnsi="宋体"/>
          <w:bCs/>
          <w:sz w:val="24"/>
          <w:highlight w:val="none"/>
        </w:rPr>
      </w:r>
      <w:r/>
    </w:p>
    <w:p>
      <w:pPr>
        <w:pStyle w:val="956"/>
        <w:ind w:firstLine="480"/>
        <w:spacing w:line="460" w:lineRule="exact"/>
        <w:rPr>
          <w:rFonts w:hint="eastAsia" w:ascii="宋体" w:hAnsi="宋体"/>
          <w:bCs/>
          <w:sz w:val="24"/>
          <w:highlight w:val="none"/>
        </w:rPr>
      </w:pPr>
      <w:r>
        <w:rPr>
          <w:rFonts w:hint="eastAsia" w:ascii="宋体" w:hAnsi="宋体"/>
          <w:bCs/>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highlight w:val="none"/>
        </w:rPr>
      </w:r>
      <w:r/>
    </w:p>
    <w:p>
      <w:pPr>
        <w:pStyle w:val="956"/>
        <w:ind w:firstLine="480"/>
        <w:spacing w:line="460" w:lineRule="exact"/>
        <w:rPr>
          <w:rFonts w:hint="eastAsia"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highlight w:val="none"/>
        </w:rPr>
      </w:r>
      <w:r/>
    </w:p>
    <w:p>
      <w:pPr>
        <w:pStyle w:val="956"/>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highlight w:val="none"/>
        </w:rPr>
      </w:r>
      <w:r/>
    </w:p>
    <w:p>
      <w:pPr>
        <w:pStyle w:val="956"/>
        <w:ind w:firstLine="480"/>
        <w:spacing w:line="46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5</w:t>
      </w:r>
      <w:r>
        <w:rPr>
          <w:rFonts w:hint="eastAsia" w:ascii="宋体" w:hAnsi="宋体"/>
          <w:bCs/>
          <w:sz w:val="24"/>
          <w:highlight w:val="none"/>
        </w:rPr>
        <w:t xml:space="preserve">.</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未通过资格审查或符合性审查的投标人，采购中心将在</w:t>
      </w:r>
      <w:r>
        <w:rPr>
          <w:rFonts w:hint="eastAsia" w:ascii="宋体" w:hAnsi="宋体"/>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采购</w:t>
      </w:r>
      <w:r>
        <w:rPr>
          <w:rFonts w:ascii="宋体" w:hAnsi="宋体"/>
          <w:bCs/>
          <w:sz w:val="24"/>
          <w:highlight w:val="none"/>
        </w:rPr>
        <w:t xml:space="preserve">中心将不再告知未通过资格审查和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rFonts w:hint="eastAsia" w:ascii="宋体" w:hAnsi="宋体"/>
          <w:bCs/>
          <w:sz w:val="24"/>
          <w:highlight w:val="none"/>
        </w:rPr>
      </w:r>
      <w:r/>
    </w:p>
    <w:p>
      <w:pPr>
        <w:pStyle w:val="956"/>
        <w:ind w:firstLine="480"/>
        <w:spacing w:line="460" w:lineRule="exact"/>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highlight w:val="none"/>
        </w:rPr>
      </w:r>
      <w:r/>
    </w:p>
    <w:p>
      <w:pPr>
        <w:pStyle w:val="956"/>
        <w:ind w:firstLine="480"/>
        <w:spacing w:line="460" w:lineRule="exact"/>
        <w:rPr>
          <w:rFonts w:hint="eastAsia"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highlight w:val="none"/>
        </w:rPr>
      </w:r>
      <w:r/>
    </w:p>
    <w:p>
      <w:pPr>
        <w:pStyle w:val="956"/>
        <w:ind w:firstLine="480"/>
        <w:spacing w:line="460" w:lineRule="exact"/>
        <w:rPr>
          <w:rFonts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highlight w:val="none"/>
        </w:rPr>
      </w:r>
      <w:r/>
    </w:p>
    <w:p>
      <w:pPr>
        <w:pStyle w:val="956"/>
        <w:ind w:firstLine="480"/>
        <w:spacing w:line="46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rFonts w:hint="eastAsia" w:ascii="宋体" w:hAnsi="宋体"/>
          <w:bCs/>
          <w:sz w:val="24"/>
          <w:highlight w:val="none"/>
        </w:rPr>
      </w:r>
      <w:r/>
    </w:p>
    <w:p>
      <w:pPr>
        <w:pStyle w:val="956"/>
        <w:ind w:firstLine="480"/>
        <w:spacing w:line="46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rFonts w:ascii="宋体" w:hAnsi="宋体"/>
          <w:bCs/>
          <w:sz w:val="24"/>
          <w:highlight w:val="none"/>
        </w:rPr>
      </w:r>
      <w:r/>
    </w:p>
    <w:p>
      <w:pPr>
        <w:pStyle w:val="956"/>
        <w:ind w:firstLine="480"/>
        <w:spacing w:line="46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rPr>
          <w:rFonts w:ascii="宋体" w:hAnsi="宋体"/>
          <w:bCs/>
          <w:sz w:val="24"/>
          <w:highlight w:val="none"/>
        </w:rPr>
      </w:r>
      <w:r/>
    </w:p>
    <w:p>
      <w:pPr>
        <w:pStyle w:val="956"/>
        <w:ind w:firstLine="480"/>
        <w:spacing w:line="46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rFonts w:ascii="宋体" w:hAnsi="宋体"/>
          <w:bCs/>
          <w:sz w:val="24"/>
          <w:highlight w:val="none"/>
        </w:rPr>
      </w:r>
      <w:r/>
    </w:p>
    <w:p>
      <w:pPr>
        <w:pStyle w:val="956"/>
        <w:ind w:firstLine="480"/>
        <w:spacing w:line="460" w:lineRule="exact"/>
        <w:rPr>
          <w:rFonts w:hint="eastAsia"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rFonts w:hint="eastAsia" w:ascii="宋体" w:hAnsi="宋体"/>
          <w:bCs/>
          <w:sz w:val="24"/>
          <w:highlight w:val="none"/>
        </w:rPr>
      </w:r>
      <w:r/>
    </w:p>
    <w:p>
      <w:pPr>
        <w:pStyle w:val="956"/>
        <w:ind w:firstLine="480"/>
        <w:spacing w:line="460" w:lineRule="exact"/>
        <w:rPr>
          <w:rFonts w:hint="eastAsia" w:ascii="宋体" w:hAnsi="宋体"/>
          <w:bCs/>
          <w:sz w:val="24"/>
          <w:highlight w:val="none"/>
        </w:rPr>
      </w:pPr>
      <w:r>
        <w:rPr>
          <w:rFonts w:hint="eastAsia" w:ascii="宋体" w:hAnsi="宋体"/>
          <w:bCs/>
          <w:sz w:val="24"/>
          <w:highlight w:val="none"/>
        </w:rPr>
        <w:t xml:space="preserve">同时出现两种以上错误的，按照前款规定的顺序修正。</w:t>
      </w:r>
      <w:r>
        <w:rPr>
          <w:rFonts w:hint="eastAsia" w:ascii="宋体" w:hAnsi="宋体"/>
          <w:bCs/>
          <w:sz w:val="24"/>
          <w:highlight w:val="none"/>
        </w:rPr>
      </w:r>
      <w:r/>
    </w:p>
    <w:p>
      <w:pPr>
        <w:pStyle w:val="956"/>
        <w:ind w:firstLine="480"/>
        <w:spacing w:line="460" w:lineRule="exact"/>
        <w:rPr>
          <w:rFonts w:hint="eastAsia" w:ascii="宋体" w:hAnsi="宋体"/>
          <w:bCs/>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调整后的价格应对投标人具有约束力。如果投标人不接受修正后的价格，则其投标将被拒绝。</w:t>
      </w:r>
      <w:r>
        <w:rPr>
          <w:rFonts w:hint="eastAsia" w:ascii="宋体" w:hAnsi="宋体"/>
          <w:bCs/>
          <w:sz w:val="24"/>
          <w:highlight w:val="none"/>
        </w:rPr>
      </w:r>
      <w:r/>
    </w:p>
    <w:p>
      <w:pPr>
        <w:pStyle w:val="956"/>
        <w:ind w:firstLine="480"/>
        <w:spacing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2</w:t>
      </w:r>
      <w:r>
        <w:rPr>
          <w:rFonts w:hint="eastAsia" w:ascii="宋体" w:hAnsi="宋体" w:eastAsia="宋体" w:cs="Times New Roman"/>
          <w:bCs/>
          <w:sz w:val="24"/>
          <w:highlight w:val="none"/>
          <w:lang w:val="en-US" w:eastAsia="zh-CN"/>
        </w:rPr>
        <w:t xml:space="preserve">5</w:t>
      </w:r>
      <w:r>
        <w:rPr>
          <w:rFonts w:hint="eastAsia" w:ascii="宋体" w:hAnsi="宋体" w:eastAsia="宋体" w:cs="Times New Roman"/>
          <w:bCs/>
          <w:sz w:val="24"/>
          <w:highlight w:val="none"/>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eastAsia="宋体" w:cs="Times New Roman"/>
          <w:bCs/>
          <w:sz w:val="24"/>
          <w:highlight w:val="none"/>
        </w:rPr>
      </w:r>
      <w:r/>
    </w:p>
    <w:p>
      <w:pPr>
        <w:pStyle w:val="956"/>
        <w:ind w:firstLine="480"/>
        <w:spacing w:line="460" w:lineRule="exact"/>
        <w:rPr>
          <w:rFonts w:hint="eastAsia" w:ascii="宋体" w:hAnsi="宋体" w:eastAsia="宋体" w:cs="Times New Roman"/>
          <w:bCs/>
          <w:sz w:val="24"/>
          <w:highlight w:val="none"/>
        </w:rPr>
      </w:pPr>
      <w:r>
        <w:rPr>
          <w:rFonts w:hint="eastAsia" w:ascii="宋体" w:hAnsi="宋体" w:eastAsia="宋体" w:cs="Times New Roman"/>
          <w:bCs/>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eastAsia="宋体" w:cs="Times New Roman"/>
          <w:bCs/>
          <w:sz w:val="24"/>
          <w:highlight w:val="none"/>
        </w:rPr>
      </w:r>
      <w:r/>
    </w:p>
    <w:p>
      <w:pPr>
        <w:pStyle w:val="956"/>
        <w:ind w:firstLine="480"/>
        <w:spacing w:line="460" w:lineRule="exact"/>
        <w:rPr>
          <w:highlight w:val="none"/>
        </w:rPr>
      </w:pPr>
      <w:r>
        <w:rPr>
          <w:rFonts w:hint="eastAsia" w:ascii="宋体" w:hAnsi="宋体" w:eastAsia="宋体" w:cs="Times New Roman"/>
          <w:bCs/>
          <w:sz w:val="24"/>
          <w:highlight w:val="none"/>
        </w:rPr>
        <w:t xml:space="preserve">非单一产品采购项目，招标文件中将载明其中的核心产品。多家投标人提供的核心产品品牌相同的，按前两款规定处理。</w:t>
      </w:r>
      <w:r>
        <w:rPr>
          <w:highlight w:val="none"/>
        </w:rPr>
      </w:r>
      <w:r/>
    </w:p>
    <w:p>
      <w:pPr>
        <w:pStyle w:val="956"/>
        <w:ind w:firstLine="420"/>
        <w:spacing w:line="460" w:lineRule="exact"/>
        <w:rPr>
          <w:rFonts w:hint="eastAsia" w:ascii="宋体" w:hAnsi="宋体"/>
          <w:sz w:val="24"/>
          <w:highlight w:val="none"/>
        </w:rPr>
      </w:pPr>
      <w:r/>
      <w:bookmarkStart w:id="172" w:name="_Toc16938550"/>
      <w:r/>
      <w:bookmarkStart w:id="173" w:name="_Toc20823306"/>
      <w:r/>
      <w:bookmarkStart w:id="174" w:name="_Toc513029234"/>
      <w:r>
        <w:rPr>
          <w:rFonts w:hint="eastAsia" w:ascii="宋体" w:hAnsi="宋体"/>
          <w:sz w:val="24"/>
          <w:highlight w:val="none"/>
        </w:rPr>
        <w:t xml:space="preserve">2</w:t>
      </w:r>
      <w:r>
        <w:rPr>
          <w:rFonts w:hint="eastAsia" w:ascii="宋体" w:hAnsi="宋体"/>
          <w:sz w:val="24"/>
          <w:highlight w:val="none"/>
          <w:lang w:val="en-US" w:eastAsia="zh-CN"/>
        </w:rPr>
        <w:t xml:space="preserve">5</w:t>
      </w:r>
      <w:r>
        <w:rPr>
          <w:rFonts w:hint="eastAsia" w:ascii="宋体" w:hAnsi="宋体"/>
          <w:sz w:val="24"/>
          <w:highlight w:val="none"/>
        </w:rPr>
        <w:t xml:space="preserve">.</w:t>
      </w:r>
      <w:r>
        <w:rPr>
          <w:rFonts w:hint="eastAsia" w:ascii="宋体" w:hAnsi="宋体"/>
          <w:sz w:val="24"/>
          <w:highlight w:val="none"/>
          <w:lang w:val="en-US" w:eastAsia="zh-CN"/>
        </w:rPr>
        <w:t xml:space="preserve">7</w:t>
      </w:r>
      <w:r>
        <w:rPr>
          <w:rFonts w:hint="eastAsia" w:ascii="宋体" w:hAnsi="宋体"/>
          <w:sz w:val="24"/>
          <w:highlight w:val="none"/>
        </w:rPr>
        <w:t xml:space="preserve">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并安排专人与采购中心及评标委员会联系。</w:t>
      </w:r>
      <w:r>
        <w:rPr>
          <w:rFonts w:hint="eastAsia" w:ascii="宋体" w:hAnsi="宋体"/>
          <w:sz w:val="24"/>
          <w:highlight w:val="none"/>
        </w:rPr>
      </w:r>
      <w:r/>
    </w:p>
    <w:p>
      <w:pPr>
        <w:pStyle w:val="960"/>
        <w:ind w:firstLine="420"/>
        <w:spacing w:before="0" w:after="0" w:line="240" w:lineRule="auto"/>
        <w:rPr>
          <w:rFonts w:hint="eastAsia" w:ascii="宋体" w:hAnsi="宋体" w:eastAsia="宋体"/>
          <w:b w:val="0"/>
          <w:bCs w:val="0"/>
          <w:highlight w:val="none"/>
        </w:rPr>
      </w:pPr>
      <w:r>
        <w:rPr>
          <w:rFonts w:hint="eastAsia" w:ascii="宋体" w:hAnsi="宋体" w:eastAsia="宋体"/>
          <w:b w:val="0"/>
          <w:bCs w:val="0"/>
          <w:highlight w:val="none"/>
        </w:rPr>
        <w:t xml:space="preserve">2</w:t>
      </w:r>
      <w:r>
        <w:rPr>
          <w:rFonts w:hint="eastAsia" w:ascii="宋体" w:hAnsi="宋体" w:eastAsia="宋体"/>
          <w:b w:val="0"/>
          <w:bCs w:val="0"/>
          <w:highlight w:val="none"/>
          <w:lang w:val="en-US" w:eastAsia="zh-CN"/>
        </w:rPr>
        <w:t xml:space="preserve">6</w:t>
      </w:r>
      <w:r>
        <w:rPr>
          <w:rFonts w:hint="eastAsia" w:ascii="宋体" w:hAnsi="宋体" w:eastAsia="宋体"/>
          <w:b w:val="0"/>
          <w:bCs w:val="0"/>
          <w:highlight w:val="none"/>
        </w:rPr>
        <w:t xml:space="preserve">、</w:t>
      </w:r>
      <w:bookmarkEnd w:id="172"/>
      <w:r/>
      <w:bookmarkEnd w:id="173"/>
      <w:r/>
      <w:bookmarkEnd w:id="174"/>
      <w:r>
        <w:rPr>
          <w:rFonts w:hint="eastAsia" w:ascii="宋体" w:hAnsi="宋体" w:eastAsia="宋体"/>
          <w:b w:val="0"/>
          <w:bCs w:val="0"/>
          <w:highlight w:val="none"/>
        </w:rPr>
        <w:t xml:space="preserve">无效投标条款和废标条款</w:t>
      </w:r>
      <w:r>
        <w:rPr>
          <w:rFonts w:hint="eastAsia" w:ascii="宋体" w:hAnsi="宋体" w:eastAsia="宋体"/>
          <w:b w:val="0"/>
          <w:bCs w:val="0"/>
          <w:highlight w:val="none"/>
        </w:rPr>
      </w:r>
      <w:r/>
    </w:p>
    <w:p>
      <w:pPr>
        <w:pStyle w:val="956"/>
        <w:ind w:left="479"/>
        <w:spacing w:line="440" w:lineRule="exact"/>
        <w:rPr>
          <w:rFonts w:hint="eastAsia" w:ascii="宋体" w:hAnsi="宋体"/>
          <w:bCs/>
          <w:sz w:val="24"/>
          <w:highlight w:val="none"/>
        </w:rPr>
      </w:pPr>
      <w:r/>
      <w:bookmarkStart w:id="175" w:name="_Toc513029235"/>
      <w:r/>
      <w:bookmarkStart w:id="176" w:name="_Toc16938551"/>
      <w:r/>
      <w:bookmarkStart w:id="177" w:name="_Toc20823307"/>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.1无效投标条款</w:t>
      </w:r>
      <w:r>
        <w:rPr>
          <w:rFonts w:hint="eastAsia" w:ascii="宋体" w:hAnsi="宋体"/>
          <w:bCs/>
          <w:sz w:val="24"/>
          <w:highlight w:val="none"/>
        </w:rPr>
      </w:r>
      <w:r/>
    </w:p>
    <w:p>
      <w:pPr>
        <w:pStyle w:val="956"/>
        <w:ind w:firstLine="480"/>
        <w:spacing w:line="440" w:lineRule="exact"/>
        <w:rPr>
          <w:rFonts w:hint="eastAsia" w:ascii="宋体" w:hAnsi="宋体"/>
          <w:bCs/>
          <w:sz w:val="24"/>
          <w:szCs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rPr>
          <w:rFonts w:hint="eastAsia" w:ascii="宋体" w:hAnsi="宋体"/>
          <w:bCs/>
          <w:sz w:val="24"/>
          <w:szCs w:val="24"/>
          <w:highlight w:val="none"/>
        </w:rPr>
      </w:r>
      <w:r/>
    </w:p>
    <w:p>
      <w:pPr>
        <w:pStyle w:val="956"/>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.1.2 投标人未按照招标文件要求上传电子投标文件的。</w:t>
      </w:r>
      <w:r>
        <w:rPr>
          <w:rFonts w:hint="eastAsia" w:ascii="宋体" w:hAnsi="宋体"/>
          <w:bCs/>
          <w:sz w:val="24"/>
          <w:highlight w:val="none"/>
        </w:rPr>
      </w:r>
      <w:r/>
    </w:p>
    <w:p>
      <w:pPr>
        <w:pStyle w:val="956"/>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.1.3同一投标人</w:t>
      </w:r>
      <w:r>
        <w:rPr>
          <w:rFonts w:hint="eastAsia" w:ascii="宋体" w:hAnsi="宋体" w:eastAsia="宋体" w:cs="Times New Roman"/>
          <w:bCs/>
          <w:sz w:val="24"/>
          <w:szCs w:val="21"/>
          <w:highlight w:val="none"/>
          <w:lang w:val="en-US" w:eastAsia="zh-CN" w:bidi="ar-SA"/>
        </w:rPr>
        <w:t xml:space="preserve">同一分包</w:t>
      </w:r>
      <w:r>
        <w:rPr>
          <w:rFonts w:hint="eastAsia" w:ascii="宋体" w:hAnsi="宋体"/>
          <w:bCs/>
          <w:sz w:val="24"/>
          <w:highlight w:val="none"/>
        </w:rPr>
        <w:t xml:space="preserve">提交两个（含两个）以上不同的投标报价的。</w:t>
      </w:r>
      <w:r>
        <w:rPr>
          <w:rFonts w:hint="eastAsia" w:ascii="宋体" w:hAnsi="宋体"/>
          <w:bCs/>
          <w:sz w:val="24"/>
          <w:highlight w:val="none"/>
        </w:rPr>
      </w:r>
      <w:r/>
    </w:p>
    <w:p>
      <w:pPr>
        <w:pStyle w:val="956"/>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.1.4投标人不具备招标文件中规定资格要求的。</w:t>
      </w:r>
      <w:r>
        <w:rPr>
          <w:rFonts w:hint="eastAsia" w:ascii="宋体" w:hAnsi="宋体"/>
          <w:bCs/>
          <w:sz w:val="24"/>
          <w:highlight w:val="none"/>
        </w:rPr>
      </w:r>
      <w:r/>
    </w:p>
    <w:p>
      <w:pPr>
        <w:pStyle w:val="956"/>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.1.5投标人的报价超过了采购预算或最高限价的。</w:t>
      </w:r>
      <w:r>
        <w:rPr>
          <w:rFonts w:hint="eastAsia" w:ascii="宋体" w:hAnsi="宋体"/>
          <w:bCs/>
          <w:sz w:val="24"/>
          <w:highlight w:val="none"/>
        </w:rPr>
      </w:r>
      <w:r/>
    </w:p>
    <w:p>
      <w:pPr>
        <w:pStyle w:val="956"/>
        <w:ind w:firstLine="480"/>
        <w:spacing w:line="440" w:lineRule="exact"/>
        <w:rPr>
          <w:rFonts w:hint="eastAsia" w:ascii="宋体" w:hAnsi="宋体"/>
          <w:bCs/>
          <w:i/>
          <w:sz w:val="24"/>
          <w:highlight w:val="none"/>
          <w:u w:val="singl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.1.6未通过符合性审查的。</w:t>
      </w:r>
      <w:r>
        <w:rPr>
          <w:rFonts w:hint="eastAsia" w:ascii="宋体" w:hAnsi="宋体"/>
          <w:bCs/>
          <w:i/>
          <w:sz w:val="24"/>
          <w:highlight w:val="none"/>
          <w:u w:val="single"/>
        </w:rPr>
      </w:r>
      <w:r/>
    </w:p>
    <w:p>
      <w:pPr>
        <w:pStyle w:val="956"/>
        <w:ind w:firstLine="360"/>
        <w:spacing w:line="440" w:lineRule="exact"/>
        <w:rPr>
          <w:rFonts w:hint="eastAsia" w:ascii="宋体" w:hAnsi="宋体"/>
          <w:bCs/>
          <w:i/>
          <w:sz w:val="24"/>
          <w:highlight w:val="none"/>
          <w:u w:val="single"/>
        </w:rPr>
      </w:pPr>
      <w:r>
        <w:rPr>
          <w:rFonts w:hint="eastAsia" w:ascii="宋体" w:hAnsi="宋体"/>
          <w:bCs/>
          <w:sz w:val="24"/>
          <w:highlight w:val="none"/>
        </w:rPr>
        <w:t xml:space="preserve"> 2</w:t>
      </w:r>
      <w:r>
        <w:rPr>
          <w:rFonts w:hint="eastAsia" w:ascii="宋体" w:hAnsi="宋体"/>
          <w:bCs/>
          <w:sz w:val="24"/>
          <w:highlight w:val="none"/>
          <w:lang w:val="en-US" w:eastAsia="zh-CN"/>
        </w:rPr>
        <w:t xml:space="preserve">6</w:t>
      </w:r>
      <w:r>
        <w:rPr>
          <w:rFonts w:hint="eastAsia" w:ascii="宋体" w:hAnsi="宋体"/>
          <w:bCs/>
          <w:sz w:val="24"/>
          <w:highlight w:val="none"/>
        </w:rPr>
        <w:t xml:space="preserve">.1.7不符合招标文件中规定的实质性要求和条件的</w:t>
      </w:r>
      <w:r>
        <w:rPr>
          <w:rFonts w:hint="eastAsia" w:ascii="宋体" w:hAnsi="宋体"/>
          <w:b/>
          <w:bCs w:val="0"/>
          <w:sz w:val="24"/>
          <w:highlight w:val="none"/>
        </w:rPr>
        <w:t xml:space="preserve">（</w:t>
      </w:r>
      <w:r>
        <w:rPr>
          <w:rFonts w:hint="eastAsia" w:ascii="宋体" w:hAnsi="宋体"/>
          <w:b/>
          <w:bCs w:val="0"/>
          <w:i/>
          <w:sz w:val="24"/>
          <w:highlight w:val="none"/>
          <w:u w:val="single"/>
        </w:rPr>
        <w:t xml:space="preserve">本招标文件中斜体且有下划线部分</w:t>
      </w:r>
      <w:r>
        <w:rPr>
          <w:rFonts w:hint="eastAsia" w:ascii="宋体" w:hAnsi="宋体"/>
          <w:b/>
          <w:bCs w:val="0"/>
          <w:i w:val="0"/>
          <w:iCs w:val="0"/>
          <w:sz w:val="24"/>
          <w:szCs w:val="21"/>
          <w:highlight w:val="none"/>
          <w:u w:val="none"/>
        </w:rPr>
        <w:t xml:space="preserve">或加*号条款为实质性要求</w:t>
      </w:r>
      <w:r>
        <w:rPr>
          <w:rFonts w:hint="eastAsia" w:ascii="宋体" w:hAnsi="宋体"/>
          <w:b/>
          <w:bCs w:val="0"/>
          <w:i w:val="0"/>
          <w:iCs w:val="0"/>
          <w:sz w:val="24"/>
          <w:szCs w:val="21"/>
          <w:highlight w:val="none"/>
          <w:u w:val="none"/>
          <w:lang w:eastAsia="zh-CN"/>
        </w:rPr>
        <w:t xml:space="preserve">）</w:t>
      </w:r>
      <w:r>
        <w:rPr>
          <w:rFonts w:hint="eastAsia" w:ascii="宋体" w:hAnsi="宋体"/>
          <w:bCs/>
          <w:i/>
          <w:sz w:val="24"/>
          <w:highlight w:val="none"/>
          <w:u w:val="none"/>
        </w:rPr>
        <w:t xml:space="preserve">。</w:t>
      </w:r>
      <w:r>
        <w:rPr>
          <w:rFonts w:hint="eastAsia" w:ascii="宋体" w:hAnsi="宋体"/>
          <w:bCs/>
          <w:i/>
          <w:sz w:val="24"/>
          <w:highlight w:val="none"/>
          <w:u w:val="single"/>
        </w:rPr>
      </w:r>
      <w:r/>
    </w:p>
    <w:p>
      <w:pPr>
        <w:pStyle w:val="956"/>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highlight w:val="none"/>
        </w:rPr>
      </w:r>
      <w:r/>
    </w:p>
    <w:p>
      <w:pPr>
        <w:pStyle w:val="956"/>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.1.9 投标文件含有采购人不能接受的附加条件的。</w:t>
      </w:r>
      <w:r>
        <w:rPr>
          <w:rFonts w:hint="eastAsia" w:ascii="宋体" w:hAnsi="宋体"/>
          <w:bCs/>
          <w:sz w:val="24"/>
          <w:highlight w:val="none"/>
        </w:rPr>
      </w:r>
      <w:r/>
    </w:p>
    <w:p>
      <w:pPr>
        <w:pStyle w:val="956"/>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.1.10评标委员会认为投标人的报价明显低于其他通过符合性审查投标人的报价，有可能影响产品质量或者不能诚信履约的，将通过</w:t>
      </w:r>
      <w:r>
        <w:rPr>
          <w:rFonts w:hint="eastAsia" w:ascii="宋体" w:hAnsi="宋体"/>
          <w:sz w:val="24"/>
          <w:szCs w:val="24"/>
          <w:highlight w:val="none"/>
        </w:rPr>
        <w:t xml:space="preserve">苏采云系统</w:t>
      </w:r>
      <w:r>
        <w:rPr>
          <w:rFonts w:hint="eastAsia" w:ascii="宋体" w:hAnsi="宋体"/>
          <w:bCs/>
          <w:sz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sz w:val="24"/>
          <w:highlight w:val="none"/>
        </w:rPr>
      </w:r>
      <w:r/>
    </w:p>
    <w:p>
      <w:pPr>
        <w:pStyle w:val="956"/>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.1.1</w:t>
      </w:r>
      <w:r>
        <w:rPr>
          <w:rFonts w:hint="eastAsia" w:ascii="宋体" w:hAnsi="宋体"/>
          <w:bCs/>
          <w:sz w:val="24"/>
          <w:highlight w:val="none"/>
          <w:lang w:val="en-US" w:eastAsia="zh-CN"/>
        </w:rPr>
        <w:t xml:space="preserve">1</w:t>
      </w:r>
      <w:r>
        <w:rPr>
          <w:rFonts w:hint="eastAsia" w:ascii="宋体" w:hAnsi="宋体"/>
          <w:bCs/>
          <w:sz w:val="24"/>
          <w:highlight w:val="none"/>
        </w:rPr>
        <w:t xml:space="preserve">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rPr>
          <w:rFonts w:hint="eastAsia" w:ascii="宋体" w:hAnsi="宋体"/>
          <w:bCs/>
          <w:sz w:val="24"/>
          <w:highlight w:val="none"/>
        </w:rPr>
      </w:r>
      <w:r/>
    </w:p>
    <w:p>
      <w:pPr>
        <w:pStyle w:val="956"/>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.1.1</w:t>
      </w:r>
      <w:r>
        <w:rPr>
          <w:rFonts w:hint="eastAsia" w:ascii="宋体" w:hAnsi="宋体"/>
          <w:bCs/>
          <w:sz w:val="24"/>
          <w:highlight w:val="none"/>
          <w:lang w:val="en-US" w:eastAsia="zh-CN"/>
        </w:rPr>
        <w:t xml:space="preserve">2</w:t>
      </w:r>
      <w:r>
        <w:rPr>
          <w:rFonts w:hint="eastAsia" w:ascii="宋体" w:hAnsi="宋体"/>
          <w:bCs/>
          <w:sz w:val="24"/>
          <w:highlight w:val="none"/>
        </w:rPr>
        <w:t xml:space="preserve">其他法律、法规及本招标文件规定的属无效投标的情形。</w:t>
      </w:r>
      <w:r>
        <w:rPr>
          <w:rFonts w:hint="eastAsia" w:ascii="宋体" w:hAnsi="宋体"/>
          <w:bCs/>
          <w:sz w:val="24"/>
          <w:highlight w:val="none"/>
        </w:rPr>
      </w:r>
      <w:r/>
    </w:p>
    <w:p>
      <w:pPr>
        <w:pStyle w:val="956"/>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.2废标条款</w:t>
      </w:r>
      <w:r>
        <w:rPr>
          <w:rFonts w:hint="eastAsia" w:ascii="宋体" w:hAnsi="宋体"/>
          <w:bCs/>
          <w:sz w:val="24"/>
          <w:highlight w:val="none"/>
        </w:rPr>
      </w:r>
      <w:r/>
    </w:p>
    <w:p>
      <w:pPr>
        <w:pStyle w:val="956"/>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.2.1符合专业条件的供应商或者对招标文件作实质响应的供应商不足三家的。2</w:t>
      </w:r>
      <w:r>
        <w:rPr>
          <w:rFonts w:hint="eastAsia" w:ascii="宋体" w:hAnsi="宋体"/>
          <w:bCs/>
          <w:sz w:val="24"/>
          <w:highlight w:val="none"/>
          <w:lang w:val="en-US" w:eastAsia="zh-CN"/>
        </w:rPr>
        <w:t xml:space="preserve">6</w:t>
      </w:r>
      <w:r>
        <w:rPr>
          <w:rFonts w:hint="eastAsia" w:ascii="宋体" w:hAnsi="宋体"/>
          <w:bCs/>
          <w:sz w:val="24"/>
          <w:highlight w:val="none"/>
        </w:rPr>
        <w:t xml:space="preserve">.2.2出现影响采购公正的违法、违规行为的。</w:t>
      </w:r>
      <w:r>
        <w:rPr>
          <w:rFonts w:hint="eastAsia" w:ascii="宋体" w:hAnsi="宋体"/>
          <w:bCs/>
          <w:sz w:val="24"/>
          <w:highlight w:val="none"/>
        </w:rPr>
      </w:r>
      <w:r/>
    </w:p>
    <w:p>
      <w:pPr>
        <w:pStyle w:val="956"/>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.2.3因重大变故，采购任务取消的。</w:t>
      </w:r>
      <w:r>
        <w:rPr>
          <w:rFonts w:hint="eastAsia" w:ascii="宋体" w:hAnsi="宋体"/>
          <w:bCs/>
          <w:sz w:val="24"/>
          <w:highlight w:val="none"/>
        </w:rPr>
      </w:r>
      <w:r/>
    </w:p>
    <w:p>
      <w:pPr>
        <w:pStyle w:val="956"/>
        <w:ind w:left="479"/>
        <w:spacing w:line="440" w:lineRule="exact"/>
        <w:rPr>
          <w:rFonts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.2.4评标委员会认定招标文件存在歧义、重大缺陷导致评审工作无法进行。</w:t>
      </w:r>
      <w:r>
        <w:rPr>
          <w:rFonts w:ascii="宋体" w:hAnsi="宋体"/>
          <w:bCs/>
          <w:sz w:val="24"/>
          <w:highlight w:val="none"/>
        </w:rPr>
      </w:r>
      <w:r/>
    </w:p>
    <w:p>
      <w:pPr>
        <w:pStyle w:val="956"/>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.2.5 因</w:t>
      </w:r>
      <w:r>
        <w:rPr>
          <w:rFonts w:hint="eastAsia" w:ascii="宋体" w:hAnsi="宋体"/>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rFonts w:hint="eastAsia" w:ascii="宋体" w:hAnsi="宋体"/>
          <w:bCs/>
          <w:sz w:val="24"/>
          <w:highlight w:val="none"/>
        </w:rPr>
      </w:r>
      <w:r/>
    </w:p>
    <w:p>
      <w:pPr>
        <w:pStyle w:val="956"/>
        <w:ind w:left="479"/>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.3 投标截止时间结束后参加投标的供应商不足三家的处理：</w:t>
      </w:r>
      <w:r>
        <w:rPr>
          <w:rFonts w:hint="eastAsia" w:ascii="宋体" w:hAnsi="宋体"/>
          <w:bCs/>
          <w:sz w:val="24"/>
          <w:highlight w:val="none"/>
        </w:rPr>
      </w:r>
      <w:r/>
    </w:p>
    <w:p>
      <w:pPr>
        <w:pStyle w:val="956"/>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6</w:t>
      </w:r>
      <w:r>
        <w:rPr>
          <w:rFonts w:hint="eastAsia" w:ascii="宋体" w:hAnsi="宋体"/>
          <w:bCs/>
          <w:sz w:val="24"/>
          <w:highlight w:val="none"/>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highlight w:val="none"/>
        </w:rPr>
      </w:r>
      <w:r/>
    </w:p>
    <w:p>
      <w:pPr>
        <w:pStyle w:val="1009"/>
        <w:tabs>
          <w:tab w:val="right" w:pos="8720" w:leader="dot"/>
        </w:tabs>
        <w:rPr>
          <w:rFonts w:eastAsia="宋体"/>
          <w:highlight w:val="none"/>
          <w:lang w:val="en-US" w:eastAsia="zh-CN"/>
        </w:rPr>
      </w:pPr>
      <w:r>
        <w:rPr>
          <w:rFonts w:hint="eastAsia"/>
          <w:bCs/>
          <w:sz w:val="24"/>
          <w:highlight w:val="none"/>
          <w:lang w:val="en-US" w:eastAsia="zh-CN"/>
        </w:rPr>
        <w:t xml:space="preserve">                 </w:t>
      </w:r>
      <w:r>
        <w:rPr>
          <w:rFonts w:eastAsia="宋体"/>
          <w:highlight w:val="none"/>
          <w:lang w:val="en-US" w:eastAsia="zh-CN"/>
        </w:rPr>
      </w:r>
      <w:r/>
    </w:p>
    <w:p>
      <w:pPr>
        <w:pStyle w:val="959"/>
        <w:ind w:firstLine="482"/>
        <w:spacing w:before="145" w:after="145" w:line="360" w:lineRule="auto"/>
        <w:rPr>
          <w:rFonts w:hint="eastAsia" w:ascii="宋体" w:hAnsi="宋体"/>
          <w:highlight w:val="none"/>
        </w:rPr>
      </w:pPr>
      <w:r/>
      <w:bookmarkStart w:id="178" w:name="_Toc120614219"/>
      <w:r>
        <w:rPr>
          <w:rFonts w:hint="eastAsia" w:ascii="宋体" w:hAnsi="宋体"/>
          <w:highlight w:val="none"/>
        </w:rPr>
        <w:t xml:space="preserve">六、</w:t>
      </w:r>
      <w:bookmarkEnd w:id="175"/>
      <w:r/>
      <w:bookmarkEnd w:id="176"/>
      <w:r/>
      <w:bookmarkEnd w:id="177"/>
      <w:r>
        <w:rPr>
          <w:rFonts w:hint="eastAsia" w:ascii="宋体" w:hAnsi="宋体"/>
          <w:highlight w:val="none"/>
        </w:rPr>
        <w:t xml:space="preserve">定标</w:t>
      </w:r>
      <w:bookmarkEnd w:id="178"/>
      <w:r>
        <w:rPr>
          <w:rFonts w:hint="eastAsia" w:ascii="宋体" w:hAnsi="宋体"/>
          <w:highlight w:val="none"/>
        </w:rPr>
      </w:r>
      <w:r/>
    </w:p>
    <w:p>
      <w:pPr>
        <w:pStyle w:val="960"/>
        <w:ind w:firstLine="600"/>
        <w:spacing w:before="0" w:after="0" w:line="240" w:lineRule="auto"/>
        <w:rPr>
          <w:rFonts w:hint="eastAsia" w:ascii="宋体" w:hAnsi="宋体" w:eastAsia="宋体"/>
          <w:b w:val="0"/>
          <w:sz w:val="30"/>
          <w:szCs w:val="30"/>
          <w:highlight w:val="none"/>
        </w:rPr>
      </w:pPr>
      <w:r/>
      <w:bookmarkStart w:id="179" w:name="_Toc513029238"/>
      <w:r/>
      <w:bookmarkStart w:id="180" w:name="_Toc20823310"/>
      <w:r/>
      <w:bookmarkStart w:id="181" w:name="_Toc16938554"/>
      <w:r>
        <w:rPr>
          <w:rFonts w:hint="eastAsia" w:ascii="宋体" w:hAnsi="宋体" w:eastAsia="宋体"/>
          <w:b w:val="0"/>
          <w:sz w:val="30"/>
          <w:szCs w:val="30"/>
          <w:highlight w:val="none"/>
        </w:rPr>
        <w:t xml:space="preserve">2</w:t>
      </w:r>
      <w:r>
        <w:rPr>
          <w:rFonts w:hint="eastAsia" w:ascii="宋体" w:hAnsi="宋体" w:eastAsia="宋体"/>
          <w:b w:val="0"/>
          <w:sz w:val="30"/>
          <w:szCs w:val="30"/>
          <w:highlight w:val="none"/>
          <w:lang w:val="en-US" w:eastAsia="zh-CN"/>
        </w:rPr>
        <w:t xml:space="preserve">7</w:t>
      </w:r>
      <w:r>
        <w:rPr>
          <w:rFonts w:hint="eastAsia" w:ascii="宋体" w:hAnsi="宋体" w:eastAsia="宋体"/>
          <w:b w:val="0"/>
          <w:sz w:val="30"/>
          <w:szCs w:val="30"/>
          <w:highlight w:val="none"/>
        </w:rPr>
        <w:t xml:space="preserve">、</w:t>
      </w:r>
      <w:bookmarkEnd w:id="179"/>
      <w:r>
        <w:rPr>
          <w:rFonts w:hint="eastAsia" w:ascii="宋体" w:hAnsi="宋体" w:eastAsia="宋体"/>
          <w:b w:val="0"/>
          <w:sz w:val="30"/>
          <w:szCs w:val="30"/>
          <w:highlight w:val="none"/>
        </w:rPr>
        <w:t xml:space="preserve">确定</w:t>
      </w:r>
      <w:bookmarkEnd w:id="180"/>
      <w:r/>
      <w:bookmarkEnd w:id="181"/>
      <w:r>
        <w:rPr>
          <w:rFonts w:hint="eastAsia" w:ascii="宋体" w:hAnsi="宋体" w:eastAsia="宋体"/>
          <w:b w:val="0"/>
          <w:sz w:val="30"/>
          <w:szCs w:val="30"/>
          <w:highlight w:val="none"/>
        </w:rPr>
        <w:t xml:space="preserve">中标单位</w:t>
      </w:r>
      <w:r>
        <w:rPr>
          <w:rFonts w:hint="eastAsia" w:ascii="宋体" w:hAnsi="宋体" w:eastAsia="宋体"/>
          <w:b w:val="0"/>
          <w:sz w:val="30"/>
          <w:szCs w:val="30"/>
          <w:highlight w:val="none"/>
        </w:rPr>
      </w:r>
      <w:r/>
    </w:p>
    <w:p>
      <w:pPr>
        <w:pStyle w:val="956"/>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.1中标候选人的选取原则和数量见招标文件第五章规定。 </w:t>
      </w:r>
      <w:r>
        <w:rPr>
          <w:rFonts w:hint="eastAsia" w:ascii="宋体" w:hAnsi="宋体"/>
          <w:bCs/>
          <w:sz w:val="24"/>
          <w:highlight w:val="none"/>
        </w:rPr>
      </w:r>
      <w:r/>
    </w:p>
    <w:p>
      <w:pPr>
        <w:pStyle w:val="956"/>
        <w:ind w:firstLine="480"/>
        <w:spacing w:line="440" w:lineRule="exact"/>
        <w:rPr>
          <w:rFonts w:hint="eastAsia" w:ascii="宋体" w:hAnsi="宋体"/>
          <w:bCs/>
          <w:sz w:val="24"/>
          <w:highlight w:val="none"/>
        </w:rPr>
      </w:pPr>
      <w:r>
        <w:rPr>
          <w:rFonts w:hint="eastAsia" w:ascii="宋体" w:hAnsi="宋体"/>
          <w:bCs/>
          <w:sz w:val="24"/>
          <w:highlight w:val="none"/>
        </w:rPr>
        <w:t xml:space="preserve">2</w:t>
      </w:r>
      <w:r>
        <w:rPr>
          <w:rFonts w:hint="eastAsia" w:ascii="宋体" w:hAnsi="宋体"/>
          <w:bCs/>
          <w:sz w:val="24"/>
          <w:highlight w:val="none"/>
          <w:lang w:val="en-US" w:eastAsia="zh-CN"/>
        </w:rPr>
        <w:t xml:space="preserve">7</w:t>
      </w:r>
      <w:r>
        <w:rPr>
          <w:rFonts w:hint="eastAsia" w:ascii="宋体" w:hAnsi="宋体"/>
          <w:bCs/>
          <w:sz w:val="24"/>
          <w:highlight w:val="none"/>
        </w:rPr>
        <w:t xml:space="preserve">.2 采购人应根据评委会推荐的中标候选人确定中标人。</w:t>
      </w:r>
      <w:r>
        <w:rPr>
          <w:rFonts w:hint="eastAsia" w:ascii="宋体" w:hAnsi="宋体"/>
          <w:bCs/>
          <w:sz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bCs/>
          <w:sz w:val="24"/>
          <w:szCs w:val="24"/>
          <w:highlight w:val="none"/>
        </w:rPr>
        <w:t xml:space="preserve">2</w:t>
      </w:r>
      <w:r>
        <w:rPr>
          <w:rFonts w:hint="eastAsia" w:ascii="宋体" w:hAnsi="宋体"/>
          <w:bCs/>
          <w:sz w:val="24"/>
          <w:szCs w:val="24"/>
          <w:highlight w:val="none"/>
          <w:lang w:val="en-US" w:eastAsia="zh-CN"/>
        </w:rPr>
        <w:t xml:space="preserve">7</w:t>
      </w:r>
      <w:r>
        <w:rPr>
          <w:rFonts w:hint="eastAsia" w:ascii="宋体" w:hAnsi="宋体"/>
          <w:bCs/>
          <w:sz w:val="24"/>
          <w:szCs w:val="24"/>
          <w:highlight w:val="none"/>
        </w:rPr>
        <w:t xml:space="preserve">.3 </w:t>
      </w:r>
      <w:r>
        <w:rPr>
          <w:rFonts w:hint="eastAsia" w:ascii="宋体" w:hAnsi="宋体"/>
          <w:sz w:val="24"/>
          <w:szCs w:val="24"/>
          <w:highlight w:val="none"/>
        </w:rPr>
        <w:t xml:space="preserve">采购中心将在“江苏政府采购网”发布中标公告，公告期限为1个工作日。</w:t>
      </w:r>
      <w:r>
        <w:rPr>
          <w:rFonts w:hint="eastAsia" w:ascii="宋体" w:hAnsi="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.4  若有充分证据证明，中标人出现下列情况之一的，一经查实，将被取消中标资格：</w:t>
      </w:r>
      <w:r>
        <w:rPr>
          <w:rFonts w:hint="eastAsia" w:ascii="宋体" w:hAnsi="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.4.1提供虚假材料谋取中标的。</w:t>
      </w:r>
      <w:r>
        <w:rPr>
          <w:rFonts w:hint="eastAsia" w:ascii="宋体" w:hAnsi="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.4.2向采购人、采购中心行贿或者提供其他不正当利益的。</w:t>
      </w:r>
      <w:r>
        <w:rPr>
          <w:rFonts w:hint="eastAsia" w:ascii="宋体" w:hAnsi="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.4.3属于本文件规定的无效条件，但在评标过程中又未被评委会发现的。</w:t>
      </w:r>
      <w:r>
        <w:rPr>
          <w:rFonts w:hint="eastAsia" w:ascii="宋体" w:hAnsi="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.4.4与采购人或者其他供应商恶意串通的。</w:t>
      </w:r>
      <w:r>
        <w:rPr>
          <w:rFonts w:hint="eastAsia" w:ascii="宋体" w:hAnsi="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.4.5采取不正当手段诋毁、排挤其他供应商的。</w:t>
      </w:r>
      <w:r>
        <w:rPr>
          <w:rFonts w:hint="eastAsia" w:ascii="宋体" w:hAnsi="宋体"/>
          <w:sz w:val="24"/>
          <w:szCs w:val="24"/>
          <w:highlight w:val="none"/>
        </w:rPr>
      </w:r>
      <w:r/>
    </w:p>
    <w:p>
      <w:pPr>
        <w:pStyle w:val="956"/>
        <w:ind w:firstLine="480"/>
        <w:spacing w:line="480" w:lineRule="exact"/>
        <w:rPr>
          <w:rFonts w:ascii="宋体" w:hAnsi="宋体"/>
          <w:sz w:val="24"/>
          <w:szCs w:val="24"/>
          <w:highlight w:val="none"/>
        </w:rPr>
      </w:pPr>
      <w:r/>
      <w:bookmarkStart w:id="182" w:name="_Toc200451960"/>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.5 </w:t>
      </w:r>
      <w:r>
        <w:rPr>
          <w:rFonts w:ascii="宋体" w:hAnsi="宋体" w:cs="宋体"/>
          <w:sz w:val="24"/>
          <w:szCs w:val="24"/>
          <w:highlight w:val="none"/>
        </w:rPr>
        <w:t xml:space="preserve">有下列情形之一的，</w:t>
      </w:r>
      <w:r>
        <w:rPr>
          <w:rFonts w:hint="eastAsia" w:ascii="宋体" w:hAnsi="宋体" w:cs="宋体"/>
          <w:sz w:val="24"/>
          <w:szCs w:val="24"/>
          <w:highlight w:val="none"/>
        </w:rPr>
        <w:t xml:space="preserve">视为投标人</w:t>
      </w:r>
      <w:r>
        <w:rPr>
          <w:rFonts w:ascii="宋体" w:hAnsi="宋体" w:cs="宋体"/>
          <w:sz w:val="24"/>
          <w:szCs w:val="24"/>
          <w:highlight w:val="none"/>
        </w:rPr>
        <w:t xml:space="preserve">串通</w:t>
      </w:r>
      <w:r>
        <w:rPr>
          <w:rFonts w:hint="eastAsia" w:ascii="宋体" w:hAnsi="宋体" w:cs="宋体"/>
          <w:sz w:val="24"/>
          <w:szCs w:val="24"/>
          <w:highlight w:val="none"/>
        </w:rPr>
        <w:t xml:space="preserve">投标，投标无效：</w:t>
      </w:r>
      <w:r>
        <w:rPr>
          <w:rFonts w:ascii="宋体" w:hAnsi="宋体"/>
          <w:sz w:val="24"/>
          <w:szCs w:val="24"/>
          <w:highlight w:val="none"/>
        </w:rPr>
      </w:r>
      <w:r/>
    </w:p>
    <w:p>
      <w:pPr>
        <w:pStyle w:val="956"/>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.5.1不同投标人的投标文件由同一单位或者个人编制。</w:t>
      </w:r>
      <w:r>
        <w:rPr>
          <w:rFonts w:ascii="宋体" w:hAnsi="宋体"/>
          <w:sz w:val="24"/>
          <w:szCs w:val="24"/>
          <w:highlight w:val="none"/>
        </w:rPr>
      </w:r>
      <w:r/>
    </w:p>
    <w:p>
      <w:pPr>
        <w:pStyle w:val="956"/>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.5.2不同投标人委托同一单位或者个人办理投标事宜。</w:t>
      </w:r>
      <w:r>
        <w:rPr>
          <w:rFonts w:ascii="宋体" w:hAnsi="宋体"/>
          <w:sz w:val="24"/>
          <w:szCs w:val="24"/>
          <w:highlight w:val="none"/>
        </w:rPr>
      </w:r>
      <w:r/>
    </w:p>
    <w:p>
      <w:pPr>
        <w:pStyle w:val="956"/>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.5.3 不同投标人的投标文件载明的项目管理成员或者联系人员为同一人。</w:t>
      </w:r>
      <w:r>
        <w:rPr>
          <w:rFonts w:ascii="宋体" w:hAnsi="宋体"/>
          <w:sz w:val="24"/>
          <w:szCs w:val="24"/>
          <w:highlight w:val="none"/>
        </w:rPr>
      </w:r>
      <w:r/>
    </w:p>
    <w:p>
      <w:pPr>
        <w:pStyle w:val="956"/>
        <w:ind w:firstLine="480"/>
        <w:spacing w:line="480" w:lineRule="exact"/>
        <w:rPr>
          <w:rFonts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.5.4不同投标人的投标文件异常一致或者投标报价呈规律性差异。</w:t>
      </w:r>
      <w:r>
        <w:rPr>
          <w:rFonts w:ascii="宋体" w:hAnsi="宋体"/>
          <w:sz w:val="24"/>
          <w:szCs w:val="24"/>
          <w:highlight w:val="none"/>
        </w:rPr>
      </w:r>
      <w:r/>
    </w:p>
    <w:p>
      <w:pPr>
        <w:pStyle w:val="960"/>
        <w:ind w:firstLine="600"/>
        <w:spacing w:before="0" w:after="0" w:line="240" w:lineRule="auto"/>
        <w:rPr>
          <w:rFonts w:hint="eastAsia" w:ascii="宋体" w:hAnsi="宋体" w:eastAsia="宋体"/>
          <w:b w:val="0"/>
          <w:sz w:val="30"/>
          <w:szCs w:val="30"/>
          <w:highlight w:val="none"/>
        </w:rPr>
      </w:pPr>
      <w:r>
        <w:rPr>
          <w:rFonts w:hint="eastAsia" w:ascii="宋体" w:hAnsi="宋体" w:eastAsia="宋体"/>
          <w:b w:val="0"/>
          <w:sz w:val="30"/>
          <w:szCs w:val="30"/>
          <w:highlight w:val="none"/>
        </w:rPr>
        <w:t xml:space="preserve">2</w:t>
      </w:r>
      <w:r>
        <w:rPr>
          <w:rFonts w:hint="eastAsia" w:ascii="宋体" w:hAnsi="宋体" w:eastAsia="宋体"/>
          <w:b w:val="0"/>
          <w:sz w:val="30"/>
          <w:szCs w:val="30"/>
          <w:highlight w:val="none"/>
          <w:lang w:val="en-US" w:eastAsia="zh-CN"/>
        </w:rPr>
        <w:t xml:space="preserve">8</w:t>
      </w:r>
      <w:r>
        <w:rPr>
          <w:rFonts w:hint="eastAsia" w:ascii="宋体" w:hAnsi="宋体" w:eastAsia="宋体"/>
          <w:b w:val="0"/>
          <w:sz w:val="30"/>
          <w:szCs w:val="30"/>
          <w:highlight w:val="none"/>
        </w:rPr>
        <w:t xml:space="preserve">、质疑处理</w:t>
      </w:r>
      <w:bookmarkEnd w:id="182"/>
      <w:r>
        <w:rPr>
          <w:rFonts w:hint="eastAsia" w:ascii="宋体" w:hAnsi="宋体" w:eastAsia="宋体"/>
          <w:b w:val="0"/>
          <w:sz w:val="30"/>
          <w:szCs w:val="30"/>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2供应商认为采购文件、采购过程和采购结果使自己的权益受到损害的，可以在知道或应知其权益受到损害之日起七个工作日内，以书面形式根据下述28.4条款的规定向采购人提出质疑。上述应知其权益受到损害之日，是指：</w:t>
      </w:r>
      <w:r>
        <w:rPr>
          <w:rFonts w:hint="eastAsia" w:ascii="宋体" w:hAnsi="宋体"/>
          <w:sz w:val="24"/>
          <w:szCs w:val="24"/>
          <w:highlight w:val="none"/>
        </w:rPr>
      </w:r>
      <w:r/>
    </w:p>
    <w:p>
      <w:pPr>
        <w:pStyle w:val="956"/>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.2.1</w:t>
      </w:r>
      <w:r>
        <w:rPr>
          <w:rFonts w:ascii="宋体" w:hAnsi="宋体" w:cs="宋体"/>
          <w:sz w:val="24"/>
          <w:szCs w:val="24"/>
          <w:highlight w:val="none"/>
        </w:rPr>
        <w:t xml:space="preserve">对可以质疑的采购文件提出质疑的，为收到采购文件之日或者采购文件公告期限届满之日；</w:t>
      </w:r>
      <w:r>
        <w:rPr>
          <w:rFonts w:hint="eastAsia" w:ascii="宋体" w:hAnsi="宋体" w:cs="宋体"/>
          <w:sz w:val="24"/>
          <w:szCs w:val="24"/>
          <w:highlight w:val="none"/>
        </w:rPr>
      </w:r>
      <w:r/>
    </w:p>
    <w:p>
      <w:pPr>
        <w:pStyle w:val="956"/>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.2.2</w:t>
      </w:r>
      <w:r>
        <w:rPr>
          <w:rFonts w:ascii="宋体" w:hAnsi="宋体" w:cs="宋体"/>
          <w:sz w:val="24"/>
          <w:szCs w:val="24"/>
          <w:highlight w:val="none"/>
        </w:rPr>
        <w:t xml:space="preserve">对采购过程提出质疑的，为各采购程序环节结束之日；</w:t>
      </w:r>
      <w:r>
        <w:rPr>
          <w:rFonts w:hint="eastAsia" w:ascii="宋体" w:hAnsi="宋体" w:cs="宋体"/>
          <w:sz w:val="24"/>
          <w:szCs w:val="24"/>
          <w:highlight w:val="none"/>
        </w:rPr>
      </w:r>
      <w:r/>
    </w:p>
    <w:p>
      <w:pPr>
        <w:pStyle w:val="956"/>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.2.3</w:t>
      </w:r>
      <w:r>
        <w:rPr>
          <w:rFonts w:ascii="宋体" w:hAnsi="宋体" w:cs="宋体"/>
          <w:sz w:val="24"/>
          <w:szCs w:val="24"/>
          <w:highlight w:val="none"/>
        </w:rPr>
        <w:t xml:space="preserve">对中标或者成交结果提出质疑的，为中标或者成交结果公告期限届满之日。</w:t>
      </w:r>
      <w:r>
        <w:rPr>
          <w:rFonts w:hint="eastAsia" w:ascii="宋体" w:hAnsi="宋体" w:cs="宋体"/>
          <w:sz w:val="24"/>
          <w:szCs w:val="24"/>
          <w:highlight w:val="none"/>
        </w:rPr>
      </w:r>
      <w:r/>
    </w:p>
    <w:p>
      <w:pPr>
        <w:pStyle w:val="956"/>
        <w:ind w:firstLine="480"/>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w:t>
      </w:r>
      <w:r>
        <w:rPr>
          <w:rFonts w:ascii="宋体" w:hAnsi="宋体" w:cs="宋体"/>
          <w:sz w:val="24"/>
          <w:szCs w:val="24"/>
          <w:highlight w:val="none"/>
        </w:rPr>
        <w:t xml:space="preserve">采购人</w:t>
      </w:r>
      <w:r>
        <w:rPr>
          <w:rFonts w:hint="eastAsia" w:ascii="宋体" w:hAnsi="宋体" w:cs="宋体"/>
          <w:sz w:val="24"/>
          <w:szCs w:val="24"/>
          <w:highlight w:val="none"/>
        </w:rPr>
        <w:t xml:space="preserve">将只对供应商第一次质疑作出答复。</w:t>
      </w:r>
      <w:r>
        <w:rPr>
          <w:rFonts w:hint="eastAsia" w:ascii="宋体" w:hAnsi="宋体" w:cs="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highlight w:val="none"/>
        </w:rPr>
      </w:r>
      <w:r/>
    </w:p>
    <w:p>
      <w:pPr>
        <w:pStyle w:val="956"/>
        <w:ind w:firstLine="480"/>
        <w:spacing w:line="480" w:lineRule="exact"/>
        <w:rPr>
          <w:rFonts w:hint="eastAsia" w:ascii="宋体" w:hAnsi="宋体" w:cs="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.4</w:t>
      </w:r>
      <w:r>
        <w:rPr>
          <w:rFonts w:hint="eastAsia" w:ascii="宋体" w:hAnsi="宋体" w:cs="宋体"/>
          <w:sz w:val="24"/>
          <w:szCs w:val="24"/>
          <w:highlight w:val="none"/>
        </w:rPr>
        <w:t xml:space="preserve">供应商（含潜在供应商）对采购方式、招标文件中采购需求、供应商资格条件、评标方法和评标标准、合同文本及资格审查结果</w:t>
      </w:r>
      <w:r>
        <w:rPr>
          <w:rFonts w:hint="eastAsia" w:ascii="宋体" w:hAnsi="宋体" w:cs="宋体"/>
          <w:sz w:val="24"/>
          <w:szCs w:val="24"/>
          <w:highlight w:val="none"/>
          <w:lang w:eastAsia="zh-CN"/>
        </w:rPr>
        <w:t xml:space="preserve">以及</w:t>
      </w:r>
      <w:r>
        <w:rPr>
          <w:rFonts w:hint="eastAsia" w:ascii="宋体" w:hAnsi="宋体" w:cs="宋体"/>
          <w:sz w:val="24"/>
          <w:szCs w:val="24"/>
          <w:highlight w:val="none"/>
        </w:rPr>
        <w:t xml:space="preserve">其他事项的询问、质疑</w:t>
      </w:r>
      <w:r>
        <w:rPr>
          <w:rFonts w:hint="eastAsia" w:ascii="宋体" w:hAnsi="宋体" w:cs="宋体"/>
          <w:sz w:val="24"/>
          <w:szCs w:val="24"/>
          <w:highlight w:val="none"/>
          <w:lang w:eastAsia="zh-CN"/>
        </w:rPr>
        <w:t xml:space="preserve">均</w:t>
      </w:r>
      <w:r>
        <w:rPr>
          <w:rFonts w:hint="eastAsia" w:ascii="宋体" w:hAnsi="宋体" w:cs="宋体"/>
          <w:sz w:val="24"/>
          <w:szCs w:val="24"/>
          <w:highlight w:val="none"/>
        </w:rPr>
        <w:t xml:space="preserve">向采购人提出，由采购人负责答复。</w:t>
      </w:r>
      <w:r>
        <w:rPr>
          <w:rFonts w:hint="eastAsia" w:ascii="宋体" w:hAnsi="宋体" w:cs="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采购人只接收以纸质原件形式送达的质疑,建议供应商尽量通过邮寄方式提交质疑（采购人</w:t>
      </w:r>
      <w:r>
        <w:rPr>
          <w:rFonts w:hint="eastAsia" w:ascii="宋体" w:hAnsi="宋体"/>
          <w:sz w:val="24"/>
          <w:szCs w:val="24"/>
          <w:highlight w:val="none"/>
          <w:lang w:eastAsia="zh-CN"/>
        </w:rPr>
        <w:t xml:space="preserve">不</w:t>
      </w:r>
      <w:r>
        <w:rPr>
          <w:rFonts w:hint="eastAsia" w:ascii="宋体" w:hAnsi="宋体"/>
          <w:sz w:val="24"/>
          <w:szCs w:val="24"/>
          <w:highlight w:val="none"/>
        </w:rPr>
        <w:t xml:space="preserve">接受未填写快递运单的快件）。</w:t>
      </w:r>
      <w:r>
        <w:rPr>
          <w:rFonts w:hint="eastAsia" w:ascii="宋体" w:hAnsi="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采购人质疑接收人及联系方式见招标文件第一章。</w:t>
      </w:r>
      <w:r>
        <w:rPr>
          <w:rFonts w:hint="eastAsia" w:ascii="宋体" w:hAnsi="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 以下情形的质疑不予受理</w:t>
      </w:r>
      <w:r>
        <w:rPr>
          <w:rFonts w:hint="eastAsia" w:ascii="宋体" w:hAnsi="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.5.1 内容不符合《政府采购质疑和投诉办法》第十二条规定的质疑。</w:t>
      </w:r>
      <w:r>
        <w:rPr>
          <w:rFonts w:hint="eastAsia" w:ascii="宋体" w:hAnsi="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.5.2 超出政府采购法定期限的质疑。</w:t>
      </w:r>
      <w:r>
        <w:rPr>
          <w:rFonts w:hint="eastAsia" w:ascii="宋体" w:hAnsi="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.5.3 以传真、电子邮件等方式递交的非原件形式的质疑。</w:t>
      </w:r>
      <w:r>
        <w:rPr>
          <w:rFonts w:hint="eastAsia" w:ascii="宋体" w:hAnsi="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.5.4 未参加投标活动的供应商或在投标活动中自身权益未受到损害的供应商所提出的质疑。</w:t>
      </w:r>
      <w:r>
        <w:rPr>
          <w:rFonts w:hint="eastAsia" w:ascii="宋体" w:hAnsi="宋体"/>
          <w:sz w:val="24"/>
          <w:szCs w:val="24"/>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.5.5供应商组成联合体参加投标，联合体中任何一方或多方未按要求签字、盖章、加盖公章的质疑。</w:t>
      </w:r>
      <w:r>
        <w:rPr>
          <w:rFonts w:hint="eastAsia" w:ascii="宋体" w:hAnsi="宋体"/>
          <w:sz w:val="24"/>
          <w:szCs w:val="24"/>
          <w:highlight w:val="none"/>
        </w:rPr>
      </w:r>
      <w:r/>
    </w:p>
    <w:p>
      <w:pPr>
        <w:pStyle w:val="956"/>
        <w:ind w:firstLine="468"/>
        <w:spacing w:line="48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lang w:val="en-US" w:eastAsia="zh-CN"/>
        </w:rPr>
        <w:t xml:space="preserve">8</w:t>
      </w:r>
      <w:r>
        <w:rPr>
          <w:rFonts w:hint="eastAsia" w:ascii="宋体" w:hAnsi="宋体"/>
          <w:sz w:val="24"/>
          <w:szCs w:val="24"/>
          <w:highlight w:val="none"/>
        </w:rPr>
        <w:t xml:space="preserve">.6  供应商提出书面质疑必须有理、有据，不得捏造事实、提供虚假材料进行恶意质疑。否则，一经查实，有权依据政府采购的有关规定，报请政府采购监管部门对该供应商进行相应的行政处罚和记录该供应商的失信信息。</w:t>
      </w:r>
      <w:r>
        <w:rPr>
          <w:rFonts w:hint="eastAsia" w:ascii="宋体" w:hAnsi="宋体"/>
          <w:sz w:val="24"/>
          <w:szCs w:val="24"/>
          <w:highlight w:val="none"/>
        </w:rPr>
      </w:r>
      <w:r/>
    </w:p>
    <w:p>
      <w:pPr>
        <w:pStyle w:val="960"/>
        <w:ind w:firstLine="600"/>
        <w:spacing w:before="0" w:after="0" w:line="240" w:lineRule="auto"/>
        <w:rPr>
          <w:rFonts w:hint="eastAsia" w:ascii="宋体" w:hAnsi="宋体" w:eastAsia="宋体"/>
          <w:b w:val="0"/>
          <w:sz w:val="30"/>
          <w:szCs w:val="30"/>
          <w:highlight w:val="none"/>
        </w:rPr>
      </w:pPr>
      <w:r>
        <w:rPr>
          <w:rFonts w:hint="eastAsia" w:ascii="宋体" w:hAnsi="宋体" w:eastAsia="宋体"/>
          <w:b w:val="0"/>
          <w:sz w:val="30"/>
          <w:szCs w:val="30"/>
          <w:highlight w:val="none"/>
          <w:lang w:val="en-US" w:eastAsia="zh-CN"/>
        </w:rPr>
        <w:t xml:space="preserve">29</w:t>
      </w:r>
      <w:r>
        <w:rPr>
          <w:rFonts w:hint="eastAsia" w:ascii="宋体" w:hAnsi="宋体" w:eastAsia="宋体"/>
          <w:b w:val="0"/>
          <w:sz w:val="30"/>
          <w:szCs w:val="30"/>
          <w:highlight w:val="none"/>
        </w:rPr>
        <w:t xml:space="preserve">、中标通知书</w:t>
      </w:r>
      <w:r>
        <w:rPr>
          <w:rFonts w:hint="eastAsia" w:ascii="宋体" w:hAnsi="宋体" w:eastAsia="宋体"/>
          <w:b w:val="0"/>
          <w:sz w:val="30"/>
          <w:szCs w:val="30"/>
          <w:highlight w:val="none"/>
        </w:rPr>
      </w:r>
      <w:r/>
    </w:p>
    <w:p>
      <w:pPr>
        <w:pStyle w:val="956"/>
        <w:ind w:firstLine="60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29</w:t>
      </w:r>
      <w:r>
        <w:rPr>
          <w:rFonts w:hint="eastAsia" w:ascii="宋体" w:hAnsi="宋体"/>
          <w:sz w:val="24"/>
          <w:szCs w:val="24"/>
          <w:highlight w:val="none"/>
        </w:rPr>
        <w:t xml:space="preserve">.l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sz w:val="24"/>
          <w:szCs w:val="24"/>
          <w:highlight w:val="none"/>
        </w:rPr>
      </w:r>
      <w:r/>
    </w:p>
    <w:p>
      <w:pPr>
        <w:pStyle w:val="956"/>
        <w:ind w:firstLine="600"/>
        <w:spacing w:line="480" w:lineRule="exact"/>
        <w:rPr>
          <w:rFonts w:hint="eastAsia" w:ascii="宋体" w:hAnsi="宋体"/>
          <w:sz w:val="24"/>
          <w:szCs w:val="24"/>
          <w:highlight w:val="none"/>
        </w:rPr>
      </w:pPr>
      <w:r>
        <w:rPr>
          <w:rFonts w:hint="eastAsia" w:ascii="宋体" w:hAnsi="宋体"/>
          <w:sz w:val="24"/>
          <w:szCs w:val="24"/>
          <w:highlight w:val="none"/>
          <w:lang w:val="en-US" w:eastAsia="zh-CN"/>
        </w:rPr>
        <w:t xml:space="preserve">29</w:t>
      </w:r>
      <w:r>
        <w:rPr>
          <w:rFonts w:hint="eastAsia" w:ascii="宋体" w:hAnsi="宋体"/>
          <w:sz w:val="24"/>
          <w:szCs w:val="24"/>
          <w:highlight w:val="none"/>
        </w:rPr>
        <w:t xml:space="preserve">.</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highlight w:val="none"/>
        </w:rPr>
      </w:r>
      <w:r/>
    </w:p>
    <w:p>
      <w:pPr>
        <w:pStyle w:val="959"/>
        <w:ind w:firstLine="643"/>
        <w:keepLines/>
        <w:keepNext/>
        <w:pageBreakBefore w:val="0"/>
        <w:spacing w:before="145" w:after="145" w:line="360" w:lineRule="auto"/>
        <w:widowControl w:val="off"/>
        <w:rPr>
          <w:rFonts w:hint="eastAsia" w:ascii="宋体" w:hAnsi="宋体"/>
          <w:highlight w:val="none"/>
        </w:rPr>
      </w:pPr>
      <w:r/>
      <w:bookmarkStart w:id="183" w:name="_Toc120614220"/>
      <w:r/>
      <w:bookmarkStart w:id="184" w:name="_Toc16938552"/>
      <w:r/>
      <w:bookmarkStart w:id="185" w:name="_Toc20823308"/>
      <w:r/>
      <w:bookmarkStart w:id="186" w:name="_Toc513029236"/>
      <w:r>
        <w:rPr>
          <w:rFonts w:hint="eastAsia" w:ascii="宋体" w:hAnsi="宋体"/>
          <w:highlight w:val="none"/>
        </w:rPr>
        <w:t xml:space="preserve">七、授予合同</w:t>
      </w:r>
      <w:bookmarkEnd w:id="183"/>
      <w:r>
        <w:rPr>
          <w:rFonts w:hint="eastAsia" w:ascii="宋体" w:hAnsi="宋体"/>
          <w:highlight w:val="none"/>
        </w:rPr>
      </w:r>
      <w:r/>
    </w:p>
    <w:p>
      <w:pPr>
        <w:pStyle w:val="960"/>
        <w:ind w:firstLine="600"/>
        <w:spacing w:before="0" w:after="0" w:line="240" w:lineRule="auto"/>
        <w:rPr>
          <w:rFonts w:hint="eastAsia" w:ascii="宋体" w:hAnsi="宋体" w:eastAsia="宋体"/>
          <w:b w:val="0"/>
          <w:sz w:val="30"/>
          <w:szCs w:val="30"/>
          <w:highlight w:val="none"/>
        </w:rPr>
      </w:pPr>
      <w:r/>
      <w:bookmarkEnd w:id="184"/>
      <w:r/>
      <w:bookmarkEnd w:id="185"/>
      <w:r/>
      <w:bookmarkEnd w:id="186"/>
      <w:r/>
      <w:bookmarkStart w:id="187" w:name="_Toc513029237"/>
      <w:r/>
      <w:bookmarkStart w:id="188" w:name="_Toc20823309"/>
      <w:r/>
      <w:bookmarkStart w:id="189" w:name="_Toc16938553"/>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0</w:t>
      </w:r>
      <w:r>
        <w:rPr>
          <w:rFonts w:hint="eastAsia" w:ascii="宋体" w:hAnsi="宋体" w:eastAsia="宋体"/>
          <w:b w:val="0"/>
          <w:sz w:val="30"/>
          <w:szCs w:val="30"/>
          <w:highlight w:val="none"/>
        </w:rPr>
        <w:t xml:space="preserve">. 签订合同</w:t>
      </w:r>
      <w:r>
        <w:rPr>
          <w:rFonts w:hint="eastAsia" w:ascii="宋体" w:hAnsi="宋体" w:eastAsia="宋体"/>
          <w:b w:val="0"/>
          <w:sz w:val="30"/>
          <w:szCs w:val="30"/>
          <w:highlight w:val="none"/>
        </w:rPr>
      </w:r>
      <w:r/>
    </w:p>
    <w:p>
      <w:pPr>
        <w:pStyle w:val="956"/>
        <w:ind w:firstLine="600"/>
        <w:spacing w:line="480" w:lineRule="exact"/>
        <w:rPr>
          <w:rFonts w:hint="eastAsia" w:ascii="宋体" w:hAnsi="宋体"/>
          <w:sz w:val="24"/>
          <w:szCs w:val="24"/>
          <w:highlight w:val="none"/>
        </w:rPr>
      </w:pPr>
      <w:r>
        <w:rPr>
          <w:rFonts w:hint="eastAsia" w:ascii="宋体" w:hAnsi="宋体"/>
          <w:bCs/>
          <w:sz w:val="24"/>
          <w:szCs w:val="24"/>
          <w:highlight w:val="none"/>
        </w:rPr>
        <w:t xml:space="preserve">3</w:t>
      </w:r>
      <w:r>
        <w:rPr>
          <w:rFonts w:hint="eastAsia" w:ascii="宋体" w:hAnsi="宋体"/>
          <w:bCs/>
          <w:sz w:val="24"/>
          <w:szCs w:val="24"/>
          <w:highlight w:val="none"/>
          <w:lang w:val="en-US" w:eastAsia="zh-CN"/>
        </w:rPr>
        <w:t xml:space="preserve">0</w:t>
      </w:r>
      <w:r>
        <w:rPr>
          <w:rFonts w:hint="eastAsia" w:ascii="宋体" w:hAnsi="宋体"/>
          <w:sz w:val="24"/>
          <w:szCs w:val="24"/>
          <w:highlight w:val="none"/>
        </w:rPr>
        <w:t xml:space="preserve">.l中标人应当在中标通知书发出之日起三十日内，按照招标文件确定的事项与采购人签订政府采购合同。</w:t>
      </w:r>
      <w:r>
        <w:rPr>
          <w:rFonts w:hint="eastAsia" w:ascii="宋体" w:hAnsi="宋体"/>
          <w:sz w:val="24"/>
          <w:szCs w:val="24"/>
          <w:highlight w:val="none"/>
        </w:rPr>
      </w:r>
      <w:r/>
    </w:p>
    <w:p>
      <w:pPr>
        <w:pStyle w:val="956"/>
        <w:ind w:firstLine="600"/>
        <w:jc w:val="left"/>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招标文件、中标人的投标文件及招标过程中有关澄清、承诺文件均应作为合同附件。</w:t>
      </w:r>
      <w:r>
        <w:rPr>
          <w:rFonts w:hint="eastAsia" w:ascii="宋体" w:hAnsi="宋体"/>
          <w:sz w:val="24"/>
          <w:szCs w:val="24"/>
          <w:highlight w:val="none"/>
        </w:rPr>
      </w:r>
      <w:r/>
    </w:p>
    <w:p>
      <w:pPr>
        <w:pStyle w:val="956"/>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0</w:t>
      </w:r>
      <w:r>
        <w:rPr>
          <w:rFonts w:hint="eastAsia" w:ascii="宋体" w:hAnsi="宋体"/>
          <w:sz w:val="24"/>
          <w:szCs w:val="24"/>
          <w:highlight w:val="none"/>
        </w:rPr>
        <w:t xml:space="preserve">.3 签订合同后，</w:t>
      </w:r>
      <w:r>
        <w:rPr>
          <w:rFonts w:hint="eastAsia" w:ascii="宋体" w:hAnsi="宋体"/>
          <w:i/>
          <w:sz w:val="24"/>
          <w:szCs w:val="24"/>
          <w:highlight w:val="none"/>
          <w:u w:val="single"/>
        </w:rPr>
        <w:t xml:space="preserve">中标人不得将合同标的进行转包</w:t>
      </w:r>
      <w:r>
        <w:rPr>
          <w:rFonts w:hint="eastAsia" w:ascii="宋体" w:hAnsi="宋体"/>
          <w:sz w:val="24"/>
          <w:szCs w:val="24"/>
          <w:highlight w:val="none"/>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highlight w:val="none"/>
        </w:rPr>
      </w:r>
      <w:r/>
    </w:p>
    <w:p>
      <w:pPr>
        <w:pStyle w:val="960"/>
        <w:ind w:firstLine="600"/>
        <w:spacing w:before="0" w:after="0" w:line="240" w:lineRule="auto"/>
        <w:rPr>
          <w:rFonts w:hint="eastAsia" w:ascii="宋体" w:hAnsi="宋体" w:eastAsia="宋体"/>
          <w:b w:val="0"/>
          <w:sz w:val="30"/>
          <w:szCs w:val="30"/>
          <w:highlight w:val="none"/>
        </w:rPr>
      </w:pPr>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1</w:t>
      </w:r>
      <w:r>
        <w:rPr>
          <w:rFonts w:hint="eastAsia" w:ascii="宋体" w:hAnsi="宋体" w:eastAsia="宋体"/>
          <w:b w:val="0"/>
          <w:sz w:val="30"/>
          <w:szCs w:val="30"/>
          <w:highlight w:val="none"/>
        </w:rPr>
        <w:t xml:space="preserve">、服务（包含与服务相关的货物）的追加</w:t>
      </w:r>
      <w:r>
        <w:rPr>
          <w:rFonts w:hint="eastAsia" w:ascii="宋体" w:hAnsi="宋体" w:eastAsia="宋体"/>
          <w:b w:val="0"/>
          <w:sz w:val="30"/>
          <w:szCs w:val="30"/>
          <w:highlight w:val="none"/>
        </w:rPr>
      </w:r>
      <w:r/>
    </w:p>
    <w:p>
      <w:pPr>
        <w:pStyle w:val="956"/>
        <w:ind w:firstLine="480"/>
        <w:spacing w:line="480" w:lineRule="exac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1</w:t>
      </w:r>
      <w:r>
        <w:rPr>
          <w:rFonts w:hint="eastAsia" w:ascii="宋体" w:hAnsi="宋体"/>
          <w:sz w:val="24"/>
          <w:szCs w:val="24"/>
          <w:highlight w:val="none"/>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highlight w:val="none"/>
        </w:rPr>
      </w:r>
      <w:r/>
    </w:p>
    <w:p>
      <w:pPr>
        <w:pStyle w:val="960"/>
        <w:ind w:firstLine="600"/>
        <w:spacing w:before="0" w:after="0" w:line="240" w:lineRule="auto"/>
        <w:rPr>
          <w:rFonts w:ascii="宋体" w:hAnsi="宋体" w:eastAsia="宋体"/>
          <w:b w:val="0"/>
          <w:sz w:val="30"/>
          <w:szCs w:val="30"/>
          <w:highlight w:val="none"/>
        </w:rPr>
      </w:pPr>
      <w:r/>
      <w:bookmarkEnd w:id="187"/>
      <w:r/>
      <w:bookmarkEnd w:id="188"/>
      <w:r/>
      <w:bookmarkEnd w:id="189"/>
      <w:r>
        <w:rPr>
          <w:rFonts w:hint="eastAsia" w:ascii="宋体" w:hAnsi="宋体" w:eastAsia="宋体"/>
          <w:b w:val="0"/>
          <w:sz w:val="30"/>
          <w:szCs w:val="30"/>
          <w:highlight w:val="none"/>
        </w:rPr>
        <w:t xml:space="preserve">3</w:t>
      </w:r>
      <w:r>
        <w:rPr>
          <w:rFonts w:hint="eastAsia" w:ascii="宋体" w:hAnsi="宋体" w:eastAsia="宋体"/>
          <w:b w:val="0"/>
          <w:sz w:val="30"/>
          <w:szCs w:val="30"/>
          <w:highlight w:val="none"/>
          <w:lang w:val="en-US" w:eastAsia="zh-CN"/>
        </w:rPr>
        <w:t xml:space="preserve">2</w:t>
      </w:r>
      <w:r>
        <w:rPr>
          <w:rFonts w:hint="eastAsia" w:ascii="宋体" w:hAnsi="宋体" w:eastAsia="宋体"/>
          <w:b w:val="0"/>
          <w:sz w:val="30"/>
          <w:szCs w:val="30"/>
          <w:highlight w:val="none"/>
        </w:rPr>
        <w:t xml:space="preserve">、政府采购履约资金扶持政策</w:t>
      </w:r>
      <w:r>
        <w:rPr>
          <w:rFonts w:ascii="宋体" w:hAnsi="宋体" w:eastAsia="宋体"/>
          <w:b w:val="0"/>
          <w:sz w:val="30"/>
          <w:szCs w:val="30"/>
          <w:highlight w:val="none"/>
        </w:rPr>
      </w:r>
      <w:r/>
    </w:p>
    <w:p>
      <w:pPr>
        <w:pStyle w:val="974"/>
        <w:rPr>
          <w:rFonts w:ascii="宋体" w:hAnsi="宋体"/>
          <w:bCs/>
          <w:sz w:val="24"/>
          <w:highlight w:val="none"/>
        </w:rPr>
      </w:pPr>
      <w:r>
        <w:rPr>
          <w:rFonts w:ascii="宋体" w:hAnsi="宋体"/>
          <w:bCs/>
          <w:sz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宋体" w:hAnsi="宋体"/>
          <w:bCs/>
          <w:sz w:val="24"/>
          <w:highlight w:val="none"/>
        </w:rPr>
      </w:r>
      <w:r/>
    </w:p>
    <w:p>
      <w:pPr>
        <w:pStyle w:val="974"/>
        <w:rPr>
          <w:rFonts w:hint="eastAsia" w:ascii="宋体" w:hAnsi="宋体"/>
          <w:highlight w:val="none"/>
          <w:lang w:val="en-US"/>
        </w:rPr>
      </w:pPr>
      <w:r>
        <w:rPr>
          <w:rFonts w:hint="eastAsia" w:ascii="宋体" w:hAnsi="宋体"/>
          <w:highlight w:val="none"/>
          <w:lang w:val="en-US"/>
        </w:rPr>
      </w:r>
      <w:r/>
    </w:p>
    <w:p>
      <w:pPr>
        <w:pStyle w:val="957"/>
        <w:jc w:val="both"/>
        <w:rPr>
          <w:rFonts w:hint="eastAsia" w:ascii="宋体" w:hAnsi="宋体" w:eastAsia="宋体"/>
          <w:bCs/>
          <w:sz w:val="44"/>
          <w:highlight w:val="none"/>
        </w:rPr>
      </w:pPr>
      <w:r>
        <w:rPr>
          <w:rFonts w:hint="eastAsia" w:ascii="宋体" w:hAnsi="宋体" w:eastAsia="宋体"/>
          <w:bCs/>
          <w:sz w:val="44"/>
          <w:highlight w:val="none"/>
        </w:rPr>
      </w:r>
      <w:r/>
    </w:p>
    <w:p>
      <w:pPr>
        <w:pStyle w:val="956"/>
        <w:rPr>
          <w:rFonts w:hint="eastAsia"/>
          <w:highlight w:val="none"/>
        </w:rPr>
      </w:pPr>
      <w:r>
        <w:rPr>
          <w:rFonts w:hint="eastAsia"/>
          <w:highlight w:val="none"/>
        </w:rPr>
      </w:r>
      <w:r/>
    </w:p>
    <w:p>
      <w:pPr>
        <w:pStyle w:val="957"/>
        <w:jc w:val="center"/>
        <w:rPr>
          <w:rFonts w:hint="eastAsia" w:ascii="宋体" w:hAnsi="宋体" w:eastAsia="宋体"/>
          <w:bCs/>
          <w:sz w:val="44"/>
          <w:highlight w:val="none"/>
        </w:rPr>
      </w:pPr>
      <w:r>
        <w:rPr>
          <w:rFonts w:hint="eastAsia" w:ascii="宋体" w:hAnsi="宋体" w:eastAsia="宋体"/>
          <w:bCs/>
          <w:sz w:val="44"/>
          <w:highlight w:val="none"/>
        </w:rPr>
        <w:t xml:space="preserve">第三章  合同</w:t>
      </w:r>
      <w:bookmarkEnd w:id="81"/>
      <w:r/>
      <w:bookmarkEnd w:id="82"/>
      <w:r/>
      <w:bookmarkEnd w:id="83"/>
      <w:r/>
      <w:bookmarkEnd w:id="84"/>
      <w:r/>
      <w:bookmarkEnd w:id="85"/>
      <w:r>
        <w:rPr>
          <w:rFonts w:hint="eastAsia" w:ascii="宋体" w:hAnsi="宋体" w:eastAsia="宋体"/>
          <w:bCs/>
          <w:sz w:val="44"/>
          <w:highlight w:val="none"/>
        </w:rPr>
        <w:t xml:space="preserve">文本</w:t>
      </w:r>
      <w:r>
        <w:rPr>
          <w:rFonts w:hint="eastAsia" w:ascii="宋体" w:hAnsi="宋体" w:eastAsia="宋体"/>
          <w:bCs/>
          <w:sz w:val="44"/>
          <w:highlight w:val="none"/>
        </w:rPr>
      </w:r>
      <w:r/>
    </w:p>
    <w:p>
      <w:pPr>
        <w:pStyle w:val="956"/>
        <w:ind w:firstLine="480"/>
        <w:spacing w:line="500" w:lineRule="exact"/>
        <w:rPr>
          <w:rFonts w:hint="eastAsia"/>
          <w:highlight w:val="none"/>
        </w:rPr>
      </w:pPr>
      <w:r/>
      <w:bookmarkStart w:id="190" w:name="_Toc16938559"/>
      <w:r/>
      <w:bookmarkStart w:id="191" w:name="_Toc513029243"/>
      <w:r/>
      <w:bookmarkStart w:id="192" w:name="_Toc20823315"/>
      <w:r>
        <w:rPr>
          <w:rFonts w:hint="eastAsia" w:ascii="宋体" w:hAnsi="宋体"/>
          <w:bCs/>
          <w:sz w:val="24"/>
          <w:highlight w:val="none"/>
        </w:rPr>
        <w:t xml:space="preserve">以下为中标后签定本项目合同的通用条款，中标人不得提出实质性的修改。</w:t>
      </w:r>
      <w:r>
        <w:rPr>
          <w:rFonts w:hint="eastAsia"/>
          <w:highlight w:val="none"/>
        </w:rPr>
      </w:r>
      <w:r/>
    </w:p>
    <w:p>
      <w:pPr>
        <w:pStyle w:val="956"/>
        <w:jc w:val="center"/>
        <w:spacing w:before="145" w:after="145"/>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56"/>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项目名称：2023年</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2024年</w:t>
      </w:r>
      <w:r>
        <w:rPr>
          <w:rFonts w:ascii="宋体" w:hAnsi="宋体" w:cs="Courier New"/>
          <w:color w:val="000000"/>
          <w:sz w:val="24"/>
          <w:szCs w:val="24"/>
          <w:highlight w:val="none"/>
        </w:rPr>
        <w:t xml:space="preserve">老旧小区改造智慧技防建设工程（二标段）                   </w:t>
      </w:r>
      <w:r>
        <w:rPr>
          <w:rFonts w:ascii="宋体" w:hAnsi="宋体" w:cs="Courier New"/>
          <w:color w:val="000000"/>
          <w:sz w:val="24"/>
          <w:szCs w:val="24"/>
          <w:highlight w:val="none"/>
        </w:rPr>
      </w:r>
      <w:r/>
    </w:p>
    <w:p>
      <w:pPr>
        <w:pStyle w:val="956"/>
        <w:spacing w:before="120" w:after="120"/>
        <w:rPr>
          <w:rFonts w:ascii="宋体" w:hAnsi="宋体" w:cs="Courier New"/>
          <w:color w:val="000000"/>
          <w:sz w:val="24"/>
          <w:szCs w:val="24"/>
          <w:highlight w:val="none"/>
        </w:rPr>
      </w:pPr>
      <w:r>
        <w:rPr>
          <w:rFonts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rPr>
        <w:t xml:space="preserve">*</w:t>
      </w:r>
      <w:r>
        <w:rPr>
          <w:rFonts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956"/>
        <w:spacing w:before="120" w:after="120"/>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采购包号：*</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r>
      <w:r/>
    </w:p>
    <w:p>
      <w:pPr>
        <w:pStyle w:val="1075"/>
        <w:spacing w:before="120" w:after="120"/>
        <w:rPr>
          <w:rFonts w:hAnsi="宋体"/>
          <w:color w:val="000000"/>
          <w:sz w:val="24"/>
          <w:szCs w:val="24"/>
          <w:highlight w:val="none"/>
        </w:rPr>
      </w:pPr>
      <w:r>
        <w:rPr>
          <w:rFonts w:hAnsi="宋体"/>
          <w:color w:val="000000"/>
          <w:sz w:val="24"/>
          <w:szCs w:val="24"/>
          <w:highlight w:val="none"/>
        </w:rPr>
        <w:t xml:space="preserve">甲方：（买方</w:t>
      </w:r>
      <w:r>
        <w:rPr>
          <w:rFonts w:hint="eastAsia" w:hAnsi="宋体"/>
          <w:color w:val="000000"/>
          <w:sz w:val="24"/>
          <w:szCs w:val="24"/>
          <w:highlight w:val="none"/>
        </w:rPr>
        <w:t xml:space="preserve">/采购人</w:t>
      </w:r>
      <w:r>
        <w:rPr>
          <w:rFonts w:hAnsi="宋体"/>
          <w:color w:val="000000"/>
          <w:sz w:val="24"/>
          <w:szCs w:val="24"/>
          <w:highlight w:val="none"/>
        </w:rPr>
        <w:t xml:space="preserve">）_________</w:t>
      </w:r>
      <w:r>
        <w:rPr>
          <w:rFonts w:hAnsi="宋体"/>
          <w:color w:val="000000"/>
          <w:sz w:val="24"/>
          <w:szCs w:val="24"/>
          <w:highlight w:val="none"/>
        </w:rPr>
      </w:r>
      <w:r/>
    </w:p>
    <w:p>
      <w:pPr>
        <w:pStyle w:val="1075"/>
        <w:spacing w:before="120" w:after="120"/>
        <w:rPr>
          <w:rFonts w:hint="eastAsia" w:hAnsi="宋体"/>
          <w:color w:val="000000"/>
          <w:sz w:val="24"/>
          <w:szCs w:val="24"/>
          <w:highlight w:val="none"/>
        </w:rPr>
      </w:pPr>
      <w:r>
        <w:rPr>
          <w:rFonts w:hAnsi="宋体"/>
          <w:color w:val="000000"/>
          <w:sz w:val="24"/>
          <w:szCs w:val="24"/>
          <w:highlight w:val="none"/>
        </w:rPr>
        <w:t xml:space="preserve">乙方：（卖方</w:t>
      </w:r>
      <w:r>
        <w:rPr>
          <w:rFonts w:hint="eastAsia" w:hAnsi="宋体"/>
          <w:color w:val="000000"/>
          <w:sz w:val="24"/>
          <w:szCs w:val="24"/>
          <w:highlight w:val="none"/>
        </w:rPr>
        <w:t xml:space="preserve">/中标</w:t>
      </w:r>
      <w:r>
        <w:rPr>
          <w:rFonts w:hAnsi="宋体"/>
          <w:color w:val="000000"/>
          <w:sz w:val="24"/>
          <w:szCs w:val="24"/>
          <w:highlight w:val="none"/>
        </w:rPr>
        <w:t xml:space="preserve">供应商）_________</w:t>
      </w:r>
      <w:r>
        <w:rPr>
          <w:rFonts w:hint="eastAsia" w:hAnsi="宋体"/>
          <w:color w:val="000000"/>
          <w:sz w:val="24"/>
          <w:szCs w:val="24"/>
          <w:highlight w:val="none"/>
        </w:rPr>
      </w:r>
      <w:r/>
    </w:p>
    <w:p>
      <w:pPr>
        <w:pStyle w:val="1075"/>
        <w:spacing w:before="120" w:after="120"/>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lang w:val="en-US" w:eastAsia="zh-CN"/>
        </w:rPr>
        <w:t xml:space="preserve">南通市</w:t>
      </w:r>
      <w:r>
        <w:rPr>
          <w:rFonts w:hint="eastAsia" w:hAnsi="宋体"/>
          <w:color w:val="000000"/>
          <w:sz w:val="24"/>
          <w:szCs w:val="24"/>
          <w:highlight w:val="none"/>
        </w:rPr>
        <w:t xml:space="preserve">政府采购中心</w:t>
      </w:r>
      <w:r>
        <w:rPr>
          <w:rFonts w:hint="eastAsia" w:hAnsi="宋体"/>
          <w:color w:val="000000"/>
          <w:sz w:val="24"/>
          <w:szCs w:val="24"/>
          <w:highlight w:val="none"/>
          <w:u w:val="single"/>
        </w:rPr>
        <w:t xml:space="preserve">         </w:t>
      </w:r>
      <w:r>
        <w:rPr>
          <w:rFonts w:hAnsi="宋体"/>
          <w:color w:val="000000"/>
          <w:sz w:val="24"/>
          <w:szCs w:val="24"/>
          <w:highlight w:val="none"/>
        </w:rPr>
        <w:t xml:space="preserve">项目公开招标的结果，签署本合同。</w:t>
      </w:r>
      <w:r>
        <w:rPr>
          <w:rFonts w:hAnsi="宋体"/>
          <w:b/>
          <w:color w:val="000000"/>
          <w:sz w:val="24"/>
          <w:szCs w:val="24"/>
          <w:highlight w:val="none"/>
        </w:rPr>
      </w:r>
      <w:r/>
    </w:p>
    <w:p>
      <w:pPr>
        <w:pStyle w:val="1075"/>
        <w:spacing w:before="120" w:after="120"/>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1075"/>
        <w:spacing w:before="120" w:after="120"/>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Ansi="宋体"/>
          <w:color w:val="000000"/>
          <w:sz w:val="24"/>
          <w:szCs w:val="24"/>
          <w:highlight w:val="none"/>
        </w:rPr>
      </w:r>
      <w:r/>
    </w:p>
    <w:p>
      <w:pPr>
        <w:pStyle w:val="1075"/>
        <w:spacing w:before="120" w:after="120"/>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rPr>
      </w:r>
      <w:r/>
    </w:p>
    <w:p>
      <w:pPr>
        <w:pStyle w:val="1075"/>
        <w:spacing w:before="120" w:after="120"/>
        <w:rPr>
          <w:rFonts w:hint="eastAsia" w:hAnsi="宋体"/>
          <w:color w:val="000000"/>
          <w:sz w:val="24"/>
          <w:szCs w:val="24"/>
          <w:highlight w:val="none"/>
        </w:rPr>
      </w:pPr>
      <w:r>
        <w:rPr>
          <w:rFonts w:hint="eastAsia" w:hAnsi="宋体"/>
          <w:color w:val="000000"/>
          <w:sz w:val="24"/>
          <w:szCs w:val="24"/>
          <w:highlight w:val="none"/>
        </w:rPr>
        <w:t xml:space="preserve">1.3 标的数量（规模）：</w:t>
      </w:r>
      <w:r>
        <w:rPr>
          <w:rFonts w:hint="eastAsia" w:hAnsi="宋体"/>
          <w:color w:val="000000"/>
          <w:sz w:val="24"/>
          <w:szCs w:val="24"/>
          <w:highlight w:val="none"/>
        </w:rPr>
      </w:r>
      <w:r/>
    </w:p>
    <w:p>
      <w:pPr>
        <w:pStyle w:val="1075"/>
        <w:spacing w:before="120" w:after="120"/>
        <w:rPr>
          <w:rFonts w:hint="eastAsia" w:hAnsi="宋体"/>
          <w:color w:val="000000"/>
          <w:sz w:val="24"/>
          <w:szCs w:val="24"/>
          <w:highlight w:val="none"/>
        </w:rPr>
      </w:pPr>
      <w:r>
        <w:rPr>
          <w:rFonts w:hint="eastAsia" w:hAnsi="宋体"/>
          <w:color w:val="000000"/>
          <w:sz w:val="24"/>
          <w:szCs w:val="24"/>
          <w:highlight w:val="none"/>
        </w:rPr>
        <w:t xml:space="preserve">1.4 履行时间（期限）：</w:t>
      </w:r>
      <w:r>
        <w:rPr>
          <w:rFonts w:hint="eastAsia" w:hAnsi="宋体"/>
          <w:color w:val="000000"/>
          <w:sz w:val="24"/>
          <w:szCs w:val="24"/>
          <w:highlight w:val="none"/>
        </w:rPr>
      </w:r>
      <w:r/>
    </w:p>
    <w:p>
      <w:pPr>
        <w:pStyle w:val="1075"/>
        <w:spacing w:before="120" w:after="120"/>
        <w:rPr>
          <w:rFonts w:hAnsi="宋体"/>
          <w:color w:val="000000"/>
          <w:sz w:val="24"/>
          <w:szCs w:val="24"/>
          <w:highlight w:val="none"/>
        </w:rPr>
      </w:pPr>
      <w:r>
        <w:rPr>
          <w:rFonts w:hint="eastAsia" w:hAnsi="宋体"/>
          <w:color w:val="000000"/>
          <w:sz w:val="24"/>
          <w:szCs w:val="24"/>
          <w:highlight w:val="none"/>
        </w:rPr>
        <w:t xml:space="preserve">1.5 履行地点</w:t>
      </w:r>
      <w:r>
        <w:rPr>
          <w:rFonts w:hAnsi="宋体"/>
          <w:color w:val="000000"/>
          <w:sz w:val="24"/>
          <w:szCs w:val="24"/>
          <w:highlight w:val="none"/>
        </w:rPr>
      </w:r>
      <w:r/>
    </w:p>
    <w:p>
      <w:pPr>
        <w:pStyle w:val="1075"/>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w:t>
      </w:r>
      <w:r>
        <w:rPr>
          <w:rFonts w:hAnsi="宋体"/>
          <w:color w:val="000000"/>
          <w:sz w:val="24"/>
          <w:szCs w:val="24"/>
          <w:highlight w:val="none"/>
        </w:rPr>
        <w:t xml:space="preserve"> </w:t>
      </w:r>
      <w:r>
        <w:rPr>
          <w:rFonts w:hint="eastAsia" w:hAnsi="宋体"/>
          <w:color w:val="000000"/>
          <w:sz w:val="24"/>
          <w:szCs w:val="24"/>
          <w:highlight w:val="none"/>
        </w:rPr>
        <w:t xml:space="preserve">履行方式：</w:t>
      </w:r>
      <w:r>
        <w:rPr>
          <w:rFonts w:hAnsi="宋体"/>
          <w:color w:val="000000"/>
          <w:sz w:val="24"/>
          <w:szCs w:val="24"/>
          <w:highlight w:val="none"/>
        </w:rPr>
      </w:r>
      <w:r/>
    </w:p>
    <w:p>
      <w:pPr>
        <w:pStyle w:val="1075"/>
        <w:spacing w:before="120" w:after="120"/>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1075"/>
        <w:ind w:left="410" w:hanging="410"/>
        <w:spacing w:before="120" w:after="120"/>
        <w:rPr>
          <w:rFonts w:hAnsi="宋体"/>
          <w:color w:val="000000"/>
          <w:sz w:val="24"/>
          <w:szCs w:val="24"/>
          <w:highlight w:val="none"/>
        </w:rPr>
      </w:pPr>
      <w:r>
        <w:rPr>
          <w:rFonts w:hAnsi="宋体"/>
          <w:color w:val="000000"/>
          <w:sz w:val="24"/>
          <w:szCs w:val="24"/>
          <w:highlight w:val="none"/>
        </w:rPr>
        <w:t xml:space="preserve">2.1 本合同金额为（大写）：________</w:t>
      </w:r>
      <w:r>
        <w:rPr>
          <w:rFonts w:hint="eastAsia" w:hAnsi="宋体"/>
          <w:color w:val="000000"/>
          <w:sz w:val="24"/>
          <w:szCs w:val="24"/>
          <w:highlight w:val="none"/>
        </w:rPr>
        <w:t xml:space="preserve">圆</w:t>
      </w:r>
      <w:r>
        <w:rPr>
          <w:rFonts w:hAnsi="宋体"/>
          <w:color w:val="000000"/>
          <w:sz w:val="24"/>
          <w:szCs w:val="24"/>
          <w:highlight w:val="none"/>
        </w:rPr>
        <w:t xml:space="preserve">（________元）人民币。</w:t>
      </w:r>
      <w:r>
        <w:rPr>
          <w:rFonts w:hAnsi="宋体"/>
          <w:color w:val="000000"/>
          <w:sz w:val="24"/>
          <w:szCs w:val="24"/>
          <w:highlight w:val="none"/>
        </w:rPr>
      </w:r>
      <w:r/>
    </w:p>
    <w:p>
      <w:pPr>
        <w:pStyle w:val="1075"/>
        <w:spacing w:before="120" w:after="120"/>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1075"/>
        <w:ind w:left="410" w:hanging="410"/>
        <w:spacing w:before="120" w:after="120"/>
        <w:rPr>
          <w:rFonts w:hint="eastAsia" w:hAnsi="宋体"/>
          <w:color w:val="000000"/>
          <w:sz w:val="24"/>
          <w:szCs w:val="24"/>
          <w:highlight w:val="none"/>
        </w:rPr>
      </w:pPr>
      <w:r>
        <w:rPr>
          <w:rFonts w:hAnsi="宋体"/>
          <w:color w:val="000000"/>
          <w:sz w:val="24"/>
          <w:szCs w:val="24"/>
          <w:highlight w:val="none"/>
        </w:rPr>
        <w:t xml:space="preserve">3.1乙方应按招标文件规定的时间向甲方提供服务</w:t>
      </w:r>
      <w:r>
        <w:rPr>
          <w:rFonts w:hint="eastAsia" w:hAnsi="宋体"/>
          <w:color w:val="000000"/>
          <w:sz w:val="24"/>
          <w:szCs w:val="24"/>
          <w:highlight w:val="none"/>
        </w:rPr>
        <w:t xml:space="preserve">（包含与服务相关的货物）</w:t>
      </w:r>
      <w:r>
        <w:rPr>
          <w:rFonts w:hAnsi="宋体"/>
          <w:color w:val="000000"/>
          <w:sz w:val="24"/>
          <w:szCs w:val="24"/>
          <w:highlight w:val="none"/>
        </w:rPr>
        <w:t xml:space="preserve">的有关技术资料。</w:t>
      </w:r>
      <w:r>
        <w:rPr>
          <w:rFonts w:hint="eastAsia" w:hAnsi="宋体"/>
          <w:color w:val="000000"/>
          <w:sz w:val="24"/>
          <w:szCs w:val="24"/>
          <w:highlight w:val="none"/>
        </w:rPr>
      </w:r>
      <w:r/>
    </w:p>
    <w:p>
      <w:pPr>
        <w:pStyle w:val="1075"/>
        <w:ind w:left="410" w:hanging="410"/>
        <w:spacing w:before="120" w:after="120"/>
        <w:rPr>
          <w:rFonts w:hAnsi="宋体"/>
          <w:color w:val="000000"/>
          <w:sz w:val="24"/>
          <w:szCs w:val="24"/>
          <w:highlight w:val="none"/>
        </w:rPr>
      </w:pPr>
      <w:r>
        <w:rPr>
          <w:rFonts w:hAnsi="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highlight w:val="none"/>
        </w:rPr>
      </w:r>
      <w:r/>
    </w:p>
    <w:p>
      <w:pPr>
        <w:pStyle w:val="1075"/>
        <w:ind w:left="410" w:hanging="410"/>
        <w:spacing w:before="120" w:after="120"/>
        <w:rPr>
          <w:rFonts w:hAnsi="宋体" w:eastAsia="宋体"/>
          <w:color w:val="000000"/>
          <w:sz w:val="24"/>
          <w:szCs w:val="24"/>
          <w:highlight w:val="none"/>
          <w:lang w:val="en-US" w:eastAsia="zh-CN"/>
        </w:rPr>
      </w:pPr>
      <w:r>
        <w:rPr>
          <w:rFonts w:hint="eastAsia" w:hAnsi="宋体"/>
          <w:color w:val="000000"/>
          <w:sz w:val="24"/>
          <w:szCs w:val="24"/>
          <w:highlight w:val="none"/>
          <w:lang w:val="en-US" w:eastAsia="zh-CN"/>
        </w:rPr>
        <w:t xml:space="preserve">3.3 </w:t>
      </w:r>
      <w:r>
        <w:rPr>
          <w:rFonts w:hint="eastAsia" w:hAnsi="宋体"/>
          <w:b w:val="0"/>
          <w:bCs w:val="0"/>
          <w:i w:val="0"/>
          <w:iCs w:val="0"/>
          <w:spacing w:val="7"/>
          <w:sz w:val="24"/>
          <w:szCs w:val="24"/>
          <w:highlight w:val="none"/>
          <w:u w:val="none"/>
          <w:shd w:val="clear" w:color="auto" w:fill="ffffff"/>
        </w:rPr>
        <w:t xml:space="preserve">签订合同后10个日历天内须提供“2023年</w:t>
      </w:r>
      <w:r>
        <w:rPr>
          <w:rFonts w:hint="eastAsia" w:hAnsi="宋体"/>
          <w:b w:val="0"/>
          <w:bCs w:val="0"/>
          <w:i w:val="0"/>
          <w:iCs w:val="0"/>
          <w:spacing w:val="7"/>
          <w:sz w:val="24"/>
          <w:szCs w:val="24"/>
          <w:highlight w:val="none"/>
          <w:u w:val="none"/>
          <w:shd w:val="clear" w:color="auto" w:fill="ffffff"/>
          <w:lang w:eastAsia="zh-CN"/>
        </w:rPr>
        <w:t xml:space="preserve">、</w:t>
      </w:r>
      <w:r>
        <w:rPr>
          <w:rFonts w:hint="eastAsia" w:hAnsi="宋体"/>
          <w:b w:val="0"/>
          <w:bCs w:val="0"/>
          <w:i w:val="0"/>
          <w:iCs w:val="0"/>
          <w:spacing w:val="7"/>
          <w:sz w:val="24"/>
          <w:szCs w:val="24"/>
          <w:highlight w:val="none"/>
          <w:u w:val="none"/>
          <w:shd w:val="clear" w:color="auto" w:fill="ffffff"/>
          <w:lang w:val="en-US" w:eastAsia="zh-CN"/>
        </w:rPr>
        <w:t xml:space="preserve">2024年</w:t>
      </w:r>
      <w:r>
        <w:rPr>
          <w:rFonts w:hint="eastAsia" w:hAnsi="宋体"/>
          <w:b w:val="0"/>
          <w:bCs w:val="0"/>
          <w:i w:val="0"/>
          <w:iCs w:val="0"/>
          <w:spacing w:val="7"/>
          <w:sz w:val="24"/>
          <w:szCs w:val="24"/>
          <w:highlight w:val="none"/>
          <w:u w:val="none"/>
          <w:shd w:val="clear" w:color="auto" w:fill="ffffff"/>
        </w:rPr>
        <w:t xml:space="preserve">老旧小区改造智慧技防建设工程（二标段）深化实施方案”，并通过招标单位组织的专家评审。未能通过专家评审的</w:t>
      </w:r>
      <w:r>
        <w:rPr>
          <w:rFonts w:hint="eastAsia" w:hAnsi="宋体"/>
          <w:b w:val="0"/>
          <w:bCs w:val="0"/>
          <w:i w:val="0"/>
          <w:iCs w:val="0"/>
          <w:spacing w:val="7"/>
          <w:sz w:val="24"/>
          <w:szCs w:val="24"/>
          <w:highlight w:val="none"/>
          <w:u w:val="none"/>
          <w:shd w:val="clear" w:color="auto" w:fill="ffffff"/>
          <w:lang w:eastAsia="zh-CN"/>
        </w:rPr>
        <w:t xml:space="preserve">，</w:t>
      </w:r>
      <w:r>
        <w:rPr>
          <w:rFonts w:hint="eastAsia" w:hAnsi="宋体"/>
          <w:b w:val="0"/>
          <w:bCs w:val="0"/>
          <w:i w:val="0"/>
          <w:iCs w:val="0"/>
          <w:spacing w:val="7"/>
          <w:sz w:val="24"/>
          <w:szCs w:val="24"/>
          <w:highlight w:val="none"/>
          <w:u w:val="none"/>
          <w:shd w:val="clear" w:color="auto" w:fill="ffffff"/>
        </w:rPr>
        <w:t xml:space="preserve">招标单位有权终止并解除合同。</w:t>
      </w:r>
      <w:r>
        <w:rPr>
          <w:rFonts w:hAnsi="宋体" w:eastAsia="宋体"/>
          <w:color w:val="000000"/>
          <w:sz w:val="24"/>
          <w:szCs w:val="24"/>
          <w:highlight w:val="none"/>
          <w:lang w:val="en-US" w:eastAsia="zh-CN"/>
        </w:rPr>
      </w:r>
      <w:r/>
    </w:p>
    <w:p>
      <w:pPr>
        <w:pStyle w:val="1075"/>
        <w:ind w:left="412" w:hanging="412"/>
        <w:spacing w:before="120" w:after="120"/>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1075"/>
        <w:ind w:left="408" w:hanging="408"/>
        <w:spacing w:before="120" w:after="120"/>
        <w:rPr>
          <w:rFonts w:hint="eastAsia" w:hAnsi="宋体"/>
          <w:color w:val="000000"/>
          <w:sz w:val="24"/>
          <w:szCs w:val="24"/>
          <w:highlight w:val="none"/>
        </w:rPr>
      </w:pPr>
      <w:r>
        <w:rPr>
          <w:rFonts w:hAnsi="宋体"/>
          <w:color w:val="000000"/>
          <w:sz w:val="24"/>
          <w:szCs w:val="24"/>
          <w:highlight w:val="none"/>
        </w:rPr>
        <w:t xml:space="preserve">4.1乙</w:t>
      </w:r>
      <w:r>
        <w:rPr>
          <w:rFonts w:hint="eastAsia" w:hAnsi="宋体"/>
          <w:color w:val="000000"/>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highlight w:val="none"/>
        </w:rPr>
      </w:r>
      <w:r/>
    </w:p>
    <w:p>
      <w:pPr>
        <w:pStyle w:val="1075"/>
        <w:spacing w:before="120" w:after="120"/>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1075"/>
        <w:ind w:left="408" w:hanging="408"/>
        <w:spacing w:before="120" w:after="120"/>
        <w:rPr>
          <w:rFonts w:hAnsi="宋体"/>
          <w:color w:val="000000"/>
          <w:sz w:val="24"/>
          <w:szCs w:val="24"/>
          <w:highlight w:val="none"/>
          <w:u w:val="single"/>
        </w:rPr>
      </w:pPr>
      <w:r>
        <w:rPr>
          <w:rFonts w:hAnsi="宋体"/>
          <w:color w:val="000000"/>
          <w:sz w:val="24"/>
          <w:szCs w:val="24"/>
          <w:highlight w:val="none"/>
        </w:rPr>
        <w:t xml:space="preserve">5.1 乙方保证所交付的</w:t>
      </w:r>
      <w:r>
        <w:rPr>
          <w:rFonts w:hint="eastAsia" w:hAnsi="宋体"/>
          <w:color w:val="000000"/>
          <w:sz w:val="24"/>
          <w:szCs w:val="24"/>
          <w:highlight w:val="none"/>
        </w:rPr>
        <w:t xml:space="preserve">服务（包含与服务相关的货物）</w:t>
      </w:r>
      <w:r>
        <w:rPr>
          <w:rFonts w:hAnsi="宋体"/>
          <w:color w:val="000000"/>
          <w:sz w:val="24"/>
          <w:szCs w:val="24"/>
          <w:highlight w:val="none"/>
        </w:rPr>
        <w:t xml:space="preserve">的所有权完全属于乙方且无任何抵押、查封等产权瑕疵。</w:t>
      </w:r>
      <w:r>
        <w:rPr>
          <w:rFonts w:hAnsi="宋体"/>
          <w:color w:val="000000"/>
          <w:sz w:val="24"/>
          <w:szCs w:val="24"/>
          <w:highlight w:val="none"/>
          <w:u w:val="single"/>
        </w:rPr>
      </w:r>
      <w:r/>
    </w:p>
    <w:p>
      <w:pPr>
        <w:pStyle w:val="1075"/>
        <w:ind w:left="410" w:hanging="410"/>
        <w:spacing w:before="120" w:after="120"/>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1075"/>
        <w:ind w:left="408" w:hanging="408"/>
        <w:spacing w:before="120" w:after="120"/>
        <w:rPr>
          <w:rFonts w:hint="eastAsia" w:hAnsi="宋体"/>
          <w:color w:val="000000"/>
          <w:sz w:val="24"/>
          <w:szCs w:val="24"/>
          <w:highlight w:val="none"/>
        </w:rPr>
      </w:pPr>
      <w:r>
        <w:rPr>
          <w:rFonts w:hAnsi="宋体"/>
          <w:color w:val="000000"/>
          <w:sz w:val="24"/>
          <w:szCs w:val="24"/>
          <w:highlight w:val="none"/>
        </w:rPr>
        <w:t xml:space="preserve">6.1 乙方交纳人民币_________元作为本合同的履约保证金。</w:t>
      </w:r>
      <w:r>
        <w:rPr>
          <w:rFonts w:hint="eastAsia" w:hAnsi="宋体"/>
          <w:color w:val="000000"/>
          <w:sz w:val="24"/>
          <w:szCs w:val="24"/>
          <w:highlight w:val="none"/>
        </w:rPr>
        <w:t xml:space="preserve">（不得超过合同金额的10%）</w:t>
      </w:r>
      <w:r>
        <w:rPr>
          <w:rFonts w:hint="eastAsia" w:hAnsi="宋体"/>
          <w:color w:val="000000"/>
          <w:sz w:val="24"/>
          <w:szCs w:val="24"/>
          <w:highlight w:val="none"/>
        </w:rPr>
      </w:r>
      <w:r/>
    </w:p>
    <w:p>
      <w:pPr>
        <w:pStyle w:val="974"/>
        <w:ind w:left="0" w:firstLine="0"/>
        <w:rPr>
          <w:rFonts w:ascii="宋体" w:hAnsi="宋体" w:eastAsia="宋体" w:cs="Courier New"/>
          <w:sz w:val="24"/>
          <w:szCs w:val="24"/>
          <w:highlight w:val="none"/>
          <w:lang w:val="en-US" w:eastAsia="zh-CN" w:bidi="ar-SA"/>
        </w:rPr>
      </w:pPr>
      <w:r>
        <w:rPr>
          <w:rFonts w:hint="eastAsia" w:ascii="宋体" w:hAnsi="宋体" w:eastAsia="宋体" w:cs="Courier New"/>
          <w:sz w:val="24"/>
          <w:szCs w:val="24"/>
          <w:highlight w:val="none"/>
          <w:lang w:val="en-US" w:eastAsia="zh-CN" w:bidi="ar-SA"/>
        </w:rPr>
        <w:t xml:space="preserve">6.2</w:t>
      </w:r>
      <w:r>
        <w:rPr>
          <w:rFonts w:hint="eastAsia" w:ascii="宋体" w:hAnsi="宋体" w:cs="Courier New"/>
          <w:sz w:val="24"/>
          <w:szCs w:val="24"/>
          <w:highlight w:val="none"/>
          <w:lang w:val="en-US" w:eastAsia="zh-CN" w:bidi="ar-SA"/>
        </w:rPr>
        <w:t xml:space="preserve"> </w:t>
      </w:r>
      <w:r>
        <w:rPr>
          <w:rFonts w:hint="eastAsia" w:ascii="宋体" w:hAnsi="宋体" w:eastAsia="宋体" w:cs="Courier New"/>
          <w:sz w:val="24"/>
          <w:szCs w:val="24"/>
          <w:highlight w:val="none"/>
          <w:lang w:val="en-US" w:eastAsia="zh-CN" w:bidi="ar-SA"/>
        </w:rPr>
        <w:t xml:space="preserve">履约保证金不得转为质量保证金</w:t>
      </w:r>
      <w:r>
        <w:rPr>
          <w:rFonts w:hint="eastAsia" w:ascii="宋体" w:hAnsi="宋体" w:cs="Courier New"/>
          <w:sz w:val="24"/>
          <w:szCs w:val="24"/>
          <w:highlight w:val="none"/>
          <w:lang w:val="en-US" w:eastAsia="zh-CN" w:bidi="ar-SA"/>
        </w:rPr>
        <w:t xml:space="preserve">。</w:t>
      </w:r>
      <w:r>
        <w:rPr>
          <w:rFonts w:ascii="宋体" w:hAnsi="宋体" w:eastAsia="宋体" w:cs="Courier New"/>
          <w:sz w:val="24"/>
          <w:szCs w:val="24"/>
          <w:highlight w:val="none"/>
          <w:lang w:val="en-US" w:eastAsia="zh-CN" w:bidi="ar-SA"/>
        </w:rPr>
      </w:r>
      <w:r/>
    </w:p>
    <w:p>
      <w:pPr>
        <w:pStyle w:val="956"/>
        <w:ind w:left="408" w:hanging="408"/>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合同履行结束后，甲方应及时退还交纳的履约保证金。</w:t>
      </w:r>
      <w:r>
        <w:rPr>
          <w:rFonts w:hint="eastAsia" w:ascii="宋体" w:hAnsi="宋体" w:cs="Courier New"/>
          <w:sz w:val="24"/>
          <w:szCs w:val="24"/>
          <w:highlight w:val="none"/>
        </w:rPr>
      </w:r>
      <w:r/>
    </w:p>
    <w:p>
      <w:pPr>
        <w:pStyle w:val="956"/>
        <w:ind w:left="408" w:hanging="408"/>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.1履约保证金退还方式：</w:t>
      </w:r>
      <w:r>
        <w:rPr>
          <w:rFonts w:hint="eastAsia" w:hAnsi="宋体" w:eastAsia="宋体" w:cs="宋体"/>
          <w:color w:val="000000"/>
          <w:sz w:val="24"/>
          <w:szCs w:val="24"/>
          <w:highlight w:val="none"/>
        </w:rPr>
        <w:t xml:space="preserve">一次性无息退还。</w:t>
      </w:r>
      <w:r>
        <w:rPr>
          <w:rFonts w:hint="eastAsia" w:ascii="宋体" w:hAnsi="宋体" w:cs="Courier New"/>
          <w:sz w:val="24"/>
          <w:szCs w:val="24"/>
          <w:highlight w:val="none"/>
        </w:rPr>
      </w:r>
      <w:r/>
    </w:p>
    <w:p>
      <w:pPr>
        <w:pStyle w:val="956"/>
        <w:ind w:left="408" w:hanging="408"/>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.2履约保证金退还时间：</w:t>
      </w:r>
      <w:r>
        <w:rPr>
          <w:rFonts w:hint="eastAsia" w:hAnsi="宋体" w:eastAsia="宋体" w:cs="宋体"/>
          <w:color w:val="000000"/>
          <w:sz w:val="24"/>
          <w:szCs w:val="24"/>
          <w:highlight w:val="none"/>
        </w:rPr>
        <w:t xml:space="preserve">乙方在按要求保质保量的完成该项目合同并通过验收后。</w:t>
      </w:r>
      <w:r>
        <w:rPr>
          <w:rFonts w:hint="eastAsia" w:ascii="宋体" w:hAnsi="宋体" w:cs="Courier New"/>
          <w:sz w:val="24"/>
          <w:szCs w:val="24"/>
          <w:highlight w:val="none"/>
        </w:rPr>
      </w:r>
      <w:r/>
    </w:p>
    <w:p>
      <w:pPr>
        <w:pStyle w:val="956"/>
        <w:ind w:left="408" w:hanging="408"/>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.3履约保证金退还条件：</w:t>
      </w:r>
      <w:r>
        <w:rPr>
          <w:rFonts w:hint="eastAsia" w:ascii="宋体" w:hAnsi="宋体" w:cs="Courier New"/>
          <w:sz w:val="24"/>
          <w:szCs w:val="24"/>
          <w:highlight w:val="none"/>
          <w:lang w:val="en-US" w:eastAsia="zh-CN"/>
        </w:rPr>
        <w:t xml:space="preserve">乙方</w:t>
      </w:r>
      <w:r>
        <w:rPr>
          <w:rFonts w:hint="eastAsia" w:ascii="宋体" w:hAnsi="宋体" w:eastAsia="宋体" w:cs="Times New Roman"/>
          <w:sz w:val="24"/>
          <w:szCs w:val="24"/>
          <w:highlight w:val="none"/>
        </w:rPr>
        <w:t xml:space="preserve">在按要求保质保量的完成该项目合同并通过验收后，</w:t>
      </w:r>
      <w:r>
        <w:rPr>
          <w:rFonts w:hint="eastAsia" w:ascii="宋体" w:hAnsi="宋体" w:eastAsia="宋体" w:cs="Times New Roman"/>
          <w:sz w:val="24"/>
          <w:szCs w:val="24"/>
          <w:highlight w:val="none"/>
          <w:lang w:val="en-US" w:eastAsia="zh-CN"/>
        </w:rPr>
        <w:t xml:space="preserve">甲方</w:t>
      </w:r>
      <w:r>
        <w:rPr>
          <w:rFonts w:hint="eastAsia" w:ascii="宋体" w:hAnsi="宋体" w:eastAsia="宋体" w:cs="Times New Roman"/>
          <w:sz w:val="24"/>
          <w:szCs w:val="24"/>
          <w:highlight w:val="none"/>
        </w:rPr>
        <w:t xml:space="preserve">凭</w:t>
      </w:r>
      <w:r>
        <w:rPr>
          <w:rFonts w:hint="eastAsia" w:ascii="宋体" w:hAnsi="宋体" w:eastAsia="宋体" w:cs="Times New Roman"/>
          <w:sz w:val="24"/>
          <w:szCs w:val="24"/>
          <w:highlight w:val="none"/>
          <w:lang w:val="en-US" w:eastAsia="zh-CN"/>
        </w:rPr>
        <w:t xml:space="preserve">乙方</w:t>
      </w:r>
      <w:r>
        <w:rPr>
          <w:rFonts w:hint="eastAsia" w:ascii="宋体" w:hAnsi="宋体" w:eastAsia="宋体" w:cs="Times New Roman"/>
          <w:sz w:val="24"/>
          <w:szCs w:val="24"/>
          <w:highlight w:val="none"/>
        </w:rPr>
        <w:t xml:space="preserve">提交的申请，一次性无息退还该合同项目的履约保证金。</w:t>
      </w:r>
      <w:r>
        <w:rPr>
          <w:rFonts w:hint="eastAsia" w:ascii="宋体" w:hAnsi="宋体" w:cs="Courier New"/>
          <w:sz w:val="24"/>
          <w:szCs w:val="24"/>
          <w:highlight w:val="none"/>
        </w:rPr>
      </w:r>
      <w:r/>
    </w:p>
    <w:p>
      <w:pPr>
        <w:pStyle w:val="956"/>
        <w:ind w:left="408" w:hanging="408"/>
        <w:spacing w:before="120" w:after="120"/>
        <w:rPr>
          <w:rFonts w:hint="eastAsia" w:ascii="宋体" w:hAnsi="宋体" w:cs="Courier New"/>
          <w:sz w:val="24"/>
          <w:szCs w:val="24"/>
          <w:highlight w:val="none"/>
        </w:rPr>
      </w:pPr>
      <w:r>
        <w:rPr>
          <w:rFonts w:hint="eastAsia" w:ascii="宋体" w:hAnsi="宋体" w:cs="Courier New"/>
          <w:sz w:val="24"/>
          <w:szCs w:val="24"/>
          <w:highlight w:val="none"/>
        </w:rPr>
        <w:t xml:space="preserve">6.</w:t>
      </w:r>
      <w:r>
        <w:rPr>
          <w:rFonts w:hint="eastAsia" w:ascii="宋体" w:hAnsi="宋体" w:cs="Courier New"/>
          <w:sz w:val="24"/>
          <w:szCs w:val="24"/>
          <w:highlight w:val="none"/>
          <w:lang w:val="en-US" w:eastAsia="zh-CN"/>
        </w:rPr>
        <w:t xml:space="preserve">3</w:t>
      </w:r>
      <w:r>
        <w:rPr>
          <w:rFonts w:hint="eastAsia" w:ascii="宋体" w:hAnsi="宋体" w:cs="Courier New"/>
          <w:sz w:val="24"/>
          <w:szCs w:val="24"/>
          <w:highlight w:val="none"/>
        </w:rPr>
        <w:t xml:space="preserve">.4履约保证金不予退还的情形：</w:t>
      </w:r>
      <w:r>
        <w:rPr>
          <w:rFonts w:hint="eastAsia" w:ascii="宋体" w:hAnsi="宋体" w:cs="Courier New"/>
          <w:sz w:val="24"/>
          <w:szCs w:val="24"/>
          <w:highlight w:val="none"/>
        </w:rPr>
      </w:r>
      <w:r/>
    </w:p>
    <w:p>
      <w:pPr>
        <w:pStyle w:val="956"/>
        <w:ind w:firstLine="480"/>
        <w:spacing w:line="360" w:lineRule="auto"/>
        <w:rPr>
          <w:rFonts w:hint="eastAsia" w:hAnsi="宋体" w:eastAsia="宋体" w:cs="宋体"/>
          <w:color w:val="000000"/>
          <w:sz w:val="24"/>
          <w:szCs w:val="24"/>
          <w:highlight w:val="none"/>
        </w:rPr>
      </w:pPr>
      <w:r>
        <w:rPr>
          <w:rFonts w:hint="eastAsia" w:hAnsi="宋体" w:cs="宋体"/>
          <w:color w:val="000000"/>
          <w:sz w:val="24"/>
          <w:szCs w:val="24"/>
          <w:highlight w:val="none"/>
          <w:lang w:val="en-US" w:eastAsia="zh-CN"/>
        </w:rPr>
        <w:t xml:space="preserve">6.3.4.1</w:t>
      </w:r>
      <w:r>
        <w:rPr>
          <w:rFonts w:hint="eastAsia"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rPr>
        <w:t xml:space="preserve">由于乙方原因，在签订合同后出现不按合同履行的情况，甲方有权将履约保证金作为违约金，全额不予退还，同时甲方亦有权终止合同，乙方还须承担相应的法律责任。</w:t>
      </w:r>
      <w:r>
        <w:rPr>
          <w:rFonts w:hint="eastAsia" w:hAnsi="宋体" w:eastAsia="宋体" w:cs="宋体"/>
          <w:color w:val="000000"/>
          <w:sz w:val="24"/>
          <w:szCs w:val="24"/>
          <w:highlight w:val="none"/>
        </w:rPr>
      </w:r>
      <w:r/>
    </w:p>
    <w:p>
      <w:pPr>
        <w:pStyle w:val="974"/>
        <w:rPr>
          <w:highlight w:val="none"/>
        </w:rPr>
      </w:pPr>
      <w:r>
        <w:rPr>
          <w:rFonts w:hint="eastAsia" w:hAnsi="宋体" w:cs="宋体"/>
          <w:color w:val="000000"/>
          <w:sz w:val="24"/>
          <w:szCs w:val="24"/>
          <w:highlight w:val="none"/>
          <w:lang w:val="en-US" w:eastAsia="zh-CN"/>
        </w:rPr>
        <w:t xml:space="preserve">6.3.4.2</w:t>
      </w:r>
      <w:r>
        <w:rPr>
          <w:rFonts w:hint="eastAsia" w:hAnsi="宋体" w:eastAsia="宋体" w:cs="宋体"/>
          <w:color w:val="000000"/>
          <w:sz w:val="24"/>
          <w:szCs w:val="24"/>
          <w:highlight w:val="none"/>
          <w:lang w:val="en-US" w:eastAsia="zh-CN"/>
        </w:rPr>
        <w:t xml:space="preserve"> </w:t>
      </w:r>
      <w:r>
        <w:rPr>
          <w:rFonts w:hint="eastAsia" w:hAnsi="宋体" w:eastAsia="宋体" w:cs="宋体"/>
          <w:color w:val="000000"/>
          <w:sz w:val="24"/>
          <w:szCs w:val="24"/>
          <w:highlight w:val="none"/>
        </w:rPr>
        <w:t xml:space="preserve">乙方在履约过程中发生违约行为，给甲方造成损失的，甲方有权在乙方缴纳的履约保证金中予以扣款，以弥补甲方经济损失，不足的部分乙方应当另外补齐。</w:t>
      </w:r>
      <w:r>
        <w:rPr>
          <w:highlight w:val="none"/>
        </w:rPr>
      </w:r>
      <w:r/>
    </w:p>
    <w:p>
      <w:pPr>
        <w:pStyle w:val="956"/>
        <w:ind w:left="0" w:firstLine="480"/>
        <w:keepLines w:val="0"/>
        <w:keepNext w:val="0"/>
        <w:pageBreakBefore w:val="0"/>
        <w:spacing w:before="120" w:after="120" w:line="360" w:lineRule="auto"/>
        <w:widowControl w:val="off"/>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按照《关于在政府采购领域开展履约保证保险网上办理试行工作的通知》（通财购〔2022〕8号），确需收取履约保证金的，直接在网上办理履约保证保险替代实质性的履约保证金缴纳，进一步减轻企业现金流压力。集中采购的中标（成交）供应商可在南通市公共资源交易金融服务平台（</w:t>
      </w:r>
      <w:r>
        <w:rPr>
          <w:rFonts w:hint="eastAsia" w:ascii="宋体" w:hAnsi="宋体" w:eastAsia="宋体" w:cs="Courier New"/>
          <w:sz w:val="24"/>
          <w:szCs w:val="24"/>
          <w:highlight w:val="none"/>
        </w:rPr>
        <w:fldChar w:fldCharType="begin"/>
      </w:r>
      <w:r>
        <w:rPr>
          <w:rFonts w:hint="eastAsia" w:ascii="宋体" w:hAnsi="宋体" w:eastAsia="宋体" w:cs="Courier New"/>
          <w:sz w:val="24"/>
          <w:szCs w:val="24"/>
          <w:highlight w:val="none"/>
        </w:rPr>
        <w:instrText xml:space="preserve"> HYPERLINK "http://ggzyjy.nantong.gov.cn/NTdzbhweb/supermarket/"</w:instrText>
      </w:r>
      <w:r>
        <w:rPr>
          <w:rFonts w:hint="eastAsia" w:ascii="宋体" w:hAnsi="宋体" w:eastAsia="宋体" w:cs="Courier New"/>
          <w:sz w:val="24"/>
          <w:szCs w:val="24"/>
          <w:highlight w:val="none"/>
        </w:rPr>
        <w:fldChar w:fldCharType="separate"/>
      </w:r>
      <w:r>
        <w:rPr>
          <w:rFonts w:hint="eastAsia" w:ascii="宋体" w:hAnsi="宋体" w:eastAsia="宋体" w:cs="Courier New"/>
          <w:sz w:val="24"/>
          <w:szCs w:val="24"/>
          <w:highlight w:val="none"/>
        </w:rPr>
        <w:t xml:space="preserve">http://ggzyjy.nantong.gov.cn/NTdzbhweb/supermarket/</w:t>
      </w:r>
      <w:r>
        <w:rPr>
          <w:rFonts w:hint="eastAsia" w:ascii="宋体" w:hAnsi="宋体" w:eastAsia="宋体" w:cs="Courier New"/>
          <w:sz w:val="24"/>
          <w:szCs w:val="24"/>
          <w:highlight w:val="none"/>
        </w:rPr>
        <w:fldChar w:fldCharType="end"/>
      </w:r>
      <w:r>
        <w:rPr>
          <w:rFonts w:hint="eastAsia" w:ascii="宋体" w:hAnsi="宋体" w:eastAsia="宋体" w:cs="Courier New"/>
          <w:sz w:val="24"/>
          <w:szCs w:val="24"/>
          <w:highlight w:val="none"/>
        </w:rPr>
        <w:t xml:space="preserve">）“履约保证保险”模块在线申请履约保证保险投保。</w:t>
      </w:r>
      <w:r>
        <w:rPr>
          <w:rFonts w:hint="eastAsia" w:ascii="宋体" w:hAnsi="宋体" w:eastAsia="宋体" w:cs="Courier New"/>
          <w:sz w:val="24"/>
          <w:szCs w:val="24"/>
          <w:highlight w:val="none"/>
        </w:rPr>
      </w:r>
      <w:r/>
    </w:p>
    <w:p>
      <w:pPr>
        <w:pStyle w:val="956"/>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956"/>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956"/>
        <w:spacing w:before="145" w:after="145"/>
        <w:rPr>
          <w:rFonts w:hint="eastAsia" w:ascii="宋体" w:hAnsi="宋体"/>
          <w:color w:val="000000"/>
          <w:sz w:val="24"/>
          <w:szCs w:val="24"/>
          <w:highlight w:val="none"/>
        </w:rPr>
      </w:pPr>
      <w:r>
        <w:rPr>
          <w:rFonts w:hint="eastAsia" w:ascii="宋体" w:hAnsi="宋体"/>
          <w:color w:val="000000"/>
          <w:sz w:val="24"/>
          <w:szCs w:val="24"/>
          <w:highlight w:val="none"/>
        </w:rPr>
        <w:t xml:space="preserve">7.2乙方不得将合同标的分包给他人履行。</w:t>
      </w:r>
      <w:r>
        <w:rPr>
          <w:rFonts w:hint="eastAsia" w:ascii="宋体" w:hAnsi="宋体"/>
          <w:color w:val="000000"/>
          <w:sz w:val="24"/>
          <w:szCs w:val="24"/>
          <w:highlight w:val="none"/>
        </w:rPr>
      </w:r>
      <w:r/>
    </w:p>
    <w:p>
      <w:pPr>
        <w:pStyle w:val="956"/>
        <w:spacing w:before="145" w:after="145"/>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1075"/>
        <w:spacing w:before="120" w:after="120"/>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956"/>
        <w:spacing w:before="145" w:after="145"/>
        <w:rPr>
          <w:rFonts w:hint="eastAsia" w:ascii="宋体" w:hAnsi="宋体"/>
          <w:color w:val="000000"/>
          <w:sz w:val="24"/>
          <w:szCs w:val="24"/>
          <w:highlight w:val="none"/>
        </w:rPr>
      </w:pPr>
      <w:r>
        <w:rPr>
          <w:rFonts w:ascii="宋体" w:hAnsi="宋体"/>
          <w:color w:val="000000"/>
          <w:sz w:val="24"/>
          <w:szCs w:val="24"/>
          <w:highlight w:val="none"/>
        </w:rPr>
        <w:t xml:space="preserve">8</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合同款项的支付方式及进度安排</w:t>
      </w:r>
      <w:r>
        <w:rPr>
          <w:rFonts w:hint="eastAsia" w:ascii="宋体" w:hAnsi="宋体"/>
          <w:color w:val="000000"/>
          <w:sz w:val="24"/>
          <w:szCs w:val="24"/>
          <w:highlight w:val="none"/>
        </w:rPr>
      </w:r>
      <w:r/>
    </w:p>
    <w:p>
      <w:pPr>
        <w:pStyle w:val="956"/>
        <w:ind w:firstLine="480"/>
        <w:spacing w:before="156" w:after="156"/>
        <w:rPr>
          <w:rFonts w:ascii="宋体" w:hAnsi="宋体" w:eastAsia="宋体" w:cs="宋体"/>
          <w:sz w:val="24"/>
          <w:szCs w:val="24"/>
          <w:highlight w:val="none"/>
        </w:rPr>
      </w:pPr>
      <w:r>
        <w:rPr>
          <w:rFonts w:ascii="宋体" w:hAnsi="宋体" w:eastAsia="宋体" w:cs="宋体"/>
          <w:sz w:val="24"/>
          <w:szCs w:val="24"/>
          <w:highlight w:val="none"/>
        </w:rPr>
        <w:t xml:space="preserve">8.1.1预付款支付时间：合同签订生效后</w:t>
      </w:r>
      <w:r>
        <w:rPr>
          <w:rFonts w:hint="eastAsia" w:ascii="宋体" w:hAnsi="宋体" w:eastAsia="宋体" w:cs="宋体"/>
          <w:sz w:val="24"/>
          <w:szCs w:val="24"/>
          <w:highlight w:val="none"/>
          <w:lang w:val="en-US" w:eastAsia="zh-CN"/>
        </w:rPr>
        <w:t xml:space="preserve">10个</w:t>
      </w:r>
      <w:r>
        <w:rPr>
          <w:rFonts w:ascii="宋体" w:hAnsi="宋体" w:eastAsia="宋体" w:cs="宋体"/>
          <w:sz w:val="24"/>
          <w:szCs w:val="24"/>
          <w:highlight w:val="none"/>
        </w:rPr>
        <w:t xml:space="preserve">工作日内，甲方支付合同价款的30%，即人民币</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圆（¥</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元），作为本合同标的实施的预付款。</w:t>
      </w:r>
      <w:r>
        <w:rPr>
          <w:rFonts w:ascii="宋体" w:hAnsi="宋体" w:eastAsia="宋体" w:cs="宋体"/>
          <w:sz w:val="24"/>
          <w:szCs w:val="24"/>
          <w:highlight w:val="none"/>
        </w:rPr>
      </w:r>
      <w:r/>
    </w:p>
    <w:p>
      <w:pPr>
        <w:pStyle w:val="956"/>
        <w:ind w:firstLine="480"/>
        <w:spacing w:before="156" w:after="156"/>
        <w:rPr>
          <w:rFonts w:ascii="宋体" w:hAnsi="宋体" w:eastAsia="宋体" w:cs="宋体"/>
          <w:sz w:val="24"/>
          <w:szCs w:val="24"/>
          <w:highlight w:val="none"/>
        </w:rPr>
      </w:pPr>
      <w:r>
        <w:rPr>
          <w:rFonts w:ascii="宋体" w:hAnsi="宋体" w:eastAsia="宋体" w:cs="宋体"/>
          <w:sz w:val="24"/>
          <w:szCs w:val="24"/>
          <w:highlight w:val="none"/>
        </w:rPr>
        <w:t xml:space="preserve">8.1.2合同标的建设终验合格后，进入运维服务期。运维服务期限：5年，即2025年</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月</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日起，至</w:t>
      </w:r>
      <w:r>
        <w:rPr>
          <w:rFonts w:hint="eastAsia" w:ascii="宋体" w:hAnsi="宋体" w:eastAsia="宋体" w:cs="宋体"/>
          <w:sz w:val="24"/>
          <w:szCs w:val="24"/>
          <w:highlight w:val="none"/>
          <w:u w:val="single"/>
          <w:lang w:val="en-US" w:eastAsia="zh-CN"/>
        </w:rPr>
        <w:t xml:space="preserve">      </w:t>
      </w:r>
      <w:r>
        <w:rPr>
          <w:rFonts w:ascii="宋体" w:hAnsi="宋体" w:eastAsia="宋体" w:cs="宋体"/>
          <w:sz w:val="24"/>
          <w:szCs w:val="24"/>
          <w:highlight w:val="none"/>
        </w:rPr>
        <w:t xml:space="preserve">年</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月</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日止。</w:t>
      </w:r>
      <w:r>
        <w:rPr>
          <w:rFonts w:ascii="宋体" w:hAnsi="宋体" w:eastAsia="宋体" w:cs="宋体"/>
          <w:sz w:val="24"/>
          <w:szCs w:val="24"/>
          <w:highlight w:val="none"/>
        </w:rPr>
      </w:r>
      <w:r/>
    </w:p>
    <w:p>
      <w:pPr>
        <w:pStyle w:val="956"/>
        <w:ind w:firstLine="480"/>
        <w:spacing w:before="156" w:after="156"/>
        <w:rPr>
          <w:rFonts w:ascii="宋体" w:hAnsi="宋体" w:eastAsia="宋体" w:cs="宋体"/>
          <w:sz w:val="24"/>
          <w:szCs w:val="24"/>
          <w:highlight w:val="none"/>
        </w:rPr>
      </w:pPr>
      <w:r>
        <w:rPr>
          <w:rFonts w:ascii="宋体" w:hAnsi="宋体" w:eastAsia="宋体" w:cs="宋体"/>
          <w:sz w:val="24"/>
          <w:szCs w:val="24"/>
          <w:highlight w:val="none"/>
        </w:rPr>
        <w:t xml:space="preserve">8.1.3在首年度运维服务期间（即2025年</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月</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日起，至2026年</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月</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日止），经年度服务质量评估合格后，甲方</w:t>
      </w:r>
      <w:r>
        <w:rPr>
          <w:rFonts w:hint="eastAsia" w:ascii="宋体" w:hAnsi="宋体" w:eastAsia="宋体" w:cs="宋体"/>
          <w:sz w:val="24"/>
          <w:szCs w:val="24"/>
          <w:highlight w:val="none"/>
          <w:lang w:val="en-US" w:eastAsia="zh-CN"/>
        </w:rPr>
        <w:t xml:space="preserve">收到发票后10个工作日内</w:t>
      </w:r>
      <w:r>
        <w:rPr>
          <w:rFonts w:ascii="宋体" w:hAnsi="宋体" w:eastAsia="宋体" w:cs="宋体"/>
          <w:sz w:val="24"/>
          <w:szCs w:val="24"/>
          <w:highlight w:val="none"/>
        </w:rPr>
        <w:t xml:space="preserve">支付合同价款的15%，即人民币</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圆（¥</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元），以此类推至第4年运维服务期止。</w:t>
      </w:r>
      <w:r>
        <w:rPr>
          <w:rFonts w:ascii="宋体" w:hAnsi="宋体" w:eastAsia="宋体" w:cs="宋体"/>
          <w:sz w:val="24"/>
          <w:szCs w:val="24"/>
          <w:highlight w:val="none"/>
        </w:rPr>
      </w:r>
      <w:r/>
    </w:p>
    <w:p>
      <w:pPr>
        <w:pStyle w:val="956"/>
        <w:ind w:firstLine="480"/>
        <w:spacing w:before="156" w:after="156"/>
        <w:rPr>
          <w:rFonts w:hint="eastAsia" w:ascii="宋体" w:hAnsi="宋体" w:cs="Courier New"/>
          <w:bCs/>
          <w:sz w:val="24"/>
          <w:szCs w:val="24"/>
          <w:highlight w:val="none"/>
        </w:rPr>
      </w:pPr>
      <w:r>
        <w:rPr>
          <w:rFonts w:ascii="宋体" w:hAnsi="宋体" w:eastAsia="宋体" w:cs="宋体"/>
          <w:sz w:val="24"/>
          <w:szCs w:val="24"/>
          <w:highlight w:val="none"/>
        </w:rPr>
        <w:t xml:space="preserve">8.1.4第5年度运维服务经服务质量评估合格后，甲方</w:t>
      </w:r>
      <w:r>
        <w:rPr>
          <w:rFonts w:hint="eastAsia" w:ascii="宋体" w:hAnsi="宋体" w:eastAsia="宋体" w:cs="宋体"/>
          <w:sz w:val="24"/>
          <w:szCs w:val="24"/>
          <w:highlight w:val="none"/>
          <w:lang w:val="en-US" w:eastAsia="zh-CN"/>
        </w:rPr>
        <w:t xml:space="preserve">收到发票后10个工作日内</w:t>
      </w:r>
      <w:r>
        <w:rPr>
          <w:rFonts w:ascii="宋体" w:hAnsi="宋体" w:eastAsia="宋体" w:cs="宋体"/>
          <w:sz w:val="24"/>
          <w:szCs w:val="24"/>
          <w:highlight w:val="none"/>
        </w:rPr>
        <w:t xml:space="preserve">支付合同价款的10%，即人民币</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圆（¥</w:t>
      </w:r>
      <w:r>
        <w:rPr>
          <w:rFonts w:ascii="宋体" w:hAnsi="宋体" w:eastAsia="宋体" w:cs="宋体"/>
          <w:sz w:val="24"/>
          <w:szCs w:val="24"/>
          <w:highlight w:val="none"/>
          <w:u w:val="single"/>
        </w:rPr>
        <w:t xml:space="preserve">   </w:t>
      </w:r>
      <w:r>
        <w:rPr>
          <w:rFonts w:ascii="宋体" w:hAnsi="宋体" w:eastAsia="宋体" w:cs="宋体"/>
          <w:sz w:val="24"/>
          <w:szCs w:val="24"/>
          <w:highlight w:val="none"/>
        </w:rPr>
        <w:t xml:space="preserve">元），合同价款支付完毕。</w:t>
      </w:r>
      <w:r>
        <w:rPr>
          <w:rFonts w:hint="eastAsia" w:ascii="宋体" w:hAnsi="宋体" w:cs="Courier New"/>
          <w:bCs/>
          <w:sz w:val="24"/>
          <w:szCs w:val="24"/>
          <w:highlight w:val="none"/>
        </w:rPr>
      </w:r>
      <w:r/>
    </w:p>
    <w:p>
      <w:pPr>
        <w:pStyle w:val="956"/>
        <w:spacing w:before="145" w:after="145"/>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956"/>
        <w:spacing w:before="145" w:after="145"/>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1075"/>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1075"/>
        <w:ind w:left="480" w:hanging="480"/>
        <w:spacing w:before="120" w:after="120"/>
        <w:rPr>
          <w:rFonts w:hint="eastAsia" w:hAnsi="宋体" w:eastAsia="宋体"/>
          <w:color w:val="000000"/>
          <w:sz w:val="24"/>
          <w:szCs w:val="24"/>
          <w:highlight w:val="none"/>
        </w:rPr>
      </w:pPr>
      <w:r>
        <w:rPr>
          <w:rFonts w:hint="eastAsia" w:hAnsi="宋体" w:eastAsia="宋体"/>
          <w:color w:val="000000"/>
          <w:sz w:val="24"/>
          <w:szCs w:val="24"/>
          <w:highlight w:val="none"/>
          <w:lang w:val="en-US" w:eastAsia="zh-CN"/>
        </w:rPr>
        <w:t xml:space="preserve">10.1本项目总工期为120个日历天，从合同签订生效之日起计算。供应商应在合同签订生效之日起计的30个日历天内，完成所有设备的采购进场。设备进场报验完成后，供应商应在90个日历天内完成所有设备的安装调试和系统部署集成的实施。</w:t>
      </w:r>
      <w:r>
        <w:rPr>
          <w:rFonts w:hint="eastAsia" w:hAnsi="宋体" w:eastAsia="宋体"/>
          <w:color w:val="000000"/>
          <w:sz w:val="24"/>
          <w:szCs w:val="24"/>
          <w:highlight w:val="none"/>
        </w:rPr>
      </w:r>
      <w:r/>
    </w:p>
    <w:p>
      <w:pPr>
        <w:pStyle w:val="1075"/>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w:t>
      </w:r>
      <w:r>
        <w:rPr>
          <w:rFonts w:hint="eastAsia" w:hAnsi="宋体"/>
          <w:color w:val="000000"/>
          <w:sz w:val="24"/>
          <w:szCs w:val="24"/>
          <w:highlight w:val="none"/>
          <w:lang w:val="en-US" w:eastAsia="zh-CN"/>
        </w:rPr>
        <w:t xml:space="preserve">2</w:t>
      </w:r>
      <w:r>
        <w:rPr>
          <w:rFonts w:hint="eastAsia" w:hAnsi="宋体"/>
          <w:color w:val="000000"/>
          <w:sz w:val="24"/>
          <w:szCs w:val="24"/>
          <w:highlight w:val="none"/>
        </w:rPr>
        <w:t xml:space="preserve"> 甲方依法组织履约验收工作。</w:t>
      </w:r>
      <w:r>
        <w:rPr>
          <w:rFonts w:hint="eastAsia" w:hAnsi="宋体"/>
          <w:color w:val="000000"/>
          <w:sz w:val="24"/>
          <w:szCs w:val="24"/>
          <w:highlight w:val="none"/>
        </w:rPr>
      </w:r>
      <w:r/>
    </w:p>
    <w:p>
      <w:pPr>
        <w:pStyle w:val="1075"/>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w:t>
      </w:r>
      <w:r>
        <w:rPr>
          <w:rFonts w:hint="eastAsia" w:hAnsi="宋体"/>
          <w:color w:val="000000"/>
          <w:sz w:val="24"/>
          <w:szCs w:val="24"/>
          <w:highlight w:val="none"/>
          <w:lang w:val="en-US" w:eastAsia="zh-CN"/>
        </w:rPr>
        <w:t xml:space="preserve">3</w:t>
      </w:r>
      <w:r>
        <w:rPr>
          <w:rFonts w:hint="eastAsia" w:hAnsi="宋体"/>
          <w:color w:val="000000"/>
          <w:sz w:val="24"/>
          <w:szCs w:val="24"/>
          <w:highlight w:val="none"/>
        </w:rPr>
        <w:t xml:space="preserve">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color w:val="000000"/>
          <w:sz w:val="24"/>
          <w:szCs w:val="24"/>
          <w:highlight w:val="none"/>
        </w:rPr>
      </w:r>
      <w:r/>
    </w:p>
    <w:p>
      <w:pPr>
        <w:pStyle w:val="1075"/>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w:t>
      </w:r>
      <w:r>
        <w:rPr>
          <w:rFonts w:hint="eastAsia" w:hAnsi="宋体"/>
          <w:color w:val="000000"/>
          <w:sz w:val="24"/>
          <w:szCs w:val="24"/>
          <w:highlight w:val="none"/>
          <w:lang w:val="en-US" w:eastAsia="zh-CN"/>
        </w:rPr>
        <w:t xml:space="preserve">4</w:t>
      </w:r>
      <w:r>
        <w:rPr>
          <w:rFonts w:hint="eastAsia" w:hAnsi="宋体"/>
          <w:color w:val="000000"/>
          <w:sz w:val="24"/>
          <w:szCs w:val="24"/>
          <w:highlight w:val="none"/>
        </w:rPr>
        <w:t xml:space="preserve"> 对于实际使用人和甲方分离的项目，甲方邀请实际使用人参与验收。</w:t>
      </w:r>
      <w:r>
        <w:rPr>
          <w:rFonts w:hint="eastAsia" w:hAnsi="宋体"/>
          <w:color w:val="000000"/>
          <w:sz w:val="24"/>
          <w:szCs w:val="24"/>
          <w:highlight w:val="none"/>
        </w:rPr>
      </w:r>
      <w:r/>
    </w:p>
    <w:p>
      <w:pPr>
        <w:pStyle w:val="1075"/>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w:t>
      </w:r>
      <w:r>
        <w:rPr>
          <w:rFonts w:hint="eastAsia" w:hAnsi="宋体"/>
          <w:color w:val="000000"/>
          <w:sz w:val="24"/>
          <w:szCs w:val="24"/>
          <w:highlight w:val="none"/>
          <w:lang w:val="en-US" w:eastAsia="zh-CN"/>
        </w:rPr>
        <w:t xml:space="preserve">5</w:t>
      </w:r>
      <w:r>
        <w:rPr>
          <w:rFonts w:hint="eastAsia" w:hAnsi="宋体"/>
          <w:color w:val="000000"/>
          <w:sz w:val="24"/>
          <w:szCs w:val="24"/>
          <w:highlight w:val="none"/>
        </w:rPr>
        <w:t xml:space="preserve"> 如有必要，甲方邀请参加本项目的其他供应商或第三方专业机构及专家参与验收，相关意见将作为验收书的参考资料。</w:t>
      </w:r>
      <w:r>
        <w:rPr>
          <w:rFonts w:hint="eastAsia" w:hAnsi="宋体"/>
          <w:color w:val="000000"/>
          <w:sz w:val="24"/>
          <w:szCs w:val="24"/>
          <w:highlight w:val="none"/>
        </w:rPr>
      </w:r>
      <w:r/>
    </w:p>
    <w:p>
      <w:pPr>
        <w:pStyle w:val="1075"/>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w:t>
      </w:r>
      <w:r>
        <w:rPr>
          <w:rFonts w:hint="eastAsia" w:hAnsi="宋体"/>
          <w:color w:val="000000"/>
          <w:sz w:val="24"/>
          <w:szCs w:val="24"/>
          <w:highlight w:val="none"/>
          <w:lang w:val="en-US" w:eastAsia="zh-CN"/>
        </w:rPr>
        <w:t xml:space="preserve">6</w:t>
      </w:r>
      <w:r>
        <w:rPr>
          <w:rFonts w:hint="eastAsia" w:hAnsi="宋体"/>
          <w:color w:val="000000"/>
          <w:sz w:val="24"/>
          <w:szCs w:val="24"/>
          <w:highlight w:val="none"/>
        </w:rPr>
        <w:t xml:space="preserve">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color w:val="000000"/>
          <w:sz w:val="24"/>
          <w:szCs w:val="24"/>
          <w:highlight w:val="none"/>
        </w:rPr>
      </w:r>
      <w:r/>
    </w:p>
    <w:p>
      <w:pPr>
        <w:pStyle w:val="1075"/>
        <w:ind w:left="480" w:hanging="480"/>
        <w:spacing w:before="120" w:after="120"/>
        <w:rPr>
          <w:rFonts w:hint="eastAsia" w:hAnsi="宋体"/>
          <w:color w:val="000000"/>
          <w:sz w:val="24"/>
          <w:szCs w:val="24"/>
          <w:highlight w:val="none"/>
        </w:rPr>
      </w:pPr>
      <w:r>
        <w:rPr>
          <w:rFonts w:hint="eastAsia" w:hAnsi="宋体"/>
          <w:color w:val="000000"/>
          <w:sz w:val="24"/>
          <w:szCs w:val="24"/>
          <w:highlight w:val="none"/>
        </w:rPr>
        <w:t xml:space="preserve">10.</w:t>
      </w:r>
      <w:r>
        <w:rPr>
          <w:rFonts w:hint="eastAsia" w:hAnsi="宋体"/>
          <w:color w:val="000000"/>
          <w:sz w:val="24"/>
          <w:szCs w:val="24"/>
          <w:highlight w:val="none"/>
          <w:lang w:val="en-US" w:eastAsia="zh-CN"/>
        </w:rPr>
        <w:t xml:space="preserve">7</w:t>
      </w:r>
      <w:r>
        <w:rPr>
          <w:rFonts w:hint="eastAsia" w:hAnsi="宋体"/>
          <w:color w:val="000000"/>
          <w:sz w:val="24"/>
          <w:szCs w:val="24"/>
          <w:highlight w:val="none"/>
        </w:rPr>
        <w:t xml:space="preserve">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sz w:val="24"/>
          <w:szCs w:val="24"/>
          <w:highlight w:val="none"/>
        </w:rPr>
      </w:r>
      <w:r/>
    </w:p>
    <w:p>
      <w:pPr>
        <w:pStyle w:val="1075"/>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一</w:t>
      </w:r>
      <w:r>
        <w:rPr>
          <w:rFonts w:hAnsi="宋体"/>
          <w:b/>
          <w:color w:val="000000"/>
          <w:sz w:val="24"/>
          <w:szCs w:val="24"/>
          <w:highlight w:val="none"/>
        </w:rPr>
        <w:t xml:space="preserve">、违约责任</w:t>
      </w:r>
      <w:r>
        <w:rPr>
          <w:rFonts w:hAnsi="宋体"/>
          <w:b/>
          <w:color w:val="000000"/>
          <w:sz w:val="24"/>
          <w:szCs w:val="24"/>
          <w:highlight w:val="none"/>
        </w:rPr>
      </w:r>
      <w:r/>
    </w:p>
    <w:p>
      <w:pPr>
        <w:pStyle w:val="1075"/>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.1 甲方无正当理由</w:t>
      </w:r>
      <w:r>
        <w:rPr>
          <w:rFonts w:hint="eastAsia" w:hAnsi="宋体"/>
          <w:color w:val="000000"/>
          <w:sz w:val="24"/>
          <w:szCs w:val="24"/>
          <w:highlight w:val="none"/>
        </w:rPr>
        <w:t xml:space="preserve">拒绝接受乙方提供服务</w:t>
      </w:r>
      <w:r>
        <w:rPr>
          <w:rFonts w:hAnsi="宋体"/>
          <w:color w:val="000000"/>
          <w:sz w:val="24"/>
          <w:szCs w:val="24"/>
          <w:highlight w:val="none"/>
        </w:rPr>
        <w:t xml:space="preserve">的，甲方向乙方偿付</w:t>
      </w:r>
      <w:r>
        <w:rPr>
          <w:rFonts w:hint="eastAsia" w:hAnsi="宋体"/>
          <w:color w:val="000000"/>
          <w:sz w:val="24"/>
          <w:szCs w:val="24"/>
          <w:highlight w:val="none"/>
        </w:rPr>
        <w:t xml:space="preserve">拒绝接受服务合同价款</w:t>
      </w:r>
      <w:r>
        <w:rPr>
          <w:rFonts w:hAnsi="宋体"/>
          <w:color w:val="000000"/>
          <w:sz w:val="24"/>
          <w:szCs w:val="24"/>
          <w:highlight w:val="none"/>
        </w:rPr>
        <w:t xml:space="preserve">总值</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w:t>
      </w:r>
      <w:r>
        <w:rPr>
          <w:rFonts w:hAnsi="宋体"/>
          <w:color w:val="000000"/>
          <w:sz w:val="24"/>
          <w:szCs w:val="24"/>
          <w:highlight w:val="none"/>
        </w:rPr>
      </w:r>
      <w:r/>
    </w:p>
    <w:p>
      <w:pPr>
        <w:pStyle w:val="1075"/>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.2 甲方无故逾期验收和办理</w:t>
      </w:r>
      <w:r>
        <w:rPr>
          <w:rFonts w:hint="eastAsia" w:hAnsi="宋体"/>
          <w:color w:val="000000"/>
          <w:sz w:val="24"/>
          <w:szCs w:val="24"/>
          <w:highlight w:val="none"/>
        </w:rPr>
        <w:t xml:space="preserve">合同款项</w:t>
      </w:r>
      <w:r>
        <w:rPr>
          <w:rFonts w:hAnsi="宋体"/>
          <w:color w:val="000000"/>
          <w:sz w:val="24"/>
          <w:szCs w:val="24"/>
          <w:highlight w:val="none"/>
        </w:rPr>
        <w:t xml:space="preserve">支付手续的,甲方应按逾期付款总额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每日向乙方支付违约金。</w:t>
      </w:r>
      <w:r>
        <w:rPr>
          <w:rFonts w:hAnsi="宋体"/>
          <w:color w:val="000000"/>
          <w:sz w:val="24"/>
          <w:szCs w:val="24"/>
          <w:highlight w:val="none"/>
        </w:rPr>
      </w:r>
      <w:r/>
    </w:p>
    <w:p>
      <w:pPr>
        <w:pStyle w:val="1075"/>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.3 乙方逾期</w:t>
      </w:r>
      <w:r>
        <w:rPr>
          <w:rFonts w:hint="eastAsia" w:hAnsi="宋体"/>
          <w:color w:val="000000"/>
          <w:sz w:val="24"/>
          <w:szCs w:val="24"/>
          <w:highlight w:val="none"/>
        </w:rPr>
        <w:t xml:space="preserve">提供服务</w:t>
      </w:r>
      <w:r>
        <w:rPr>
          <w:rFonts w:hAnsi="宋体"/>
          <w:color w:val="000000"/>
          <w:sz w:val="24"/>
          <w:szCs w:val="24"/>
          <w:highlight w:val="none"/>
        </w:rPr>
        <w:t xml:space="preserve">的，乙方应按逾期</w:t>
      </w:r>
      <w:r>
        <w:rPr>
          <w:rFonts w:hint="eastAsia" w:hAnsi="宋体"/>
          <w:color w:val="000000"/>
          <w:sz w:val="24"/>
          <w:szCs w:val="24"/>
          <w:highlight w:val="none"/>
        </w:rPr>
        <w:t xml:space="preserve">提供服务合同</w:t>
      </w:r>
      <w:r>
        <w:rPr>
          <w:rFonts w:hAnsi="宋体"/>
          <w:color w:val="000000"/>
          <w:sz w:val="24"/>
          <w:szCs w:val="24"/>
          <w:highlight w:val="none"/>
        </w:rPr>
        <w:t xml:space="preserve">总额每日千分之六向甲方支付违约金，由甲方从待付</w:t>
      </w:r>
      <w:r>
        <w:rPr>
          <w:rFonts w:hint="eastAsia" w:hAnsi="宋体"/>
          <w:color w:val="000000"/>
          <w:sz w:val="24"/>
          <w:szCs w:val="24"/>
          <w:highlight w:val="none"/>
        </w:rPr>
        <w:t xml:space="preserve">合同款项</w:t>
      </w:r>
      <w:r>
        <w:rPr>
          <w:rFonts w:hAnsi="宋体"/>
          <w:color w:val="000000"/>
          <w:sz w:val="24"/>
          <w:szCs w:val="24"/>
          <w:highlight w:val="none"/>
        </w:rPr>
        <w:t xml:space="preserve">中扣除。逾期超过约定日期10个工作日不能</w:t>
      </w:r>
      <w:r>
        <w:rPr>
          <w:rFonts w:hint="eastAsia" w:hAnsi="宋体"/>
          <w:color w:val="000000"/>
          <w:sz w:val="24"/>
          <w:szCs w:val="24"/>
          <w:highlight w:val="none"/>
        </w:rPr>
        <w:t xml:space="preserve">提供服务</w:t>
      </w:r>
      <w:r>
        <w:rPr>
          <w:rFonts w:hAnsi="宋体"/>
          <w:color w:val="000000"/>
          <w:sz w:val="24"/>
          <w:szCs w:val="24"/>
          <w:highlight w:val="none"/>
        </w:rPr>
        <w:t xml:space="preserve">的，甲方可解除本合同。乙方因逾期</w:t>
      </w:r>
      <w:r>
        <w:rPr>
          <w:rFonts w:hint="eastAsia" w:hAnsi="宋体"/>
          <w:color w:val="000000"/>
          <w:sz w:val="24"/>
          <w:szCs w:val="24"/>
          <w:highlight w:val="none"/>
        </w:rPr>
        <w:t xml:space="preserve">提供服务</w:t>
      </w:r>
      <w:r>
        <w:rPr>
          <w:rFonts w:hAnsi="宋体"/>
          <w:color w:val="000000"/>
          <w:sz w:val="24"/>
          <w:szCs w:val="24"/>
          <w:highlight w:val="none"/>
        </w:rPr>
        <w:t xml:space="preserve">或因其他违约行为导致甲方解除合同的，乙方应向甲方支付合同</w:t>
      </w:r>
      <w:r>
        <w:rPr>
          <w:rFonts w:hint="eastAsia" w:hAnsi="宋体"/>
          <w:color w:val="000000"/>
          <w:sz w:val="24"/>
          <w:szCs w:val="24"/>
          <w:highlight w:val="none"/>
        </w:rPr>
        <w:t xml:space="preserve">价款总额</w:t>
      </w:r>
      <w:r>
        <w:rPr>
          <w:rFonts w:hint="eastAsia" w:hAnsi="宋体"/>
          <w:color w:val="000000"/>
          <w:sz w:val="24"/>
          <w:szCs w:val="24"/>
          <w:highlight w:val="none"/>
          <w:u w:val="single"/>
        </w:rPr>
        <w:t xml:space="preserve">     </w:t>
      </w:r>
      <w:r>
        <w:rPr>
          <w:rFonts w:hAnsi="宋体"/>
          <w:color w:val="000000"/>
          <w:sz w:val="24"/>
          <w:szCs w:val="24"/>
          <w:highlight w:val="none"/>
        </w:rPr>
        <w:t xml:space="preserve">的违约金，如造成甲方损失超过违约金的，超出部分由乙方继续承担赔偿责任。 </w:t>
      </w:r>
      <w:r>
        <w:rPr>
          <w:rFonts w:hAnsi="宋体"/>
          <w:color w:val="000000"/>
          <w:sz w:val="24"/>
          <w:szCs w:val="24"/>
          <w:highlight w:val="none"/>
        </w:rPr>
      </w:r>
      <w:r/>
    </w:p>
    <w:p>
      <w:pPr>
        <w:pStyle w:val="1075"/>
        <w:ind w:left="410" w:hanging="41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1</w:t>
      </w:r>
      <w:r>
        <w:rPr>
          <w:rFonts w:hAnsi="宋体"/>
          <w:color w:val="000000"/>
          <w:sz w:val="24"/>
          <w:szCs w:val="24"/>
          <w:highlight w:val="none"/>
        </w:rPr>
        <w:t xml:space="preserve">.4 乙方</w:t>
      </w:r>
      <w:r>
        <w:rPr>
          <w:rFonts w:hint="eastAsia" w:hAnsi="宋体"/>
          <w:color w:val="000000"/>
          <w:sz w:val="24"/>
          <w:szCs w:val="24"/>
          <w:highlight w:val="none"/>
        </w:rPr>
        <w:t xml:space="preserve">所提供服务的标准</w:t>
      </w:r>
      <w:r>
        <w:rPr>
          <w:rFonts w:hAnsi="宋体"/>
          <w:color w:val="000000"/>
          <w:sz w:val="24"/>
          <w:szCs w:val="24"/>
          <w:highlight w:val="none"/>
        </w:rPr>
        <w:t xml:space="preserve">不符合合同规定及招标文件规定标准的，甲方有权</w:t>
      </w:r>
      <w:r>
        <w:rPr>
          <w:rFonts w:hint="eastAsia" w:hAnsi="宋体"/>
          <w:color w:val="000000"/>
          <w:sz w:val="24"/>
          <w:szCs w:val="24"/>
          <w:highlight w:val="none"/>
        </w:rPr>
        <w:t xml:space="preserve">拒绝接受服务</w:t>
      </w:r>
      <w:r>
        <w:rPr>
          <w:rFonts w:hAnsi="宋体"/>
          <w:color w:val="000000"/>
          <w:sz w:val="24"/>
          <w:szCs w:val="24"/>
          <w:highlight w:val="none"/>
        </w:rPr>
        <w:t xml:space="preserve">，</w:t>
      </w:r>
      <w:r>
        <w:rPr>
          <w:rFonts w:hint="eastAsia" w:hAnsi="宋体"/>
          <w:color w:val="000000"/>
          <w:sz w:val="24"/>
          <w:szCs w:val="24"/>
          <w:highlight w:val="none"/>
        </w:rPr>
        <w:t xml:space="preserve">并</w:t>
      </w:r>
      <w:r>
        <w:rPr>
          <w:rFonts w:hAnsi="宋体"/>
          <w:color w:val="000000"/>
          <w:sz w:val="24"/>
          <w:szCs w:val="24"/>
          <w:highlight w:val="none"/>
        </w:rPr>
        <w:t xml:space="preserve">可单方面解除合同。</w:t>
      </w:r>
      <w:r>
        <w:rPr>
          <w:rFonts w:hAnsi="宋体"/>
          <w:color w:val="000000"/>
          <w:sz w:val="24"/>
          <w:szCs w:val="24"/>
          <w:highlight w:val="none"/>
        </w:rPr>
      </w:r>
      <w:r/>
    </w:p>
    <w:p>
      <w:pPr>
        <w:pStyle w:val="1075"/>
        <w:ind w:left="410" w:hanging="410"/>
        <w:spacing w:before="120" w:after="120"/>
        <w:rPr>
          <w:rFonts w:hint="eastAsia" w:hAnsi="宋体"/>
          <w:color w:val="000000"/>
          <w:sz w:val="24"/>
          <w:szCs w:val="24"/>
          <w:highlight w:val="none"/>
        </w:rPr>
      </w:pPr>
      <w:r>
        <w:rPr>
          <w:rFonts w:hint="eastAsia" w:hAnsi="宋体"/>
          <w:color w:val="000000"/>
          <w:sz w:val="24"/>
          <w:szCs w:val="24"/>
          <w:highlight w:val="none"/>
        </w:rPr>
        <w:t xml:space="preserve">11.5签订合同后10个日历天内须提供“2023年老旧小区改造智慧技防建设工程（二标段）深化实施方案”，并通过招标单位组织的专家评审。未能通过专家评审的，招标单位有权终止并解除合同。</w:t>
      </w:r>
      <w:r>
        <w:rPr>
          <w:rFonts w:hint="eastAsia" w:hAnsi="宋体"/>
          <w:color w:val="000000"/>
          <w:sz w:val="24"/>
          <w:szCs w:val="24"/>
          <w:highlight w:val="none"/>
        </w:rPr>
      </w:r>
      <w:r/>
    </w:p>
    <w:p>
      <w:pPr>
        <w:pStyle w:val="1075"/>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二</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1075"/>
        <w:ind w:left="480" w:hanging="48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.1 在合同有效期内，任何一方因不可抗力事件导致不能履行合同，则合同履行期可延长，其延长期与不可抗力影响</w:t>
      </w:r>
      <w:r>
        <w:rPr>
          <w:rFonts w:hint="eastAsia" w:hAnsi="宋体"/>
          <w:color w:val="000000"/>
          <w:sz w:val="24"/>
          <w:szCs w:val="24"/>
          <w:highlight w:val="none"/>
        </w:rPr>
        <w:t xml:space="preserve"> </w:t>
      </w:r>
      <w:r>
        <w:rPr>
          <w:rFonts w:hAnsi="宋体"/>
          <w:color w:val="000000"/>
          <w:sz w:val="24"/>
          <w:szCs w:val="24"/>
          <w:highlight w:val="none"/>
        </w:rPr>
        <w:t xml:space="preserve">期相同。</w:t>
      </w:r>
      <w:r>
        <w:rPr>
          <w:rFonts w:hAnsi="宋体"/>
          <w:color w:val="000000"/>
          <w:sz w:val="24"/>
          <w:szCs w:val="24"/>
          <w:highlight w:val="none"/>
        </w:rPr>
      </w:r>
      <w:r/>
    </w:p>
    <w:p>
      <w:pPr>
        <w:pStyle w:val="1075"/>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.2 不可抗力事件发生后，应立即通知对方，并寄送有关权威机构出具的证明。</w:t>
      </w:r>
      <w:r>
        <w:rPr>
          <w:rFonts w:hAnsi="宋体"/>
          <w:color w:val="000000"/>
          <w:sz w:val="24"/>
          <w:szCs w:val="24"/>
          <w:highlight w:val="none"/>
        </w:rPr>
      </w:r>
      <w:r/>
    </w:p>
    <w:p>
      <w:pPr>
        <w:pStyle w:val="1075"/>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2</w:t>
      </w:r>
      <w:r>
        <w:rPr>
          <w:rFonts w:hAnsi="宋体"/>
          <w:color w:val="000000"/>
          <w:sz w:val="24"/>
          <w:szCs w:val="24"/>
          <w:highlight w:val="none"/>
        </w:rPr>
        <w:t xml:space="preserve">.3 不可抗力事件延续120天以上，双方应通过友好协商，确定是否继续履行合同。</w:t>
      </w:r>
      <w:r>
        <w:rPr>
          <w:rFonts w:hAnsi="宋体"/>
          <w:color w:val="000000"/>
          <w:sz w:val="24"/>
          <w:szCs w:val="24"/>
          <w:highlight w:val="none"/>
        </w:rPr>
      </w:r>
      <w:r/>
    </w:p>
    <w:p>
      <w:pPr>
        <w:pStyle w:val="1075"/>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1075"/>
        <w:spacing w:before="120" w:after="120"/>
        <w:rPr>
          <w:rFonts w:hint="eastAsia" w:hAnsi="宋体"/>
          <w:color w:val="000000"/>
          <w:sz w:val="24"/>
          <w:szCs w:val="24"/>
          <w:highlight w:val="none"/>
        </w:rPr>
      </w:pPr>
      <w:r>
        <w:rPr>
          <w:rFonts w:hint="eastAsia" w:hAnsi="宋体"/>
          <w:color w:val="000000"/>
          <w:sz w:val="24"/>
          <w:szCs w:val="24"/>
          <w:highlight w:val="none"/>
        </w:rPr>
        <w:t xml:space="preserve">13.1双方在签订、履行合同中所发生的一切争议，应通过友好协商解决。如协商不成，由甲方住所地人民法院管辖。</w:t>
      </w:r>
      <w:r>
        <w:rPr>
          <w:rFonts w:hint="eastAsia" w:hAnsi="宋体"/>
          <w:color w:val="000000"/>
          <w:sz w:val="24"/>
          <w:szCs w:val="24"/>
          <w:highlight w:val="none"/>
        </w:rPr>
      </w:r>
      <w:r/>
    </w:p>
    <w:p>
      <w:pPr>
        <w:pStyle w:val="1075"/>
        <w:spacing w:before="120" w:after="120"/>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、合同生效及其它</w:t>
      </w:r>
      <w:r>
        <w:rPr>
          <w:rFonts w:hAnsi="宋体"/>
          <w:b/>
          <w:color w:val="000000"/>
          <w:sz w:val="24"/>
          <w:szCs w:val="24"/>
          <w:highlight w:val="none"/>
        </w:rPr>
      </w:r>
      <w:r/>
    </w:p>
    <w:p>
      <w:pPr>
        <w:pStyle w:val="1075"/>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.1 合同经双方法定代表人或授权委托代</w:t>
      </w:r>
      <w:r>
        <w:rPr>
          <w:rFonts w:hint="eastAsia" w:hAnsi="宋体"/>
          <w:color w:val="000000"/>
          <w:sz w:val="24"/>
          <w:szCs w:val="24"/>
          <w:highlight w:val="none"/>
        </w:rPr>
        <w:t xml:space="preserve">表</w:t>
      </w:r>
      <w:r>
        <w:rPr>
          <w:rFonts w:hAnsi="宋体"/>
          <w:color w:val="000000"/>
          <w:sz w:val="24"/>
          <w:szCs w:val="24"/>
          <w:highlight w:val="none"/>
        </w:rPr>
        <w:t xml:space="preserve">人签字并加盖单位公章后生效。</w:t>
      </w:r>
      <w:r>
        <w:rPr>
          <w:rFonts w:hAnsi="宋体"/>
          <w:color w:val="000000"/>
          <w:sz w:val="24"/>
          <w:szCs w:val="24"/>
          <w:highlight w:val="none"/>
        </w:rPr>
      </w:r>
      <w:r/>
    </w:p>
    <w:p>
      <w:pPr>
        <w:pStyle w:val="1075"/>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.2本合同未尽事宜，遵照</w:t>
      </w:r>
      <w:r>
        <w:rPr>
          <w:rFonts w:hint="eastAsia" w:hAnsi="宋体"/>
          <w:color w:val="000000"/>
          <w:sz w:val="24"/>
          <w:szCs w:val="24"/>
          <w:highlight w:val="none"/>
        </w:rPr>
        <w:t xml:space="preserve">中华人民共和国现行法律法规</w:t>
      </w:r>
      <w:r>
        <w:rPr>
          <w:rFonts w:hAnsi="宋体"/>
          <w:color w:val="000000"/>
          <w:sz w:val="24"/>
          <w:szCs w:val="24"/>
          <w:highlight w:val="none"/>
        </w:rPr>
        <w:t xml:space="preserve">有关条文执行。</w:t>
      </w:r>
      <w:r>
        <w:rPr>
          <w:rFonts w:hAnsi="宋体"/>
          <w:color w:val="000000"/>
          <w:sz w:val="24"/>
          <w:szCs w:val="24"/>
          <w:highlight w:val="none"/>
        </w:rPr>
      </w:r>
      <w:r/>
    </w:p>
    <w:p>
      <w:pPr>
        <w:pStyle w:val="1075"/>
        <w:ind w:left="480" w:hanging="480"/>
        <w:spacing w:before="120" w:after="120"/>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4</w:t>
      </w:r>
      <w:r>
        <w:rPr>
          <w:rFonts w:hAnsi="宋体"/>
          <w:color w:val="000000"/>
          <w:sz w:val="24"/>
          <w:szCs w:val="24"/>
          <w:highlight w:val="none"/>
        </w:rPr>
        <w:t xml:space="preserve">.</w:t>
      </w:r>
      <w:r>
        <w:rPr>
          <w:rFonts w:hint="eastAsia" w:hAnsi="宋体"/>
          <w:color w:val="000000"/>
          <w:sz w:val="24"/>
          <w:szCs w:val="24"/>
          <w:highlight w:val="none"/>
        </w:rPr>
        <w:t xml:space="preserve">3</w:t>
      </w:r>
      <w:r>
        <w:rPr>
          <w:rFonts w:hAnsi="宋体"/>
          <w:color w:val="000000"/>
          <w:sz w:val="24"/>
          <w:szCs w:val="24"/>
          <w:highlight w:val="none"/>
        </w:rPr>
        <w:t xml:space="preserve"> </w:t>
      </w:r>
      <w:r>
        <w:rPr>
          <w:rFonts w:ascii="宋体" w:hAnsi="宋体" w:cs="Courier New"/>
          <w:sz w:val="24"/>
          <w:szCs w:val="24"/>
          <w:highlight w:val="none"/>
        </w:rPr>
        <w:t xml:space="preserve">本合同正本一式</w:t>
      </w:r>
      <w:r>
        <w:rPr>
          <w:rFonts w:hint="eastAsia" w:ascii="宋体" w:hAnsi="宋体" w:cs="Courier New"/>
          <w:sz w:val="24"/>
          <w:szCs w:val="24"/>
          <w:highlight w:val="none"/>
        </w:rPr>
        <w:t xml:space="preserve">三</w:t>
      </w:r>
      <w:r>
        <w:rPr>
          <w:rFonts w:ascii="宋体" w:hAnsi="宋体" w:cs="Courier New"/>
          <w:sz w:val="24"/>
          <w:szCs w:val="24"/>
          <w:highlight w:val="none"/>
        </w:rPr>
        <w:t xml:space="preserve">份，具有同等法律效力，甲</w:t>
      </w:r>
      <w:r>
        <w:rPr>
          <w:rFonts w:hint="eastAsia" w:ascii="宋体" w:hAnsi="宋体" w:cs="Courier New"/>
          <w:sz w:val="24"/>
          <w:szCs w:val="24"/>
          <w:highlight w:val="none"/>
        </w:rPr>
        <w:t xml:space="preserve">方、</w:t>
      </w:r>
      <w:r>
        <w:rPr>
          <w:rFonts w:ascii="宋体" w:hAnsi="宋体" w:cs="Courier New"/>
          <w:sz w:val="24"/>
          <w:szCs w:val="24"/>
          <w:highlight w:val="none"/>
        </w:rPr>
        <w:t xml:space="preserve">乙方</w:t>
      </w:r>
      <w:r>
        <w:rPr>
          <w:rFonts w:hint="eastAsia" w:ascii="宋体" w:hAnsi="宋体" w:cs="Courier New"/>
          <w:sz w:val="24"/>
          <w:szCs w:val="24"/>
          <w:highlight w:val="none"/>
        </w:rPr>
        <w:t xml:space="preserve">及财政监管部门</w:t>
      </w:r>
      <w:r>
        <w:rPr>
          <w:rFonts w:ascii="宋体" w:hAnsi="宋体" w:cs="Courier New"/>
          <w:sz w:val="24"/>
          <w:szCs w:val="24"/>
          <w:highlight w:val="none"/>
        </w:rPr>
        <w:t xml:space="preserve">各执一份。</w:t>
      </w:r>
      <w:r>
        <w:rPr>
          <w:rFonts w:hAnsi="宋体"/>
          <w:color w:val="000000"/>
          <w:sz w:val="24"/>
          <w:szCs w:val="24"/>
          <w:highlight w:val="none"/>
        </w:rPr>
      </w:r>
      <w:r/>
    </w:p>
    <w:p>
      <w:pPr>
        <w:pStyle w:val="1075"/>
        <w:ind w:left="480" w:hanging="480"/>
        <w:spacing w:before="120" w:after="120" w:line="0" w:lineRule="atLeast"/>
        <w:rPr>
          <w:rFonts w:hAnsi="宋体"/>
          <w:color w:val="000000"/>
          <w:sz w:val="24"/>
          <w:szCs w:val="24"/>
          <w:highlight w:val="none"/>
        </w:rPr>
      </w:pPr>
      <w:r>
        <w:rPr>
          <w:rFonts w:hAnsi="宋体"/>
          <w:color w:val="000000"/>
          <w:sz w:val="24"/>
          <w:szCs w:val="24"/>
          <w:highlight w:val="none"/>
        </w:rPr>
        <w:t xml:space="preserve">  甲方：                        乙方： </w:t>
      </w:r>
      <w:r>
        <w:rPr>
          <w:rFonts w:hAnsi="宋体"/>
          <w:color w:val="000000"/>
          <w:sz w:val="24"/>
          <w:szCs w:val="24"/>
          <w:highlight w:val="none"/>
        </w:rPr>
      </w:r>
      <w:r/>
    </w:p>
    <w:p>
      <w:pPr>
        <w:pStyle w:val="1075"/>
        <w:spacing w:before="120" w:after="120" w:line="0" w:lineRule="atLeast"/>
        <w:rPr>
          <w:rFonts w:hAnsi="宋体"/>
          <w:color w:val="000000"/>
          <w:sz w:val="24"/>
          <w:szCs w:val="24"/>
          <w:highlight w:val="none"/>
        </w:rPr>
      </w:pPr>
      <w:r>
        <w:rPr>
          <w:rFonts w:hAnsi="宋体"/>
          <w:color w:val="000000"/>
          <w:sz w:val="24"/>
          <w:szCs w:val="24"/>
          <w:highlight w:val="none"/>
        </w:rPr>
        <w:t xml:space="preserve">  地址：                       </w:t>
      </w:r>
      <w:r>
        <w:rPr>
          <w:rFonts w:hint="eastAsia" w:hAnsi="宋体"/>
          <w:color w:val="000000"/>
          <w:sz w:val="24"/>
          <w:szCs w:val="24"/>
          <w:highlight w:val="none"/>
        </w:rPr>
        <w:t xml:space="preserve"> </w:t>
      </w:r>
      <w:r>
        <w:rPr>
          <w:rFonts w:hAnsi="宋体"/>
          <w:color w:val="000000"/>
          <w:sz w:val="24"/>
          <w:szCs w:val="24"/>
          <w:highlight w:val="none"/>
        </w:rPr>
        <w:t xml:space="preserve">地址： </w:t>
      </w:r>
      <w:r>
        <w:rPr>
          <w:rFonts w:hAnsi="宋体"/>
          <w:color w:val="000000"/>
          <w:sz w:val="24"/>
          <w:szCs w:val="24"/>
          <w:highlight w:val="none"/>
        </w:rPr>
      </w:r>
      <w:r/>
    </w:p>
    <w:p>
      <w:pPr>
        <w:pStyle w:val="1075"/>
        <w:spacing w:before="120" w:after="120" w:line="0" w:lineRule="atLeast"/>
        <w:rPr>
          <w:rFonts w:hAnsi="宋体"/>
          <w:color w:val="000000"/>
          <w:sz w:val="24"/>
          <w:szCs w:val="24"/>
          <w:highlight w:val="none"/>
        </w:rPr>
      </w:pP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        法定代表人</w:t>
      </w:r>
      <w:r>
        <w:rPr>
          <w:rFonts w:hint="eastAsia" w:hAnsi="宋体"/>
          <w:color w:val="000000"/>
          <w:sz w:val="24"/>
          <w:szCs w:val="24"/>
          <w:highlight w:val="none"/>
        </w:rPr>
        <w:t xml:space="preserve">或授权代表</w:t>
      </w:r>
      <w:r>
        <w:rPr>
          <w:rFonts w:hAnsi="宋体"/>
          <w:color w:val="000000"/>
          <w:sz w:val="24"/>
          <w:szCs w:val="24"/>
          <w:highlight w:val="none"/>
        </w:rPr>
        <w:t xml:space="preserve">：</w:t>
      </w:r>
      <w:r>
        <w:rPr>
          <w:rFonts w:hAnsi="宋体"/>
          <w:color w:val="000000"/>
          <w:sz w:val="24"/>
          <w:szCs w:val="24"/>
          <w:highlight w:val="none"/>
        </w:rPr>
      </w:r>
      <w:r/>
    </w:p>
    <w:p>
      <w:pPr>
        <w:pStyle w:val="1075"/>
        <w:ind w:firstLine="240"/>
        <w:spacing w:before="120" w:after="120" w:line="0" w:lineRule="atLeast"/>
        <w:rPr>
          <w:rFonts w:hint="eastAsia"/>
          <w:color w:val="000000"/>
          <w:highlight w:val="none"/>
        </w:rPr>
      </w:pPr>
      <w:r>
        <w:rPr>
          <w:rFonts w:hint="eastAsia" w:hAnsi="宋体"/>
          <w:color w:val="000000"/>
          <w:sz w:val="24"/>
          <w:szCs w:val="24"/>
          <w:highlight w:val="none"/>
        </w:rPr>
        <w:t xml:space="preserve">联系电话：                    联系电话：          </w:t>
      </w:r>
      <w:r>
        <w:rPr>
          <w:rFonts w:hint="eastAsia"/>
          <w:color w:val="000000"/>
          <w:highlight w:val="none"/>
        </w:rPr>
      </w:r>
      <w:r/>
    </w:p>
    <w:p>
      <w:pPr>
        <w:pStyle w:val="1075"/>
        <w:jc w:val="center"/>
        <w:spacing w:before="120" w:after="120" w:line="0" w:lineRule="atLeast"/>
        <w:rPr>
          <w:color w:val="000000"/>
          <w:highlight w:val="none"/>
        </w:rPr>
      </w:pPr>
      <w:r>
        <w:rPr>
          <w:rFonts w:hint="eastAsia"/>
          <w:color w:val="000000"/>
          <w:highlight w:val="none"/>
        </w:rPr>
        <w:t xml:space="preserve">                                         </w:t>
      </w:r>
      <w:r>
        <w:rPr>
          <w:color w:val="000000"/>
          <w:highlight w:val="none"/>
        </w:rPr>
      </w:r>
      <w:r/>
    </w:p>
    <w:p>
      <w:pPr>
        <w:pStyle w:val="1075"/>
        <w:jc w:val="right"/>
        <w:spacing w:before="120" w:after="120" w:line="0" w:lineRule="atLeast"/>
        <w:rPr>
          <w:color w:val="000000"/>
          <w:sz w:val="24"/>
          <w:szCs w:val="24"/>
          <w:highlight w:val="none"/>
        </w:rPr>
      </w:pPr>
      <w:r>
        <w:rPr>
          <w:rFonts w:hint="eastAsia"/>
          <w:color w:val="000000"/>
          <w:sz w:val="24"/>
          <w:szCs w:val="24"/>
          <w:highlight w:val="none"/>
        </w:rPr>
        <w:t xml:space="preserve"> </w:t>
      </w:r>
      <w:r>
        <w:rPr>
          <w:color w:val="000000"/>
          <w:sz w:val="24"/>
          <w:szCs w:val="24"/>
          <w:highlight w:val="none"/>
        </w:rPr>
      </w:r>
      <w:r/>
    </w:p>
    <w:p>
      <w:pPr>
        <w:pStyle w:val="956"/>
        <w:rPr>
          <w:highlight w:val="none"/>
        </w:rPr>
      </w:pPr>
      <w:r>
        <w:rPr>
          <w:color w:val="000000"/>
          <w:sz w:val="24"/>
          <w:szCs w:val="24"/>
          <w:highlight w:val="none"/>
        </w:rPr>
        <w:t xml:space="preserve">签订日期：      年  </w:t>
      </w:r>
      <w:r>
        <w:rPr>
          <w:rFonts w:hint="eastAsia"/>
          <w:color w:val="000000"/>
          <w:sz w:val="24"/>
          <w:szCs w:val="24"/>
          <w:highlight w:val="none"/>
        </w:rPr>
        <w:t xml:space="preserve">  </w:t>
      </w:r>
      <w:r>
        <w:rPr>
          <w:color w:val="000000"/>
          <w:sz w:val="24"/>
          <w:szCs w:val="24"/>
          <w:highlight w:val="none"/>
        </w:rPr>
        <w:t xml:space="preserve">月  </w:t>
      </w:r>
      <w:r>
        <w:rPr>
          <w:rFonts w:hint="eastAsia"/>
          <w:color w:val="000000"/>
          <w:sz w:val="24"/>
          <w:szCs w:val="24"/>
          <w:highlight w:val="none"/>
        </w:rPr>
        <w:t xml:space="preserve"> </w:t>
      </w:r>
      <w:r>
        <w:rPr>
          <w:color w:val="000000"/>
          <w:sz w:val="24"/>
          <w:szCs w:val="24"/>
          <w:highlight w:val="none"/>
        </w:rPr>
        <w:t xml:space="preserve">日</w:t>
      </w:r>
      <w:bookmarkStart w:id="193" w:name="_Hlt16619369"/>
      <w:r/>
      <w:bookmarkEnd w:id="193"/>
      <w:r>
        <w:rPr>
          <w:highlight w:val="none"/>
        </w:rPr>
      </w:r>
      <w:r/>
    </w:p>
    <w:p>
      <w:pPr>
        <w:pStyle w:val="956"/>
        <w:contextualSpacing/>
        <w:ind w:firstLine="5460"/>
        <w:spacing w:line="360" w:lineRule="auto"/>
        <w:rPr>
          <w:rFonts w:hint="eastAsia" w:hAnsi="宋体" w:cs="宋体"/>
          <w:highlight w:val="none"/>
        </w:rPr>
      </w:pPr>
      <w:r>
        <w:rPr>
          <w:rFonts w:hint="eastAsia" w:hAnsi="宋体" w:cs="宋体"/>
          <w:highlight w:val="none"/>
        </w:rPr>
      </w:r>
      <w:r/>
    </w:p>
    <w:p>
      <w:pPr>
        <w:pStyle w:val="956"/>
        <w:jc w:val="center"/>
        <w:spacing w:line="520" w:lineRule="exact"/>
        <w:rPr>
          <w:highlight w:val="none"/>
        </w:rPr>
        <w:sectPr>
          <w:footerReference w:type="default" r:id="rId12"/>
          <w:footerReference w:type="first" r:id="rId13"/>
          <w:footnotePr/>
          <w:endnotePr/>
          <w:type w:val="nextPage"/>
          <w:pgSz w:w="11906" w:h="16838" w:orient="portrait"/>
          <w:pgMar w:top="1418" w:right="1588" w:bottom="1418" w:left="1365" w:header="851" w:footer="907" w:gutter="0"/>
          <w:cols w:num="1" w:sep="0" w:space="1701" w:equalWidth="1"/>
          <w:docGrid w:linePitch="360"/>
          <w:titlePg/>
        </w:sectPr>
      </w:pPr>
      <w:r>
        <w:rPr>
          <w:highlight w:val="none"/>
        </w:rPr>
      </w:r>
      <w:r/>
    </w:p>
    <w:p>
      <w:pPr>
        <w:pStyle w:val="956"/>
        <w:jc w:val="center"/>
        <w:spacing w:line="520" w:lineRule="exact"/>
        <w:rPr>
          <w:rFonts w:hint="eastAsia" w:hAnsi="宋体"/>
          <w:sz w:val="24"/>
          <w:szCs w:val="24"/>
          <w:highlight w:val="none"/>
        </w:rPr>
      </w:pPr>
      <w:r/>
      <w:bookmarkEnd w:id="190"/>
      <w:r/>
      <w:bookmarkEnd w:id="191"/>
      <w:r/>
      <w:bookmarkEnd w:id="192"/>
      <w:r/>
      <w:bookmarkStart w:id="194" w:name="_Hlt16619350"/>
      <w:r/>
      <w:bookmarkStart w:id="195" w:name="_Toc20823346"/>
      <w:r/>
      <w:bookmarkStart w:id="196" w:name="_Toc16938590"/>
      <w:r/>
      <w:bookmarkStart w:id="197" w:name="_Toc120614244"/>
      <w:r/>
      <w:bookmarkStart w:id="198" w:name="_Toc479757211"/>
      <w:r/>
      <w:bookmarkStart w:id="199" w:name="_Toc462564139"/>
      <w:r>
        <w:rPr>
          <w:rFonts w:hint="eastAsia" w:hAnsi="宋体"/>
          <w:bCs/>
          <w:sz w:val="44"/>
          <w:highlight w:val="none"/>
        </w:rPr>
        <w:t xml:space="preserve">第</w:t>
      </w:r>
      <w:bookmarkEnd w:id="194"/>
      <w:r>
        <w:rPr>
          <w:rFonts w:hint="eastAsia" w:hAnsi="宋体"/>
          <w:bCs/>
          <w:sz w:val="44"/>
          <w:highlight w:val="none"/>
        </w:rPr>
        <w:t xml:space="preserve">四章 采购需求</w:t>
      </w:r>
      <w:bookmarkEnd w:id="195"/>
      <w:r/>
      <w:bookmarkEnd w:id="196"/>
      <w:r/>
      <w:bookmarkEnd w:id="197"/>
      <w:r>
        <w:rPr>
          <w:rFonts w:hint="eastAsia" w:hAnsi="宋体"/>
          <w:sz w:val="24"/>
          <w:szCs w:val="24"/>
          <w:highlight w:val="none"/>
        </w:rPr>
      </w:r>
      <w:r/>
    </w:p>
    <w:p>
      <w:pPr>
        <w:pStyle w:val="956"/>
        <w:ind w:firstLine="560"/>
        <w:spacing w:line="520" w:lineRule="exact"/>
        <w:rPr>
          <w:rFonts w:hint="eastAsia" w:ascii="宋体" w:hAnsi="宋体"/>
          <w:sz w:val="28"/>
          <w:szCs w:val="28"/>
          <w:highlight w:val="none"/>
        </w:rPr>
      </w:pPr>
      <w:r/>
      <w:bookmarkStart w:id="200" w:name="_Toc26554093"/>
      <w:r/>
      <w:bookmarkStart w:id="201" w:name="_Toc49090575"/>
      <w:r>
        <w:rPr>
          <w:rFonts w:hint="eastAsia" w:ascii="宋体" w:hAnsi="宋体"/>
          <w:sz w:val="28"/>
          <w:szCs w:val="28"/>
          <w:highlight w:val="none"/>
        </w:rPr>
        <w:t xml:space="preserve">项目属性:服务类项目。</w:t>
      </w:r>
      <w:r>
        <w:rPr>
          <w:rFonts w:hint="eastAsia" w:ascii="宋体" w:hAnsi="宋体"/>
          <w:sz w:val="28"/>
          <w:szCs w:val="28"/>
          <w:highlight w:val="none"/>
        </w:rPr>
      </w:r>
      <w:r/>
    </w:p>
    <w:p>
      <w:pPr>
        <w:pStyle w:val="956"/>
        <w:ind w:firstLine="562"/>
        <w:spacing w:line="520" w:lineRule="exact"/>
        <w:rPr>
          <w:rFonts w:ascii="宋体" w:hAnsi="宋体"/>
          <w:sz w:val="28"/>
          <w:szCs w:val="28"/>
          <w:highlight w:val="none"/>
        </w:rPr>
      </w:pPr>
      <w:r>
        <w:rPr>
          <w:rFonts w:hint="eastAsia" w:ascii="宋体" w:hAnsi="宋体"/>
          <w:b/>
          <w:sz w:val="28"/>
          <w:szCs w:val="28"/>
          <w:highlight w:val="none"/>
        </w:rPr>
        <w:t xml:space="preserve">一、采购</w:t>
      </w:r>
      <w:r>
        <w:rPr>
          <w:rFonts w:ascii="宋体" w:hAnsi="宋体"/>
          <w:b/>
          <w:sz w:val="28"/>
          <w:szCs w:val="28"/>
          <w:highlight w:val="none"/>
        </w:rPr>
        <w:t xml:space="preserve">标的清单</w:t>
      </w:r>
      <w:r>
        <w:rPr>
          <w:rFonts w:ascii="宋体" w:hAnsi="宋体"/>
          <w:sz w:val="28"/>
          <w:szCs w:val="28"/>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2"/>
        <w:gridCol w:w="2693"/>
        <w:gridCol w:w="4610"/>
      </w:tblGrid>
      <w:tr>
        <w:trPr>
          <w:cantSplit/>
        </w:trPr>
        <w:tc>
          <w:tcPr>
            <w:tcW w:w="902" w:type="dxa"/>
            <w:vAlign w:val="center"/>
            <w:textDirection w:val="lrTb"/>
            <w:noWrap/>
          </w:tcPr>
          <w:p>
            <w:pPr>
              <w:pStyle w:val="956"/>
              <w:jc w:val="center"/>
              <w:spacing w:line="520" w:lineRule="exact"/>
              <w:rPr>
                <w:rFonts w:ascii="宋体" w:hAnsi="宋体"/>
                <w:sz w:val="28"/>
                <w:szCs w:val="28"/>
                <w:highlight w:val="none"/>
              </w:rPr>
            </w:pPr>
            <w:r>
              <w:rPr>
                <w:rFonts w:hint="eastAsia" w:ascii="宋体" w:hAnsi="宋体"/>
                <w:sz w:val="28"/>
                <w:szCs w:val="28"/>
                <w:highlight w:val="none"/>
              </w:rPr>
              <w:t xml:space="preserve">序号</w:t>
            </w:r>
            <w:r>
              <w:rPr>
                <w:rFonts w:ascii="宋体" w:hAnsi="宋体"/>
                <w:sz w:val="28"/>
                <w:szCs w:val="28"/>
                <w:highlight w:val="none"/>
              </w:rPr>
            </w:r>
            <w:r/>
          </w:p>
        </w:tc>
        <w:tc>
          <w:tcPr>
            <w:tcW w:w="2693" w:type="dxa"/>
            <w:vAlign w:val="center"/>
            <w:textDirection w:val="lrTb"/>
            <w:noWrap/>
          </w:tcPr>
          <w:p>
            <w:pPr>
              <w:pStyle w:val="956"/>
              <w:ind w:firstLine="600"/>
              <w:spacing w:line="520" w:lineRule="exact"/>
              <w:rPr>
                <w:rFonts w:ascii="宋体" w:hAnsi="宋体"/>
                <w:sz w:val="28"/>
                <w:szCs w:val="28"/>
                <w:highlight w:val="none"/>
              </w:rPr>
            </w:pPr>
            <w:r>
              <w:rPr>
                <w:rFonts w:hint="eastAsia" w:ascii="宋体" w:hAnsi="宋体"/>
                <w:sz w:val="28"/>
                <w:szCs w:val="28"/>
                <w:highlight w:val="none"/>
              </w:rPr>
              <w:t xml:space="preserve">采购</w:t>
            </w:r>
            <w:r>
              <w:rPr>
                <w:rFonts w:ascii="宋体" w:hAnsi="宋体"/>
                <w:sz w:val="28"/>
                <w:szCs w:val="28"/>
                <w:highlight w:val="none"/>
              </w:rPr>
              <w:t xml:space="preserve">标的</w:t>
            </w:r>
            <w:r>
              <w:rPr>
                <w:rFonts w:ascii="宋体" w:hAnsi="宋体"/>
                <w:sz w:val="28"/>
                <w:szCs w:val="28"/>
                <w:highlight w:val="none"/>
              </w:rPr>
            </w:r>
            <w:r/>
          </w:p>
        </w:tc>
        <w:tc>
          <w:tcPr>
            <w:tcW w:w="4610" w:type="dxa"/>
            <w:vAlign w:val="center"/>
            <w:textDirection w:val="lrTb"/>
            <w:noWrap/>
          </w:tcPr>
          <w:p>
            <w:pPr>
              <w:pStyle w:val="956"/>
              <w:spacing w:line="520" w:lineRule="exact"/>
              <w:rPr>
                <w:rFonts w:ascii="宋体" w:hAnsi="宋体"/>
                <w:sz w:val="28"/>
                <w:szCs w:val="28"/>
                <w:highlight w:val="none"/>
              </w:rPr>
            </w:pPr>
            <w:r>
              <w:rPr>
                <w:rFonts w:hint="eastAsia" w:ascii="宋体" w:hAnsi="宋体"/>
                <w:sz w:val="28"/>
                <w:szCs w:val="28"/>
                <w:highlight w:val="none"/>
              </w:rPr>
              <w:t xml:space="preserve">对应中</w:t>
            </w:r>
            <w:r>
              <w:rPr>
                <w:rFonts w:ascii="宋体" w:hAnsi="宋体"/>
                <w:sz w:val="28"/>
                <w:szCs w:val="28"/>
                <w:highlight w:val="none"/>
              </w:rPr>
              <w:t xml:space="preserve">小企业划分标准所属行业</w:t>
            </w:r>
            <w:r>
              <w:rPr>
                <w:rFonts w:ascii="宋体" w:hAnsi="宋体"/>
                <w:sz w:val="28"/>
                <w:szCs w:val="28"/>
                <w:highlight w:val="none"/>
              </w:rPr>
            </w:r>
            <w:r/>
          </w:p>
        </w:tc>
      </w:tr>
      <w:tr>
        <w:trPr>
          <w:cantSplit/>
          <w:trHeight w:val="291"/>
        </w:trPr>
        <w:tc>
          <w:tcPr>
            <w:tcW w:w="902" w:type="dxa"/>
            <w:vAlign w:val="center"/>
            <w:textDirection w:val="lrTb"/>
            <w:noWrap/>
          </w:tcPr>
          <w:p>
            <w:pPr>
              <w:pStyle w:val="956"/>
              <w:spacing w:line="520" w:lineRule="exact"/>
              <w:rPr>
                <w:rFonts w:ascii="宋体" w:hAnsi="宋体"/>
                <w:sz w:val="28"/>
                <w:szCs w:val="28"/>
                <w:highlight w:val="none"/>
              </w:rPr>
            </w:pPr>
            <w:r>
              <w:rPr>
                <w:rFonts w:hint="eastAsia" w:ascii="宋体" w:hAnsi="宋体"/>
                <w:sz w:val="28"/>
                <w:szCs w:val="28"/>
                <w:highlight w:val="none"/>
              </w:rPr>
              <w:t xml:space="preserve">  1  </w:t>
            </w:r>
            <w:r>
              <w:rPr>
                <w:rFonts w:ascii="宋体" w:hAnsi="宋体"/>
                <w:sz w:val="28"/>
                <w:szCs w:val="28"/>
                <w:highlight w:val="none"/>
              </w:rPr>
            </w:r>
            <w:r/>
          </w:p>
        </w:tc>
        <w:tc>
          <w:tcPr>
            <w:tcW w:w="2693" w:type="dxa"/>
            <w:vAlign w:val="center"/>
            <w:textDirection w:val="lrTb"/>
            <w:noWrap/>
          </w:tcPr>
          <w:p>
            <w:pPr>
              <w:pStyle w:val="956"/>
              <w:jc w:val="left"/>
              <w:spacing w:line="520" w:lineRule="exact"/>
              <w:tabs>
                <w:tab w:val="left" w:pos="2020" w:leader="none"/>
              </w:tabs>
              <w:rPr>
                <w:rFonts w:ascii="宋体" w:hAnsi="宋体"/>
                <w:sz w:val="28"/>
                <w:szCs w:val="28"/>
                <w:highlight w:val="none"/>
              </w:rPr>
            </w:pPr>
            <w:r>
              <w:rPr>
                <w:sz w:val="28"/>
                <w:szCs w:val="28"/>
                <w:highlight w:val="none"/>
              </w:rPr>
              <w:t xml:space="preserve">2023年</w:t>
            </w:r>
            <w:r>
              <w:rPr>
                <w:rFonts w:hint="eastAsia"/>
                <w:sz w:val="28"/>
                <w:szCs w:val="28"/>
                <w:highlight w:val="none"/>
                <w:lang w:eastAsia="zh-CN"/>
              </w:rPr>
              <w:t xml:space="preserve">、</w:t>
            </w:r>
            <w:r>
              <w:rPr>
                <w:rFonts w:hint="eastAsia"/>
                <w:sz w:val="28"/>
                <w:szCs w:val="28"/>
                <w:highlight w:val="none"/>
                <w:lang w:val="en-US" w:eastAsia="zh-CN"/>
              </w:rPr>
              <w:t xml:space="preserve">2024年</w:t>
            </w:r>
            <w:r>
              <w:rPr>
                <w:sz w:val="28"/>
                <w:szCs w:val="28"/>
                <w:highlight w:val="none"/>
              </w:rPr>
              <w:t xml:space="preserve">老旧小区改造智慧技防建设工程（二标段）项目</w:t>
            </w:r>
            <w:r>
              <w:rPr>
                <w:rFonts w:hint="eastAsia" w:ascii="宋体" w:hAnsi="宋体"/>
                <w:sz w:val="28"/>
                <w:szCs w:val="28"/>
                <w:highlight w:val="none"/>
              </w:rPr>
              <w:t xml:space="preserve"> </w:t>
            </w:r>
            <w:r>
              <w:rPr>
                <w:rFonts w:ascii="宋体" w:hAnsi="宋体"/>
                <w:sz w:val="28"/>
                <w:szCs w:val="28"/>
                <w:highlight w:val="none"/>
              </w:rPr>
            </w:r>
            <w:r/>
          </w:p>
        </w:tc>
        <w:tc>
          <w:tcPr>
            <w:tcW w:w="4610" w:type="dxa"/>
            <w:vAlign w:val="center"/>
            <w:textDirection w:val="lrTb"/>
            <w:noWrap/>
          </w:tcPr>
          <w:p>
            <w:pPr>
              <w:pStyle w:val="956"/>
              <w:ind w:firstLine="600"/>
              <w:jc w:val="left"/>
              <w:spacing w:line="520" w:lineRule="exact"/>
              <w:rPr>
                <w:rFonts w:ascii="宋体" w:hAnsi="宋体"/>
                <w:sz w:val="28"/>
                <w:szCs w:val="28"/>
                <w:highlight w:val="none"/>
              </w:rPr>
            </w:pPr>
            <w:r>
              <w:rPr>
                <w:rFonts w:hint="eastAsia" w:ascii="宋体" w:hAnsi="宋体"/>
                <w:sz w:val="28"/>
                <w:szCs w:val="28"/>
                <w:highlight w:val="none"/>
              </w:rPr>
              <w:t xml:space="preserve">软件和信息技术服务业</w:t>
            </w:r>
            <w:r>
              <w:rPr>
                <w:rFonts w:ascii="宋体" w:hAnsi="宋体"/>
                <w:sz w:val="28"/>
                <w:szCs w:val="28"/>
                <w:highlight w:val="none"/>
              </w:rPr>
            </w:r>
            <w:r/>
          </w:p>
        </w:tc>
      </w:tr>
    </w:tbl>
    <w:p>
      <w:pPr>
        <w:pStyle w:val="956"/>
        <w:ind w:firstLine="562"/>
        <w:keepLines w:val="0"/>
        <w:keepNext w:val="0"/>
        <w:pageBreakBefore w:val="0"/>
        <w:spacing w:line="520" w:lineRule="exact"/>
        <w:widowControl w:val="off"/>
        <w:rPr>
          <w:rFonts w:ascii="宋体" w:hAnsi="宋体"/>
          <w:sz w:val="28"/>
          <w:szCs w:val="28"/>
          <w:highlight w:val="none"/>
        </w:rPr>
      </w:pPr>
      <w:r>
        <w:rPr>
          <w:rFonts w:hint="eastAsia" w:ascii="宋体" w:hAnsi="宋体"/>
          <w:b/>
          <w:sz w:val="28"/>
          <w:szCs w:val="28"/>
          <w:highlight w:val="none"/>
        </w:rPr>
        <w:t xml:space="preserve">二、</w:t>
      </w:r>
      <w:r>
        <w:rPr>
          <w:rFonts w:ascii="宋体" w:hAnsi="宋体"/>
          <w:b/>
          <w:sz w:val="28"/>
          <w:szCs w:val="28"/>
          <w:highlight w:val="none"/>
        </w:rPr>
        <w:t xml:space="preserve">技术要求</w:t>
      </w:r>
      <w:r>
        <w:rPr>
          <w:rFonts w:ascii="宋体" w:hAnsi="宋体"/>
          <w:sz w:val="28"/>
          <w:szCs w:val="28"/>
          <w:highlight w:val="none"/>
        </w:rPr>
      </w:r>
      <w:r/>
    </w:p>
    <w:p>
      <w:pPr>
        <w:pStyle w:val="956"/>
        <w:ind w:firstLine="601"/>
        <w:spacing w:line="460" w:lineRule="exact"/>
        <w:rPr>
          <w:rFonts w:hint="eastAsia" w:ascii="宋体" w:hAnsi="宋体" w:cs="宋体"/>
          <w:bCs/>
          <w:sz w:val="24"/>
          <w:szCs w:val="24"/>
          <w:highlight w:val="none"/>
        </w:rPr>
      </w:pPr>
      <w:r>
        <w:rPr>
          <w:rFonts w:hint="eastAsia" w:ascii="宋体" w:hAnsi="宋体" w:cs="宋体"/>
          <w:bCs/>
          <w:sz w:val="24"/>
          <w:szCs w:val="24"/>
          <w:highlight w:val="none"/>
        </w:rPr>
        <w:t xml:space="preserve">技术要求是指对采购标的功能和质量要求，包括性能、材料、结构、外观、安全，或者服务内容和标准等。</w:t>
      </w:r>
      <w:r>
        <w:rPr>
          <w:rFonts w:hint="eastAsia" w:ascii="宋体" w:hAnsi="宋体" w:cs="宋体"/>
          <w:bCs/>
          <w:sz w:val="24"/>
          <w:szCs w:val="24"/>
          <w:highlight w:val="none"/>
        </w:rPr>
      </w:r>
      <w:r/>
    </w:p>
    <w:p>
      <w:pPr>
        <w:pStyle w:val="956"/>
        <w:numPr>
          <w:ilvl w:val="0"/>
          <w:numId w:val="6"/>
        </w:numPr>
        <w:ind w:firstLine="600"/>
        <w:spacing w:line="520" w:lineRule="exact"/>
        <w:rPr>
          <w:rFonts w:hint="eastAsia" w:ascii="宋体" w:hAnsi="宋体"/>
          <w:b/>
          <w:bCs/>
          <w:sz w:val="28"/>
          <w:szCs w:val="28"/>
          <w:highlight w:val="none"/>
        </w:rPr>
      </w:pPr>
      <w:r>
        <w:rPr>
          <w:rFonts w:hint="eastAsia" w:ascii="宋体" w:hAnsi="宋体" w:cs="宋体"/>
          <w:b/>
          <w:bCs/>
          <w:caps/>
          <w:sz w:val="28"/>
          <w:szCs w:val="28"/>
          <w:highlight w:val="none"/>
        </w:rPr>
        <w:t xml:space="preserve">采购标的需实现的功能或者目标，以及为落实政府采购政策需满足的要求；</w:t>
      </w:r>
      <w:r>
        <w:rPr>
          <w:rFonts w:hint="eastAsia" w:ascii="宋体" w:hAnsi="宋体"/>
          <w:b/>
          <w:bCs/>
          <w:sz w:val="28"/>
          <w:szCs w:val="28"/>
          <w:highlight w:val="none"/>
        </w:rPr>
      </w:r>
      <w:r/>
    </w:p>
    <w:p>
      <w:pPr>
        <w:pStyle w:val="956"/>
        <w:ind w:firstLine="480"/>
        <w:spacing w:line="360" w:lineRule="auto"/>
        <w:rPr>
          <w:rFonts w:hint="eastAsia" w:hAnsi="宋体" w:cs="仿宋"/>
          <w:sz w:val="24"/>
          <w:szCs w:val="24"/>
          <w:highlight w:val="none"/>
        </w:rPr>
      </w:pPr>
      <w:r>
        <w:rPr>
          <w:rFonts w:hint="eastAsia" w:hAnsi="宋体" w:cs="仿宋"/>
          <w:sz w:val="24"/>
          <w:szCs w:val="24"/>
          <w:highlight w:val="none"/>
        </w:rPr>
        <w:t xml:space="preserve">1.现状</w:t>
      </w:r>
      <w:r>
        <w:rPr>
          <w:rFonts w:hint="eastAsia" w:hAnsi="宋体" w:cs="仿宋"/>
          <w:sz w:val="24"/>
          <w:szCs w:val="24"/>
          <w:highlight w:val="none"/>
        </w:rPr>
      </w:r>
      <w:r/>
    </w:p>
    <w:p>
      <w:pPr>
        <w:pStyle w:val="956"/>
        <w:ind w:firstLine="480"/>
        <w:spacing w:line="360" w:lineRule="auto"/>
        <w:rPr>
          <w:rFonts w:hint="eastAsia" w:hAnsi="宋体" w:cs="仿宋"/>
          <w:sz w:val="24"/>
          <w:szCs w:val="24"/>
          <w:highlight w:val="none"/>
        </w:rPr>
      </w:pPr>
      <w:r>
        <w:rPr>
          <w:rFonts w:hint="eastAsia" w:hAnsi="宋体" w:cs="仿宋"/>
          <w:sz w:val="24"/>
          <w:szCs w:val="24"/>
          <w:highlight w:val="none"/>
        </w:rPr>
        <w:t xml:space="preserve">住建部在2019年将老旧小区改造纳入了保障性安居工程建设范围中，崇川区委、区政府在2021年和2022年已经将老旧小区改造列入为民办实事工程项目，截至目前崇川区委政法委已经完成两年的机房侧视频存储和三类视频汇聚平台建设工作。</w:t>
      </w:r>
      <w:r>
        <w:rPr>
          <w:rFonts w:hint="eastAsia" w:hAnsi="宋体" w:cs="仿宋"/>
          <w:sz w:val="24"/>
          <w:szCs w:val="24"/>
          <w:highlight w:val="none"/>
        </w:rPr>
      </w:r>
      <w:r/>
    </w:p>
    <w:p>
      <w:pPr>
        <w:pStyle w:val="956"/>
        <w:ind w:firstLine="480"/>
        <w:spacing w:line="360" w:lineRule="auto"/>
        <w:rPr>
          <w:sz w:val="24"/>
          <w:szCs w:val="24"/>
          <w:highlight w:val="none"/>
        </w:rPr>
      </w:pPr>
      <w:r>
        <w:rPr>
          <w:rFonts w:hint="eastAsia" w:hAnsi="宋体" w:cs="仿宋"/>
          <w:sz w:val="24"/>
          <w:szCs w:val="24"/>
          <w:highlight w:val="none"/>
        </w:rPr>
        <w:t xml:space="preserve">在2021年50个老旧小区改造中，基于三类视频专区网络部署了1套</w:t>
      </w:r>
      <w:r>
        <w:rPr>
          <w:rFonts w:hint="eastAsia" w:hAnsi="宋体" w:cs="仿宋"/>
          <w:sz w:val="24"/>
          <w:szCs w:val="24"/>
          <w:highlight w:val="none"/>
          <w:lang w:eastAsia="zh-CN"/>
        </w:rPr>
        <w:t xml:space="preserve">老旧小区</w:t>
      </w:r>
      <w:r>
        <w:rPr>
          <w:rFonts w:hint="eastAsia" w:hAnsi="宋体" w:cs="仿宋"/>
          <w:sz w:val="24"/>
          <w:szCs w:val="24"/>
          <w:highlight w:val="none"/>
        </w:rPr>
        <w:t xml:space="preserve">综合管理平台，并实现与部署在区政务外网的区委政法委视频管理及智能运维平台对接，实现门禁、道闸数据与区数据交换平台对接。该平台接入视频2849路，道闸223路，门禁100路。</w:t>
      </w:r>
      <w:r>
        <w:rPr>
          <w:sz w:val="24"/>
          <w:szCs w:val="24"/>
          <w:highlight w:val="none"/>
        </w:rPr>
      </w:r>
      <w:r/>
    </w:p>
    <w:p>
      <w:pPr>
        <w:pStyle w:val="956"/>
        <w:ind w:firstLine="480"/>
        <w:spacing w:line="360" w:lineRule="auto"/>
        <w:rPr>
          <w:rFonts w:hint="eastAsia"/>
          <w:color w:val="0000ff"/>
          <w:sz w:val="24"/>
          <w:szCs w:val="24"/>
          <w:highlight w:val="none"/>
        </w:rPr>
      </w:pPr>
      <w:r>
        <w:rPr>
          <w:rFonts w:hint="eastAsia" w:hAnsi="宋体" w:cs="仿宋"/>
          <w:sz w:val="24"/>
          <w:szCs w:val="24"/>
          <w:highlight w:val="none"/>
        </w:rPr>
        <w:t xml:space="preserve">在202</w:t>
      </w:r>
      <w:r>
        <w:rPr>
          <w:rFonts w:hAnsi="宋体" w:cs="仿宋"/>
          <w:sz w:val="24"/>
          <w:szCs w:val="24"/>
          <w:highlight w:val="none"/>
        </w:rPr>
        <w:t xml:space="preserve">2年</w:t>
      </w:r>
      <w:r>
        <w:rPr>
          <w:rFonts w:hint="eastAsia" w:hAnsi="宋体" w:cs="仿宋"/>
          <w:sz w:val="24"/>
          <w:szCs w:val="24"/>
          <w:highlight w:val="none"/>
        </w:rPr>
        <w:t xml:space="preserve">50个</w:t>
      </w:r>
      <w:r>
        <w:rPr>
          <w:rFonts w:hAnsi="宋体" w:cs="仿宋"/>
          <w:sz w:val="24"/>
          <w:szCs w:val="24"/>
          <w:highlight w:val="none"/>
        </w:rPr>
        <w:t xml:space="preserve">老旧小区改造</w:t>
      </w:r>
      <w:r>
        <w:rPr>
          <w:rFonts w:hint="eastAsia" w:hAnsi="宋体" w:cs="仿宋"/>
          <w:sz w:val="24"/>
          <w:szCs w:val="24"/>
          <w:highlight w:val="none"/>
        </w:rPr>
        <w:t xml:space="preserve">中，基于区三类视频专区网络部署1套三类视频汇聚平台，并实现与部署在区政务外网的区委政法委视频管理和智能运维平台对接，实现门禁、道闸数据与区数据交换平台对接。主要功能包括：系统管理、视频管理、报警管理、门禁管理、设备运维、停车管理业务系统。该平台除汇聚了2022年50个老旧小区的三类视频外，还汇聚了2019年和2020年100个小区视频。</w:t>
      </w:r>
      <w:r>
        <w:rPr>
          <w:rFonts w:hint="eastAsia"/>
          <w:color w:val="0000ff"/>
          <w:sz w:val="24"/>
          <w:szCs w:val="24"/>
          <w:highlight w:val="none"/>
        </w:rPr>
      </w:r>
      <w:r/>
    </w:p>
    <w:p>
      <w:pPr>
        <w:pStyle w:val="956"/>
        <w:ind w:left="420"/>
        <w:spacing w:line="360" w:lineRule="auto"/>
        <w:rPr>
          <w:rFonts w:hint="eastAsia" w:hAnsi="宋体" w:cs="仿宋"/>
          <w:sz w:val="24"/>
          <w:szCs w:val="24"/>
          <w:highlight w:val="none"/>
        </w:rPr>
      </w:pPr>
      <w:r>
        <w:rPr>
          <w:rFonts w:hint="eastAsia" w:hAnsi="宋体" w:cs="仿宋"/>
          <w:sz w:val="24"/>
          <w:szCs w:val="24"/>
          <w:highlight w:val="none"/>
        </w:rPr>
        <w:t xml:space="preserve">2.需求分析</w:t>
      </w:r>
      <w:r>
        <w:rPr>
          <w:rFonts w:hint="eastAsia" w:hAnsi="宋体" w:cs="仿宋"/>
          <w:sz w:val="24"/>
          <w:szCs w:val="24"/>
          <w:highlight w:val="none"/>
        </w:rPr>
      </w:r>
      <w:r/>
    </w:p>
    <w:p>
      <w:pPr>
        <w:pStyle w:val="956"/>
        <w:ind w:firstLine="480"/>
        <w:spacing w:line="360" w:lineRule="auto"/>
        <w:rPr>
          <w:rFonts w:hint="eastAsia" w:hAnsi="宋体" w:cs="仿宋"/>
          <w:sz w:val="24"/>
          <w:szCs w:val="24"/>
          <w:highlight w:val="none"/>
        </w:rPr>
      </w:pPr>
      <w:r>
        <w:rPr>
          <w:rFonts w:hint="eastAsia" w:hAnsi="宋体" w:cs="仿宋"/>
          <w:sz w:val="24"/>
          <w:szCs w:val="24"/>
          <w:highlight w:val="none"/>
        </w:rPr>
        <w:t xml:space="preserve">目前崇川区市政局已完成2023年40个小区的前端各系统的安装、调试等建设任务，</w:t>
      </w:r>
      <w:r>
        <w:rPr>
          <w:rFonts w:hint="eastAsia" w:hAnsi="宋体" w:cs="仿宋"/>
          <w:sz w:val="24"/>
          <w:szCs w:val="24"/>
          <w:highlight w:val="none"/>
          <w:lang w:eastAsia="zh-CN"/>
        </w:rPr>
        <w:t xml:space="preserve">同时，</w:t>
      </w:r>
      <w:r>
        <w:rPr>
          <w:rFonts w:hint="eastAsia" w:hAnsi="宋体" w:cs="仿宋"/>
          <w:sz w:val="24"/>
          <w:szCs w:val="24"/>
          <w:highlight w:val="none"/>
          <w:lang w:val="en-US" w:eastAsia="zh-CN"/>
        </w:rPr>
        <w:t xml:space="preserve">2024年22个小区前端各系统正在建设中，</w:t>
      </w:r>
      <w:r>
        <w:rPr>
          <w:rFonts w:hint="eastAsia" w:hAnsi="宋体" w:cs="仿宋"/>
          <w:sz w:val="24"/>
          <w:szCs w:val="24"/>
          <w:highlight w:val="none"/>
        </w:rPr>
        <w:t xml:space="preserve">本项目将完成2023年40个小区</w:t>
      </w:r>
      <w:r>
        <w:rPr>
          <w:rFonts w:hint="eastAsia" w:hAnsi="宋体" w:cs="仿宋"/>
          <w:sz w:val="24"/>
          <w:szCs w:val="24"/>
          <w:highlight w:val="none"/>
          <w:lang w:eastAsia="zh-CN"/>
        </w:rPr>
        <w:t xml:space="preserve">和</w:t>
      </w:r>
      <w:r>
        <w:rPr>
          <w:rFonts w:hint="eastAsia" w:hAnsi="宋体" w:cs="仿宋"/>
          <w:sz w:val="24"/>
          <w:szCs w:val="24"/>
          <w:highlight w:val="none"/>
          <w:lang w:val="en-US" w:eastAsia="zh-CN"/>
        </w:rPr>
        <w:t xml:space="preserve">2024年22个小区</w:t>
      </w:r>
      <w:r>
        <w:rPr>
          <w:rFonts w:hint="eastAsia" w:hAnsi="宋体" w:cs="仿宋"/>
          <w:sz w:val="24"/>
          <w:szCs w:val="24"/>
          <w:highlight w:val="none"/>
        </w:rPr>
        <w:t xml:space="preserve">的</w:t>
      </w:r>
      <w:r>
        <w:rPr>
          <w:rFonts w:hint="eastAsia" w:hAnsi="宋体" w:cs="仿宋"/>
          <w:sz w:val="24"/>
          <w:szCs w:val="24"/>
          <w:highlight w:val="none"/>
          <w:lang w:eastAsia="zh-CN"/>
        </w:rPr>
        <w:t xml:space="preserve">智慧技防</w:t>
      </w:r>
      <w:r>
        <w:rPr>
          <w:rFonts w:hint="eastAsia" w:hAnsi="宋体" w:cs="仿宋"/>
          <w:sz w:val="24"/>
          <w:szCs w:val="24"/>
          <w:highlight w:val="none"/>
        </w:rPr>
        <w:t xml:space="preserve">后端系统建设。</w:t>
      </w:r>
      <w:r>
        <w:rPr>
          <w:rFonts w:hint="eastAsia" w:hAnsi="宋体" w:cs="仿宋"/>
          <w:sz w:val="24"/>
          <w:szCs w:val="24"/>
          <w:highlight w:val="none"/>
        </w:rPr>
      </w:r>
      <w:r/>
    </w:p>
    <w:p>
      <w:pPr>
        <w:pStyle w:val="956"/>
        <w:ind w:left="420"/>
        <w:spacing w:line="360" w:lineRule="auto"/>
        <w:rPr>
          <w:rFonts w:hint="eastAsia" w:hAnsi="宋体" w:cs="仿宋"/>
          <w:sz w:val="24"/>
          <w:szCs w:val="24"/>
          <w:highlight w:val="none"/>
        </w:rPr>
      </w:pPr>
      <w:r>
        <w:rPr>
          <w:rFonts w:hint="eastAsia" w:hAnsi="宋体" w:cs="仿宋"/>
          <w:sz w:val="24"/>
          <w:szCs w:val="24"/>
          <w:highlight w:val="none"/>
        </w:rPr>
        <w:t xml:space="preserve">3.系统功能</w:t>
      </w:r>
      <w:r>
        <w:rPr>
          <w:rFonts w:hint="eastAsia" w:hAnsi="宋体" w:cs="仿宋"/>
          <w:sz w:val="24"/>
          <w:szCs w:val="24"/>
          <w:highlight w:val="none"/>
        </w:rPr>
      </w:r>
      <w:r/>
    </w:p>
    <w:p>
      <w:pPr>
        <w:pStyle w:val="956"/>
        <w:ind w:firstLine="480"/>
        <w:spacing w:line="360" w:lineRule="auto"/>
        <w:rPr>
          <w:rFonts w:hint="eastAsia" w:hAnsi="宋体" w:cs="仿宋"/>
          <w:sz w:val="24"/>
          <w:szCs w:val="24"/>
          <w:highlight w:val="none"/>
        </w:rPr>
      </w:pPr>
      <w:r>
        <w:rPr>
          <w:rFonts w:hint="eastAsia" w:hAnsi="宋体" w:cs="仿宋"/>
          <w:sz w:val="24"/>
          <w:szCs w:val="24"/>
          <w:highlight w:val="none"/>
        </w:rPr>
        <w:t xml:space="preserve">（一）网络系统建设：基于现有三类视频专区网络组建接入网络</w:t>
      </w:r>
      <w:r>
        <w:rPr>
          <w:rFonts w:hint="eastAsia" w:ascii="Times New Roman" w:hAnsi="宋体" w:eastAsia="宋体" w:cs="仿宋"/>
          <w:sz w:val="24"/>
          <w:szCs w:val="24"/>
          <w:highlight w:val="none"/>
        </w:rPr>
        <w:t xml:space="preserve">，负责2023年40个老旧小区及2024年22个老旧小区前端网络接入</w:t>
      </w:r>
      <w:r>
        <w:rPr>
          <w:rFonts w:hint="eastAsia" w:hAnsi="宋体" w:cs="仿宋"/>
          <w:sz w:val="24"/>
          <w:szCs w:val="24"/>
          <w:highlight w:val="none"/>
        </w:rPr>
        <w:t xml:space="preserve">。</w:t>
      </w:r>
      <w:r>
        <w:rPr>
          <w:rFonts w:hint="eastAsia" w:hAnsi="宋体" w:cs="仿宋"/>
          <w:sz w:val="24"/>
          <w:szCs w:val="24"/>
          <w:highlight w:val="none"/>
        </w:rPr>
      </w:r>
      <w:r/>
    </w:p>
    <w:p>
      <w:pPr>
        <w:pStyle w:val="956"/>
        <w:ind w:firstLine="480"/>
        <w:spacing w:line="360" w:lineRule="auto"/>
        <w:rPr>
          <w:rFonts w:hint="eastAsia" w:hAnsi="宋体" w:cs="仿宋"/>
          <w:sz w:val="24"/>
          <w:szCs w:val="24"/>
          <w:highlight w:val="none"/>
        </w:rPr>
      </w:pPr>
      <w:r>
        <w:rPr>
          <w:rFonts w:hint="eastAsia" w:hAnsi="宋体" w:cs="仿宋"/>
          <w:sz w:val="24"/>
          <w:szCs w:val="24"/>
          <w:highlight w:val="none"/>
        </w:rPr>
        <w:t xml:space="preserve">（二）视频存储建设：负责本次</w:t>
      </w:r>
      <w:r>
        <w:rPr>
          <w:rFonts w:hint="eastAsia" w:hAnsi="宋体" w:cs="仿宋"/>
          <w:sz w:val="24"/>
          <w:szCs w:val="24"/>
          <w:highlight w:val="none"/>
          <w:lang w:val="en-US" w:eastAsia="zh-CN"/>
        </w:rPr>
        <w:t xml:space="preserve">62</w:t>
      </w:r>
      <w:r>
        <w:rPr>
          <w:rFonts w:hint="eastAsia" w:hAnsi="宋体" w:cs="仿宋"/>
          <w:sz w:val="24"/>
          <w:szCs w:val="24"/>
          <w:highlight w:val="none"/>
        </w:rPr>
        <w:t xml:space="preserve">个小区前端视频转发以及录像存储（存储仍部署于区雪亮工程机房）。</w:t>
      </w:r>
      <w:r>
        <w:rPr>
          <w:rFonts w:hint="eastAsia" w:hAnsi="宋体" w:cs="仿宋"/>
          <w:sz w:val="24"/>
          <w:szCs w:val="24"/>
          <w:highlight w:val="none"/>
        </w:rPr>
      </w:r>
      <w:r/>
    </w:p>
    <w:p>
      <w:pPr>
        <w:pStyle w:val="956"/>
        <w:ind w:firstLine="480"/>
        <w:spacing w:line="360" w:lineRule="auto"/>
        <w:rPr>
          <w:rFonts w:hint="eastAsia" w:hAnsi="宋体" w:cs="仿宋"/>
          <w:sz w:val="24"/>
          <w:szCs w:val="24"/>
          <w:highlight w:val="none"/>
        </w:rPr>
      </w:pPr>
      <w:r>
        <w:rPr>
          <w:rFonts w:hint="eastAsia" w:hAnsi="宋体" w:cs="仿宋"/>
          <w:sz w:val="24"/>
          <w:szCs w:val="24"/>
          <w:highlight w:val="none"/>
        </w:rPr>
        <w:t xml:space="preserve">（三）现有三类视频汇聚平台扩容：对现有三类视频汇聚平台应用及多媒体服务器扩容部署，配套</w:t>
      </w:r>
      <w:r>
        <w:rPr>
          <w:rFonts w:hint="eastAsia" w:hAnsi="宋体" w:cs="仿宋"/>
          <w:sz w:val="24"/>
          <w:szCs w:val="24"/>
          <w:highlight w:val="none"/>
          <w:lang w:eastAsia="zh-CN"/>
        </w:rPr>
        <w:t xml:space="preserve">服务器</w:t>
      </w:r>
      <w:r>
        <w:rPr>
          <w:rFonts w:hint="eastAsia" w:hAnsi="宋体" w:cs="仿宋"/>
          <w:sz w:val="24"/>
          <w:szCs w:val="24"/>
          <w:highlight w:val="none"/>
        </w:rPr>
        <w:t xml:space="preserve">操作系统，并对各设备资源授权进行扩容，满足前端设备接入需求。另对新增前端设备进行“一机一档”信息整理，并将相应数据同步至崇川区视频管理及智能运维平台、“智泊南通”平台、区数据共享交换平台等。</w:t>
      </w:r>
      <w:r>
        <w:rPr>
          <w:rFonts w:hint="eastAsia" w:hAnsi="宋体" w:cs="仿宋"/>
          <w:sz w:val="24"/>
          <w:szCs w:val="24"/>
          <w:highlight w:val="none"/>
        </w:rPr>
      </w:r>
      <w:r/>
    </w:p>
    <w:p>
      <w:pPr>
        <w:pStyle w:val="956"/>
        <w:ind w:firstLine="480"/>
        <w:spacing w:line="360" w:lineRule="auto"/>
        <w:rPr>
          <w:rFonts w:hint="eastAsia" w:hAnsi="宋体" w:cs="仿宋"/>
          <w:sz w:val="24"/>
          <w:szCs w:val="24"/>
          <w:highlight w:val="none"/>
        </w:rPr>
      </w:pPr>
      <w:r>
        <w:rPr>
          <w:rFonts w:hint="eastAsia" w:hAnsi="宋体" w:cs="仿宋"/>
          <w:sz w:val="24"/>
          <w:szCs w:val="24"/>
          <w:highlight w:val="none"/>
        </w:rPr>
        <w:t xml:space="preserve">（四）基础设施建设：配套前端光纤线路以及机柜租赁等。</w:t>
      </w:r>
      <w:r>
        <w:rPr>
          <w:rFonts w:hint="eastAsia" w:hAnsi="宋体" w:cs="仿宋"/>
          <w:sz w:val="24"/>
          <w:szCs w:val="24"/>
          <w:highlight w:val="none"/>
        </w:rPr>
      </w:r>
      <w:r/>
    </w:p>
    <w:p>
      <w:pPr>
        <w:pStyle w:val="956"/>
        <w:ind w:firstLine="480"/>
        <w:spacing w:line="360" w:lineRule="auto"/>
        <w:rPr>
          <w:rFonts w:ascii="宋体" w:hAnsi="宋体"/>
          <w:caps/>
          <w:sz w:val="24"/>
          <w:szCs w:val="24"/>
          <w:highlight w:val="none"/>
        </w:rPr>
      </w:pPr>
      <w:r>
        <w:rPr>
          <w:rFonts w:hint="eastAsia" w:hAnsi="宋体" w:cs="仿宋"/>
          <w:sz w:val="24"/>
          <w:szCs w:val="24"/>
          <w:highlight w:val="none"/>
        </w:rPr>
        <w:t xml:space="preserve">（五）系统集成及实施：对三类视频汇聚平台进行一次等保测评。对三类视频专区网络、安全、云资源进行改造实施，对</w:t>
      </w:r>
      <w:r>
        <w:rPr>
          <w:rFonts w:hint="eastAsia" w:hAnsi="宋体" w:cs="仿宋"/>
          <w:sz w:val="24"/>
          <w:szCs w:val="24"/>
          <w:highlight w:val="none"/>
          <w:lang w:val="en-US" w:eastAsia="zh-CN"/>
        </w:rPr>
        <w:t xml:space="preserve">2021年老旧小区综合管理</w:t>
      </w:r>
      <w:r>
        <w:rPr>
          <w:rFonts w:hint="eastAsia" w:hAnsi="宋体" w:cs="仿宋"/>
          <w:sz w:val="24"/>
          <w:szCs w:val="24"/>
          <w:highlight w:val="none"/>
        </w:rPr>
        <w:t xml:space="preserve">平台进行整合实施，配套实施辅材等。</w:t>
      </w:r>
      <w:r>
        <w:rPr>
          <w:rFonts w:ascii="宋体" w:hAnsi="宋体"/>
          <w:caps/>
          <w:sz w:val="24"/>
          <w:szCs w:val="24"/>
          <w:highlight w:val="none"/>
        </w:rPr>
      </w:r>
      <w:r/>
    </w:p>
    <w:p>
      <w:pPr>
        <w:pStyle w:val="956"/>
        <w:numPr>
          <w:ilvl w:val="0"/>
          <w:numId w:val="6"/>
        </w:numPr>
        <w:ind w:firstLine="600"/>
        <w:spacing w:line="520" w:lineRule="exact"/>
        <w:rPr>
          <w:rFonts w:hint="eastAsia" w:ascii="宋体" w:hAnsi="宋体" w:cs="宋体"/>
          <w:b/>
          <w:bCs/>
          <w:sz w:val="28"/>
          <w:szCs w:val="28"/>
          <w:highlight w:val="none"/>
        </w:rPr>
      </w:pPr>
      <w:r>
        <w:rPr>
          <w:rFonts w:hint="eastAsia"/>
          <w:highlight w:val="none"/>
        </w:rPr>
        <w:t xml:space="preserve"> </w:t>
      </w:r>
      <w:r>
        <w:rPr>
          <w:rFonts w:hint="eastAsia" w:ascii="宋体" w:hAnsi="宋体" w:cs="宋体"/>
          <w:b/>
          <w:bCs/>
          <w:caps/>
          <w:sz w:val="28"/>
          <w:szCs w:val="28"/>
          <w:highlight w:val="none"/>
        </w:rPr>
        <w:t xml:space="preserve">采购标的</w:t>
      </w:r>
      <w:r>
        <w:rPr>
          <w:rFonts w:hint="eastAsia" w:ascii="宋体" w:hAnsi="宋体" w:cs="宋体"/>
          <w:b/>
          <w:bCs/>
          <w:sz w:val="28"/>
          <w:szCs w:val="28"/>
          <w:highlight w:val="none"/>
        </w:rPr>
        <w:t xml:space="preserve">需执行的国家相关标准、行业标准、地方标准或者其他标准、规范</w:t>
      </w:r>
      <w:r>
        <w:rPr>
          <w:rFonts w:hint="eastAsia" w:ascii="宋体" w:hAnsi="宋体"/>
          <w:b/>
          <w:bCs/>
          <w:sz w:val="28"/>
          <w:szCs w:val="28"/>
          <w:highlight w:val="none"/>
        </w:rPr>
        <w:t xml:space="preserve">；</w:t>
      </w:r>
      <w:r>
        <w:rPr>
          <w:rFonts w:hint="eastAsia" w:ascii="宋体" w:hAnsi="宋体" w:cs="宋体"/>
          <w:b/>
          <w:bCs/>
          <w:sz w:val="28"/>
          <w:szCs w:val="28"/>
          <w:highlight w:val="none"/>
        </w:rPr>
      </w:r>
      <w:r/>
    </w:p>
    <w:p>
      <w:pPr>
        <w:pStyle w:val="956"/>
        <w:ind w:firstLine="480"/>
        <w:spacing w:line="360" w:lineRule="auto"/>
        <w:rPr>
          <w:rFonts w:hint="eastAsia" w:ascii="仿宋" w:hAnsi="仿宋" w:cs="仿宋"/>
          <w:color w:val="000000"/>
          <w:sz w:val="24"/>
          <w:szCs w:val="24"/>
          <w:highlight w:val="none"/>
        </w:rPr>
      </w:pPr>
      <w:r>
        <w:rPr>
          <w:rFonts w:hint="eastAsia" w:ascii="仿宋" w:hAnsi="仿宋" w:cs="仿宋"/>
          <w:sz w:val="24"/>
          <w:szCs w:val="24"/>
          <w:highlight w:val="none"/>
        </w:rPr>
        <w:t xml:space="preserve">为深入贯彻落实党中央、国务院和省委、省政府关于发挥智能化建设支撑作用，推进社会治理方式现代化的部</w:t>
      </w:r>
      <w:r>
        <w:rPr>
          <w:rFonts w:hint="eastAsia" w:ascii="仿宋" w:hAnsi="仿宋" w:cs="仿宋"/>
          <w:color w:val="000000"/>
          <w:sz w:val="24"/>
          <w:szCs w:val="24"/>
          <w:highlight w:val="none"/>
        </w:rPr>
        <w:t xml:space="preserve">署要求，全面加快推进崇川区雪亮工程和新时代技防城智能化建设，进一步为防范安全风险、赋能社会治理、增强实战效能、服务人民群众提供更加有力的支撑保障。因此，</w:t>
      </w:r>
      <w:r>
        <w:rPr>
          <w:rFonts w:ascii="仿宋" w:hAnsi="仿宋" w:cs="仿宋"/>
          <w:color w:val="000000"/>
          <w:sz w:val="24"/>
          <w:szCs w:val="24"/>
          <w:highlight w:val="none"/>
        </w:rPr>
        <w:t xml:space="preserve">在</w:t>
      </w:r>
      <w:r>
        <w:rPr>
          <w:rFonts w:hint="eastAsia" w:ascii="仿宋" w:hAnsi="仿宋" w:cs="仿宋"/>
          <w:color w:val="000000"/>
          <w:sz w:val="24"/>
          <w:szCs w:val="24"/>
          <w:highlight w:val="none"/>
        </w:rPr>
        <w:t xml:space="preserve">崇川</w:t>
      </w:r>
      <w:r>
        <w:rPr>
          <w:rFonts w:ascii="仿宋" w:hAnsi="仿宋" w:cs="仿宋"/>
          <w:color w:val="000000"/>
          <w:sz w:val="24"/>
          <w:szCs w:val="24"/>
          <w:highlight w:val="none"/>
        </w:rPr>
        <w:t xml:space="preserve">区现有</w:t>
      </w:r>
      <w:r>
        <w:rPr>
          <w:rFonts w:hint="eastAsia" w:ascii="仿宋" w:hAnsi="仿宋" w:cs="仿宋"/>
          <w:color w:val="000000"/>
          <w:sz w:val="24"/>
          <w:szCs w:val="24"/>
          <w:highlight w:val="none"/>
        </w:rPr>
        <w:t xml:space="preserve">老旧小区改造智慧技防建设系统</w:t>
      </w:r>
      <w:r>
        <w:rPr>
          <w:rFonts w:ascii="仿宋" w:hAnsi="仿宋" w:cs="仿宋"/>
          <w:color w:val="000000"/>
          <w:sz w:val="24"/>
          <w:szCs w:val="24"/>
          <w:highlight w:val="none"/>
        </w:rPr>
        <w:t xml:space="preserve">的基础上，进一步加快推进全区老旧小区改造进度</w:t>
      </w:r>
      <w:r>
        <w:rPr>
          <w:rFonts w:hint="eastAsia" w:ascii="仿宋" w:hAnsi="仿宋" w:cs="仿宋"/>
          <w:color w:val="000000"/>
          <w:sz w:val="24"/>
          <w:szCs w:val="24"/>
          <w:highlight w:val="none"/>
        </w:rPr>
        <w:t xml:space="preserve">的本项目应当执行：</w:t>
      </w:r>
      <w:r>
        <w:rPr>
          <w:rFonts w:hint="eastAsia" w:hAnsi="宋体"/>
          <w:color w:val="000000"/>
          <w:sz w:val="24"/>
          <w:szCs w:val="24"/>
          <w:highlight w:val="none"/>
        </w:rPr>
        <w:t xml:space="preserve">《全</w:t>
      </w:r>
      <w:r>
        <w:rPr>
          <w:rFonts w:hint="eastAsia" w:hAnsi="宋体"/>
          <w:sz w:val="24"/>
          <w:szCs w:val="24"/>
          <w:highlight w:val="none"/>
        </w:rPr>
        <w:t xml:space="preserve">市智慧技防小区建设实施意见》（通委政法〔2020〕84 号）、</w:t>
      </w:r>
      <w:r>
        <w:rPr>
          <w:sz w:val="24"/>
          <w:szCs w:val="24"/>
          <w:highlight w:val="none"/>
        </w:rPr>
        <w:t xml:space="preserve">《全</w:t>
      </w:r>
      <w:r>
        <w:rPr>
          <w:rFonts w:hint="eastAsia"/>
          <w:sz w:val="24"/>
          <w:szCs w:val="24"/>
          <w:highlight w:val="none"/>
        </w:rPr>
        <w:t xml:space="preserve">市</w:t>
      </w:r>
      <w:r>
        <w:rPr>
          <w:sz w:val="24"/>
          <w:szCs w:val="24"/>
          <w:highlight w:val="none"/>
        </w:rPr>
        <w:t xml:space="preserve">新时代技防城智能化建设实施方案》</w:t>
      </w:r>
      <w:r>
        <w:rPr>
          <w:rFonts w:hint="eastAsia"/>
          <w:sz w:val="24"/>
          <w:szCs w:val="24"/>
          <w:highlight w:val="none"/>
        </w:rPr>
        <w:t xml:space="preserve">、</w:t>
      </w:r>
      <w:r>
        <w:rPr>
          <w:rFonts w:hint="eastAsia" w:ascii="仿宋" w:hAnsi="仿宋" w:cs="仿宋"/>
          <w:sz w:val="24"/>
          <w:szCs w:val="24"/>
          <w:highlight w:val="none"/>
        </w:rPr>
        <w:t xml:space="preserve">《全市新一代雪亮技防工程建设实施方案》（通政办发〔</w:t>
      </w:r>
      <w:r>
        <w:rPr>
          <w:rFonts w:ascii="仿宋" w:hAnsi="仿宋" w:cs="仿宋"/>
          <w:sz w:val="24"/>
          <w:szCs w:val="24"/>
          <w:highlight w:val="none"/>
        </w:rPr>
        <w:t xml:space="preserve">2020〕88号）、《崇川区数字政府建设实施方案》（崇川政办发〔2023〕9号）等</w:t>
      </w:r>
      <w:r>
        <w:rPr>
          <w:rFonts w:ascii="仿宋" w:hAnsi="仿宋" w:cs="仿宋"/>
          <w:color w:val="000000"/>
          <w:sz w:val="24"/>
          <w:szCs w:val="24"/>
          <w:highlight w:val="none"/>
        </w:rPr>
        <w:t xml:space="preserve">相关文件要求。</w:t>
      </w:r>
      <w:r>
        <w:rPr>
          <w:rFonts w:hint="eastAsia" w:ascii="仿宋" w:hAnsi="仿宋" w:cs="仿宋"/>
          <w:color w:val="000000"/>
          <w:sz w:val="24"/>
          <w:szCs w:val="24"/>
          <w:highlight w:val="none"/>
        </w:rPr>
        <w:t xml:space="preserve">同时，在实施过程中还须执行如下的标准：</w:t>
      </w:r>
      <w:r>
        <w:rPr>
          <w:rFonts w:hint="eastAsia" w:ascii="仿宋" w:hAnsi="仿宋" w:cs="仿宋"/>
          <w:color w:val="000000"/>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（1）《中华人民共和国安全生产法</w:t>
      </w:r>
      <w:r>
        <w:rPr>
          <w:rFonts w:ascii="仿宋" w:hAnsi="仿宋"/>
          <w:sz w:val="24"/>
          <w:szCs w:val="24"/>
          <w:highlight w:val="none"/>
        </w:rPr>
        <w:t xml:space="preserve">(中华人民共和国主席令第十三号)》</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（2）《建设工程安全生产管理条例</w:t>
      </w:r>
      <w:r>
        <w:rPr>
          <w:rFonts w:ascii="仿宋" w:hAnsi="仿宋"/>
          <w:sz w:val="24"/>
          <w:szCs w:val="24"/>
          <w:highlight w:val="none"/>
        </w:rPr>
        <w:t xml:space="preserve">(中华人民共和国国务院令第393号)》</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（3）《建设工程质量管理条例</w:t>
      </w:r>
      <w:r>
        <w:rPr>
          <w:rFonts w:ascii="仿宋" w:hAnsi="仿宋"/>
          <w:sz w:val="24"/>
          <w:szCs w:val="24"/>
          <w:highlight w:val="none"/>
        </w:rPr>
        <w:t xml:space="preserve">(中华人民共和国国务院令第279号)》</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（4）《出入口控制人脸识别系统技术要求</w:t>
      </w:r>
      <w:r>
        <w:rPr>
          <w:rFonts w:ascii="仿宋" w:hAnsi="仿宋"/>
          <w:sz w:val="24"/>
          <w:szCs w:val="24"/>
          <w:highlight w:val="none"/>
        </w:rPr>
        <w:t xml:space="preserve">(GB/T1093)》</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（5）《安全防范系统供电技术要求（</w:t>
      </w:r>
      <w:r>
        <w:rPr>
          <w:rFonts w:ascii="仿宋" w:hAnsi="仿宋"/>
          <w:sz w:val="24"/>
          <w:szCs w:val="24"/>
          <w:highlight w:val="none"/>
        </w:rPr>
        <w:t xml:space="preserve">GB/T15408）》</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（6）《住宅小区安全防范系统通用技术要求（</w:t>
      </w:r>
      <w:r>
        <w:rPr>
          <w:rFonts w:ascii="仿宋" w:hAnsi="仿宋"/>
          <w:sz w:val="24"/>
          <w:szCs w:val="24"/>
          <w:highlight w:val="none"/>
        </w:rPr>
        <w:t xml:space="preserve">GB/T21741）》</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（7）《安全防范视频监控人脸识别系统技术要求</w:t>
      </w:r>
      <w:r>
        <w:rPr>
          <w:rFonts w:ascii="仿宋" w:hAnsi="仿宋"/>
          <w:sz w:val="24"/>
          <w:szCs w:val="24"/>
          <w:highlight w:val="none"/>
        </w:rPr>
        <w:t xml:space="preserve">(GB/T31488)》</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（8）《公共安全重点区域视频图像信息采集规范（</w:t>
      </w:r>
      <w:r>
        <w:rPr>
          <w:rFonts w:ascii="仿宋" w:hAnsi="仿宋"/>
          <w:sz w:val="24"/>
          <w:szCs w:val="24"/>
          <w:highlight w:val="none"/>
        </w:rPr>
        <w:t xml:space="preserve">GB37300）》</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（9）《建筑电气工程施工质量验收规范</w:t>
      </w:r>
      <w:r>
        <w:rPr>
          <w:rFonts w:ascii="仿宋" w:hAnsi="仿宋"/>
          <w:sz w:val="24"/>
          <w:szCs w:val="24"/>
          <w:highlight w:val="none"/>
        </w:rPr>
        <w:t xml:space="preserve">(GB50303)》</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（1</w:t>
      </w:r>
      <w:r>
        <w:rPr>
          <w:rFonts w:ascii="仿宋" w:hAnsi="仿宋"/>
          <w:sz w:val="24"/>
          <w:szCs w:val="24"/>
          <w:highlight w:val="none"/>
        </w:rPr>
        <w:t xml:space="preserve">0</w:t>
      </w:r>
      <w:r>
        <w:rPr>
          <w:rFonts w:hint="eastAsia" w:ascii="仿宋" w:hAnsi="仿宋"/>
          <w:sz w:val="24"/>
          <w:szCs w:val="24"/>
          <w:highlight w:val="none"/>
        </w:rPr>
        <w:t xml:space="preserve">）《智能建筑工程质量验收规范</w:t>
      </w:r>
      <w:r>
        <w:rPr>
          <w:rFonts w:ascii="仿宋" w:hAnsi="仿宋"/>
          <w:sz w:val="24"/>
          <w:szCs w:val="24"/>
          <w:highlight w:val="none"/>
        </w:rPr>
        <w:t xml:space="preserve">(GB50339)》</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（1</w:t>
      </w:r>
      <w:r>
        <w:rPr>
          <w:rFonts w:ascii="仿宋" w:hAnsi="仿宋"/>
          <w:sz w:val="24"/>
          <w:szCs w:val="24"/>
          <w:highlight w:val="none"/>
        </w:rPr>
        <w:t xml:space="preserve">1</w:t>
      </w:r>
      <w:r>
        <w:rPr>
          <w:rFonts w:hint="eastAsia" w:ascii="仿宋" w:hAnsi="仿宋"/>
          <w:sz w:val="24"/>
          <w:szCs w:val="24"/>
          <w:highlight w:val="none"/>
        </w:rPr>
        <w:t xml:space="preserve">）《建筑物电子信息系统防雷技术规范</w:t>
      </w:r>
      <w:r>
        <w:rPr>
          <w:rFonts w:ascii="仿宋" w:hAnsi="仿宋"/>
          <w:sz w:val="24"/>
          <w:szCs w:val="24"/>
          <w:highlight w:val="none"/>
        </w:rPr>
        <w:t xml:space="preserve">(GB50343)》</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（1</w:t>
      </w:r>
      <w:r>
        <w:rPr>
          <w:rFonts w:ascii="仿宋" w:hAnsi="仿宋"/>
          <w:sz w:val="24"/>
          <w:szCs w:val="24"/>
          <w:highlight w:val="none"/>
        </w:rPr>
        <w:t xml:space="preserve">2</w:t>
      </w:r>
      <w:r>
        <w:rPr>
          <w:rFonts w:hint="eastAsia" w:ascii="仿宋" w:hAnsi="仿宋"/>
          <w:sz w:val="24"/>
          <w:szCs w:val="24"/>
          <w:highlight w:val="none"/>
        </w:rPr>
        <w:t xml:space="preserve">）《安全防范工程技术标准</w:t>
      </w:r>
      <w:r>
        <w:rPr>
          <w:rFonts w:ascii="仿宋" w:hAnsi="仿宋"/>
          <w:sz w:val="24"/>
          <w:szCs w:val="24"/>
          <w:highlight w:val="none"/>
        </w:rPr>
        <w:t xml:space="preserve">(GB50348)》</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（1</w:t>
      </w:r>
      <w:r>
        <w:rPr>
          <w:rFonts w:ascii="仿宋" w:hAnsi="仿宋"/>
          <w:sz w:val="24"/>
          <w:szCs w:val="24"/>
          <w:highlight w:val="none"/>
        </w:rPr>
        <w:t xml:space="preserve">3</w:t>
      </w:r>
      <w:r>
        <w:rPr>
          <w:rFonts w:hint="eastAsia" w:ascii="仿宋" w:hAnsi="仿宋"/>
          <w:sz w:val="24"/>
          <w:szCs w:val="24"/>
          <w:highlight w:val="none"/>
        </w:rPr>
        <w:t xml:space="preserve">）《通信管道工程施工及验收规范</w:t>
      </w:r>
      <w:r>
        <w:rPr>
          <w:rFonts w:ascii="仿宋" w:hAnsi="仿宋"/>
          <w:sz w:val="24"/>
          <w:szCs w:val="24"/>
          <w:highlight w:val="none"/>
        </w:rPr>
        <w:t xml:space="preserve">(GB/T 50374)》</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ascii="仿宋" w:hAnsi="仿宋"/>
          <w:sz w:val="24"/>
          <w:szCs w:val="24"/>
          <w:highlight w:val="none"/>
        </w:rPr>
        <w:t xml:space="preserve">（</w:t>
      </w:r>
      <w:r>
        <w:rPr>
          <w:rFonts w:hint="eastAsia" w:ascii="仿宋" w:hAnsi="仿宋"/>
          <w:sz w:val="24"/>
          <w:szCs w:val="24"/>
          <w:highlight w:val="none"/>
        </w:rPr>
        <w:t xml:space="preserve">1</w:t>
      </w:r>
      <w:r>
        <w:rPr>
          <w:rFonts w:ascii="仿宋" w:hAnsi="仿宋"/>
          <w:sz w:val="24"/>
          <w:szCs w:val="24"/>
          <w:highlight w:val="none"/>
        </w:rPr>
        <w:t xml:space="preserve">4）</w:t>
      </w:r>
      <w:r>
        <w:rPr>
          <w:rFonts w:hint="eastAsia" w:ascii="仿宋" w:hAnsi="仿宋"/>
          <w:sz w:val="24"/>
          <w:szCs w:val="24"/>
          <w:highlight w:val="none"/>
        </w:rPr>
        <w:t xml:space="preserve">《出入口控制系统工程设计规范（</w:t>
      </w:r>
      <w:r>
        <w:rPr>
          <w:rFonts w:ascii="仿宋" w:hAnsi="仿宋"/>
          <w:sz w:val="24"/>
          <w:szCs w:val="24"/>
          <w:highlight w:val="none"/>
        </w:rPr>
        <w:t xml:space="preserve">GB50396）》</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（1</w:t>
      </w:r>
      <w:r>
        <w:rPr>
          <w:rFonts w:ascii="仿宋" w:hAnsi="仿宋"/>
          <w:sz w:val="24"/>
          <w:szCs w:val="24"/>
          <w:highlight w:val="none"/>
        </w:rPr>
        <w:t xml:space="preserve">5</w:t>
      </w:r>
      <w:r>
        <w:rPr>
          <w:rFonts w:hint="eastAsia" w:ascii="仿宋" w:hAnsi="仿宋"/>
          <w:sz w:val="24"/>
          <w:szCs w:val="24"/>
          <w:highlight w:val="none"/>
        </w:rPr>
        <w:t xml:space="preserve">）《建筑施工组织设计规范</w:t>
      </w:r>
      <w:r>
        <w:rPr>
          <w:rFonts w:ascii="仿宋" w:hAnsi="仿宋"/>
          <w:sz w:val="24"/>
          <w:szCs w:val="24"/>
          <w:highlight w:val="none"/>
        </w:rPr>
        <w:t xml:space="preserve"> (GB/T50502)》</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（1</w:t>
      </w:r>
      <w:r>
        <w:rPr>
          <w:rFonts w:ascii="仿宋" w:hAnsi="仿宋"/>
          <w:sz w:val="24"/>
          <w:szCs w:val="24"/>
          <w:highlight w:val="none"/>
        </w:rPr>
        <w:t xml:space="preserve">6</w:t>
      </w:r>
      <w:r>
        <w:rPr>
          <w:rFonts w:hint="eastAsia" w:ascii="仿宋" w:hAnsi="仿宋"/>
          <w:sz w:val="24"/>
          <w:szCs w:val="24"/>
          <w:highlight w:val="none"/>
        </w:rPr>
        <w:t xml:space="preserve">）《住宅区和住宅建筑内通信设施工程设计规范（</w:t>
      </w:r>
      <w:r>
        <w:rPr>
          <w:rFonts w:ascii="仿宋" w:hAnsi="仿宋"/>
          <w:sz w:val="24"/>
          <w:szCs w:val="24"/>
          <w:highlight w:val="none"/>
        </w:rPr>
        <w:t xml:space="preserve">GB50605）》</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（1</w:t>
      </w:r>
      <w:r>
        <w:rPr>
          <w:rFonts w:ascii="仿宋" w:hAnsi="仿宋"/>
          <w:sz w:val="24"/>
          <w:szCs w:val="24"/>
          <w:highlight w:val="none"/>
        </w:rPr>
        <w:t xml:space="preserve">7</w:t>
      </w:r>
      <w:r>
        <w:rPr>
          <w:rFonts w:hint="eastAsia" w:ascii="仿宋" w:hAnsi="仿宋"/>
          <w:sz w:val="24"/>
          <w:szCs w:val="24"/>
          <w:highlight w:val="none"/>
        </w:rPr>
        <w:t xml:space="preserve">）《民用建筑电气设计标准（</w:t>
      </w:r>
      <w:r>
        <w:rPr>
          <w:rFonts w:ascii="仿宋" w:hAnsi="仿宋"/>
          <w:sz w:val="24"/>
          <w:szCs w:val="24"/>
          <w:highlight w:val="none"/>
        </w:rPr>
        <w:t xml:space="preserve">GB51348）》</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（1</w:t>
      </w:r>
      <w:r>
        <w:rPr>
          <w:rFonts w:ascii="仿宋" w:hAnsi="仿宋"/>
          <w:sz w:val="24"/>
          <w:szCs w:val="24"/>
          <w:highlight w:val="none"/>
        </w:rPr>
        <w:t xml:space="preserve">8</w:t>
      </w:r>
      <w:r>
        <w:rPr>
          <w:rFonts w:hint="eastAsia" w:ascii="仿宋" w:hAnsi="仿宋"/>
          <w:sz w:val="24"/>
          <w:szCs w:val="24"/>
          <w:highlight w:val="none"/>
        </w:rPr>
        <w:t xml:space="preserve">）《建筑电气与智能化通用规范（</w:t>
      </w:r>
      <w:r>
        <w:rPr>
          <w:rFonts w:ascii="仿宋" w:hAnsi="仿宋"/>
          <w:sz w:val="24"/>
          <w:szCs w:val="24"/>
          <w:highlight w:val="none"/>
        </w:rPr>
        <w:t xml:space="preserve">GB55024）》</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（1</w:t>
      </w:r>
      <w:r>
        <w:rPr>
          <w:rFonts w:ascii="仿宋" w:hAnsi="仿宋"/>
          <w:sz w:val="24"/>
          <w:szCs w:val="24"/>
          <w:highlight w:val="none"/>
        </w:rPr>
        <w:t xml:space="preserve">9</w:t>
      </w:r>
      <w:r>
        <w:rPr>
          <w:rFonts w:hint="eastAsia" w:ascii="仿宋" w:hAnsi="仿宋"/>
          <w:sz w:val="24"/>
          <w:szCs w:val="24"/>
          <w:highlight w:val="none"/>
        </w:rPr>
        <w:t xml:space="preserve">）《安全防范工程通用规范（</w:t>
      </w:r>
      <w:r>
        <w:rPr>
          <w:rFonts w:ascii="仿宋" w:hAnsi="仿宋"/>
          <w:sz w:val="24"/>
          <w:szCs w:val="24"/>
          <w:highlight w:val="none"/>
        </w:rPr>
        <w:t xml:space="preserve">GB55029）》</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（2</w:t>
      </w:r>
      <w:r>
        <w:rPr>
          <w:rFonts w:ascii="仿宋" w:hAnsi="仿宋"/>
          <w:sz w:val="24"/>
          <w:szCs w:val="24"/>
          <w:highlight w:val="none"/>
        </w:rPr>
        <w:t xml:space="preserve">0</w:t>
      </w:r>
      <w:r>
        <w:rPr>
          <w:rFonts w:hint="eastAsia" w:ascii="仿宋" w:hAnsi="仿宋"/>
          <w:sz w:val="24"/>
          <w:szCs w:val="24"/>
          <w:highlight w:val="none"/>
        </w:rPr>
        <w:t xml:space="preserve">）《安全防范系统验收规则</w:t>
      </w:r>
      <w:r>
        <w:rPr>
          <w:rFonts w:ascii="仿宋" w:hAnsi="仿宋"/>
          <w:sz w:val="24"/>
          <w:szCs w:val="24"/>
          <w:highlight w:val="none"/>
        </w:rPr>
        <w:t xml:space="preserve">(GA308)》</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（2</w:t>
      </w:r>
      <w:r>
        <w:rPr>
          <w:rFonts w:ascii="仿宋" w:hAnsi="仿宋"/>
          <w:sz w:val="24"/>
          <w:szCs w:val="24"/>
          <w:highlight w:val="none"/>
        </w:rPr>
        <w:t xml:space="preserve">1</w:t>
      </w:r>
      <w:r>
        <w:rPr>
          <w:rFonts w:hint="eastAsia" w:ascii="仿宋" w:hAnsi="仿宋"/>
          <w:sz w:val="24"/>
          <w:szCs w:val="24"/>
          <w:highlight w:val="none"/>
        </w:rPr>
        <w:t xml:space="preserve">）《安全防范系统雷电浪涌防护技术要求</w:t>
      </w:r>
      <w:r>
        <w:rPr>
          <w:rFonts w:ascii="仿宋" w:hAnsi="仿宋"/>
          <w:sz w:val="24"/>
          <w:szCs w:val="24"/>
          <w:highlight w:val="none"/>
        </w:rPr>
        <w:t xml:space="preserve">(GA/T 670)》</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（2</w:t>
      </w:r>
      <w:r>
        <w:rPr>
          <w:rFonts w:ascii="仿宋" w:hAnsi="仿宋"/>
          <w:sz w:val="24"/>
          <w:szCs w:val="24"/>
          <w:highlight w:val="none"/>
        </w:rPr>
        <w:t xml:space="preserve">2</w:t>
      </w:r>
      <w:r>
        <w:rPr>
          <w:rFonts w:hint="eastAsia" w:ascii="仿宋" w:hAnsi="仿宋"/>
          <w:sz w:val="24"/>
          <w:szCs w:val="24"/>
          <w:highlight w:val="none"/>
        </w:rPr>
        <w:t xml:space="preserve">）《安全防范系统维护保养规范</w:t>
      </w:r>
      <w:r>
        <w:rPr>
          <w:rFonts w:ascii="仿宋" w:hAnsi="仿宋"/>
          <w:sz w:val="24"/>
          <w:szCs w:val="24"/>
          <w:highlight w:val="none"/>
        </w:rPr>
        <w:t xml:space="preserve">(GA1081)》</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（2</w:t>
      </w:r>
      <w:r>
        <w:rPr>
          <w:rFonts w:ascii="仿宋" w:hAnsi="仿宋"/>
          <w:sz w:val="24"/>
          <w:szCs w:val="24"/>
          <w:highlight w:val="none"/>
        </w:rPr>
        <w:t xml:space="preserve">3</w:t>
      </w:r>
      <w:r>
        <w:rPr>
          <w:rFonts w:hint="eastAsia" w:ascii="仿宋" w:hAnsi="仿宋"/>
          <w:sz w:val="24"/>
          <w:szCs w:val="24"/>
          <w:highlight w:val="none"/>
        </w:rPr>
        <w:t xml:space="preserve">）《安全防范视频监控摄像机通用技术要求</w:t>
      </w:r>
      <w:r>
        <w:rPr>
          <w:rFonts w:ascii="仿宋" w:hAnsi="仿宋"/>
          <w:sz w:val="24"/>
          <w:szCs w:val="24"/>
          <w:highlight w:val="none"/>
        </w:rPr>
        <w:t xml:space="preserve">(GA/T1127)》</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（2</w:t>
      </w:r>
      <w:r>
        <w:rPr>
          <w:rFonts w:ascii="仿宋" w:hAnsi="仿宋"/>
          <w:sz w:val="24"/>
          <w:szCs w:val="24"/>
          <w:highlight w:val="none"/>
        </w:rPr>
        <w:t xml:space="preserve">4</w:t>
      </w:r>
      <w:r>
        <w:rPr>
          <w:rFonts w:hint="eastAsia" w:ascii="仿宋" w:hAnsi="仿宋"/>
          <w:sz w:val="24"/>
          <w:szCs w:val="24"/>
          <w:highlight w:val="none"/>
        </w:rPr>
        <w:t xml:space="preserve">）《安全防范高清视频监控系统技术要求</w:t>
      </w:r>
      <w:r>
        <w:rPr>
          <w:rFonts w:ascii="仿宋" w:hAnsi="仿宋"/>
          <w:sz w:val="24"/>
          <w:szCs w:val="24"/>
          <w:highlight w:val="none"/>
        </w:rPr>
        <w:t xml:space="preserve">(GA/T1211)》</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w:t>
      </w:r>
      <w:r>
        <w:rPr>
          <w:rFonts w:ascii="仿宋" w:hAnsi="仿宋"/>
          <w:sz w:val="24"/>
          <w:szCs w:val="24"/>
          <w:highlight w:val="none"/>
        </w:rPr>
        <w:t xml:space="preserve">25</w:t>
      </w:r>
      <w:r>
        <w:rPr>
          <w:rFonts w:hint="eastAsia" w:ascii="仿宋" w:hAnsi="仿宋"/>
          <w:sz w:val="24"/>
          <w:szCs w:val="24"/>
          <w:highlight w:val="none"/>
        </w:rPr>
        <w:t xml:space="preserve">）《视频安防监控系统技术要求》GA/T367</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ascii="仿宋" w:hAnsi="仿宋"/>
          <w:sz w:val="24"/>
          <w:szCs w:val="24"/>
          <w:highlight w:val="none"/>
        </w:rPr>
        <w:t xml:space="preserve">（26）</w:t>
      </w:r>
      <w:r>
        <w:rPr>
          <w:rFonts w:hint="eastAsia" w:ascii="仿宋" w:hAnsi="仿宋"/>
          <w:sz w:val="24"/>
          <w:szCs w:val="24"/>
          <w:highlight w:val="none"/>
        </w:rPr>
        <w:t xml:space="preserve">《计算机软件开发规范》 GB8566</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w:t>
      </w:r>
      <w:r>
        <w:rPr>
          <w:rFonts w:ascii="仿宋" w:hAnsi="仿宋"/>
          <w:sz w:val="24"/>
          <w:szCs w:val="24"/>
          <w:highlight w:val="none"/>
        </w:rPr>
        <w:t xml:space="preserve">27</w:t>
      </w:r>
      <w:r>
        <w:rPr>
          <w:rFonts w:hint="eastAsia" w:ascii="仿宋" w:hAnsi="仿宋"/>
          <w:sz w:val="24"/>
          <w:szCs w:val="24"/>
          <w:highlight w:val="none"/>
        </w:rPr>
        <w:t xml:space="preserve">）《跨区域视频监控联网共享技术规范》（</w:t>
      </w:r>
      <w:r>
        <w:rPr>
          <w:rFonts w:ascii="仿宋" w:hAnsi="仿宋"/>
          <w:sz w:val="24"/>
          <w:szCs w:val="24"/>
          <w:highlight w:val="none"/>
        </w:rPr>
        <w:t xml:space="preserve">DB33/T 629-2007</w:t>
      </w:r>
      <w:r>
        <w:rPr>
          <w:rFonts w:hint="eastAsia" w:ascii="仿宋" w:hAnsi="仿宋"/>
          <w:sz w:val="24"/>
          <w:szCs w:val="24"/>
          <w:highlight w:val="none"/>
        </w:rPr>
        <w:t xml:space="preserve">）</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（28）《公共安全视频监控联网系统信息传输、交换、控制技术要求》GB/T 28181-2022</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（29）《全市智慧技防小区建设实施意见》通委政法〔2020〕84 号文件（中共南通市委政法委员会、南通市公安局、南通市科学技术局、南通市住房和城乡建设局联合批复）</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（30）通委政法〔2020〕85号《南通市新建小区及其他新建建筑工程技防建设项目审核验收工作的实施意见》</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w:t>
      </w:r>
      <w:r>
        <w:rPr>
          <w:rFonts w:ascii="仿宋" w:hAnsi="仿宋"/>
          <w:sz w:val="24"/>
          <w:szCs w:val="24"/>
          <w:highlight w:val="none"/>
        </w:rPr>
        <w:t xml:space="preserve">31</w:t>
      </w:r>
      <w:r>
        <w:rPr>
          <w:rFonts w:hint="eastAsia" w:ascii="仿宋" w:hAnsi="仿宋"/>
          <w:sz w:val="24"/>
          <w:szCs w:val="24"/>
          <w:highlight w:val="none"/>
        </w:rPr>
        <w:t xml:space="preserve">）《南通市崇川区老旧小区改造中小区出入口前端感知安防设施施工及验收要求》</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w:t>
      </w:r>
      <w:r>
        <w:rPr>
          <w:rFonts w:ascii="仿宋" w:hAnsi="仿宋"/>
          <w:sz w:val="24"/>
          <w:szCs w:val="24"/>
          <w:highlight w:val="none"/>
        </w:rPr>
        <w:t xml:space="preserve">32</w:t>
      </w:r>
      <w:r>
        <w:rPr>
          <w:rFonts w:hint="eastAsia" w:ascii="仿宋" w:hAnsi="仿宋"/>
          <w:sz w:val="24"/>
          <w:szCs w:val="24"/>
          <w:highlight w:val="none"/>
        </w:rPr>
        <w:t xml:space="preserve">）《安全防范视频图像系统维护保养规范</w:t>
      </w:r>
      <w:r>
        <w:rPr>
          <w:rFonts w:ascii="仿宋" w:hAnsi="仿宋"/>
          <w:sz w:val="24"/>
          <w:szCs w:val="24"/>
          <w:highlight w:val="none"/>
        </w:rPr>
        <w:t xml:space="preserve">(DB3206/T1001-2019)》</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w:t>
      </w:r>
      <w:r>
        <w:rPr>
          <w:rFonts w:ascii="仿宋" w:hAnsi="仿宋"/>
          <w:sz w:val="24"/>
          <w:szCs w:val="24"/>
          <w:highlight w:val="none"/>
        </w:rPr>
        <w:t xml:space="preserve">33</w:t>
      </w:r>
      <w:r>
        <w:rPr>
          <w:rFonts w:hint="eastAsia" w:ascii="仿宋" w:hAnsi="仿宋"/>
          <w:sz w:val="24"/>
          <w:szCs w:val="24"/>
          <w:highlight w:val="none"/>
        </w:rPr>
        <w:t xml:space="preserve">）区政府办公室关于印发《崇川区数字政府建设实施方案》的通知 </w:t>
      </w:r>
      <w:r>
        <w:rPr>
          <w:rFonts w:ascii="仿宋" w:hAnsi="仿宋"/>
          <w:sz w:val="24"/>
          <w:szCs w:val="24"/>
          <w:highlight w:val="none"/>
        </w:rPr>
        <w:t xml:space="preserve">崇川政办发〔202</w:t>
      </w:r>
      <w:r>
        <w:rPr>
          <w:rFonts w:hint="eastAsia" w:ascii="仿宋" w:hAnsi="仿宋"/>
          <w:sz w:val="24"/>
          <w:szCs w:val="24"/>
          <w:highlight w:val="none"/>
        </w:rPr>
        <w:t xml:space="preserve">3</w:t>
      </w:r>
      <w:r>
        <w:rPr>
          <w:rFonts w:ascii="仿宋" w:hAnsi="仿宋"/>
          <w:sz w:val="24"/>
          <w:szCs w:val="24"/>
          <w:highlight w:val="none"/>
        </w:rPr>
        <w:t xml:space="preserve">〕</w:t>
      </w:r>
      <w:r>
        <w:rPr>
          <w:rFonts w:hint="eastAsia" w:ascii="仿宋" w:hAnsi="仿宋"/>
          <w:sz w:val="24"/>
          <w:szCs w:val="24"/>
          <w:highlight w:val="none"/>
        </w:rPr>
        <w:t xml:space="preserve">9</w:t>
      </w:r>
      <w:r>
        <w:rPr>
          <w:rFonts w:ascii="仿宋" w:hAnsi="仿宋"/>
          <w:sz w:val="24"/>
          <w:szCs w:val="24"/>
          <w:highlight w:val="none"/>
        </w:rPr>
        <w:t xml:space="preserve">号</w:t>
      </w:r>
      <w:r>
        <w:rPr>
          <w:rFonts w:hint="eastAsia" w:ascii="仿宋" w:hAnsi="仿宋"/>
          <w:sz w:val="24"/>
          <w:szCs w:val="24"/>
          <w:highlight w:val="none"/>
        </w:rPr>
      </w:r>
      <w:r/>
    </w:p>
    <w:p>
      <w:pPr>
        <w:pStyle w:val="956"/>
        <w:ind w:firstLine="480"/>
        <w:spacing w:line="360" w:lineRule="auto"/>
        <w:rPr>
          <w:rFonts w:hint="eastAsia" w:ascii="仿宋" w:hAnsi="仿宋"/>
          <w:sz w:val="24"/>
          <w:szCs w:val="24"/>
          <w:highlight w:val="none"/>
        </w:rPr>
      </w:pPr>
      <w:r>
        <w:rPr>
          <w:rFonts w:hint="eastAsia" w:ascii="仿宋" w:hAnsi="仿宋"/>
          <w:sz w:val="24"/>
          <w:szCs w:val="24"/>
          <w:highlight w:val="none"/>
        </w:rPr>
        <w:t xml:space="preserve">（</w:t>
      </w:r>
      <w:r>
        <w:rPr>
          <w:rFonts w:ascii="仿宋" w:hAnsi="仿宋"/>
          <w:sz w:val="24"/>
          <w:szCs w:val="24"/>
          <w:highlight w:val="none"/>
        </w:rPr>
        <w:t xml:space="preserve">34</w:t>
      </w:r>
      <w:r>
        <w:rPr>
          <w:rFonts w:hint="eastAsia" w:ascii="仿宋" w:hAnsi="仿宋"/>
          <w:sz w:val="24"/>
          <w:szCs w:val="24"/>
          <w:highlight w:val="none"/>
        </w:rPr>
        <w:t xml:space="preserve">）关于印发《南通市新建小区及其他新建建筑工程技防建设项目审核验收工作的实施意见》的通知 通委政法</w:t>
      </w:r>
      <w:r>
        <w:rPr>
          <w:rFonts w:ascii="仿宋" w:hAnsi="仿宋"/>
          <w:sz w:val="24"/>
          <w:szCs w:val="24"/>
          <w:highlight w:val="none"/>
        </w:rPr>
        <w:t xml:space="preserve">〔2020〕84号</w:t>
      </w:r>
      <w:r>
        <w:rPr>
          <w:rFonts w:hint="eastAsia" w:ascii="仿宋" w:hAnsi="仿宋"/>
          <w:sz w:val="24"/>
          <w:szCs w:val="24"/>
          <w:highlight w:val="none"/>
        </w:rPr>
      </w:r>
      <w:r/>
    </w:p>
    <w:p>
      <w:pPr>
        <w:pStyle w:val="956"/>
        <w:ind w:left="600"/>
        <w:rPr>
          <w:rFonts w:ascii="宋体" w:hAnsi="宋体"/>
          <w:caps/>
          <w:sz w:val="24"/>
          <w:szCs w:val="24"/>
          <w:highlight w:val="none"/>
        </w:rPr>
      </w:pPr>
      <w:r>
        <w:rPr>
          <w:rFonts w:hint="eastAsia" w:ascii="仿宋" w:hAnsi="仿宋"/>
          <w:sz w:val="24"/>
          <w:szCs w:val="24"/>
          <w:highlight w:val="none"/>
        </w:rPr>
        <w:t xml:space="preserve">（</w:t>
      </w:r>
      <w:r>
        <w:rPr>
          <w:rFonts w:ascii="仿宋" w:hAnsi="仿宋"/>
          <w:sz w:val="24"/>
          <w:szCs w:val="24"/>
          <w:highlight w:val="none"/>
        </w:rPr>
        <w:t xml:space="preserve">35</w:t>
      </w:r>
      <w:r>
        <w:rPr>
          <w:rFonts w:hint="eastAsia" w:ascii="仿宋" w:hAnsi="仿宋"/>
          <w:sz w:val="24"/>
          <w:szCs w:val="24"/>
          <w:highlight w:val="none"/>
        </w:rPr>
        <w:t xml:space="preserve">）全市新时代技防城智能化建设实施方案通政办发</w:t>
      </w:r>
      <w:r>
        <w:rPr>
          <w:rFonts w:ascii="仿宋" w:hAnsi="仿宋"/>
          <w:sz w:val="24"/>
          <w:szCs w:val="24"/>
          <w:highlight w:val="none"/>
        </w:rPr>
        <w:t xml:space="preserve">〔2020〕88号</w:t>
      </w:r>
      <w:r>
        <w:rPr>
          <w:rFonts w:ascii="宋体" w:hAnsi="宋体"/>
          <w:caps/>
          <w:sz w:val="24"/>
          <w:szCs w:val="24"/>
          <w:highlight w:val="none"/>
        </w:rPr>
      </w:r>
      <w:r/>
    </w:p>
    <w:p>
      <w:pPr>
        <w:pStyle w:val="956"/>
        <w:numPr>
          <w:ilvl w:val="0"/>
          <w:numId w:val="6"/>
        </w:numPr>
        <w:ind w:firstLine="600"/>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采购标的需满足的质量、安全、技术规格、物理特性等要求；</w:t>
      </w:r>
      <w:r>
        <w:rPr>
          <w:rFonts w:hint="eastAsia" w:ascii="宋体" w:hAnsi="宋体" w:cs="宋体"/>
          <w:b/>
          <w:bCs/>
          <w:sz w:val="28"/>
          <w:szCs w:val="28"/>
          <w:highlight w:val="none"/>
        </w:rPr>
      </w:r>
      <w:r/>
    </w:p>
    <w:p>
      <w:pPr>
        <w:pStyle w:val="956"/>
        <w:ind w:firstLine="560"/>
        <w:spacing w:line="360" w:lineRule="auto"/>
        <w:rPr>
          <w:rFonts w:hint="eastAsia" w:hAnsi="宋体" w:cs="仿宋"/>
          <w:sz w:val="28"/>
          <w:szCs w:val="28"/>
          <w:highlight w:val="none"/>
        </w:rPr>
      </w:pPr>
      <w:r/>
      <w:bookmarkStart w:id="202" w:name="_Hlk149606923"/>
      <w:r/>
      <w:bookmarkStart w:id="203" w:name="_Hlk148836512"/>
      <w:r>
        <w:rPr>
          <w:rFonts w:hint="eastAsia" w:hAnsi="宋体" w:cs="仿宋"/>
          <w:sz w:val="28"/>
          <w:szCs w:val="28"/>
          <w:highlight w:val="none"/>
        </w:rPr>
        <w:t xml:space="preserve">1.网络系统改造</w:t>
      </w:r>
      <w:r>
        <w:rPr>
          <w:rFonts w:hint="eastAsia" w:hAnsi="宋体" w:cs="仿宋"/>
          <w:sz w:val="28"/>
          <w:szCs w:val="28"/>
          <w:highlight w:val="none"/>
        </w:rPr>
      </w:r>
      <w:r/>
    </w:p>
    <w:p>
      <w:pPr>
        <w:pStyle w:val="956"/>
        <w:ind w:firstLine="480"/>
        <w:spacing w:line="360" w:lineRule="auto"/>
        <w:rPr>
          <w:rFonts w:hint="eastAsia" w:hAnsi="宋体" w:cs="仿宋"/>
          <w:sz w:val="24"/>
          <w:szCs w:val="24"/>
          <w:highlight w:val="none"/>
        </w:rPr>
      </w:pPr>
      <w:r>
        <w:rPr>
          <w:rFonts w:hint="eastAsia" w:hAnsi="宋体" w:cs="仿宋"/>
          <w:sz w:val="24"/>
          <w:szCs w:val="24"/>
          <w:highlight w:val="none"/>
        </w:rPr>
        <w:t xml:space="preserve">根据此次项目建设需求，具体改造如下：</w:t>
      </w:r>
      <w:r>
        <w:rPr>
          <w:rFonts w:hint="eastAsia" w:hAnsi="宋体" w:cs="仿宋"/>
          <w:sz w:val="24"/>
          <w:szCs w:val="24"/>
          <w:highlight w:val="none"/>
        </w:rPr>
      </w:r>
      <w:r/>
    </w:p>
    <w:p>
      <w:pPr>
        <w:pStyle w:val="956"/>
        <w:ind w:firstLine="480"/>
        <w:spacing w:line="360" w:lineRule="auto"/>
        <w:rPr>
          <w:rFonts w:ascii="Times New Roman" w:hAnsi="Times New Roman" w:eastAsia="宋体" w:cs="Times New Roman"/>
          <w:sz w:val="24"/>
          <w:szCs w:val="24"/>
          <w:highlight w:val="none"/>
        </w:rPr>
      </w:pPr>
      <w:r>
        <w:rPr>
          <w:rFonts w:hint="eastAsia" w:hAnsi="宋体" w:cs="仿宋"/>
          <w:sz w:val="24"/>
          <w:szCs w:val="24"/>
          <w:highlight w:val="none"/>
        </w:rPr>
        <w:t xml:space="preserve">（1）</w:t>
      </w:r>
      <w:r>
        <w:rPr>
          <w:rFonts w:ascii="Times New Roman" w:hAnsi="Times New Roman" w:eastAsia="宋体" w:cs="Times New Roman"/>
          <w:sz w:val="24"/>
          <w:szCs w:val="24"/>
          <w:highlight w:val="none"/>
        </w:rPr>
        <w:t xml:space="preserve">新增2台万兆交换机部署于城港路视频汇聚机房用于接入2023年及2024年共62个老旧小区光纤线路，并通过40G线路接入现有2台核心交换机。</w:t>
      </w:r>
      <w:r>
        <w:rPr>
          <w:rFonts w:ascii="Times New Roman" w:hAnsi="Times New Roman" w:eastAsia="宋体" w:cs="Times New Roman"/>
          <w:sz w:val="24"/>
          <w:szCs w:val="24"/>
          <w:highlight w:val="none"/>
        </w:rPr>
      </w:r>
      <w:r/>
    </w:p>
    <w:p>
      <w:pPr>
        <w:pStyle w:val="956"/>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（2）新增2台万兆交换机部署于雪亮机房用于接入2023年及2024年新增存储设备，并通过40G线路接入现有2台核心交换机。</w:t>
      </w:r>
      <w:r>
        <w:rPr>
          <w:rFonts w:ascii="Times New Roman" w:hAnsi="Times New Roman" w:eastAsia="宋体" w:cs="Times New Roman"/>
          <w:sz w:val="24"/>
          <w:szCs w:val="24"/>
          <w:highlight w:val="none"/>
        </w:rPr>
      </w:r>
      <w:r/>
    </w:p>
    <w:p>
      <w:pPr>
        <w:pStyle w:val="956"/>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新增4台万兆交换机单台性能要求如下：交换容量≥2.56Tbps，包转发率≥1080 Mpps，配置万兆光口≥48个，40G光口≥2个。</w:t>
      </w:r>
      <w:r>
        <w:rPr>
          <w:rFonts w:ascii="Times New Roman" w:hAnsi="Times New Roman" w:eastAsia="宋体" w:cs="Times New Roman"/>
          <w:sz w:val="24"/>
          <w:szCs w:val="24"/>
          <w:highlight w:val="none"/>
        </w:rPr>
      </w:r>
      <w:r/>
    </w:p>
    <w:p>
      <w:pPr>
        <w:pStyle w:val="956"/>
        <w:ind w:left="420"/>
        <w:spacing w:line="360" w:lineRule="auto"/>
        <w:rPr>
          <w:rFonts w:hint="eastAsia" w:hAnsi="宋体" w:cs="仿宋"/>
          <w:sz w:val="28"/>
          <w:szCs w:val="28"/>
          <w:highlight w:val="none"/>
        </w:rPr>
      </w:pPr>
      <w:r>
        <w:rPr>
          <w:rFonts w:hint="eastAsia" w:hAnsi="宋体" w:cs="仿宋"/>
          <w:sz w:val="28"/>
          <w:szCs w:val="28"/>
          <w:highlight w:val="none"/>
        </w:rPr>
        <w:t xml:space="preserve">2.存储系统建设</w:t>
      </w:r>
      <w:r>
        <w:rPr>
          <w:rFonts w:hint="eastAsia" w:hAnsi="宋体" w:cs="仿宋"/>
          <w:sz w:val="28"/>
          <w:szCs w:val="28"/>
          <w:highlight w:val="none"/>
        </w:rPr>
      </w:r>
      <w:r/>
    </w:p>
    <w:p>
      <w:pPr>
        <w:pStyle w:val="956"/>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2023年及2024年，崇川区市政局已完成的老旧小区改造建设前端高清视频监控点位约3203个，本次所有监控点位视频录像将统一存储在本项目的后端存储中，按H.265格式计算，不少于30天的时间，分街道、分社区、分新村、分类型进行存储，每台存储预留一定的冗余存储空间。</w:t>
      </w:r>
      <w:r>
        <w:rPr>
          <w:rFonts w:ascii="Times New Roman" w:hAnsi="Times New Roman" w:eastAsia="宋体" w:cs="Times New Roman"/>
          <w:sz w:val="24"/>
          <w:szCs w:val="24"/>
          <w:highlight w:val="none"/>
        </w:rPr>
      </w:r>
      <w:r/>
    </w:p>
    <w:p>
      <w:pPr>
        <w:pStyle w:val="956"/>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每路400万摄像机存储30天的计算公式：</w:t>
      </w:r>
      <w:r>
        <w:rPr>
          <w:rFonts w:ascii="Times New Roman" w:hAnsi="Times New Roman" w:eastAsia="宋体" w:cs="Times New Roman"/>
          <w:sz w:val="24"/>
          <w:szCs w:val="24"/>
          <w:highlight w:val="none"/>
        </w:rPr>
      </w:r>
      <w:r/>
    </w:p>
    <w:p>
      <w:pPr>
        <w:pStyle w:val="956"/>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视频存储裸容量=4*3600*24*30/1024/1024/8=1.24T</w:t>
      </w:r>
      <w:r>
        <w:rPr>
          <w:rFonts w:ascii="Times New Roman" w:hAnsi="Times New Roman" w:eastAsia="宋体" w:cs="Times New Roman"/>
          <w:sz w:val="24"/>
          <w:szCs w:val="24"/>
          <w:highlight w:val="none"/>
        </w:rPr>
      </w:r>
      <w:r/>
    </w:p>
    <w:p>
      <w:pPr>
        <w:pStyle w:val="956"/>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总可用存储量为：视频存储裸容量共计=1.24T*3203/0.95≈4180T。</w:t>
      </w:r>
      <w:r>
        <w:rPr>
          <w:rFonts w:ascii="Times New Roman" w:hAnsi="Times New Roman" w:eastAsia="宋体" w:cs="Times New Roman"/>
          <w:sz w:val="24"/>
          <w:szCs w:val="24"/>
          <w:highlight w:val="none"/>
        </w:rPr>
      </w:r>
      <w:r/>
    </w:p>
    <w:p>
      <w:pPr>
        <w:pStyle w:val="956"/>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为了节约机房机柜的存储空间，本次项目建设拟采用不小于20TB企业级硬盘，按照RAID5的格式12块盘为一组，另外每组RAID5冗余一块热备盘。本次配置不少于12台24盘位的存储，每台配置不少于24块20T硬盘。 </w:t>
      </w:r>
      <w:r>
        <w:rPr>
          <w:rFonts w:ascii="Times New Roman" w:hAnsi="Times New Roman" w:eastAsia="宋体" w:cs="Times New Roman"/>
          <w:sz w:val="24"/>
          <w:szCs w:val="24"/>
          <w:highlight w:val="none"/>
        </w:rPr>
      </w:r>
      <w:r/>
    </w:p>
    <w:p>
      <w:pPr>
        <w:pStyle w:val="956"/>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单个存储节点的性能需满足如下要求：视频接入带宽不低于10GMbps；视频同时回放带宽不低于512Mbps；2M码流视频接入路数不低于660路，4M码流视频接入路数不低于330路；千兆网络下，视频录像下载速度不低于600Mbyte/s。</w:t>
      </w:r>
      <w:r>
        <w:rPr>
          <w:rFonts w:ascii="Times New Roman" w:hAnsi="Times New Roman" w:eastAsia="宋体" w:cs="Times New Roman"/>
          <w:sz w:val="24"/>
          <w:szCs w:val="24"/>
          <w:highlight w:val="none"/>
        </w:rPr>
      </w:r>
      <w:r/>
    </w:p>
    <w:p>
      <w:pPr>
        <w:pStyle w:val="956"/>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本项目建设中，需实现所有小区人员、房屋、车辆、道闸、人行摆闸等系统进行集中管理，根据调研，配置管理类信息数据存储容量10T，拟利用现有</w:t>
      </w:r>
      <w:r>
        <w:rPr>
          <w:rFonts w:hint="eastAsia" w:eastAsia="宋体" w:cs="Times New Roman"/>
          <w:sz w:val="24"/>
          <w:szCs w:val="24"/>
          <w:highlight w:val="none"/>
          <w:lang w:eastAsia="zh-CN"/>
        </w:rPr>
        <w:t xml:space="preserve">区</w:t>
      </w:r>
      <w:r>
        <w:rPr>
          <w:rFonts w:ascii="Times New Roman" w:hAnsi="Times New Roman" w:eastAsia="宋体" w:cs="Times New Roman"/>
          <w:sz w:val="24"/>
          <w:szCs w:val="24"/>
          <w:highlight w:val="none"/>
        </w:rPr>
        <w:t xml:space="preserve">云平台统筹分配的存储资源进行存储。</w:t>
      </w:r>
      <w:r>
        <w:rPr>
          <w:rFonts w:ascii="Times New Roman" w:hAnsi="Times New Roman" w:eastAsia="宋体" w:cs="Times New Roman"/>
          <w:sz w:val="24"/>
          <w:szCs w:val="24"/>
          <w:highlight w:val="none"/>
        </w:rPr>
      </w:r>
      <w:r/>
    </w:p>
    <w:p>
      <w:pPr>
        <w:pStyle w:val="956"/>
        <w:ind w:left="420"/>
        <w:spacing w:line="360" w:lineRule="auto"/>
        <w:rPr>
          <w:rFonts w:hint="eastAsia" w:hAnsi="宋体" w:cs="仿宋"/>
          <w:sz w:val="28"/>
          <w:szCs w:val="28"/>
          <w:highlight w:val="none"/>
        </w:rPr>
      </w:pPr>
      <w:r>
        <w:rPr>
          <w:rFonts w:hint="eastAsia" w:hAnsi="宋体" w:cs="仿宋"/>
          <w:sz w:val="28"/>
          <w:szCs w:val="28"/>
          <w:highlight w:val="none"/>
        </w:rPr>
        <w:t xml:space="preserve">3.综合管理平台扩容</w:t>
      </w:r>
      <w:r>
        <w:rPr>
          <w:rFonts w:hint="eastAsia" w:hAnsi="宋体" w:cs="仿宋"/>
          <w:sz w:val="28"/>
          <w:szCs w:val="28"/>
          <w:highlight w:val="none"/>
        </w:rPr>
      </w:r>
      <w:r/>
    </w:p>
    <w:p>
      <w:pPr>
        <w:pStyle w:val="956"/>
        <w:ind w:firstLine="482"/>
        <w:rPr>
          <w:rFonts w:hint="eastAsia" w:ascii="仿宋" w:hAnsi="仿宋" w:cs="仿宋"/>
          <w:b/>
          <w:sz w:val="24"/>
          <w:szCs w:val="24"/>
          <w:highlight w:val="none"/>
        </w:rPr>
      </w:pPr>
      <w:r>
        <w:rPr>
          <w:rFonts w:hint="eastAsia" w:ascii="仿宋" w:hAnsi="仿宋" w:cs="仿宋"/>
          <w:b/>
          <w:sz w:val="24"/>
          <w:szCs w:val="24"/>
          <w:highlight w:val="none"/>
        </w:rPr>
        <w:t xml:space="preserve">（</w:t>
      </w:r>
      <w:r>
        <w:rPr>
          <w:rFonts w:ascii="仿宋" w:hAnsi="仿宋" w:cs="仿宋"/>
          <w:b/>
          <w:sz w:val="24"/>
          <w:szCs w:val="24"/>
          <w:highlight w:val="none"/>
        </w:rPr>
        <w:t xml:space="preserve">1</w:t>
      </w:r>
      <w:r>
        <w:rPr>
          <w:rFonts w:hint="eastAsia" w:ascii="仿宋" w:hAnsi="仿宋" w:cs="仿宋"/>
          <w:b/>
          <w:sz w:val="24"/>
          <w:szCs w:val="24"/>
          <w:highlight w:val="none"/>
        </w:rPr>
        <w:t xml:space="preserve">）三类视频汇聚平台软件系统</w:t>
      </w:r>
      <w:r>
        <w:rPr>
          <w:rFonts w:hint="eastAsia" w:ascii="仿宋" w:hAnsi="仿宋" w:cs="仿宋"/>
          <w:b/>
          <w:sz w:val="24"/>
          <w:szCs w:val="24"/>
          <w:highlight w:val="none"/>
        </w:rPr>
      </w:r>
      <w:r/>
    </w:p>
    <w:p>
      <w:pPr>
        <w:pStyle w:val="956"/>
        <w:ind w:firstLine="480"/>
        <w:spacing w:line="360" w:lineRule="auto"/>
        <w:rPr>
          <w:rFonts w:hint="eastAsia" w:hAnsi="宋体" w:cs="仿宋"/>
          <w:color w:val="0000ff"/>
          <w:sz w:val="24"/>
          <w:szCs w:val="24"/>
          <w:highlight w:val="none"/>
        </w:rPr>
      </w:pPr>
      <w:r>
        <w:rPr>
          <w:rFonts w:hint="eastAsia" w:hAnsi="宋体" w:cs="仿宋"/>
          <w:sz w:val="24"/>
          <w:szCs w:val="24"/>
          <w:highlight w:val="none"/>
        </w:rPr>
        <w:t xml:space="preserve">本项目对崇川区三类视频汇聚平台新增虚拟服务器进行能力扩容，在现有</w:t>
      </w:r>
      <w:r>
        <w:rPr>
          <w:rFonts w:hint="eastAsia" w:hAnsi="宋体" w:cs="仿宋"/>
          <w:sz w:val="24"/>
          <w:szCs w:val="24"/>
          <w:highlight w:val="none"/>
          <w:lang w:eastAsia="zh-CN"/>
        </w:rPr>
        <w:t xml:space="preserve">区</w:t>
      </w:r>
      <w:r>
        <w:rPr>
          <w:rFonts w:hint="eastAsia" w:hAnsi="宋体" w:cs="仿宋"/>
          <w:sz w:val="24"/>
          <w:szCs w:val="24"/>
          <w:highlight w:val="none"/>
        </w:rPr>
        <w:t xml:space="preserve">云平台中申请</w:t>
      </w:r>
      <w:r>
        <w:rPr>
          <w:rFonts w:hint="eastAsia" w:hAnsi="宋体" w:cs="仿宋"/>
          <w:sz w:val="24"/>
          <w:szCs w:val="24"/>
          <w:highlight w:val="none"/>
          <w:lang w:val="en-US" w:eastAsia="zh-CN"/>
        </w:rPr>
        <w:t xml:space="preserve">6</w:t>
      </w:r>
      <w:r>
        <w:rPr>
          <w:rFonts w:hint="eastAsia" w:hAnsi="宋体" w:cs="仿宋"/>
          <w:sz w:val="24"/>
          <w:szCs w:val="24"/>
          <w:highlight w:val="none"/>
        </w:rPr>
        <w:t xml:space="preserve">台虚拟服务器，部署流媒体服务器与现有3台流媒体组成集群，为全区三类视频使用提供支撑，整体平台性能扩容，并配套</w:t>
      </w:r>
      <w:r>
        <w:rPr>
          <w:rFonts w:hint="eastAsia" w:hAnsi="宋体" w:cs="仿宋"/>
          <w:sz w:val="24"/>
          <w:szCs w:val="24"/>
          <w:highlight w:val="none"/>
          <w:lang w:eastAsia="zh-CN"/>
        </w:rPr>
        <w:t xml:space="preserve">服务器</w:t>
      </w:r>
      <w:r>
        <w:rPr>
          <w:rFonts w:hint="eastAsia" w:hAnsi="宋体" w:cs="仿宋"/>
          <w:sz w:val="24"/>
          <w:szCs w:val="24"/>
          <w:highlight w:val="none"/>
        </w:rPr>
        <w:t xml:space="preserve">操作系统，</w:t>
      </w:r>
      <w:r>
        <w:rPr>
          <w:rFonts w:hint="eastAsia" w:hAnsi="宋体" w:cs="仿宋"/>
          <w:color w:val="000000"/>
          <w:sz w:val="24"/>
          <w:szCs w:val="24"/>
          <w:highlight w:val="none"/>
        </w:rPr>
        <w:t xml:space="preserve">满足现有</w:t>
      </w:r>
      <w:r>
        <w:rPr>
          <w:rFonts w:hAnsi="宋体" w:cs="仿宋"/>
          <w:color w:val="000000"/>
          <w:sz w:val="24"/>
          <w:szCs w:val="24"/>
          <w:highlight w:val="none"/>
        </w:rPr>
        <w:t xml:space="preserve">前端设备管理、前端视频整合以及</w:t>
      </w:r>
      <w:r>
        <w:rPr>
          <w:rFonts w:hint="eastAsia" w:hAnsi="宋体" w:cs="仿宋"/>
          <w:color w:val="000000"/>
          <w:sz w:val="24"/>
          <w:szCs w:val="24"/>
          <w:highlight w:val="none"/>
        </w:rPr>
        <w:t xml:space="preserve">本项目</w:t>
      </w:r>
      <w:r>
        <w:rPr>
          <w:rFonts w:hAnsi="宋体" w:cs="仿宋"/>
          <w:color w:val="000000"/>
          <w:sz w:val="24"/>
          <w:szCs w:val="24"/>
          <w:highlight w:val="none"/>
        </w:rPr>
        <w:t xml:space="preserve">新增前端视频监控设备、门禁设备、出入口停车设备的全量接入</w:t>
      </w:r>
      <w:r>
        <w:rPr>
          <w:rFonts w:hint="eastAsia" w:hAnsi="宋体" w:cs="仿宋"/>
          <w:color w:val="000000"/>
          <w:sz w:val="24"/>
          <w:szCs w:val="24"/>
          <w:highlight w:val="none"/>
        </w:rPr>
        <w:t xml:space="preserve">需求</w:t>
      </w:r>
      <w:r>
        <w:rPr>
          <w:rFonts w:hAnsi="宋体" w:cs="仿宋"/>
          <w:color w:val="000000"/>
          <w:sz w:val="24"/>
          <w:szCs w:val="24"/>
          <w:highlight w:val="none"/>
        </w:rPr>
        <w:t xml:space="preserve">。</w:t>
      </w:r>
      <w:r>
        <w:rPr>
          <w:rFonts w:hint="eastAsia" w:hAnsi="宋体" w:cs="仿宋"/>
          <w:color w:val="0000ff"/>
          <w:sz w:val="24"/>
          <w:szCs w:val="24"/>
          <w:highlight w:val="none"/>
        </w:rPr>
      </w:r>
      <w:r/>
    </w:p>
    <w:p>
      <w:pPr>
        <w:pStyle w:val="956"/>
        <w:ind w:firstLine="482"/>
        <w:rPr>
          <w:rFonts w:hint="eastAsia" w:ascii="仿宋" w:hAnsi="仿宋" w:cs="仿宋"/>
          <w:b/>
          <w:sz w:val="24"/>
          <w:szCs w:val="24"/>
          <w:highlight w:val="none"/>
        </w:rPr>
      </w:pPr>
      <w:r>
        <w:rPr>
          <w:rFonts w:hint="eastAsia" w:ascii="仿宋" w:hAnsi="仿宋" w:cs="仿宋"/>
          <w:b/>
          <w:sz w:val="24"/>
          <w:szCs w:val="24"/>
          <w:highlight w:val="none"/>
        </w:rPr>
        <w:t xml:space="preserve">（2）</w:t>
      </w:r>
      <w:r>
        <w:rPr>
          <w:rFonts w:ascii="仿宋" w:hAnsi="仿宋" w:cs="仿宋"/>
          <w:b/>
          <w:sz w:val="24"/>
          <w:szCs w:val="24"/>
          <w:highlight w:val="none"/>
        </w:rPr>
        <w:t xml:space="preserve">三类视频汇聚平台授权扩容</w:t>
      </w:r>
      <w:r>
        <w:rPr>
          <w:rFonts w:hint="eastAsia" w:ascii="仿宋" w:hAnsi="仿宋" w:cs="仿宋"/>
          <w:b/>
          <w:sz w:val="24"/>
          <w:szCs w:val="24"/>
          <w:highlight w:val="none"/>
        </w:rPr>
      </w:r>
      <w:r/>
    </w:p>
    <w:p>
      <w:pPr>
        <w:pStyle w:val="956"/>
        <w:ind w:firstLine="480"/>
        <w:spacing w:line="360" w:lineRule="auto"/>
        <w:rPr>
          <w:rFonts w:hint="eastAsia" w:hAnsi="宋体" w:cs="仿宋"/>
          <w:sz w:val="24"/>
          <w:szCs w:val="24"/>
          <w:highlight w:val="none"/>
        </w:rPr>
      </w:pPr>
      <w:r>
        <w:rPr>
          <w:rFonts w:hint="eastAsia" w:ascii="Times New Roman" w:hAnsi="宋体" w:eastAsia="宋体" w:cs="仿宋"/>
          <w:sz w:val="24"/>
          <w:szCs w:val="24"/>
          <w:highlight w:val="none"/>
        </w:rPr>
        <w:t xml:space="preserve">根据此次对现有三类视频汇聚平台授权进行扩容，满足视频接入需求。为满足此次前端设备的接入需求以及预留资源授权，此次拟新增不少于3500路视频授权、400路道闸授权、100路门禁授权。</w:t>
      </w:r>
      <w:r>
        <w:rPr>
          <w:rFonts w:hint="eastAsia" w:hAnsi="宋体" w:cs="仿宋"/>
          <w:sz w:val="24"/>
          <w:szCs w:val="24"/>
          <w:highlight w:val="none"/>
        </w:rPr>
      </w:r>
      <w:r/>
    </w:p>
    <w:p>
      <w:pPr>
        <w:pStyle w:val="956"/>
        <w:ind w:firstLine="482"/>
        <w:rPr>
          <w:rFonts w:hint="eastAsia" w:ascii="仿宋" w:hAnsi="仿宋" w:cs="仿宋"/>
          <w:b/>
          <w:sz w:val="24"/>
          <w:szCs w:val="24"/>
          <w:highlight w:val="none"/>
        </w:rPr>
      </w:pPr>
      <w:r>
        <w:rPr>
          <w:rFonts w:hint="eastAsia" w:ascii="仿宋" w:hAnsi="仿宋" w:cs="仿宋"/>
          <w:b/>
          <w:sz w:val="24"/>
          <w:szCs w:val="24"/>
          <w:highlight w:val="none"/>
        </w:rPr>
        <w:t xml:space="preserve">（3）</w:t>
      </w:r>
      <w:r>
        <w:rPr>
          <w:rFonts w:hint="eastAsia" w:ascii="仿宋" w:hAnsi="仿宋" w:cs="仿宋"/>
          <w:b/>
          <w:sz w:val="24"/>
          <w:szCs w:val="24"/>
          <w:highlight w:val="none"/>
          <w:lang w:eastAsia="zh-CN"/>
        </w:rPr>
        <w:t xml:space="preserve">服务器</w:t>
      </w:r>
      <w:r>
        <w:rPr>
          <w:rFonts w:ascii="仿宋" w:hAnsi="仿宋" w:cs="仿宋"/>
          <w:b/>
          <w:sz w:val="24"/>
          <w:szCs w:val="24"/>
          <w:highlight w:val="none"/>
        </w:rPr>
        <w:t xml:space="preserve">操作系统</w:t>
      </w:r>
      <w:r>
        <w:rPr>
          <w:rFonts w:hint="eastAsia" w:ascii="仿宋" w:hAnsi="仿宋" w:cs="仿宋"/>
          <w:b/>
          <w:sz w:val="24"/>
          <w:szCs w:val="24"/>
          <w:highlight w:val="none"/>
        </w:rPr>
      </w:r>
      <w:r/>
    </w:p>
    <w:p>
      <w:pPr>
        <w:pStyle w:val="956"/>
        <w:ind w:firstLine="480"/>
        <w:spacing w:line="360" w:lineRule="auto"/>
        <w:rPr>
          <w:rFonts w:hint="eastAsia" w:ascii="Times New Roman" w:hAnsi="宋体" w:eastAsia="宋体" w:cs="仿宋"/>
          <w:sz w:val="24"/>
          <w:szCs w:val="24"/>
          <w:highlight w:val="none"/>
        </w:rPr>
      </w:pPr>
      <w:r>
        <w:rPr>
          <w:rFonts w:hint="eastAsia" w:ascii="Times New Roman" w:hAnsi="宋体" w:eastAsia="宋体" w:cs="仿宋"/>
          <w:sz w:val="24"/>
          <w:szCs w:val="24"/>
          <w:highlight w:val="none"/>
        </w:rPr>
        <w:t xml:space="preserve">此次共新增6台虚拟服务器用于部署三类视频汇聚平台新增的6台分布式流媒体服务器软件。其虚拟机计算、存储等资源由</w:t>
      </w:r>
      <w:r>
        <w:rPr>
          <w:rFonts w:hint="eastAsia" w:ascii="Times New Roman" w:hAnsi="宋体" w:eastAsia="宋体" w:cs="仿宋"/>
          <w:sz w:val="24"/>
          <w:szCs w:val="24"/>
          <w:highlight w:val="none"/>
          <w:lang w:eastAsia="zh-CN"/>
        </w:rPr>
        <w:t xml:space="preserve">现有</w:t>
      </w:r>
      <w:r>
        <w:rPr>
          <w:rFonts w:hint="eastAsia" w:ascii="Times New Roman" w:hAnsi="宋体" w:eastAsia="宋体" w:cs="仿宋"/>
          <w:sz w:val="24"/>
          <w:szCs w:val="24"/>
          <w:highlight w:val="none"/>
        </w:rPr>
        <w:t xml:space="preserve">区云平台同一提供。根据</w:t>
      </w:r>
      <w:r>
        <w:rPr>
          <w:rFonts w:hint="eastAsia" w:ascii="Times New Roman" w:hAnsi="宋体" w:eastAsia="宋体" w:cs="仿宋"/>
          <w:sz w:val="24"/>
          <w:szCs w:val="24"/>
          <w:highlight w:val="none"/>
          <w:lang w:eastAsia="zh-CN"/>
        </w:rPr>
        <w:t xml:space="preserve">现有三类视频汇聚平台</w:t>
      </w:r>
      <w:r>
        <w:rPr>
          <w:rFonts w:hint="eastAsia" w:ascii="Times New Roman" w:hAnsi="宋体" w:eastAsia="宋体" w:cs="仿宋"/>
          <w:sz w:val="24"/>
          <w:szCs w:val="24"/>
          <w:highlight w:val="none"/>
        </w:rPr>
        <w:t xml:space="preserve">要求，为此次6台虚拟机配套6套</w:t>
      </w:r>
      <w:r>
        <w:rPr>
          <w:rFonts w:hint="eastAsia" w:ascii="Times New Roman" w:hAnsi="宋体" w:eastAsia="宋体" w:cs="仿宋"/>
          <w:sz w:val="24"/>
          <w:szCs w:val="24"/>
          <w:highlight w:val="none"/>
          <w:lang w:eastAsia="zh-CN"/>
        </w:rPr>
        <w:t xml:space="preserve">服务器</w:t>
      </w:r>
      <w:r>
        <w:rPr>
          <w:rFonts w:hint="eastAsia" w:ascii="Times New Roman" w:hAnsi="宋体" w:eastAsia="宋体" w:cs="仿宋"/>
          <w:sz w:val="24"/>
          <w:szCs w:val="24"/>
          <w:highlight w:val="none"/>
        </w:rPr>
        <w:t xml:space="preserve">操作系统，满足</w:t>
      </w:r>
      <w:r>
        <w:rPr>
          <w:rFonts w:hint="eastAsia" w:ascii="Times New Roman" w:hAnsi="宋体" w:eastAsia="宋体" w:cs="仿宋"/>
          <w:sz w:val="24"/>
          <w:szCs w:val="24"/>
          <w:highlight w:val="none"/>
          <w:lang w:eastAsia="zh-CN"/>
        </w:rPr>
        <w:t xml:space="preserve">区委政法委</w:t>
      </w:r>
      <w:r>
        <w:rPr>
          <w:rFonts w:hint="eastAsia" w:ascii="Times New Roman" w:hAnsi="宋体" w:eastAsia="宋体" w:cs="仿宋"/>
          <w:sz w:val="24"/>
          <w:szCs w:val="24"/>
          <w:highlight w:val="none"/>
        </w:rPr>
        <w:t xml:space="preserve">要求。</w:t>
      </w:r>
      <w:r>
        <w:rPr>
          <w:rFonts w:hint="eastAsia" w:ascii="Times New Roman" w:hAnsi="宋体" w:eastAsia="宋体" w:cs="仿宋"/>
          <w:sz w:val="24"/>
          <w:szCs w:val="24"/>
          <w:highlight w:val="none"/>
        </w:rPr>
      </w:r>
      <w:r/>
    </w:p>
    <w:p>
      <w:pPr>
        <w:pStyle w:val="956"/>
        <w:ind w:firstLine="482"/>
        <w:rPr>
          <w:rFonts w:hint="eastAsia" w:ascii="仿宋" w:hAnsi="仿宋" w:cs="仿宋"/>
          <w:bCs/>
          <w:sz w:val="24"/>
          <w:szCs w:val="24"/>
          <w:highlight w:val="none"/>
        </w:rPr>
      </w:pPr>
      <w:r>
        <w:rPr>
          <w:rFonts w:hint="eastAsia" w:ascii="仿宋" w:hAnsi="仿宋" w:cs="仿宋"/>
          <w:b/>
          <w:sz w:val="24"/>
          <w:szCs w:val="24"/>
          <w:highlight w:val="none"/>
        </w:rPr>
        <w:t xml:space="preserve">（</w:t>
      </w:r>
      <w:r>
        <w:rPr>
          <w:rFonts w:ascii="仿宋" w:hAnsi="仿宋" w:cs="仿宋"/>
          <w:b/>
          <w:sz w:val="24"/>
          <w:szCs w:val="24"/>
          <w:highlight w:val="none"/>
        </w:rPr>
        <w:t xml:space="preserve">4</w:t>
      </w:r>
      <w:r>
        <w:rPr>
          <w:rFonts w:hint="eastAsia" w:ascii="仿宋" w:hAnsi="仿宋" w:cs="仿宋"/>
          <w:b/>
          <w:sz w:val="24"/>
          <w:szCs w:val="24"/>
          <w:highlight w:val="none"/>
        </w:rPr>
        <w:t xml:space="preserve">）一机一档</w:t>
      </w:r>
      <w:r>
        <w:rPr>
          <w:rFonts w:ascii="仿宋" w:hAnsi="仿宋" w:cs="仿宋"/>
          <w:b/>
          <w:sz w:val="24"/>
          <w:szCs w:val="24"/>
          <w:highlight w:val="none"/>
        </w:rPr>
        <w:t xml:space="preserve">信息整理</w:t>
      </w:r>
      <w:r>
        <w:rPr>
          <w:rFonts w:hint="eastAsia" w:ascii="仿宋" w:hAnsi="仿宋" w:cs="仿宋"/>
          <w:bCs/>
          <w:sz w:val="24"/>
          <w:szCs w:val="24"/>
          <w:highlight w:val="none"/>
        </w:rPr>
      </w:r>
      <w:r/>
    </w:p>
    <w:p>
      <w:pPr>
        <w:pStyle w:val="956"/>
        <w:ind w:firstLine="480"/>
        <w:spacing w:line="360" w:lineRule="auto"/>
        <w:rPr>
          <w:rFonts w:hint="eastAsia" w:ascii="Times New Roman" w:hAnsi="宋体" w:eastAsia="宋体" w:cs="仿宋"/>
          <w:sz w:val="24"/>
          <w:szCs w:val="24"/>
          <w:highlight w:val="none"/>
        </w:rPr>
      </w:pPr>
      <w:r>
        <w:rPr>
          <w:rFonts w:hint="eastAsia" w:ascii="Times New Roman" w:hAnsi="宋体" w:eastAsia="宋体" w:cs="仿宋"/>
          <w:sz w:val="24"/>
          <w:szCs w:val="24"/>
          <w:highlight w:val="none"/>
          <w:lang w:val="en-US"/>
        </w:rPr>
        <w:t xml:space="preserve">三类视频汇聚平台已完成与</w:t>
      </w:r>
      <w:r>
        <w:rPr>
          <w:rFonts w:hint="eastAsia" w:ascii="Times New Roman" w:hAnsi="宋体" w:eastAsia="宋体" w:cs="仿宋"/>
          <w:sz w:val="24"/>
          <w:szCs w:val="24"/>
          <w:highlight w:val="none"/>
        </w:rPr>
        <w:t xml:space="preserve">区视频管理及智能运维平台、区数据共享交换平台、“智泊南通”的对接。此次需对2021年老旧小区以及2023年、2024年新增的62个老旧小区视频、车辆、人行道闸等进行一机一档信息、业务数据、停车收费信息等整理。</w:t>
      </w:r>
      <w:r>
        <w:rPr>
          <w:rFonts w:hint="eastAsia" w:ascii="Times New Roman" w:hAnsi="宋体" w:eastAsia="宋体" w:cs="仿宋"/>
          <w:sz w:val="24"/>
          <w:szCs w:val="24"/>
          <w:highlight w:val="none"/>
        </w:rPr>
      </w:r>
      <w:r/>
    </w:p>
    <w:p>
      <w:pPr>
        <w:pStyle w:val="956"/>
        <w:ind w:firstLine="482"/>
        <w:rPr>
          <w:rFonts w:hint="eastAsia" w:ascii="仿宋" w:hAnsi="仿宋" w:eastAsia="宋体" w:cs="仿宋"/>
          <w:b/>
          <w:sz w:val="24"/>
          <w:szCs w:val="24"/>
          <w:highlight w:val="none"/>
        </w:rPr>
      </w:pPr>
      <w:r>
        <w:rPr>
          <w:rFonts w:hint="eastAsia" w:ascii="仿宋" w:hAnsi="仿宋" w:eastAsia="宋体" w:cs="仿宋"/>
          <w:b/>
          <w:sz w:val="24"/>
          <w:szCs w:val="24"/>
          <w:highlight w:val="none"/>
          <w:lang w:eastAsia="zh-CN"/>
        </w:rPr>
        <w:t xml:space="preserve">（</w:t>
      </w:r>
      <w:r>
        <w:rPr>
          <w:rFonts w:hint="eastAsia" w:ascii="仿宋" w:hAnsi="仿宋" w:eastAsia="宋体" w:cs="仿宋"/>
          <w:b/>
          <w:sz w:val="24"/>
          <w:szCs w:val="24"/>
          <w:highlight w:val="none"/>
          <w:lang w:val="en-US" w:eastAsia="zh-CN"/>
        </w:rPr>
        <w:t xml:space="preserve">5</w:t>
      </w:r>
      <w:r>
        <w:rPr>
          <w:rFonts w:hint="eastAsia" w:ascii="仿宋" w:hAnsi="仿宋" w:eastAsia="宋体" w:cs="仿宋"/>
          <w:b/>
          <w:sz w:val="24"/>
          <w:szCs w:val="24"/>
          <w:highlight w:val="none"/>
          <w:lang w:eastAsia="zh-CN"/>
        </w:rPr>
        <w:t xml:space="preserve">）</w:t>
      </w:r>
      <w:r>
        <w:rPr>
          <w:rFonts w:hint="eastAsia" w:ascii="仿宋" w:hAnsi="仿宋" w:eastAsia="宋体" w:cs="仿宋"/>
          <w:b/>
          <w:sz w:val="24"/>
          <w:szCs w:val="24"/>
          <w:highlight w:val="none"/>
        </w:rPr>
        <w:t xml:space="preserve">数据共享对接</w:t>
      </w:r>
      <w:r>
        <w:rPr>
          <w:rFonts w:hint="eastAsia" w:ascii="仿宋" w:hAnsi="仿宋" w:eastAsia="宋体" w:cs="仿宋"/>
          <w:b/>
          <w:sz w:val="24"/>
          <w:szCs w:val="24"/>
          <w:highlight w:val="none"/>
        </w:rPr>
      </w:r>
      <w:r/>
    </w:p>
    <w:p>
      <w:pPr>
        <w:pStyle w:val="956"/>
        <w:ind w:firstLine="480"/>
        <w:spacing w:line="360" w:lineRule="auto"/>
        <w:rPr>
          <w:rFonts w:hint="eastAsia" w:ascii="Times New Roman" w:hAnsi="宋体" w:eastAsia="宋体" w:cs="仿宋"/>
          <w:sz w:val="24"/>
          <w:szCs w:val="24"/>
          <w:highlight w:val="none"/>
          <w:lang w:val="en-US" w:eastAsia="zh-CN"/>
        </w:rPr>
      </w:pPr>
      <w:r>
        <w:rPr>
          <w:rFonts w:hint="eastAsia" w:ascii="Times New Roman" w:hAnsi="宋体" w:eastAsia="宋体" w:cs="仿宋"/>
          <w:sz w:val="24"/>
          <w:szCs w:val="24"/>
          <w:highlight w:val="none"/>
          <w:lang w:val="en-US"/>
        </w:rPr>
        <w:t xml:space="preserve">通过三类视频汇聚平台分别将平台数据分别同步至区视频管理及智能运维平台、区数据共享交换平台、“智泊南通”等。</w:t>
      </w:r>
      <w:r>
        <w:rPr>
          <w:rFonts w:hint="eastAsia" w:ascii="Times New Roman" w:hAnsi="宋体" w:eastAsia="宋体" w:cs="仿宋"/>
          <w:sz w:val="24"/>
          <w:szCs w:val="24"/>
          <w:highlight w:val="none"/>
          <w:lang w:val="en-US" w:eastAsia="zh-CN"/>
        </w:rPr>
      </w:r>
      <w:r/>
    </w:p>
    <w:p>
      <w:pPr>
        <w:pStyle w:val="956"/>
        <w:ind w:left="420"/>
        <w:spacing w:line="360" w:lineRule="auto"/>
        <w:rPr>
          <w:rFonts w:hint="eastAsia" w:hAnsi="宋体" w:cs="仿宋"/>
          <w:sz w:val="28"/>
          <w:szCs w:val="28"/>
          <w:highlight w:val="none"/>
        </w:rPr>
      </w:pPr>
      <w:r>
        <w:rPr>
          <w:rFonts w:hint="eastAsia" w:hAnsi="宋体" w:cs="仿宋"/>
          <w:sz w:val="28"/>
          <w:szCs w:val="28"/>
          <w:highlight w:val="none"/>
        </w:rPr>
        <w:t xml:space="preserve">4.基础设施建设</w:t>
      </w:r>
      <w:r>
        <w:rPr>
          <w:rFonts w:hint="eastAsia" w:hAnsi="宋体" w:cs="仿宋"/>
          <w:sz w:val="28"/>
          <w:szCs w:val="28"/>
          <w:highlight w:val="none"/>
        </w:rPr>
      </w:r>
      <w:r/>
    </w:p>
    <w:p>
      <w:pPr>
        <w:pStyle w:val="956"/>
        <w:ind w:firstLine="480"/>
        <w:spacing w:line="360" w:lineRule="auto"/>
        <w:rPr>
          <w:rFonts w:hint="eastAsia" w:ascii="Times New Roman" w:hAnsi="宋体" w:eastAsia="宋体" w:cs="仿宋"/>
          <w:sz w:val="24"/>
          <w:szCs w:val="24"/>
          <w:highlight w:val="none"/>
        </w:rPr>
      </w:pPr>
      <w:r>
        <w:rPr>
          <w:rFonts w:hint="eastAsia" w:ascii="Times New Roman" w:hAnsi="宋体" w:eastAsia="宋体" w:cs="仿宋"/>
          <w:sz w:val="24"/>
          <w:szCs w:val="24"/>
          <w:highlight w:val="none"/>
        </w:rPr>
        <w:t xml:space="preserve">（1）光纤租赁</w:t>
      </w:r>
      <w:r>
        <w:rPr>
          <w:rFonts w:hint="eastAsia" w:ascii="Times New Roman" w:hAnsi="宋体" w:eastAsia="宋体" w:cs="仿宋"/>
          <w:sz w:val="24"/>
          <w:szCs w:val="24"/>
          <w:highlight w:val="none"/>
        </w:rPr>
      </w:r>
      <w:r/>
    </w:p>
    <w:p>
      <w:pPr>
        <w:pStyle w:val="956"/>
        <w:ind w:firstLine="480"/>
        <w:spacing w:line="360" w:lineRule="auto"/>
        <w:rPr>
          <w:rFonts w:hint="eastAsia" w:hAnsi="宋体" w:cs="仿宋"/>
          <w:sz w:val="24"/>
          <w:szCs w:val="24"/>
          <w:highlight w:val="none"/>
        </w:rPr>
      </w:pPr>
      <w:r>
        <w:rPr>
          <w:rFonts w:hint="eastAsia" w:ascii="Times New Roman" w:hAnsi="宋体" w:eastAsia="宋体" w:cs="仿宋"/>
          <w:sz w:val="24"/>
          <w:szCs w:val="24"/>
          <w:highlight w:val="none"/>
        </w:rPr>
        <w:t xml:space="preserve">根据项目分工，崇川区市政局已经完成62个小区的前端各系统的安装、调试等建设任务，最终将各小区的视频、周界、人脸识别、道闸等信息汇聚至前端共70个汇聚箱内（其中有8个小区双汇聚箱，箱内交换机已配置万兆单模上行端口）。</w:t>
      </w:r>
      <w:r>
        <w:rPr>
          <w:rFonts w:hint="eastAsia" w:hAnsi="宋体" w:cs="仿宋"/>
          <w:sz w:val="24"/>
          <w:szCs w:val="24"/>
          <w:highlight w:val="none"/>
        </w:rPr>
        <w:t xml:space="preserve">此次项目实施内容如下：</w:t>
      </w:r>
      <w:r>
        <w:rPr>
          <w:rFonts w:hint="eastAsia" w:hAnsi="宋体" w:cs="仿宋"/>
          <w:sz w:val="24"/>
          <w:szCs w:val="24"/>
          <w:highlight w:val="none"/>
        </w:rPr>
      </w:r>
      <w:r/>
    </w:p>
    <w:p>
      <w:pPr>
        <w:pStyle w:val="956"/>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1）新增租赁70条运营商点到点的裸光纤线路，其中2023年48条，2024年22条，并配套相应光纤模块，从各自老旧汇聚箱点对点传输至城港路机房，并通过万兆汇聚交换机（上行端口为40G）上联至两台核心交换机实现数据的汇聚。</w:t>
      </w:r>
      <w:r>
        <w:rPr>
          <w:rFonts w:ascii="Times New Roman" w:hAnsi="Times New Roman" w:eastAsia="宋体" w:cs="Times New Roman"/>
          <w:sz w:val="24"/>
          <w:szCs w:val="24"/>
          <w:highlight w:val="none"/>
        </w:rPr>
      </w:r>
      <w:r/>
    </w:p>
    <w:p>
      <w:pPr>
        <w:pStyle w:val="956"/>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2）新增租赁2条运营商裸纤线路，从城港路机房接入区雪亮机房，用于存储交换机的接入。</w:t>
      </w:r>
      <w:r>
        <w:rPr>
          <w:rFonts w:ascii="Times New Roman" w:hAnsi="Times New Roman" w:eastAsia="宋体" w:cs="Times New Roman"/>
          <w:sz w:val="24"/>
          <w:szCs w:val="24"/>
          <w:highlight w:val="none"/>
        </w:rPr>
      </w:r>
      <w:r/>
    </w:p>
    <w:p>
      <w:pPr>
        <w:pStyle w:val="956"/>
        <w:ind w:firstLine="480"/>
        <w:spacing w:line="360" w:lineRule="auto"/>
        <w:rPr>
          <w:rFonts w:ascii="Times New Roman" w:hAnsi="Times New Roman" w:eastAsia="宋体" w:cs="Times New Roman"/>
          <w:sz w:val="24"/>
          <w:szCs w:val="24"/>
          <w:highlight w:val="none"/>
        </w:rPr>
      </w:pPr>
      <w:r>
        <w:rPr>
          <w:rFonts w:ascii="Times New Roman" w:hAnsi="Times New Roman" w:eastAsia="宋体" w:cs="Times New Roman"/>
          <w:sz w:val="24"/>
          <w:szCs w:val="24"/>
          <w:highlight w:val="none"/>
        </w:rPr>
        <w:t xml:space="preserve">3）配套完成光纤线路两端配线设施，包括配线架、跳线等。</w:t>
      </w:r>
      <w:r>
        <w:rPr>
          <w:rFonts w:ascii="Times New Roman" w:hAnsi="Times New Roman" w:eastAsia="宋体" w:cs="Times New Roman"/>
          <w:sz w:val="24"/>
          <w:szCs w:val="24"/>
          <w:highlight w:val="none"/>
        </w:rPr>
      </w:r>
      <w:r/>
    </w:p>
    <w:p>
      <w:pPr>
        <w:pStyle w:val="956"/>
        <w:ind w:firstLine="482"/>
        <w:spacing w:line="360" w:lineRule="auto"/>
        <w:rPr>
          <w:rFonts w:hint="eastAsia" w:hAnsi="宋体" w:cs="仿宋"/>
          <w:b/>
          <w:sz w:val="24"/>
          <w:szCs w:val="24"/>
          <w:highlight w:val="none"/>
        </w:rPr>
      </w:pPr>
      <w:r>
        <w:rPr>
          <w:rFonts w:hint="eastAsia" w:hAnsi="宋体" w:cs="仿宋"/>
          <w:b/>
          <w:sz w:val="24"/>
          <w:szCs w:val="24"/>
          <w:highlight w:val="none"/>
        </w:rPr>
        <w:t xml:space="preserve">（2）机柜租赁</w:t>
      </w:r>
      <w:r>
        <w:rPr>
          <w:rFonts w:hint="eastAsia" w:hAnsi="宋体" w:cs="仿宋"/>
          <w:b/>
          <w:sz w:val="24"/>
          <w:szCs w:val="24"/>
          <w:highlight w:val="none"/>
        </w:rPr>
      </w:r>
      <w:r/>
    </w:p>
    <w:p>
      <w:pPr>
        <w:pStyle w:val="956"/>
        <w:ind w:firstLine="480"/>
        <w:spacing w:line="360" w:lineRule="auto"/>
        <w:rPr>
          <w:rFonts w:hint="eastAsia" w:ascii="Times New Roman" w:hAnsi="宋体" w:eastAsia="宋体" w:cs="仿宋"/>
          <w:sz w:val="24"/>
          <w:szCs w:val="24"/>
          <w:highlight w:val="none"/>
          <w:lang w:eastAsia="zh-CN"/>
        </w:rPr>
      </w:pPr>
      <w:r>
        <w:rPr>
          <w:rFonts w:hint="eastAsia" w:ascii="Times New Roman" w:hAnsi="宋体" w:eastAsia="宋体" w:cs="仿宋"/>
          <w:sz w:val="24"/>
          <w:szCs w:val="24"/>
          <w:highlight w:val="none"/>
          <w:lang w:eastAsia="zh-CN"/>
        </w:rPr>
        <w:t xml:space="preserve">机柜由采购单位提供。</w:t>
      </w:r>
      <w:r>
        <w:rPr>
          <w:rFonts w:hint="eastAsia" w:ascii="Times New Roman" w:hAnsi="宋体" w:eastAsia="宋体" w:cs="仿宋"/>
          <w:sz w:val="24"/>
          <w:szCs w:val="24"/>
          <w:highlight w:val="none"/>
          <w:lang w:eastAsia="zh-CN"/>
        </w:rPr>
      </w:r>
      <w:r/>
    </w:p>
    <w:p>
      <w:pPr>
        <w:pStyle w:val="956"/>
        <w:ind w:left="420"/>
        <w:spacing w:line="360" w:lineRule="auto"/>
        <w:rPr>
          <w:rFonts w:hint="eastAsia" w:hAnsi="宋体" w:cs="仿宋"/>
          <w:sz w:val="28"/>
          <w:szCs w:val="28"/>
          <w:highlight w:val="none"/>
        </w:rPr>
      </w:pPr>
      <w:r>
        <w:rPr>
          <w:rFonts w:hint="eastAsia" w:hAnsi="宋体" w:cs="仿宋"/>
          <w:sz w:val="28"/>
          <w:szCs w:val="28"/>
          <w:highlight w:val="none"/>
        </w:rPr>
        <w:t xml:space="preserve">5.系统对接及运维服务</w:t>
      </w:r>
      <w:r>
        <w:rPr>
          <w:rFonts w:hint="eastAsia" w:hAnsi="宋体" w:cs="仿宋"/>
          <w:sz w:val="28"/>
          <w:szCs w:val="28"/>
          <w:highlight w:val="none"/>
        </w:rPr>
      </w:r>
      <w:r/>
    </w:p>
    <w:p>
      <w:pPr>
        <w:pStyle w:val="956"/>
        <w:ind w:firstLine="480"/>
        <w:spacing w:line="360" w:lineRule="auto"/>
        <w:rPr>
          <w:rFonts w:hint="eastAsia" w:ascii="Times New Roman" w:hAnsi="宋体" w:eastAsia="宋体" w:cs="仿宋"/>
          <w:sz w:val="24"/>
          <w:szCs w:val="24"/>
          <w:highlight w:val="none"/>
          <w:lang w:eastAsia="zh-CN"/>
        </w:rPr>
      </w:pPr>
      <w:r>
        <w:rPr>
          <w:rFonts w:hint="eastAsia" w:ascii="Times New Roman" w:hAnsi="宋体" w:eastAsia="宋体" w:cs="仿宋"/>
          <w:sz w:val="24"/>
          <w:szCs w:val="24"/>
          <w:highlight w:val="none"/>
          <w:lang w:eastAsia="zh-CN"/>
        </w:rPr>
        <w:t xml:space="preserve">（1）对三类视频汇聚平台进行一次三级等保备案并测评，满足政务系统安全要求。</w:t>
      </w:r>
      <w:r>
        <w:rPr>
          <w:rFonts w:hint="eastAsia" w:ascii="Times New Roman" w:hAnsi="宋体" w:eastAsia="宋体" w:cs="仿宋"/>
          <w:sz w:val="24"/>
          <w:szCs w:val="24"/>
          <w:highlight w:val="none"/>
          <w:lang w:eastAsia="zh-CN"/>
        </w:rPr>
      </w:r>
      <w:r/>
    </w:p>
    <w:p>
      <w:pPr>
        <w:pStyle w:val="956"/>
        <w:ind w:firstLine="480"/>
        <w:spacing w:line="360" w:lineRule="auto"/>
        <w:rPr>
          <w:rFonts w:hint="eastAsia" w:ascii="Times New Roman" w:hAnsi="宋体" w:eastAsia="宋体" w:cs="仿宋"/>
          <w:sz w:val="24"/>
          <w:szCs w:val="24"/>
          <w:highlight w:val="none"/>
          <w:lang w:eastAsia="zh-CN"/>
        </w:rPr>
      </w:pPr>
      <w:r>
        <w:rPr>
          <w:rFonts w:hint="eastAsia" w:ascii="Times New Roman" w:hAnsi="宋体" w:eastAsia="宋体" w:cs="仿宋"/>
          <w:sz w:val="24"/>
          <w:szCs w:val="24"/>
          <w:highlight w:val="none"/>
          <w:lang w:eastAsia="zh-CN"/>
        </w:rPr>
        <w:t xml:space="preserve">（2）根据三类视频专区地址规划，将由区委政法委对本次新增的62个小区前端设备分配IP地址，并由原政务网络运维单位进行网络分配，对安全设备配置进行重新调整，并根据系统建设要求进行区云资源及数据存储调整等实施。</w:t>
      </w:r>
      <w:r>
        <w:rPr>
          <w:rFonts w:hint="eastAsia" w:ascii="Times New Roman" w:hAnsi="宋体" w:eastAsia="宋体" w:cs="仿宋"/>
          <w:sz w:val="24"/>
          <w:szCs w:val="24"/>
          <w:highlight w:val="none"/>
          <w:lang w:eastAsia="zh-CN"/>
        </w:rPr>
      </w:r>
      <w:r/>
    </w:p>
    <w:p>
      <w:pPr>
        <w:pStyle w:val="956"/>
        <w:ind w:firstLine="480"/>
        <w:spacing w:line="360" w:lineRule="auto"/>
        <w:rPr>
          <w:rFonts w:hint="eastAsia" w:ascii="Times New Roman" w:hAnsi="宋体" w:eastAsia="宋体" w:cs="仿宋"/>
          <w:sz w:val="24"/>
          <w:szCs w:val="24"/>
          <w:highlight w:val="none"/>
          <w:lang w:eastAsia="zh-CN"/>
        </w:rPr>
      </w:pPr>
      <w:r>
        <w:rPr>
          <w:rFonts w:hint="eastAsia" w:ascii="Times New Roman" w:hAnsi="宋体" w:eastAsia="宋体" w:cs="仿宋"/>
          <w:sz w:val="24"/>
          <w:szCs w:val="24"/>
          <w:highlight w:val="none"/>
          <w:lang w:eastAsia="zh-CN"/>
        </w:rPr>
        <w:t xml:space="preserve">（3）根据全区一部门一系统建设要求，并保障全区各小区道闸收费的统一管理，将2021年综合管理平台中的前端的约2849路视频、223个道闸、100个门禁全部整合至三类视频汇聚平台进行统一管理，其视频存储将继续沿用现有设备。在全部前端设备重新整合完成后，将21年综合管理平台停用取消。</w:t>
      </w:r>
      <w:r>
        <w:rPr>
          <w:rFonts w:hint="eastAsia" w:ascii="Times New Roman" w:hAnsi="宋体" w:eastAsia="宋体" w:cs="仿宋"/>
          <w:sz w:val="24"/>
          <w:szCs w:val="24"/>
          <w:highlight w:val="none"/>
          <w:lang w:eastAsia="zh-CN"/>
        </w:rPr>
      </w:r>
      <w:r/>
    </w:p>
    <w:p>
      <w:pPr>
        <w:pStyle w:val="956"/>
        <w:ind w:firstLine="480"/>
        <w:spacing w:line="360" w:lineRule="auto"/>
        <w:rPr>
          <w:rFonts w:hint="eastAsia" w:ascii="Times New Roman" w:hAnsi="宋体" w:eastAsia="宋体" w:cs="仿宋"/>
          <w:sz w:val="24"/>
          <w:szCs w:val="24"/>
          <w:highlight w:val="none"/>
          <w:lang w:eastAsia="zh-CN"/>
        </w:rPr>
      </w:pPr>
      <w:r>
        <w:rPr>
          <w:rFonts w:hint="eastAsia" w:ascii="Times New Roman" w:hAnsi="宋体" w:eastAsia="宋体" w:cs="仿宋"/>
          <w:sz w:val="24"/>
          <w:szCs w:val="24"/>
          <w:highlight w:val="none"/>
          <w:lang w:eastAsia="zh-CN"/>
        </w:rPr>
        <w:t xml:space="preserve">（4）配套系统整体规划实施以及辅材配件。</w:t>
      </w:r>
      <w:r>
        <w:rPr>
          <w:rFonts w:hint="eastAsia" w:ascii="Times New Roman" w:hAnsi="宋体" w:eastAsia="宋体" w:cs="仿宋"/>
          <w:sz w:val="24"/>
          <w:szCs w:val="24"/>
          <w:highlight w:val="none"/>
          <w:lang w:eastAsia="zh-CN"/>
        </w:rPr>
      </w:r>
      <w:r/>
    </w:p>
    <w:p>
      <w:pPr>
        <w:pStyle w:val="956"/>
        <w:ind w:firstLine="560"/>
        <w:spacing w:line="360" w:lineRule="auto"/>
        <w:rPr>
          <w:rFonts w:hint="eastAsia" w:hAnsi="宋体" w:cs="仿宋"/>
          <w:sz w:val="28"/>
          <w:szCs w:val="28"/>
          <w:highlight w:val="none"/>
        </w:rPr>
      </w:pPr>
      <w:r>
        <w:rPr>
          <w:rFonts w:hint="eastAsia" w:hAnsi="宋体" w:cs="仿宋"/>
          <w:sz w:val="28"/>
          <w:szCs w:val="28"/>
          <w:highlight w:val="none"/>
        </w:rPr>
        <w:t xml:space="preserve">6. 主要设备列表及硬件参数要求</w:t>
      </w:r>
      <w:r>
        <w:rPr>
          <w:rFonts w:hint="eastAsia" w:hAnsi="宋体" w:cs="仿宋"/>
          <w:sz w:val="28"/>
          <w:szCs w:val="28"/>
          <w:highlight w:val="none"/>
        </w:rPr>
      </w:r>
      <w:r/>
    </w:p>
    <w:tbl>
      <w:tblPr>
        <w:tblW w:w="9688"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67"/>
        <w:gridCol w:w="1277"/>
        <w:gridCol w:w="444"/>
        <w:gridCol w:w="457"/>
        <w:gridCol w:w="6471"/>
        <w:gridCol w:w="462"/>
        <w:gridCol w:w="10"/>
      </w:tblGrid>
      <w:tr>
        <w:trPr>
          <w:gridAfter w:val="1"/>
          <w:trHeight w:val="612"/>
          <w:tblHeader/>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56"/>
              <w:spacing w:line="300" w:lineRule="exact"/>
              <w:widowControl/>
              <w:rPr>
                <w:rFonts w:hint="eastAsia" w:ascii="仿宋" w:hAnsi="仿宋" w:cs="宋体"/>
                <w:b/>
                <w:bCs/>
                <w:highlight w:val="none"/>
              </w:rPr>
            </w:pPr>
            <w:r>
              <w:rPr>
                <w:rFonts w:hint="eastAsia" w:ascii="仿宋" w:hAnsi="仿宋" w:cs="宋体"/>
                <w:b/>
                <w:bCs/>
                <w:highlight w:val="none"/>
              </w:rPr>
              <w:t xml:space="preserve">序号</w:t>
            </w:r>
            <w:r>
              <w:rPr>
                <w:rFonts w:hint="eastAsia" w:ascii="仿宋" w:hAnsi="仿宋" w:cs="宋体"/>
                <w:b/>
                <w:bCs/>
                <w:highlight w:val="none"/>
              </w:rPr>
            </w:r>
            <w:r/>
          </w:p>
        </w:tc>
        <w:tc>
          <w:tcPr>
            <w:tcBorders>
              <w:top w:val="single" w:color="000000" w:sz="4" w:space="0"/>
              <w:left w:val="none" w:color="000000" w:sz="4" w:space="0"/>
              <w:bottom w:val="single" w:color="000000" w:sz="4" w:space="0"/>
              <w:right w:val="single" w:color="000000" w:sz="4" w:space="0"/>
            </w:tcBorders>
            <w:tcW w:w="1277" w:type="dxa"/>
            <w:vAlign w:val="center"/>
            <w:textDirection w:val="lrTb"/>
            <w:noWrap w:val="false"/>
          </w:tcPr>
          <w:p>
            <w:pPr>
              <w:pStyle w:val="956"/>
              <w:spacing w:line="300" w:lineRule="exact"/>
              <w:widowControl/>
              <w:rPr>
                <w:rFonts w:hint="eastAsia" w:ascii="仿宋" w:hAnsi="仿宋" w:cs="宋体"/>
                <w:b/>
                <w:bCs/>
                <w:highlight w:val="none"/>
              </w:rPr>
            </w:pPr>
            <w:r>
              <w:rPr>
                <w:rFonts w:hint="eastAsia" w:ascii="仿宋" w:hAnsi="仿宋" w:cs="宋体"/>
                <w:b/>
                <w:bCs/>
                <w:highlight w:val="none"/>
              </w:rPr>
              <w:t xml:space="preserve">设备名称</w:t>
            </w:r>
            <w:r>
              <w:rPr>
                <w:rFonts w:hint="eastAsia" w:ascii="仿宋" w:hAnsi="仿宋" w:cs="宋体"/>
                <w:b/>
                <w:bCs/>
                <w:highlight w:val="none"/>
              </w:rPr>
            </w:r>
            <w:r/>
          </w:p>
        </w:tc>
        <w:tc>
          <w:tcPr>
            <w:tcBorders>
              <w:top w:val="single" w:color="000000" w:sz="4" w:space="0"/>
              <w:left w:val="none" w:color="000000" w:sz="4" w:space="0"/>
              <w:bottom w:val="single" w:color="000000" w:sz="4" w:space="0"/>
              <w:right w:val="single" w:color="000000" w:sz="4" w:space="0"/>
            </w:tcBorders>
            <w:tcW w:w="444" w:type="dxa"/>
            <w:vAlign w:val="center"/>
            <w:textDirection w:val="lrTb"/>
            <w:noWrap w:val="false"/>
          </w:tcPr>
          <w:p>
            <w:pPr>
              <w:pStyle w:val="956"/>
              <w:spacing w:line="300" w:lineRule="exact"/>
              <w:widowControl/>
              <w:rPr>
                <w:rFonts w:hint="eastAsia" w:ascii="仿宋" w:hAnsi="仿宋" w:cs="宋体"/>
                <w:b/>
                <w:bCs/>
                <w:highlight w:val="none"/>
              </w:rPr>
            </w:pPr>
            <w:r>
              <w:rPr>
                <w:rFonts w:hint="eastAsia" w:ascii="仿宋" w:hAnsi="仿宋" w:cs="宋体"/>
                <w:b/>
                <w:bCs/>
                <w:highlight w:val="none"/>
              </w:rPr>
              <w:t xml:space="preserve">单位</w:t>
            </w:r>
            <w:r>
              <w:rPr>
                <w:rFonts w:hint="eastAsia" w:ascii="仿宋" w:hAnsi="仿宋" w:cs="宋体"/>
                <w:b/>
                <w:bCs/>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956"/>
              <w:spacing w:line="300" w:lineRule="exact"/>
              <w:widowControl/>
              <w:rPr>
                <w:rFonts w:hint="eastAsia" w:ascii="仿宋" w:hAnsi="仿宋" w:cs="宋体"/>
                <w:b/>
                <w:bCs/>
                <w:highlight w:val="none"/>
              </w:rPr>
            </w:pPr>
            <w:r>
              <w:rPr>
                <w:rFonts w:hint="eastAsia" w:ascii="仿宋" w:hAnsi="仿宋" w:cs="宋体"/>
                <w:b/>
                <w:bCs/>
                <w:highlight w:val="none"/>
              </w:rPr>
              <w:t xml:space="preserve">数量</w:t>
            </w:r>
            <w:r>
              <w:rPr>
                <w:rFonts w:hint="eastAsia" w:ascii="仿宋" w:hAnsi="仿宋" w:cs="宋体"/>
                <w:b/>
                <w:bCs/>
                <w:highlight w:val="none"/>
              </w:rPr>
            </w:r>
            <w:r/>
          </w:p>
        </w:tc>
        <w:tc>
          <w:tcPr>
            <w:tcBorders>
              <w:top w:val="single" w:color="000000" w:sz="4" w:space="0"/>
              <w:left w:val="none" w:color="000000" w:sz="4" w:space="0"/>
              <w:bottom w:val="single" w:color="000000" w:sz="4" w:space="0"/>
              <w:right w:val="single" w:color="000000" w:sz="4" w:space="0"/>
            </w:tcBorders>
            <w:tcW w:w="6471" w:type="dxa"/>
            <w:vAlign w:val="center"/>
            <w:textDirection w:val="lrTb"/>
            <w:noWrap w:val="false"/>
          </w:tcPr>
          <w:p>
            <w:pPr>
              <w:pStyle w:val="956"/>
              <w:ind w:firstLine="482"/>
              <w:jc w:val="center"/>
              <w:spacing w:line="300" w:lineRule="exact"/>
              <w:widowControl/>
              <w:rPr>
                <w:rFonts w:hint="eastAsia" w:ascii="仿宋" w:hAnsi="仿宋" w:cs="宋体"/>
                <w:b/>
                <w:bCs/>
                <w:highlight w:val="none"/>
              </w:rPr>
            </w:pPr>
            <w:r>
              <w:rPr>
                <w:rFonts w:hint="eastAsia" w:ascii="仿宋" w:hAnsi="仿宋" w:cs="宋体"/>
                <w:b/>
                <w:bCs/>
                <w:highlight w:val="none"/>
              </w:rPr>
              <w:t xml:space="preserve">配置参数</w:t>
            </w:r>
            <w:r>
              <w:rPr>
                <w:rFonts w:hint="eastAsia" w:ascii="仿宋" w:hAnsi="仿宋" w:cs="宋体"/>
                <w:b/>
                <w:bCs/>
                <w:highlight w:val="none"/>
              </w:rPr>
            </w:r>
            <w:r/>
          </w:p>
        </w:tc>
        <w:tc>
          <w:tcPr>
            <w:tcBorders>
              <w:top w:val="single" w:color="000000" w:sz="4" w:space="0"/>
              <w:left w:val="none" w:color="000000" w:sz="4" w:space="0"/>
              <w:bottom w:val="single" w:color="000000" w:sz="4" w:space="0"/>
              <w:right w:val="single" w:color="000000" w:sz="4" w:space="0"/>
            </w:tcBorders>
            <w:tcW w:w="462" w:type="dxa"/>
            <w:vAlign w:val="center"/>
            <w:textDirection w:val="lrTb"/>
            <w:noWrap w:val="false"/>
          </w:tcPr>
          <w:p>
            <w:pPr>
              <w:pStyle w:val="956"/>
              <w:spacing w:line="300" w:lineRule="exact"/>
              <w:widowControl/>
              <w:rPr>
                <w:rFonts w:hint="eastAsia" w:ascii="仿宋" w:hAnsi="仿宋" w:cs="宋体"/>
                <w:b/>
                <w:bCs/>
                <w:highlight w:val="none"/>
              </w:rPr>
            </w:pPr>
            <w:r>
              <w:rPr>
                <w:rFonts w:hint="eastAsia" w:ascii="仿宋" w:hAnsi="仿宋" w:cs="宋体"/>
                <w:b/>
                <w:bCs/>
                <w:highlight w:val="none"/>
              </w:rPr>
              <w:t xml:space="preserve">备注</w:t>
            </w:r>
            <w:r>
              <w:rPr>
                <w:rFonts w:hint="eastAsia" w:ascii="仿宋" w:hAnsi="仿宋" w:cs="宋体"/>
                <w:b/>
                <w:bCs/>
                <w:highlight w:val="none"/>
              </w:rPr>
            </w:r>
            <w:r/>
          </w:p>
        </w:tc>
      </w:tr>
      <w:tr>
        <w:trPr>
          <w:trHeight w:val="306"/>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956"/>
              <w:jc w:val="center"/>
              <w:spacing w:line="300" w:lineRule="exact"/>
              <w:widowControl/>
              <w:rPr>
                <w:rFonts w:hint="eastAsia" w:ascii="仿宋" w:hAnsi="仿宋" w:cs="宋体"/>
                <w:b/>
                <w:bCs/>
                <w:highlight w:val="none"/>
              </w:rPr>
            </w:pPr>
            <w:r>
              <w:rPr>
                <w:rFonts w:hint="eastAsia" w:ascii="仿宋" w:hAnsi="仿宋" w:cs="宋体"/>
                <w:b/>
                <w:bCs/>
                <w:highlight w:val="none"/>
              </w:rPr>
              <w:t xml:space="preserve">一</w:t>
            </w:r>
            <w:r>
              <w:rPr>
                <w:rFonts w:hint="eastAsia" w:ascii="仿宋" w:hAnsi="仿宋" w:cs="宋体"/>
                <w:b/>
                <w:bCs/>
                <w:highlight w:val="none"/>
              </w:rPr>
            </w:r>
            <w:r/>
          </w:p>
        </w:tc>
        <w:tc>
          <w:tcPr>
            <w:gridSpan w:val="6"/>
            <w:tcBorders>
              <w:top w:val="single" w:color="000000" w:sz="4" w:space="0"/>
              <w:left w:val="none" w:color="000000" w:sz="4" w:space="0"/>
              <w:bottom w:val="single" w:color="000000" w:sz="4" w:space="0"/>
              <w:right w:val="single" w:color="000000" w:sz="4" w:space="0"/>
            </w:tcBorders>
            <w:tcW w:w="9121" w:type="dxa"/>
            <w:vAlign w:val="center"/>
            <w:textDirection w:val="lrTb"/>
            <w:noWrap w:val="false"/>
          </w:tcPr>
          <w:p>
            <w:pPr>
              <w:pStyle w:val="956"/>
              <w:spacing w:line="300" w:lineRule="exact"/>
              <w:widowControl/>
              <w:rPr>
                <w:rFonts w:hint="eastAsia" w:ascii="仿宋" w:hAnsi="仿宋" w:cs="宋体"/>
                <w:b/>
                <w:bCs/>
                <w:highlight w:val="none"/>
              </w:rPr>
            </w:pPr>
            <w:r>
              <w:rPr>
                <w:rFonts w:hint="eastAsia" w:ascii="仿宋" w:hAnsi="仿宋" w:cs="宋体"/>
                <w:b/>
                <w:bCs/>
                <w:highlight w:val="none"/>
              </w:rPr>
              <w:t xml:space="preserve">网络系统改造</w:t>
            </w:r>
            <w:r>
              <w:rPr>
                <w:rFonts w:hint="eastAsia" w:ascii="仿宋" w:hAnsi="仿宋" w:cs="宋体"/>
                <w:b/>
                <w:bCs/>
                <w:highlight w:val="none"/>
              </w:rPr>
            </w:r>
            <w:r/>
          </w:p>
        </w:tc>
      </w:tr>
      <w:tr>
        <w:trPr>
          <w:gridAfter w:val="1"/>
          <w:trHeight w:val="281"/>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956"/>
              <w:jc w:val="center"/>
              <w:spacing w:line="300" w:lineRule="exact"/>
              <w:widowControl/>
              <w:rPr>
                <w:rFonts w:hint="eastAsia" w:ascii="仿宋" w:hAnsi="仿宋" w:cs="宋体"/>
                <w:highlight w:val="none"/>
              </w:rPr>
            </w:pPr>
            <w:r>
              <w:rPr>
                <w:rFonts w:ascii="仿宋" w:hAnsi="仿宋" w:cs="宋体"/>
                <w:highlight w:val="none"/>
              </w:rPr>
              <w:t xml:space="preserve">1</w:t>
            </w:r>
            <w:r>
              <w:rPr>
                <w:rFonts w:hint="eastAsia" w:ascii="仿宋" w:hAnsi="仿宋" w:cs="宋体"/>
                <w:highlight w:val="none"/>
              </w:rPr>
            </w:r>
            <w:r/>
          </w:p>
        </w:tc>
        <w:tc>
          <w:tcPr>
            <w:tcBorders>
              <w:top w:val="single" w:color="000000" w:sz="4" w:space="0"/>
              <w:left w:val="none" w:color="000000" w:sz="4" w:space="0"/>
              <w:bottom w:val="single" w:color="000000" w:sz="4" w:space="0"/>
              <w:right w:val="single" w:color="000000" w:sz="4" w:space="0"/>
            </w:tcBorders>
            <w:tcW w:w="1277" w:type="dxa"/>
            <w:vAlign w:val="center"/>
            <w:textDirection w:val="lrTb"/>
            <w:noWrap w:val="false"/>
          </w:tcPr>
          <w:p>
            <w:pPr>
              <w:pStyle w:val="956"/>
              <w:spacing w:line="300" w:lineRule="exact"/>
              <w:widowControl/>
              <w:rPr>
                <w:rFonts w:hint="eastAsia" w:ascii="仿宋" w:hAnsi="仿宋" w:cs="宋体"/>
                <w:highlight w:val="none"/>
              </w:rPr>
            </w:pPr>
            <w:r>
              <w:rPr>
                <w:rFonts w:hint="eastAsia" w:ascii="仿宋" w:hAnsi="仿宋" w:cs="宋体"/>
                <w:highlight w:val="none"/>
              </w:rPr>
              <w:t xml:space="preserve">万兆交换机</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956"/>
              <w:jc w:val="center"/>
              <w:spacing w:line="300" w:lineRule="exact"/>
              <w:widowControl/>
              <w:rPr>
                <w:rFonts w:hint="eastAsia" w:ascii="仿宋" w:hAnsi="仿宋" w:cs="宋体"/>
                <w:highlight w:val="none"/>
              </w:rPr>
            </w:pPr>
            <w:r>
              <w:rPr>
                <w:rFonts w:hint="eastAsia" w:ascii="仿宋" w:hAnsi="仿宋" w:cs="宋体"/>
                <w:highlight w:val="none"/>
              </w:rPr>
              <w:t xml:space="preserve">台</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56"/>
              <w:jc w:val="center"/>
              <w:spacing w:line="300" w:lineRule="exact"/>
              <w:widowControl/>
              <w:rPr>
                <w:rFonts w:hint="eastAsia" w:ascii="仿宋" w:hAnsi="仿宋" w:cs="宋体"/>
                <w:highlight w:val="none"/>
              </w:rPr>
            </w:pPr>
            <w:r>
              <w:rPr>
                <w:rFonts w:ascii="仿宋" w:hAnsi="仿宋" w:cs="宋体"/>
                <w:highlight w:val="none"/>
              </w:rPr>
              <w:t xml:space="preserve">4</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6471" w:type="dxa"/>
            <w:vAlign w:val="center"/>
            <w:textDirection w:val="lrTb"/>
            <w:noWrap w:val="false"/>
          </w:tcPr>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1、交换容量≥2.56Tbps，包转发率≥1080Mpps，万兆以太网光口≥48，40G以太网光口≥2；</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2、具有静态路由RIP、RIPng、OSPF、BGP4、BGP4+ for IPv6、IS-IS、等价路由，策略路由；</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3、具有MPLS L3 VPN，支持L2 VPN，支持VLPS，支持TE，支持MCE；</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4、具有通过命令行、中文图形化配置软件等方式进行配置和管理；</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5、具有本地端口镜像和远程端口镜像RSPAN，支持流镜像，支持N：M的端口镜像（M大于1）；</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6、具有基于第二层、第三层和第四层的ACL；</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7、具有802.1x认证，支持集中式MAC地址认证；</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8、具有SNMPv1/v2c/v3，支持RMON；</w:t>
            </w:r>
            <w:r>
              <w:rPr>
                <w:rFonts w:ascii="仿宋" w:hAnsi="仿宋" w:eastAsia="宋体" w:cs="宋体"/>
                <w:sz w:val="21"/>
                <w:szCs w:val="21"/>
                <w:highlight w:val="none"/>
              </w:rPr>
            </w:r>
            <w:r/>
          </w:p>
          <w:p>
            <w:pPr>
              <w:pStyle w:val="969"/>
              <w:ind w:left="-46"/>
              <w:jc w:val="left"/>
              <w:rPr>
                <w:rFonts w:hint="eastAsia"/>
                <w:highlight w:val="none"/>
              </w:rPr>
            </w:pPr>
            <w:r>
              <w:rPr>
                <w:rFonts w:ascii="仿宋" w:hAnsi="仿宋" w:eastAsia="宋体" w:cs="宋体"/>
                <w:sz w:val="21"/>
                <w:szCs w:val="21"/>
                <w:highlight w:val="none"/>
              </w:rPr>
              <w:t xml:space="preserve">9、本次配置要求：冗余电源、双风扇，含原厂4只40G单模光模块和10只万兆多模光模块；原厂</w:t>
            </w:r>
            <w:r>
              <w:rPr>
                <w:rFonts w:ascii="仿宋" w:hAnsi="仿宋" w:eastAsia="宋体" w:cs="宋体"/>
                <w:sz w:val="21"/>
                <w:szCs w:val="21"/>
                <w:highlight w:val="none"/>
                <w:lang w:val="en-US" w:eastAsia="zh-CN"/>
              </w:rPr>
              <w:t xml:space="preserve">5</w:t>
            </w:r>
            <w:r>
              <w:rPr>
                <w:rFonts w:ascii="仿宋" w:hAnsi="仿宋" w:eastAsia="宋体" w:cs="宋体"/>
                <w:sz w:val="21"/>
                <w:szCs w:val="21"/>
                <w:highlight w:val="none"/>
              </w:rPr>
              <w:t xml:space="preserve">年质保。</w:t>
            </w:r>
            <w:r>
              <w:rPr>
                <w:rFonts w:hint="eastAsia"/>
                <w:highlight w:val="none"/>
              </w:rPr>
            </w:r>
            <w:r/>
          </w:p>
        </w:tc>
        <w:tc>
          <w:tcPr>
            <w:tcBorders>
              <w:top w:val="none" w:color="000000" w:sz="4" w:space="0"/>
              <w:left w:val="none" w:color="000000" w:sz="4" w:space="0"/>
              <w:bottom w:val="single" w:color="000000" w:sz="4" w:space="0"/>
              <w:right w:val="single" w:color="000000" w:sz="4" w:space="0"/>
            </w:tcBorders>
            <w:tcW w:w="462" w:type="dxa"/>
            <w:vAlign w:val="center"/>
            <w:textDirection w:val="lrTb"/>
            <w:noWrap w:val="false"/>
          </w:tcPr>
          <w:p>
            <w:pPr>
              <w:pStyle w:val="956"/>
              <w:ind w:firstLine="480"/>
              <w:jc w:val="center"/>
              <w:spacing w:line="300" w:lineRule="exact"/>
              <w:widowControl/>
              <w:rPr>
                <w:rFonts w:hint="eastAsia" w:ascii="仿宋" w:hAnsi="仿宋" w:cs="宋体"/>
                <w:szCs w:val="24"/>
                <w:highlight w:val="none"/>
              </w:rPr>
            </w:pPr>
            <w:r>
              <w:rPr>
                <w:rFonts w:hint="eastAsia" w:ascii="仿宋" w:hAnsi="仿宋" w:cs="宋体"/>
                <w:szCs w:val="24"/>
                <w:highlight w:val="none"/>
              </w:rPr>
            </w:r>
            <w:r/>
          </w:p>
        </w:tc>
      </w:tr>
      <w:tr>
        <w:trPr>
          <w:trHeight w:val="306"/>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956"/>
              <w:jc w:val="center"/>
              <w:spacing w:line="300" w:lineRule="exact"/>
              <w:widowControl/>
              <w:rPr>
                <w:rFonts w:hint="eastAsia" w:ascii="仿宋" w:hAnsi="仿宋" w:cs="宋体"/>
                <w:b/>
                <w:bCs/>
                <w:highlight w:val="none"/>
              </w:rPr>
            </w:pPr>
            <w:r>
              <w:rPr>
                <w:rFonts w:hint="eastAsia" w:ascii="仿宋" w:hAnsi="仿宋" w:cs="宋体"/>
                <w:b/>
                <w:bCs/>
                <w:highlight w:val="none"/>
              </w:rPr>
              <w:t xml:space="preserve">二</w:t>
            </w:r>
            <w:r>
              <w:rPr>
                <w:rFonts w:hint="eastAsia" w:ascii="仿宋" w:hAnsi="仿宋" w:cs="宋体"/>
                <w:b/>
                <w:bCs/>
                <w:highlight w:val="none"/>
              </w:rPr>
            </w:r>
            <w:r/>
          </w:p>
        </w:tc>
        <w:tc>
          <w:tcPr>
            <w:gridSpan w:val="6"/>
            <w:tcBorders>
              <w:top w:val="single" w:color="000000" w:sz="4" w:space="0"/>
              <w:left w:val="none" w:color="000000" w:sz="4" w:space="0"/>
              <w:bottom w:val="single" w:color="000000" w:sz="4" w:space="0"/>
              <w:right w:val="single" w:color="000000" w:sz="4" w:space="0"/>
            </w:tcBorders>
            <w:tcW w:w="9121" w:type="dxa"/>
            <w:vAlign w:val="center"/>
            <w:textDirection w:val="lrTb"/>
            <w:noWrap w:val="false"/>
          </w:tcPr>
          <w:p>
            <w:pPr>
              <w:pStyle w:val="956"/>
              <w:spacing w:line="300" w:lineRule="exact"/>
              <w:widowControl/>
              <w:rPr>
                <w:rFonts w:hint="eastAsia" w:ascii="仿宋" w:hAnsi="仿宋" w:cs="宋体"/>
                <w:b/>
                <w:bCs/>
                <w:highlight w:val="none"/>
              </w:rPr>
            </w:pPr>
            <w:r>
              <w:rPr>
                <w:rFonts w:ascii="仿宋" w:hAnsi="仿宋" w:cs="宋体"/>
                <w:b/>
                <w:bCs/>
                <w:highlight w:val="none"/>
              </w:rPr>
              <w:t xml:space="preserve">存储系统建设</w:t>
            </w:r>
            <w:r>
              <w:rPr>
                <w:rFonts w:hint="eastAsia" w:ascii="仿宋" w:hAnsi="仿宋" w:cs="宋体"/>
                <w:b/>
                <w:bCs/>
                <w:highlight w:val="none"/>
              </w:rPr>
            </w:r>
            <w:r/>
          </w:p>
        </w:tc>
      </w:tr>
      <w:tr>
        <w:trPr>
          <w:gridAfter w:val="1"/>
          <w:trHeight w:val="73"/>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956"/>
              <w:jc w:val="center"/>
              <w:spacing w:line="300" w:lineRule="exact"/>
              <w:widowControl/>
              <w:rPr>
                <w:rFonts w:hint="eastAsia" w:ascii="仿宋" w:hAnsi="仿宋" w:cs="宋体"/>
                <w:highlight w:val="none"/>
              </w:rPr>
            </w:pPr>
            <w:r>
              <w:rPr>
                <w:rFonts w:hint="eastAsia" w:ascii="仿宋" w:hAnsi="仿宋" w:cs="宋体"/>
                <w:highlight w:val="none"/>
              </w:rPr>
              <w:t xml:space="preserve">1</w:t>
            </w:r>
            <w:r>
              <w:rPr>
                <w:rFonts w:hint="eastAsia" w:ascii="仿宋" w:hAnsi="仿宋" w:cs="宋体"/>
                <w:highlight w:val="none"/>
              </w:rPr>
            </w:r>
            <w:r/>
          </w:p>
        </w:tc>
        <w:tc>
          <w:tcPr>
            <w:tcBorders>
              <w:top w:val="single" w:color="000000" w:sz="4" w:space="0"/>
              <w:left w:val="none" w:color="000000" w:sz="4" w:space="0"/>
              <w:bottom w:val="single" w:color="000000" w:sz="4" w:space="0"/>
              <w:right w:val="single" w:color="000000" w:sz="4" w:space="0"/>
            </w:tcBorders>
            <w:tcW w:w="1277" w:type="dxa"/>
            <w:vAlign w:val="center"/>
            <w:textDirection w:val="lrTb"/>
            <w:noWrap w:val="false"/>
          </w:tcPr>
          <w:p>
            <w:pPr>
              <w:pStyle w:val="956"/>
              <w:spacing w:line="300" w:lineRule="exact"/>
              <w:widowControl/>
              <w:rPr>
                <w:rFonts w:hint="eastAsia" w:ascii="仿宋" w:hAnsi="仿宋" w:cs="宋体"/>
                <w:highlight w:val="none"/>
              </w:rPr>
            </w:pPr>
            <w:r>
              <w:rPr>
                <w:rFonts w:hint="eastAsia" w:ascii="仿宋" w:hAnsi="仿宋" w:cs="宋体"/>
                <w:highlight w:val="none"/>
              </w:rPr>
              <w:t xml:space="preserve">视频存储</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956"/>
              <w:jc w:val="center"/>
              <w:spacing w:line="300" w:lineRule="exact"/>
              <w:widowControl/>
              <w:rPr>
                <w:rFonts w:hint="eastAsia" w:ascii="仿宋" w:hAnsi="仿宋" w:cs="宋体"/>
                <w:highlight w:val="none"/>
              </w:rPr>
            </w:pPr>
            <w:r>
              <w:rPr>
                <w:rFonts w:hint="eastAsia" w:ascii="仿宋" w:hAnsi="仿宋" w:cs="宋体"/>
                <w:highlight w:val="none"/>
              </w:rPr>
              <w:t xml:space="preserve">台</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56"/>
              <w:jc w:val="center"/>
              <w:spacing w:line="300" w:lineRule="exact"/>
              <w:widowControl/>
              <w:rPr>
                <w:rFonts w:ascii="仿宋" w:hAnsi="仿宋" w:eastAsia="宋体" w:cs="宋体"/>
                <w:highlight w:val="none"/>
                <w:lang w:val="en-US" w:eastAsia="zh-CN"/>
              </w:rPr>
            </w:pPr>
            <w:r>
              <w:rPr>
                <w:rFonts w:hint="eastAsia" w:ascii="仿宋" w:hAnsi="仿宋" w:cs="宋体"/>
                <w:highlight w:val="none"/>
                <w:lang w:val="en-US" w:eastAsia="zh-CN"/>
              </w:rPr>
              <w:t xml:space="preserve">12</w:t>
            </w:r>
            <w:r>
              <w:rPr>
                <w:rFonts w:ascii="仿宋" w:hAnsi="仿宋" w:eastAsia="宋体" w:cs="宋体"/>
                <w:highlight w:val="none"/>
                <w:lang w:val="en-US" w:eastAsia="zh-CN"/>
              </w:rPr>
            </w:r>
            <w:r/>
          </w:p>
        </w:tc>
        <w:tc>
          <w:tcPr>
            <w:tcBorders>
              <w:top w:val="none" w:color="000000" w:sz="4" w:space="0"/>
              <w:left w:val="none" w:color="000000" w:sz="4" w:space="0"/>
              <w:bottom w:val="single" w:color="000000" w:sz="4" w:space="0"/>
              <w:right w:val="single" w:color="000000" w:sz="4" w:space="0"/>
            </w:tcBorders>
            <w:tcW w:w="6471" w:type="dxa"/>
            <w:vAlign w:val="center"/>
            <w:textDirection w:val="lrTb"/>
            <w:noWrap w:val="false"/>
          </w:tcPr>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1.整机硬件设计，多核高性能处理器，操作系统，不少于24GB内存，不少于24块20TB硬盘；原厂五年质保。</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2.可通过ONVIF、GB28181、RTSP等协议接入不同厂家前端摄像头；</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3.具有以太网接口，具有TCP/IP、UDP、SIP、SIP2.0、CIFS、主动注册、ISAPI、S3、OSS、RTSP、HLS、RTMP、PSIA、RTP、RTCP、SNMP、IP组播、IPv4、IPv6设置选项；</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4.不少于1个千兆管理电口，4个10/100/1000Mbps自适应以太网电口，2个万兆光口；</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5.支持SATA硬盘，单盘最小支持20TB硬盘；</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6.一键诊断功能：支持硬盘状态、单盘性能、RAID状态、raid配置、硬盘盘组、网络状态、录像状态的健康状态诊断，诊断配置合规性；</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7.可以图形化显示硬盘生命周期曲线，查看不同时期的硬盘体检档案，支持下载单个硬盘或批量硬盘的报告；支持web页面读取硬盘原始参数，并支持按时间显示参数变化趋势的曲线图和健康情况，包括硬盘读取错误率、上电时间、上电时长计数、意外断电计数、振动变化、温度、坏扇区、高负载项、异常工作电压、IO负载长度项、CRC错误和reset项；</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8.支持关键录像加锁，确保不被循环覆盖；</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9.不低于300路（1200Mbps）前端接入、存储、转发，32路（64 Mbps）网络回放；</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10.前端IPC、NVR、DVR发生断网，待恢复网络连接后，可将断网时段内的录像续传到服务器，并可通过浏览器设置自动回传和手动回传，支持1024路4Mbps的录像回传；</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11.支持对音频流存储、下载和实时播放，可从任意时间点播放和下载，支持-1/16、 -1/8、-1/4、-1/2、-1、-2、-4、-8、-16、1/16、1/8、1/4、1/2、1、2、4、8、16 倍速度播放音频文件；</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12.存储RAID支持JBOD、RAID 0/1/5/6/10/50/60、SRAID支持全局热备和局部热备；</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13.支持存储配额管理，支持基于通道的维度进行存储周期管理；</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14.支持通过IPSAN、NAS（Samba、FTP、NFS）、视频直存模式访问存储资源；</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15.支持系统快照备份和恢复功能，可通过快照备份当前系统的数据，支持手动备份、按天设置周期自动备份，备份时不应影响基本业务运行，支持手动恢复到之前备份的系统，当系统损坏时，可恢复系统至出厂设置或恢复指定的备份系统文件；</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16.支持N+M集群模式，可实现单台或多台设备故障时，故障设备业务自动迁移到其他健康设备上，保障业务不中断；</w:t>
            </w:r>
            <w:r>
              <w:rPr>
                <w:rFonts w:ascii="仿宋" w:hAnsi="仿宋" w:eastAsia="宋体" w:cs="宋体"/>
                <w:sz w:val="21"/>
                <w:szCs w:val="21"/>
                <w:highlight w:val="none"/>
              </w:rPr>
            </w:r>
            <w:r/>
          </w:p>
          <w:p>
            <w:pPr>
              <w:pStyle w:val="969"/>
              <w:ind w:left="-46"/>
              <w:jc w:val="left"/>
              <w:rPr>
                <w:rFonts w:ascii="仿宋" w:hAnsi="仿宋" w:eastAsia="宋体" w:cs="宋体"/>
                <w:sz w:val="21"/>
                <w:szCs w:val="21"/>
                <w:highlight w:val="none"/>
              </w:rPr>
            </w:pPr>
            <w:r>
              <w:rPr>
                <w:rFonts w:ascii="仿宋" w:hAnsi="仿宋" w:eastAsia="宋体" w:cs="宋体"/>
                <w:sz w:val="21"/>
                <w:szCs w:val="21"/>
                <w:highlight w:val="none"/>
              </w:rPr>
              <w:t xml:space="preserve">17.支持任意N台设备（N≥2）通过SAS数据线组成环状结构集群，设备集群之间数据能够通过环状结构进行传递和通信，其中任意1台设备都可以访问其下游设备中的数据；</w:t>
            </w:r>
            <w:r>
              <w:rPr>
                <w:rFonts w:ascii="仿宋" w:hAnsi="仿宋" w:eastAsia="宋体" w:cs="宋体"/>
                <w:sz w:val="21"/>
                <w:szCs w:val="21"/>
                <w:highlight w:val="none"/>
              </w:rPr>
            </w:r>
            <w:r/>
          </w:p>
          <w:p>
            <w:pPr>
              <w:pStyle w:val="969"/>
              <w:ind w:left="-46"/>
              <w:jc w:val="left"/>
              <w:rPr>
                <w:highlight w:val="none"/>
              </w:rPr>
            </w:pPr>
            <w:r>
              <w:rPr>
                <w:rFonts w:ascii="仿宋" w:hAnsi="仿宋" w:eastAsia="宋体" w:cs="宋体"/>
                <w:sz w:val="21"/>
                <w:szCs w:val="21"/>
                <w:highlight w:val="none"/>
                <w:lang w:val="en-US" w:eastAsia="zh-CN"/>
              </w:rPr>
              <w:t xml:space="preserve">18.原厂5年质保。</w:t>
            </w:r>
            <w:r>
              <w:rPr>
                <w:highlight w:val="none"/>
              </w:rPr>
            </w:r>
            <w:r/>
          </w:p>
        </w:tc>
        <w:tc>
          <w:tcPr>
            <w:tcBorders>
              <w:top w:val="none" w:color="000000" w:sz="4" w:space="0"/>
              <w:left w:val="none" w:color="000000" w:sz="4" w:space="0"/>
              <w:bottom w:val="single" w:color="000000" w:sz="4" w:space="0"/>
              <w:right w:val="single" w:color="000000" w:sz="4" w:space="0"/>
            </w:tcBorders>
            <w:tcW w:w="462" w:type="dxa"/>
            <w:vAlign w:val="center"/>
            <w:textDirection w:val="lrTb"/>
            <w:noWrap w:val="false"/>
          </w:tcPr>
          <w:p>
            <w:pPr>
              <w:pStyle w:val="956"/>
              <w:ind w:firstLine="480"/>
              <w:jc w:val="center"/>
              <w:spacing w:line="300" w:lineRule="exact"/>
              <w:widowControl/>
              <w:rPr>
                <w:rFonts w:hint="eastAsia" w:ascii="仿宋" w:hAnsi="仿宋" w:cs="宋体"/>
                <w:szCs w:val="24"/>
                <w:highlight w:val="none"/>
              </w:rPr>
            </w:pPr>
            <w:r>
              <w:rPr>
                <w:rFonts w:hint="eastAsia" w:ascii="仿宋" w:hAnsi="仿宋" w:cs="宋体"/>
                <w:szCs w:val="24"/>
                <w:highlight w:val="none"/>
              </w:rPr>
            </w:r>
            <w:r/>
          </w:p>
        </w:tc>
      </w:tr>
      <w:tr>
        <w:trPr>
          <w:trHeight w:val="306"/>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956"/>
              <w:jc w:val="center"/>
              <w:spacing w:line="300" w:lineRule="exact"/>
              <w:widowControl/>
              <w:rPr>
                <w:rFonts w:hint="eastAsia" w:ascii="仿宋" w:hAnsi="仿宋" w:cs="宋体"/>
                <w:b/>
                <w:bCs/>
                <w:highlight w:val="none"/>
              </w:rPr>
            </w:pPr>
            <w:r>
              <w:rPr>
                <w:rFonts w:hint="eastAsia" w:ascii="仿宋" w:hAnsi="仿宋" w:cs="宋体"/>
                <w:b/>
                <w:bCs/>
                <w:highlight w:val="none"/>
              </w:rPr>
              <w:t xml:space="preserve">三</w:t>
            </w:r>
            <w:r>
              <w:rPr>
                <w:rFonts w:hint="eastAsia" w:ascii="仿宋" w:hAnsi="仿宋" w:cs="宋体"/>
                <w:b/>
                <w:bCs/>
                <w:highlight w:val="none"/>
              </w:rPr>
            </w:r>
            <w:r/>
          </w:p>
        </w:tc>
        <w:tc>
          <w:tcPr>
            <w:gridSpan w:val="6"/>
            <w:tcBorders>
              <w:top w:val="single" w:color="000000" w:sz="4" w:space="0"/>
              <w:left w:val="none" w:color="000000" w:sz="4" w:space="0"/>
              <w:bottom w:val="single" w:color="000000" w:sz="4" w:space="0"/>
              <w:right w:val="single" w:color="000000" w:sz="4" w:space="0"/>
            </w:tcBorders>
            <w:tcW w:w="9121" w:type="dxa"/>
            <w:vAlign w:val="center"/>
            <w:textDirection w:val="lrTb"/>
            <w:noWrap w:val="false"/>
          </w:tcPr>
          <w:p>
            <w:pPr>
              <w:pStyle w:val="956"/>
              <w:spacing w:line="300" w:lineRule="exact"/>
              <w:widowControl/>
              <w:rPr>
                <w:rFonts w:hint="eastAsia" w:ascii="仿宋" w:hAnsi="仿宋" w:cs="宋体"/>
                <w:b/>
                <w:bCs/>
                <w:highlight w:val="none"/>
              </w:rPr>
            </w:pPr>
            <w:r>
              <w:rPr>
                <w:rFonts w:hint="eastAsia" w:ascii="仿宋" w:hAnsi="仿宋" w:cs="宋体"/>
                <w:b/>
                <w:bCs/>
                <w:highlight w:val="none"/>
              </w:rPr>
              <w:t xml:space="preserve">三类</w:t>
            </w:r>
            <w:r>
              <w:rPr>
                <w:rFonts w:ascii="仿宋" w:hAnsi="仿宋" w:cs="宋体"/>
                <w:b/>
                <w:bCs/>
                <w:highlight w:val="none"/>
              </w:rPr>
              <w:t xml:space="preserve">视频汇聚平台扩容</w:t>
            </w:r>
            <w:r>
              <w:rPr>
                <w:rFonts w:hint="eastAsia" w:ascii="仿宋" w:hAnsi="仿宋" w:cs="宋体"/>
                <w:b/>
                <w:bCs/>
                <w:highlight w:val="none"/>
              </w:rPr>
            </w:r>
            <w:r/>
          </w:p>
        </w:tc>
      </w:tr>
      <w:tr>
        <w:trPr>
          <w:gridAfter w:val="1"/>
          <w:trHeight w:val="306"/>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956"/>
              <w:jc w:val="center"/>
              <w:spacing w:line="300" w:lineRule="exact"/>
              <w:widowControl/>
              <w:rPr>
                <w:rFonts w:hint="eastAsia" w:ascii="仿宋" w:hAnsi="仿宋" w:cs="宋体"/>
                <w:highlight w:val="none"/>
              </w:rPr>
            </w:pPr>
            <w:r>
              <w:rPr>
                <w:rFonts w:hint="eastAsia" w:ascii="仿宋" w:hAnsi="仿宋" w:cs="宋体"/>
                <w:highlight w:val="none"/>
              </w:rPr>
              <w:t xml:space="preserve">1</w:t>
            </w:r>
            <w:r>
              <w:rPr>
                <w:rFonts w:hint="eastAsia" w:ascii="仿宋" w:hAnsi="仿宋" w:cs="宋体"/>
                <w:highlight w:val="none"/>
              </w:rPr>
            </w:r>
            <w:r/>
          </w:p>
        </w:tc>
        <w:tc>
          <w:tcPr>
            <w:tcBorders>
              <w:top w:val="single" w:color="000000" w:sz="4" w:space="0"/>
              <w:left w:val="none" w:color="000000" w:sz="4" w:space="0"/>
              <w:bottom w:val="single" w:color="000000" w:sz="4" w:space="0"/>
              <w:right w:val="single" w:color="000000" w:sz="4" w:space="0"/>
            </w:tcBorders>
            <w:tcW w:w="1277" w:type="dxa"/>
            <w:vAlign w:val="center"/>
            <w:textDirection w:val="lrTb"/>
            <w:noWrap w:val="false"/>
          </w:tcPr>
          <w:p>
            <w:pPr>
              <w:pStyle w:val="956"/>
              <w:spacing w:line="300" w:lineRule="exact"/>
              <w:widowControl/>
              <w:rPr>
                <w:rFonts w:hint="eastAsia" w:ascii="仿宋" w:hAnsi="仿宋" w:cs="宋体"/>
                <w:highlight w:val="none"/>
              </w:rPr>
            </w:pPr>
            <w:r>
              <w:rPr>
                <w:rFonts w:ascii="Times New Roman" w:hAnsi="Times New Roman" w:cs="Times New Roman"/>
                <w:sz w:val="21"/>
                <w:szCs w:val="21"/>
                <w:highlight w:val="none"/>
              </w:rPr>
              <w:t xml:space="preserve">三类视频汇聚平台业务服务器部署</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956"/>
              <w:jc w:val="center"/>
              <w:spacing w:line="300" w:lineRule="exact"/>
              <w:widowControl/>
              <w:rPr>
                <w:rFonts w:hint="eastAsia" w:ascii="仿宋" w:hAnsi="仿宋" w:cs="宋体"/>
                <w:highlight w:val="none"/>
              </w:rPr>
            </w:pPr>
            <w:r>
              <w:rPr>
                <w:rFonts w:hint="eastAsia" w:ascii="仿宋" w:hAnsi="仿宋" w:cs="宋体"/>
                <w:highlight w:val="none"/>
              </w:rPr>
              <w:t xml:space="preserve">套</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56"/>
              <w:jc w:val="center"/>
              <w:spacing w:line="300" w:lineRule="exact"/>
              <w:widowControl/>
              <w:rPr>
                <w:rFonts w:hint="eastAsia" w:ascii="仿宋" w:hAnsi="仿宋" w:cs="宋体"/>
                <w:highlight w:val="none"/>
              </w:rPr>
            </w:pPr>
            <w:r>
              <w:rPr>
                <w:rFonts w:hint="eastAsia" w:ascii="仿宋" w:hAnsi="仿宋" w:cs="宋体"/>
                <w:highlight w:val="none"/>
              </w:rPr>
              <w:t xml:space="preserve">1</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6471" w:type="dxa"/>
            <w:vAlign w:val="center"/>
            <w:textDirection w:val="lrTb"/>
            <w:noWrap w:val="false"/>
          </w:tcPr>
          <w:p>
            <w:pPr>
              <w:pStyle w:val="956"/>
              <w:spacing w:line="300" w:lineRule="exact"/>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1.对现有崇川区三类视频汇聚平台进行能力扩容6台分布式流媒体服务器软件，原厂</w:t>
            </w:r>
            <w:r>
              <w:rPr>
                <w:rFonts w:ascii="Times New Roman" w:hAnsi="Times New Roman" w:cs="Times New Roman"/>
                <w:sz w:val="21"/>
                <w:szCs w:val="21"/>
                <w:highlight w:val="none"/>
                <w:lang w:val="en-US" w:eastAsia="zh-CN"/>
              </w:rPr>
              <w:t xml:space="preserve">5</w:t>
            </w:r>
            <w:r>
              <w:rPr>
                <w:rFonts w:ascii="Times New Roman" w:hAnsi="Times New Roman" w:cs="Times New Roman"/>
                <w:sz w:val="21"/>
                <w:szCs w:val="21"/>
                <w:highlight w:val="none"/>
              </w:rPr>
              <w:t xml:space="preserve">年质保。</w:t>
            </w:r>
            <w:r>
              <w:rPr>
                <w:rFonts w:ascii="Times New Roman" w:hAnsi="Times New Roman" w:cs="Times New Roman"/>
                <w:sz w:val="21"/>
                <w:szCs w:val="21"/>
                <w:highlight w:val="none"/>
              </w:rPr>
            </w:r>
            <w:r/>
          </w:p>
          <w:p>
            <w:pPr>
              <w:pStyle w:val="956"/>
              <w:spacing w:line="300" w:lineRule="exact"/>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2.满足新增的2021年、2023年、2024年老旧小区改造前端视频监控设备、道闸设备、门禁设备、出入口停车设备的全量接入，并全量推送区视频管理及智能运维平台，实现小区视频与通行数据的对接。</w:t>
            </w:r>
            <w:r>
              <w:rPr>
                <w:rFonts w:ascii="Times New Roman" w:hAnsi="Times New Roman" w:cs="Times New Roman"/>
                <w:sz w:val="21"/>
                <w:szCs w:val="21"/>
                <w:highlight w:val="none"/>
              </w:rPr>
            </w:r>
            <w:r/>
          </w:p>
          <w:p>
            <w:pPr>
              <w:pStyle w:val="956"/>
              <w:jc w:val="left"/>
              <w:spacing w:line="300" w:lineRule="exact"/>
              <w:widowControl/>
              <w:rPr>
                <w:rFonts w:ascii="仿宋" w:hAnsi="仿宋" w:cs="宋体"/>
                <w:highlight w:val="none"/>
              </w:rPr>
            </w:pPr>
            <w:r>
              <w:rPr>
                <w:rFonts w:ascii="Times New Roman" w:hAnsi="Times New Roman" w:cs="Times New Roman"/>
                <w:sz w:val="21"/>
                <w:szCs w:val="21"/>
                <w:highlight w:val="none"/>
              </w:rPr>
              <w:t xml:space="preserve">3.平台功能沿用现有平台功能，包括系统管理、视频管理、报警管理、门禁管理、设备运维、停车管理业务系统。实现通过部标协议、视图库1400协议接入各小区数据，国标28181协议接入或推送视频数据。</w:t>
            </w:r>
            <w:r>
              <w:rPr>
                <w:rFonts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62" w:type="dxa"/>
            <w:vAlign w:val="center"/>
            <w:textDirection w:val="lrTb"/>
            <w:noWrap w:val="false"/>
          </w:tcPr>
          <w:p>
            <w:pPr>
              <w:pStyle w:val="956"/>
              <w:ind w:firstLine="480"/>
              <w:jc w:val="center"/>
              <w:spacing w:line="300" w:lineRule="exact"/>
              <w:widowControl/>
              <w:rPr>
                <w:rFonts w:hint="eastAsia" w:ascii="仿宋" w:hAnsi="仿宋" w:cs="宋体"/>
                <w:szCs w:val="24"/>
                <w:highlight w:val="none"/>
              </w:rPr>
            </w:pPr>
            <w:r>
              <w:rPr>
                <w:rFonts w:hint="eastAsia" w:ascii="仿宋" w:hAnsi="仿宋" w:cs="宋体"/>
                <w:szCs w:val="24"/>
                <w:highlight w:val="none"/>
              </w:rPr>
            </w:r>
            <w:r/>
          </w:p>
        </w:tc>
      </w:tr>
      <w:tr>
        <w:trPr>
          <w:gridAfter w:val="1"/>
          <w:trHeight w:val="306"/>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956"/>
              <w:jc w:val="center"/>
              <w:spacing w:line="300" w:lineRule="exact"/>
              <w:widowControl/>
              <w:rPr>
                <w:rFonts w:hint="eastAsia" w:ascii="仿宋" w:hAnsi="仿宋" w:cs="宋体"/>
                <w:highlight w:val="none"/>
              </w:rPr>
            </w:pPr>
            <w:r>
              <w:rPr>
                <w:rFonts w:hint="eastAsia" w:ascii="仿宋" w:hAnsi="仿宋" w:cs="宋体"/>
                <w:highlight w:val="none"/>
              </w:rPr>
              <w:t xml:space="preserve">2</w:t>
            </w:r>
            <w:r>
              <w:rPr>
                <w:rFonts w:hint="eastAsia" w:ascii="仿宋" w:hAnsi="仿宋" w:cs="宋体"/>
                <w:highlight w:val="none"/>
              </w:rPr>
            </w:r>
            <w:r/>
          </w:p>
        </w:tc>
        <w:tc>
          <w:tcPr>
            <w:tcBorders>
              <w:top w:val="single" w:color="000000" w:sz="4" w:space="0"/>
              <w:left w:val="none" w:color="000000" w:sz="4" w:space="0"/>
              <w:bottom w:val="single" w:color="000000" w:sz="4" w:space="0"/>
              <w:right w:val="single" w:color="000000" w:sz="4" w:space="0"/>
            </w:tcBorders>
            <w:tcW w:w="1277" w:type="dxa"/>
            <w:vAlign w:val="center"/>
            <w:textDirection w:val="lrTb"/>
            <w:noWrap w:val="false"/>
          </w:tcPr>
          <w:p>
            <w:pPr>
              <w:pStyle w:val="956"/>
              <w:spacing w:line="300" w:lineRule="exact"/>
              <w:widowControl/>
              <w:rPr>
                <w:rFonts w:hint="eastAsia" w:ascii="仿宋" w:hAnsi="仿宋" w:cs="宋体"/>
                <w:highlight w:val="none"/>
              </w:rPr>
            </w:pPr>
            <w:r>
              <w:rPr>
                <w:rFonts w:ascii="仿宋" w:hAnsi="仿宋" w:cs="宋体"/>
                <w:highlight w:val="none"/>
              </w:rPr>
              <w:t xml:space="preserve">三类视频汇聚平台资源授权</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956"/>
              <w:jc w:val="center"/>
              <w:spacing w:line="300" w:lineRule="exact"/>
              <w:widowControl/>
              <w:rPr>
                <w:rFonts w:hint="eastAsia" w:ascii="仿宋" w:hAnsi="仿宋" w:cs="宋体"/>
                <w:highlight w:val="none"/>
              </w:rPr>
            </w:pPr>
            <w:r>
              <w:rPr>
                <w:rFonts w:hint="eastAsia" w:ascii="仿宋" w:hAnsi="仿宋" w:cs="宋体"/>
                <w:highlight w:val="none"/>
              </w:rPr>
              <w:t xml:space="preserve">套</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56"/>
              <w:jc w:val="center"/>
              <w:spacing w:line="300" w:lineRule="exact"/>
              <w:widowControl/>
              <w:rPr>
                <w:rFonts w:hint="eastAsia" w:ascii="仿宋" w:hAnsi="仿宋" w:cs="宋体"/>
                <w:highlight w:val="none"/>
              </w:rPr>
            </w:pPr>
            <w:r>
              <w:rPr>
                <w:rFonts w:hint="eastAsia" w:ascii="仿宋" w:hAnsi="仿宋" w:cs="宋体"/>
                <w:highlight w:val="none"/>
              </w:rPr>
              <w:t xml:space="preserve">1</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6471" w:type="dxa"/>
            <w:vAlign w:val="center"/>
            <w:textDirection w:val="lrTb"/>
            <w:noWrap w:val="false"/>
          </w:tcPr>
          <w:p>
            <w:pPr>
              <w:pStyle w:val="956"/>
              <w:jc w:val="left"/>
              <w:spacing w:line="300" w:lineRule="exact"/>
              <w:widowControl/>
              <w:rPr>
                <w:rFonts w:hint="eastAsia" w:ascii="仿宋" w:hAnsi="仿宋" w:cs="宋体"/>
                <w:highlight w:val="none"/>
              </w:rPr>
            </w:pPr>
            <w:r>
              <w:rPr>
                <w:rFonts w:ascii="Times New Roman" w:hAnsi="Times New Roman" w:cs="Times New Roman"/>
                <w:sz w:val="21"/>
                <w:szCs w:val="21"/>
                <w:highlight w:val="none"/>
              </w:rPr>
              <w:t xml:space="preserve">新增不少于3500路视频授权、400路道闸授权、100路门禁授权。</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62" w:type="dxa"/>
            <w:vAlign w:val="center"/>
            <w:textDirection w:val="lrTb"/>
            <w:noWrap w:val="false"/>
          </w:tcPr>
          <w:p>
            <w:pPr>
              <w:pStyle w:val="956"/>
              <w:ind w:firstLine="480"/>
              <w:jc w:val="center"/>
              <w:spacing w:line="300" w:lineRule="exact"/>
              <w:widowControl/>
              <w:rPr>
                <w:rFonts w:hint="eastAsia" w:ascii="仿宋" w:hAnsi="仿宋" w:cs="宋体"/>
                <w:szCs w:val="24"/>
                <w:highlight w:val="none"/>
              </w:rPr>
            </w:pPr>
            <w:r>
              <w:rPr>
                <w:rFonts w:hint="eastAsia" w:ascii="仿宋" w:hAnsi="仿宋" w:cs="宋体"/>
                <w:szCs w:val="24"/>
                <w:highlight w:val="none"/>
              </w:rPr>
            </w:r>
            <w:r/>
          </w:p>
        </w:tc>
      </w:tr>
      <w:tr>
        <w:trPr>
          <w:gridAfter w:val="1"/>
          <w:trHeight w:val="306"/>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956"/>
              <w:jc w:val="center"/>
              <w:spacing w:line="300" w:lineRule="exact"/>
              <w:widowControl/>
              <w:rPr>
                <w:rFonts w:hint="eastAsia" w:ascii="仿宋" w:hAnsi="仿宋" w:cs="宋体"/>
                <w:highlight w:val="none"/>
              </w:rPr>
            </w:pPr>
            <w:r>
              <w:rPr>
                <w:rFonts w:hint="eastAsia" w:ascii="仿宋" w:hAnsi="仿宋" w:cs="宋体"/>
                <w:highlight w:val="none"/>
              </w:rPr>
              <w:t xml:space="preserve">3</w:t>
            </w:r>
            <w:r>
              <w:rPr>
                <w:rFonts w:hint="eastAsia" w:ascii="仿宋" w:hAnsi="仿宋" w:cs="宋体"/>
                <w:highlight w:val="none"/>
              </w:rPr>
            </w:r>
            <w:r/>
          </w:p>
        </w:tc>
        <w:tc>
          <w:tcPr>
            <w:tcBorders>
              <w:top w:val="single" w:color="000000" w:sz="4" w:space="0"/>
              <w:left w:val="none" w:color="000000" w:sz="4" w:space="0"/>
              <w:bottom w:val="single" w:color="000000" w:sz="4" w:space="0"/>
              <w:right w:val="single" w:color="000000" w:sz="4" w:space="0"/>
            </w:tcBorders>
            <w:tcW w:w="1277" w:type="dxa"/>
            <w:vAlign w:val="center"/>
            <w:textDirection w:val="lrTb"/>
            <w:noWrap w:val="false"/>
          </w:tcPr>
          <w:p>
            <w:pPr>
              <w:pStyle w:val="956"/>
              <w:spacing w:line="300" w:lineRule="exact"/>
              <w:widowControl/>
              <w:rPr>
                <w:rFonts w:hint="eastAsia" w:ascii="仿宋" w:hAnsi="仿宋" w:cs="宋体"/>
                <w:highlight w:val="none"/>
              </w:rPr>
            </w:pPr>
            <w:r>
              <w:rPr>
                <w:rFonts w:ascii="Times New Roman" w:hAnsi="Times New Roman" w:cs="Times New Roman"/>
                <w:sz w:val="21"/>
                <w:szCs w:val="21"/>
                <w:highlight w:val="none"/>
              </w:rPr>
              <w:t xml:space="preserve">服务器操作系统</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956"/>
              <w:jc w:val="center"/>
              <w:spacing w:line="300" w:lineRule="exact"/>
              <w:widowControl/>
              <w:rPr>
                <w:rFonts w:hint="eastAsia" w:ascii="仿宋" w:hAnsi="仿宋" w:cs="宋体"/>
                <w:highlight w:val="none"/>
              </w:rPr>
            </w:pPr>
            <w:r>
              <w:rPr>
                <w:rFonts w:hint="eastAsia" w:ascii="仿宋" w:hAnsi="仿宋" w:cs="宋体"/>
                <w:highlight w:val="none"/>
              </w:rPr>
              <w:t xml:space="preserve">套</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56"/>
              <w:jc w:val="center"/>
              <w:spacing w:line="300" w:lineRule="exact"/>
              <w:widowControl/>
              <w:rPr>
                <w:rFonts w:hint="eastAsia" w:ascii="仿宋" w:hAnsi="仿宋" w:eastAsia="宋体" w:cs="宋体"/>
                <w:highlight w:val="none"/>
                <w:lang w:eastAsia="zh-CN"/>
              </w:rPr>
            </w:pPr>
            <w:r>
              <w:rPr>
                <w:rFonts w:hint="eastAsia" w:ascii="仿宋" w:hAnsi="仿宋" w:cs="宋体"/>
                <w:highlight w:val="none"/>
                <w:lang w:val="en-US" w:eastAsia="zh-CN"/>
              </w:rPr>
              <w:t xml:space="preserve">6</w:t>
            </w:r>
            <w:r>
              <w:rPr>
                <w:rFonts w:hint="eastAsia" w:ascii="仿宋" w:hAnsi="仿宋" w:eastAsia="宋体" w:cs="宋体"/>
                <w:highlight w:val="none"/>
                <w:lang w:eastAsia="zh-CN"/>
              </w:rPr>
            </w:r>
            <w:r/>
          </w:p>
        </w:tc>
        <w:tc>
          <w:tcPr>
            <w:tcBorders>
              <w:top w:val="none" w:color="000000" w:sz="4" w:space="0"/>
              <w:left w:val="none" w:color="000000" w:sz="4" w:space="0"/>
              <w:bottom w:val="single" w:color="000000" w:sz="4" w:space="0"/>
              <w:right w:val="single" w:color="000000" w:sz="4" w:space="0"/>
            </w:tcBorders>
            <w:tcW w:w="6471" w:type="dxa"/>
            <w:vAlign w:val="center"/>
            <w:textDirection w:val="lrTb"/>
            <w:noWrap w:val="false"/>
          </w:tcPr>
          <w:p>
            <w:pPr>
              <w:pStyle w:val="956"/>
              <w:spacing w:line="300" w:lineRule="exact"/>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1、支持飞腾、鲲鹏、龙芯、申威、海光、兆芯等系列等自主CPU平台，支持Intel/AMD64等CPU平台。</w:t>
            </w:r>
            <w:r>
              <w:rPr>
                <w:rFonts w:ascii="Times New Roman" w:hAnsi="Times New Roman" w:cs="Times New Roman"/>
                <w:sz w:val="21"/>
                <w:szCs w:val="21"/>
                <w:highlight w:val="none"/>
              </w:rPr>
            </w:r>
            <w:r/>
          </w:p>
          <w:p>
            <w:pPr>
              <w:pStyle w:val="956"/>
              <w:spacing w:line="300" w:lineRule="exact"/>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2、产品符合CGL5.0标准；</w:t>
            </w:r>
            <w:r>
              <w:rPr>
                <w:rFonts w:ascii="Times New Roman" w:hAnsi="Times New Roman" w:cs="Times New Roman"/>
                <w:sz w:val="21"/>
                <w:szCs w:val="21"/>
                <w:highlight w:val="none"/>
              </w:rPr>
            </w:r>
            <w:r/>
          </w:p>
          <w:p>
            <w:pPr>
              <w:pStyle w:val="956"/>
              <w:spacing w:line="300" w:lineRule="exact"/>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3、产品研发过程符合CMMI5标准；</w:t>
            </w:r>
            <w:r>
              <w:rPr>
                <w:rFonts w:ascii="Times New Roman" w:hAnsi="Times New Roman" w:cs="Times New Roman"/>
                <w:sz w:val="21"/>
                <w:szCs w:val="21"/>
                <w:highlight w:val="none"/>
              </w:rPr>
            </w:r>
            <w:r/>
          </w:p>
          <w:p>
            <w:pPr>
              <w:pStyle w:val="956"/>
              <w:spacing w:line="300" w:lineRule="exact"/>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4、产品通过GB/T 20272第四级（结构化保护级）测评并获得销售许可。</w:t>
            </w:r>
            <w:r>
              <w:rPr>
                <w:rFonts w:ascii="Times New Roman" w:hAnsi="Times New Roman" w:cs="Times New Roman"/>
                <w:sz w:val="21"/>
                <w:szCs w:val="21"/>
                <w:highlight w:val="none"/>
              </w:rPr>
            </w:r>
            <w:r/>
          </w:p>
          <w:p>
            <w:pPr>
              <w:pStyle w:val="956"/>
              <w:spacing w:line="300" w:lineRule="exact"/>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5、内置国密算法，具备基于国密算法的加解密应用，具备可信计算。</w:t>
            </w:r>
            <w:r>
              <w:rPr>
                <w:rFonts w:ascii="Times New Roman" w:hAnsi="Times New Roman" w:cs="Times New Roman"/>
                <w:sz w:val="21"/>
                <w:szCs w:val="21"/>
                <w:highlight w:val="none"/>
              </w:rPr>
            </w:r>
            <w:r/>
          </w:p>
          <w:p>
            <w:pPr>
              <w:pStyle w:val="956"/>
              <w:spacing w:line="300" w:lineRule="exact"/>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6、具备Ext3、Ext4、GFS2、XFS、NTFS等文件系统。</w:t>
            </w:r>
            <w:r>
              <w:rPr>
                <w:rFonts w:ascii="Times New Roman" w:hAnsi="Times New Roman" w:cs="Times New Roman"/>
                <w:sz w:val="21"/>
                <w:szCs w:val="21"/>
                <w:highlight w:val="none"/>
              </w:rPr>
            </w:r>
            <w:r/>
          </w:p>
          <w:p>
            <w:pPr>
              <w:pStyle w:val="956"/>
              <w:spacing w:line="300" w:lineRule="exact"/>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7、具备KVM、Docker、LXC等虚拟化方式。</w:t>
            </w:r>
            <w:r>
              <w:rPr>
                <w:rFonts w:ascii="Times New Roman" w:hAnsi="Times New Roman" w:cs="Times New Roman"/>
                <w:sz w:val="21"/>
                <w:szCs w:val="21"/>
                <w:highlight w:val="none"/>
              </w:rPr>
            </w:r>
            <w:r/>
          </w:p>
          <w:p>
            <w:pPr>
              <w:pStyle w:val="956"/>
              <w:spacing w:line="300" w:lineRule="exact"/>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8、具备多种网卡Bonding，提高可用性。支持存储多路径并提供国际标准multipath驱动。</w:t>
            </w:r>
            <w:r>
              <w:rPr>
                <w:rFonts w:ascii="Times New Roman" w:hAnsi="Times New Roman" w:cs="Times New Roman"/>
                <w:sz w:val="21"/>
                <w:szCs w:val="21"/>
                <w:highlight w:val="none"/>
              </w:rPr>
            </w:r>
            <w:r/>
          </w:p>
          <w:p>
            <w:pPr>
              <w:pStyle w:val="956"/>
              <w:spacing w:line="300" w:lineRule="exact"/>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9、集成Qt开发框架，支持GCC包含的C、C++、Objective C、Objective C++和Fortran等，具备Python，Perl，Shell，Ruby，PHP等脚本语言。</w:t>
            </w:r>
            <w:r>
              <w:rPr>
                <w:rFonts w:ascii="Times New Roman" w:hAnsi="Times New Roman" w:cs="Times New Roman"/>
                <w:sz w:val="21"/>
                <w:szCs w:val="21"/>
                <w:highlight w:val="none"/>
              </w:rPr>
            </w:r>
            <w:r/>
          </w:p>
          <w:p>
            <w:pPr>
              <w:pStyle w:val="956"/>
              <w:spacing w:line="300" w:lineRule="exact"/>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10、系统默认集成安全管控工具，支持内核统一访问控制安全框架安全管控，内置式一体化安全体系，支持多策略融合的强制访问控制机制，提供安全增强组件，提供原厂证明材料。</w:t>
            </w:r>
            <w:r>
              <w:rPr>
                <w:rFonts w:ascii="Times New Roman" w:hAnsi="Times New Roman" w:cs="Times New Roman"/>
                <w:sz w:val="21"/>
                <w:szCs w:val="21"/>
                <w:highlight w:val="none"/>
              </w:rPr>
            </w:r>
            <w:r/>
          </w:p>
          <w:p>
            <w:pPr>
              <w:pStyle w:val="956"/>
              <w:spacing w:line="300" w:lineRule="exact"/>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11、具备华为、人大金仓、达梦、南大通用、神通等数据库部署。</w:t>
            </w:r>
            <w:r>
              <w:rPr>
                <w:rFonts w:ascii="Times New Roman" w:hAnsi="Times New Roman" w:cs="Times New Roman"/>
                <w:sz w:val="21"/>
                <w:szCs w:val="21"/>
                <w:highlight w:val="none"/>
              </w:rPr>
            </w:r>
            <w:r/>
          </w:p>
          <w:p>
            <w:pPr>
              <w:pStyle w:val="956"/>
              <w:spacing w:line="300" w:lineRule="exact"/>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12、具备中创、东方通、金蝶、普元、宝兰德等中间件部署。</w:t>
            </w:r>
            <w:r>
              <w:rPr>
                <w:rFonts w:ascii="Times New Roman" w:hAnsi="Times New Roman" w:cs="Times New Roman"/>
                <w:sz w:val="21"/>
                <w:szCs w:val="21"/>
                <w:highlight w:val="none"/>
              </w:rPr>
            </w:r>
            <w:r/>
          </w:p>
          <w:p>
            <w:pPr>
              <w:pStyle w:val="956"/>
              <w:spacing w:line="300" w:lineRule="exact"/>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13、具备国内外主流的服务器、存储等硬件产品，包括华为、长城、百信、曙光、浪潮等。</w:t>
            </w:r>
            <w:r>
              <w:rPr>
                <w:rFonts w:ascii="Times New Roman" w:hAnsi="Times New Roman" w:cs="Times New Roman"/>
                <w:sz w:val="21"/>
                <w:szCs w:val="21"/>
                <w:highlight w:val="none"/>
              </w:rPr>
            </w:r>
            <w:r/>
          </w:p>
          <w:p>
            <w:pPr>
              <w:pStyle w:val="956"/>
              <w:jc w:val="left"/>
              <w:spacing w:line="300" w:lineRule="exact"/>
              <w:widowControl/>
              <w:rPr>
                <w:rFonts w:hint="eastAsia" w:ascii="仿宋" w:hAnsi="仿宋" w:cs="宋体"/>
                <w:highlight w:val="none"/>
              </w:rPr>
            </w:pPr>
            <w:r>
              <w:rPr>
                <w:rFonts w:ascii="Times New Roman" w:hAnsi="Times New Roman" w:cs="Times New Roman"/>
                <w:highlight w:val="none"/>
              </w:rPr>
              <w:t xml:space="preserve">14、原厂五年质保。</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62" w:type="dxa"/>
            <w:vAlign w:val="center"/>
            <w:textDirection w:val="lrTb"/>
            <w:noWrap w:val="false"/>
          </w:tcPr>
          <w:p>
            <w:pPr>
              <w:pStyle w:val="956"/>
              <w:ind w:firstLine="480"/>
              <w:jc w:val="center"/>
              <w:spacing w:line="300" w:lineRule="exact"/>
              <w:widowControl/>
              <w:rPr>
                <w:rFonts w:hint="eastAsia" w:ascii="仿宋" w:hAnsi="仿宋" w:cs="宋体"/>
                <w:szCs w:val="24"/>
                <w:highlight w:val="none"/>
              </w:rPr>
            </w:pPr>
            <w:r>
              <w:rPr>
                <w:rFonts w:hint="eastAsia" w:ascii="仿宋" w:hAnsi="仿宋" w:cs="宋体"/>
                <w:szCs w:val="24"/>
                <w:highlight w:val="none"/>
              </w:rPr>
            </w:r>
            <w:r/>
          </w:p>
        </w:tc>
      </w:tr>
      <w:tr>
        <w:trPr>
          <w:gridAfter w:val="1"/>
          <w:trHeight w:val="306"/>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956"/>
              <w:jc w:val="center"/>
              <w:spacing w:line="300" w:lineRule="exact"/>
              <w:widowControl/>
              <w:rPr>
                <w:rFonts w:hint="eastAsia" w:ascii="仿宋" w:hAnsi="仿宋" w:cs="宋体"/>
                <w:highlight w:val="none"/>
              </w:rPr>
            </w:pPr>
            <w:r>
              <w:rPr>
                <w:rFonts w:hint="eastAsia" w:ascii="仿宋" w:hAnsi="仿宋" w:cs="宋体"/>
                <w:highlight w:val="none"/>
              </w:rPr>
              <w:t xml:space="preserve">4</w:t>
            </w:r>
            <w:r>
              <w:rPr>
                <w:rFonts w:hint="eastAsia" w:ascii="仿宋" w:hAnsi="仿宋" w:cs="宋体"/>
                <w:highlight w:val="none"/>
              </w:rPr>
            </w:r>
            <w:r/>
          </w:p>
        </w:tc>
        <w:tc>
          <w:tcPr>
            <w:tcBorders>
              <w:top w:val="single" w:color="000000" w:sz="4" w:space="0"/>
              <w:left w:val="none" w:color="000000" w:sz="4" w:space="0"/>
              <w:bottom w:val="single" w:color="000000" w:sz="4" w:space="0"/>
              <w:right w:val="single" w:color="000000" w:sz="4" w:space="0"/>
            </w:tcBorders>
            <w:tcW w:w="1277" w:type="dxa"/>
            <w:vAlign w:val="center"/>
            <w:textDirection w:val="lrTb"/>
            <w:noWrap w:val="false"/>
          </w:tcPr>
          <w:p>
            <w:pPr>
              <w:pStyle w:val="956"/>
              <w:spacing w:line="300" w:lineRule="exact"/>
              <w:widowControl/>
              <w:rPr>
                <w:rFonts w:hint="eastAsia" w:ascii="仿宋" w:hAnsi="仿宋" w:cs="宋体"/>
                <w:highlight w:val="none"/>
              </w:rPr>
            </w:pPr>
            <w:r>
              <w:rPr>
                <w:rFonts w:hint="eastAsia" w:ascii="仿宋" w:hAnsi="仿宋" w:cs="宋体"/>
                <w:highlight w:val="none"/>
              </w:rPr>
              <w:t xml:space="preserve">一机一档信息整理</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956"/>
              <w:jc w:val="center"/>
              <w:spacing w:line="300" w:lineRule="exact"/>
              <w:widowControl/>
              <w:rPr>
                <w:rFonts w:hint="eastAsia" w:ascii="仿宋" w:hAnsi="仿宋" w:cs="宋体"/>
                <w:highlight w:val="none"/>
              </w:rPr>
            </w:pPr>
            <w:r>
              <w:rPr>
                <w:rFonts w:hint="eastAsia" w:ascii="仿宋" w:hAnsi="仿宋" w:cs="宋体"/>
                <w:highlight w:val="none"/>
              </w:rPr>
              <w:t xml:space="preserve">项</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56"/>
              <w:jc w:val="center"/>
              <w:spacing w:line="300" w:lineRule="exact"/>
              <w:widowControl/>
              <w:rPr>
                <w:rFonts w:hint="eastAsia" w:ascii="仿宋" w:hAnsi="仿宋" w:cs="宋体"/>
                <w:highlight w:val="none"/>
              </w:rPr>
            </w:pPr>
            <w:r>
              <w:rPr>
                <w:rFonts w:hint="eastAsia" w:ascii="仿宋" w:hAnsi="仿宋" w:cs="宋体"/>
                <w:highlight w:val="none"/>
              </w:rPr>
              <w:t xml:space="preserve">1</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6471" w:type="dxa"/>
            <w:vAlign w:val="center"/>
            <w:textDirection w:val="lrTb"/>
            <w:noWrap w:val="false"/>
          </w:tcPr>
          <w:p>
            <w:pPr>
              <w:pStyle w:val="956"/>
              <w:jc w:val="left"/>
              <w:spacing w:line="300" w:lineRule="exact"/>
              <w:widowControl/>
              <w:rPr>
                <w:rFonts w:hint="eastAsia" w:ascii="仿宋" w:hAnsi="仿宋" w:cs="宋体"/>
                <w:highlight w:val="none"/>
              </w:rPr>
            </w:pPr>
            <w:r>
              <w:rPr>
                <w:rFonts w:ascii="Times New Roman" w:hAnsi="Times New Roman" w:cs="Times New Roman"/>
                <w:sz w:val="21"/>
                <w:szCs w:val="21"/>
                <w:highlight w:val="none"/>
              </w:rPr>
              <w:t xml:space="preserve">对此次接入的2021年、2023年及2024年前端设备进行一机一档数据整理服务。</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62" w:type="dxa"/>
            <w:vAlign w:val="center"/>
            <w:textDirection w:val="lrTb"/>
            <w:noWrap w:val="false"/>
          </w:tcPr>
          <w:p>
            <w:pPr>
              <w:pStyle w:val="956"/>
              <w:ind w:firstLine="480"/>
              <w:jc w:val="center"/>
              <w:spacing w:line="300" w:lineRule="exact"/>
              <w:widowControl/>
              <w:rPr>
                <w:rFonts w:hint="eastAsia" w:ascii="仿宋" w:hAnsi="仿宋" w:cs="宋体"/>
                <w:szCs w:val="24"/>
                <w:highlight w:val="none"/>
              </w:rPr>
            </w:pPr>
            <w:r>
              <w:rPr>
                <w:rFonts w:hint="eastAsia" w:ascii="仿宋" w:hAnsi="仿宋" w:cs="宋体"/>
                <w:szCs w:val="24"/>
                <w:highlight w:val="none"/>
              </w:rPr>
            </w:r>
            <w:r/>
          </w:p>
        </w:tc>
      </w:tr>
      <w:tr>
        <w:trPr>
          <w:gridAfter w:val="1"/>
          <w:trHeight w:val="306"/>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956"/>
              <w:jc w:val="center"/>
              <w:spacing w:line="300" w:lineRule="exact"/>
              <w:widowControl/>
              <w:rPr>
                <w:rFonts w:hint="eastAsia" w:ascii="仿宋" w:hAnsi="仿宋" w:eastAsia="宋体" w:cs="宋体"/>
                <w:highlight w:val="none"/>
                <w:lang w:val="en-US" w:eastAsia="zh-CN"/>
              </w:rPr>
            </w:pPr>
            <w:r>
              <w:rPr>
                <w:rFonts w:hint="eastAsia" w:ascii="仿宋" w:hAnsi="仿宋" w:cs="宋体"/>
                <w:highlight w:val="none"/>
                <w:lang w:val="en-US" w:eastAsia="zh-CN"/>
              </w:rPr>
              <w:t xml:space="preserve">5</w:t>
            </w:r>
            <w:r>
              <w:rPr>
                <w:rFonts w:hint="eastAsia" w:ascii="仿宋" w:hAnsi="仿宋" w:eastAsia="宋体" w:cs="宋体"/>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277" w:type="dxa"/>
            <w:vAlign w:val="center"/>
            <w:textDirection w:val="lrTb"/>
            <w:noWrap w:val="false"/>
          </w:tcPr>
          <w:p>
            <w:pPr>
              <w:pStyle w:val="956"/>
              <w:spacing w:line="300" w:lineRule="exact"/>
              <w:widowControl/>
              <w:rPr>
                <w:rFonts w:hint="eastAsia" w:ascii="仿宋" w:hAnsi="仿宋" w:cs="宋体"/>
                <w:highlight w:val="none"/>
              </w:rPr>
            </w:pPr>
            <w:r>
              <w:rPr>
                <w:rFonts w:ascii="Times New Roman" w:hAnsi="Times New Roman" w:cs="Times New Roman"/>
                <w:sz w:val="21"/>
                <w:szCs w:val="21"/>
                <w:highlight w:val="none"/>
              </w:rPr>
              <w:t xml:space="preserve">数据共享对接</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956"/>
              <w:jc w:val="center"/>
              <w:spacing w:line="300" w:lineRule="exact"/>
              <w:widowControl/>
              <w:rPr>
                <w:rFonts w:hint="eastAsia" w:ascii="仿宋" w:hAnsi="仿宋" w:cs="宋体"/>
                <w:sz w:val="21"/>
                <w:szCs w:val="21"/>
                <w:highlight w:val="none"/>
                <w:lang w:val="en-US" w:eastAsia="zh-CN" w:bidi="ar-SA"/>
              </w:rPr>
            </w:pPr>
            <w:r>
              <w:rPr>
                <w:rFonts w:hint="eastAsia" w:ascii="仿宋" w:hAnsi="仿宋" w:cs="宋体"/>
                <w:highlight w:val="none"/>
              </w:rPr>
              <w:t xml:space="preserve">项</w:t>
            </w:r>
            <w:r>
              <w:rPr>
                <w:rFonts w:hint="eastAsia" w:ascii="仿宋" w:hAnsi="仿宋"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56"/>
              <w:jc w:val="center"/>
              <w:spacing w:line="300" w:lineRule="exact"/>
              <w:widowControl/>
              <w:rPr>
                <w:rFonts w:hint="eastAsia" w:ascii="仿宋" w:hAnsi="仿宋" w:cs="宋体"/>
                <w:sz w:val="21"/>
                <w:szCs w:val="21"/>
                <w:highlight w:val="none"/>
                <w:lang w:val="en-US" w:eastAsia="zh-CN" w:bidi="ar-SA"/>
              </w:rPr>
            </w:pPr>
            <w:r>
              <w:rPr>
                <w:rFonts w:hint="eastAsia" w:ascii="仿宋" w:hAnsi="仿宋" w:cs="宋体"/>
                <w:highlight w:val="none"/>
              </w:rPr>
              <w:t xml:space="preserve">1</w:t>
            </w:r>
            <w:r>
              <w:rPr>
                <w:rFonts w:hint="eastAsia" w:ascii="仿宋" w:hAnsi="仿宋" w:cs="宋体"/>
                <w:sz w:val="21"/>
                <w:szCs w:val="21"/>
                <w:highlight w:val="none"/>
                <w:lang w:val="en-US" w:eastAsia="zh-CN" w:bidi="ar-SA"/>
              </w:rPr>
            </w:r>
            <w:r/>
          </w:p>
        </w:tc>
        <w:tc>
          <w:tcPr>
            <w:tcBorders>
              <w:top w:val="none" w:color="000000" w:sz="4" w:space="0"/>
              <w:left w:val="none" w:color="000000" w:sz="4" w:space="0"/>
              <w:bottom w:val="single" w:color="000000" w:sz="4" w:space="0"/>
              <w:right w:val="single" w:color="000000" w:sz="4" w:space="0"/>
            </w:tcBorders>
            <w:tcW w:w="6471" w:type="dxa"/>
            <w:vAlign w:val="center"/>
            <w:textDirection w:val="lrTb"/>
            <w:noWrap w:val="false"/>
          </w:tcPr>
          <w:p>
            <w:pPr>
              <w:pStyle w:val="956"/>
              <w:spacing w:line="300" w:lineRule="exact"/>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1.通过三类视频汇聚平台将本次新增视频及车辆、人行等道闸信息，并全部同步至区现有视频管理及智能运维平台，实现对新增视频的统一调度管理。</w:t>
            </w:r>
            <w:r>
              <w:rPr>
                <w:rFonts w:ascii="Times New Roman" w:hAnsi="Times New Roman" w:cs="Times New Roman"/>
                <w:sz w:val="21"/>
                <w:szCs w:val="21"/>
                <w:highlight w:val="none"/>
              </w:rPr>
            </w:r>
            <w:r/>
          </w:p>
          <w:p>
            <w:pPr>
              <w:pStyle w:val="956"/>
              <w:spacing w:line="300" w:lineRule="exact"/>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2.通过三类视频汇聚平台将车辆收费信息同步至“智泊南通”平台，实现前端小区停车场收费管理。</w:t>
            </w:r>
            <w:r>
              <w:rPr>
                <w:rFonts w:ascii="Times New Roman" w:hAnsi="Times New Roman" w:cs="Times New Roman"/>
                <w:sz w:val="21"/>
                <w:szCs w:val="21"/>
                <w:highlight w:val="none"/>
              </w:rPr>
            </w:r>
            <w:r/>
          </w:p>
          <w:p>
            <w:pPr>
              <w:pStyle w:val="956"/>
              <w:jc w:val="left"/>
              <w:spacing w:line="300" w:lineRule="exact"/>
              <w:widowControl/>
              <w:rPr>
                <w:rFonts w:ascii="Times New Roman" w:hAnsi="Times New Roman" w:cs="Times New Roman"/>
                <w:sz w:val="21"/>
                <w:szCs w:val="21"/>
                <w:highlight w:val="none"/>
              </w:rPr>
            </w:pPr>
            <w:r>
              <w:rPr>
                <w:rFonts w:ascii="Times New Roman" w:hAnsi="Times New Roman" w:cs="Times New Roman"/>
                <w:sz w:val="21"/>
                <w:szCs w:val="21"/>
                <w:highlight w:val="none"/>
              </w:rPr>
              <w:t xml:space="preserve">3.通过三类视频汇聚平台将平台将业务数据数据全部同步汇聚至区数据共享交换平台。</w:t>
            </w:r>
            <w:r>
              <w:rPr>
                <w:rFonts w:ascii="Times New Roman" w:hAnsi="Times New Roman" w:cs="Times New Roman"/>
                <w:sz w:val="21"/>
                <w:szCs w:val="21"/>
                <w:highlight w:val="none"/>
              </w:rPr>
            </w:r>
            <w:r/>
          </w:p>
        </w:tc>
        <w:tc>
          <w:tcPr>
            <w:tcBorders>
              <w:top w:val="none" w:color="000000" w:sz="4" w:space="0"/>
              <w:left w:val="none" w:color="000000" w:sz="4" w:space="0"/>
              <w:bottom w:val="single" w:color="000000" w:sz="4" w:space="0"/>
              <w:right w:val="single" w:color="000000" w:sz="4" w:space="0"/>
            </w:tcBorders>
            <w:tcW w:w="462" w:type="dxa"/>
            <w:vAlign w:val="center"/>
            <w:textDirection w:val="lrTb"/>
            <w:noWrap w:val="false"/>
          </w:tcPr>
          <w:p>
            <w:pPr>
              <w:pStyle w:val="956"/>
              <w:ind w:firstLine="480"/>
              <w:jc w:val="center"/>
              <w:spacing w:line="300" w:lineRule="exact"/>
              <w:widowControl/>
              <w:rPr>
                <w:rFonts w:hint="eastAsia" w:ascii="仿宋" w:hAnsi="仿宋" w:cs="宋体"/>
                <w:szCs w:val="24"/>
                <w:highlight w:val="none"/>
              </w:rPr>
            </w:pPr>
            <w:r>
              <w:rPr>
                <w:rFonts w:hint="eastAsia" w:ascii="仿宋" w:hAnsi="仿宋" w:cs="宋体"/>
                <w:szCs w:val="24"/>
                <w:highlight w:val="none"/>
              </w:rPr>
            </w:r>
            <w:r/>
          </w:p>
        </w:tc>
      </w:tr>
      <w:tr>
        <w:trPr>
          <w:trHeight w:val="306"/>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956"/>
              <w:jc w:val="center"/>
              <w:spacing w:line="300" w:lineRule="exact"/>
              <w:widowControl/>
              <w:rPr>
                <w:rFonts w:hint="eastAsia" w:ascii="仿宋" w:hAnsi="仿宋" w:cs="宋体"/>
                <w:b/>
                <w:bCs/>
                <w:highlight w:val="none"/>
              </w:rPr>
            </w:pPr>
            <w:r>
              <w:rPr>
                <w:rFonts w:hint="eastAsia" w:ascii="仿宋" w:hAnsi="仿宋" w:cs="宋体"/>
                <w:b/>
                <w:bCs/>
                <w:highlight w:val="none"/>
              </w:rPr>
              <w:t xml:space="preserve">四</w:t>
            </w:r>
            <w:r>
              <w:rPr>
                <w:rFonts w:hint="eastAsia" w:ascii="仿宋" w:hAnsi="仿宋" w:cs="宋体"/>
                <w:b/>
                <w:bCs/>
                <w:highlight w:val="none"/>
              </w:rPr>
            </w:r>
            <w:r/>
          </w:p>
        </w:tc>
        <w:tc>
          <w:tcPr>
            <w:gridSpan w:val="6"/>
            <w:tcBorders>
              <w:top w:val="single" w:color="000000" w:sz="4" w:space="0"/>
              <w:left w:val="none" w:color="000000" w:sz="4" w:space="0"/>
              <w:bottom w:val="single" w:color="000000" w:sz="4" w:space="0"/>
              <w:right w:val="single" w:color="000000" w:sz="4" w:space="0"/>
            </w:tcBorders>
            <w:tcW w:w="9121" w:type="dxa"/>
            <w:vAlign w:val="center"/>
            <w:textDirection w:val="lrTb"/>
            <w:noWrap w:val="false"/>
          </w:tcPr>
          <w:p>
            <w:pPr>
              <w:pStyle w:val="956"/>
              <w:spacing w:line="300" w:lineRule="exact"/>
              <w:widowControl/>
              <w:rPr>
                <w:rFonts w:hint="eastAsia" w:ascii="仿宋" w:hAnsi="仿宋" w:cs="宋体"/>
                <w:b/>
                <w:bCs/>
                <w:highlight w:val="none"/>
              </w:rPr>
            </w:pPr>
            <w:r>
              <w:rPr>
                <w:rFonts w:hint="eastAsia" w:ascii="仿宋" w:hAnsi="仿宋" w:cs="宋体"/>
                <w:b/>
                <w:bCs/>
                <w:highlight w:val="none"/>
              </w:rPr>
              <w:t xml:space="preserve">基础设施建设</w:t>
            </w:r>
            <w:r>
              <w:rPr>
                <w:rFonts w:hint="eastAsia" w:ascii="仿宋" w:hAnsi="仿宋" w:cs="宋体"/>
                <w:b/>
                <w:bCs/>
                <w:highlight w:val="none"/>
              </w:rPr>
            </w:r>
            <w:r/>
          </w:p>
        </w:tc>
      </w:tr>
      <w:tr>
        <w:trPr>
          <w:gridAfter w:val="1"/>
          <w:trHeight w:val="306"/>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956"/>
              <w:jc w:val="center"/>
              <w:spacing w:line="300" w:lineRule="exact"/>
              <w:widowControl/>
              <w:rPr>
                <w:rFonts w:hint="eastAsia" w:ascii="仿宋" w:hAnsi="仿宋" w:cs="宋体"/>
                <w:highlight w:val="none"/>
              </w:rPr>
            </w:pPr>
            <w:r>
              <w:rPr>
                <w:rFonts w:ascii="仿宋" w:hAnsi="仿宋" w:cs="宋体"/>
                <w:highlight w:val="none"/>
              </w:rPr>
              <w:t xml:space="preserve">1</w:t>
            </w:r>
            <w:r>
              <w:rPr>
                <w:rFonts w:hint="eastAsia" w:ascii="仿宋" w:hAnsi="仿宋" w:cs="宋体"/>
                <w:highlight w:val="none"/>
              </w:rPr>
            </w:r>
            <w:r/>
          </w:p>
        </w:tc>
        <w:tc>
          <w:tcPr>
            <w:tcBorders>
              <w:top w:val="single" w:color="000000" w:sz="4" w:space="0"/>
              <w:left w:val="none" w:color="000000" w:sz="4" w:space="0"/>
              <w:bottom w:val="single" w:color="000000" w:sz="4" w:space="0"/>
              <w:right w:val="single" w:color="000000" w:sz="4" w:space="0"/>
            </w:tcBorders>
            <w:tcW w:w="1277" w:type="dxa"/>
            <w:vAlign w:val="center"/>
            <w:textDirection w:val="lrTb"/>
            <w:noWrap w:val="false"/>
          </w:tcPr>
          <w:p>
            <w:pPr>
              <w:pStyle w:val="956"/>
              <w:spacing w:line="300" w:lineRule="exact"/>
              <w:widowControl/>
              <w:rPr>
                <w:rFonts w:hint="eastAsia" w:ascii="仿宋" w:hAnsi="仿宋" w:cs="宋体"/>
                <w:highlight w:val="none"/>
              </w:rPr>
            </w:pPr>
            <w:r>
              <w:rPr>
                <w:rFonts w:ascii="仿宋" w:hAnsi="仿宋" w:cs="宋体"/>
                <w:highlight w:val="none"/>
              </w:rPr>
              <w:t xml:space="preserve">光纤租用</w:t>
            </w:r>
            <w:r>
              <w:rPr>
                <w:rFonts w:hint="eastAsia" w:ascii="仿宋" w:hAnsi="仿宋" w:cs="宋体"/>
                <w:highlight w:val="none"/>
              </w:rPr>
              <w:t xml:space="preserve">5年</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956"/>
              <w:spacing w:line="300" w:lineRule="exact"/>
              <w:widowControl/>
              <w:rPr>
                <w:rFonts w:hint="eastAsia" w:ascii="仿宋" w:hAnsi="仿宋" w:cs="宋体"/>
                <w:highlight w:val="none"/>
              </w:rPr>
            </w:pPr>
            <w:r>
              <w:rPr>
                <w:rFonts w:hint="eastAsia" w:ascii="仿宋" w:hAnsi="仿宋" w:cs="宋体"/>
                <w:highlight w:val="none"/>
              </w:rPr>
              <w:t xml:space="preserve">条</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56"/>
              <w:jc w:val="center"/>
              <w:spacing w:line="300" w:lineRule="exact"/>
              <w:widowControl/>
              <w:rPr>
                <w:rFonts w:ascii="仿宋" w:hAnsi="仿宋" w:eastAsia="宋体" w:cs="宋体"/>
                <w:highlight w:val="none"/>
                <w:lang w:val="en-US" w:eastAsia="zh-CN"/>
              </w:rPr>
            </w:pPr>
            <w:r>
              <w:rPr>
                <w:rFonts w:hint="eastAsia" w:ascii="仿宋" w:hAnsi="仿宋" w:cs="宋体"/>
                <w:highlight w:val="none"/>
                <w:lang w:val="en-US" w:eastAsia="zh-CN"/>
              </w:rPr>
              <w:t xml:space="preserve">72</w:t>
            </w:r>
            <w:r>
              <w:rPr>
                <w:rFonts w:ascii="仿宋" w:hAnsi="仿宋" w:eastAsia="宋体" w:cs="宋体"/>
                <w:highlight w:val="none"/>
                <w:lang w:val="en-US" w:eastAsia="zh-CN"/>
              </w:rPr>
            </w:r>
            <w:r/>
          </w:p>
        </w:tc>
        <w:tc>
          <w:tcPr>
            <w:tcBorders>
              <w:top w:val="none" w:color="000000" w:sz="4" w:space="0"/>
              <w:left w:val="none" w:color="000000" w:sz="4" w:space="0"/>
              <w:bottom w:val="single" w:color="000000" w:sz="4" w:space="0"/>
              <w:right w:val="single" w:color="000000" w:sz="4" w:space="0"/>
            </w:tcBorders>
            <w:tcW w:w="6471" w:type="dxa"/>
            <w:vAlign w:val="center"/>
            <w:textDirection w:val="lrTb"/>
            <w:noWrap w:val="false"/>
          </w:tcPr>
          <w:p>
            <w:pPr>
              <w:pStyle w:val="956"/>
              <w:spacing w:line="300" w:lineRule="exact"/>
              <w:widowControl/>
              <w:rPr>
                <w:rFonts w:hint="eastAsia" w:ascii="仿宋" w:hAnsi="仿宋" w:cs="宋体"/>
                <w:highlight w:val="none"/>
              </w:rPr>
            </w:pPr>
            <w:r>
              <w:rPr>
                <w:rFonts w:hint="eastAsia" w:ascii="仿宋" w:hAnsi="仿宋" w:cs="宋体"/>
                <w:highlight w:val="none"/>
              </w:rPr>
              <w:t xml:space="preserve">裸光纤线路，</w:t>
            </w:r>
            <w:r>
              <w:rPr>
                <w:rFonts w:hint="eastAsia" w:ascii="仿宋" w:hAnsi="仿宋" w:cs="宋体"/>
                <w:highlight w:val="none"/>
                <w:lang w:val="en-US" w:eastAsia="zh-CN"/>
              </w:rPr>
              <w:t xml:space="preserve">70</w:t>
            </w:r>
            <w:r>
              <w:rPr>
                <w:rFonts w:hint="eastAsia" w:ascii="仿宋" w:hAnsi="仿宋" w:cs="宋体"/>
                <w:highlight w:val="none"/>
              </w:rPr>
              <w:t xml:space="preserve">条为前端设备至城港路机房（配套两端光纤模块），2条为城港路机房至区雪亮机房（配套两端光纤模块）。</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62" w:type="dxa"/>
            <w:vAlign w:val="center"/>
            <w:textDirection w:val="lrTb"/>
            <w:noWrap w:val="false"/>
          </w:tcPr>
          <w:p>
            <w:pPr>
              <w:pStyle w:val="956"/>
              <w:ind w:firstLine="480"/>
              <w:jc w:val="center"/>
              <w:spacing w:line="300" w:lineRule="exact"/>
              <w:widowControl/>
              <w:rPr>
                <w:rFonts w:hint="eastAsia" w:ascii="仿宋" w:hAnsi="仿宋" w:cs="宋体"/>
                <w:szCs w:val="24"/>
                <w:highlight w:val="none"/>
              </w:rPr>
            </w:pPr>
            <w:r>
              <w:rPr>
                <w:rFonts w:hint="eastAsia" w:ascii="仿宋" w:hAnsi="仿宋" w:cs="宋体"/>
                <w:szCs w:val="24"/>
                <w:highlight w:val="none"/>
              </w:rPr>
            </w:r>
            <w:r/>
          </w:p>
        </w:tc>
      </w:tr>
      <w:tr>
        <w:trPr>
          <w:gridAfter w:val="1"/>
          <w:trHeight w:val="306"/>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956"/>
              <w:jc w:val="center"/>
              <w:spacing w:line="300" w:lineRule="exact"/>
              <w:widowControl/>
              <w:rPr>
                <w:rFonts w:hint="eastAsia" w:ascii="仿宋" w:hAnsi="仿宋" w:cs="宋体"/>
                <w:highlight w:val="none"/>
              </w:rPr>
            </w:pPr>
            <w:r>
              <w:rPr>
                <w:rFonts w:hint="eastAsia" w:ascii="仿宋" w:hAnsi="仿宋" w:cs="宋体"/>
                <w:highlight w:val="none"/>
              </w:rPr>
              <w:t xml:space="preserve">2</w:t>
            </w:r>
            <w:r>
              <w:rPr>
                <w:rFonts w:hint="eastAsia" w:ascii="仿宋" w:hAnsi="仿宋" w:cs="宋体"/>
                <w:highlight w:val="none"/>
              </w:rPr>
            </w:r>
            <w:r/>
          </w:p>
        </w:tc>
        <w:tc>
          <w:tcPr>
            <w:tcBorders>
              <w:top w:val="single" w:color="000000" w:sz="4" w:space="0"/>
              <w:left w:val="none" w:color="000000" w:sz="4" w:space="0"/>
              <w:bottom w:val="single" w:color="000000" w:sz="4" w:space="0"/>
              <w:right w:val="single" w:color="000000" w:sz="4" w:space="0"/>
            </w:tcBorders>
            <w:tcW w:w="1277" w:type="dxa"/>
            <w:vAlign w:val="center"/>
            <w:textDirection w:val="lrTb"/>
            <w:noWrap w:val="false"/>
          </w:tcPr>
          <w:p>
            <w:pPr>
              <w:pStyle w:val="956"/>
              <w:spacing w:line="300" w:lineRule="exact"/>
              <w:widowControl/>
              <w:rPr>
                <w:rFonts w:hint="eastAsia" w:ascii="仿宋" w:hAnsi="仿宋" w:cs="宋体"/>
                <w:highlight w:val="none"/>
              </w:rPr>
            </w:pPr>
            <w:r>
              <w:rPr>
                <w:rFonts w:ascii="仿宋" w:hAnsi="仿宋" w:cs="宋体"/>
                <w:highlight w:val="none"/>
              </w:rPr>
              <w:t xml:space="preserve">机柜租赁</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956"/>
              <w:spacing w:line="300" w:lineRule="exact"/>
              <w:widowControl/>
              <w:rPr>
                <w:rFonts w:hint="eastAsia" w:ascii="仿宋" w:hAnsi="仿宋" w:cs="宋体"/>
                <w:highlight w:val="none"/>
              </w:rPr>
            </w:pPr>
            <w:r>
              <w:rPr>
                <w:rFonts w:hint="eastAsia" w:ascii="仿宋" w:hAnsi="仿宋" w:cs="宋体"/>
                <w:highlight w:val="none"/>
              </w:rPr>
              <w:t xml:space="preserve">台</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56"/>
              <w:jc w:val="center"/>
              <w:spacing w:line="300" w:lineRule="exact"/>
              <w:widowControl/>
              <w:rPr>
                <w:rFonts w:hint="eastAsia" w:ascii="仿宋" w:hAnsi="仿宋" w:cs="宋体"/>
                <w:highlight w:val="none"/>
              </w:rPr>
            </w:pPr>
            <w:r>
              <w:rPr>
                <w:rFonts w:hint="eastAsia" w:ascii="仿宋" w:hAnsi="仿宋" w:cs="宋体"/>
                <w:highlight w:val="none"/>
              </w:rPr>
              <w:t xml:space="preserve">2</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6471" w:type="dxa"/>
            <w:vAlign w:val="center"/>
            <w:textDirection w:val="lrTb"/>
            <w:noWrap w:val="false"/>
          </w:tcPr>
          <w:p>
            <w:pPr>
              <w:pStyle w:val="956"/>
              <w:spacing w:line="300" w:lineRule="exact"/>
              <w:widowControl/>
              <w:rPr>
                <w:rFonts w:hint="eastAsia" w:ascii="仿宋" w:hAnsi="仿宋" w:eastAsia="宋体" w:cs="宋体"/>
                <w:highlight w:val="none"/>
                <w:lang w:eastAsia="zh-CN"/>
              </w:rPr>
            </w:pPr>
            <w:r>
              <w:rPr>
                <w:rFonts w:hint="eastAsia" w:ascii="仿宋" w:hAnsi="仿宋" w:cs="宋体"/>
                <w:highlight w:val="none"/>
                <w:lang w:eastAsia="zh-CN"/>
              </w:rPr>
              <w:t xml:space="preserve">由采购单位提供。</w:t>
            </w:r>
            <w:r>
              <w:rPr>
                <w:rFonts w:hint="eastAsia" w:ascii="仿宋" w:hAnsi="仿宋" w:eastAsia="宋体" w:cs="宋体"/>
                <w:highlight w:val="none"/>
                <w:lang w:eastAsia="zh-CN"/>
              </w:rPr>
            </w:r>
            <w:r/>
          </w:p>
        </w:tc>
        <w:tc>
          <w:tcPr>
            <w:tcBorders>
              <w:top w:val="none" w:color="000000" w:sz="4" w:space="0"/>
              <w:left w:val="none" w:color="000000" w:sz="4" w:space="0"/>
              <w:bottom w:val="single" w:color="000000" w:sz="4" w:space="0"/>
              <w:right w:val="single" w:color="000000" w:sz="4" w:space="0"/>
            </w:tcBorders>
            <w:tcW w:w="462" w:type="dxa"/>
            <w:vAlign w:val="center"/>
            <w:textDirection w:val="lrTb"/>
            <w:noWrap w:val="false"/>
          </w:tcPr>
          <w:p>
            <w:pPr>
              <w:pStyle w:val="956"/>
              <w:ind w:firstLine="480"/>
              <w:jc w:val="center"/>
              <w:spacing w:line="300" w:lineRule="exact"/>
              <w:widowControl/>
              <w:rPr>
                <w:rFonts w:hint="eastAsia" w:ascii="仿宋" w:hAnsi="仿宋" w:cs="宋体"/>
                <w:szCs w:val="24"/>
                <w:highlight w:val="none"/>
              </w:rPr>
            </w:pPr>
            <w:r>
              <w:rPr>
                <w:rFonts w:hint="eastAsia" w:ascii="仿宋" w:hAnsi="仿宋" w:cs="宋体"/>
                <w:szCs w:val="24"/>
                <w:highlight w:val="none"/>
              </w:rPr>
            </w:r>
            <w:r/>
          </w:p>
        </w:tc>
      </w:tr>
      <w:tr>
        <w:trPr>
          <w:trHeight w:val="306"/>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956"/>
              <w:jc w:val="center"/>
              <w:spacing w:line="300" w:lineRule="exact"/>
              <w:widowControl/>
              <w:rPr>
                <w:rFonts w:hint="eastAsia" w:ascii="仿宋" w:hAnsi="仿宋" w:cs="宋体"/>
                <w:b/>
                <w:bCs/>
                <w:highlight w:val="none"/>
              </w:rPr>
            </w:pPr>
            <w:r>
              <w:rPr>
                <w:rFonts w:hint="eastAsia" w:ascii="仿宋" w:hAnsi="仿宋" w:cs="宋体"/>
                <w:b/>
                <w:bCs/>
                <w:highlight w:val="none"/>
              </w:rPr>
              <w:t xml:space="preserve">五</w:t>
            </w:r>
            <w:r>
              <w:rPr>
                <w:rFonts w:hint="eastAsia" w:ascii="仿宋" w:hAnsi="仿宋" w:cs="宋体"/>
                <w:b/>
                <w:bCs/>
                <w:highlight w:val="none"/>
              </w:rPr>
            </w:r>
            <w:r/>
          </w:p>
        </w:tc>
        <w:tc>
          <w:tcPr>
            <w:gridSpan w:val="6"/>
            <w:tcBorders>
              <w:top w:val="single" w:color="000000" w:sz="4" w:space="0"/>
              <w:left w:val="none" w:color="000000" w:sz="4" w:space="0"/>
              <w:bottom w:val="single" w:color="000000" w:sz="4" w:space="0"/>
              <w:right w:val="single" w:color="000000" w:sz="4" w:space="0"/>
            </w:tcBorders>
            <w:tcW w:w="9121" w:type="dxa"/>
            <w:vAlign w:val="center"/>
            <w:textDirection w:val="lrTb"/>
            <w:noWrap w:val="false"/>
          </w:tcPr>
          <w:p>
            <w:pPr>
              <w:pStyle w:val="956"/>
              <w:spacing w:line="300" w:lineRule="exact"/>
              <w:widowControl/>
              <w:rPr>
                <w:rFonts w:hint="eastAsia" w:ascii="仿宋" w:hAnsi="仿宋" w:cs="宋体"/>
                <w:b/>
                <w:bCs/>
                <w:highlight w:val="none"/>
              </w:rPr>
            </w:pPr>
            <w:r>
              <w:rPr>
                <w:rFonts w:hint="eastAsia" w:ascii="仿宋" w:hAnsi="仿宋" w:cs="宋体"/>
                <w:b/>
                <w:bCs/>
                <w:highlight w:val="none"/>
              </w:rPr>
              <w:t xml:space="preserve">系统对接及服务</w:t>
            </w:r>
            <w:r>
              <w:rPr>
                <w:rFonts w:hint="eastAsia" w:ascii="仿宋" w:hAnsi="仿宋" w:cs="宋体"/>
                <w:b/>
                <w:bCs/>
                <w:highlight w:val="none"/>
              </w:rPr>
            </w:r>
            <w:r/>
          </w:p>
        </w:tc>
      </w:tr>
      <w:tr>
        <w:trPr>
          <w:gridAfter w:val="1"/>
          <w:trHeight w:val="699"/>
        </w:trPr>
        <w:tc>
          <w:tcPr>
            <w:tcBorders>
              <w:top w:val="none" w:color="000000" w:sz="4" w:space="0"/>
              <w:left w:val="single" w:color="000000" w:sz="4" w:space="0"/>
              <w:bottom w:val="single" w:color="000000" w:sz="4" w:space="0"/>
              <w:right w:val="single" w:color="000000" w:sz="4" w:space="0"/>
            </w:tcBorders>
            <w:tcW w:w="567" w:type="dxa"/>
            <w:vAlign w:val="center"/>
            <w:textDirection w:val="lrTb"/>
            <w:noWrap w:val="false"/>
          </w:tcPr>
          <w:p>
            <w:pPr>
              <w:pStyle w:val="956"/>
              <w:jc w:val="center"/>
              <w:spacing w:line="300" w:lineRule="exact"/>
              <w:widowControl/>
              <w:rPr>
                <w:rFonts w:hint="eastAsia" w:ascii="仿宋" w:hAnsi="仿宋" w:cs="宋体"/>
                <w:highlight w:val="none"/>
              </w:rPr>
            </w:pPr>
            <w:r>
              <w:rPr>
                <w:rFonts w:ascii="仿宋" w:hAnsi="仿宋" w:cs="宋体"/>
                <w:highlight w:val="none"/>
              </w:rPr>
              <w:t xml:space="preserve">1</w:t>
            </w:r>
            <w:r>
              <w:rPr>
                <w:rFonts w:hint="eastAsia" w:ascii="仿宋" w:hAnsi="仿宋" w:cs="宋体"/>
                <w:highlight w:val="none"/>
              </w:rPr>
            </w:r>
            <w:r/>
          </w:p>
        </w:tc>
        <w:tc>
          <w:tcPr>
            <w:tcBorders>
              <w:top w:val="single" w:color="000000" w:sz="4" w:space="0"/>
              <w:left w:val="none" w:color="000000" w:sz="4" w:space="0"/>
              <w:bottom w:val="single" w:color="000000" w:sz="4" w:space="0"/>
              <w:right w:val="single" w:color="000000" w:sz="4" w:space="0"/>
            </w:tcBorders>
            <w:tcW w:w="1277" w:type="dxa"/>
            <w:vAlign w:val="center"/>
            <w:textDirection w:val="lrTb"/>
            <w:noWrap w:val="false"/>
          </w:tcPr>
          <w:p>
            <w:pPr>
              <w:pStyle w:val="956"/>
              <w:jc w:val="left"/>
              <w:spacing w:line="300" w:lineRule="exact"/>
              <w:widowControl/>
              <w:rPr>
                <w:rFonts w:hint="eastAsia" w:ascii="仿宋" w:hAnsi="仿宋" w:cs="宋体"/>
                <w:highlight w:val="none"/>
              </w:rPr>
            </w:pPr>
            <w:r>
              <w:rPr>
                <w:rFonts w:hint="eastAsia" w:ascii="仿宋" w:hAnsi="仿宋" w:cs="宋体"/>
                <w:highlight w:val="none"/>
              </w:rPr>
              <w:t xml:space="preserve">等保测评</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44" w:type="dxa"/>
            <w:vAlign w:val="center"/>
            <w:textDirection w:val="lrTb"/>
            <w:noWrap w:val="false"/>
          </w:tcPr>
          <w:p>
            <w:pPr>
              <w:pStyle w:val="956"/>
              <w:spacing w:line="300" w:lineRule="exact"/>
              <w:widowControl/>
              <w:rPr>
                <w:rFonts w:hint="eastAsia" w:ascii="仿宋" w:hAnsi="仿宋" w:cs="宋体"/>
                <w:highlight w:val="none"/>
              </w:rPr>
            </w:pPr>
            <w:r>
              <w:rPr>
                <w:rFonts w:hint="eastAsia" w:ascii="仿宋" w:hAnsi="仿宋" w:cs="宋体"/>
                <w:highlight w:val="none"/>
              </w:rPr>
              <w:t xml:space="preserve">次</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57" w:type="dxa"/>
            <w:vAlign w:val="center"/>
            <w:textDirection w:val="lrTb"/>
            <w:noWrap w:val="false"/>
          </w:tcPr>
          <w:p>
            <w:pPr>
              <w:pStyle w:val="956"/>
              <w:jc w:val="center"/>
              <w:spacing w:line="300" w:lineRule="exact"/>
              <w:widowControl/>
              <w:rPr>
                <w:rFonts w:hint="eastAsia" w:ascii="仿宋" w:hAnsi="仿宋" w:cs="宋体"/>
                <w:highlight w:val="none"/>
              </w:rPr>
            </w:pPr>
            <w:r>
              <w:rPr>
                <w:rFonts w:hint="eastAsia" w:ascii="仿宋" w:hAnsi="仿宋" w:cs="宋体"/>
                <w:highlight w:val="none"/>
              </w:rPr>
              <w:t xml:space="preserve">1</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6471" w:type="dxa"/>
            <w:vAlign w:val="center"/>
            <w:textDirection w:val="lrTb"/>
            <w:noWrap w:val="false"/>
          </w:tcPr>
          <w:p>
            <w:pPr>
              <w:pStyle w:val="956"/>
              <w:spacing w:line="300" w:lineRule="exact"/>
              <w:widowControl/>
              <w:rPr>
                <w:rFonts w:hint="eastAsia" w:ascii="仿宋" w:hAnsi="仿宋" w:cs="宋体"/>
                <w:highlight w:val="none"/>
              </w:rPr>
            </w:pPr>
            <w:r>
              <w:rPr>
                <w:rFonts w:hint="eastAsia" w:ascii="仿宋" w:hAnsi="仿宋" w:cs="宋体"/>
                <w:highlight w:val="none"/>
              </w:rPr>
              <w:t xml:space="preserve">对三类视频汇聚平台进行等保三级备案及测评</w:t>
            </w:r>
            <w:r>
              <w:rPr>
                <w:rFonts w:hint="eastAsia" w:ascii="仿宋" w:hAnsi="仿宋" w:cs="宋体"/>
                <w:highlight w:val="none"/>
              </w:rPr>
            </w:r>
            <w:r/>
          </w:p>
        </w:tc>
        <w:tc>
          <w:tcPr>
            <w:tcBorders>
              <w:top w:val="none" w:color="000000" w:sz="4" w:space="0"/>
              <w:left w:val="none" w:color="000000" w:sz="4" w:space="0"/>
              <w:bottom w:val="single" w:color="000000" w:sz="4" w:space="0"/>
              <w:right w:val="single" w:color="000000" w:sz="4" w:space="0"/>
            </w:tcBorders>
            <w:tcW w:w="462" w:type="dxa"/>
            <w:vAlign w:val="center"/>
            <w:textDirection w:val="lrTb"/>
            <w:noWrap w:val="false"/>
          </w:tcPr>
          <w:p>
            <w:pPr>
              <w:pStyle w:val="956"/>
              <w:ind w:firstLine="480"/>
              <w:jc w:val="center"/>
              <w:spacing w:line="300" w:lineRule="exact"/>
              <w:widowControl/>
              <w:rPr>
                <w:rFonts w:hint="eastAsia" w:ascii="仿宋" w:hAnsi="仿宋" w:cs="宋体"/>
                <w:szCs w:val="24"/>
                <w:highlight w:val="none"/>
              </w:rPr>
            </w:pPr>
            <w:r>
              <w:rPr>
                <w:rFonts w:hint="eastAsia" w:ascii="仿宋" w:hAnsi="仿宋" w:cs="宋体"/>
                <w:szCs w:val="24"/>
                <w:highlight w:val="none"/>
              </w:rPr>
            </w:r>
            <w:r/>
          </w:p>
        </w:tc>
      </w:tr>
      <w:tr>
        <w:trPr>
          <w:gridAfter w:val="1"/>
          <w:trHeight w:val="35"/>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56"/>
              <w:jc w:val="center"/>
              <w:spacing w:line="300" w:lineRule="exact"/>
              <w:widowControl/>
              <w:rPr>
                <w:rFonts w:hint="eastAsia" w:ascii="仿宋" w:hAnsi="仿宋" w:cs="宋体"/>
                <w:highlight w:val="none"/>
              </w:rPr>
            </w:pPr>
            <w:r>
              <w:rPr>
                <w:rFonts w:ascii="仿宋" w:hAnsi="仿宋" w:cs="宋体"/>
                <w:highlight w:val="none"/>
              </w:rPr>
              <w:t xml:space="preserve">2</w:t>
            </w:r>
            <w:r>
              <w:rPr>
                <w:rFonts w:hint="eastAsia" w:ascii="仿宋" w:hAnsi="仿宋" w:cs="宋体"/>
                <w:highlight w:val="none"/>
              </w:rPr>
            </w:r>
            <w:r/>
          </w:p>
        </w:tc>
        <w:tc>
          <w:tcPr>
            <w:tcBorders>
              <w:top w:val="single" w:color="000000" w:sz="4" w:space="0"/>
              <w:left w:val="none" w:color="000000" w:sz="4" w:space="0"/>
              <w:bottom w:val="single" w:color="000000" w:sz="4" w:space="0"/>
              <w:right w:val="single" w:color="000000" w:sz="4" w:space="0"/>
            </w:tcBorders>
            <w:tcW w:w="1277" w:type="dxa"/>
            <w:vAlign w:val="center"/>
            <w:textDirection w:val="lrTb"/>
            <w:noWrap w:val="false"/>
          </w:tcPr>
          <w:p>
            <w:pPr>
              <w:pStyle w:val="956"/>
              <w:spacing w:line="300" w:lineRule="exact"/>
              <w:widowControl/>
              <w:rPr>
                <w:rFonts w:hint="eastAsia" w:ascii="仿宋" w:hAnsi="仿宋" w:cs="宋体"/>
                <w:highlight w:val="none"/>
              </w:rPr>
            </w:pPr>
            <w:r>
              <w:rPr>
                <w:rFonts w:hint="eastAsia" w:ascii="仿宋" w:hAnsi="仿宋" w:cs="宋体"/>
                <w:highlight w:val="none"/>
              </w:rPr>
              <w:t xml:space="preserve">系统集成</w:t>
            </w:r>
            <w:r>
              <w:rPr>
                <w:rFonts w:hint="eastAsia" w:ascii="仿宋" w:hAnsi="仿宋" w:cs="宋体"/>
                <w:highlight w:val="none"/>
              </w:rPr>
            </w:r>
            <w:r/>
          </w:p>
        </w:tc>
        <w:tc>
          <w:tcPr>
            <w:tcBorders>
              <w:top w:val="single" w:color="000000" w:sz="4" w:space="0"/>
              <w:left w:val="none" w:color="000000" w:sz="4" w:space="0"/>
              <w:bottom w:val="single" w:color="000000" w:sz="4" w:space="0"/>
              <w:right w:val="single" w:color="000000" w:sz="4" w:space="0"/>
            </w:tcBorders>
            <w:tcW w:w="444" w:type="dxa"/>
            <w:vAlign w:val="center"/>
            <w:textDirection w:val="lrTb"/>
            <w:noWrap w:val="false"/>
          </w:tcPr>
          <w:p>
            <w:pPr>
              <w:pStyle w:val="956"/>
              <w:spacing w:line="300" w:lineRule="exact"/>
              <w:widowControl/>
              <w:rPr>
                <w:rFonts w:hint="eastAsia" w:ascii="仿宋" w:hAnsi="仿宋" w:cs="宋体"/>
                <w:highlight w:val="none"/>
              </w:rPr>
            </w:pPr>
            <w:r>
              <w:rPr>
                <w:rFonts w:hint="eastAsia" w:ascii="仿宋" w:hAnsi="仿宋" w:cs="宋体"/>
                <w:highlight w:val="none"/>
              </w:rPr>
              <w:t xml:space="preserve">项</w:t>
            </w:r>
            <w:r>
              <w:rPr>
                <w:rFonts w:hint="eastAsia" w:ascii="仿宋" w:hAnsi="仿宋" w:cs="宋体"/>
                <w:highlight w:val="none"/>
              </w:rPr>
            </w:r>
            <w:r/>
          </w:p>
        </w:tc>
        <w:tc>
          <w:tcPr>
            <w:tcBorders>
              <w:top w:val="single" w:color="000000" w:sz="4" w:space="0"/>
              <w:left w:val="none" w:color="000000" w:sz="4" w:space="0"/>
              <w:bottom w:val="single" w:color="000000" w:sz="4" w:space="0"/>
              <w:right w:val="single" w:color="000000" w:sz="4" w:space="0"/>
            </w:tcBorders>
            <w:tcW w:w="457" w:type="dxa"/>
            <w:vAlign w:val="center"/>
            <w:textDirection w:val="lrTb"/>
            <w:noWrap w:val="false"/>
          </w:tcPr>
          <w:p>
            <w:pPr>
              <w:pStyle w:val="956"/>
              <w:jc w:val="center"/>
              <w:spacing w:line="300" w:lineRule="exact"/>
              <w:widowControl/>
              <w:rPr>
                <w:rFonts w:hint="eastAsia" w:ascii="仿宋" w:hAnsi="仿宋" w:cs="宋体"/>
                <w:highlight w:val="none"/>
              </w:rPr>
            </w:pPr>
            <w:r>
              <w:rPr>
                <w:rFonts w:hint="eastAsia" w:ascii="仿宋" w:hAnsi="仿宋" w:cs="宋体"/>
                <w:highlight w:val="none"/>
              </w:rPr>
              <w:t xml:space="preserve">1</w:t>
            </w:r>
            <w:r>
              <w:rPr>
                <w:rFonts w:hint="eastAsia" w:ascii="仿宋" w:hAnsi="仿宋" w:cs="宋体"/>
                <w:highlight w:val="none"/>
              </w:rPr>
            </w:r>
            <w:r/>
          </w:p>
        </w:tc>
        <w:tc>
          <w:tcPr>
            <w:tcBorders>
              <w:top w:val="single" w:color="000000" w:sz="4" w:space="0"/>
              <w:left w:val="none" w:color="000000" w:sz="4" w:space="0"/>
              <w:bottom w:val="single" w:color="000000" w:sz="4" w:space="0"/>
              <w:right w:val="single" w:color="000000" w:sz="4" w:space="0"/>
            </w:tcBorders>
            <w:tcW w:w="6471" w:type="dxa"/>
            <w:vAlign w:val="center"/>
            <w:textDirection w:val="lrTb"/>
            <w:noWrap w:val="false"/>
          </w:tcPr>
          <w:p>
            <w:pPr>
              <w:pStyle w:val="956"/>
              <w:spacing w:line="300" w:lineRule="exact"/>
              <w:widowControl/>
              <w:rPr>
                <w:rFonts w:ascii="仿宋" w:hAnsi="仿宋" w:eastAsia="宋体" w:cs="宋体"/>
                <w:highlight w:val="none"/>
              </w:rPr>
            </w:pPr>
            <w:r>
              <w:rPr>
                <w:rFonts w:ascii="仿宋" w:hAnsi="仿宋" w:eastAsia="宋体" w:cs="宋体"/>
                <w:highlight w:val="none"/>
              </w:rPr>
              <w:t xml:space="preserve">1.根据本项目建设要求，本次涉及新增前端地址规划分配，政务网、三类视频专区网络、安全配置调整，政务云、数据存储分配调整等实施。</w:t>
            </w:r>
            <w:r>
              <w:rPr>
                <w:rFonts w:ascii="仿宋" w:hAnsi="仿宋" w:eastAsia="宋体" w:cs="宋体"/>
                <w:highlight w:val="none"/>
              </w:rPr>
            </w:r>
            <w:r/>
          </w:p>
          <w:p>
            <w:pPr>
              <w:pStyle w:val="956"/>
              <w:spacing w:line="300" w:lineRule="exact"/>
              <w:widowControl/>
              <w:rPr>
                <w:rFonts w:ascii="仿宋" w:hAnsi="仿宋" w:eastAsia="宋体" w:cs="宋体"/>
                <w:highlight w:val="none"/>
              </w:rPr>
            </w:pPr>
            <w:r>
              <w:rPr>
                <w:rFonts w:ascii="仿宋" w:hAnsi="仿宋" w:eastAsia="宋体" w:cs="宋体"/>
                <w:highlight w:val="none"/>
              </w:rPr>
              <w:t xml:space="preserve">2.对2021年建设的平台前端视频、道闸、门禁设备整合至三类视频汇聚平台进行统一管理。</w:t>
            </w:r>
            <w:r>
              <w:rPr>
                <w:rFonts w:ascii="仿宋" w:hAnsi="仿宋" w:eastAsia="宋体" w:cs="宋体"/>
                <w:highlight w:val="none"/>
              </w:rPr>
            </w:r>
            <w:r/>
          </w:p>
          <w:p>
            <w:pPr>
              <w:pStyle w:val="956"/>
              <w:spacing w:line="300" w:lineRule="exact"/>
              <w:widowControl/>
              <w:rPr>
                <w:rFonts w:hint="eastAsia" w:ascii="仿宋" w:hAnsi="仿宋" w:cs="宋体"/>
                <w:highlight w:val="none"/>
              </w:rPr>
            </w:pPr>
            <w:r>
              <w:rPr>
                <w:rFonts w:ascii="仿宋" w:hAnsi="仿宋" w:eastAsia="宋体" w:cs="宋体"/>
                <w:highlight w:val="none"/>
              </w:rPr>
              <w:t xml:space="preserve">3.配套系统集成、实施及辅材</w:t>
            </w:r>
            <w:r>
              <w:rPr>
                <w:rFonts w:hint="eastAsia" w:ascii="仿宋" w:hAnsi="仿宋" w:cs="宋体"/>
                <w:highlight w:val="none"/>
              </w:rPr>
            </w:r>
            <w:r/>
          </w:p>
        </w:tc>
        <w:tc>
          <w:tcPr>
            <w:tcBorders>
              <w:top w:val="single" w:color="000000" w:sz="4" w:space="0"/>
              <w:left w:val="none" w:color="000000" w:sz="4" w:space="0"/>
              <w:bottom w:val="single" w:color="000000" w:sz="4" w:space="0"/>
              <w:right w:val="single" w:color="000000" w:sz="4" w:space="0"/>
            </w:tcBorders>
            <w:tcW w:w="462" w:type="dxa"/>
            <w:vAlign w:val="center"/>
            <w:textDirection w:val="lrTb"/>
            <w:noWrap w:val="false"/>
          </w:tcPr>
          <w:p>
            <w:pPr>
              <w:pStyle w:val="956"/>
              <w:ind w:firstLine="480"/>
              <w:jc w:val="center"/>
              <w:spacing w:line="300" w:lineRule="exact"/>
              <w:widowControl/>
              <w:rPr>
                <w:rFonts w:hint="eastAsia" w:ascii="仿宋" w:hAnsi="仿宋" w:cs="宋体"/>
                <w:szCs w:val="24"/>
                <w:highlight w:val="none"/>
              </w:rPr>
            </w:pPr>
            <w:r>
              <w:rPr>
                <w:rFonts w:hint="eastAsia" w:ascii="仿宋" w:hAnsi="仿宋" w:cs="宋体"/>
                <w:szCs w:val="24"/>
                <w:highlight w:val="none"/>
              </w:rPr>
            </w:r>
            <w:r/>
          </w:p>
        </w:tc>
      </w:tr>
    </w:tbl>
    <w:p>
      <w:pPr>
        <w:pStyle w:val="956"/>
        <w:ind w:firstLine="566"/>
        <w:spacing w:line="420" w:lineRule="exact"/>
        <w:rPr>
          <w:rFonts w:hint="eastAsia"/>
          <w:b/>
          <w:bCs/>
          <w:sz w:val="24"/>
          <w:szCs w:val="24"/>
          <w:highlight w:val="none"/>
        </w:rPr>
      </w:pPr>
      <w:r>
        <w:rPr>
          <w:rFonts w:hint="eastAsia"/>
          <w:b/>
          <w:bCs/>
          <w:sz w:val="24"/>
          <w:szCs w:val="24"/>
          <w:highlight w:val="none"/>
        </w:rPr>
        <w:t xml:space="preserve">提醒：</w:t>
      </w:r>
      <w:r>
        <w:rPr>
          <w:rFonts w:hint="eastAsia"/>
          <w:b/>
          <w:bCs/>
          <w:sz w:val="24"/>
          <w:szCs w:val="24"/>
          <w:highlight w:val="none"/>
        </w:rPr>
      </w:r>
      <w:r/>
    </w:p>
    <w:p>
      <w:pPr>
        <w:pStyle w:val="956"/>
        <w:ind w:firstLine="566"/>
        <w:spacing w:line="420" w:lineRule="exact"/>
        <w:rPr>
          <w:rFonts w:ascii="宋体" w:hAnsi="宋体"/>
          <w:caps/>
          <w:sz w:val="24"/>
          <w:szCs w:val="24"/>
          <w:highlight w:val="none"/>
        </w:rPr>
      </w:pPr>
      <w:r>
        <w:rPr>
          <w:rFonts w:hint="eastAsia"/>
          <w:b/>
          <w:bCs/>
          <w:sz w:val="24"/>
          <w:szCs w:val="24"/>
          <w:highlight w:val="none"/>
        </w:rPr>
        <w:t xml:space="preserve">1.本清单为主要设备清单，请各投标供应商自行深化，谨慎报价，后期不作任何费用增补。</w:t>
      </w:r>
      <w:bookmarkEnd w:id="202"/>
      <w:r/>
      <w:bookmarkEnd w:id="203"/>
      <w:r>
        <w:rPr>
          <w:rFonts w:ascii="宋体" w:hAnsi="宋体"/>
          <w:caps/>
          <w:sz w:val="24"/>
          <w:szCs w:val="24"/>
          <w:highlight w:val="none"/>
        </w:rPr>
      </w:r>
      <w:r/>
    </w:p>
    <w:p>
      <w:pPr>
        <w:pStyle w:val="956"/>
        <w:numPr>
          <w:ilvl w:val="0"/>
          <w:numId w:val="6"/>
        </w:numPr>
        <w:ind w:firstLine="562"/>
        <w:keepLines w:val="0"/>
        <w:keepNext w:val="0"/>
        <w:pageBreakBefore w:val="0"/>
        <w:spacing w:line="520" w:lineRule="exact"/>
        <w:widowControl w:val="off"/>
        <w:rPr>
          <w:rFonts w:hint="eastAsia" w:ascii="宋体" w:hAnsi="宋体" w:cs="宋体"/>
          <w:b/>
          <w:bCs/>
          <w:sz w:val="28"/>
          <w:szCs w:val="28"/>
          <w:highlight w:val="none"/>
        </w:rPr>
      </w:pPr>
      <w:r>
        <w:rPr>
          <w:rFonts w:hint="eastAsia" w:ascii="宋体" w:hAnsi="宋体" w:cs="宋体"/>
          <w:b/>
          <w:bCs/>
          <w:sz w:val="28"/>
          <w:szCs w:val="28"/>
          <w:highlight w:val="none"/>
        </w:rPr>
        <w:t xml:space="preserve">采购标的的其他技术要求</w:t>
      </w:r>
      <w:r>
        <w:rPr>
          <w:rFonts w:hint="eastAsia" w:ascii="宋体" w:hAnsi="宋体" w:cs="宋体"/>
          <w:b/>
          <w:bCs/>
          <w:sz w:val="28"/>
          <w:szCs w:val="28"/>
          <w:highlight w:val="none"/>
        </w:rPr>
      </w:r>
      <w:r/>
    </w:p>
    <w:p>
      <w:pPr>
        <w:pStyle w:val="1009"/>
        <w:ind w:firstLine="480"/>
        <w:keepLines w:val="0"/>
        <w:keepNext w:val="0"/>
        <w:pageBreakBefore w:val="0"/>
        <w:widowControl w:val="off"/>
        <w:tabs>
          <w:tab w:val="right" w:pos="8720" w:leader="dot"/>
        </w:tabs>
        <w:rPr>
          <w:rFonts w:hint="eastAsia"/>
          <w:highlight w:val="none"/>
        </w:rPr>
      </w:pPr>
      <w:r>
        <w:rPr>
          <w:rFonts w:hint="eastAsia" w:ascii="宋体" w:hAnsi="宋体"/>
          <w:caps w:val="0"/>
          <w:sz w:val="24"/>
          <w:szCs w:val="24"/>
          <w:highlight w:val="none"/>
        </w:rPr>
        <w:t xml:space="preserve"> 无</w:t>
      </w:r>
      <w:r>
        <w:rPr>
          <w:rFonts w:hint="eastAsia"/>
          <w:highlight w:val="none"/>
        </w:rPr>
      </w:r>
      <w:r/>
    </w:p>
    <w:p>
      <w:pPr>
        <w:pStyle w:val="956"/>
        <w:numPr>
          <w:ilvl w:val="0"/>
          <w:numId w:val="7"/>
        </w:numPr>
        <w:ind w:firstLine="562"/>
        <w:keepLines w:val="0"/>
        <w:keepNext w:val="0"/>
        <w:pageBreakBefore w:val="0"/>
        <w:spacing w:line="520" w:lineRule="exact"/>
        <w:widowControl w:val="off"/>
        <w:rPr>
          <w:rFonts w:hint="eastAsia" w:ascii="宋体" w:hAnsi="宋体"/>
          <w:b/>
          <w:sz w:val="28"/>
          <w:szCs w:val="28"/>
          <w:highlight w:val="none"/>
        </w:rPr>
      </w:pPr>
      <w:r>
        <w:rPr>
          <w:rFonts w:hint="eastAsia" w:ascii="宋体" w:hAnsi="宋体"/>
          <w:b/>
          <w:sz w:val="28"/>
          <w:szCs w:val="28"/>
          <w:highlight w:val="none"/>
        </w:rPr>
        <w:t xml:space="preserve">商务要求</w:t>
      </w:r>
      <w:r>
        <w:rPr>
          <w:rFonts w:hint="eastAsia" w:ascii="宋体" w:hAnsi="宋体"/>
          <w:b/>
          <w:sz w:val="28"/>
          <w:szCs w:val="28"/>
          <w:highlight w:val="none"/>
        </w:rPr>
      </w:r>
      <w:r/>
    </w:p>
    <w:p>
      <w:pPr>
        <w:pStyle w:val="956"/>
        <w:ind w:firstLine="601"/>
        <w:spacing w:line="420" w:lineRule="exact"/>
        <w:rPr>
          <w:rFonts w:hint="eastAsia" w:ascii="宋体" w:hAnsi="宋体" w:cs="宋体"/>
          <w:bCs/>
          <w:sz w:val="24"/>
          <w:szCs w:val="24"/>
          <w:highlight w:val="none"/>
        </w:rPr>
      </w:pPr>
      <w:r>
        <w:rPr>
          <w:rFonts w:hint="eastAsia" w:ascii="宋体" w:hAnsi="宋体" w:cs="宋体"/>
          <w:bCs/>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cs="宋体"/>
          <w:bCs/>
          <w:sz w:val="24"/>
          <w:szCs w:val="24"/>
          <w:highlight w:val="none"/>
        </w:rPr>
      </w:r>
      <w:r/>
    </w:p>
    <w:p>
      <w:pPr>
        <w:pStyle w:val="956"/>
        <w:numPr>
          <w:ilvl w:val="0"/>
          <w:numId w:val="8"/>
        </w:numPr>
        <w:ind w:firstLine="601"/>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采购标的的数量、采购项目交付或者实施的时间和地点；</w:t>
      </w:r>
      <w:r>
        <w:rPr>
          <w:rFonts w:hint="eastAsia" w:ascii="宋体" w:hAnsi="宋体" w:cs="宋体"/>
          <w:b/>
          <w:bCs/>
          <w:sz w:val="28"/>
          <w:szCs w:val="28"/>
          <w:highlight w:val="none"/>
        </w:rPr>
      </w:r>
      <w:r/>
    </w:p>
    <w:p>
      <w:pPr>
        <w:pStyle w:val="956"/>
        <w:numPr>
          <w:ilvl w:val="0"/>
          <w:numId w:val="9"/>
        </w:numPr>
        <w:spacing w:line="480" w:lineRule="exact"/>
        <w:rPr>
          <w:rFonts w:hint="eastAsia" w:ascii="宋体" w:hAnsi="宋体"/>
          <w:sz w:val="24"/>
          <w:szCs w:val="24"/>
          <w:highlight w:val="none"/>
        </w:rPr>
      </w:pPr>
      <w:r>
        <w:rPr>
          <w:rFonts w:hint="eastAsia" w:ascii="宋体" w:hAnsi="宋体"/>
          <w:sz w:val="24"/>
          <w:szCs w:val="24"/>
          <w:highlight w:val="none"/>
        </w:rPr>
        <w:t xml:space="preserve">采购标的的数量：</w:t>
      </w:r>
      <w:r>
        <w:rPr>
          <w:rFonts w:hint="eastAsia" w:hAnsi="宋体"/>
          <w:sz w:val="24"/>
          <w:szCs w:val="24"/>
          <w:highlight w:val="none"/>
        </w:rPr>
        <w:t xml:space="preserve">详见以下清单</w:t>
      </w:r>
      <w:r>
        <w:rPr>
          <w:rFonts w:hint="eastAsia" w:ascii="宋体" w:hAnsi="宋体"/>
          <w:sz w:val="24"/>
          <w:szCs w:val="24"/>
          <w:highlight w:val="none"/>
        </w:rPr>
      </w:r>
      <w:r/>
    </w:p>
    <w:tbl>
      <w:tblPr>
        <w:tblW w:w="8789" w:type="dxa"/>
        <w:tblInd w:w="142" w:type="dxa"/>
        <w:tblLayout w:type="autofit"/>
        <w:tblCellMar>
          <w:left w:w="108" w:type="dxa"/>
          <w:top w:w="0" w:type="dxa"/>
          <w:right w:w="108" w:type="dxa"/>
          <w:bottom w:w="0" w:type="dxa"/>
        </w:tblCellMar>
        <w:tblLook w:val="04A0" w:firstRow="1" w:lastRow="0" w:firstColumn="1" w:lastColumn="0" w:noHBand="0" w:noVBand="1"/>
      </w:tblPr>
      <w:tblGrid>
        <w:gridCol w:w="938"/>
        <w:gridCol w:w="6433"/>
        <w:gridCol w:w="709"/>
        <w:gridCol w:w="709"/>
      </w:tblGrid>
      <w:tr>
        <w:trPr>
          <w:trHeight w:val="265"/>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val="false"/>
          </w:tcPr>
          <w:p>
            <w:pPr>
              <w:pStyle w:val="956"/>
              <w:jc w:val="center"/>
              <w:spacing w:line="360" w:lineRule="exact"/>
              <w:widowControl/>
              <w:rPr>
                <w:rFonts w:hint="eastAsia" w:hAnsi="宋体" w:cs="宋体"/>
                <w:b/>
                <w:sz w:val="24"/>
                <w:szCs w:val="24"/>
                <w:highlight w:val="none"/>
              </w:rPr>
            </w:pPr>
            <w:r>
              <w:rPr>
                <w:rFonts w:hint="eastAsia" w:hAnsi="宋体" w:cs="宋体"/>
                <w:b/>
                <w:sz w:val="24"/>
                <w:szCs w:val="24"/>
                <w:highlight w:val="none"/>
              </w:rPr>
              <w:t xml:space="preserve">序号</w:t>
            </w:r>
            <w:r>
              <w:rPr>
                <w:rFonts w:hint="eastAsia" w:hAnsi="宋体" w:cs="宋体"/>
                <w:b/>
                <w:sz w:val="24"/>
                <w:szCs w:val="24"/>
                <w:highlight w:val="none"/>
              </w:rPr>
            </w:r>
            <w:r/>
          </w:p>
        </w:tc>
        <w:tc>
          <w:tcPr>
            <w:tcBorders>
              <w:top w:val="single" w:color="000000" w:sz="4" w:space="0"/>
              <w:left w:val="none" w:color="000000" w:sz="4" w:space="0"/>
              <w:bottom w:val="single" w:color="000000" w:sz="4" w:space="0"/>
              <w:right w:val="single" w:color="000000" w:sz="4" w:space="0"/>
            </w:tcBorders>
            <w:tcW w:w="6433" w:type="dxa"/>
            <w:vAlign w:val="center"/>
            <w:textDirection w:val="lrTb"/>
            <w:noWrap w:val="false"/>
          </w:tcPr>
          <w:p>
            <w:pPr>
              <w:pStyle w:val="956"/>
              <w:jc w:val="center"/>
              <w:spacing w:line="360" w:lineRule="exact"/>
              <w:widowControl/>
              <w:rPr>
                <w:rFonts w:hint="eastAsia" w:hAnsi="宋体" w:cs="宋体"/>
                <w:b/>
                <w:sz w:val="24"/>
                <w:szCs w:val="24"/>
                <w:highlight w:val="none"/>
              </w:rPr>
            </w:pPr>
            <w:r>
              <w:rPr>
                <w:rFonts w:hint="eastAsia" w:hAnsi="宋体" w:cs="宋体"/>
                <w:b/>
                <w:sz w:val="24"/>
                <w:szCs w:val="24"/>
                <w:highlight w:val="none"/>
              </w:rPr>
              <w:t xml:space="preserve">设备名称</w:t>
            </w:r>
            <w:r>
              <w:rPr>
                <w:rFonts w:hint="eastAsia" w:hAnsi="宋体" w:cs="宋体"/>
                <w:b/>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hAnsi="宋体" w:cs="宋体"/>
                <w:b/>
                <w:sz w:val="24"/>
                <w:szCs w:val="24"/>
                <w:highlight w:val="none"/>
              </w:rPr>
            </w:pPr>
            <w:r>
              <w:rPr>
                <w:rFonts w:hint="eastAsia" w:hAnsi="宋体" w:cs="宋体"/>
                <w:b/>
                <w:sz w:val="24"/>
                <w:szCs w:val="24"/>
                <w:highlight w:val="none"/>
              </w:rPr>
              <w:t xml:space="preserve">单位</w:t>
            </w:r>
            <w:r>
              <w:rPr>
                <w:rFonts w:hint="eastAsia" w:hAnsi="宋体" w:cs="宋体"/>
                <w:b/>
                <w:sz w:val="24"/>
                <w:szCs w:val="24"/>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hAnsi="宋体" w:cs="宋体"/>
                <w:b/>
                <w:sz w:val="24"/>
                <w:szCs w:val="24"/>
                <w:highlight w:val="none"/>
              </w:rPr>
            </w:pPr>
            <w:r>
              <w:rPr>
                <w:rFonts w:hint="eastAsia" w:hAnsi="宋体" w:cs="宋体"/>
                <w:b/>
                <w:sz w:val="24"/>
                <w:szCs w:val="24"/>
                <w:highlight w:val="none"/>
              </w:rPr>
              <w:t xml:space="preserve">数量</w:t>
            </w:r>
            <w:r>
              <w:rPr>
                <w:rFonts w:hint="eastAsia" w:hAnsi="宋体" w:cs="宋体"/>
                <w:b/>
                <w:sz w:val="24"/>
                <w:szCs w:val="24"/>
                <w:highlight w:val="none"/>
              </w:rPr>
            </w:r>
            <w:r/>
          </w:p>
        </w:tc>
      </w:tr>
      <w:tr>
        <w:trPr>
          <w:trHeight w:val="306"/>
        </w:trPr>
        <w:tc>
          <w:tcPr>
            <w:tcBorders>
              <w:top w:val="none" w:color="000000" w:sz="4" w:space="0"/>
              <w:left w:val="single" w:color="000000" w:sz="4" w:space="0"/>
              <w:bottom w:val="single" w:color="000000" w:sz="4" w:space="0"/>
              <w:right w:val="single" w:color="000000" w:sz="4" w:space="0"/>
            </w:tcBorders>
            <w:tcW w:w="938" w:type="dxa"/>
            <w:vAlign w:val="center"/>
            <w:textDirection w:val="lrTb"/>
            <w:noWrap w:val="false"/>
          </w:tcPr>
          <w:p>
            <w:pPr>
              <w:pStyle w:val="956"/>
              <w:jc w:val="center"/>
              <w:spacing w:line="360" w:lineRule="exact"/>
              <w:widowControl/>
              <w:rPr>
                <w:rFonts w:hint="eastAsia" w:hAnsi="宋体" w:cs="宋体"/>
                <w:bCs/>
                <w:sz w:val="24"/>
                <w:szCs w:val="24"/>
                <w:highlight w:val="none"/>
              </w:rPr>
            </w:pPr>
            <w:r>
              <w:rPr>
                <w:rFonts w:hint="eastAsia" w:hAnsi="宋体" w:cs="宋体"/>
                <w:bCs/>
                <w:sz w:val="24"/>
                <w:szCs w:val="24"/>
                <w:highlight w:val="none"/>
              </w:rPr>
              <w:t xml:space="preserve">一</w:t>
            </w:r>
            <w:r>
              <w:rPr>
                <w:rFonts w:hint="eastAsia" w:hAnsi="宋体" w:cs="宋体"/>
                <w:bCs/>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7851" w:type="dxa"/>
            <w:vAlign w:val="center"/>
            <w:textDirection w:val="lrTb"/>
            <w:noWrap w:val="false"/>
          </w:tcPr>
          <w:p>
            <w:pPr>
              <w:pStyle w:val="956"/>
              <w:spacing w:line="360" w:lineRule="exact"/>
              <w:widowControl/>
              <w:rPr>
                <w:rFonts w:hint="eastAsia" w:hAnsi="宋体" w:cs="宋体"/>
                <w:bCs/>
                <w:sz w:val="24"/>
                <w:szCs w:val="24"/>
                <w:highlight w:val="none"/>
              </w:rPr>
            </w:pPr>
            <w:r>
              <w:rPr>
                <w:rFonts w:hint="eastAsia" w:hAnsi="宋体" w:cs="宋体"/>
                <w:bCs/>
                <w:sz w:val="24"/>
                <w:szCs w:val="24"/>
                <w:highlight w:val="none"/>
              </w:rPr>
              <w:t xml:space="preserve">网络系统改造</w:t>
            </w:r>
            <w:r>
              <w:rPr>
                <w:rFonts w:hint="eastAsia" w:hAnsi="宋体" w:cs="宋体"/>
                <w:bCs/>
                <w:sz w:val="24"/>
                <w:szCs w:val="24"/>
                <w:highlight w:val="none"/>
              </w:rPr>
            </w:r>
            <w:r/>
          </w:p>
        </w:tc>
      </w:tr>
      <w:tr>
        <w:trPr>
          <w:trHeight w:val="281"/>
        </w:trPr>
        <w:tc>
          <w:tcPr>
            <w:tcBorders>
              <w:top w:val="none" w:color="000000" w:sz="4" w:space="0"/>
              <w:left w:val="single" w:color="000000" w:sz="4" w:space="0"/>
              <w:bottom w:val="single" w:color="000000" w:sz="4" w:space="0"/>
              <w:right w:val="single" w:color="000000" w:sz="4" w:space="0"/>
            </w:tcBorders>
            <w:tcW w:w="938" w:type="dxa"/>
            <w:vAlign w:val="center"/>
            <w:textDirection w:val="lrTb"/>
            <w:noWrap w:val="false"/>
          </w:tcPr>
          <w:p>
            <w:pPr>
              <w:pStyle w:val="956"/>
              <w:jc w:val="center"/>
              <w:spacing w:line="360" w:lineRule="exact"/>
              <w:widowControl/>
              <w:rPr>
                <w:rFonts w:hint="eastAsia" w:hAnsi="宋体" w:cs="宋体"/>
                <w:sz w:val="24"/>
                <w:szCs w:val="24"/>
                <w:highlight w:val="none"/>
              </w:rPr>
            </w:pPr>
            <w:r>
              <w:rPr>
                <w:rFonts w:hAnsi="宋体" w:cs="宋体"/>
                <w:sz w:val="24"/>
                <w:szCs w:val="24"/>
                <w:highlight w:val="none"/>
              </w:rPr>
              <w:t xml:space="preserve">1</w:t>
            </w:r>
            <w:r>
              <w:rPr>
                <w:rFonts w:hint="eastAsia"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6433" w:type="dxa"/>
            <w:vAlign w:val="center"/>
            <w:textDirection w:val="lrTb"/>
            <w:noWrap w:val="false"/>
          </w:tcPr>
          <w:p>
            <w:pPr>
              <w:pStyle w:val="956"/>
              <w:spacing w:line="360" w:lineRule="exact"/>
              <w:widowControl/>
              <w:rPr>
                <w:rFonts w:hint="eastAsia" w:hAnsi="宋体" w:cs="宋体"/>
                <w:sz w:val="24"/>
                <w:szCs w:val="24"/>
                <w:highlight w:val="none"/>
              </w:rPr>
            </w:pPr>
            <w:r>
              <w:rPr>
                <w:rFonts w:hint="eastAsia" w:hAnsi="宋体" w:cs="宋体"/>
                <w:sz w:val="24"/>
                <w:szCs w:val="24"/>
                <w:highlight w:val="none"/>
              </w:rPr>
              <w:t xml:space="preserve">万兆交换机</w:t>
            </w: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hAnsi="宋体" w:cs="宋体"/>
                <w:sz w:val="24"/>
                <w:szCs w:val="24"/>
                <w:highlight w:val="none"/>
              </w:rPr>
            </w:pPr>
            <w:r>
              <w:rPr>
                <w:rFonts w:hint="eastAsia" w:hAnsi="宋体" w:cs="宋体"/>
                <w:sz w:val="24"/>
                <w:szCs w:val="24"/>
                <w:highlight w:val="none"/>
              </w:rPr>
              <w:t xml:space="preserve">台</w:t>
            </w: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hAnsi="宋体" w:cs="宋体"/>
                <w:sz w:val="24"/>
                <w:szCs w:val="24"/>
                <w:highlight w:val="none"/>
              </w:rPr>
            </w:pPr>
            <w:r>
              <w:rPr>
                <w:rFonts w:hAnsi="宋体" w:cs="宋体"/>
                <w:sz w:val="24"/>
                <w:szCs w:val="24"/>
                <w:highlight w:val="none"/>
              </w:rPr>
              <w:t xml:space="preserve">4</w:t>
            </w:r>
            <w:r>
              <w:rPr>
                <w:rFonts w:hint="eastAsia" w:hAnsi="宋体" w:cs="宋体"/>
                <w:sz w:val="24"/>
                <w:szCs w:val="24"/>
                <w:highlight w:val="none"/>
              </w:rPr>
            </w:r>
            <w:r/>
          </w:p>
        </w:tc>
      </w:tr>
      <w:tr>
        <w:trPr>
          <w:trHeight w:val="306"/>
        </w:trPr>
        <w:tc>
          <w:tcPr>
            <w:tcBorders>
              <w:top w:val="none" w:color="000000" w:sz="4" w:space="0"/>
              <w:left w:val="single" w:color="000000" w:sz="4" w:space="0"/>
              <w:bottom w:val="single" w:color="000000" w:sz="4" w:space="0"/>
              <w:right w:val="single" w:color="000000" w:sz="4" w:space="0"/>
            </w:tcBorders>
            <w:tcW w:w="938" w:type="dxa"/>
            <w:vAlign w:val="center"/>
            <w:textDirection w:val="lrTb"/>
            <w:noWrap w:val="false"/>
          </w:tcPr>
          <w:p>
            <w:pPr>
              <w:pStyle w:val="956"/>
              <w:jc w:val="center"/>
              <w:spacing w:line="360" w:lineRule="exact"/>
              <w:widowControl/>
              <w:rPr>
                <w:rFonts w:hint="eastAsia" w:hAnsi="宋体" w:cs="宋体"/>
                <w:bCs/>
                <w:sz w:val="24"/>
                <w:szCs w:val="24"/>
                <w:highlight w:val="none"/>
              </w:rPr>
            </w:pPr>
            <w:r>
              <w:rPr>
                <w:rFonts w:hint="eastAsia" w:hAnsi="宋体" w:cs="宋体"/>
                <w:bCs/>
                <w:sz w:val="24"/>
                <w:szCs w:val="24"/>
                <w:highlight w:val="none"/>
              </w:rPr>
              <w:t xml:space="preserve">二</w:t>
            </w:r>
            <w:r>
              <w:rPr>
                <w:rFonts w:hint="eastAsia" w:hAnsi="宋体" w:cs="宋体"/>
                <w:bCs/>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7851" w:type="dxa"/>
            <w:vAlign w:val="center"/>
            <w:textDirection w:val="lrTb"/>
            <w:noWrap w:val="false"/>
          </w:tcPr>
          <w:p>
            <w:pPr>
              <w:pStyle w:val="956"/>
              <w:spacing w:line="360" w:lineRule="exact"/>
              <w:widowControl/>
              <w:rPr>
                <w:rFonts w:hint="eastAsia" w:hAnsi="宋体" w:cs="宋体"/>
                <w:bCs/>
                <w:sz w:val="24"/>
                <w:szCs w:val="24"/>
                <w:highlight w:val="none"/>
              </w:rPr>
            </w:pPr>
            <w:r>
              <w:rPr>
                <w:rFonts w:hint="eastAsia" w:hAnsi="宋体" w:cs="宋体"/>
                <w:bCs/>
                <w:sz w:val="24"/>
                <w:szCs w:val="24"/>
                <w:highlight w:val="none"/>
              </w:rPr>
              <w:t xml:space="preserve">存储系统建设</w:t>
            </w:r>
            <w:r>
              <w:rPr>
                <w:rFonts w:hint="eastAsia" w:hAnsi="宋体" w:cs="宋体"/>
                <w:bCs/>
                <w:sz w:val="24"/>
                <w:szCs w:val="24"/>
                <w:highlight w:val="none"/>
              </w:rPr>
            </w:r>
            <w:r/>
          </w:p>
        </w:tc>
      </w:tr>
      <w:tr>
        <w:trPr>
          <w:trHeight w:val="73"/>
        </w:trPr>
        <w:tc>
          <w:tcPr>
            <w:tcBorders>
              <w:top w:val="none" w:color="000000" w:sz="4" w:space="0"/>
              <w:left w:val="single" w:color="000000" w:sz="4" w:space="0"/>
              <w:bottom w:val="single" w:color="000000" w:sz="4" w:space="0"/>
              <w:right w:val="single" w:color="000000" w:sz="4" w:space="0"/>
            </w:tcBorders>
            <w:tcW w:w="938" w:type="dxa"/>
            <w:vAlign w:val="center"/>
            <w:textDirection w:val="lrTb"/>
            <w:noWrap w:val="false"/>
          </w:tcPr>
          <w:p>
            <w:pPr>
              <w:pStyle w:val="956"/>
              <w:jc w:val="center"/>
              <w:spacing w:line="360" w:lineRule="exact"/>
              <w:widowControl/>
              <w:rPr>
                <w:rFonts w:hint="eastAsia" w:hAnsi="宋体" w:cs="宋体"/>
                <w:sz w:val="24"/>
                <w:szCs w:val="24"/>
                <w:highlight w:val="none"/>
              </w:rPr>
            </w:pPr>
            <w:r>
              <w:rPr>
                <w:rFonts w:hint="eastAsia" w:hAnsi="宋体" w:cs="宋体"/>
                <w:sz w:val="24"/>
                <w:szCs w:val="24"/>
                <w:highlight w:val="none"/>
              </w:rPr>
              <w:t xml:space="preserve">1</w:t>
            </w:r>
            <w:r>
              <w:rPr>
                <w:rFonts w:hint="eastAsia"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6433" w:type="dxa"/>
            <w:vAlign w:val="center"/>
            <w:textDirection w:val="lrTb"/>
            <w:noWrap w:val="false"/>
          </w:tcPr>
          <w:p>
            <w:pPr>
              <w:pStyle w:val="956"/>
              <w:spacing w:line="360" w:lineRule="exact"/>
              <w:widowControl/>
              <w:rPr>
                <w:rFonts w:hint="eastAsia" w:hAnsi="宋体" w:cs="宋体"/>
                <w:sz w:val="24"/>
                <w:szCs w:val="24"/>
                <w:highlight w:val="none"/>
              </w:rPr>
            </w:pPr>
            <w:r>
              <w:rPr>
                <w:rFonts w:hint="eastAsia" w:hAnsi="宋体" w:cs="宋体"/>
                <w:sz w:val="24"/>
                <w:szCs w:val="24"/>
                <w:highlight w:val="none"/>
              </w:rPr>
              <w:t xml:space="preserve">视频存储</w:t>
            </w: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hAnsi="宋体" w:cs="宋体"/>
                <w:sz w:val="24"/>
                <w:szCs w:val="24"/>
                <w:highlight w:val="none"/>
              </w:rPr>
            </w:pPr>
            <w:r>
              <w:rPr>
                <w:rFonts w:hint="eastAsia" w:hAnsi="宋体" w:cs="宋体"/>
                <w:sz w:val="24"/>
                <w:szCs w:val="24"/>
                <w:highlight w:val="none"/>
              </w:rPr>
              <w:t xml:space="preserve">台</w:t>
            </w: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Ansi="宋体" w:eastAsia="宋体" w:cs="宋体"/>
                <w:sz w:val="24"/>
                <w:szCs w:val="24"/>
                <w:highlight w:val="none"/>
                <w:lang w:val="en-US" w:eastAsia="zh-CN"/>
              </w:rPr>
            </w:pPr>
            <w:r>
              <w:rPr>
                <w:rFonts w:hint="eastAsia" w:hAnsi="宋体" w:cs="宋体"/>
                <w:sz w:val="24"/>
                <w:szCs w:val="24"/>
                <w:highlight w:val="none"/>
                <w:lang w:val="en-US" w:eastAsia="zh-CN"/>
              </w:rPr>
              <w:t xml:space="preserve">12</w:t>
            </w:r>
            <w:r>
              <w:rPr>
                <w:rFonts w:hAnsi="宋体" w:eastAsia="宋体" w:cs="宋体"/>
                <w:sz w:val="24"/>
                <w:szCs w:val="24"/>
                <w:highlight w:val="none"/>
                <w:lang w:val="en-US" w:eastAsia="zh-CN"/>
              </w:rPr>
            </w:r>
            <w:r/>
          </w:p>
        </w:tc>
      </w:tr>
      <w:tr>
        <w:trPr>
          <w:trHeight w:val="306"/>
        </w:trPr>
        <w:tc>
          <w:tcPr>
            <w:tcBorders>
              <w:top w:val="none" w:color="000000" w:sz="4" w:space="0"/>
              <w:left w:val="single" w:color="000000" w:sz="4" w:space="0"/>
              <w:bottom w:val="single" w:color="000000" w:sz="4" w:space="0"/>
              <w:right w:val="single" w:color="000000" w:sz="4" w:space="0"/>
            </w:tcBorders>
            <w:tcW w:w="938" w:type="dxa"/>
            <w:vAlign w:val="center"/>
            <w:textDirection w:val="lrTb"/>
            <w:noWrap w:val="false"/>
          </w:tcPr>
          <w:p>
            <w:pPr>
              <w:pStyle w:val="956"/>
              <w:jc w:val="center"/>
              <w:spacing w:line="360" w:lineRule="exact"/>
              <w:widowControl/>
              <w:rPr>
                <w:rFonts w:hint="eastAsia" w:hAnsi="宋体" w:cs="宋体"/>
                <w:bCs/>
                <w:sz w:val="24"/>
                <w:szCs w:val="24"/>
                <w:highlight w:val="none"/>
              </w:rPr>
            </w:pPr>
            <w:r>
              <w:rPr>
                <w:rFonts w:hint="eastAsia" w:hAnsi="宋体" w:cs="宋体"/>
                <w:bCs/>
                <w:sz w:val="24"/>
                <w:szCs w:val="24"/>
                <w:highlight w:val="none"/>
              </w:rPr>
              <w:t xml:space="preserve">三</w:t>
            </w:r>
            <w:r>
              <w:rPr>
                <w:rFonts w:hint="eastAsia" w:hAnsi="宋体" w:cs="宋体"/>
                <w:bCs/>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7851" w:type="dxa"/>
            <w:vAlign w:val="center"/>
            <w:textDirection w:val="lrTb"/>
            <w:noWrap w:val="false"/>
          </w:tcPr>
          <w:p>
            <w:pPr>
              <w:pStyle w:val="956"/>
              <w:spacing w:line="360" w:lineRule="exact"/>
              <w:widowControl/>
              <w:rPr>
                <w:rFonts w:hint="eastAsia" w:hAnsi="宋体" w:cs="宋体"/>
                <w:bCs/>
                <w:sz w:val="24"/>
                <w:szCs w:val="24"/>
                <w:highlight w:val="none"/>
              </w:rPr>
            </w:pPr>
            <w:r>
              <w:rPr>
                <w:rFonts w:hint="eastAsia" w:hAnsi="宋体" w:cs="宋体"/>
                <w:bCs/>
                <w:sz w:val="24"/>
                <w:szCs w:val="24"/>
                <w:highlight w:val="none"/>
              </w:rPr>
              <w:t xml:space="preserve">三类</w:t>
            </w:r>
            <w:r>
              <w:rPr>
                <w:rFonts w:hAnsi="宋体" w:cs="宋体"/>
                <w:bCs/>
                <w:sz w:val="24"/>
                <w:szCs w:val="24"/>
                <w:highlight w:val="none"/>
              </w:rPr>
              <w:t xml:space="preserve">视频汇聚平台</w:t>
            </w:r>
            <w:r>
              <w:rPr>
                <w:rFonts w:hint="eastAsia" w:hAnsi="宋体" w:cs="宋体"/>
                <w:bCs/>
                <w:sz w:val="24"/>
                <w:szCs w:val="24"/>
                <w:highlight w:val="none"/>
              </w:rPr>
              <w:t xml:space="preserve">扩容</w:t>
            </w:r>
            <w:r>
              <w:rPr>
                <w:rFonts w:hint="eastAsia" w:hAnsi="宋体" w:cs="宋体"/>
                <w:bCs/>
                <w:sz w:val="24"/>
                <w:szCs w:val="24"/>
                <w:highlight w:val="none"/>
              </w:rPr>
            </w:r>
            <w:r/>
          </w:p>
        </w:tc>
      </w:tr>
      <w:tr>
        <w:trPr>
          <w:trHeight w:val="306"/>
        </w:trPr>
        <w:tc>
          <w:tcPr>
            <w:tcBorders>
              <w:top w:val="none" w:color="000000" w:sz="4" w:space="0"/>
              <w:left w:val="single" w:color="000000" w:sz="4" w:space="0"/>
              <w:bottom w:val="single" w:color="000000" w:sz="4" w:space="0"/>
              <w:right w:val="single" w:color="000000" w:sz="4" w:space="0"/>
            </w:tcBorders>
            <w:tcW w:w="938" w:type="dxa"/>
            <w:vAlign w:val="center"/>
            <w:textDirection w:val="lrTb"/>
            <w:noWrap w:val="false"/>
          </w:tcPr>
          <w:p>
            <w:pPr>
              <w:pStyle w:val="956"/>
              <w:jc w:val="center"/>
              <w:spacing w:line="360" w:lineRule="exact"/>
              <w:widowControl/>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1</w:t>
            </w:r>
            <w:r>
              <w:rPr>
                <w:rFonts w:hint="eastAsia" w:ascii="Times New Roman" w:hAnsi="宋体" w:eastAsia="宋体" w:cs="宋体"/>
                <w:bCs/>
                <w:sz w:val="24"/>
                <w:szCs w:val="24"/>
                <w:highlight w:val="none"/>
              </w:rPr>
            </w:r>
            <w:r/>
          </w:p>
        </w:tc>
        <w:tc>
          <w:tcPr>
            <w:tcBorders>
              <w:top w:val="single" w:color="000000" w:sz="4" w:space="0"/>
              <w:left w:val="none" w:color="000000" w:sz="4" w:space="0"/>
              <w:bottom w:val="single" w:color="000000" w:sz="4" w:space="0"/>
              <w:right w:val="single" w:color="000000" w:sz="4" w:space="0"/>
            </w:tcBorders>
            <w:tcW w:w="6433" w:type="dxa"/>
            <w:vAlign w:val="center"/>
            <w:textDirection w:val="lrTb"/>
            <w:noWrap w:val="false"/>
          </w:tcPr>
          <w:p>
            <w:pPr>
              <w:pStyle w:val="956"/>
              <w:spacing w:line="360" w:lineRule="exact"/>
              <w:widowControl/>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三类视频汇聚平台分布式流媒体服务器部署</w:t>
            </w:r>
            <w:r>
              <w:rPr>
                <w:rFonts w:hint="eastAsia" w:ascii="Times New Roman" w:hAnsi="宋体" w:eastAsia="宋体" w:cs="宋体"/>
                <w:bCs/>
                <w:sz w:val="24"/>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套</w:t>
            </w:r>
            <w:r>
              <w:rPr>
                <w:rFonts w:hint="eastAsia" w:ascii="Times New Roman" w:hAnsi="宋体" w:eastAsia="宋体" w:cs="宋体"/>
                <w:bCs/>
                <w:sz w:val="24"/>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1</w:t>
            </w:r>
            <w:r>
              <w:rPr>
                <w:rFonts w:hint="eastAsia" w:ascii="Times New Roman" w:hAnsi="宋体" w:eastAsia="宋体" w:cs="宋体"/>
                <w:bCs/>
                <w:sz w:val="24"/>
                <w:szCs w:val="24"/>
                <w:highlight w:val="none"/>
              </w:rPr>
            </w:r>
            <w:r/>
          </w:p>
        </w:tc>
      </w:tr>
      <w:tr>
        <w:trPr>
          <w:trHeight w:val="306"/>
        </w:trPr>
        <w:tc>
          <w:tcPr>
            <w:tcBorders>
              <w:top w:val="none" w:color="000000" w:sz="4" w:space="0"/>
              <w:left w:val="single" w:color="000000" w:sz="4" w:space="0"/>
              <w:bottom w:val="single" w:color="000000" w:sz="4" w:space="0"/>
              <w:right w:val="single" w:color="000000" w:sz="4" w:space="0"/>
            </w:tcBorders>
            <w:tcW w:w="938" w:type="dxa"/>
            <w:vAlign w:val="center"/>
            <w:textDirection w:val="lrTb"/>
            <w:noWrap w:val="false"/>
          </w:tcPr>
          <w:p>
            <w:pPr>
              <w:pStyle w:val="956"/>
              <w:jc w:val="center"/>
              <w:spacing w:line="360" w:lineRule="exact"/>
              <w:widowControl/>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2</w:t>
            </w:r>
            <w:r>
              <w:rPr>
                <w:rFonts w:hint="eastAsia" w:ascii="Times New Roman" w:hAnsi="宋体" w:eastAsia="宋体" w:cs="宋体"/>
                <w:bCs/>
                <w:sz w:val="24"/>
                <w:szCs w:val="24"/>
                <w:highlight w:val="none"/>
              </w:rPr>
            </w:r>
            <w:r/>
          </w:p>
        </w:tc>
        <w:tc>
          <w:tcPr>
            <w:tcBorders>
              <w:top w:val="single" w:color="000000" w:sz="4" w:space="0"/>
              <w:left w:val="none" w:color="000000" w:sz="4" w:space="0"/>
              <w:bottom w:val="single" w:color="000000" w:sz="4" w:space="0"/>
              <w:right w:val="single" w:color="000000" w:sz="4" w:space="0"/>
            </w:tcBorders>
            <w:tcW w:w="6433" w:type="dxa"/>
            <w:vAlign w:val="center"/>
            <w:textDirection w:val="lrTb"/>
            <w:noWrap w:val="false"/>
          </w:tcPr>
          <w:p>
            <w:pPr>
              <w:pStyle w:val="956"/>
              <w:spacing w:line="360" w:lineRule="exact"/>
              <w:widowControl/>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三类视频汇聚平台资源授权，不少于3500路视频授权、400路道闸授权、100路门禁授权</w:t>
            </w:r>
            <w:r>
              <w:rPr>
                <w:rFonts w:hint="eastAsia" w:ascii="Times New Roman" w:hAnsi="宋体" w:eastAsia="宋体" w:cs="宋体"/>
                <w:bCs/>
                <w:sz w:val="24"/>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套</w:t>
            </w:r>
            <w:r>
              <w:rPr>
                <w:rFonts w:hint="eastAsia" w:ascii="Times New Roman" w:hAnsi="宋体" w:eastAsia="宋体" w:cs="宋体"/>
                <w:bCs/>
                <w:sz w:val="24"/>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1</w:t>
            </w:r>
            <w:r>
              <w:rPr>
                <w:rFonts w:hint="eastAsia" w:ascii="Times New Roman" w:hAnsi="宋体" w:eastAsia="宋体" w:cs="宋体"/>
                <w:bCs/>
                <w:sz w:val="24"/>
                <w:szCs w:val="24"/>
                <w:highlight w:val="none"/>
              </w:rPr>
            </w:r>
            <w:r/>
          </w:p>
        </w:tc>
      </w:tr>
      <w:tr>
        <w:trPr>
          <w:trHeight w:val="306"/>
        </w:trPr>
        <w:tc>
          <w:tcPr>
            <w:tcBorders>
              <w:top w:val="none" w:color="000000" w:sz="4" w:space="0"/>
              <w:left w:val="single" w:color="000000" w:sz="4" w:space="0"/>
              <w:bottom w:val="single" w:color="000000" w:sz="4" w:space="0"/>
              <w:right w:val="single" w:color="000000" w:sz="4" w:space="0"/>
            </w:tcBorders>
            <w:tcW w:w="938" w:type="dxa"/>
            <w:vAlign w:val="center"/>
            <w:textDirection w:val="lrTb"/>
            <w:noWrap w:val="false"/>
          </w:tcPr>
          <w:p>
            <w:pPr>
              <w:pStyle w:val="956"/>
              <w:jc w:val="center"/>
              <w:spacing w:line="360" w:lineRule="exact"/>
              <w:widowControl/>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3</w:t>
            </w:r>
            <w:r>
              <w:rPr>
                <w:rFonts w:hint="eastAsia" w:ascii="Times New Roman" w:hAnsi="宋体" w:eastAsia="宋体" w:cs="宋体"/>
                <w:bCs/>
                <w:sz w:val="24"/>
                <w:szCs w:val="24"/>
                <w:highlight w:val="none"/>
              </w:rPr>
            </w:r>
            <w:r/>
          </w:p>
        </w:tc>
        <w:tc>
          <w:tcPr>
            <w:tcBorders>
              <w:top w:val="single" w:color="000000" w:sz="4" w:space="0"/>
              <w:left w:val="none" w:color="000000" w:sz="4" w:space="0"/>
              <w:bottom w:val="single" w:color="000000" w:sz="4" w:space="0"/>
              <w:right w:val="single" w:color="000000" w:sz="4" w:space="0"/>
            </w:tcBorders>
            <w:tcW w:w="6433" w:type="dxa"/>
            <w:vAlign w:val="center"/>
            <w:textDirection w:val="lrTb"/>
            <w:noWrap w:val="false"/>
          </w:tcPr>
          <w:p>
            <w:pPr>
              <w:pStyle w:val="956"/>
              <w:spacing w:line="360" w:lineRule="exact"/>
              <w:widowControl/>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服务器操作系统</w:t>
            </w:r>
            <w:r>
              <w:rPr>
                <w:rFonts w:hint="eastAsia" w:ascii="Times New Roman" w:hAnsi="宋体" w:eastAsia="宋体" w:cs="宋体"/>
                <w:bCs/>
                <w:sz w:val="24"/>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套</w:t>
            </w:r>
            <w:r>
              <w:rPr>
                <w:rFonts w:hint="eastAsia" w:ascii="Times New Roman" w:hAnsi="宋体" w:eastAsia="宋体" w:cs="宋体"/>
                <w:bCs/>
                <w:sz w:val="24"/>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ascii="Times New Roman" w:hAnsi="宋体" w:eastAsia="宋体" w:cs="宋体"/>
                <w:bCs/>
                <w:sz w:val="24"/>
                <w:szCs w:val="24"/>
                <w:highlight w:val="none"/>
                <w:lang w:eastAsia="zh-CN"/>
              </w:rPr>
            </w:pPr>
            <w:r>
              <w:rPr>
                <w:rFonts w:hint="eastAsia" w:ascii="Times New Roman" w:hAnsi="宋体" w:eastAsia="宋体" w:cs="宋体"/>
                <w:bCs/>
                <w:sz w:val="24"/>
                <w:szCs w:val="24"/>
                <w:highlight w:val="none"/>
                <w:lang w:val="en-US" w:eastAsia="zh-CN"/>
              </w:rPr>
              <w:t xml:space="preserve">6</w:t>
            </w:r>
            <w:r>
              <w:rPr>
                <w:rFonts w:hint="eastAsia" w:ascii="Times New Roman" w:hAnsi="宋体" w:eastAsia="宋体" w:cs="宋体"/>
                <w:bCs/>
                <w:sz w:val="24"/>
                <w:szCs w:val="24"/>
                <w:highlight w:val="none"/>
                <w:lang w:eastAsia="zh-CN"/>
              </w:rPr>
            </w:r>
            <w:r/>
          </w:p>
        </w:tc>
      </w:tr>
      <w:tr>
        <w:trPr>
          <w:trHeight w:val="306"/>
        </w:trPr>
        <w:tc>
          <w:tcPr>
            <w:tcBorders>
              <w:top w:val="none" w:color="000000" w:sz="4" w:space="0"/>
              <w:left w:val="single" w:color="000000" w:sz="4" w:space="0"/>
              <w:bottom w:val="single" w:color="000000" w:sz="4" w:space="0"/>
              <w:right w:val="single" w:color="000000" w:sz="4" w:space="0"/>
            </w:tcBorders>
            <w:tcW w:w="938" w:type="dxa"/>
            <w:vAlign w:val="center"/>
            <w:textDirection w:val="lrTb"/>
            <w:noWrap w:val="false"/>
          </w:tcPr>
          <w:p>
            <w:pPr>
              <w:pStyle w:val="956"/>
              <w:jc w:val="center"/>
              <w:spacing w:line="360" w:lineRule="exact"/>
              <w:widowControl/>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4</w:t>
            </w:r>
            <w:r>
              <w:rPr>
                <w:rFonts w:hint="eastAsia" w:ascii="Times New Roman" w:hAnsi="宋体" w:eastAsia="宋体" w:cs="宋体"/>
                <w:bCs/>
                <w:sz w:val="24"/>
                <w:szCs w:val="24"/>
                <w:highlight w:val="none"/>
              </w:rPr>
            </w:r>
            <w:r/>
          </w:p>
        </w:tc>
        <w:tc>
          <w:tcPr>
            <w:tcBorders>
              <w:top w:val="single" w:color="000000" w:sz="4" w:space="0"/>
              <w:left w:val="none" w:color="000000" w:sz="4" w:space="0"/>
              <w:bottom w:val="single" w:color="000000" w:sz="4" w:space="0"/>
              <w:right w:val="single" w:color="000000" w:sz="4" w:space="0"/>
            </w:tcBorders>
            <w:tcW w:w="6433" w:type="dxa"/>
            <w:vAlign w:val="center"/>
            <w:textDirection w:val="lrTb"/>
            <w:noWrap w:val="false"/>
          </w:tcPr>
          <w:p>
            <w:pPr>
              <w:pStyle w:val="956"/>
              <w:spacing w:line="360" w:lineRule="exact"/>
              <w:widowControl/>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一机一档信息整理</w:t>
            </w:r>
            <w:r>
              <w:rPr>
                <w:rFonts w:hint="eastAsia" w:ascii="Times New Roman" w:hAnsi="宋体" w:eastAsia="宋体" w:cs="宋体"/>
                <w:bCs/>
                <w:sz w:val="24"/>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项</w:t>
            </w:r>
            <w:r>
              <w:rPr>
                <w:rFonts w:hint="eastAsia" w:ascii="Times New Roman" w:hAnsi="宋体" w:eastAsia="宋体" w:cs="宋体"/>
                <w:bCs/>
                <w:sz w:val="24"/>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1</w:t>
            </w:r>
            <w:r>
              <w:rPr>
                <w:rFonts w:hint="eastAsia" w:ascii="Times New Roman" w:hAnsi="宋体" w:eastAsia="宋体" w:cs="宋体"/>
                <w:bCs/>
                <w:sz w:val="24"/>
                <w:szCs w:val="24"/>
                <w:highlight w:val="none"/>
              </w:rPr>
            </w:r>
            <w:r/>
          </w:p>
        </w:tc>
      </w:tr>
      <w:tr>
        <w:trPr>
          <w:trHeight w:val="306"/>
        </w:trPr>
        <w:tc>
          <w:tcPr>
            <w:tcBorders>
              <w:top w:val="none" w:color="000000" w:sz="4" w:space="0"/>
              <w:left w:val="single" w:color="000000" w:sz="4" w:space="0"/>
              <w:bottom w:val="single" w:color="000000" w:sz="4" w:space="0"/>
              <w:right w:val="single" w:color="000000" w:sz="4" w:space="0"/>
            </w:tcBorders>
            <w:tcW w:w="938" w:type="dxa"/>
            <w:vAlign w:val="center"/>
            <w:textDirection w:val="lrTb"/>
            <w:noWrap w:val="false"/>
          </w:tcPr>
          <w:p>
            <w:pPr>
              <w:pStyle w:val="956"/>
              <w:jc w:val="center"/>
              <w:spacing w:line="360" w:lineRule="exact"/>
              <w:widowControl/>
              <w:rPr>
                <w:rFonts w:hint="eastAsia" w:ascii="Times New Roman" w:hAnsi="宋体" w:eastAsia="宋体" w:cs="宋体"/>
                <w:bCs/>
                <w:sz w:val="24"/>
                <w:szCs w:val="24"/>
                <w:highlight w:val="none"/>
                <w:lang w:val="en-US" w:eastAsia="zh-CN"/>
              </w:rPr>
            </w:pPr>
            <w:r>
              <w:rPr>
                <w:rFonts w:hint="eastAsia" w:ascii="Times New Roman" w:hAnsi="宋体" w:eastAsia="宋体" w:cs="宋体"/>
                <w:bCs/>
                <w:sz w:val="24"/>
                <w:szCs w:val="24"/>
                <w:highlight w:val="none"/>
                <w:lang w:val="en-US" w:eastAsia="zh-CN"/>
              </w:rPr>
              <w:t xml:space="preserve">5</w:t>
            </w:r>
            <w:r>
              <w:rPr>
                <w:rFonts w:hint="eastAsia" w:ascii="Times New Roman" w:hAnsi="宋体" w:eastAsia="宋体" w:cs="宋体"/>
                <w:bCs/>
                <w:sz w:val="24"/>
                <w:szCs w:val="24"/>
                <w:highlight w:val="none"/>
                <w:lang w:val="en-US" w:eastAsia="zh-CN"/>
              </w:rPr>
            </w:r>
            <w:r/>
          </w:p>
        </w:tc>
        <w:tc>
          <w:tcPr>
            <w:tcBorders>
              <w:top w:val="single" w:color="000000" w:sz="4" w:space="0"/>
              <w:left w:val="none" w:color="000000" w:sz="4" w:space="0"/>
              <w:bottom w:val="single" w:color="000000" w:sz="4" w:space="0"/>
              <w:right w:val="single" w:color="000000" w:sz="4" w:space="0"/>
            </w:tcBorders>
            <w:tcW w:w="6433" w:type="dxa"/>
            <w:vAlign w:val="center"/>
            <w:textDirection w:val="lrTb"/>
            <w:noWrap w:val="false"/>
          </w:tcPr>
          <w:p>
            <w:pPr>
              <w:pStyle w:val="956"/>
              <w:spacing w:line="360" w:lineRule="exact"/>
              <w:widowControl/>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数据共享对接</w:t>
            </w:r>
            <w:r>
              <w:rPr>
                <w:rFonts w:hint="eastAsia" w:ascii="Times New Roman" w:hAnsi="宋体" w:eastAsia="宋体" w:cs="宋体"/>
                <w:bCs/>
                <w:sz w:val="24"/>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ascii="Times New Roman" w:hAnsi="宋体" w:eastAsia="宋体" w:cs="宋体"/>
                <w:bCs/>
                <w:sz w:val="24"/>
                <w:szCs w:val="24"/>
                <w:highlight w:val="none"/>
                <w:lang w:val="en-US" w:eastAsia="zh-CN"/>
              </w:rPr>
            </w:pPr>
            <w:r>
              <w:rPr>
                <w:rFonts w:hint="eastAsia" w:ascii="Times New Roman" w:hAnsi="宋体" w:eastAsia="宋体" w:cs="宋体"/>
                <w:bCs/>
                <w:sz w:val="24"/>
                <w:szCs w:val="24"/>
                <w:highlight w:val="none"/>
              </w:rPr>
              <w:t xml:space="preserve">项</w:t>
            </w:r>
            <w:r>
              <w:rPr>
                <w:rFonts w:hint="eastAsia" w:ascii="Times New Roman" w:hAnsi="宋体" w:eastAsia="宋体" w:cs="宋体"/>
                <w:bCs/>
                <w:sz w:val="24"/>
                <w:szCs w:val="24"/>
                <w:highlight w:val="none"/>
                <w:lang w:val="en-US" w:eastAsia="zh-CN"/>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ascii="Times New Roman" w:hAnsi="宋体" w:eastAsia="宋体" w:cs="宋体"/>
                <w:bCs/>
                <w:sz w:val="24"/>
                <w:szCs w:val="24"/>
                <w:highlight w:val="none"/>
                <w:lang w:val="en-US" w:eastAsia="zh-CN"/>
              </w:rPr>
            </w:pPr>
            <w:r>
              <w:rPr>
                <w:rFonts w:hint="eastAsia" w:ascii="Times New Roman" w:hAnsi="宋体" w:eastAsia="宋体" w:cs="宋体"/>
                <w:bCs/>
                <w:sz w:val="24"/>
                <w:szCs w:val="24"/>
                <w:highlight w:val="none"/>
              </w:rPr>
              <w:t xml:space="preserve">1</w:t>
            </w:r>
            <w:r>
              <w:rPr>
                <w:rFonts w:hint="eastAsia" w:ascii="Times New Roman" w:hAnsi="宋体" w:eastAsia="宋体" w:cs="宋体"/>
                <w:bCs/>
                <w:sz w:val="24"/>
                <w:szCs w:val="24"/>
                <w:highlight w:val="none"/>
                <w:lang w:val="en-US" w:eastAsia="zh-CN"/>
              </w:rPr>
            </w:r>
            <w:r/>
          </w:p>
        </w:tc>
      </w:tr>
      <w:tr>
        <w:trPr>
          <w:trHeight w:val="306"/>
        </w:trPr>
        <w:tc>
          <w:tcPr>
            <w:tcBorders>
              <w:top w:val="none" w:color="000000" w:sz="4" w:space="0"/>
              <w:left w:val="single" w:color="000000" w:sz="4" w:space="0"/>
              <w:bottom w:val="single" w:color="000000" w:sz="4" w:space="0"/>
              <w:right w:val="single" w:color="000000" w:sz="4" w:space="0"/>
            </w:tcBorders>
            <w:tcW w:w="938" w:type="dxa"/>
            <w:vAlign w:val="center"/>
            <w:textDirection w:val="lrTb"/>
            <w:noWrap w:val="false"/>
          </w:tcPr>
          <w:p>
            <w:pPr>
              <w:pStyle w:val="956"/>
              <w:jc w:val="center"/>
              <w:spacing w:line="360" w:lineRule="exact"/>
              <w:widowControl/>
              <w:rPr>
                <w:rFonts w:hint="eastAsia" w:hAnsi="宋体" w:cs="宋体"/>
                <w:bCs/>
                <w:sz w:val="24"/>
                <w:szCs w:val="24"/>
                <w:highlight w:val="none"/>
              </w:rPr>
            </w:pPr>
            <w:r>
              <w:rPr>
                <w:rFonts w:hint="eastAsia" w:hAnsi="宋体" w:cs="宋体"/>
                <w:bCs/>
                <w:sz w:val="24"/>
                <w:szCs w:val="24"/>
                <w:highlight w:val="none"/>
              </w:rPr>
              <w:t xml:space="preserve">四</w:t>
            </w:r>
            <w:r>
              <w:rPr>
                <w:rFonts w:hint="eastAsia" w:hAnsi="宋体" w:cs="宋体"/>
                <w:bCs/>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7851" w:type="dxa"/>
            <w:vAlign w:val="center"/>
            <w:textDirection w:val="lrTb"/>
            <w:noWrap w:val="false"/>
          </w:tcPr>
          <w:p>
            <w:pPr>
              <w:pStyle w:val="956"/>
              <w:spacing w:line="360" w:lineRule="exact"/>
              <w:widowControl/>
              <w:rPr>
                <w:rFonts w:hint="eastAsia" w:hAnsi="宋体" w:cs="宋体"/>
                <w:bCs/>
                <w:sz w:val="24"/>
                <w:szCs w:val="24"/>
                <w:highlight w:val="none"/>
              </w:rPr>
            </w:pPr>
            <w:r>
              <w:rPr>
                <w:rFonts w:hint="eastAsia" w:hAnsi="宋体" w:cs="宋体"/>
                <w:bCs/>
                <w:sz w:val="24"/>
                <w:szCs w:val="24"/>
                <w:highlight w:val="none"/>
              </w:rPr>
              <w:t xml:space="preserve">基础设施建设</w:t>
            </w:r>
            <w:r>
              <w:rPr>
                <w:rFonts w:hint="eastAsia" w:hAnsi="宋体" w:cs="宋体"/>
                <w:bCs/>
                <w:sz w:val="24"/>
                <w:szCs w:val="24"/>
                <w:highlight w:val="none"/>
              </w:rPr>
            </w:r>
            <w:r/>
          </w:p>
        </w:tc>
      </w:tr>
      <w:tr>
        <w:trPr>
          <w:trHeight w:val="306"/>
        </w:trPr>
        <w:tc>
          <w:tcPr>
            <w:tcBorders>
              <w:top w:val="none" w:color="000000" w:sz="4" w:space="0"/>
              <w:left w:val="single" w:color="000000" w:sz="4" w:space="0"/>
              <w:bottom w:val="single" w:color="000000" w:sz="4" w:space="0"/>
              <w:right w:val="single" w:color="000000" w:sz="4" w:space="0"/>
            </w:tcBorders>
            <w:tcW w:w="938" w:type="dxa"/>
            <w:vAlign w:val="center"/>
            <w:textDirection w:val="lrTb"/>
            <w:noWrap w:val="false"/>
          </w:tcPr>
          <w:p>
            <w:pPr>
              <w:pStyle w:val="956"/>
              <w:jc w:val="center"/>
              <w:spacing w:line="360" w:lineRule="exact"/>
              <w:widowControl/>
              <w:rPr>
                <w:rFonts w:hint="eastAsia" w:hAnsi="宋体" w:cs="宋体"/>
                <w:sz w:val="24"/>
                <w:szCs w:val="24"/>
                <w:highlight w:val="none"/>
              </w:rPr>
            </w:pPr>
            <w:r>
              <w:rPr>
                <w:rFonts w:hAnsi="宋体" w:cs="宋体"/>
                <w:sz w:val="24"/>
                <w:szCs w:val="24"/>
                <w:highlight w:val="none"/>
              </w:rPr>
              <w:t xml:space="preserve">1</w:t>
            </w:r>
            <w:r>
              <w:rPr>
                <w:rFonts w:hint="eastAsia"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6433" w:type="dxa"/>
            <w:vAlign w:val="center"/>
            <w:textDirection w:val="lrTb"/>
            <w:noWrap w:val="false"/>
          </w:tcPr>
          <w:p>
            <w:pPr>
              <w:pStyle w:val="956"/>
              <w:spacing w:line="360" w:lineRule="exact"/>
              <w:widowControl/>
              <w:rPr>
                <w:rFonts w:hint="eastAsia" w:hAnsi="宋体" w:cs="宋体"/>
                <w:sz w:val="24"/>
                <w:szCs w:val="24"/>
                <w:highlight w:val="none"/>
              </w:rPr>
            </w:pPr>
            <w:r>
              <w:rPr>
                <w:rFonts w:hint="eastAsia" w:hAnsi="宋体" w:cs="宋体"/>
                <w:sz w:val="24"/>
                <w:szCs w:val="24"/>
                <w:highlight w:val="none"/>
              </w:rPr>
              <w:t xml:space="preserve">光纤租赁五年</w:t>
            </w: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hAnsi="宋体" w:cs="宋体"/>
                <w:sz w:val="24"/>
                <w:szCs w:val="24"/>
                <w:highlight w:val="none"/>
              </w:rPr>
            </w:pPr>
            <w:r>
              <w:rPr>
                <w:rFonts w:hint="eastAsia" w:hAnsi="宋体" w:cs="宋体"/>
                <w:sz w:val="24"/>
                <w:szCs w:val="24"/>
                <w:highlight w:val="none"/>
              </w:rPr>
              <w:t xml:space="preserve">条</w:t>
            </w: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Ansi="宋体" w:eastAsia="宋体" w:cs="宋体"/>
                <w:sz w:val="24"/>
                <w:szCs w:val="24"/>
                <w:highlight w:val="none"/>
                <w:lang w:val="en-US" w:eastAsia="zh-CN"/>
              </w:rPr>
            </w:pPr>
            <w:r>
              <w:rPr>
                <w:rFonts w:hint="eastAsia" w:hAnsi="宋体" w:cs="宋体"/>
                <w:sz w:val="24"/>
                <w:szCs w:val="24"/>
                <w:highlight w:val="none"/>
                <w:lang w:val="en-US" w:eastAsia="zh-CN"/>
              </w:rPr>
              <w:t xml:space="preserve">72</w:t>
            </w:r>
            <w:r>
              <w:rPr>
                <w:rFonts w:hAnsi="宋体" w:eastAsia="宋体" w:cs="宋体"/>
                <w:sz w:val="24"/>
                <w:szCs w:val="24"/>
                <w:highlight w:val="none"/>
                <w:lang w:val="en-US" w:eastAsia="zh-CN"/>
              </w:rPr>
            </w:r>
            <w:r/>
          </w:p>
        </w:tc>
      </w:tr>
      <w:tr>
        <w:trPr>
          <w:trHeight w:val="306"/>
        </w:trPr>
        <w:tc>
          <w:tcPr>
            <w:tcBorders>
              <w:top w:val="none" w:color="000000" w:sz="4" w:space="0"/>
              <w:left w:val="single" w:color="000000" w:sz="4" w:space="0"/>
              <w:bottom w:val="single" w:color="000000" w:sz="4" w:space="0"/>
              <w:right w:val="single" w:color="000000" w:sz="4" w:space="0"/>
            </w:tcBorders>
            <w:tcW w:w="938" w:type="dxa"/>
            <w:vAlign w:val="center"/>
            <w:textDirection w:val="lrTb"/>
            <w:noWrap w:val="false"/>
          </w:tcPr>
          <w:p>
            <w:pPr>
              <w:pStyle w:val="956"/>
              <w:jc w:val="center"/>
              <w:spacing w:line="360" w:lineRule="exact"/>
              <w:widowControl/>
              <w:rPr>
                <w:rFonts w:hint="eastAsia" w:hAnsi="宋体" w:cs="宋体"/>
                <w:bCs/>
                <w:sz w:val="24"/>
                <w:szCs w:val="24"/>
                <w:highlight w:val="none"/>
              </w:rPr>
            </w:pPr>
            <w:r>
              <w:rPr>
                <w:rFonts w:hint="eastAsia" w:hAnsi="宋体" w:cs="宋体"/>
                <w:bCs/>
                <w:sz w:val="24"/>
                <w:szCs w:val="24"/>
                <w:highlight w:val="none"/>
              </w:rPr>
              <w:t xml:space="preserve">五</w:t>
            </w:r>
            <w:r>
              <w:rPr>
                <w:rFonts w:hint="eastAsia" w:hAnsi="宋体" w:cs="宋体"/>
                <w:bCs/>
                <w:sz w:val="24"/>
                <w:szCs w:val="24"/>
                <w:highlight w:val="none"/>
              </w:rPr>
            </w:r>
            <w:r/>
          </w:p>
        </w:tc>
        <w:tc>
          <w:tcPr>
            <w:gridSpan w:val="3"/>
            <w:tcBorders>
              <w:top w:val="single" w:color="000000" w:sz="4" w:space="0"/>
              <w:left w:val="none" w:color="000000" w:sz="4" w:space="0"/>
              <w:bottom w:val="single" w:color="000000" w:sz="4" w:space="0"/>
              <w:right w:val="single" w:color="000000" w:sz="4" w:space="0"/>
            </w:tcBorders>
            <w:tcW w:w="7851" w:type="dxa"/>
            <w:vAlign w:val="center"/>
            <w:textDirection w:val="lrTb"/>
            <w:noWrap w:val="false"/>
          </w:tcPr>
          <w:p>
            <w:pPr>
              <w:pStyle w:val="956"/>
              <w:spacing w:line="360" w:lineRule="exact"/>
              <w:widowControl/>
              <w:rPr>
                <w:rFonts w:hint="eastAsia" w:hAnsi="宋体" w:cs="宋体"/>
                <w:bCs/>
                <w:sz w:val="24"/>
                <w:szCs w:val="24"/>
                <w:highlight w:val="none"/>
              </w:rPr>
            </w:pPr>
            <w:r>
              <w:rPr>
                <w:rFonts w:hint="eastAsia" w:hAnsi="宋体" w:cs="宋体"/>
                <w:bCs/>
                <w:sz w:val="24"/>
                <w:szCs w:val="24"/>
                <w:highlight w:val="none"/>
              </w:rPr>
              <w:t xml:space="preserve">集成及其他</w:t>
            </w:r>
            <w:r>
              <w:rPr>
                <w:rFonts w:hint="eastAsia" w:hAnsi="宋体" w:cs="宋体"/>
                <w:bCs/>
                <w:sz w:val="24"/>
                <w:szCs w:val="24"/>
                <w:highlight w:val="none"/>
              </w:rPr>
            </w:r>
            <w:r/>
          </w:p>
        </w:tc>
      </w:tr>
      <w:tr>
        <w:trPr>
          <w:trHeight w:val="306"/>
        </w:trPr>
        <w:tc>
          <w:tcPr>
            <w:tcBorders>
              <w:top w:val="none" w:color="000000" w:sz="4" w:space="0"/>
              <w:left w:val="single" w:color="000000" w:sz="4" w:space="0"/>
              <w:bottom w:val="single" w:color="000000" w:sz="4" w:space="0"/>
              <w:right w:val="single" w:color="000000" w:sz="4" w:space="0"/>
            </w:tcBorders>
            <w:tcW w:w="938" w:type="dxa"/>
            <w:vAlign w:val="center"/>
            <w:textDirection w:val="lrTb"/>
            <w:noWrap w:val="false"/>
          </w:tcPr>
          <w:p>
            <w:pPr>
              <w:pStyle w:val="956"/>
              <w:jc w:val="center"/>
              <w:spacing w:line="360" w:lineRule="exact"/>
              <w:widowControl/>
              <w:rPr>
                <w:rFonts w:hint="eastAsia" w:hAnsi="宋体" w:cs="宋体"/>
                <w:sz w:val="24"/>
                <w:szCs w:val="24"/>
                <w:highlight w:val="none"/>
              </w:rPr>
            </w:pPr>
            <w:r>
              <w:rPr>
                <w:rFonts w:hAnsi="宋体" w:cs="宋体"/>
                <w:sz w:val="24"/>
                <w:szCs w:val="24"/>
                <w:highlight w:val="none"/>
              </w:rPr>
              <w:t xml:space="preserve">1</w:t>
            </w:r>
            <w:r>
              <w:rPr>
                <w:rFonts w:hint="eastAsia"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6433" w:type="dxa"/>
            <w:vAlign w:val="center"/>
            <w:textDirection w:val="lrTb"/>
            <w:noWrap w:val="false"/>
          </w:tcPr>
          <w:p>
            <w:pPr>
              <w:pStyle w:val="956"/>
              <w:jc w:val="left"/>
              <w:spacing w:line="360" w:lineRule="exact"/>
              <w:widowControl/>
              <w:rPr>
                <w:rFonts w:hint="eastAsia" w:hAnsi="宋体" w:cs="宋体"/>
                <w:sz w:val="24"/>
                <w:szCs w:val="24"/>
                <w:highlight w:val="none"/>
              </w:rPr>
            </w:pPr>
            <w:r>
              <w:rPr>
                <w:rFonts w:hint="eastAsia" w:hAnsi="宋体" w:cs="宋体"/>
                <w:sz w:val="24"/>
                <w:szCs w:val="24"/>
                <w:highlight w:val="none"/>
              </w:rPr>
              <w:t xml:space="preserve">等保三级测评</w:t>
            </w: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hAnsi="宋体" w:cs="宋体"/>
                <w:sz w:val="24"/>
                <w:szCs w:val="24"/>
                <w:highlight w:val="none"/>
              </w:rPr>
            </w:pPr>
            <w:r>
              <w:rPr>
                <w:rFonts w:hint="eastAsia" w:hAnsi="宋体" w:cs="宋体"/>
                <w:sz w:val="24"/>
                <w:szCs w:val="24"/>
                <w:highlight w:val="none"/>
              </w:rPr>
              <w:t xml:space="preserve">次</w:t>
            </w: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hAnsi="宋体" w:cs="宋体"/>
                <w:sz w:val="24"/>
                <w:szCs w:val="24"/>
                <w:highlight w:val="none"/>
              </w:rPr>
            </w:pPr>
            <w:r>
              <w:rPr>
                <w:rFonts w:hint="eastAsia" w:hAnsi="宋体" w:cs="宋体"/>
                <w:sz w:val="24"/>
                <w:szCs w:val="24"/>
                <w:highlight w:val="none"/>
              </w:rPr>
              <w:t xml:space="preserve">1</w:t>
            </w:r>
            <w:r>
              <w:rPr>
                <w:rFonts w:hint="eastAsia" w:hAnsi="宋体" w:cs="宋体"/>
                <w:sz w:val="24"/>
                <w:szCs w:val="24"/>
                <w:highlight w:val="none"/>
              </w:rPr>
            </w:r>
            <w:r/>
          </w:p>
        </w:tc>
      </w:tr>
      <w:tr>
        <w:trPr>
          <w:trHeight w:val="306"/>
        </w:trPr>
        <w:tc>
          <w:tcPr>
            <w:tcBorders>
              <w:top w:val="none" w:color="000000" w:sz="4" w:space="0"/>
              <w:left w:val="single" w:color="000000" w:sz="4" w:space="0"/>
              <w:bottom w:val="single" w:color="000000" w:sz="4" w:space="0"/>
              <w:right w:val="single" w:color="000000" w:sz="4" w:space="0"/>
            </w:tcBorders>
            <w:tcW w:w="938" w:type="dxa"/>
            <w:vAlign w:val="center"/>
            <w:textDirection w:val="lrTb"/>
            <w:noWrap w:val="false"/>
          </w:tcPr>
          <w:p>
            <w:pPr>
              <w:pStyle w:val="956"/>
              <w:jc w:val="center"/>
              <w:spacing w:line="360" w:lineRule="exact"/>
              <w:widowControl/>
              <w:rPr>
                <w:rFonts w:hint="eastAsia" w:hAnsi="宋体" w:cs="宋体"/>
                <w:sz w:val="24"/>
                <w:szCs w:val="24"/>
                <w:highlight w:val="none"/>
              </w:rPr>
            </w:pPr>
            <w:r>
              <w:rPr>
                <w:rFonts w:hAnsi="宋体" w:cs="宋体"/>
                <w:sz w:val="24"/>
                <w:szCs w:val="24"/>
                <w:highlight w:val="none"/>
              </w:rPr>
              <w:t xml:space="preserve">2</w:t>
            </w:r>
            <w:r>
              <w:rPr>
                <w:rFonts w:hint="eastAsia" w:hAnsi="宋体" w:cs="宋体"/>
                <w:sz w:val="24"/>
                <w:szCs w:val="24"/>
                <w:highlight w:val="none"/>
              </w:rPr>
            </w:r>
            <w:r/>
          </w:p>
        </w:tc>
        <w:tc>
          <w:tcPr>
            <w:tcBorders>
              <w:top w:val="single" w:color="000000" w:sz="4" w:space="0"/>
              <w:left w:val="none" w:color="000000" w:sz="4" w:space="0"/>
              <w:bottom w:val="single" w:color="000000" w:sz="4" w:space="0"/>
              <w:right w:val="single" w:color="000000" w:sz="4" w:space="0"/>
            </w:tcBorders>
            <w:tcW w:w="6433" w:type="dxa"/>
            <w:vAlign w:val="center"/>
            <w:textDirection w:val="lrTb"/>
            <w:noWrap w:val="false"/>
          </w:tcPr>
          <w:p>
            <w:pPr>
              <w:pStyle w:val="956"/>
              <w:spacing w:line="360" w:lineRule="exact"/>
              <w:widowControl/>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1.新增前端地址规划分配，政务网、三类视频专区网络、安全配置调整，政务云、数据存储分配调整等实施。</w:t>
            </w:r>
            <w:r>
              <w:rPr>
                <w:rFonts w:hint="eastAsia" w:ascii="Times New Roman" w:hAnsi="宋体" w:eastAsia="宋体" w:cs="宋体"/>
                <w:bCs/>
                <w:sz w:val="24"/>
                <w:szCs w:val="24"/>
                <w:highlight w:val="none"/>
              </w:rPr>
            </w:r>
            <w:r/>
          </w:p>
          <w:p>
            <w:pPr>
              <w:pStyle w:val="956"/>
              <w:spacing w:line="360" w:lineRule="exact"/>
              <w:widowControl/>
              <w:rPr>
                <w:rFonts w:hint="eastAsia" w:ascii="Times New Roman" w:hAnsi="宋体" w:eastAsia="宋体" w:cs="宋体"/>
                <w:bCs/>
                <w:sz w:val="24"/>
                <w:szCs w:val="24"/>
                <w:highlight w:val="none"/>
              </w:rPr>
            </w:pPr>
            <w:r>
              <w:rPr>
                <w:rFonts w:hint="eastAsia" w:ascii="Times New Roman" w:hAnsi="宋体" w:eastAsia="宋体" w:cs="宋体"/>
                <w:bCs/>
                <w:sz w:val="24"/>
                <w:szCs w:val="24"/>
                <w:highlight w:val="none"/>
              </w:rPr>
              <w:t xml:space="preserve">2.对2021年建设的平台前端视频、道闸、门禁设备整合进行统一管理。</w:t>
            </w:r>
            <w:r>
              <w:rPr>
                <w:rFonts w:hint="eastAsia" w:ascii="Times New Roman" w:hAnsi="宋体" w:eastAsia="宋体" w:cs="宋体"/>
                <w:bCs/>
                <w:sz w:val="24"/>
                <w:szCs w:val="24"/>
                <w:highlight w:val="none"/>
              </w:rPr>
            </w:r>
            <w:r/>
          </w:p>
          <w:p>
            <w:pPr>
              <w:pStyle w:val="956"/>
              <w:spacing w:line="360" w:lineRule="exact"/>
              <w:widowControl/>
              <w:rPr>
                <w:rFonts w:hint="eastAsia" w:hAnsi="宋体" w:cs="宋体"/>
                <w:sz w:val="24"/>
                <w:szCs w:val="24"/>
                <w:highlight w:val="none"/>
              </w:rPr>
            </w:pPr>
            <w:r>
              <w:rPr>
                <w:rFonts w:hint="eastAsia" w:ascii="Times New Roman" w:hAnsi="宋体" w:eastAsia="宋体" w:cs="宋体"/>
                <w:bCs/>
                <w:sz w:val="24"/>
                <w:szCs w:val="24"/>
                <w:highlight w:val="none"/>
              </w:rPr>
              <w:t xml:space="preserve">3.配套系统集成、实施及辅材</w:t>
            </w: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hAnsi="宋体" w:cs="宋体"/>
                <w:sz w:val="24"/>
                <w:szCs w:val="24"/>
                <w:highlight w:val="none"/>
              </w:rPr>
            </w:pPr>
            <w:r>
              <w:rPr>
                <w:rFonts w:hint="eastAsia" w:hAnsi="宋体" w:cs="宋体"/>
                <w:sz w:val="24"/>
                <w:szCs w:val="24"/>
                <w:highlight w:val="none"/>
              </w:rPr>
              <w:t xml:space="preserve">项</w:t>
            </w:r>
            <w:r>
              <w:rPr>
                <w:rFonts w:hint="eastAsia" w:hAnsi="宋体" w:cs="宋体"/>
                <w:sz w:val="24"/>
                <w:szCs w:val="24"/>
                <w:highlight w:val="none"/>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pStyle w:val="956"/>
              <w:jc w:val="center"/>
              <w:spacing w:line="360" w:lineRule="exact"/>
              <w:widowControl/>
              <w:rPr>
                <w:rFonts w:hint="eastAsia" w:hAnsi="宋体" w:cs="宋体"/>
                <w:sz w:val="24"/>
                <w:szCs w:val="24"/>
                <w:highlight w:val="none"/>
              </w:rPr>
            </w:pPr>
            <w:r>
              <w:rPr>
                <w:rFonts w:hint="eastAsia" w:hAnsi="宋体" w:cs="宋体"/>
                <w:sz w:val="24"/>
                <w:szCs w:val="24"/>
                <w:highlight w:val="none"/>
              </w:rPr>
              <w:t xml:space="preserve">1</w:t>
            </w:r>
            <w:r>
              <w:rPr>
                <w:rFonts w:hint="eastAsia" w:hAnsi="宋体" w:cs="宋体"/>
                <w:sz w:val="24"/>
                <w:szCs w:val="24"/>
                <w:highlight w:val="none"/>
              </w:rPr>
            </w:r>
            <w:r/>
          </w:p>
        </w:tc>
      </w:tr>
    </w:tbl>
    <w:p>
      <w:pPr>
        <w:pStyle w:val="956"/>
        <w:numPr>
          <w:ilvl w:val="0"/>
          <w:numId w:val="9"/>
        </w:numPr>
        <w:ind w:left="0" w:firstLine="48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采购项目交付时间：</w:t>
      </w:r>
      <w:r>
        <w:rPr>
          <w:rFonts w:hint="eastAsia" w:ascii="宋体" w:hAnsi="宋体"/>
          <w:sz w:val="24"/>
          <w:szCs w:val="24"/>
          <w:highlight w:val="none"/>
          <w:u w:val="single"/>
        </w:rPr>
        <w:t xml:space="preserve"> 合同签订生效后120个日历天内，该</w:t>
      </w:r>
      <w:r>
        <w:rPr>
          <w:rFonts w:hint="eastAsia" w:ascii="宋体" w:hAnsi="宋体"/>
          <w:sz w:val="24"/>
          <w:szCs w:val="24"/>
          <w:highlight w:val="none"/>
          <w:u w:val="single"/>
          <w:lang w:eastAsia="zh-CN"/>
        </w:rPr>
        <w:t xml:space="preserve">项目</w:t>
      </w:r>
      <w:r>
        <w:rPr>
          <w:rFonts w:hint="eastAsia" w:ascii="宋体" w:hAnsi="宋体"/>
          <w:sz w:val="24"/>
          <w:szCs w:val="24"/>
          <w:highlight w:val="none"/>
          <w:u w:val="single"/>
        </w:rPr>
        <w:t xml:space="preserve">通过</w:t>
      </w:r>
      <w:r>
        <w:rPr>
          <w:rFonts w:hint="eastAsia" w:ascii="宋体" w:hAnsi="宋体"/>
          <w:sz w:val="24"/>
          <w:szCs w:val="24"/>
          <w:highlight w:val="none"/>
          <w:u w:val="single"/>
          <w:lang w:eastAsia="zh-CN"/>
        </w:rPr>
        <w:t xml:space="preserve">竣工验收并正式</w:t>
      </w:r>
      <w:r>
        <w:rPr>
          <w:rFonts w:hint="eastAsia" w:ascii="宋体" w:hAnsi="宋体"/>
          <w:sz w:val="24"/>
          <w:szCs w:val="24"/>
          <w:highlight w:val="none"/>
          <w:u w:val="single"/>
        </w:rPr>
        <w:t xml:space="preserve">交付使用  </w:t>
      </w:r>
      <w:r>
        <w:rPr>
          <w:rFonts w:hint="eastAsia" w:ascii="宋体" w:hAnsi="宋体"/>
          <w:sz w:val="24"/>
          <w:szCs w:val="24"/>
          <w:highlight w:val="none"/>
        </w:rPr>
        <w:t xml:space="preserve">。</w:t>
      </w:r>
      <w:r>
        <w:rPr>
          <w:rFonts w:hint="eastAsia" w:ascii="宋体" w:hAnsi="宋体"/>
          <w:sz w:val="24"/>
          <w:szCs w:val="24"/>
          <w:highlight w:val="none"/>
        </w:rPr>
      </w:r>
      <w:r/>
    </w:p>
    <w:p>
      <w:pPr>
        <w:pStyle w:val="956"/>
        <w:numPr>
          <w:ilvl w:val="0"/>
          <w:numId w:val="9"/>
        </w:numPr>
        <w:ind w:left="0" w:firstLine="48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采购项目交付地点：</w:t>
      </w:r>
      <w:r>
        <w:rPr>
          <w:rFonts w:hint="eastAsia" w:ascii="宋体" w:hAnsi="宋体"/>
          <w:sz w:val="24"/>
          <w:szCs w:val="24"/>
          <w:highlight w:val="none"/>
          <w:u w:val="single"/>
        </w:rPr>
        <w:t xml:space="preserve"> </w:t>
      </w:r>
      <w:r>
        <w:rPr>
          <w:rFonts w:hAnsi="宋体"/>
          <w:spacing w:val="7"/>
          <w:sz w:val="24"/>
          <w:szCs w:val="24"/>
          <w:highlight w:val="none"/>
          <w:u w:val="single"/>
          <w:shd w:val="clear" w:color="auto" w:fill="ffffff"/>
        </w:rPr>
        <w:t xml:space="preserve">采购单位指定地点</w:t>
      </w:r>
      <w:r>
        <w:rPr>
          <w:rFonts w:hint="eastAsia" w:ascii="宋体" w:hAnsi="宋体"/>
          <w:sz w:val="24"/>
          <w:szCs w:val="24"/>
          <w:highlight w:val="none"/>
          <w:u w:val="single"/>
        </w:rPr>
        <w:t xml:space="preserve"> </w:t>
      </w:r>
      <w:r>
        <w:rPr>
          <w:rFonts w:hint="eastAsia" w:ascii="宋体" w:hAnsi="宋体"/>
          <w:sz w:val="24"/>
          <w:szCs w:val="24"/>
          <w:highlight w:val="none"/>
        </w:rPr>
        <w:t xml:space="preserve">。</w:t>
      </w:r>
      <w:r>
        <w:rPr>
          <w:rFonts w:hint="eastAsia" w:ascii="宋体" w:hAnsi="宋体"/>
          <w:sz w:val="24"/>
          <w:szCs w:val="24"/>
          <w:highlight w:val="none"/>
        </w:rPr>
      </w:r>
      <w:r/>
    </w:p>
    <w:p>
      <w:pPr>
        <w:pStyle w:val="956"/>
        <w:numPr>
          <w:ilvl w:val="0"/>
          <w:numId w:val="8"/>
        </w:numPr>
        <w:ind w:firstLine="601"/>
        <w:spacing w:line="520" w:lineRule="exact"/>
        <w:rPr>
          <w:rFonts w:ascii="宋体" w:hAnsi="宋体"/>
          <w:b/>
          <w:sz w:val="28"/>
          <w:szCs w:val="28"/>
          <w:highlight w:val="none"/>
        </w:rPr>
      </w:pPr>
      <w:r>
        <w:rPr>
          <w:rFonts w:hint="eastAsia" w:ascii="宋体" w:hAnsi="宋体" w:cs="宋体"/>
          <w:b/>
          <w:bCs/>
          <w:sz w:val="28"/>
          <w:szCs w:val="28"/>
          <w:highlight w:val="none"/>
        </w:rPr>
        <w:t xml:space="preserve">采购标的需满足的服务标准、期限、效率等要求；</w:t>
      </w:r>
      <w:r>
        <w:rPr>
          <w:rFonts w:ascii="宋体" w:hAnsi="宋体"/>
          <w:b/>
          <w:sz w:val="28"/>
          <w:szCs w:val="28"/>
          <w:highlight w:val="none"/>
        </w:rPr>
      </w:r>
      <w:r/>
    </w:p>
    <w:p>
      <w:pPr>
        <w:pStyle w:val="956"/>
        <w:ind w:firstLine="420"/>
        <w:jc w:val="left"/>
        <w:spacing w:line="480" w:lineRule="exact"/>
        <w:widowControl/>
        <w:rPr>
          <w:rFonts w:hint="eastAsia" w:hAnsi="宋体"/>
          <w:spacing w:val="7"/>
          <w:sz w:val="24"/>
          <w:szCs w:val="24"/>
          <w:highlight w:val="none"/>
          <w:shd w:val="clear" w:color="auto" w:fill="ffffff"/>
        </w:rPr>
      </w:pPr>
      <w:r>
        <w:rPr>
          <w:rFonts w:hint="eastAsia"/>
          <w:highlight w:val="none"/>
        </w:rPr>
        <w:t xml:space="preserve"> </w:t>
      </w:r>
      <w:r>
        <w:rPr>
          <w:rFonts w:hint="eastAsia" w:hAnsi="宋体"/>
          <w:spacing w:val="7"/>
          <w:sz w:val="24"/>
          <w:szCs w:val="24"/>
          <w:highlight w:val="none"/>
          <w:shd w:val="clear" w:color="auto" w:fill="ffffff"/>
        </w:rPr>
        <w:t xml:space="preserve">1.系统集成要求</w:t>
      </w:r>
      <w:r>
        <w:rPr>
          <w:rFonts w:hint="eastAsia" w:hAnsi="宋体"/>
          <w:spacing w:val="7"/>
          <w:sz w:val="24"/>
          <w:szCs w:val="24"/>
          <w:highlight w:val="none"/>
          <w:shd w:val="clear" w:color="auto" w:fill="ffffff"/>
        </w:rPr>
      </w:r>
      <w:r/>
    </w:p>
    <w:p>
      <w:pPr>
        <w:pStyle w:val="956"/>
        <w:ind w:firstLine="508"/>
        <w:jc w:val="left"/>
        <w:spacing w:line="480" w:lineRule="exact"/>
        <w:widowControl/>
        <w:rPr>
          <w:rFonts w:hint="eastAsia" w:hAnsi="宋体"/>
          <w:spacing w:val="7"/>
          <w:sz w:val="24"/>
          <w:szCs w:val="24"/>
          <w:highlight w:val="none"/>
          <w:shd w:val="clear" w:color="auto" w:fill="ffffff"/>
        </w:rPr>
      </w:pPr>
      <w:r>
        <w:rPr>
          <w:rFonts w:hint="eastAsia" w:hAnsi="宋体"/>
          <w:spacing w:val="7"/>
          <w:sz w:val="24"/>
          <w:szCs w:val="24"/>
          <w:highlight w:val="none"/>
          <w:shd w:val="clear" w:color="auto" w:fill="ffffff"/>
        </w:rPr>
        <w:t xml:space="preserve">投标供应商应根据本项目需求和特点，对本项目进行深化设计，提供完善的实施方案，根据项目需求绘制系统架构图、网络拓扑结构图等，并重点描述前端感知系统建设、后端硬件建设、业务系统建设对接等。</w:t>
      </w:r>
      <w:r>
        <w:rPr>
          <w:rFonts w:hint="eastAsia" w:hAnsi="宋体"/>
          <w:spacing w:val="7"/>
          <w:sz w:val="24"/>
          <w:szCs w:val="24"/>
          <w:highlight w:val="none"/>
          <w:shd w:val="clear" w:color="auto" w:fill="ffffff"/>
        </w:rPr>
      </w:r>
      <w:r/>
    </w:p>
    <w:p>
      <w:pPr>
        <w:pStyle w:val="956"/>
        <w:ind w:firstLine="508"/>
        <w:jc w:val="left"/>
        <w:spacing w:line="480" w:lineRule="exact"/>
        <w:widowControl/>
        <w:rPr>
          <w:rFonts w:hAnsi="宋体"/>
          <w:spacing w:val="7"/>
          <w:sz w:val="24"/>
          <w:szCs w:val="24"/>
          <w:highlight w:val="none"/>
          <w:shd w:val="clear" w:color="auto" w:fill="ffffff"/>
        </w:rPr>
      </w:pPr>
      <w:r>
        <w:rPr>
          <w:rFonts w:hint="eastAsia" w:hAnsi="宋体"/>
          <w:spacing w:val="7"/>
          <w:sz w:val="24"/>
          <w:szCs w:val="24"/>
          <w:highlight w:val="none"/>
          <w:shd w:val="clear" w:color="auto" w:fill="ffffff"/>
        </w:rPr>
        <w:t xml:space="preserve">根据本项目要求，编制本系统数据资源目录并接入区数据共享交换平台。</w:t>
      </w:r>
      <w:r>
        <w:rPr>
          <w:rFonts w:hAnsi="宋体"/>
          <w:spacing w:val="7"/>
          <w:sz w:val="24"/>
          <w:szCs w:val="24"/>
          <w:highlight w:val="none"/>
          <w:shd w:val="clear" w:color="auto" w:fill="ffffff"/>
        </w:rPr>
      </w:r>
      <w:r/>
    </w:p>
    <w:p>
      <w:pPr>
        <w:pStyle w:val="956"/>
        <w:ind w:left="517"/>
        <w:jc w:val="left"/>
        <w:spacing w:line="480" w:lineRule="exact"/>
        <w:widowControl/>
        <w:rPr>
          <w:rFonts w:hAnsi="宋体"/>
          <w:spacing w:val="7"/>
          <w:sz w:val="24"/>
          <w:szCs w:val="24"/>
          <w:highlight w:val="none"/>
          <w:shd w:val="clear" w:color="auto" w:fill="ffffff"/>
        </w:rPr>
      </w:pPr>
      <w:r>
        <w:rPr>
          <w:rFonts w:hint="eastAsia" w:hAnsi="宋体"/>
          <w:spacing w:val="7"/>
          <w:sz w:val="24"/>
          <w:szCs w:val="24"/>
          <w:highlight w:val="none"/>
          <w:shd w:val="clear" w:color="auto" w:fill="ffffff"/>
        </w:rPr>
        <w:t xml:space="preserve">2.项目建设实施要求</w:t>
      </w:r>
      <w:r>
        <w:rPr>
          <w:rFonts w:hAnsi="宋体"/>
          <w:spacing w:val="7"/>
          <w:sz w:val="24"/>
          <w:szCs w:val="24"/>
          <w:highlight w:val="none"/>
          <w:shd w:val="clear" w:color="auto" w:fill="ffffff"/>
        </w:rPr>
      </w:r>
      <w:r/>
    </w:p>
    <w:p>
      <w:pPr>
        <w:pStyle w:val="956"/>
        <w:ind w:firstLine="508"/>
        <w:jc w:val="left"/>
        <w:spacing w:line="480" w:lineRule="exact"/>
        <w:widowControl/>
        <w:rPr>
          <w:rFonts w:hint="eastAsia" w:hAnsi="宋体"/>
          <w:b w:val="0"/>
          <w:bCs w:val="0"/>
          <w:i w:val="0"/>
          <w:iCs w:val="0"/>
          <w:spacing w:val="7"/>
          <w:sz w:val="24"/>
          <w:szCs w:val="24"/>
          <w:highlight w:val="none"/>
          <w:u w:val="none"/>
          <w:shd w:val="clear" w:color="auto" w:fill="ffffff"/>
        </w:rPr>
      </w:pPr>
      <w:r>
        <w:rPr>
          <w:rFonts w:hint="eastAsia" w:hAnsi="宋体"/>
          <w:b w:val="0"/>
          <w:bCs w:val="0"/>
          <w:i w:val="0"/>
          <w:iCs w:val="0"/>
          <w:spacing w:val="7"/>
          <w:sz w:val="24"/>
          <w:szCs w:val="24"/>
          <w:highlight w:val="none"/>
          <w:u w:val="none"/>
          <w:shd w:val="clear" w:color="auto" w:fill="ffffff"/>
        </w:rPr>
        <w:t xml:space="preserve">（1）签订合同后10个日历天内须提供“2023年</w:t>
      </w:r>
      <w:r>
        <w:rPr>
          <w:rFonts w:hint="eastAsia" w:hAnsi="宋体"/>
          <w:b w:val="0"/>
          <w:bCs w:val="0"/>
          <w:i w:val="0"/>
          <w:iCs w:val="0"/>
          <w:spacing w:val="7"/>
          <w:sz w:val="24"/>
          <w:szCs w:val="24"/>
          <w:highlight w:val="none"/>
          <w:u w:val="none"/>
          <w:shd w:val="clear" w:color="auto" w:fill="ffffff"/>
          <w:lang w:eastAsia="zh-CN"/>
        </w:rPr>
        <w:t xml:space="preserve">、</w:t>
      </w:r>
      <w:r>
        <w:rPr>
          <w:rFonts w:hint="eastAsia" w:hAnsi="宋体"/>
          <w:b w:val="0"/>
          <w:bCs w:val="0"/>
          <w:i w:val="0"/>
          <w:iCs w:val="0"/>
          <w:spacing w:val="7"/>
          <w:sz w:val="24"/>
          <w:szCs w:val="24"/>
          <w:highlight w:val="none"/>
          <w:u w:val="none"/>
          <w:shd w:val="clear" w:color="auto" w:fill="ffffff"/>
          <w:lang w:val="en-US" w:eastAsia="zh-CN"/>
        </w:rPr>
        <w:t xml:space="preserve">2024年</w:t>
      </w:r>
      <w:r>
        <w:rPr>
          <w:rFonts w:hint="eastAsia" w:hAnsi="宋体"/>
          <w:b w:val="0"/>
          <w:bCs w:val="0"/>
          <w:i w:val="0"/>
          <w:iCs w:val="0"/>
          <w:spacing w:val="7"/>
          <w:sz w:val="24"/>
          <w:szCs w:val="24"/>
          <w:highlight w:val="none"/>
          <w:u w:val="none"/>
          <w:shd w:val="clear" w:color="auto" w:fill="ffffff"/>
        </w:rPr>
        <w:t xml:space="preserve">老旧小区改造智慧技防建设工程（二标段）深化实施方案”，并通过招标单位组织的专家评审。未能通过专家评审的</w:t>
      </w:r>
      <w:r>
        <w:rPr>
          <w:rFonts w:hint="eastAsia" w:hAnsi="宋体"/>
          <w:b w:val="0"/>
          <w:bCs w:val="0"/>
          <w:i w:val="0"/>
          <w:iCs w:val="0"/>
          <w:spacing w:val="7"/>
          <w:sz w:val="24"/>
          <w:szCs w:val="24"/>
          <w:highlight w:val="none"/>
          <w:u w:val="none"/>
          <w:shd w:val="clear" w:color="auto" w:fill="ffffff"/>
          <w:lang w:eastAsia="zh-CN"/>
        </w:rPr>
        <w:t xml:space="preserve">，</w:t>
      </w:r>
      <w:r>
        <w:rPr>
          <w:rFonts w:hint="eastAsia" w:hAnsi="宋体"/>
          <w:b w:val="0"/>
          <w:bCs w:val="0"/>
          <w:i w:val="0"/>
          <w:iCs w:val="0"/>
          <w:spacing w:val="7"/>
          <w:sz w:val="24"/>
          <w:szCs w:val="24"/>
          <w:highlight w:val="none"/>
          <w:u w:val="none"/>
          <w:shd w:val="clear" w:color="auto" w:fill="ffffff"/>
        </w:rPr>
        <w:t xml:space="preserve">招标单位有权终止并解除合同。</w:t>
      </w:r>
      <w:r>
        <w:rPr>
          <w:rFonts w:hint="eastAsia" w:hAnsi="宋体"/>
          <w:b w:val="0"/>
          <w:bCs w:val="0"/>
          <w:i w:val="0"/>
          <w:iCs w:val="0"/>
          <w:spacing w:val="7"/>
          <w:sz w:val="24"/>
          <w:szCs w:val="24"/>
          <w:highlight w:val="none"/>
          <w:u w:val="none"/>
          <w:shd w:val="clear" w:color="auto" w:fill="ffffff"/>
        </w:rPr>
      </w:r>
      <w:r/>
    </w:p>
    <w:p>
      <w:pPr>
        <w:pStyle w:val="956"/>
        <w:ind w:firstLine="508"/>
        <w:jc w:val="both"/>
        <w:spacing w:line="480" w:lineRule="exact"/>
        <w:widowControl/>
        <w:rPr>
          <w:rFonts w:hint="eastAsia" w:ascii="Times New Roman" w:hAnsi="宋体" w:eastAsia="宋体" w:cs="Times New Roman"/>
          <w:b/>
          <w:bCs/>
          <w:i/>
          <w:iCs/>
          <w:spacing w:val="7"/>
          <w:sz w:val="24"/>
          <w:szCs w:val="24"/>
          <w:highlight w:val="none"/>
          <w:u w:val="single"/>
          <w:shd w:val="clear" w:color="auto" w:fill="ffffff"/>
          <w:lang w:eastAsia="zh-CN"/>
        </w:rPr>
      </w:pPr>
      <w:r>
        <w:rPr>
          <w:rFonts w:hint="eastAsia" w:hAnsi="宋体"/>
          <w:b w:val="0"/>
          <w:bCs w:val="0"/>
          <w:i/>
          <w:iCs/>
          <w:spacing w:val="7"/>
          <w:sz w:val="24"/>
          <w:szCs w:val="24"/>
          <w:highlight w:val="none"/>
          <w:u w:val="single"/>
          <w:shd w:val="clear" w:color="auto" w:fill="ffffff"/>
        </w:rPr>
        <w:t xml:space="preserve">（2）</w:t>
      </w:r>
      <w:r>
        <w:rPr>
          <w:rFonts w:hint="eastAsia" w:ascii="Times New Roman" w:hAnsi="宋体" w:eastAsia="宋体" w:cs="Times New Roman"/>
          <w:b w:val="0"/>
          <w:bCs w:val="0"/>
          <w:i/>
          <w:iCs/>
          <w:spacing w:val="7"/>
          <w:sz w:val="24"/>
          <w:szCs w:val="24"/>
          <w:highlight w:val="none"/>
          <w:u w:val="single"/>
          <w:shd w:val="clear" w:color="auto" w:fill="ffffff"/>
        </w:rPr>
        <w:t xml:space="preserve">投标供应商</w:t>
      </w:r>
      <w:r>
        <w:rPr>
          <w:rFonts w:hint="eastAsia" w:ascii="Times New Roman" w:hAnsi="宋体" w:eastAsia="宋体" w:cs="Times New Roman"/>
          <w:b w:val="0"/>
          <w:bCs w:val="0"/>
          <w:i/>
          <w:iCs/>
          <w:spacing w:val="7"/>
          <w:sz w:val="24"/>
          <w:szCs w:val="24"/>
          <w:highlight w:val="none"/>
          <w:u w:val="single"/>
          <w:shd w:val="clear" w:color="auto" w:fill="ffffff"/>
          <w:lang w:eastAsia="zh-CN"/>
        </w:rPr>
        <w:t xml:space="preserve">在投递资料时，必须出具</w:t>
      </w:r>
      <w:r>
        <w:rPr>
          <w:rFonts w:hint="eastAsia" w:hAnsi="宋体"/>
          <w:b w:val="0"/>
          <w:bCs w:val="0"/>
          <w:i/>
          <w:iCs/>
          <w:spacing w:val="7"/>
          <w:sz w:val="24"/>
          <w:szCs w:val="24"/>
          <w:highlight w:val="none"/>
          <w:u w:val="single"/>
          <w:shd w:val="clear" w:color="auto" w:fill="ffffff"/>
        </w:rPr>
        <w:t xml:space="preserve">万兆交换机、视频存储、三类视频汇聚平台软件等主要软硬件5年原厂质保</w:t>
      </w:r>
      <w:r>
        <w:rPr>
          <w:rFonts w:hint="eastAsia" w:hAnsi="宋体"/>
          <w:b w:val="0"/>
          <w:bCs w:val="0"/>
          <w:i/>
          <w:iCs/>
          <w:spacing w:val="7"/>
          <w:sz w:val="24"/>
          <w:szCs w:val="24"/>
          <w:highlight w:val="none"/>
          <w:u w:val="single"/>
          <w:shd w:val="clear" w:color="auto" w:fill="ffffff"/>
          <w:lang w:val="en-US" w:eastAsia="zh-CN"/>
        </w:rPr>
        <w:t xml:space="preserve">承诺函，</w:t>
      </w:r>
      <w:r>
        <w:rPr>
          <w:rFonts w:hint="eastAsia" w:ascii="Times New Roman" w:hAnsi="宋体" w:eastAsia="宋体" w:cs="Times New Roman"/>
          <w:b w:val="0"/>
          <w:bCs w:val="0"/>
          <w:i/>
          <w:iCs/>
          <w:spacing w:val="7"/>
          <w:sz w:val="24"/>
          <w:szCs w:val="24"/>
          <w:highlight w:val="none"/>
          <w:u w:val="single"/>
          <w:shd w:val="clear" w:color="auto" w:fill="ffffff"/>
        </w:rPr>
        <w:t xml:space="preserve">中标人须在中标结果发布后15日内</w:t>
      </w:r>
      <w:r>
        <w:rPr>
          <w:rFonts w:hint="eastAsia" w:ascii="Times New Roman" w:hAnsi="宋体" w:eastAsia="宋体" w:cs="Times New Roman"/>
          <w:b w:val="0"/>
          <w:bCs w:val="0"/>
          <w:i/>
          <w:iCs/>
          <w:spacing w:val="7"/>
          <w:sz w:val="24"/>
          <w:szCs w:val="24"/>
          <w:highlight w:val="none"/>
          <w:u w:val="single"/>
          <w:shd w:val="clear" w:color="auto" w:fill="ffffff"/>
          <w:lang w:eastAsia="zh-CN"/>
        </w:rPr>
        <w:t xml:space="preserve">且</w:t>
      </w:r>
      <w:r>
        <w:rPr>
          <w:rFonts w:hint="eastAsia" w:ascii="Times New Roman" w:hAnsi="宋体" w:eastAsia="宋体" w:cs="Times New Roman"/>
          <w:b w:val="0"/>
          <w:bCs w:val="0"/>
          <w:i/>
          <w:iCs/>
          <w:spacing w:val="7"/>
          <w:sz w:val="24"/>
          <w:szCs w:val="24"/>
          <w:highlight w:val="none"/>
          <w:u w:val="single"/>
          <w:shd w:val="clear" w:color="auto" w:fill="ffffff"/>
        </w:rPr>
        <w:t xml:space="preserve">合同签订前</w:t>
      </w:r>
      <w:r>
        <w:rPr>
          <w:rFonts w:hint="eastAsia" w:hAnsi="宋体"/>
          <w:b w:val="0"/>
          <w:bCs w:val="0"/>
          <w:i/>
          <w:iCs/>
          <w:spacing w:val="7"/>
          <w:sz w:val="24"/>
          <w:szCs w:val="24"/>
          <w:highlight w:val="none"/>
          <w:u w:val="single"/>
          <w:shd w:val="clear" w:color="auto" w:fill="ffffff"/>
        </w:rPr>
        <w:t xml:space="preserve">，提供万兆交换机、视频存储、三类视频汇聚平台软件等主要软硬件5年原厂质保函</w:t>
      </w:r>
      <w:r>
        <w:rPr>
          <w:rFonts w:hint="eastAsia" w:ascii="Times New Roman" w:hAnsi="宋体" w:eastAsia="宋体" w:cs="Times New Roman"/>
          <w:b w:val="0"/>
          <w:bCs w:val="0"/>
          <w:i/>
          <w:iCs/>
          <w:spacing w:val="7"/>
          <w:sz w:val="24"/>
          <w:szCs w:val="24"/>
          <w:highlight w:val="none"/>
          <w:u w:val="single"/>
          <w:shd w:val="clear" w:color="auto" w:fill="ffffff"/>
          <w:lang w:eastAsia="zh-CN"/>
        </w:rPr>
        <w:t xml:space="preserve">，否则采购人不予签订合同并追究中标单位相关责任</w:t>
      </w:r>
      <w:r>
        <w:rPr>
          <w:rFonts w:hint="eastAsia" w:hAnsi="宋体"/>
          <w:b w:val="0"/>
          <w:bCs w:val="0"/>
          <w:i/>
          <w:iCs/>
          <w:spacing w:val="7"/>
          <w:sz w:val="24"/>
          <w:szCs w:val="24"/>
          <w:highlight w:val="none"/>
          <w:u w:val="single"/>
          <w:shd w:val="clear" w:color="auto" w:fill="ffffff"/>
        </w:rPr>
        <w:t xml:space="preserve">。</w:t>
      </w:r>
      <w:r>
        <w:rPr>
          <w:rFonts w:hint="eastAsia" w:ascii="Times New Roman" w:hAnsi="宋体" w:eastAsia="宋体" w:cs="Times New Roman"/>
          <w:b/>
          <w:bCs/>
          <w:i/>
          <w:iCs/>
          <w:spacing w:val="7"/>
          <w:sz w:val="24"/>
          <w:szCs w:val="24"/>
          <w:highlight w:val="none"/>
          <w:u w:val="single"/>
          <w:shd w:val="clear" w:color="auto" w:fill="ffffff"/>
          <w:lang w:eastAsia="zh-CN"/>
        </w:rPr>
      </w:r>
      <w:r/>
    </w:p>
    <w:p>
      <w:pPr>
        <w:pStyle w:val="956"/>
        <w:ind w:left="517"/>
        <w:jc w:val="both"/>
        <w:spacing w:line="480" w:lineRule="exact"/>
        <w:widowControl/>
        <w:rPr>
          <w:rFonts w:hint="eastAsia" w:hAnsi="宋体" w:eastAsia="宋体"/>
          <w:spacing w:val="7"/>
          <w:sz w:val="24"/>
          <w:szCs w:val="24"/>
          <w:highlight w:val="none"/>
          <w:shd w:val="clear" w:color="auto" w:fill="ffffff"/>
          <w:lang w:eastAsia="zh-CN"/>
        </w:rPr>
      </w:pPr>
      <w:r>
        <w:rPr>
          <w:rFonts w:hint="eastAsia" w:hAnsi="宋体"/>
          <w:spacing w:val="7"/>
          <w:sz w:val="24"/>
          <w:szCs w:val="24"/>
          <w:highlight w:val="none"/>
          <w:shd w:val="clear" w:color="auto" w:fill="ffffff"/>
        </w:rPr>
        <w:t xml:space="preserve">3.施工工期</w:t>
      </w:r>
      <w:r>
        <w:rPr>
          <w:rFonts w:hint="eastAsia" w:hAnsi="宋体" w:eastAsia="宋体"/>
          <w:spacing w:val="7"/>
          <w:sz w:val="24"/>
          <w:szCs w:val="24"/>
          <w:highlight w:val="none"/>
          <w:shd w:val="clear" w:color="auto" w:fill="ffffff"/>
          <w:lang w:eastAsia="zh-CN"/>
        </w:rPr>
      </w:r>
      <w:r/>
    </w:p>
    <w:p>
      <w:pPr>
        <w:pStyle w:val="1009"/>
        <w:ind w:firstLine="508"/>
        <w:jc w:val="both"/>
        <w:tabs>
          <w:tab w:val="right" w:pos="8720" w:leader="dot"/>
        </w:tabs>
        <w:rPr>
          <w:rFonts w:hint="eastAsia"/>
          <w:color w:val="000000"/>
          <w:spacing w:val="7"/>
          <w:highlight w:val="none"/>
          <w:shd w:val="clear" w:color="auto" w:fill="ffffff"/>
        </w:rPr>
      </w:pPr>
      <w:r>
        <w:rPr>
          <w:rFonts w:hint="eastAsia" w:ascii="Times New Roman" w:hAnsi="宋体" w:eastAsia="宋体" w:cs="Times New Roman"/>
          <w:b w:val="0"/>
          <w:bCs w:val="0"/>
          <w:i/>
          <w:iCs/>
          <w:caps w:val="0"/>
          <w:spacing w:val="7"/>
          <w:sz w:val="24"/>
          <w:szCs w:val="24"/>
          <w:highlight w:val="none"/>
          <w:u w:val="single"/>
          <w:shd w:val="clear" w:color="auto" w:fill="ffffff"/>
          <w:lang w:val="en-US" w:eastAsia="zh-CN" w:bidi="ar-SA"/>
        </w:rPr>
        <w:t xml:space="preserve">本项目总工期为120个日历天，从合同签订</w:t>
      </w:r>
      <w:bookmarkStart w:id="204" w:name="_Hlk181221777"/>
      <w:r>
        <w:rPr>
          <w:rFonts w:hint="eastAsia" w:ascii="Times New Roman" w:hAnsi="宋体" w:eastAsia="宋体" w:cs="Times New Roman"/>
          <w:b w:val="0"/>
          <w:bCs w:val="0"/>
          <w:i/>
          <w:iCs/>
          <w:caps w:val="0"/>
          <w:spacing w:val="7"/>
          <w:sz w:val="24"/>
          <w:szCs w:val="24"/>
          <w:highlight w:val="none"/>
          <w:u w:val="single"/>
          <w:shd w:val="clear" w:color="auto" w:fill="ffffff"/>
          <w:lang w:val="en-US" w:eastAsia="zh-CN" w:bidi="ar-SA"/>
        </w:rPr>
        <w:t xml:space="preserve">生效之日起计</w:t>
      </w:r>
      <w:bookmarkEnd w:id="204"/>
      <w:r>
        <w:rPr>
          <w:rFonts w:hint="eastAsia" w:ascii="Times New Roman" w:hAnsi="宋体" w:eastAsia="宋体" w:cs="Times New Roman"/>
          <w:b w:val="0"/>
          <w:bCs w:val="0"/>
          <w:i/>
          <w:iCs/>
          <w:caps w:val="0"/>
          <w:spacing w:val="7"/>
          <w:sz w:val="24"/>
          <w:szCs w:val="24"/>
          <w:highlight w:val="none"/>
          <w:u w:val="single"/>
          <w:shd w:val="clear" w:color="auto" w:fill="ffffff"/>
          <w:lang w:val="en-US" w:eastAsia="zh-CN" w:bidi="ar-SA"/>
        </w:rPr>
        <w:t xml:space="preserve">算。供应商应在合同签订生效之日起计的30个日历天内，完成所有设备的采购进场。设备进场报验完成后，供应商应在90个日历天内完成所有设备的安装调试和系统部署集成的实施。</w:t>
      </w:r>
      <w:r>
        <w:rPr>
          <w:rFonts w:hint="eastAsia"/>
          <w:color w:val="000000"/>
          <w:spacing w:val="7"/>
          <w:highlight w:val="none"/>
          <w:shd w:val="clear" w:color="auto" w:fill="ffffff"/>
        </w:rPr>
      </w:r>
      <w:r/>
    </w:p>
    <w:p>
      <w:pPr>
        <w:pStyle w:val="1009"/>
        <w:ind w:firstLine="424"/>
        <w:tabs>
          <w:tab w:val="right" w:pos="8720" w:leader="dot"/>
        </w:tabs>
        <w:rPr>
          <w:i/>
          <w:iCs/>
          <w:color w:val="000000"/>
          <w:spacing w:val="7"/>
          <w:highlight w:val="none"/>
          <w:u w:val="single"/>
          <w:shd w:val="clear" w:color="auto" w:fill="ffffff"/>
          <w:lang w:val="en-US" w:eastAsia="zh-CN"/>
        </w:rPr>
      </w:pPr>
      <w:r>
        <w:rPr>
          <w:rFonts w:hint="eastAsia" w:ascii="Times New Roman" w:hAnsi="宋体" w:eastAsia="宋体" w:cs="Times New Roman"/>
          <w:caps w:val="0"/>
          <w:spacing w:val="7"/>
          <w:sz w:val="24"/>
          <w:szCs w:val="24"/>
          <w:highlight w:val="none"/>
          <w:shd w:val="clear" w:color="auto" w:fill="ffffff"/>
          <w:lang w:val="en-US" w:eastAsia="zh-CN" w:bidi="ar-SA"/>
        </w:rPr>
        <w:t xml:space="preserve">4.施工报价</w:t>
      </w:r>
      <w:r>
        <w:rPr>
          <w:i/>
          <w:iCs/>
          <w:color w:val="000000"/>
          <w:spacing w:val="7"/>
          <w:highlight w:val="none"/>
          <w:u w:val="single"/>
          <w:shd w:val="clear" w:color="auto" w:fill="ffffff"/>
          <w:lang w:val="en-US" w:eastAsia="zh-CN"/>
        </w:rPr>
      </w:r>
      <w:r/>
    </w:p>
    <w:p>
      <w:pPr>
        <w:pStyle w:val="1009"/>
        <w:ind w:firstLine="400"/>
        <w:tabs>
          <w:tab w:val="right" w:pos="8720" w:leader="dot"/>
        </w:tabs>
        <w:rPr>
          <w:rFonts w:hint="eastAsia"/>
          <w:i/>
          <w:iCs/>
          <w:color w:val="000000"/>
          <w:spacing w:val="7"/>
          <w:highlight w:val="none"/>
          <w:u w:val="single"/>
          <w:shd w:val="clear" w:color="auto" w:fill="ffffff"/>
          <w:lang w:val="en-US" w:eastAsia="zh-CN"/>
        </w:rPr>
      </w:pPr>
      <w:r>
        <w:rPr>
          <w:rFonts w:hint="eastAsia" w:ascii="宋体" w:hAnsi="宋体"/>
          <w:bCs/>
          <w:i/>
          <w:sz w:val="24"/>
          <w:szCs w:val="24"/>
          <w:highlight w:val="none"/>
          <w:u w:val="single"/>
        </w:rPr>
        <w:t xml:space="preserve">本项目设定最高限价，最高限价为</w:t>
      </w:r>
      <w:r>
        <w:rPr>
          <w:rFonts w:hint="eastAsia" w:ascii="Times New Roman" w:hAnsi="Times New Roman" w:cs="Times New Roman"/>
          <w:bCs/>
          <w:i/>
          <w:sz w:val="24"/>
          <w:szCs w:val="24"/>
          <w:highlight w:val="none"/>
          <w:u w:val="single"/>
          <w:lang w:val="en-US" w:eastAsia="zh-CN"/>
        </w:rPr>
        <w:t xml:space="preserve">410</w:t>
      </w:r>
      <w:r>
        <w:rPr>
          <w:rFonts w:hint="eastAsia" w:ascii="宋体" w:hAnsi="宋体"/>
          <w:bCs/>
          <w:i/>
          <w:sz w:val="24"/>
          <w:szCs w:val="24"/>
          <w:highlight w:val="none"/>
          <w:u w:val="single"/>
        </w:rPr>
        <w:t xml:space="preserve">万元。投标人的报价超过了最高限价的为无效投标。</w:t>
      </w:r>
      <w:r>
        <w:rPr>
          <w:rFonts w:hint="eastAsia"/>
          <w:i/>
          <w:iCs/>
          <w:color w:val="000000"/>
          <w:spacing w:val="7"/>
          <w:highlight w:val="none"/>
          <w:u w:val="single"/>
          <w:shd w:val="clear" w:color="auto" w:fill="ffffff"/>
          <w:lang w:val="en-US" w:eastAsia="zh-CN"/>
        </w:rPr>
      </w:r>
      <w:r/>
    </w:p>
    <w:p>
      <w:pPr>
        <w:pStyle w:val="1009"/>
        <w:ind w:firstLine="426"/>
        <w:tabs>
          <w:tab w:val="right" w:pos="8720" w:leader="dot"/>
        </w:tabs>
        <w:rPr>
          <w:rFonts w:hint="eastAsia"/>
          <w:b/>
          <w:bCs/>
          <w:i w:val="0"/>
          <w:iCs w:val="0"/>
          <w:color w:val="000000"/>
          <w:spacing w:val="7"/>
          <w:highlight w:val="none"/>
          <w:u w:val="none"/>
          <w:shd w:val="clear" w:color="auto" w:fill="ffffff"/>
          <w:lang w:eastAsia="zh-CN"/>
        </w:rPr>
      </w:pPr>
      <w:r>
        <w:rPr>
          <w:rFonts w:hint="eastAsia"/>
          <w:b/>
          <w:bCs/>
          <w:i w:val="0"/>
          <w:iCs w:val="0"/>
          <w:color w:val="000000"/>
          <w:spacing w:val="7"/>
          <w:highlight w:val="none"/>
          <w:u w:val="none"/>
          <w:shd w:val="clear" w:color="auto" w:fill="ffffff"/>
          <w:lang w:val="en-US" w:eastAsia="zh-CN"/>
        </w:rPr>
        <w:t xml:space="preserve">【特别说明】</w:t>
      </w:r>
      <w:r>
        <w:rPr>
          <w:rFonts w:hint="eastAsia"/>
          <w:b/>
          <w:bCs/>
          <w:i w:val="0"/>
          <w:iCs w:val="0"/>
          <w:color w:val="000000"/>
          <w:spacing w:val="7"/>
          <w:highlight w:val="none"/>
          <w:u w:val="none"/>
          <w:shd w:val="clear" w:color="auto" w:fill="ffffff"/>
        </w:rPr>
        <w:t xml:space="preserve">本项目为交钥匙工程，所有缺项漏项不作增补，请投标供应商认真理解本项目需求，谨慎报价</w:t>
      </w:r>
      <w:r>
        <w:rPr>
          <w:rFonts w:hint="eastAsia"/>
          <w:b/>
          <w:bCs/>
          <w:i w:val="0"/>
          <w:iCs w:val="0"/>
          <w:color w:val="000000"/>
          <w:spacing w:val="7"/>
          <w:highlight w:val="none"/>
          <w:u w:val="none"/>
          <w:shd w:val="clear" w:color="auto" w:fill="ffffff"/>
          <w:lang w:eastAsia="zh-CN"/>
        </w:rPr>
        <w:t xml:space="preserve">。</w:t>
      </w:r>
      <w:r>
        <w:rPr>
          <w:rFonts w:hint="eastAsia"/>
          <w:b/>
          <w:bCs/>
          <w:i w:val="0"/>
          <w:iCs w:val="0"/>
          <w:color w:val="000000"/>
          <w:spacing w:val="7"/>
          <w:highlight w:val="none"/>
          <w:u w:val="none"/>
          <w:shd w:val="clear" w:color="auto" w:fill="ffffff"/>
          <w:lang w:eastAsia="zh-CN"/>
        </w:rPr>
      </w:r>
      <w:r/>
    </w:p>
    <w:p>
      <w:pPr>
        <w:pStyle w:val="1009"/>
        <w:ind w:firstLine="424"/>
        <w:tabs>
          <w:tab w:val="right" w:pos="8720" w:leader="dot"/>
        </w:tabs>
        <w:rPr>
          <w:rFonts w:hint="eastAsia" w:ascii="Times New Roman" w:hAnsi="宋体" w:eastAsia="宋体" w:cs="Times New Roman"/>
          <w:caps w:val="0"/>
          <w:spacing w:val="7"/>
          <w:sz w:val="24"/>
          <w:szCs w:val="24"/>
          <w:highlight w:val="none"/>
          <w:shd w:val="clear" w:color="auto" w:fill="ffffff"/>
          <w:lang w:val="en-US" w:eastAsia="zh-CN" w:bidi="ar-SA"/>
        </w:rPr>
      </w:pPr>
      <w:r>
        <w:rPr>
          <w:rFonts w:hint="eastAsia" w:ascii="Times New Roman" w:hAnsi="宋体" w:eastAsia="宋体" w:cs="Times New Roman"/>
          <w:caps w:val="0"/>
          <w:spacing w:val="7"/>
          <w:sz w:val="24"/>
          <w:szCs w:val="24"/>
          <w:highlight w:val="none"/>
          <w:shd w:val="clear" w:color="auto" w:fill="ffffff"/>
          <w:lang w:val="en-US" w:eastAsia="zh-CN" w:bidi="ar-SA"/>
        </w:rPr>
        <w:t xml:space="preserve">5.项目人员</w:t>
      </w:r>
      <w:r>
        <w:rPr>
          <w:rFonts w:hint="eastAsia" w:ascii="Times New Roman" w:hAnsi="宋体" w:eastAsia="宋体" w:cs="Times New Roman"/>
          <w:caps w:val="0"/>
          <w:spacing w:val="7"/>
          <w:sz w:val="24"/>
          <w:szCs w:val="24"/>
          <w:highlight w:val="none"/>
          <w:shd w:val="clear" w:color="auto" w:fill="ffffff"/>
          <w:lang w:val="en-US" w:eastAsia="zh-CN" w:bidi="ar-SA"/>
        </w:rPr>
      </w:r>
      <w:r/>
    </w:p>
    <w:p>
      <w:pPr>
        <w:pStyle w:val="974"/>
        <w:numPr>
          <w:ilvl w:val="0"/>
          <w:numId w:val="0"/>
        </w:numPr>
        <w:ind w:firstLine="480"/>
        <w:keepLines w:val="0"/>
        <w:keepNext w:val="0"/>
        <w:pageBreakBefore w:val="0"/>
        <w:widowControl w:val="off"/>
        <w:rPr>
          <w:rFonts w:ascii="Times New Roman" w:hAnsi="Times New Roman" w:eastAsia="宋体" w:cs="Times New Roman"/>
          <w:highlight w:val="none"/>
          <w:lang w:val="en-US" w:eastAsia="zh-CN"/>
        </w:rPr>
      </w:pPr>
      <w:r>
        <w:rPr>
          <w:rFonts w:ascii="Times New Roman" w:hAnsi="Times New Roman" w:eastAsia="宋体" w:cs="Times New Roman"/>
          <w:i/>
          <w:sz w:val="24"/>
          <w:szCs w:val="24"/>
          <w:highlight w:val="none"/>
          <w:u w:val="single"/>
        </w:rPr>
        <w:t xml:space="preserve">投标供应商针对本项目具体要求组建不少4人的项目实施</w:t>
      </w:r>
      <w:r>
        <w:rPr>
          <w:rFonts w:ascii="Times New Roman" w:hAnsi="Times New Roman" w:eastAsia="宋体" w:cs="Times New Roman"/>
          <w:i/>
          <w:sz w:val="24"/>
          <w:szCs w:val="24"/>
          <w:highlight w:val="none"/>
          <w:u w:val="single"/>
          <w:lang w:val="en-US" w:eastAsia="zh-CN"/>
        </w:rPr>
        <w:t xml:space="preserve">小组</w:t>
      </w:r>
      <w:r>
        <w:rPr>
          <w:rFonts w:ascii="Times New Roman" w:hAnsi="Times New Roman" w:eastAsia="宋体" w:cs="Times New Roman"/>
          <w:i/>
          <w:sz w:val="24"/>
          <w:szCs w:val="24"/>
          <w:highlight w:val="none"/>
          <w:u w:val="single"/>
        </w:rPr>
        <w:t xml:space="preserve">（含5年服务人员1名）。</w:t>
      </w:r>
      <w:r>
        <w:rPr>
          <w:rFonts w:ascii="Times New Roman" w:hAnsi="Times New Roman" w:eastAsia="宋体" w:cs="Times New Roman"/>
          <w:i/>
          <w:sz w:val="24"/>
          <w:szCs w:val="24"/>
          <w:highlight w:val="none"/>
          <w:u w:val="single"/>
          <w:lang w:val="en-US" w:eastAsia="zh-CN"/>
        </w:rPr>
        <w:t xml:space="preserve">此外，本项目施工人员应包含</w:t>
      </w:r>
      <w:r>
        <w:rPr>
          <w:rFonts w:ascii="Times New Roman" w:hAnsi="Times New Roman" w:eastAsia="宋体" w:cs="Times New Roman"/>
          <w:i/>
          <w:sz w:val="24"/>
          <w:szCs w:val="24"/>
          <w:highlight w:val="none"/>
          <w:u w:val="single"/>
        </w:rPr>
        <w:t xml:space="preserve">技术总负责人、施工总负责人、安全总负责人、材料员、资料员、现场安全管理员、施工员、质检员人员</w:t>
      </w:r>
      <w:r>
        <w:rPr>
          <w:rFonts w:ascii="Times New Roman" w:hAnsi="Times New Roman" w:eastAsia="宋体" w:cs="Times New Roman"/>
          <w:i/>
          <w:sz w:val="24"/>
          <w:szCs w:val="24"/>
          <w:highlight w:val="none"/>
          <w:u w:val="single"/>
          <w:lang w:val="en-US" w:eastAsia="zh-CN"/>
        </w:rPr>
        <w:t xml:space="preserve">等</w:t>
      </w:r>
      <w:r>
        <w:rPr>
          <w:rFonts w:ascii="Times New Roman" w:hAnsi="Times New Roman" w:eastAsia="宋体" w:cs="Times New Roman"/>
          <w:i/>
          <w:sz w:val="24"/>
          <w:szCs w:val="24"/>
          <w:highlight w:val="none"/>
          <w:u w:val="single"/>
        </w:rPr>
        <w:t xml:space="preserve">相关施工人员</w:t>
      </w:r>
      <w:r>
        <w:rPr>
          <w:rFonts w:ascii="Times New Roman" w:hAnsi="Times New Roman" w:eastAsia="宋体" w:cs="Times New Roman"/>
          <w:i/>
          <w:sz w:val="24"/>
          <w:szCs w:val="24"/>
          <w:highlight w:val="none"/>
          <w:u w:val="single"/>
          <w:lang w:eastAsia="zh-CN"/>
        </w:rPr>
        <w:t xml:space="preserve">。</w:t>
      </w:r>
      <w:r>
        <w:rPr>
          <w:rFonts w:ascii="Times New Roman" w:hAnsi="Times New Roman" w:eastAsia="宋体" w:cs="Times New Roman"/>
          <w:highlight w:val="none"/>
          <w:lang w:val="en-US" w:eastAsia="zh-CN"/>
        </w:rPr>
      </w:r>
      <w:r/>
    </w:p>
    <w:p>
      <w:pPr>
        <w:pStyle w:val="956"/>
        <w:ind w:left="517"/>
        <w:jc w:val="left"/>
        <w:spacing w:line="480" w:lineRule="exact"/>
        <w:widowControl/>
        <w:rPr>
          <w:rFonts w:hint="eastAsia" w:hAnsi="宋体"/>
          <w:color w:val="000000"/>
          <w:spacing w:val="7"/>
          <w:sz w:val="24"/>
          <w:szCs w:val="24"/>
          <w:highlight w:val="none"/>
          <w:shd w:val="clear" w:color="auto" w:fill="ffffff"/>
        </w:rPr>
      </w:pPr>
      <w:r>
        <w:rPr>
          <w:rFonts w:hint="eastAsia" w:hAnsi="宋体"/>
          <w:color w:val="000000"/>
          <w:spacing w:val="7"/>
          <w:sz w:val="24"/>
          <w:szCs w:val="24"/>
          <w:highlight w:val="none"/>
          <w:shd w:val="clear" w:color="auto" w:fill="ffffff"/>
          <w:lang w:val="en-US" w:eastAsia="zh-CN"/>
        </w:rPr>
        <w:t xml:space="preserve">6</w:t>
      </w:r>
      <w:r>
        <w:rPr>
          <w:rFonts w:hint="eastAsia" w:hAnsi="宋体"/>
          <w:color w:val="000000"/>
          <w:spacing w:val="7"/>
          <w:sz w:val="24"/>
          <w:szCs w:val="24"/>
          <w:highlight w:val="none"/>
          <w:shd w:val="clear" w:color="auto" w:fill="ffffff"/>
        </w:rPr>
        <w:t xml:space="preserve">.质量保证期限</w:t>
      </w:r>
      <w:r>
        <w:rPr>
          <w:rFonts w:hint="eastAsia" w:hAnsi="宋体"/>
          <w:color w:val="000000"/>
          <w:spacing w:val="7"/>
          <w:sz w:val="24"/>
          <w:szCs w:val="24"/>
          <w:highlight w:val="none"/>
          <w:shd w:val="clear" w:color="auto" w:fill="ffffff"/>
        </w:rPr>
      </w:r>
      <w:r/>
    </w:p>
    <w:p>
      <w:pPr>
        <w:pStyle w:val="1009"/>
        <w:ind w:firstLine="508"/>
        <w:keepLines w:val="0"/>
        <w:keepNext w:val="0"/>
        <w:pageBreakBefore w:val="0"/>
        <w:widowControl w:val="off"/>
        <w:tabs>
          <w:tab w:val="right" w:pos="8720" w:leader="dot"/>
        </w:tabs>
        <w:rPr>
          <w:highlight w:val="none"/>
          <w:lang w:val="en-US" w:eastAsia="zh-CN"/>
        </w:rPr>
      </w:pPr>
      <w:r>
        <w:rPr>
          <w:rFonts w:hint="eastAsia" w:ascii="Times New Roman"/>
          <w:caps w:val="0"/>
          <w:color w:val="000000"/>
          <w:spacing w:val="7"/>
          <w:highlight w:val="none"/>
          <w:shd w:val="clear" w:color="auto" w:fill="ffffff"/>
          <w:lang w:val="en-US" w:eastAsia="zh-CN"/>
        </w:rPr>
        <w:t xml:space="preserve">本项目整体工程质保5年，所有设备、基础软件及软件平台等主要设备原厂质保5年，自通过验收之日起计算。</w:t>
      </w:r>
      <w:r>
        <w:rPr>
          <w:rFonts w:hint="eastAsia"/>
          <w:highlight w:val="none"/>
          <w:lang w:val="en-US" w:eastAsia="zh-CN"/>
        </w:rPr>
        <w:t xml:space="preserve">      </w:t>
      </w:r>
      <w:r>
        <w:rPr>
          <w:highlight w:val="none"/>
          <w:lang w:val="en-US" w:eastAsia="zh-CN"/>
        </w:rPr>
      </w:r>
      <w:r/>
    </w:p>
    <w:p>
      <w:pPr>
        <w:pStyle w:val="956"/>
        <w:numPr>
          <w:ilvl w:val="0"/>
          <w:numId w:val="8"/>
        </w:numPr>
        <w:ind w:firstLine="601"/>
        <w:spacing w:line="520" w:lineRule="exact"/>
        <w:rPr>
          <w:rFonts w:hint="eastAsia"/>
          <w:b/>
          <w:bCs/>
          <w:sz w:val="28"/>
          <w:szCs w:val="28"/>
          <w:highlight w:val="none"/>
        </w:rPr>
      </w:pPr>
      <w:r>
        <w:rPr>
          <w:rFonts w:hint="eastAsia" w:ascii="宋体" w:hAnsi="宋体" w:cs="宋体"/>
          <w:b/>
          <w:bCs/>
          <w:sz w:val="28"/>
          <w:szCs w:val="28"/>
          <w:highlight w:val="none"/>
        </w:rPr>
        <w:t xml:space="preserve">付款方式</w:t>
      </w:r>
      <w:r>
        <w:rPr>
          <w:rFonts w:hint="eastAsia"/>
          <w:b/>
          <w:bCs/>
          <w:sz w:val="28"/>
          <w:szCs w:val="28"/>
          <w:highlight w:val="none"/>
        </w:rPr>
      </w:r>
      <w:r/>
    </w:p>
    <w:p>
      <w:pPr>
        <w:pStyle w:val="956"/>
        <w:numPr>
          <w:ilvl w:val="0"/>
          <w:numId w:val="10"/>
        </w:numPr>
        <w:contextualSpacing/>
        <w:ind w:firstLine="480"/>
        <w:spacing w:line="500" w:lineRule="exact"/>
        <w:rPr>
          <w:rFonts w:hint="eastAsia" w:hAnsi="宋体" w:cs="宋体"/>
          <w:sz w:val="24"/>
          <w:szCs w:val="24"/>
          <w:highlight w:val="none"/>
        </w:rPr>
      </w:pPr>
      <w:r>
        <w:rPr>
          <w:rFonts w:hint="eastAsia" w:hAnsi="宋体" w:cs="宋体"/>
          <w:sz w:val="24"/>
          <w:szCs w:val="24"/>
          <w:highlight w:val="none"/>
        </w:rPr>
        <w:t xml:space="preserve">本项目款项分五年支付；</w:t>
      </w:r>
      <w:r>
        <w:rPr>
          <w:rFonts w:hint="eastAsia" w:hAnsi="宋体" w:cs="宋体"/>
          <w:sz w:val="24"/>
          <w:szCs w:val="24"/>
          <w:highlight w:val="none"/>
        </w:rPr>
      </w:r>
      <w:r/>
    </w:p>
    <w:p>
      <w:pPr>
        <w:pStyle w:val="956"/>
        <w:numPr>
          <w:ilvl w:val="0"/>
          <w:numId w:val="10"/>
        </w:numPr>
        <w:contextualSpacing/>
        <w:ind w:left="0" w:firstLine="480"/>
        <w:spacing w:line="500" w:lineRule="exact"/>
        <w:rPr>
          <w:rFonts w:hint="eastAsia" w:hAnsi="宋体" w:cs="宋体"/>
          <w:bCs/>
          <w:sz w:val="24"/>
          <w:szCs w:val="24"/>
          <w:highlight w:val="none"/>
        </w:rPr>
      </w:pPr>
      <w:r>
        <w:rPr>
          <w:rFonts w:hint="eastAsia" w:hAnsi="宋体" w:cs="宋体"/>
          <w:bCs/>
          <w:sz w:val="24"/>
          <w:szCs w:val="24"/>
          <w:highlight w:val="none"/>
          <w:lang w:eastAsia="zh-CN"/>
        </w:rPr>
        <w:t xml:space="preserve">结算方法</w:t>
      </w:r>
      <w:r>
        <w:rPr>
          <w:rFonts w:hint="eastAsia" w:hAnsi="宋体" w:cs="宋体"/>
          <w:bCs/>
          <w:sz w:val="24"/>
          <w:szCs w:val="24"/>
          <w:highlight w:val="none"/>
        </w:rPr>
      </w:r>
      <w:r/>
    </w:p>
    <w:p>
      <w:pPr>
        <w:pStyle w:val="956"/>
        <w:numPr>
          <w:ilvl w:val="0"/>
          <w:numId w:val="0"/>
        </w:numPr>
        <w:contextualSpacing/>
        <w:ind w:firstLine="480"/>
        <w:keepLines w:val="0"/>
        <w:keepNext w:val="0"/>
        <w:pageBreakBefore w:val="0"/>
        <w:spacing w:line="500" w:lineRule="exact"/>
        <w:widowControl w:val="off"/>
        <w:rPr>
          <w:rFonts w:ascii="Times New Roman" w:hAnsi="宋体" w:eastAsia="宋体" w:cs="宋体"/>
          <w:color w:val="000000"/>
          <w:sz w:val="24"/>
          <w:szCs w:val="24"/>
          <w:highlight w:val="none"/>
          <w:lang w:val="en-US" w:eastAsia="zh-CN" w:bidi="ar-SA"/>
        </w:rPr>
      </w:pPr>
      <w:r>
        <w:rPr>
          <w:rFonts w:hint="eastAsia" w:hAnsi="宋体" w:cs="宋体"/>
          <w:bCs/>
          <w:color w:val="000000"/>
          <w:sz w:val="24"/>
          <w:szCs w:val="24"/>
          <w:highlight w:val="none"/>
          <w:lang w:val="en-US" w:eastAsia="zh-CN"/>
        </w:rPr>
        <w:t xml:space="preserve">2.1 </w:t>
      </w:r>
      <w:r>
        <w:rPr>
          <w:rFonts w:hint="eastAsia" w:hAnsi="宋体" w:cs="宋体"/>
          <w:bCs/>
          <w:color w:val="000000"/>
          <w:sz w:val="24"/>
          <w:szCs w:val="24"/>
          <w:highlight w:val="none"/>
        </w:rPr>
        <w:t xml:space="preserve">合同签订生效后</w:t>
      </w:r>
      <w:r>
        <w:rPr>
          <w:rFonts w:hint="eastAsia" w:hAnsi="宋体" w:cs="宋体"/>
          <w:color w:val="000000"/>
          <w:sz w:val="24"/>
          <w:szCs w:val="24"/>
          <w:highlight w:val="none"/>
        </w:rPr>
        <w:t xml:space="preserve">，</w:t>
      </w:r>
      <w:r>
        <w:rPr>
          <w:rFonts w:hint="eastAsia" w:hAnsi="宋体" w:cs="宋体"/>
          <w:color w:val="000000"/>
          <w:sz w:val="24"/>
          <w:szCs w:val="24"/>
          <w:highlight w:val="none"/>
          <w:lang w:eastAsia="zh-CN"/>
        </w:rPr>
        <w:t xml:space="preserve">采购人</w:t>
      </w:r>
      <w:r>
        <w:rPr>
          <w:rFonts w:hint="eastAsia" w:ascii="宋体" w:hAnsi="宋体" w:eastAsia="宋体" w:cs="宋体"/>
          <w:sz w:val="24"/>
          <w:szCs w:val="24"/>
          <w:highlight w:val="none"/>
          <w:lang w:val="en-US" w:eastAsia="zh-CN"/>
        </w:rPr>
        <w:t xml:space="preserve">收到发票后10个工作日内</w:t>
      </w:r>
      <w:r>
        <w:rPr>
          <w:rFonts w:hint="eastAsia" w:hAnsi="宋体" w:cs="宋体"/>
          <w:color w:val="000000"/>
          <w:sz w:val="24"/>
          <w:szCs w:val="24"/>
          <w:highlight w:val="none"/>
        </w:rPr>
        <w:t xml:space="preserve">支付合同</w:t>
      </w:r>
      <w:r>
        <w:rPr>
          <w:rFonts w:hint="eastAsia" w:hAnsi="宋体" w:cs="宋体"/>
          <w:color w:val="000000"/>
          <w:sz w:val="24"/>
          <w:szCs w:val="24"/>
          <w:highlight w:val="none"/>
          <w:lang w:eastAsia="zh-CN"/>
        </w:rPr>
        <w:t xml:space="preserve">价款</w:t>
      </w:r>
      <w:r>
        <w:rPr>
          <w:rFonts w:hint="eastAsia" w:hAnsi="宋体" w:cs="宋体"/>
          <w:color w:val="000000"/>
          <w:sz w:val="24"/>
          <w:szCs w:val="24"/>
          <w:highlight w:val="none"/>
        </w:rPr>
        <w:t xml:space="preserve">的30%</w:t>
      </w:r>
      <w:r>
        <w:rPr>
          <w:rFonts w:hint="eastAsia" w:hAnsi="宋体" w:cs="宋体"/>
          <w:color w:val="000000"/>
          <w:sz w:val="24"/>
          <w:szCs w:val="24"/>
          <w:highlight w:val="none"/>
          <w:lang w:eastAsia="zh-CN"/>
        </w:rPr>
        <w:t xml:space="preserve">，作为本项目标的实施</w:t>
      </w:r>
      <w:r>
        <w:rPr>
          <w:rFonts w:hint="eastAsia" w:hAnsi="宋体" w:cs="宋体"/>
          <w:color w:val="000000"/>
          <w:sz w:val="24"/>
          <w:szCs w:val="24"/>
          <w:highlight w:val="none"/>
        </w:rPr>
        <w:t xml:space="preserve">的预付款</w:t>
      </w:r>
      <w:r>
        <w:rPr>
          <w:rFonts w:hint="eastAsia" w:hAnsi="宋体" w:cs="宋体"/>
          <w:bCs/>
          <w:color w:val="000000"/>
          <w:sz w:val="24"/>
          <w:szCs w:val="24"/>
          <w:highlight w:val="none"/>
        </w:rPr>
        <w:t xml:space="preserve">；</w:t>
      </w:r>
      <w:r>
        <w:rPr>
          <w:rFonts w:ascii="Times New Roman" w:hAnsi="宋体" w:eastAsia="宋体" w:cs="宋体"/>
          <w:color w:val="000000"/>
          <w:sz w:val="24"/>
          <w:szCs w:val="24"/>
          <w:highlight w:val="none"/>
          <w:lang w:val="en-US" w:eastAsia="zh-CN" w:bidi="ar-SA"/>
        </w:rPr>
      </w:r>
      <w:r/>
    </w:p>
    <w:p>
      <w:pPr>
        <w:pStyle w:val="956"/>
        <w:contextualSpacing/>
        <w:ind w:firstLine="480"/>
        <w:spacing w:line="500" w:lineRule="exact"/>
        <w:rPr>
          <w:rFonts w:hint="eastAsia" w:hAnsi="宋体" w:cs="宋体"/>
          <w:bCs/>
          <w:color w:val="000000"/>
          <w:sz w:val="24"/>
          <w:szCs w:val="24"/>
          <w:highlight w:val="none"/>
          <w:lang w:val="en-US" w:eastAsia="zh-CN"/>
        </w:rPr>
      </w:pPr>
      <w:r>
        <w:rPr>
          <w:rFonts w:hint="eastAsia" w:hAnsi="宋体" w:cs="宋体"/>
          <w:bCs/>
          <w:color w:val="000000"/>
          <w:sz w:val="24"/>
          <w:szCs w:val="24"/>
          <w:highlight w:val="none"/>
          <w:lang w:val="en-US" w:eastAsia="zh-CN"/>
        </w:rPr>
        <w:t xml:space="preserve">2</w:t>
      </w:r>
      <w:r>
        <w:rPr>
          <w:rFonts w:hint="eastAsia" w:hAnsi="宋体" w:cs="宋体"/>
          <w:bCs/>
          <w:color w:val="000000"/>
          <w:sz w:val="24"/>
          <w:szCs w:val="24"/>
          <w:highlight w:val="none"/>
          <w:lang w:val="en-US" w:eastAsia="zh-CN"/>
        </w:rPr>
        <w:t xml:space="preserve">.2 </w:t>
      </w:r>
      <w:r>
        <w:rPr>
          <w:rFonts w:hint="eastAsia" w:hAnsi="宋体" w:cs="宋体"/>
          <w:bCs/>
          <w:color w:val="000000"/>
          <w:sz w:val="24"/>
          <w:szCs w:val="24"/>
          <w:highlight w:val="none"/>
        </w:rPr>
        <w:t xml:space="preserve">项目终验合格后，进入运维服务期。</w:t>
      </w:r>
      <w:r>
        <w:rPr>
          <w:rFonts w:hint="eastAsia" w:hAnsi="宋体" w:cs="宋体"/>
          <w:bCs/>
          <w:color w:val="000000"/>
          <w:sz w:val="24"/>
          <w:szCs w:val="24"/>
          <w:highlight w:val="none"/>
          <w:lang w:eastAsia="zh-CN"/>
        </w:rPr>
        <w:t xml:space="preserve">运维服务期限：</w:t>
      </w:r>
      <w:r>
        <w:rPr>
          <w:rFonts w:hint="eastAsia" w:hAnsi="宋体" w:cs="宋体"/>
          <w:bCs/>
          <w:color w:val="000000"/>
          <w:sz w:val="24"/>
          <w:szCs w:val="24"/>
          <w:highlight w:val="none"/>
          <w:lang w:val="en-US" w:eastAsia="zh-CN"/>
        </w:rPr>
        <w:t xml:space="preserve">5年。</w:t>
      </w:r>
      <w:r>
        <w:rPr>
          <w:rFonts w:hint="eastAsia" w:hAnsi="宋体" w:cs="宋体"/>
          <w:bCs/>
          <w:color w:val="000000"/>
          <w:sz w:val="24"/>
          <w:szCs w:val="24"/>
          <w:highlight w:val="none"/>
          <w:lang w:val="en-US" w:eastAsia="zh-CN"/>
        </w:rPr>
      </w:r>
      <w:r/>
    </w:p>
    <w:p>
      <w:pPr>
        <w:pStyle w:val="956"/>
        <w:contextualSpacing/>
        <w:ind w:firstLine="480"/>
        <w:spacing w:line="500" w:lineRule="exact"/>
        <w:rPr>
          <w:rFonts w:hint="eastAsia" w:hAnsi="宋体" w:cs="宋体"/>
          <w:color w:val="000000"/>
          <w:sz w:val="24"/>
          <w:szCs w:val="24"/>
          <w:highlight w:val="none"/>
        </w:rPr>
      </w:pPr>
      <w:r>
        <w:rPr>
          <w:rFonts w:hint="eastAsia" w:hAnsi="宋体" w:cs="宋体"/>
          <w:bCs/>
          <w:color w:val="000000"/>
          <w:sz w:val="24"/>
          <w:szCs w:val="24"/>
          <w:highlight w:val="none"/>
          <w:lang w:val="en-US" w:eastAsia="zh-CN"/>
        </w:rPr>
        <w:t xml:space="preserve">2.3 </w:t>
      </w:r>
      <w:r>
        <w:rPr>
          <w:rFonts w:hint="eastAsia" w:hAnsi="宋体" w:cs="宋体"/>
          <w:bCs/>
          <w:color w:val="000000"/>
          <w:sz w:val="24"/>
          <w:szCs w:val="24"/>
          <w:highlight w:val="none"/>
        </w:rPr>
        <w:t xml:space="preserve">在</w:t>
      </w:r>
      <w:r>
        <w:rPr>
          <w:rFonts w:hint="eastAsia" w:hAnsi="宋体" w:cs="宋体"/>
          <w:bCs/>
          <w:color w:val="000000"/>
          <w:sz w:val="24"/>
          <w:szCs w:val="24"/>
          <w:highlight w:val="none"/>
          <w:lang w:eastAsia="zh-CN"/>
        </w:rPr>
        <w:t xml:space="preserve">首年度</w:t>
      </w:r>
      <w:r>
        <w:rPr>
          <w:rFonts w:hint="eastAsia" w:hAnsi="宋体" w:cs="宋体"/>
          <w:bCs/>
          <w:color w:val="000000"/>
          <w:sz w:val="24"/>
          <w:szCs w:val="24"/>
          <w:highlight w:val="none"/>
        </w:rPr>
        <w:t xml:space="preserve">运维服务期间，经</w:t>
      </w:r>
      <w:r>
        <w:rPr>
          <w:rFonts w:hint="eastAsia" w:hAnsi="宋体" w:cs="宋体"/>
          <w:color w:val="000000"/>
          <w:sz w:val="24"/>
          <w:szCs w:val="24"/>
          <w:highlight w:val="none"/>
        </w:rPr>
        <w:t xml:space="preserve">年度</w:t>
      </w:r>
      <w:r>
        <w:rPr>
          <w:rFonts w:hint="eastAsia" w:hAnsi="宋体" w:cs="宋体"/>
          <w:bCs/>
          <w:color w:val="000000"/>
          <w:sz w:val="24"/>
          <w:szCs w:val="24"/>
          <w:highlight w:val="none"/>
        </w:rPr>
        <w:t xml:space="preserve">服务质量评估合格后，</w:t>
      </w:r>
      <w:r>
        <w:rPr>
          <w:rFonts w:hint="eastAsia" w:hAnsi="宋体" w:cs="宋体"/>
          <w:bCs/>
          <w:color w:val="000000"/>
          <w:sz w:val="24"/>
          <w:szCs w:val="24"/>
          <w:highlight w:val="none"/>
          <w:lang w:eastAsia="zh-CN"/>
        </w:rPr>
        <w:t xml:space="preserve">采购人</w:t>
      </w:r>
      <w:r>
        <w:rPr>
          <w:rFonts w:hint="eastAsia" w:ascii="宋体" w:hAnsi="宋体" w:eastAsia="宋体" w:cs="宋体"/>
          <w:sz w:val="24"/>
          <w:szCs w:val="24"/>
          <w:highlight w:val="none"/>
          <w:lang w:val="en-US" w:eastAsia="zh-CN"/>
        </w:rPr>
        <w:t xml:space="preserve">收到发票后10个工作日内</w:t>
      </w:r>
      <w:r>
        <w:rPr>
          <w:rFonts w:hint="eastAsia" w:hAnsi="宋体" w:cs="宋体"/>
          <w:bCs/>
          <w:color w:val="000000"/>
          <w:sz w:val="24"/>
          <w:szCs w:val="24"/>
          <w:highlight w:val="none"/>
        </w:rPr>
        <w:t xml:space="preserve">支付</w:t>
      </w:r>
      <w:r>
        <w:rPr>
          <w:rFonts w:hint="eastAsia" w:hAnsi="宋体" w:cs="宋体"/>
          <w:color w:val="000000"/>
          <w:sz w:val="24"/>
          <w:szCs w:val="24"/>
          <w:highlight w:val="none"/>
          <w:lang w:eastAsia="zh-CN"/>
        </w:rPr>
        <w:t xml:space="preserve">本项目价款</w:t>
      </w:r>
      <w:r>
        <w:rPr>
          <w:rFonts w:hint="eastAsia" w:hAnsi="宋体" w:cs="宋体"/>
          <w:color w:val="000000"/>
          <w:sz w:val="24"/>
          <w:szCs w:val="24"/>
          <w:highlight w:val="none"/>
        </w:rPr>
        <w:t xml:space="preserve">的</w:t>
      </w:r>
      <w:r>
        <w:rPr>
          <w:rFonts w:hint="eastAsia" w:hAnsi="宋体" w:cs="宋体"/>
          <w:color w:val="000000"/>
          <w:sz w:val="24"/>
          <w:szCs w:val="24"/>
          <w:highlight w:val="none"/>
          <w:lang w:val="en-US" w:eastAsia="zh-CN"/>
        </w:rPr>
        <w:t xml:space="preserve">15</w:t>
      </w:r>
      <w:r>
        <w:rPr>
          <w:rFonts w:hint="eastAsia" w:hAnsi="宋体" w:cs="宋体"/>
          <w:color w:val="000000"/>
          <w:sz w:val="24"/>
          <w:szCs w:val="24"/>
          <w:highlight w:val="none"/>
        </w:rPr>
        <w:t xml:space="preserve">%，以此类推</w:t>
      </w:r>
      <w:r>
        <w:rPr>
          <w:rFonts w:hint="eastAsia" w:hAnsi="宋体" w:cs="宋体"/>
          <w:color w:val="000000"/>
          <w:sz w:val="24"/>
          <w:szCs w:val="24"/>
          <w:highlight w:val="none"/>
          <w:lang w:eastAsia="zh-CN"/>
        </w:rPr>
        <w:t xml:space="preserve">至第四年运维服务期止</w:t>
      </w:r>
      <w:r>
        <w:rPr>
          <w:rFonts w:hint="eastAsia" w:hAnsi="宋体" w:cs="宋体"/>
          <w:color w:val="000000"/>
          <w:sz w:val="24"/>
          <w:szCs w:val="24"/>
          <w:highlight w:val="none"/>
        </w:rPr>
        <w:t xml:space="preserve">；</w:t>
      </w:r>
      <w:r>
        <w:rPr>
          <w:rFonts w:hint="eastAsia" w:hAnsi="宋体" w:cs="宋体"/>
          <w:color w:val="000000"/>
          <w:sz w:val="24"/>
          <w:szCs w:val="24"/>
          <w:highlight w:val="none"/>
        </w:rPr>
      </w:r>
      <w:r/>
    </w:p>
    <w:p>
      <w:pPr>
        <w:pStyle w:val="956"/>
        <w:ind w:firstLine="480"/>
        <w:spacing w:line="500" w:lineRule="exact"/>
        <w:rPr>
          <w:rFonts w:hint="eastAsia" w:hAnsi="宋体" w:cs="宋体"/>
          <w:sz w:val="24"/>
          <w:szCs w:val="24"/>
          <w:highlight w:val="none"/>
        </w:rPr>
      </w:pPr>
      <w:r>
        <w:rPr>
          <w:rFonts w:hint="eastAsia" w:hAnsi="宋体" w:cs="宋体"/>
          <w:color w:val="000000"/>
          <w:sz w:val="24"/>
          <w:szCs w:val="24"/>
          <w:highlight w:val="none"/>
          <w:lang w:val="en-US" w:eastAsia="zh-CN"/>
        </w:rPr>
        <w:t xml:space="preserve">2.4 </w:t>
      </w:r>
      <w:r>
        <w:rPr>
          <w:rFonts w:hint="eastAsia" w:hAnsi="宋体" w:cs="宋体"/>
          <w:color w:val="000000"/>
          <w:sz w:val="24"/>
          <w:szCs w:val="24"/>
          <w:highlight w:val="none"/>
        </w:rPr>
        <w:t xml:space="preserve">第5年度</w:t>
      </w:r>
      <w:r>
        <w:rPr>
          <w:rFonts w:hint="eastAsia" w:hAnsi="宋体" w:cs="宋体"/>
          <w:color w:val="000000"/>
          <w:sz w:val="24"/>
          <w:szCs w:val="24"/>
          <w:highlight w:val="none"/>
          <w:lang w:eastAsia="zh-CN"/>
        </w:rPr>
        <w:t xml:space="preserve">运维服务</w:t>
      </w:r>
      <w:r>
        <w:rPr>
          <w:rFonts w:hint="eastAsia" w:hAnsi="宋体" w:cs="宋体"/>
          <w:color w:val="000000"/>
          <w:sz w:val="24"/>
          <w:szCs w:val="24"/>
          <w:highlight w:val="none"/>
        </w:rPr>
        <w:t xml:space="preserve">经服务</w:t>
      </w:r>
      <w:r>
        <w:rPr>
          <w:rFonts w:hint="eastAsia" w:hAnsi="宋体" w:cs="宋体"/>
          <w:bCs/>
          <w:sz w:val="24"/>
          <w:szCs w:val="24"/>
          <w:highlight w:val="none"/>
        </w:rPr>
        <w:t xml:space="preserve">质量评估合格</w:t>
      </w:r>
      <w:r>
        <w:rPr>
          <w:rFonts w:hint="eastAsia" w:hAnsi="宋体" w:cs="宋体"/>
          <w:sz w:val="24"/>
          <w:szCs w:val="24"/>
          <w:highlight w:val="none"/>
        </w:rPr>
        <w:t xml:space="preserve">后，</w:t>
      </w:r>
      <w:r>
        <w:rPr>
          <w:rFonts w:hint="eastAsia" w:hAnsi="宋体" w:cs="宋体"/>
          <w:sz w:val="24"/>
          <w:szCs w:val="24"/>
          <w:highlight w:val="none"/>
          <w:lang w:eastAsia="zh-CN"/>
        </w:rPr>
        <w:t xml:space="preserve">采购人</w:t>
      </w:r>
      <w:r>
        <w:rPr>
          <w:rFonts w:hint="eastAsia" w:ascii="宋体" w:hAnsi="宋体" w:eastAsia="宋体" w:cs="宋体"/>
          <w:sz w:val="24"/>
          <w:szCs w:val="24"/>
          <w:highlight w:val="none"/>
          <w:lang w:val="en-US" w:eastAsia="zh-CN"/>
        </w:rPr>
        <w:t xml:space="preserve">收到发票后10个工作日内</w:t>
      </w:r>
      <w:r>
        <w:rPr>
          <w:rFonts w:hint="eastAsia" w:hAnsi="宋体" w:cs="宋体"/>
          <w:sz w:val="24"/>
          <w:szCs w:val="24"/>
          <w:highlight w:val="none"/>
          <w:lang w:eastAsia="zh-CN"/>
        </w:rPr>
        <w:t xml:space="preserve">支付本项目价款的</w:t>
      </w:r>
      <w:r>
        <w:rPr>
          <w:rFonts w:hint="eastAsia" w:hAnsi="宋体" w:cs="宋体"/>
          <w:sz w:val="24"/>
          <w:szCs w:val="24"/>
          <w:highlight w:val="none"/>
          <w:lang w:val="en-US" w:eastAsia="zh-CN"/>
        </w:rPr>
        <w:t xml:space="preserve">10%，本项目价款支付完毕</w:t>
      </w:r>
      <w:r>
        <w:rPr>
          <w:rFonts w:hint="eastAsia" w:hAnsi="宋体" w:cs="宋体"/>
          <w:sz w:val="24"/>
          <w:szCs w:val="24"/>
          <w:highlight w:val="none"/>
        </w:rPr>
        <w:t xml:space="preserve">。</w:t>
      </w:r>
      <w:r>
        <w:rPr>
          <w:rFonts w:hint="eastAsia" w:hAnsi="宋体" w:cs="宋体"/>
          <w:sz w:val="24"/>
          <w:szCs w:val="24"/>
          <w:highlight w:val="none"/>
        </w:rPr>
      </w:r>
      <w:r/>
    </w:p>
    <w:p>
      <w:pPr>
        <w:pStyle w:val="956"/>
        <w:ind w:firstLine="480"/>
        <w:spacing w:line="500" w:lineRule="exact"/>
        <w:rPr>
          <w:rFonts w:hint="eastAsia" w:hAnsi="宋体" w:cs="宋体"/>
          <w:sz w:val="24"/>
          <w:szCs w:val="24"/>
          <w:highlight w:val="none"/>
        </w:rPr>
      </w:pPr>
      <w:r>
        <w:rPr>
          <w:rFonts w:hint="eastAsia" w:hAnsi="宋体" w:cs="宋体"/>
          <w:sz w:val="24"/>
          <w:szCs w:val="24"/>
          <w:highlight w:val="none"/>
          <w:lang w:val="en-US" w:eastAsia="zh-CN"/>
        </w:rPr>
        <w:t xml:space="preserve">2.5</w:t>
      </w:r>
      <w:r>
        <w:rPr>
          <w:rFonts w:hint="eastAsia" w:hAnsi="宋体" w:cs="宋体"/>
          <w:sz w:val="24"/>
          <w:szCs w:val="24"/>
          <w:highlight w:val="none"/>
        </w:rPr>
        <w:t xml:space="preserve">每次支付前，中标供应商均应出具税务部门认可的相应金额的发票。</w:t>
      </w:r>
      <w:r>
        <w:rPr>
          <w:rFonts w:hint="eastAsia" w:hAnsi="宋体" w:cs="宋体"/>
          <w:sz w:val="24"/>
          <w:szCs w:val="24"/>
          <w:highlight w:val="none"/>
        </w:rPr>
      </w:r>
      <w:r/>
    </w:p>
    <w:p>
      <w:pPr>
        <w:pStyle w:val="1009"/>
        <w:tabs>
          <w:tab w:val="right" w:pos="8720" w:leader="dot"/>
        </w:tabs>
        <w:rPr>
          <w:highlight w:val="none"/>
          <w:lang w:val="en-US" w:eastAsia="zh-CN"/>
        </w:rPr>
      </w:pPr>
      <w:r>
        <w:rPr>
          <w:rFonts w:hint="eastAsia" w:cs="宋体"/>
          <w:highlight w:val="none"/>
          <w:lang w:val="en-US" w:eastAsia="zh-CN"/>
        </w:rPr>
        <w:t xml:space="preserve">    </w:t>
      </w:r>
      <w:r>
        <w:rPr>
          <w:rFonts w:hint="eastAsia" w:ascii="Times New Roman" w:eastAsia="微软雅黑"/>
          <w:highlight w:val="none"/>
          <w:lang w:val="en-US" w:eastAsia="zh-CN"/>
        </w:rPr>
        <w:t xml:space="preserve">3. </w:t>
      </w:r>
      <w:r>
        <w:rPr>
          <w:rFonts w:hint="eastAsia" w:ascii="Times New Roman" w:cs="宋体"/>
          <w:caps w:val="0"/>
          <w:highlight w:val="none"/>
          <w:lang w:val="en-US" w:eastAsia="zh-CN"/>
        </w:rPr>
        <w:t xml:space="preserve">最终付款方式以签订的合同为准。</w:t>
      </w:r>
      <w:r>
        <w:rPr>
          <w:rFonts w:hint="eastAsia"/>
          <w:highlight w:val="none"/>
          <w:lang w:val="en-US" w:eastAsia="zh-CN"/>
        </w:rPr>
        <w:t xml:space="preserve">   </w:t>
      </w:r>
      <w:r>
        <w:rPr>
          <w:highlight w:val="none"/>
          <w:lang w:val="en-US" w:eastAsia="zh-CN"/>
        </w:rPr>
      </w:r>
      <w:r/>
    </w:p>
    <w:p>
      <w:pPr>
        <w:pStyle w:val="956"/>
        <w:numPr>
          <w:ilvl w:val="0"/>
          <w:numId w:val="8"/>
        </w:numPr>
        <w:ind w:firstLine="601"/>
        <w:spacing w:line="520" w:lineRule="exact"/>
        <w:rPr>
          <w:rFonts w:ascii="宋体" w:hAnsi="宋体"/>
          <w:b/>
          <w:sz w:val="28"/>
          <w:szCs w:val="28"/>
          <w:highlight w:val="none"/>
        </w:rPr>
      </w:pPr>
      <w:r>
        <w:rPr>
          <w:rFonts w:hint="eastAsia" w:ascii="宋体" w:hAnsi="宋体"/>
          <w:b/>
          <w:sz w:val="28"/>
          <w:szCs w:val="28"/>
          <w:highlight w:val="none"/>
        </w:rPr>
        <w:t xml:space="preserve">履约保证金要求</w:t>
      </w:r>
      <w:r>
        <w:rPr>
          <w:rFonts w:ascii="宋体" w:hAnsi="宋体"/>
          <w:b/>
          <w:sz w:val="28"/>
          <w:szCs w:val="28"/>
          <w:highlight w:val="none"/>
        </w:rPr>
      </w:r>
      <w:r/>
    </w:p>
    <w:p>
      <w:pPr>
        <w:pStyle w:val="956"/>
        <w:ind w:left="0" w:firstLine="48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1、履约保证金是否收取：是 。</w:t>
      </w:r>
      <w:r>
        <w:rPr>
          <w:rFonts w:hint="eastAsia" w:ascii="宋体" w:hAnsi="宋体"/>
          <w:sz w:val="24"/>
          <w:szCs w:val="24"/>
          <w:highlight w:val="none"/>
        </w:rPr>
      </w:r>
      <w:r/>
    </w:p>
    <w:p>
      <w:pPr>
        <w:pStyle w:val="956"/>
        <w:ind w:left="0" w:firstLine="48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2、履约保证金的数额： 本项目中标后的履约保证金为项目中标价的10%。  </w:t>
      </w:r>
      <w:r>
        <w:rPr>
          <w:rFonts w:hint="eastAsia" w:ascii="宋体" w:hAnsi="宋体"/>
          <w:sz w:val="24"/>
          <w:szCs w:val="24"/>
          <w:highlight w:val="none"/>
        </w:rPr>
      </w:r>
      <w:r/>
    </w:p>
    <w:p>
      <w:pPr>
        <w:pStyle w:val="956"/>
        <w:ind w:left="0" w:firstLine="48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3、缴纳履约保证金时间：中标供应商在中标通知书发出之日起15日内。</w:t>
      </w:r>
      <w:r>
        <w:rPr>
          <w:rFonts w:hint="eastAsia" w:ascii="宋体" w:hAnsi="宋体"/>
          <w:sz w:val="24"/>
          <w:szCs w:val="24"/>
          <w:highlight w:val="none"/>
        </w:rPr>
      </w:r>
      <w:r/>
    </w:p>
    <w:p>
      <w:pPr>
        <w:pStyle w:val="956"/>
        <w:ind w:left="0" w:firstLine="48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4、缴纳履约保证金形式：支票、汇票、本票或者金融机构、担保机构出具的保函、履约保证金保险  等非现金形式。</w:t>
      </w:r>
      <w:r>
        <w:rPr>
          <w:rFonts w:hint="eastAsia" w:ascii="宋体" w:hAnsi="宋体"/>
          <w:sz w:val="24"/>
          <w:szCs w:val="24"/>
          <w:highlight w:val="none"/>
        </w:rPr>
      </w:r>
      <w:r/>
    </w:p>
    <w:p>
      <w:pPr>
        <w:pStyle w:val="956"/>
        <w:ind w:left="0" w:firstLine="48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9525</wp:posOffset>
                </wp:positionH>
                <wp:positionV relativeFrom="paragraph">
                  <wp:posOffset>208280</wp:posOffset>
                </wp:positionV>
                <wp:extent cx="561594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5615940" cy="0"/>
                        </a:xfrm>
                        <a:prstGeom prst="line">
                          <a:avLst/>
                        </a:prstGeom>
                        <a:noFill/>
                        <a:ln>
                          <a:solidFill>
                            <a:srgbClr val="000000"/>
                          </a:solidFill>
                          <a:prstDash val="dash"/>
                        </a:ln>
                      </wps:spPr>
                      <wps:bodyPr rot="0">
                        <a:prstTxWarp prst="textNoShape">
                          <a:avLst/>
                        </a:prstTxWarp>
                        <a:noAutofit/>
                      </wps:bodyPr>
                    </wps:wsp>
                  </a:graphicData>
                </a:graphic>
              </wp:anchor>
            </w:drawing>
          </mc:Choice>
          <mc:Fallback>
            <w:pict>
              <v:line id="shape 2" o:spid="_x0000_s2" style="position:absolute;left:0;text-align:left;z-index:524288;mso-wrap-distance-left:9.0pt;mso-wrap-distance-top:0.0pt;mso-wrap-distance-right:9.0pt;mso-wrap-distance-bottom:0.0pt;visibility:visible;" from="0.8pt,16.4pt" to="442.9pt,16.4pt" filled="f" strokecolor="#000000">
                <v:stroke dashstyle="dash"/>
              </v:line>
            </w:pict>
          </mc:Fallback>
        </mc:AlternateContent>
      </w:r>
      <w:r>
        <w:rPr>
          <w:rFonts w:hint="eastAsia" w:ascii="宋体" w:hAnsi="宋体"/>
          <w:sz w:val="24"/>
          <w:szCs w:val="24"/>
          <w:highlight w:val="none"/>
        </w:rPr>
        <w:t xml:space="preserve"> </w:t>
      </w:r>
      <w:r>
        <w:rPr>
          <w:rFonts w:hint="eastAsia" w:ascii="宋体" w:hAnsi="宋体"/>
          <w:sz w:val="24"/>
          <w:szCs w:val="24"/>
          <w:highlight w:val="none"/>
        </w:rPr>
      </w:r>
      <w:r/>
    </w:p>
    <w:p>
      <w:pPr>
        <w:pStyle w:val="956"/>
        <w:ind w:left="0" w:firstLine="48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5、退还履约保证金时间：</w:t>
      </w:r>
      <w:r>
        <w:rPr>
          <w:rFonts w:hint="eastAsia"/>
          <w:sz w:val="24"/>
          <w:szCs w:val="24"/>
          <w:highlight w:val="none"/>
        </w:rPr>
        <w:t xml:space="preserve">中标供应商在按要求保质保量的完成该项目合同并通过验收后</w:t>
      </w:r>
      <w:r>
        <w:rPr>
          <w:rFonts w:hint="eastAsia" w:ascii="宋体" w:hAnsi="宋体"/>
          <w:sz w:val="24"/>
          <w:szCs w:val="24"/>
          <w:highlight w:val="none"/>
        </w:rPr>
      </w:r>
      <w:r/>
    </w:p>
    <w:p>
      <w:pPr>
        <w:pStyle w:val="956"/>
        <w:ind w:left="0" w:firstLine="48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6、退还履约保证金方式：</w:t>
      </w:r>
      <w:r>
        <w:rPr>
          <w:rFonts w:hint="eastAsia"/>
          <w:sz w:val="24"/>
          <w:szCs w:val="24"/>
          <w:highlight w:val="none"/>
        </w:rPr>
        <w:t xml:space="preserve">一次性无息退还。</w:t>
      </w:r>
      <w:r>
        <w:rPr>
          <w:rFonts w:hint="eastAsia" w:ascii="宋体" w:hAnsi="宋体"/>
          <w:sz w:val="24"/>
          <w:szCs w:val="24"/>
          <w:highlight w:val="none"/>
        </w:rPr>
      </w:r>
      <w:r/>
    </w:p>
    <w:p>
      <w:pPr>
        <w:pStyle w:val="956"/>
        <w:ind w:left="0" w:firstLine="48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7、退还履约保证金条件：中标供应商在按要求保质保量的完成该项目合同并通过验收后，采购人凭中标供应商提交的申请，一次性无息退还该合同项目的履约保证金。</w:t>
      </w:r>
      <w:r>
        <w:rPr>
          <w:rFonts w:hint="eastAsia" w:ascii="宋体" w:hAnsi="宋体"/>
          <w:sz w:val="24"/>
          <w:szCs w:val="24"/>
          <w:highlight w:val="none"/>
        </w:rPr>
      </w:r>
      <w:r/>
    </w:p>
    <w:p>
      <w:pPr>
        <w:pStyle w:val="956"/>
        <w:ind w:left="0" w:firstLine="480"/>
        <w:keepLines w:val="0"/>
        <w:keepNext w:val="0"/>
        <w:pageBreakBefore w:val="0"/>
        <w:spacing w:line="480" w:lineRule="exact"/>
        <w:widowControl w:val="off"/>
        <w:rPr>
          <w:rFonts w:ascii="宋体" w:hAnsi="宋体"/>
          <w:sz w:val="24"/>
          <w:szCs w:val="24"/>
          <w:highlight w:val="none"/>
        </w:rPr>
      </w:pPr>
      <w:r>
        <w:rPr>
          <w:rFonts w:hint="eastAsia" w:ascii="宋体" w:hAnsi="宋体"/>
          <w:sz w:val="24"/>
          <w:szCs w:val="24"/>
          <w:highlight w:val="none"/>
        </w:rPr>
        <w:t xml:space="preserve">8、不予退还履约保证金的情形：</w:t>
      </w:r>
      <w:r>
        <w:rPr>
          <w:rFonts w:ascii="宋体" w:hAnsi="宋体"/>
          <w:sz w:val="24"/>
          <w:szCs w:val="24"/>
          <w:highlight w:val="none"/>
        </w:rPr>
      </w:r>
      <w:r/>
    </w:p>
    <w:p>
      <w:pPr>
        <w:pStyle w:val="956"/>
        <w:ind w:left="0" w:firstLine="480"/>
        <w:keepLines w:val="0"/>
        <w:keepNext w:val="0"/>
        <w:pageBreakBefore w:val="0"/>
        <w:spacing w:line="480" w:lineRule="exact"/>
        <w:widowControl w:val="off"/>
        <w:rPr>
          <w:rFonts w:ascii="宋体" w:hAnsi="宋体"/>
          <w:sz w:val="24"/>
          <w:szCs w:val="24"/>
          <w:highlight w:val="none"/>
        </w:rPr>
      </w:pPr>
      <w:r>
        <w:rPr>
          <w:rFonts w:hint="eastAsia" w:ascii="宋体" w:hAnsi="宋体"/>
          <w:sz w:val="24"/>
          <w:szCs w:val="24"/>
          <w:highlight w:val="none"/>
        </w:rPr>
        <w:t xml:space="preserve">a.由于中标供应商原因，在签订合同后出现不按合同履行的情况，采购单位有权将履约保证金作为违约金，全额不予退还，同时采购单位亦有权终止合同，中标供应商还须承担相应的法律赔偿责任。</w:t>
      </w:r>
      <w:r>
        <w:rPr>
          <w:rFonts w:ascii="宋体" w:hAnsi="宋体"/>
          <w:sz w:val="24"/>
          <w:szCs w:val="24"/>
          <w:highlight w:val="none"/>
        </w:rPr>
      </w:r>
      <w:r/>
    </w:p>
    <w:p>
      <w:pPr>
        <w:pStyle w:val="956"/>
        <w:ind w:left="0" w:firstLine="480"/>
        <w:keepLines w:val="0"/>
        <w:keepNext w:val="0"/>
        <w:pageBreakBefore w:val="0"/>
        <w:spacing w:line="480" w:lineRule="exact"/>
        <w:widowControl w:val="off"/>
        <w:rPr>
          <w:rFonts w:hint="eastAsia" w:ascii="宋体" w:hAnsi="宋体"/>
          <w:sz w:val="24"/>
          <w:szCs w:val="24"/>
          <w:highlight w:val="none"/>
        </w:rPr>
      </w:pPr>
      <w:r>
        <w:rPr>
          <w:rFonts w:hint="eastAsia" w:ascii="宋体" w:hAnsi="宋体"/>
          <w:sz w:val="24"/>
          <w:szCs w:val="24"/>
          <w:highlight w:val="none"/>
        </w:rPr>
        <w:t xml:space="preserve">b.中标供应商在履约过程中发生违约行为，给采购单位造成损失的，采购单位有权在中标供应商缴纳的履约保证金中予以扣款，以弥补采购单位经济损失，不足的部分中标供应商</w:t>
      </w:r>
      <w:r>
        <w:rPr>
          <w:rFonts w:hint="eastAsia" w:ascii="宋体" w:hAnsi="宋体"/>
          <w:color w:val="000000"/>
          <w:sz w:val="24"/>
          <w:szCs w:val="24"/>
          <w:highlight w:val="none"/>
        </w:rPr>
        <w:t xml:space="preserve">应当</w:t>
      </w:r>
      <w:r>
        <w:rPr>
          <w:rFonts w:hint="eastAsia" w:ascii="宋体" w:hAnsi="宋体"/>
          <w:sz w:val="24"/>
          <w:szCs w:val="24"/>
          <w:highlight w:val="none"/>
        </w:rPr>
        <w:t xml:space="preserve">另外补齐。</w:t>
      </w:r>
      <w:r>
        <w:rPr>
          <w:rFonts w:hint="eastAsia" w:ascii="宋体" w:hAnsi="宋体"/>
          <w:sz w:val="24"/>
          <w:szCs w:val="24"/>
          <w:highlight w:val="none"/>
        </w:rPr>
      </w:r>
      <w:r/>
    </w:p>
    <w:p>
      <w:pPr>
        <w:pStyle w:val="956"/>
        <w:ind w:left="0" w:firstLine="480"/>
        <w:keepLines w:val="0"/>
        <w:keepNext w:val="0"/>
        <w:pageBreakBefore w:val="0"/>
        <w:spacing w:line="480" w:lineRule="exact"/>
        <w:widowControl w:val="off"/>
        <w:rPr>
          <w:rFonts w:hint="eastAsia" w:ascii="宋体" w:hAnsi="宋体" w:cs="宋体"/>
          <w:b/>
          <w:bCs/>
          <w:sz w:val="28"/>
          <w:szCs w:val="28"/>
          <w:highlight w:val="none"/>
        </w:rPr>
      </w:pPr>
      <w:r>
        <w:rPr>
          <w:rFonts w:hint="eastAsia" w:ascii="宋体" w:hAnsi="宋体"/>
          <w:sz w:val="24"/>
          <w:szCs w:val="24"/>
          <w:highlight w:val="none"/>
        </w:rPr>
        <w:t xml:space="preserve">9、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宋体" w:hAnsi="宋体"/>
          <w:sz w:val="24"/>
          <w:szCs w:val="24"/>
          <w:highlight w:val="none"/>
        </w:rPr>
        <w:fldChar w:fldCharType="begin"/>
      </w:r>
      <w:r>
        <w:rPr>
          <w:rFonts w:hint="eastAsia" w:ascii="宋体" w:hAnsi="宋体"/>
          <w:sz w:val="24"/>
          <w:szCs w:val="24"/>
          <w:highlight w:val="none"/>
        </w:rPr>
        <w:instrText xml:space="preserve"> HYPERLINK "http://ggzyjy.nantong.gov.cn/NTdzbhweb/supermarket/"</w:instrText>
      </w:r>
      <w:r>
        <w:rPr>
          <w:rFonts w:hint="eastAsia" w:ascii="宋体" w:hAnsi="宋体"/>
          <w:sz w:val="24"/>
          <w:szCs w:val="24"/>
          <w:highlight w:val="none"/>
        </w:rPr>
        <w:fldChar w:fldCharType="separate"/>
      </w:r>
      <w:r>
        <w:rPr>
          <w:rFonts w:hint="eastAsia" w:ascii="宋体" w:hAnsi="宋体"/>
          <w:sz w:val="24"/>
          <w:szCs w:val="24"/>
          <w:highlight w:val="none"/>
        </w:rPr>
        <w:t xml:space="preserve">http://ggzyjy.nantong.gov.cn/NTdzbhweb/supermarket/</w:t>
      </w:r>
      <w:r>
        <w:rPr>
          <w:rFonts w:hint="eastAsia" w:ascii="宋体" w:hAnsi="宋体"/>
          <w:sz w:val="24"/>
          <w:szCs w:val="24"/>
          <w:highlight w:val="none"/>
        </w:rPr>
        <w:fldChar w:fldCharType="end"/>
      </w:r>
      <w:r>
        <w:rPr>
          <w:rFonts w:hint="eastAsia" w:ascii="宋体" w:hAnsi="宋体"/>
          <w:sz w:val="24"/>
          <w:szCs w:val="24"/>
          <w:highlight w:val="none"/>
        </w:rPr>
        <w:t xml:space="preserve">）“履约保证保险”模块在线申请履约保证保险投保。</w:t>
      </w:r>
      <w:r>
        <w:rPr>
          <w:rFonts w:hint="eastAsia" w:ascii="宋体" w:hAnsi="宋体" w:cs="宋体"/>
          <w:b/>
          <w:bCs/>
          <w:sz w:val="28"/>
          <w:szCs w:val="28"/>
          <w:highlight w:val="none"/>
        </w:rPr>
      </w:r>
      <w:r/>
    </w:p>
    <w:p>
      <w:pPr>
        <w:pStyle w:val="956"/>
        <w:numPr>
          <w:ilvl w:val="0"/>
          <w:numId w:val="8"/>
        </w:numPr>
        <w:ind w:firstLine="562"/>
        <w:keepLines w:val="0"/>
        <w:keepNext w:val="0"/>
        <w:pageBreakBefore w:val="0"/>
        <w:spacing w:line="520" w:lineRule="exact"/>
        <w:widowControl w:val="off"/>
        <w:rPr>
          <w:rFonts w:hint="eastAsia"/>
          <w:sz w:val="28"/>
          <w:szCs w:val="28"/>
          <w:highlight w:val="none"/>
          <w:lang w:val="en-US" w:eastAsia="zh-CN"/>
        </w:rPr>
      </w:pPr>
      <w:r>
        <w:rPr>
          <w:rFonts w:hint="eastAsia" w:ascii="宋体" w:hAnsi="宋体" w:cs="宋体"/>
          <w:b/>
          <w:bCs/>
          <w:sz w:val="28"/>
          <w:szCs w:val="28"/>
          <w:highlight w:val="none"/>
        </w:rPr>
        <w:t xml:space="preserve">采购标的的验收标准</w:t>
      </w:r>
      <w:r>
        <w:rPr>
          <w:rFonts w:hint="eastAsia"/>
          <w:sz w:val="28"/>
          <w:szCs w:val="28"/>
          <w:highlight w:val="none"/>
          <w:lang w:val="en-US" w:eastAsia="zh-CN"/>
        </w:rPr>
      </w:r>
      <w:r/>
    </w:p>
    <w:p>
      <w:pPr>
        <w:pStyle w:val="1009"/>
        <w:ind w:firstLine="480"/>
        <w:keepLines w:val="0"/>
        <w:keepNext w:val="0"/>
        <w:pageBreakBefore w:val="0"/>
        <w:spacing w:line="360" w:lineRule="auto"/>
        <w:widowControl w:val="off"/>
        <w:tabs>
          <w:tab w:val="right" w:pos="8720" w:leader="dot"/>
        </w:tabs>
        <w:rPr>
          <w:highlight w:val="none"/>
          <w:lang w:val="en-US" w:eastAsia="zh-CN"/>
        </w:rPr>
      </w:pPr>
      <w:r>
        <w:rPr>
          <w:rFonts w:hint="eastAsia" w:ascii="Times New Roman" w:hAnsi="Times New Roman"/>
          <w:highlight w:val="none"/>
        </w:rPr>
        <w:t xml:space="preserve">采购单位按合同约定积极配合供应商履约，按合同约定及2023年老旧小区改造智慧技防建设工程系统需求及时组织相关单位及专业技术人员进行验收，并出具验收报告，验收合格的作为支付款项的依据。</w:t>
      </w:r>
      <w:r>
        <w:rPr>
          <w:highlight w:val="none"/>
          <w:lang w:val="en-US" w:eastAsia="zh-CN"/>
        </w:rPr>
      </w:r>
      <w:r/>
    </w:p>
    <w:p>
      <w:pPr>
        <w:pStyle w:val="956"/>
        <w:numPr>
          <w:ilvl w:val="0"/>
          <w:numId w:val="8"/>
        </w:numPr>
        <w:ind w:firstLine="601"/>
        <w:spacing w:line="52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非单一产品采购项目，采购标的中的核心产品</w:t>
      </w:r>
      <w:r>
        <w:rPr>
          <w:rFonts w:hint="eastAsia" w:ascii="宋体" w:hAnsi="宋体" w:eastAsia="宋体" w:cs="宋体"/>
          <w:b/>
          <w:bCs/>
          <w:sz w:val="28"/>
          <w:szCs w:val="28"/>
          <w:highlight w:val="none"/>
        </w:rPr>
      </w:r>
      <w:r/>
    </w:p>
    <w:tbl>
      <w:tblPr>
        <w:tblStyle w:val="1026"/>
        <w:tblW w:w="0" w:type="auto"/>
        <w:tblInd w:w="7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617"/>
        <w:gridCol w:w="5500"/>
      </w:tblGrid>
      <w:tr>
        <w:trPr/>
        <w:tc>
          <w:tcPr>
            <w:tcW w:w="1617" w:type="dxa"/>
            <w:vAlign w:val="top"/>
            <w:textDirection w:val="lrTb"/>
            <w:noWrap w:val="false"/>
          </w:tcPr>
          <w:p>
            <w:pPr>
              <w:pStyle w:val="956"/>
              <w:jc w:val="center"/>
              <w:spacing w:line="480" w:lineRule="exact"/>
              <w:rPr>
                <w:rFonts w:hint="eastAsia" w:ascii="宋体" w:hAnsi="宋体" w:eastAsia="宋体"/>
                <w:sz w:val="24"/>
                <w:szCs w:val="24"/>
                <w:highlight w:val="none"/>
                <w:vertAlign w:val="baseline"/>
                <w:lang w:eastAsia="zh-CN"/>
              </w:rPr>
            </w:pPr>
            <w:r>
              <w:rPr>
                <w:rFonts w:hint="eastAsia" w:ascii="宋体" w:hAnsi="宋体"/>
                <w:sz w:val="24"/>
                <w:szCs w:val="24"/>
                <w:highlight w:val="none"/>
                <w:vertAlign w:val="baseline"/>
                <w:lang w:eastAsia="zh-CN"/>
              </w:rPr>
              <w:t xml:space="preserve">序号</w:t>
            </w:r>
            <w:r>
              <w:rPr>
                <w:rFonts w:hint="eastAsia" w:ascii="宋体" w:hAnsi="宋体" w:eastAsia="宋体"/>
                <w:sz w:val="24"/>
                <w:szCs w:val="24"/>
                <w:highlight w:val="none"/>
                <w:vertAlign w:val="baseline"/>
                <w:lang w:eastAsia="zh-CN"/>
              </w:rPr>
            </w:r>
            <w:r/>
          </w:p>
        </w:tc>
        <w:tc>
          <w:tcPr>
            <w:tcW w:w="5500" w:type="dxa"/>
            <w:vAlign w:val="top"/>
            <w:textDirection w:val="lrTb"/>
            <w:noWrap w:val="false"/>
          </w:tcPr>
          <w:p>
            <w:pPr>
              <w:pStyle w:val="956"/>
              <w:jc w:val="center"/>
              <w:spacing w:line="480" w:lineRule="exact"/>
              <w:rPr>
                <w:rFonts w:hint="eastAsia" w:ascii="宋体" w:hAnsi="宋体" w:eastAsia="宋体"/>
                <w:sz w:val="24"/>
                <w:szCs w:val="24"/>
                <w:highlight w:val="none"/>
                <w:vertAlign w:val="baseline"/>
                <w:lang w:eastAsia="zh-CN"/>
              </w:rPr>
            </w:pPr>
            <w:r>
              <w:rPr>
                <w:rFonts w:hint="eastAsia" w:ascii="宋体" w:hAnsi="宋体"/>
                <w:sz w:val="24"/>
                <w:szCs w:val="24"/>
                <w:highlight w:val="none"/>
                <w:vertAlign w:val="baseline"/>
                <w:lang w:eastAsia="zh-CN"/>
              </w:rPr>
              <w:t xml:space="preserve">核心产品</w:t>
            </w:r>
            <w:r>
              <w:rPr>
                <w:rFonts w:hint="eastAsia" w:ascii="宋体" w:hAnsi="宋体" w:eastAsia="宋体"/>
                <w:sz w:val="24"/>
                <w:szCs w:val="24"/>
                <w:highlight w:val="none"/>
                <w:vertAlign w:val="baseline"/>
                <w:lang w:eastAsia="zh-CN"/>
              </w:rPr>
            </w:r>
            <w:r/>
          </w:p>
        </w:tc>
      </w:tr>
      <w:tr>
        <w:trPr/>
        <w:tc>
          <w:tcPr>
            <w:tcW w:w="1617" w:type="dxa"/>
            <w:vAlign w:val="top"/>
            <w:textDirection w:val="lrTb"/>
            <w:noWrap w:val="false"/>
          </w:tcPr>
          <w:p>
            <w:pPr>
              <w:pStyle w:val="956"/>
              <w:jc w:val="center"/>
              <w:spacing w:line="480" w:lineRule="exact"/>
              <w:rPr>
                <w:rFonts w:hint="eastAsia" w:ascii="宋体" w:hAnsi="宋体" w:eastAsia="宋体"/>
                <w:sz w:val="24"/>
                <w:szCs w:val="24"/>
                <w:highlight w:val="none"/>
                <w:vertAlign w:val="baseline"/>
                <w:lang w:val="en-US" w:eastAsia="zh-CN"/>
              </w:rPr>
            </w:pPr>
            <w:r>
              <w:rPr>
                <w:rFonts w:hint="eastAsia" w:ascii="宋体" w:hAnsi="宋体"/>
                <w:sz w:val="24"/>
                <w:szCs w:val="24"/>
                <w:highlight w:val="none"/>
                <w:vertAlign w:val="baseline"/>
                <w:lang w:val="en-US" w:eastAsia="zh-CN"/>
              </w:rPr>
              <w:t xml:space="preserve">1</w:t>
            </w:r>
            <w:r>
              <w:rPr>
                <w:rFonts w:hint="eastAsia" w:ascii="宋体" w:hAnsi="宋体" w:eastAsia="宋体"/>
                <w:sz w:val="24"/>
                <w:szCs w:val="24"/>
                <w:highlight w:val="none"/>
                <w:vertAlign w:val="baseline"/>
                <w:lang w:val="en-US" w:eastAsia="zh-CN"/>
              </w:rPr>
            </w:r>
            <w:r/>
          </w:p>
        </w:tc>
        <w:tc>
          <w:tcPr>
            <w:tcW w:w="5500" w:type="dxa"/>
            <w:vAlign w:val="top"/>
            <w:textDirection w:val="lrTb"/>
            <w:noWrap w:val="false"/>
          </w:tcPr>
          <w:p>
            <w:pPr>
              <w:pStyle w:val="956"/>
              <w:jc w:val="center"/>
              <w:spacing w:line="480" w:lineRule="exact"/>
              <w:rPr>
                <w:rFonts w:hint="eastAsia" w:ascii="宋体" w:hAnsi="宋体"/>
                <w:sz w:val="24"/>
                <w:szCs w:val="24"/>
                <w:highlight w:val="none"/>
                <w:vertAlign w:val="baseline"/>
              </w:rPr>
            </w:pPr>
            <w:r>
              <w:rPr>
                <w:rFonts w:hint="eastAsia" w:hAnsi="宋体" w:cs="宋体"/>
                <w:sz w:val="24"/>
                <w:szCs w:val="24"/>
                <w:highlight w:val="none"/>
              </w:rPr>
              <w:t xml:space="preserve">万兆交换机</w:t>
            </w:r>
            <w:r>
              <w:rPr>
                <w:rFonts w:hint="eastAsia" w:ascii="宋体" w:hAnsi="宋体"/>
                <w:sz w:val="24"/>
                <w:szCs w:val="24"/>
                <w:highlight w:val="none"/>
                <w:vertAlign w:val="baseline"/>
              </w:rPr>
            </w:r>
            <w:r/>
          </w:p>
        </w:tc>
      </w:tr>
    </w:tbl>
    <w:p>
      <w:pPr>
        <w:pStyle w:val="956"/>
        <w:numPr>
          <w:ilvl w:val="0"/>
          <w:numId w:val="8"/>
        </w:numPr>
        <w:ind w:firstLine="601"/>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演示讲解</w:t>
      </w:r>
      <w:r>
        <w:rPr>
          <w:rFonts w:hint="eastAsia" w:ascii="宋体" w:hAnsi="宋体" w:cs="宋体"/>
          <w:b/>
          <w:bCs/>
          <w:sz w:val="28"/>
          <w:szCs w:val="28"/>
          <w:highlight w:val="none"/>
        </w:rPr>
      </w:r>
      <w:r/>
    </w:p>
    <w:p>
      <w:pPr>
        <w:pStyle w:val="956"/>
        <w:ind w:firstLine="480"/>
        <w:keepLines w:val="0"/>
        <w:keepNext w:val="0"/>
        <w:pageBreakBefore w:val="0"/>
        <w:spacing w:line="480" w:lineRule="exact"/>
        <w:widowControl w:val="off"/>
        <w:rPr>
          <w:rFonts w:hint="eastAsia"/>
          <w:b/>
          <w:bCs/>
          <w:sz w:val="24"/>
          <w:szCs w:val="24"/>
          <w:highlight w:val="none"/>
          <w:lang w:eastAsia="zh-CN"/>
        </w:rPr>
      </w:pPr>
      <w:r>
        <w:rPr>
          <w:rFonts w:hint="eastAsia" w:ascii="宋体" w:hAnsi="宋体"/>
          <w:sz w:val="24"/>
          <w:szCs w:val="24"/>
          <w:highlight w:val="none"/>
        </w:rPr>
        <w:t xml:space="preserve"> </w:t>
      </w:r>
      <w:r>
        <w:rPr>
          <w:rFonts w:hint="eastAsia"/>
          <w:b/>
          <w:bCs/>
          <w:sz w:val="24"/>
          <w:szCs w:val="24"/>
          <w:highlight w:val="none"/>
          <w:lang w:eastAsia="zh-CN"/>
        </w:rPr>
        <w:t xml:space="preserve">演示方式：上传视频演示。</w:t>
      </w:r>
      <w:r>
        <w:rPr>
          <w:rFonts w:hint="eastAsia"/>
          <w:b/>
          <w:bCs/>
          <w:sz w:val="24"/>
          <w:szCs w:val="24"/>
          <w:highlight w:val="none"/>
          <w:lang w:eastAsia="zh-CN"/>
        </w:rPr>
      </w:r>
      <w:r/>
    </w:p>
    <w:p>
      <w:pPr>
        <w:pStyle w:val="956"/>
        <w:numPr>
          <w:ilvl w:val="0"/>
          <w:numId w:val="11"/>
        </w:numPr>
        <w:ind w:firstLine="480"/>
        <w:keepLines w:val="0"/>
        <w:keepNext w:val="0"/>
        <w:pageBreakBefore w:val="0"/>
        <w:spacing w:line="480" w:lineRule="exact"/>
        <w:shd w:val="clear" w:color="auto" w:fill="auto"/>
        <w:widowControl w:val="off"/>
        <w:rPr>
          <w:rFonts w:hint="eastAsia" w:ascii="宋体" w:hAnsi="宋体" w:cs="宋体"/>
          <w:sz w:val="24"/>
          <w:szCs w:val="24"/>
          <w:highlight w:val="none"/>
          <w:lang w:bidi="ar"/>
        </w:rPr>
      </w:pPr>
      <w:r>
        <w:rPr>
          <w:rFonts w:hint="eastAsia" w:ascii="宋体" w:hAnsi="宋体" w:cs="宋体"/>
          <w:sz w:val="24"/>
          <w:szCs w:val="24"/>
          <w:highlight w:val="none"/>
          <w:lang w:bidi="ar"/>
        </w:rPr>
        <w:t xml:space="preserve">投标人需按照招标文件规定的演示内容制作演示视频文件，视频文件的格式为</w:t>
      </w:r>
      <w:r>
        <w:rPr>
          <w:rFonts w:hint="eastAsia" w:ascii="宋体" w:hAnsi="宋体"/>
          <w:sz w:val="24"/>
          <w:szCs w:val="24"/>
          <w:highlight w:val="none"/>
          <w:lang w:bidi="ar"/>
        </w:rPr>
        <w:t xml:space="preserve">*</w:t>
      </w:r>
      <w:r>
        <w:rPr>
          <w:rFonts w:hint="eastAsia" w:ascii="宋体" w:hAnsi="宋体" w:cs="宋体"/>
          <w:sz w:val="24"/>
          <w:szCs w:val="24"/>
          <w:highlight w:val="none"/>
          <w:lang w:bidi="ar"/>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cs="宋体"/>
          <w:sz w:val="24"/>
          <w:szCs w:val="24"/>
          <w:highlight w:val="none"/>
          <w:u w:val="single"/>
          <w:lang w:bidi="ar"/>
        </w:rPr>
        <w:t xml:space="preserve">1</w:t>
      </w:r>
      <w:r>
        <w:rPr>
          <w:rFonts w:hint="eastAsia" w:ascii="宋体" w:hAnsi="宋体" w:cs="宋体"/>
          <w:sz w:val="24"/>
          <w:szCs w:val="24"/>
          <w:highlight w:val="none"/>
          <w:u w:val="single"/>
          <w:lang w:val="en-US" w:eastAsia="zh-CN" w:bidi="ar"/>
        </w:rPr>
        <w:t xml:space="preserve">0</w:t>
      </w:r>
      <w:r>
        <w:rPr>
          <w:rFonts w:hint="eastAsia" w:ascii="宋体" w:hAnsi="宋体" w:cs="宋体"/>
          <w:sz w:val="24"/>
          <w:szCs w:val="24"/>
          <w:highlight w:val="none"/>
          <w:lang w:bidi="ar"/>
        </w:rPr>
        <w:t xml:space="preserve">分钟。</w:t>
      </w:r>
      <w:r>
        <w:rPr>
          <w:rFonts w:hint="eastAsia" w:ascii="宋体" w:hAnsi="宋体" w:cs="宋体"/>
          <w:sz w:val="24"/>
          <w:szCs w:val="24"/>
          <w:highlight w:val="none"/>
          <w:lang w:bidi="ar"/>
        </w:rPr>
      </w:r>
      <w:r/>
    </w:p>
    <w:p>
      <w:pPr>
        <w:pStyle w:val="956"/>
        <w:numPr>
          <w:ilvl w:val="0"/>
          <w:numId w:val="11"/>
        </w:numPr>
        <w:ind w:firstLine="480"/>
        <w:keepLines w:val="0"/>
        <w:keepNext w:val="0"/>
        <w:pageBreakBefore w:val="0"/>
        <w:spacing w:line="480" w:lineRule="exact"/>
        <w:shd w:val="clear" w:color="auto" w:fill="auto"/>
        <w:widowControl w:val="off"/>
        <w:rPr>
          <w:rFonts w:ascii="宋体" w:hAnsi="宋体"/>
          <w:color w:val="000000"/>
          <w:sz w:val="24"/>
          <w:szCs w:val="24"/>
          <w:highlight w:val="none"/>
        </w:rPr>
      </w:pPr>
      <w:r>
        <w:rPr>
          <w:rFonts w:hint="eastAsia" w:ascii="宋体" w:hAnsi="宋体"/>
          <w:color w:val="000000"/>
          <w:sz w:val="24"/>
          <w:szCs w:val="24"/>
          <w:highlight w:val="none"/>
          <w:lang w:eastAsia="zh-CN"/>
        </w:rPr>
        <w:t xml:space="preserve">演示内容如下：</w:t>
      </w:r>
      <w:r>
        <w:rPr>
          <w:rFonts w:ascii="宋体" w:hAnsi="宋体"/>
          <w:color w:val="000000"/>
          <w:sz w:val="24"/>
          <w:szCs w:val="24"/>
          <w:highlight w:val="none"/>
        </w:rPr>
      </w:r>
      <w:r/>
    </w:p>
    <w:p>
      <w:pPr>
        <w:pStyle w:val="956"/>
        <w:numPr>
          <w:ilvl w:val="0"/>
          <w:numId w:val="0"/>
        </w:numPr>
        <w:ind w:firstLine="480"/>
        <w:keepLines w:val="0"/>
        <w:keepNext w:val="0"/>
        <w:pageBreakBefore w:val="0"/>
        <w:spacing w:line="480" w:lineRule="exact"/>
        <w:shd w:val="clear" w:color="auto" w:fill="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1.综合管理平台（三类视频汇聚平台）扩容；</w:t>
      </w:r>
      <w:r>
        <w:rPr>
          <w:rFonts w:hint="eastAsia" w:ascii="宋体" w:hAnsi="宋体"/>
          <w:color w:val="000000"/>
          <w:sz w:val="24"/>
          <w:szCs w:val="24"/>
          <w:highlight w:val="none"/>
          <w:lang w:val="en-US" w:eastAsia="zh-CN"/>
        </w:rPr>
      </w:r>
      <w:r/>
    </w:p>
    <w:p>
      <w:pPr>
        <w:pStyle w:val="956"/>
        <w:numPr>
          <w:ilvl w:val="0"/>
          <w:numId w:val="0"/>
        </w:numPr>
        <w:ind w:firstLine="480"/>
        <w:keepLines w:val="0"/>
        <w:keepNext w:val="0"/>
        <w:pageBreakBefore w:val="0"/>
        <w:spacing w:line="480" w:lineRule="exact"/>
        <w:shd w:val="clear" w:color="auto" w:fill="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2.三类视频“一机一档”实施服务；</w:t>
      </w:r>
      <w:r>
        <w:rPr>
          <w:rFonts w:hint="eastAsia" w:ascii="宋体" w:hAnsi="宋体"/>
          <w:color w:val="000000"/>
          <w:sz w:val="24"/>
          <w:szCs w:val="24"/>
          <w:highlight w:val="none"/>
          <w:lang w:val="en-US" w:eastAsia="zh-CN"/>
        </w:rPr>
      </w:r>
      <w:r/>
    </w:p>
    <w:p>
      <w:pPr>
        <w:pStyle w:val="956"/>
        <w:numPr>
          <w:ilvl w:val="0"/>
          <w:numId w:val="0"/>
        </w:numPr>
        <w:ind w:firstLine="480"/>
        <w:keepLines w:val="0"/>
        <w:keepNext w:val="0"/>
        <w:pageBreakBefore w:val="0"/>
        <w:spacing w:line="480" w:lineRule="exact"/>
        <w:shd w:val="clear" w:color="auto" w:fill="auto"/>
        <w:widowControl w:val="off"/>
        <w:rPr>
          <w:rFonts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lang w:val="en-US" w:eastAsia="zh-CN"/>
        </w:rPr>
        <w:t xml:space="preserve">3.本项目业务数据、停车收费信息等数据的归集共享等。</w:t>
      </w:r>
      <w:r>
        <w:rPr>
          <w:rFonts w:ascii="宋体" w:hAnsi="宋体" w:eastAsia="宋体" w:cs="Times New Roman"/>
          <w:color w:val="000000"/>
          <w:sz w:val="24"/>
          <w:szCs w:val="24"/>
          <w:highlight w:val="none"/>
          <w:lang w:val="en-US" w:eastAsia="zh-CN"/>
        </w:rPr>
      </w:r>
      <w:r/>
    </w:p>
    <w:p>
      <w:pPr>
        <w:pStyle w:val="956"/>
        <w:numPr>
          <w:ilvl w:val="0"/>
          <w:numId w:val="8"/>
        </w:numPr>
        <w:ind w:firstLine="601"/>
        <w:spacing w:line="520" w:lineRule="exact"/>
        <w:rPr>
          <w:rFonts w:hint="eastAsia" w:ascii="宋体" w:hAnsi="宋体" w:cs="宋体"/>
          <w:b/>
          <w:bCs/>
          <w:color w:val="ff0000"/>
          <w:sz w:val="28"/>
          <w:szCs w:val="28"/>
          <w:highlight w:val="none"/>
        </w:rPr>
      </w:pPr>
      <w:r>
        <w:rPr>
          <w:rFonts w:hint="eastAsia" w:ascii="宋体" w:hAnsi="宋体" w:cs="宋体"/>
          <w:b/>
          <w:bCs/>
          <w:sz w:val="28"/>
          <w:szCs w:val="28"/>
          <w:highlight w:val="none"/>
        </w:rPr>
        <w:t xml:space="preserve">本项目</w:t>
      </w:r>
      <w:r>
        <w:rPr>
          <w:rFonts w:hint="eastAsia" w:ascii="宋体" w:hAnsi="宋体" w:cs="宋体"/>
          <w:b/>
          <w:bCs/>
          <w:sz w:val="28"/>
          <w:szCs w:val="28"/>
          <w:highlight w:val="none"/>
          <w:u w:val="single"/>
        </w:rPr>
        <w:t xml:space="preserve"> 不 </w:t>
      </w:r>
      <w:r>
        <w:rPr>
          <w:rFonts w:hint="eastAsia" w:ascii="宋体" w:hAnsi="宋体" w:cs="宋体"/>
          <w:b/>
          <w:bCs/>
          <w:sz w:val="28"/>
          <w:szCs w:val="28"/>
          <w:highlight w:val="none"/>
        </w:rPr>
        <w:t xml:space="preserve">接受进口产品投标</w:t>
      </w:r>
      <w:r>
        <w:rPr>
          <w:rFonts w:hint="eastAsia" w:ascii="宋体" w:hAnsi="宋体" w:cs="宋体"/>
          <w:b/>
          <w:bCs/>
          <w:color w:val="ff0000"/>
          <w:sz w:val="28"/>
          <w:szCs w:val="28"/>
          <w:highlight w:val="none"/>
        </w:rPr>
      </w:r>
      <w:r/>
    </w:p>
    <w:p>
      <w:pPr>
        <w:pStyle w:val="956"/>
        <w:numPr>
          <w:ilvl w:val="0"/>
          <w:numId w:val="8"/>
        </w:numPr>
        <w:ind w:firstLine="601"/>
        <w:spacing w:line="520" w:lineRule="exact"/>
        <w:rPr>
          <w:rFonts w:hint="eastAsia" w:ascii="宋体" w:hAnsi="宋体" w:cs="宋体"/>
          <w:b/>
          <w:bCs/>
          <w:sz w:val="28"/>
          <w:szCs w:val="28"/>
          <w:highlight w:val="none"/>
        </w:rPr>
      </w:pPr>
      <w:r>
        <w:rPr>
          <w:rFonts w:hint="eastAsia" w:ascii="宋体" w:hAnsi="宋体" w:cs="宋体"/>
          <w:b/>
          <w:bCs/>
          <w:sz w:val="28"/>
          <w:szCs w:val="28"/>
          <w:highlight w:val="none"/>
        </w:rPr>
        <w:t xml:space="preserve">采购标的的其他服务要求</w:t>
      </w:r>
      <w:r>
        <w:rPr>
          <w:rFonts w:hint="eastAsia" w:ascii="宋体" w:hAnsi="宋体" w:cs="宋体"/>
          <w:b/>
          <w:bCs/>
          <w:sz w:val="28"/>
          <w:szCs w:val="28"/>
          <w:highlight w:val="none"/>
        </w:rPr>
      </w:r>
      <w:r/>
    </w:p>
    <w:p>
      <w:pPr>
        <w:pStyle w:val="956"/>
        <w:rPr>
          <w:highlight w:val="none"/>
        </w:rPr>
      </w:pPr>
      <w:r>
        <w:rPr>
          <w:rFonts w:hint="eastAsia"/>
          <w:highlight w:val="none"/>
        </w:rPr>
        <w:t xml:space="preserve">             </w:t>
      </w:r>
      <w:r>
        <w:rPr>
          <w:rFonts w:hint="eastAsia" w:ascii="宋体" w:hAnsi="宋体"/>
          <w:caps/>
          <w:sz w:val="24"/>
          <w:szCs w:val="24"/>
          <w:highlight w:val="none"/>
        </w:rPr>
        <w:t xml:space="preserve">无 </w:t>
      </w:r>
      <w:r>
        <w:rPr>
          <w:rFonts w:hint="eastAsia"/>
          <w:highlight w:val="none"/>
        </w:rPr>
        <w:t xml:space="preserve"> </w:t>
      </w:r>
      <w:r>
        <w:rPr>
          <w:highlight w:val="none"/>
        </w:rPr>
      </w:r>
      <w:r/>
    </w:p>
    <w:p>
      <w:pPr>
        <w:pStyle w:val="956"/>
        <w:ind w:firstLine="360"/>
        <w:spacing w:line="400" w:lineRule="exact"/>
        <w:rPr>
          <w:rFonts w:hint="eastAsia" w:ascii="宋体" w:hAnsi="宋体"/>
          <w:bCs/>
          <w:i/>
          <w:color w:val="000000"/>
          <w:sz w:val="24"/>
          <w:szCs w:val="21"/>
          <w:highlight w:val="none"/>
          <w:u w:val="single"/>
        </w:rPr>
      </w:pPr>
      <w:r>
        <w:rPr>
          <w:rFonts w:hint="eastAsia" w:ascii="宋体" w:hAnsi="宋体"/>
          <w:b/>
          <w:sz w:val="30"/>
          <w:szCs w:val="30"/>
          <w:highlight w:val="none"/>
        </w:rPr>
        <w:t xml:space="preserve">四、采购需求中必须满足的实质性要求。</w:t>
      </w:r>
      <w:r>
        <w:rPr>
          <w:rFonts w:hint="eastAsia" w:ascii="宋体" w:hAnsi="宋体"/>
          <w:b/>
          <w:bCs/>
          <w:color w:val="000000"/>
          <w:sz w:val="24"/>
          <w:szCs w:val="21"/>
          <w:highlight w:val="none"/>
        </w:rPr>
        <w:t xml:space="preserve">（本招标文件中</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或加*号条款为实质性要求）</w:t>
      </w:r>
      <w:r>
        <w:rPr>
          <w:rFonts w:hint="eastAsia" w:ascii="宋体" w:hAnsi="宋体"/>
          <w:b/>
          <w:sz w:val="30"/>
          <w:szCs w:val="30"/>
          <w:highlight w:val="none"/>
        </w:rPr>
        <w:t xml:space="preserve">。</w:t>
      </w:r>
      <w:r>
        <w:rPr>
          <w:rFonts w:hint="eastAsia" w:ascii="宋体" w:hAnsi="宋体"/>
          <w:bCs/>
          <w:i/>
          <w:color w:val="000000"/>
          <w:sz w:val="24"/>
          <w:szCs w:val="21"/>
          <w:highlight w:val="none"/>
          <w:u w:val="single"/>
        </w:rPr>
      </w:r>
      <w:r/>
    </w:p>
    <w:p>
      <w:pPr>
        <w:pStyle w:val="956"/>
        <w:ind w:firstLine="602"/>
        <w:spacing w:before="240" w:after="120" w:line="520" w:lineRule="exact"/>
        <w:rPr>
          <w:rFonts w:ascii="宋体" w:hAnsi="宋体"/>
          <w:b/>
          <w:bCs/>
          <w:iCs/>
          <w:sz w:val="30"/>
          <w:szCs w:val="30"/>
          <w:highlight w:val="none"/>
        </w:rPr>
      </w:pPr>
      <w:r>
        <w:rPr>
          <w:rFonts w:hint="eastAsia" w:ascii="宋体" w:hAnsi="宋体"/>
          <w:b/>
          <w:bCs/>
          <w:iCs/>
          <w:sz w:val="30"/>
          <w:szCs w:val="30"/>
          <w:highlight w:val="none"/>
        </w:rPr>
        <w:t xml:space="preserve">（一）技术部分实质性要求（请单独列出并加斜体下划线）</w:t>
      </w:r>
      <w:r>
        <w:rPr>
          <w:rFonts w:ascii="宋体" w:hAnsi="宋体"/>
          <w:b/>
          <w:bCs/>
          <w:iCs/>
          <w:sz w:val="30"/>
          <w:szCs w:val="30"/>
          <w:highlight w:val="none"/>
        </w:rPr>
      </w:r>
      <w:r/>
    </w:p>
    <w:tbl>
      <w:tblPr>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313"/>
        <w:gridCol w:w="5378"/>
      </w:tblGrid>
      <w:tr>
        <w:trPr/>
        <w:tc>
          <w:tcPr>
            <w:tcW w:w="762" w:type="dxa"/>
            <w:vAlign w:val="top"/>
            <w:textDirection w:val="lrTb"/>
            <w:noWrap w:val="false"/>
          </w:tcPr>
          <w:p>
            <w:pPr>
              <w:pStyle w:val="956"/>
              <w:jc w:val="center"/>
              <w:spacing w:line="520" w:lineRule="exact"/>
              <w:rPr>
                <w:rFonts w:hint="eastAsia" w:ascii="宋体" w:hAnsi="宋体"/>
                <w:bCs/>
                <w:iCs/>
                <w:sz w:val="24"/>
                <w:szCs w:val="24"/>
                <w:highlight w:val="none"/>
              </w:rPr>
            </w:pPr>
            <w:r>
              <w:rPr>
                <w:rFonts w:hint="eastAsia" w:ascii="宋体" w:hAnsi="宋体"/>
                <w:bCs/>
                <w:iCs/>
                <w:sz w:val="24"/>
                <w:szCs w:val="24"/>
                <w:highlight w:val="none"/>
              </w:rPr>
              <w:t xml:space="preserve">序号</w:t>
            </w:r>
            <w:r>
              <w:rPr>
                <w:rFonts w:hint="eastAsia" w:ascii="宋体" w:hAnsi="宋体"/>
                <w:bCs/>
                <w:iCs/>
                <w:sz w:val="24"/>
                <w:szCs w:val="24"/>
                <w:highlight w:val="none"/>
              </w:rPr>
            </w:r>
            <w:r/>
          </w:p>
        </w:tc>
        <w:tc>
          <w:tcPr>
            <w:tcW w:w="2313" w:type="dxa"/>
            <w:vAlign w:val="top"/>
            <w:textDirection w:val="lrTb"/>
            <w:noWrap w:val="false"/>
          </w:tcPr>
          <w:p>
            <w:pPr>
              <w:pStyle w:val="956"/>
              <w:jc w:val="center"/>
              <w:spacing w:line="520" w:lineRule="exact"/>
              <w:rPr>
                <w:rFonts w:hint="eastAsia" w:ascii="宋体" w:hAnsi="宋体"/>
                <w:bCs/>
                <w:iCs/>
                <w:sz w:val="24"/>
                <w:szCs w:val="24"/>
                <w:highlight w:val="none"/>
              </w:rPr>
            </w:pPr>
            <w:r>
              <w:rPr>
                <w:rFonts w:hint="eastAsia" w:ascii="宋体" w:hAnsi="宋体"/>
                <w:bCs/>
                <w:iCs/>
                <w:sz w:val="24"/>
                <w:szCs w:val="24"/>
                <w:highlight w:val="none"/>
              </w:rPr>
              <w:t xml:space="preserve">要求名称</w:t>
            </w:r>
            <w:r>
              <w:rPr>
                <w:rFonts w:hint="eastAsia" w:ascii="宋体" w:hAnsi="宋体"/>
                <w:bCs/>
                <w:iCs/>
                <w:sz w:val="24"/>
                <w:szCs w:val="24"/>
                <w:highlight w:val="none"/>
              </w:rPr>
            </w:r>
            <w:r/>
          </w:p>
        </w:tc>
        <w:tc>
          <w:tcPr>
            <w:tcW w:w="5378" w:type="dxa"/>
            <w:vAlign w:val="top"/>
            <w:textDirection w:val="lrTb"/>
            <w:noWrap w:val="false"/>
          </w:tcPr>
          <w:p>
            <w:pPr>
              <w:pStyle w:val="956"/>
              <w:jc w:val="center"/>
              <w:spacing w:line="520" w:lineRule="exact"/>
              <w:rPr>
                <w:rFonts w:hint="eastAsia" w:ascii="宋体" w:hAnsi="宋体"/>
                <w:bCs/>
                <w:iCs/>
                <w:sz w:val="24"/>
                <w:szCs w:val="24"/>
                <w:highlight w:val="none"/>
              </w:rPr>
            </w:pPr>
            <w:r>
              <w:rPr>
                <w:rFonts w:hint="eastAsia" w:ascii="宋体" w:hAnsi="宋体"/>
                <w:bCs/>
                <w:iCs/>
                <w:sz w:val="24"/>
                <w:szCs w:val="24"/>
                <w:highlight w:val="none"/>
              </w:rPr>
              <w:t xml:space="preserve">要求内容</w:t>
            </w:r>
            <w:r>
              <w:rPr>
                <w:rFonts w:hint="eastAsia" w:ascii="宋体" w:hAnsi="宋体"/>
                <w:bCs/>
                <w:iCs/>
                <w:sz w:val="24"/>
                <w:szCs w:val="24"/>
                <w:highlight w:val="none"/>
              </w:rPr>
            </w:r>
            <w:r/>
          </w:p>
        </w:tc>
      </w:tr>
      <w:tr>
        <w:trPr/>
        <w:tc>
          <w:tcPr>
            <w:tcW w:w="762" w:type="dxa"/>
            <w:vAlign w:val="center"/>
            <w:textDirection w:val="lrTb"/>
            <w:noWrap w:val="false"/>
          </w:tcPr>
          <w:p>
            <w:pPr>
              <w:pStyle w:val="956"/>
              <w:jc w:val="center"/>
              <w:spacing w:line="520" w:lineRule="exact"/>
              <w:rPr>
                <w:rFonts w:hint="eastAsia" w:ascii="宋体" w:hAnsi="宋体" w:eastAsia="宋体"/>
                <w:bCs/>
                <w:i/>
                <w:sz w:val="24"/>
                <w:szCs w:val="24"/>
                <w:highlight w:val="none"/>
                <w:u w:val="single"/>
                <w:lang w:val="en-US" w:eastAsia="zh-CN"/>
              </w:rPr>
            </w:pPr>
            <w:r>
              <w:rPr>
                <w:rFonts w:hint="eastAsia" w:ascii="宋体" w:hAnsi="宋体"/>
                <w:bCs/>
                <w:i/>
                <w:sz w:val="24"/>
                <w:szCs w:val="24"/>
                <w:highlight w:val="none"/>
                <w:u w:val="single"/>
              </w:rPr>
              <w:t xml:space="preserve">1</w:t>
            </w:r>
            <w:r>
              <w:rPr>
                <w:rFonts w:hint="eastAsia" w:ascii="宋体" w:hAnsi="宋体" w:eastAsia="宋体"/>
                <w:bCs/>
                <w:i/>
                <w:sz w:val="24"/>
                <w:szCs w:val="24"/>
                <w:highlight w:val="none"/>
                <w:u w:val="single"/>
                <w:lang w:val="en-US" w:eastAsia="zh-CN"/>
              </w:rPr>
            </w:r>
            <w:r/>
          </w:p>
        </w:tc>
        <w:tc>
          <w:tcPr>
            <w:tcW w:w="2313" w:type="dxa"/>
            <w:vAlign w:val="center"/>
            <w:textDirection w:val="lrTb"/>
            <w:noWrap w:val="false"/>
          </w:tcPr>
          <w:p>
            <w:pPr>
              <w:pStyle w:val="956"/>
              <w:jc w:val="both"/>
              <w:spacing w:line="520" w:lineRule="exact"/>
              <w:rPr>
                <w:rFonts w:hint="eastAsia" w:ascii="宋体" w:hAnsi="宋体"/>
                <w:bCs/>
                <w:i/>
                <w:sz w:val="24"/>
                <w:szCs w:val="24"/>
                <w:highlight w:val="none"/>
                <w:u w:val="single"/>
              </w:rPr>
            </w:pPr>
            <w:r>
              <w:rPr>
                <w:rFonts w:hint="eastAsia" w:hAnsi="宋体" w:eastAsia="宋体" w:cs="Times New Roman"/>
                <w:b w:val="0"/>
                <w:bCs w:val="0"/>
                <w:i/>
                <w:iCs/>
                <w:spacing w:val="7"/>
                <w:sz w:val="24"/>
                <w:szCs w:val="24"/>
                <w:highlight w:val="none"/>
                <w:u w:val="single"/>
                <w:shd w:val="clear" w:color="auto" w:fill="ffffff"/>
              </w:rPr>
              <w:t xml:space="preserve">项目建设实施要求</w:t>
            </w:r>
            <w:r>
              <w:rPr>
                <w:rFonts w:hint="eastAsia" w:ascii="宋体" w:hAnsi="宋体"/>
                <w:bCs/>
                <w:i/>
                <w:sz w:val="24"/>
                <w:szCs w:val="24"/>
                <w:highlight w:val="none"/>
                <w:u w:val="single"/>
              </w:rPr>
            </w:r>
            <w:r/>
          </w:p>
        </w:tc>
        <w:tc>
          <w:tcPr>
            <w:tcW w:w="5378" w:type="dxa"/>
            <w:vAlign w:val="top"/>
            <w:textDirection w:val="lrTb"/>
            <w:noWrap w:val="false"/>
          </w:tcPr>
          <w:p>
            <w:pPr>
              <w:pStyle w:val="956"/>
              <w:spacing w:line="520" w:lineRule="exact"/>
              <w:rPr>
                <w:rFonts w:ascii="Times New Roman" w:hAnsi="Times New Roman" w:cs="Times New Roman"/>
                <w:bCs/>
                <w:i/>
                <w:sz w:val="24"/>
                <w:szCs w:val="24"/>
                <w:highlight w:val="none"/>
                <w:u w:val="single"/>
              </w:rPr>
            </w:pPr>
            <w:r>
              <w:rPr>
                <w:rFonts w:hint="eastAsia" w:ascii="Times New Roman" w:hAnsi="宋体" w:eastAsia="宋体" w:cs="Times New Roman"/>
                <w:b w:val="0"/>
                <w:bCs w:val="0"/>
                <w:i/>
                <w:iCs/>
                <w:spacing w:val="7"/>
                <w:sz w:val="24"/>
                <w:szCs w:val="24"/>
                <w:highlight w:val="none"/>
                <w:u w:val="single"/>
                <w:shd w:val="clear" w:color="auto" w:fill="ffffff"/>
              </w:rPr>
              <w:t xml:space="preserve">投标供应商</w:t>
            </w:r>
            <w:r>
              <w:rPr>
                <w:rFonts w:hint="eastAsia" w:ascii="Times New Roman" w:hAnsi="宋体" w:eastAsia="宋体" w:cs="Times New Roman"/>
                <w:b w:val="0"/>
                <w:bCs w:val="0"/>
                <w:i/>
                <w:iCs/>
                <w:spacing w:val="7"/>
                <w:sz w:val="24"/>
                <w:szCs w:val="24"/>
                <w:highlight w:val="none"/>
                <w:u w:val="single"/>
                <w:shd w:val="clear" w:color="auto" w:fill="ffffff"/>
                <w:lang w:eastAsia="zh-CN"/>
              </w:rPr>
              <w:t xml:space="preserve">在投递资料时，必须出具</w:t>
            </w:r>
            <w:r>
              <w:rPr>
                <w:rFonts w:hint="eastAsia" w:hAnsi="宋体"/>
                <w:b w:val="0"/>
                <w:bCs w:val="0"/>
                <w:i/>
                <w:iCs/>
                <w:spacing w:val="7"/>
                <w:sz w:val="24"/>
                <w:szCs w:val="24"/>
                <w:highlight w:val="none"/>
                <w:u w:val="single"/>
                <w:shd w:val="clear" w:color="auto" w:fill="ffffff"/>
              </w:rPr>
              <w:t xml:space="preserve">万兆交换机、视频存储、三类视频汇聚平台软件等主要软硬件5年原厂质保</w:t>
            </w:r>
            <w:r>
              <w:rPr>
                <w:rFonts w:hint="eastAsia" w:hAnsi="宋体"/>
                <w:b w:val="0"/>
                <w:bCs w:val="0"/>
                <w:i/>
                <w:iCs/>
                <w:spacing w:val="7"/>
                <w:sz w:val="24"/>
                <w:szCs w:val="24"/>
                <w:highlight w:val="none"/>
                <w:u w:val="single"/>
                <w:shd w:val="clear" w:color="auto" w:fill="ffffff"/>
                <w:lang w:val="en-US" w:eastAsia="zh-CN"/>
              </w:rPr>
              <w:t xml:space="preserve">承诺函，</w:t>
            </w:r>
            <w:r>
              <w:rPr>
                <w:rFonts w:hint="eastAsia" w:ascii="Times New Roman" w:hAnsi="宋体" w:eastAsia="宋体" w:cs="Times New Roman"/>
                <w:b w:val="0"/>
                <w:bCs w:val="0"/>
                <w:i/>
                <w:iCs/>
                <w:spacing w:val="7"/>
                <w:sz w:val="24"/>
                <w:szCs w:val="24"/>
                <w:highlight w:val="none"/>
                <w:u w:val="single"/>
                <w:shd w:val="clear" w:color="auto" w:fill="ffffff"/>
              </w:rPr>
              <w:t xml:space="preserve">中标人须在中标结果发布后15日内</w:t>
            </w:r>
            <w:r>
              <w:rPr>
                <w:rFonts w:hint="eastAsia" w:ascii="Times New Roman" w:hAnsi="宋体" w:eastAsia="宋体" w:cs="Times New Roman"/>
                <w:b w:val="0"/>
                <w:bCs w:val="0"/>
                <w:i/>
                <w:iCs/>
                <w:spacing w:val="7"/>
                <w:sz w:val="24"/>
                <w:szCs w:val="24"/>
                <w:highlight w:val="none"/>
                <w:u w:val="single"/>
                <w:shd w:val="clear" w:color="auto" w:fill="ffffff"/>
                <w:lang w:eastAsia="zh-CN"/>
              </w:rPr>
              <w:t xml:space="preserve">且</w:t>
            </w:r>
            <w:r>
              <w:rPr>
                <w:rFonts w:hint="eastAsia" w:ascii="Times New Roman" w:hAnsi="宋体" w:eastAsia="宋体" w:cs="Times New Roman"/>
                <w:b w:val="0"/>
                <w:bCs w:val="0"/>
                <w:i/>
                <w:iCs/>
                <w:spacing w:val="7"/>
                <w:sz w:val="24"/>
                <w:szCs w:val="24"/>
                <w:highlight w:val="none"/>
                <w:u w:val="single"/>
                <w:shd w:val="clear" w:color="auto" w:fill="ffffff"/>
              </w:rPr>
              <w:t xml:space="preserve">合同签订前</w:t>
            </w:r>
            <w:r>
              <w:rPr>
                <w:rFonts w:hint="eastAsia" w:hAnsi="宋体"/>
                <w:b w:val="0"/>
                <w:bCs w:val="0"/>
                <w:i/>
                <w:iCs/>
                <w:spacing w:val="7"/>
                <w:sz w:val="24"/>
                <w:szCs w:val="24"/>
                <w:highlight w:val="none"/>
                <w:u w:val="single"/>
                <w:shd w:val="clear" w:color="auto" w:fill="ffffff"/>
              </w:rPr>
              <w:t xml:space="preserve">，提供万兆交换机、视频存储、三类视频汇聚平台软件等主要软硬件5年原厂质保函</w:t>
            </w:r>
            <w:r>
              <w:rPr>
                <w:rFonts w:hint="eastAsia" w:ascii="Times New Roman" w:hAnsi="宋体" w:eastAsia="宋体" w:cs="Times New Roman"/>
                <w:b w:val="0"/>
                <w:bCs w:val="0"/>
                <w:i/>
                <w:iCs/>
                <w:spacing w:val="7"/>
                <w:sz w:val="24"/>
                <w:szCs w:val="24"/>
                <w:highlight w:val="none"/>
                <w:u w:val="single"/>
                <w:shd w:val="clear" w:color="auto" w:fill="ffffff"/>
                <w:lang w:eastAsia="zh-CN"/>
              </w:rPr>
              <w:t xml:space="preserve">，否则采购人不予签订合同并追究中标单位相关责任</w:t>
            </w:r>
            <w:r>
              <w:rPr>
                <w:rFonts w:hint="eastAsia" w:hAnsi="宋体"/>
                <w:b w:val="0"/>
                <w:bCs w:val="0"/>
                <w:i/>
                <w:iCs/>
                <w:spacing w:val="7"/>
                <w:sz w:val="24"/>
                <w:szCs w:val="24"/>
                <w:highlight w:val="none"/>
                <w:u w:val="single"/>
                <w:shd w:val="clear" w:color="auto" w:fill="ffffff"/>
              </w:rPr>
              <w:t xml:space="preserve">。</w:t>
            </w:r>
            <w:r>
              <w:rPr>
                <w:rFonts w:ascii="Times New Roman" w:hAnsi="Times New Roman" w:cs="Times New Roman"/>
                <w:bCs/>
                <w:i/>
                <w:sz w:val="24"/>
                <w:szCs w:val="24"/>
                <w:highlight w:val="none"/>
                <w:u w:val="single"/>
              </w:rPr>
            </w:r>
            <w:r/>
          </w:p>
        </w:tc>
      </w:tr>
    </w:tbl>
    <w:p>
      <w:pPr>
        <w:pStyle w:val="956"/>
        <w:ind w:firstLine="601"/>
        <w:spacing w:before="240" w:after="120" w:line="520" w:lineRule="exact"/>
        <w:rPr>
          <w:rFonts w:hint="eastAsia" w:ascii="宋体" w:hAnsi="宋体"/>
          <w:b/>
          <w:bCs/>
          <w:iCs/>
          <w:sz w:val="30"/>
          <w:szCs w:val="30"/>
          <w:highlight w:val="none"/>
        </w:rPr>
      </w:pPr>
      <w:r>
        <w:rPr>
          <w:rFonts w:hint="eastAsia" w:ascii="宋体" w:hAnsi="宋体"/>
          <w:b/>
          <w:bCs/>
          <w:iCs/>
          <w:sz w:val="30"/>
          <w:szCs w:val="30"/>
          <w:highlight w:val="none"/>
        </w:rPr>
        <w:t xml:space="preserve">（二）商务部分实质性要求（请单独列出并加斜体下划线）</w:t>
      </w:r>
      <w:r>
        <w:rPr>
          <w:rFonts w:hint="eastAsia" w:ascii="宋体" w:hAnsi="宋体"/>
          <w:b/>
          <w:bCs/>
          <w:iCs/>
          <w:sz w:val="30"/>
          <w:szCs w:val="30"/>
          <w:highlight w:val="none"/>
        </w:rPr>
      </w:r>
      <w:r/>
    </w:p>
    <w:tbl>
      <w:tblPr>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313"/>
        <w:gridCol w:w="5378"/>
      </w:tblGrid>
      <w:tr>
        <w:trPr/>
        <w:tc>
          <w:tcPr>
            <w:tcW w:w="762" w:type="dxa"/>
            <w:vAlign w:val="top"/>
            <w:textDirection w:val="lrTb"/>
            <w:noWrap w:val="false"/>
          </w:tcPr>
          <w:p>
            <w:pPr>
              <w:pStyle w:val="956"/>
              <w:jc w:val="center"/>
              <w:spacing w:line="520" w:lineRule="exact"/>
              <w:rPr>
                <w:rFonts w:hint="eastAsia" w:ascii="宋体" w:hAnsi="宋体"/>
                <w:bCs/>
                <w:iCs/>
                <w:sz w:val="24"/>
                <w:szCs w:val="24"/>
                <w:highlight w:val="none"/>
              </w:rPr>
            </w:pPr>
            <w:r>
              <w:rPr>
                <w:rFonts w:hint="eastAsia" w:ascii="宋体" w:hAnsi="宋体"/>
                <w:bCs/>
                <w:iCs/>
                <w:sz w:val="24"/>
                <w:szCs w:val="24"/>
                <w:highlight w:val="none"/>
              </w:rPr>
              <w:t xml:space="preserve">序号</w:t>
            </w:r>
            <w:r>
              <w:rPr>
                <w:rFonts w:hint="eastAsia" w:ascii="宋体" w:hAnsi="宋体"/>
                <w:bCs/>
                <w:iCs/>
                <w:sz w:val="24"/>
                <w:szCs w:val="24"/>
                <w:highlight w:val="none"/>
              </w:rPr>
            </w:r>
            <w:r/>
          </w:p>
        </w:tc>
        <w:tc>
          <w:tcPr>
            <w:tcW w:w="2313" w:type="dxa"/>
            <w:vAlign w:val="top"/>
            <w:textDirection w:val="lrTb"/>
            <w:noWrap w:val="false"/>
          </w:tcPr>
          <w:p>
            <w:pPr>
              <w:pStyle w:val="956"/>
              <w:jc w:val="center"/>
              <w:spacing w:line="520" w:lineRule="exact"/>
              <w:rPr>
                <w:rFonts w:hint="eastAsia" w:ascii="宋体" w:hAnsi="宋体"/>
                <w:bCs/>
                <w:iCs/>
                <w:sz w:val="24"/>
                <w:szCs w:val="24"/>
                <w:highlight w:val="none"/>
              </w:rPr>
            </w:pPr>
            <w:r>
              <w:rPr>
                <w:rFonts w:hint="eastAsia" w:ascii="宋体" w:hAnsi="宋体"/>
                <w:bCs/>
                <w:iCs/>
                <w:sz w:val="24"/>
                <w:szCs w:val="24"/>
                <w:highlight w:val="none"/>
              </w:rPr>
              <w:t xml:space="preserve">要求名称</w:t>
            </w:r>
            <w:r>
              <w:rPr>
                <w:rFonts w:hint="eastAsia" w:ascii="宋体" w:hAnsi="宋体"/>
                <w:bCs/>
                <w:iCs/>
                <w:sz w:val="24"/>
                <w:szCs w:val="24"/>
                <w:highlight w:val="none"/>
              </w:rPr>
            </w:r>
            <w:r/>
          </w:p>
        </w:tc>
        <w:tc>
          <w:tcPr>
            <w:tcW w:w="5378" w:type="dxa"/>
            <w:vAlign w:val="top"/>
            <w:textDirection w:val="lrTb"/>
            <w:noWrap w:val="false"/>
          </w:tcPr>
          <w:p>
            <w:pPr>
              <w:pStyle w:val="956"/>
              <w:jc w:val="center"/>
              <w:spacing w:line="520" w:lineRule="exact"/>
              <w:rPr>
                <w:rFonts w:hint="eastAsia" w:ascii="宋体" w:hAnsi="宋体"/>
                <w:bCs/>
                <w:iCs/>
                <w:sz w:val="24"/>
                <w:szCs w:val="24"/>
                <w:highlight w:val="none"/>
              </w:rPr>
            </w:pPr>
            <w:r>
              <w:rPr>
                <w:rFonts w:hint="eastAsia" w:ascii="宋体" w:hAnsi="宋体"/>
                <w:bCs/>
                <w:iCs/>
                <w:sz w:val="24"/>
                <w:szCs w:val="24"/>
                <w:highlight w:val="none"/>
              </w:rPr>
              <w:t xml:space="preserve">要求内容</w:t>
            </w:r>
            <w:r>
              <w:rPr>
                <w:rFonts w:hint="eastAsia" w:ascii="宋体" w:hAnsi="宋体"/>
                <w:bCs/>
                <w:iCs/>
                <w:sz w:val="24"/>
                <w:szCs w:val="24"/>
                <w:highlight w:val="none"/>
              </w:rPr>
            </w:r>
            <w:r/>
          </w:p>
        </w:tc>
      </w:tr>
      <w:tr>
        <w:trPr/>
        <w:tc>
          <w:tcPr>
            <w:tcW w:w="762" w:type="dxa"/>
            <w:vAlign w:val="center"/>
            <w:textDirection w:val="lrTb"/>
            <w:noWrap w:val="false"/>
          </w:tcPr>
          <w:p>
            <w:pPr>
              <w:pStyle w:val="956"/>
              <w:jc w:val="center"/>
              <w:spacing w:line="520" w:lineRule="exact"/>
              <w:rPr>
                <w:rFonts w:ascii="宋体" w:hAnsi="宋体"/>
                <w:bCs/>
                <w:i/>
                <w:sz w:val="24"/>
                <w:szCs w:val="24"/>
                <w:highlight w:val="none"/>
                <w:u w:val="single"/>
              </w:rPr>
            </w:pPr>
            <w:r>
              <w:rPr>
                <w:rFonts w:hint="eastAsia" w:ascii="宋体" w:hAnsi="宋体"/>
                <w:bCs/>
                <w:i/>
                <w:sz w:val="24"/>
                <w:szCs w:val="24"/>
                <w:highlight w:val="none"/>
                <w:u w:val="single"/>
              </w:rPr>
              <w:t xml:space="preserve">1</w:t>
            </w:r>
            <w:r>
              <w:rPr>
                <w:rFonts w:ascii="宋体" w:hAnsi="宋体"/>
                <w:bCs/>
                <w:i/>
                <w:sz w:val="24"/>
                <w:szCs w:val="24"/>
                <w:highlight w:val="none"/>
                <w:u w:val="single"/>
              </w:rPr>
            </w:r>
            <w:r/>
          </w:p>
        </w:tc>
        <w:tc>
          <w:tcPr>
            <w:tcW w:w="2313" w:type="dxa"/>
            <w:vAlign w:val="center"/>
            <w:textDirection w:val="lrTb"/>
            <w:noWrap w:val="false"/>
          </w:tcPr>
          <w:p>
            <w:pPr>
              <w:pStyle w:val="956"/>
              <w:jc w:val="center"/>
              <w:spacing w:line="520" w:lineRule="exact"/>
              <w:rPr>
                <w:rFonts w:hint="eastAsia" w:ascii="宋体" w:hAnsi="宋体"/>
                <w:bCs/>
                <w:i/>
                <w:sz w:val="24"/>
                <w:szCs w:val="24"/>
                <w:highlight w:val="none"/>
                <w:u w:val="single"/>
              </w:rPr>
            </w:pPr>
            <w:r>
              <w:rPr>
                <w:rFonts w:hint="eastAsia" w:hAnsi="宋体" w:eastAsia="宋体" w:cs="Times New Roman"/>
                <w:b w:val="0"/>
                <w:bCs w:val="0"/>
                <w:i/>
                <w:iCs/>
                <w:spacing w:val="7"/>
                <w:sz w:val="24"/>
                <w:szCs w:val="24"/>
                <w:highlight w:val="none"/>
                <w:u w:val="single"/>
                <w:shd w:val="clear" w:color="auto" w:fill="ffffff"/>
              </w:rPr>
              <w:t xml:space="preserve">投标有效期</w:t>
            </w:r>
            <w:r>
              <w:rPr>
                <w:rFonts w:hint="eastAsia" w:ascii="宋体" w:hAnsi="宋体"/>
                <w:bCs/>
                <w:i/>
                <w:sz w:val="24"/>
                <w:szCs w:val="24"/>
                <w:highlight w:val="none"/>
                <w:u w:val="single"/>
              </w:rPr>
            </w:r>
            <w:r/>
          </w:p>
        </w:tc>
        <w:tc>
          <w:tcPr>
            <w:tcW w:w="5378" w:type="dxa"/>
            <w:vAlign w:val="top"/>
            <w:textDirection w:val="lrTb"/>
            <w:noWrap w:val="false"/>
          </w:tcPr>
          <w:p>
            <w:pPr>
              <w:pStyle w:val="956"/>
              <w:spacing w:line="520" w:lineRule="exact"/>
              <w:rPr>
                <w:rFonts w:hint="eastAsia" w:ascii="宋体" w:hAnsi="宋体"/>
                <w:bCs/>
                <w:i/>
                <w:sz w:val="24"/>
                <w:szCs w:val="24"/>
                <w:highlight w:val="none"/>
                <w:u w:val="single"/>
              </w:rPr>
            </w:pPr>
            <w:r>
              <w:rPr>
                <w:rFonts w:hint="eastAsia" w:ascii="宋体" w:hAnsi="宋体"/>
                <w:bCs/>
                <w:i/>
                <w:iCs/>
                <w:sz w:val="24"/>
                <w:highlight w:val="none"/>
                <w:u w:val="single"/>
              </w:rPr>
              <w:t xml:space="preserve">投标有效期比规定短的将被视为未实质性响应招标</w:t>
            </w:r>
            <w:r>
              <w:rPr>
                <w:rFonts w:ascii="宋体" w:hAnsi="宋体"/>
                <w:bCs/>
                <w:i/>
                <w:iCs/>
                <w:sz w:val="24"/>
                <w:highlight w:val="none"/>
                <w:u w:val="single"/>
              </w:rPr>
              <w:t xml:space="preserve">文件</w:t>
            </w:r>
            <w:r>
              <w:rPr>
                <w:rFonts w:hint="eastAsia" w:ascii="宋体" w:hAnsi="宋体"/>
                <w:bCs/>
                <w:i/>
                <w:iCs/>
                <w:sz w:val="24"/>
                <w:highlight w:val="none"/>
                <w:u w:val="single"/>
              </w:rPr>
              <w:t xml:space="preserve">而予以拒绝。</w:t>
            </w:r>
            <w:r>
              <w:rPr>
                <w:rFonts w:hint="eastAsia" w:ascii="宋体" w:hAnsi="宋体"/>
                <w:bCs/>
                <w:i/>
                <w:sz w:val="24"/>
                <w:szCs w:val="24"/>
                <w:highlight w:val="none"/>
                <w:u w:val="single"/>
              </w:rPr>
            </w:r>
            <w:r/>
          </w:p>
        </w:tc>
      </w:tr>
      <w:tr>
        <w:trPr/>
        <w:tc>
          <w:tcPr>
            <w:tcW w:w="762" w:type="dxa"/>
            <w:vAlign w:val="center"/>
            <w:textDirection w:val="lrTb"/>
            <w:noWrap w:val="false"/>
          </w:tcPr>
          <w:p>
            <w:pPr>
              <w:pStyle w:val="956"/>
              <w:jc w:val="center"/>
              <w:spacing w:line="520" w:lineRule="exact"/>
              <w:rPr>
                <w:rFonts w:ascii="宋体" w:hAnsi="宋体"/>
                <w:bCs/>
                <w:i/>
                <w:sz w:val="24"/>
                <w:szCs w:val="24"/>
                <w:highlight w:val="none"/>
                <w:u w:val="single"/>
              </w:rPr>
            </w:pPr>
            <w:r>
              <w:rPr>
                <w:rFonts w:hint="eastAsia" w:ascii="宋体" w:hAnsi="宋体"/>
                <w:bCs/>
                <w:i/>
                <w:sz w:val="24"/>
                <w:szCs w:val="24"/>
                <w:highlight w:val="none"/>
                <w:u w:val="single"/>
              </w:rPr>
              <w:t xml:space="preserve">2</w:t>
            </w:r>
            <w:r>
              <w:rPr>
                <w:rFonts w:ascii="宋体" w:hAnsi="宋体"/>
                <w:bCs/>
                <w:i/>
                <w:sz w:val="24"/>
                <w:szCs w:val="24"/>
                <w:highlight w:val="none"/>
                <w:u w:val="single"/>
              </w:rPr>
            </w:r>
            <w:r/>
          </w:p>
        </w:tc>
        <w:tc>
          <w:tcPr>
            <w:tcW w:w="2313" w:type="dxa"/>
            <w:vAlign w:val="center"/>
            <w:textDirection w:val="lrTb"/>
            <w:noWrap w:val="false"/>
          </w:tcPr>
          <w:p>
            <w:pPr>
              <w:pStyle w:val="956"/>
              <w:jc w:val="center"/>
              <w:spacing w:line="520" w:lineRule="exact"/>
              <w:rPr>
                <w:rFonts w:hint="eastAsia" w:ascii="宋体" w:hAnsi="宋体"/>
                <w:bCs/>
                <w:i/>
                <w:sz w:val="24"/>
                <w:szCs w:val="24"/>
                <w:highlight w:val="none"/>
                <w:u w:val="single"/>
              </w:rPr>
            </w:pPr>
            <w:r>
              <w:rPr>
                <w:rFonts w:hint="eastAsia" w:hAnsi="宋体" w:eastAsia="宋体" w:cs="Times New Roman"/>
                <w:b w:val="0"/>
                <w:bCs w:val="0"/>
                <w:i/>
                <w:iCs/>
                <w:spacing w:val="7"/>
                <w:sz w:val="24"/>
                <w:szCs w:val="24"/>
                <w:highlight w:val="none"/>
                <w:u w:val="single"/>
                <w:shd w:val="clear" w:color="auto" w:fill="ffffff"/>
              </w:rPr>
              <w:t xml:space="preserve">投标截止时间</w:t>
            </w:r>
            <w:r>
              <w:rPr>
                <w:rFonts w:hint="eastAsia" w:ascii="宋体" w:hAnsi="宋体"/>
                <w:bCs/>
                <w:i/>
                <w:sz w:val="24"/>
                <w:szCs w:val="24"/>
                <w:highlight w:val="none"/>
                <w:u w:val="single"/>
              </w:rPr>
            </w:r>
            <w:r/>
          </w:p>
        </w:tc>
        <w:tc>
          <w:tcPr>
            <w:tcW w:w="5378" w:type="dxa"/>
            <w:vAlign w:val="top"/>
            <w:textDirection w:val="lrTb"/>
            <w:noWrap w:val="false"/>
          </w:tcPr>
          <w:p>
            <w:pPr>
              <w:pStyle w:val="956"/>
              <w:spacing w:line="520" w:lineRule="exact"/>
              <w:rPr>
                <w:rFonts w:hint="eastAsia" w:ascii="宋体" w:hAnsi="宋体"/>
                <w:bCs/>
                <w:i/>
                <w:sz w:val="24"/>
                <w:szCs w:val="24"/>
                <w:highlight w:val="none"/>
                <w:u w:val="single"/>
              </w:rPr>
            </w:pPr>
            <w:r>
              <w:rPr>
                <w:rFonts w:hint="eastAsia" w:ascii="宋体" w:hAnsi="宋体"/>
                <w:bCs/>
                <w:i/>
                <w:sz w:val="24"/>
                <w:highlight w:val="none"/>
                <w:u w:val="single"/>
              </w:rPr>
              <w:t xml:space="preserve">投标人上传电子投标文件的时间不得迟于招标公告中规定的投标截止时间。</w:t>
            </w:r>
            <w:r>
              <w:rPr>
                <w:rFonts w:hint="eastAsia" w:ascii="宋体" w:hAnsi="宋体"/>
                <w:bCs/>
                <w:i/>
                <w:sz w:val="24"/>
                <w:szCs w:val="24"/>
                <w:highlight w:val="none"/>
                <w:u w:val="single"/>
              </w:rPr>
            </w:r>
            <w:r/>
          </w:p>
        </w:tc>
      </w:tr>
      <w:tr>
        <w:trPr/>
        <w:tc>
          <w:tcPr>
            <w:tcW w:w="762" w:type="dxa"/>
            <w:vAlign w:val="top"/>
            <w:textDirection w:val="lrTb"/>
            <w:noWrap w:val="false"/>
          </w:tcPr>
          <w:p>
            <w:pPr>
              <w:pStyle w:val="956"/>
              <w:jc w:val="center"/>
              <w:spacing w:line="520" w:lineRule="exact"/>
              <w:rPr>
                <w:rFonts w:hint="eastAsia" w:ascii="宋体" w:hAnsi="宋体" w:eastAsia="宋体"/>
                <w:bCs/>
                <w:i/>
                <w:sz w:val="24"/>
                <w:szCs w:val="24"/>
                <w:highlight w:val="none"/>
                <w:u w:val="single"/>
                <w:lang w:val="en-US" w:eastAsia="zh-CN"/>
              </w:rPr>
            </w:pPr>
            <w:r>
              <w:rPr>
                <w:rFonts w:hint="eastAsia" w:ascii="宋体" w:hAnsi="宋体"/>
                <w:bCs/>
                <w:i/>
                <w:sz w:val="24"/>
                <w:szCs w:val="24"/>
                <w:highlight w:val="none"/>
                <w:u w:val="single"/>
                <w:lang w:val="en-US" w:eastAsia="zh-CN"/>
              </w:rPr>
              <w:t xml:space="preserve">3</w:t>
            </w:r>
            <w:r>
              <w:rPr>
                <w:rFonts w:hint="eastAsia" w:ascii="宋体" w:hAnsi="宋体" w:eastAsia="宋体"/>
                <w:bCs/>
                <w:i/>
                <w:sz w:val="24"/>
                <w:szCs w:val="24"/>
                <w:highlight w:val="none"/>
                <w:u w:val="single"/>
                <w:lang w:val="en-US" w:eastAsia="zh-CN"/>
              </w:rPr>
            </w:r>
            <w:r/>
          </w:p>
        </w:tc>
        <w:tc>
          <w:tcPr>
            <w:tcW w:w="2313" w:type="dxa"/>
            <w:vAlign w:val="center"/>
            <w:textDirection w:val="lrTb"/>
            <w:noWrap w:val="false"/>
          </w:tcPr>
          <w:p>
            <w:pPr>
              <w:pStyle w:val="956"/>
              <w:jc w:val="center"/>
              <w:spacing w:line="520" w:lineRule="exact"/>
              <w:rPr>
                <w:rFonts w:hint="eastAsia" w:ascii="宋体" w:hAnsi="宋体" w:eastAsia="宋体"/>
                <w:b w:val="0"/>
                <w:highlight w:val="none"/>
              </w:rPr>
            </w:pPr>
            <w:r>
              <w:rPr>
                <w:rFonts w:hint="eastAsia" w:hAnsi="宋体" w:eastAsia="宋体" w:cs="Times New Roman"/>
                <w:b w:val="0"/>
                <w:bCs w:val="0"/>
                <w:i/>
                <w:iCs/>
                <w:spacing w:val="7"/>
                <w:sz w:val="24"/>
                <w:szCs w:val="24"/>
                <w:highlight w:val="none"/>
                <w:u w:val="single"/>
                <w:shd w:val="clear" w:color="auto" w:fill="ffffff"/>
              </w:rPr>
              <w:t xml:space="preserve">签订合同</w:t>
            </w:r>
            <w:r>
              <w:rPr>
                <w:rFonts w:hint="eastAsia" w:ascii="宋体" w:hAnsi="宋体" w:eastAsia="宋体"/>
                <w:b w:val="0"/>
                <w:highlight w:val="none"/>
              </w:rPr>
            </w:r>
            <w:r/>
          </w:p>
        </w:tc>
        <w:tc>
          <w:tcPr>
            <w:tcW w:w="5378" w:type="dxa"/>
            <w:vAlign w:val="top"/>
            <w:textDirection w:val="lrTb"/>
            <w:noWrap w:val="false"/>
          </w:tcPr>
          <w:p>
            <w:pPr>
              <w:pStyle w:val="956"/>
              <w:spacing w:line="520" w:lineRule="exact"/>
              <w:rPr>
                <w:rFonts w:hint="eastAsia" w:ascii="宋体" w:hAnsi="宋体"/>
                <w:bCs/>
                <w:i/>
                <w:sz w:val="24"/>
                <w:highlight w:val="none"/>
                <w:u w:val="single"/>
              </w:rPr>
            </w:pPr>
            <w:r>
              <w:rPr>
                <w:rFonts w:hint="eastAsia" w:ascii="宋体" w:hAnsi="宋体"/>
                <w:i/>
                <w:sz w:val="24"/>
                <w:szCs w:val="24"/>
                <w:highlight w:val="none"/>
                <w:u w:val="single"/>
              </w:rPr>
              <w:t xml:space="preserve">中标人不得将合同标的进行转包</w:t>
            </w:r>
            <w:r>
              <w:rPr>
                <w:rFonts w:hint="eastAsia" w:ascii="宋体" w:hAnsi="宋体"/>
                <w:sz w:val="24"/>
                <w:szCs w:val="24"/>
                <w:highlight w:val="none"/>
              </w:rPr>
              <w:t xml:space="preserve">。</w:t>
            </w:r>
            <w:r>
              <w:rPr>
                <w:rFonts w:hint="eastAsia" w:ascii="宋体" w:hAnsi="宋体"/>
                <w:bCs/>
                <w:i/>
                <w:sz w:val="24"/>
                <w:highlight w:val="none"/>
                <w:u w:val="single"/>
              </w:rPr>
            </w:r>
            <w:r/>
          </w:p>
        </w:tc>
      </w:tr>
      <w:tr>
        <w:trPr/>
        <w:tc>
          <w:tcPr>
            <w:tcW w:w="762" w:type="dxa"/>
            <w:vAlign w:val="center"/>
            <w:textDirection w:val="lrTb"/>
            <w:noWrap w:val="false"/>
          </w:tcPr>
          <w:p>
            <w:pPr>
              <w:pStyle w:val="956"/>
              <w:jc w:val="center"/>
              <w:spacing w:line="520" w:lineRule="exact"/>
              <w:rPr>
                <w:rFonts w:ascii="宋体" w:hAnsi="宋体"/>
                <w:bCs/>
                <w:i/>
                <w:sz w:val="24"/>
                <w:szCs w:val="24"/>
                <w:highlight w:val="none"/>
                <w:u w:val="single"/>
                <w:lang w:val="en-US" w:eastAsia="zh-CN"/>
              </w:rPr>
            </w:pPr>
            <w:r>
              <w:rPr>
                <w:rFonts w:hint="eastAsia" w:ascii="宋体" w:hAnsi="宋体"/>
                <w:bCs/>
                <w:i/>
                <w:sz w:val="24"/>
                <w:szCs w:val="24"/>
                <w:highlight w:val="none"/>
                <w:u w:val="single"/>
                <w:lang w:val="en-US" w:eastAsia="zh-CN"/>
              </w:rPr>
              <w:t xml:space="preserve">4</w:t>
            </w:r>
            <w:r>
              <w:rPr>
                <w:rFonts w:ascii="宋体" w:hAnsi="宋体"/>
                <w:bCs/>
                <w:i/>
                <w:sz w:val="24"/>
                <w:szCs w:val="24"/>
                <w:highlight w:val="none"/>
                <w:u w:val="single"/>
                <w:lang w:val="en-US" w:eastAsia="zh-CN"/>
              </w:rPr>
            </w:r>
            <w:r/>
          </w:p>
        </w:tc>
        <w:tc>
          <w:tcPr>
            <w:tcW w:w="2313" w:type="dxa"/>
            <w:vAlign w:val="center"/>
            <w:textDirection w:val="lrTb"/>
            <w:noWrap w:val="false"/>
          </w:tcPr>
          <w:p>
            <w:pPr>
              <w:pStyle w:val="956"/>
              <w:jc w:val="center"/>
              <w:spacing w:line="520" w:lineRule="exact"/>
              <w:rPr>
                <w:rFonts w:hAnsi="宋体" w:eastAsia="宋体" w:cs="Times New Roman"/>
                <w:b w:val="0"/>
                <w:bCs w:val="0"/>
                <w:i/>
                <w:iCs/>
                <w:spacing w:val="7"/>
                <w:sz w:val="24"/>
                <w:szCs w:val="24"/>
                <w:highlight w:val="none"/>
                <w:u w:val="single"/>
                <w:shd w:val="clear" w:color="auto" w:fill="ffffff"/>
                <w:lang w:val="en-US" w:eastAsia="zh-CN"/>
              </w:rPr>
            </w:pPr>
            <w:r>
              <w:rPr>
                <w:rFonts w:hint="eastAsia" w:hAnsi="宋体" w:eastAsia="宋体" w:cs="Times New Roman"/>
                <w:b w:val="0"/>
                <w:bCs w:val="0"/>
                <w:i/>
                <w:iCs/>
                <w:spacing w:val="7"/>
                <w:sz w:val="24"/>
                <w:szCs w:val="24"/>
                <w:highlight w:val="none"/>
                <w:u w:val="single"/>
                <w:shd w:val="clear" w:color="auto" w:fill="ffffff"/>
                <w:lang w:val="en-US" w:eastAsia="zh-CN"/>
              </w:rPr>
              <w:t xml:space="preserve">项目人员</w:t>
            </w:r>
            <w:r>
              <w:rPr>
                <w:rFonts w:hAnsi="宋体" w:eastAsia="宋体" w:cs="Times New Roman"/>
                <w:b w:val="0"/>
                <w:bCs w:val="0"/>
                <w:i/>
                <w:iCs/>
                <w:spacing w:val="7"/>
                <w:sz w:val="24"/>
                <w:szCs w:val="24"/>
                <w:highlight w:val="none"/>
                <w:u w:val="single"/>
                <w:shd w:val="clear" w:color="auto" w:fill="ffffff"/>
                <w:lang w:val="en-US" w:eastAsia="zh-CN"/>
              </w:rPr>
            </w:r>
            <w:r/>
          </w:p>
        </w:tc>
        <w:tc>
          <w:tcPr>
            <w:tcW w:w="5378" w:type="dxa"/>
            <w:vAlign w:val="top"/>
            <w:textDirection w:val="lrTb"/>
            <w:noWrap w:val="false"/>
          </w:tcPr>
          <w:p>
            <w:pPr>
              <w:pStyle w:val="956"/>
              <w:spacing w:line="520" w:lineRule="exact"/>
              <w:rPr>
                <w:rFonts w:hint="eastAsia" w:ascii="宋体" w:hAnsi="宋体" w:eastAsia="宋体"/>
                <w:i/>
                <w:sz w:val="24"/>
                <w:szCs w:val="24"/>
                <w:highlight w:val="none"/>
                <w:u w:val="single"/>
                <w:lang w:eastAsia="zh-CN"/>
              </w:rPr>
            </w:pPr>
            <w:r>
              <w:rPr>
                <w:rFonts w:hint="eastAsia" w:ascii="宋体" w:hAnsi="宋体" w:eastAsia="宋体" w:cs="Times New Roman"/>
                <w:i/>
                <w:sz w:val="24"/>
                <w:szCs w:val="24"/>
                <w:highlight w:val="none"/>
                <w:u w:val="single"/>
              </w:rPr>
              <w:t xml:space="preserve">投标供应商针对本项目具体要求组建不少4人的项目实施</w:t>
            </w:r>
            <w:r>
              <w:rPr>
                <w:rFonts w:hint="eastAsia" w:ascii="宋体" w:hAnsi="宋体" w:eastAsia="宋体" w:cs="Times New Roman"/>
                <w:i/>
                <w:sz w:val="24"/>
                <w:szCs w:val="24"/>
                <w:highlight w:val="none"/>
                <w:u w:val="single"/>
                <w:lang w:val="en-US" w:eastAsia="zh-CN"/>
              </w:rPr>
              <w:t xml:space="preserve">小组</w:t>
            </w:r>
            <w:r>
              <w:rPr>
                <w:rFonts w:hint="eastAsia" w:ascii="宋体" w:hAnsi="宋体" w:eastAsia="宋体" w:cs="Times New Roman"/>
                <w:i/>
                <w:sz w:val="24"/>
                <w:szCs w:val="24"/>
                <w:highlight w:val="none"/>
                <w:u w:val="single"/>
              </w:rPr>
              <w:t xml:space="preserve">（含5年服务人员1名）。</w:t>
            </w:r>
            <w:r>
              <w:rPr>
                <w:rFonts w:hint="eastAsia" w:ascii="宋体" w:hAnsi="宋体" w:eastAsia="宋体" w:cs="Times New Roman"/>
                <w:i/>
                <w:sz w:val="24"/>
                <w:szCs w:val="24"/>
                <w:highlight w:val="none"/>
                <w:u w:val="single"/>
                <w:lang w:val="en-US" w:eastAsia="zh-CN"/>
              </w:rPr>
              <w:t xml:space="preserve">此外，本项目施工人员应包含</w:t>
            </w:r>
            <w:r>
              <w:rPr>
                <w:rFonts w:hint="eastAsia" w:ascii="宋体" w:hAnsi="宋体" w:eastAsia="宋体" w:cs="Times New Roman"/>
                <w:i/>
                <w:sz w:val="24"/>
                <w:szCs w:val="24"/>
                <w:highlight w:val="none"/>
                <w:u w:val="single"/>
              </w:rPr>
              <w:t xml:space="preserve">技术总负责人、施工总负责人、安全总负责人、材料员、资料员、现场安全管理员、施工员、质检员人员</w:t>
            </w:r>
            <w:r>
              <w:rPr>
                <w:rFonts w:hint="eastAsia" w:ascii="宋体" w:hAnsi="宋体" w:eastAsia="宋体" w:cs="Times New Roman"/>
                <w:i/>
                <w:sz w:val="24"/>
                <w:szCs w:val="24"/>
                <w:highlight w:val="none"/>
                <w:u w:val="single"/>
                <w:lang w:val="en-US" w:eastAsia="zh-CN"/>
              </w:rPr>
              <w:t xml:space="preserve">等</w:t>
            </w:r>
            <w:r>
              <w:rPr>
                <w:rFonts w:hint="eastAsia" w:ascii="宋体" w:hAnsi="宋体" w:eastAsia="宋体" w:cs="Times New Roman"/>
                <w:i/>
                <w:sz w:val="24"/>
                <w:szCs w:val="24"/>
                <w:highlight w:val="none"/>
                <w:u w:val="single"/>
              </w:rPr>
              <w:t xml:space="preserve">相关施工人员</w:t>
            </w:r>
            <w:r>
              <w:rPr>
                <w:rFonts w:hint="eastAsia" w:ascii="宋体" w:hAnsi="宋体" w:eastAsia="宋体" w:cs="Times New Roman"/>
                <w:i/>
                <w:sz w:val="24"/>
                <w:szCs w:val="24"/>
                <w:highlight w:val="none"/>
                <w:u w:val="single"/>
                <w:lang w:eastAsia="zh-CN"/>
              </w:rPr>
              <w:t xml:space="preserve">。</w:t>
            </w:r>
            <w:r>
              <w:rPr>
                <w:rFonts w:hint="eastAsia" w:ascii="宋体" w:hAnsi="宋体" w:eastAsia="宋体"/>
                <w:i/>
                <w:sz w:val="24"/>
                <w:szCs w:val="24"/>
                <w:highlight w:val="none"/>
                <w:u w:val="single"/>
                <w:lang w:eastAsia="zh-CN"/>
              </w:rPr>
            </w:r>
            <w:r/>
          </w:p>
        </w:tc>
      </w:tr>
      <w:tr>
        <w:trPr/>
        <w:tc>
          <w:tcPr>
            <w:tcW w:w="762" w:type="dxa"/>
            <w:vAlign w:val="center"/>
            <w:textDirection w:val="lrTb"/>
            <w:noWrap w:val="false"/>
          </w:tcPr>
          <w:p>
            <w:pPr>
              <w:pStyle w:val="956"/>
              <w:jc w:val="center"/>
              <w:spacing w:line="520" w:lineRule="exact"/>
              <w:rPr>
                <w:rFonts w:ascii="宋体" w:hAnsi="宋体"/>
                <w:bCs/>
                <w:i/>
                <w:sz w:val="24"/>
                <w:szCs w:val="24"/>
                <w:highlight w:val="none"/>
                <w:u w:val="single"/>
                <w:lang w:val="en-US" w:eastAsia="zh-CN"/>
              </w:rPr>
            </w:pPr>
            <w:r>
              <w:rPr>
                <w:rFonts w:hint="eastAsia" w:ascii="宋体" w:hAnsi="宋体"/>
                <w:bCs/>
                <w:i/>
                <w:sz w:val="24"/>
                <w:szCs w:val="24"/>
                <w:highlight w:val="none"/>
                <w:u w:val="single"/>
                <w:lang w:val="en-US" w:eastAsia="zh-CN"/>
              </w:rPr>
              <w:t xml:space="preserve">5</w:t>
            </w:r>
            <w:r>
              <w:rPr>
                <w:rFonts w:ascii="宋体" w:hAnsi="宋体"/>
                <w:bCs/>
                <w:i/>
                <w:sz w:val="24"/>
                <w:szCs w:val="24"/>
                <w:highlight w:val="none"/>
                <w:u w:val="single"/>
                <w:lang w:val="en-US" w:eastAsia="zh-CN"/>
              </w:rPr>
            </w:r>
            <w:r/>
          </w:p>
        </w:tc>
        <w:tc>
          <w:tcPr>
            <w:tcW w:w="2313" w:type="dxa"/>
            <w:vAlign w:val="center"/>
            <w:textDirection w:val="lrTb"/>
            <w:noWrap w:val="false"/>
          </w:tcPr>
          <w:p>
            <w:pPr>
              <w:pStyle w:val="956"/>
              <w:jc w:val="center"/>
              <w:spacing w:line="520" w:lineRule="exact"/>
              <w:rPr>
                <w:rFonts w:hint="eastAsia" w:hAnsi="宋体" w:eastAsia="宋体" w:cs="Times New Roman"/>
                <w:b w:val="0"/>
                <w:bCs w:val="0"/>
                <w:i/>
                <w:iCs/>
                <w:spacing w:val="7"/>
                <w:sz w:val="24"/>
                <w:szCs w:val="24"/>
                <w:highlight w:val="none"/>
                <w:u w:val="single"/>
                <w:shd w:val="clear" w:color="auto" w:fill="ffffff"/>
                <w:lang w:val="en-US" w:eastAsia="zh-CN"/>
              </w:rPr>
            </w:pPr>
            <w:r>
              <w:rPr>
                <w:rFonts w:hint="eastAsia" w:hAnsi="宋体" w:eastAsia="宋体" w:cs="Times New Roman"/>
                <w:b w:val="0"/>
                <w:bCs w:val="0"/>
                <w:i/>
                <w:iCs/>
                <w:spacing w:val="7"/>
                <w:sz w:val="24"/>
                <w:szCs w:val="24"/>
                <w:highlight w:val="none"/>
                <w:u w:val="single"/>
                <w:shd w:val="clear" w:color="auto" w:fill="ffffff"/>
                <w:lang w:val="en-US" w:eastAsia="zh-CN"/>
              </w:rPr>
              <w:t xml:space="preserve">施工工期</w:t>
            </w:r>
            <w:r>
              <w:rPr>
                <w:rFonts w:hint="eastAsia" w:hAnsi="宋体" w:eastAsia="宋体" w:cs="Times New Roman"/>
                <w:b w:val="0"/>
                <w:bCs w:val="0"/>
                <w:i/>
                <w:iCs/>
                <w:spacing w:val="7"/>
                <w:sz w:val="24"/>
                <w:szCs w:val="24"/>
                <w:highlight w:val="none"/>
                <w:u w:val="single"/>
                <w:shd w:val="clear" w:color="auto" w:fill="ffffff"/>
                <w:lang w:val="en-US" w:eastAsia="zh-CN"/>
              </w:rPr>
            </w:r>
            <w:r/>
          </w:p>
        </w:tc>
        <w:tc>
          <w:tcPr>
            <w:tcW w:w="5378" w:type="dxa"/>
            <w:vAlign w:val="top"/>
            <w:textDirection w:val="lrTb"/>
            <w:noWrap w:val="false"/>
          </w:tcPr>
          <w:p>
            <w:pPr>
              <w:pStyle w:val="956"/>
              <w:spacing w:line="520" w:lineRule="exact"/>
              <w:rPr>
                <w:rFonts w:hint="eastAsia" w:ascii="宋体" w:hAnsi="宋体" w:eastAsia="宋体" w:cs="Times New Roman"/>
                <w:i/>
                <w:sz w:val="24"/>
                <w:szCs w:val="24"/>
                <w:highlight w:val="none"/>
                <w:u w:val="single"/>
              </w:rPr>
            </w:pPr>
            <w:r>
              <w:rPr>
                <w:rFonts w:hint="eastAsia" w:ascii="Times New Roman" w:hAnsi="宋体" w:eastAsia="宋体" w:cs="Times New Roman"/>
                <w:b w:val="0"/>
                <w:bCs w:val="0"/>
                <w:i/>
                <w:iCs/>
                <w:caps w:val="0"/>
                <w:spacing w:val="7"/>
                <w:sz w:val="24"/>
                <w:szCs w:val="24"/>
                <w:highlight w:val="none"/>
                <w:u w:val="single"/>
                <w:shd w:val="clear" w:color="auto" w:fill="ffffff"/>
                <w:lang w:val="en-US" w:eastAsia="zh-CN" w:bidi="ar-SA"/>
              </w:rPr>
              <w:t xml:space="preserve">本项目总工期为120个日历天，从合同签订生效之日起计算。供应商应在合同签订生效之日起计的30个日历天内，完成所有设备的采购进场。设备进场报验完成后，供应商应在90个日历天内完成所有设备的安装调试和系统部署集成的实施。</w:t>
            </w:r>
            <w:r>
              <w:rPr>
                <w:rFonts w:hint="eastAsia" w:ascii="宋体" w:hAnsi="宋体" w:eastAsia="宋体" w:cs="Times New Roman"/>
                <w:i/>
                <w:sz w:val="24"/>
                <w:szCs w:val="24"/>
                <w:highlight w:val="none"/>
                <w:u w:val="single"/>
              </w:rPr>
            </w:r>
            <w:r/>
          </w:p>
        </w:tc>
      </w:tr>
    </w:tbl>
    <w:p>
      <w:pPr>
        <w:pStyle w:val="956"/>
        <w:ind w:firstLine="601"/>
        <w:spacing w:before="240" w:after="120" w:line="520" w:lineRule="exact"/>
        <w:rPr>
          <w:rFonts w:hint="eastAsia" w:ascii="宋体" w:hAnsi="宋体"/>
          <w:b/>
          <w:bCs/>
          <w:iCs/>
          <w:sz w:val="30"/>
          <w:szCs w:val="30"/>
          <w:highlight w:val="none"/>
        </w:rPr>
      </w:pPr>
      <w:r>
        <w:rPr>
          <w:rFonts w:hint="eastAsia" w:ascii="宋体" w:hAnsi="宋体"/>
          <w:b/>
          <w:bCs/>
          <w:iCs/>
          <w:sz w:val="30"/>
          <w:szCs w:val="30"/>
          <w:highlight w:val="none"/>
        </w:rPr>
        <w:t xml:space="preserve">（三）报价要求（请单独列出并加斜体下划线）</w:t>
      </w:r>
      <w:r>
        <w:rPr>
          <w:rFonts w:hint="eastAsia" w:ascii="宋体" w:hAnsi="宋体"/>
          <w:b/>
          <w:bCs/>
          <w:iCs/>
          <w:sz w:val="30"/>
          <w:szCs w:val="30"/>
          <w:highlight w:val="none"/>
        </w:rPr>
      </w:r>
      <w:r/>
    </w:p>
    <w:tbl>
      <w:tblPr>
        <w:tblW w:w="0" w:type="auto"/>
        <w:tblInd w:w="6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313"/>
        <w:gridCol w:w="5378"/>
      </w:tblGrid>
      <w:tr>
        <w:trPr/>
        <w:tc>
          <w:tcPr>
            <w:tcW w:w="762" w:type="dxa"/>
            <w:vAlign w:val="top"/>
            <w:textDirection w:val="lrTb"/>
            <w:noWrap w:val="false"/>
          </w:tcPr>
          <w:p>
            <w:pPr>
              <w:pStyle w:val="956"/>
              <w:jc w:val="center"/>
              <w:spacing w:line="520" w:lineRule="exact"/>
              <w:rPr>
                <w:rFonts w:hint="eastAsia" w:ascii="宋体" w:hAnsi="宋体"/>
                <w:bCs/>
                <w:iCs/>
                <w:sz w:val="24"/>
                <w:szCs w:val="24"/>
                <w:highlight w:val="none"/>
              </w:rPr>
            </w:pPr>
            <w:r>
              <w:rPr>
                <w:rFonts w:hint="eastAsia" w:ascii="宋体" w:hAnsi="宋体"/>
                <w:bCs/>
                <w:iCs/>
                <w:sz w:val="24"/>
                <w:szCs w:val="24"/>
                <w:highlight w:val="none"/>
              </w:rPr>
              <w:t xml:space="preserve">序号</w:t>
            </w:r>
            <w:r>
              <w:rPr>
                <w:rFonts w:hint="eastAsia" w:ascii="宋体" w:hAnsi="宋体"/>
                <w:bCs/>
                <w:iCs/>
                <w:sz w:val="24"/>
                <w:szCs w:val="24"/>
                <w:highlight w:val="none"/>
              </w:rPr>
            </w:r>
            <w:r/>
          </w:p>
        </w:tc>
        <w:tc>
          <w:tcPr>
            <w:tcW w:w="2313" w:type="dxa"/>
            <w:vAlign w:val="top"/>
            <w:textDirection w:val="lrTb"/>
            <w:noWrap w:val="false"/>
          </w:tcPr>
          <w:p>
            <w:pPr>
              <w:pStyle w:val="956"/>
              <w:jc w:val="center"/>
              <w:spacing w:line="520" w:lineRule="exact"/>
              <w:rPr>
                <w:rFonts w:hint="eastAsia" w:ascii="宋体" w:hAnsi="宋体"/>
                <w:bCs/>
                <w:iCs/>
                <w:sz w:val="24"/>
                <w:szCs w:val="24"/>
                <w:highlight w:val="none"/>
              </w:rPr>
            </w:pPr>
            <w:r>
              <w:rPr>
                <w:rFonts w:hint="eastAsia" w:ascii="宋体" w:hAnsi="宋体"/>
                <w:bCs/>
                <w:iCs/>
                <w:sz w:val="24"/>
                <w:szCs w:val="24"/>
                <w:highlight w:val="none"/>
              </w:rPr>
              <w:t xml:space="preserve">要求名称</w:t>
            </w:r>
            <w:r>
              <w:rPr>
                <w:rFonts w:hint="eastAsia" w:ascii="宋体" w:hAnsi="宋体"/>
                <w:bCs/>
                <w:iCs/>
                <w:sz w:val="24"/>
                <w:szCs w:val="24"/>
                <w:highlight w:val="none"/>
              </w:rPr>
            </w:r>
            <w:r/>
          </w:p>
        </w:tc>
        <w:tc>
          <w:tcPr>
            <w:tcW w:w="5378" w:type="dxa"/>
            <w:vAlign w:val="top"/>
            <w:textDirection w:val="lrTb"/>
            <w:noWrap w:val="false"/>
          </w:tcPr>
          <w:p>
            <w:pPr>
              <w:pStyle w:val="956"/>
              <w:jc w:val="center"/>
              <w:spacing w:line="520" w:lineRule="exact"/>
              <w:rPr>
                <w:rFonts w:hint="eastAsia" w:ascii="宋体" w:hAnsi="宋体"/>
                <w:bCs/>
                <w:iCs/>
                <w:sz w:val="24"/>
                <w:szCs w:val="24"/>
                <w:highlight w:val="none"/>
              </w:rPr>
            </w:pPr>
            <w:r>
              <w:rPr>
                <w:rFonts w:hint="eastAsia" w:ascii="宋体" w:hAnsi="宋体"/>
                <w:bCs/>
                <w:iCs/>
                <w:sz w:val="24"/>
                <w:szCs w:val="24"/>
                <w:highlight w:val="none"/>
              </w:rPr>
              <w:t xml:space="preserve">要求内容</w:t>
            </w:r>
            <w:r>
              <w:rPr>
                <w:rFonts w:hint="eastAsia" w:ascii="宋体" w:hAnsi="宋体"/>
                <w:bCs/>
                <w:iCs/>
                <w:sz w:val="24"/>
                <w:szCs w:val="24"/>
                <w:highlight w:val="none"/>
              </w:rPr>
            </w:r>
            <w:r/>
          </w:p>
        </w:tc>
      </w:tr>
      <w:tr>
        <w:trPr/>
        <w:tc>
          <w:tcPr>
            <w:tcW w:w="762" w:type="dxa"/>
            <w:vAlign w:val="center"/>
            <w:textDirection w:val="lrTb"/>
            <w:noWrap w:val="false"/>
          </w:tcPr>
          <w:p>
            <w:pPr>
              <w:pStyle w:val="956"/>
              <w:jc w:val="center"/>
              <w:spacing w:line="520" w:lineRule="exact"/>
              <w:rPr>
                <w:rFonts w:ascii="宋体" w:hAnsi="宋体"/>
                <w:bCs/>
                <w:i/>
                <w:sz w:val="24"/>
                <w:szCs w:val="24"/>
                <w:highlight w:val="none"/>
                <w:u w:val="single"/>
              </w:rPr>
            </w:pPr>
            <w:r>
              <w:rPr>
                <w:rFonts w:hint="eastAsia" w:ascii="宋体" w:hAnsi="宋体"/>
                <w:bCs/>
                <w:i/>
                <w:sz w:val="24"/>
                <w:szCs w:val="24"/>
                <w:highlight w:val="none"/>
                <w:u w:val="single"/>
              </w:rPr>
              <w:t xml:space="preserve">1</w:t>
            </w:r>
            <w:r>
              <w:rPr>
                <w:rFonts w:ascii="宋体" w:hAnsi="宋体"/>
                <w:bCs/>
                <w:i/>
                <w:sz w:val="24"/>
                <w:szCs w:val="24"/>
                <w:highlight w:val="none"/>
                <w:u w:val="single"/>
              </w:rPr>
            </w:r>
            <w:r/>
          </w:p>
        </w:tc>
        <w:tc>
          <w:tcPr>
            <w:tcW w:w="2313" w:type="dxa"/>
            <w:vAlign w:val="center"/>
            <w:textDirection w:val="lrTb"/>
            <w:noWrap w:val="false"/>
          </w:tcPr>
          <w:p>
            <w:pPr>
              <w:pStyle w:val="956"/>
              <w:jc w:val="center"/>
              <w:spacing w:line="520" w:lineRule="exact"/>
              <w:rPr>
                <w:rFonts w:hint="eastAsia" w:ascii="宋体" w:hAnsi="宋体"/>
                <w:bCs/>
                <w:i/>
                <w:sz w:val="24"/>
                <w:szCs w:val="24"/>
                <w:highlight w:val="none"/>
                <w:u w:val="single"/>
              </w:rPr>
            </w:pPr>
            <w:r>
              <w:rPr>
                <w:rFonts w:hint="eastAsia" w:ascii="宋体" w:hAnsi="宋体" w:eastAsia="宋体" w:cs="Times New Roman"/>
                <w:bCs/>
                <w:i/>
                <w:sz w:val="24"/>
                <w:highlight w:val="none"/>
                <w:u w:val="single"/>
              </w:rPr>
              <w:t xml:space="preserve">施工</w:t>
            </w:r>
            <w:r>
              <w:rPr>
                <w:rFonts w:hint="eastAsia" w:ascii="宋体" w:hAnsi="宋体" w:eastAsia="宋体" w:cs="Times New Roman"/>
                <w:bCs/>
                <w:i/>
                <w:sz w:val="24"/>
                <w:highlight w:val="none"/>
                <w:u w:val="single"/>
                <w:lang w:eastAsia="zh-CN"/>
              </w:rPr>
              <w:t xml:space="preserve">报价</w:t>
            </w:r>
            <w:r>
              <w:rPr>
                <w:rFonts w:hint="eastAsia" w:ascii="宋体" w:hAnsi="宋体"/>
                <w:bCs/>
                <w:i/>
                <w:sz w:val="24"/>
                <w:szCs w:val="24"/>
                <w:highlight w:val="none"/>
                <w:u w:val="single"/>
              </w:rPr>
            </w:r>
            <w:r/>
          </w:p>
        </w:tc>
        <w:tc>
          <w:tcPr>
            <w:tcW w:w="5378" w:type="dxa"/>
            <w:vAlign w:val="top"/>
            <w:textDirection w:val="lrTb"/>
            <w:noWrap w:val="false"/>
          </w:tcPr>
          <w:p>
            <w:pPr>
              <w:pStyle w:val="1009"/>
              <w:tabs>
                <w:tab w:val="right" w:pos="8720" w:leader="dot"/>
              </w:tabs>
              <w:rPr>
                <w:rFonts w:hint="eastAsia" w:ascii="宋体" w:hAnsi="宋体" w:eastAsia="宋体"/>
                <w:bCs/>
                <w:i/>
                <w:sz w:val="24"/>
                <w:szCs w:val="24"/>
                <w:highlight w:val="none"/>
                <w:u w:val="single"/>
                <w:lang w:eastAsia="zh-CN"/>
              </w:rPr>
            </w:pPr>
            <w:r>
              <w:rPr>
                <w:rFonts w:hint="eastAsia" w:ascii="宋体" w:hAnsi="宋体"/>
                <w:bCs/>
                <w:i/>
                <w:sz w:val="24"/>
                <w:szCs w:val="24"/>
                <w:highlight w:val="none"/>
                <w:u w:val="single"/>
              </w:rPr>
              <w:t xml:space="preserve">本项目设定最高限价，最高限价为</w:t>
            </w:r>
            <w:r>
              <w:rPr>
                <w:rFonts w:hint="eastAsia"/>
                <w:bCs/>
                <w:i/>
                <w:sz w:val="24"/>
                <w:szCs w:val="24"/>
                <w:highlight w:val="none"/>
                <w:u w:val="single"/>
                <w:lang w:val="en-US" w:eastAsia="zh-CN"/>
              </w:rPr>
              <w:t xml:space="preserve">410</w:t>
            </w:r>
            <w:r>
              <w:rPr>
                <w:rFonts w:hint="eastAsia" w:ascii="宋体" w:hAnsi="宋体"/>
                <w:bCs/>
                <w:i/>
                <w:sz w:val="24"/>
                <w:szCs w:val="24"/>
                <w:highlight w:val="none"/>
                <w:u w:val="single"/>
              </w:rPr>
              <w:t xml:space="preserve">万元。投标人的报价超过了最高限价的为无效投标。</w:t>
            </w:r>
            <w:r>
              <w:rPr>
                <w:rFonts w:hint="eastAsia" w:ascii="宋体" w:hAnsi="宋体" w:eastAsia="宋体"/>
                <w:bCs/>
                <w:i/>
                <w:sz w:val="24"/>
                <w:szCs w:val="24"/>
                <w:highlight w:val="none"/>
                <w:u w:val="single"/>
                <w:lang w:eastAsia="zh-CN"/>
              </w:rPr>
            </w:r>
            <w:r/>
          </w:p>
        </w:tc>
      </w:tr>
    </w:tbl>
    <w:p>
      <w:pPr>
        <w:pStyle w:val="1009"/>
        <w:tabs>
          <w:tab w:val="right" w:pos="8720" w:leader="dot"/>
        </w:tabs>
        <w:rPr>
          <w:rFonts w:hint="eastAsia"/>
          <w:highlight w:val="none"/>
        </w:rPr>
      </w:pPr>
      <w:r>
        <w:rPr>
          <w:rFonts w:hint="eastAsia"/>
          <w:highlight w:val="none"/>
        </w:rPr>
      </w:r>
      <w:r/>
    </w:p>
    <w:p>
      <w:pPr>
        <w:pStyle w:val="956"/>
        <w:spacing w:line="520" w:lineRule="exact"/>
        <w:rPr>
          <w:rFonts w:hint="eastAsia" w:ascii="宋体" w:hAnsi="宋体" w:cs="Arial"/>
          <w:highlight w:val="none"/>
        </w:rPr>
      </w:pPr>
      <w:r/>
      <w:bookmarkStart w:id="205" w:name="_Toc120614281"/>
      <w:r>
        <w:rPr>
          <w:rFonts w:hint="eastAsia" w:ascii="宋体" w:hAnsi="宋体" w:cs="Arial"/>
          <w:highlight w:val="none"/>
        </w:rPr>
        <w:t xml:space="preserve">   </w:t>
      </w:r>
      <w:r>
        <w:rPr>
          <w:rFonts w:hint="eastAsia" w:ascii="宋体" w:hAnsi="宋体" w:cs="Arial"/>
          <w:highlight w:val="none"/>
        </w:rPr>
      </w:r>
      <w:r/>
    </w:p>
    <w:p>
      <w:pPr>
        <w:pStyle w:val="957"/>
        <w:rPr>
          <w:rFonts w:hint="eastAsia" w:ascii="宋体" w:hAnsi="宋体" w:eastAsia="宋体"/>
          <w:bCs/>
          <w:sz w:val="4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eastAsia="宋体"/>
          <w:bCs/>
          <w:sz w:val="44"/>
          <w:highlight w:val="none"/>
        </w:rPr>
      </w:r>
      <w:r/>
    </w:p>
    <w:p>
      <w:pPr>
        <w:pStyle w:val="957"/>
        <w:rPr>
          <w:rFonts w:hint="eastAsia" w:ascii="宋体" w:hAnsi="宋体" w:eastAsia="宋体"/>
          <w:bCs/>
          <w:sz w:val="44"/>
          <w:highlight w:val="none"/>
        </w:rPr>
      </w:pPr>
      <w:r>
        <w:rPr>
          <w:rFonts w:hint="eastAsia" w:ascii="宋体" w:hAnsi="宋体" w:eastAsia="宋体"/>
          <w:bCs/>
          <w:sz w:val="44"/>
          <w:highlight w:val="none"/>
        </w:rPr>
        <w:t xml:space="preserve">第五章  </w:t>
      </w:r>
      <w:r>
        <w:rPr>
          <w:rFonts w:hint="eastAsia" w:ascii="宋体" w:hAnsi="宋体" w:eastAsia="宋体"/>
          <w:b/>
          <w:bCs/>
          <w:sz w:val="44"/>
          <w:highlight w:val="none"/>
        </w:rPr>
        <w:t xml:space="preserve">评标方法与评标标准</w:t>
      </w:r>
      <w:r>
        <w:rPr>
          <w:rFonts w:hint="eastAsia" w:ascii="宋体" w:hAnsi="宋体" w:eastAsia="宋体"/>
          <w:bCs/>
          <w:sz w:val="44"/>
          <w:highlight w:val="none"/>
        </w:rPr>
      </w:r>
      <w:r/>
    </w:p>
    <w:p>
      <w:pPr>
        <w:pStyle w:val="956"/>
        <w:rPr>
          <w:rFonts w:hint="eastAsia" w:ascii="宋体" w:hAnsi="宋体"/>
          <w:highlight w:val="none"/>
        </w:rPr>
      </w:pPr>
      <w:r>
        <w:rPr>
          <w:rFonts w:hint="eastAsia" w:ascii="宋体" w:hAnsi="宋体"/>
          <w:highlight w:val="none"/>
        </w:rPr>
      </w:r>
      <w:r/>
    </w:p>
    <w:p>
      <w:pPr>
        <w:pStyle w:val="956"/>
        <w:ind w:firstLine="439"/>
        <w:jc w:val="left"/>
        <w:spacing w:before="120" w:after="120" w:line="360" w:lineRule="auto"/>
        <w:rPr>
          <w:rFonts w:hint="eastAsia" w:ascii="宋体" w:hAnsi="宋体" w:eastAsia="宋体" w:cs="Times New Roman"/>
          <w:sz w:val="24"/>
          <w:szCs w:val="24"/>
          <w:highlight w:val="none"/>
          <w:lang w:val="en-US" w:eastAsia="zh-CN" w:bidi="ar-SA"/>
        </w:rPr>
      </w:pPr>
      <w:r>
        <w:rPr>
          <w:rFonts w:hint="eastAsia" w:ascii="宋体" w:hAnsi="宋体" w:eastAsia="宋体" w:cs="Times New Roman"/>
          <w:sz w:val="24"/>
          <w:szCs w:val="24"/>
          <w:highlight w:val="none"/>
          <w:lang w:val="en-US" w:eastAsia="zh-CN" w:bidi="ar-S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 1名中标候选人。</w:t>
      </w:r>
      <w:r>
        <w:rPr>
          <w:rFonts w:hint="eastAsia" w:ascii="宋体" w:hAnsi="宋体" w:eastAsia="宋体" w:cs="Times New Roman"/>
          <w:sz w:val="24"/>
          <w:szCs w:val="24"/>
          <w:highlight w:val="none"/>
          <w:lang w:val="en-US" w:eastAsia="zh-CN" w:bidi="ar-SA"/>
        </w:rPr>
      </w:r>
      <w:r/>
    </w:p>
    <w:p>
      <w:pPr>
        <w:pStyle w:val="1046"/>
        <w:ind w:firstLine="441"/>
        <w:rPr>
          <w:rFonts w:hint="eastAsia" w:ascii="宋体" w:hAnsi="宋体"/>
          <w:b/>
          <w:highlight w:val="none"/>
        </w:rPr>
      </w:pPr>
      <w:r>
        <w:rPr>
          <w:rFonts w:hint="eastAsia" w:ascii="宋体" w:hAnsi="宋体"/>
          <w:b/>
          <w:highlight w:val="none"/>
        </w:rPr>
        <w:t xml:space="preserve">政府采购政策功能落实</w:t>
      </w:r>
      <w:r>
        <w:rPr>
          <w:rFonts w:hint="eastAsia" w:ascii="宋体" w:hAnsi="宋体"/>
          <w:b/>
          <w:highlight w:val="none"/>
        </w:rPr>
      </w:r>
      <w:r/>
    </w:p>
    <w:p>
      <w:pPr>
        <w:pStyle w:val="1046"/>
        <w:spacing w:line="0" w:lineRule="atLeast"/>
        <w:rPr>
          <w:rFonts w:hint="eastAsia" w:ascii="宋体" w:hAnsi="宋体"/>
          <w:highlight w:val="none"/>
        </w:rPr>
      </w:pPr>
      <w:r>
        <w:rPr>
          <w:rFonts w:hint="eastAsia" w:ascii="宋体" w:hAnsi="宋体"/>
          <w:highlight w:val="none"/>
        </w:rPr>
        <w:t xml:space="preserve">1、小微型企业价格扣除</w:t>
      </w:r>
      <w:r>
        <w:rPr>
          <w:rFonts w:hint="eastAsia" w:ascii="宋体" w:hAnsi="宋体"/>
          <w:highlight w:val="none"/>
        </w:rPr>
      </w:r>
      <w:r/>
    </w:p>
    <w:p>
      <w:pPr>
        <w:pStyle w:val="1046"/>
        <w:ind w:firstLine="360"/>
        <w:spacing w:line="0" w:lineRule="atLeast"/>
        <w:rPr>
          <w:rFonts w:hint="eastAsia" w:ascii="宋体" w:hAnsi="宋体"/>
          <w:highlight w:val="none"/>
        </w:rPr>
      </w:pPr>
      <w:r>
        <w:rPr>
          <w:rFonts w:hint="eastAsia" w:ascii="宋体" w:hAnsi="宋体"/>
          <w:highlight w:val="none"/>
        </w:rPr>
        <w:t xml:space="preserve">（1）本项目对小型和微型企业提供的服务给予</w:t>
      </w:r>
      <w:r>
        <w:rPr>
          <w:rFonts w:hint="eastAsia" w:ascii="宋体" w:hAnsi="宋体"/>
          <w:highlight w:val="none"/>
          <w:u w:val="single"/>
        </w:rPr>
        <w:t xml:space="preserve"> 10% </w:t>
      </w:r>
      <w:r>
        <w:rPr>
          <w:rFonts w:hint="eastAsia" w:ascii="宋体" w:hAnsi="宋体"/>
          <w:highlight w:val="none"/>
        </w:rPr>
        <w:t xml:space="preserve">的扣除价格，用扣除后的价格参与评审。</w:t>
      </w:r>
      <w:r>
        <w:rPr>
          <w:rFonts w:hint="eastAsia" w:ascii="宋体" w:hAnsi="宋体"/>
          <w:highlight w:val="none"/>
        </w:rPr>
      </w:r>
      <w:r/>
    </w:p>
    <w:p>
      <w:pPr>
        <w:pStyle w:val="1046"/>
        <w:ind w:firstLine="360"/>
        <w:spacing w:line="0" w:lineRule="atLeast"/>
        <w:rPr>
          <w:rFonts w:hint="eastAsia" w:ascii="宋体" w:hAnsi="宋体"/>
          <w:highlight w:val="none"/>
        </w:rPr>
      </w:pPr>
      <w:r>
        <w:rPr>
          <w:rFonts w:hint="eastAsia" w:ascii="宋体" w:hAnsi="宋体"/>
          <w:highlight w:val="none"/>
        </w:rPr>
        <w:t xml:space="preserve">（2）供应商需按照采购文件的要求提供相应的《小微企业声明函》。</w:t>
      </w:r>
      <w:r>
        <w:rPr>
          <w:rFonts w:hint="eastAsia" w:ascii="宋体" w:hAnsi="宋体"/>
          <w:highlight w:val="none"/>
        </w:rPr>
      </w:r>
      <w:r/>
    </w:p>
    <w:p>
      <w:pPr>
        <w:pStyle w:val="1046"/>
        <w:ind w:firstLine="360"/>
        <w:spacing w:line="0" w:lineRule="atLeast"/>
        <w:rPr>
          <w:rFonts w:hint="eastAsia" w:ascii="宋体" w:hAnsi="宋体"/>
          <w:highlight w:val="none"/>
        </w:rPr>
      </w:pPr>
      <w:r>
        <w:rPr>
          <w:rFonts w:hint="eastAsia" w:ascii="宋体" w:hAnsi="宋体"/>
          <w:highlight w:val="none"/>
        </w:rPr>
        <w:t xml:space="preserve">（3）企业标准请参照《关于印发中小企业划型标准规定的通知》（工信部联企业[2011]300号）文件规定自行填写。</w:t>
      </w:r>
      <w:r>
        <w:rPr>
          <w:rFonts w:hint="eastAsia" w:ascii="宋体" w:hAnsi="宋体"/>
          <w:highlight w:val="none"/>
        </w:rPr>
      </w:r>
      <w:r/>
    </w:p>
    <w:p>
      <w:pPr>
        <w:pStyle w:val="1046"/>
        <w:spacing w:line="0" w:lineRule="atLeast"/>
        <w:rPr>
          <w:rFonts w:hint="eastAsia" w:ascii="宋体" w:hAnsi="宋体"/>
          <w:highlight w:val="none"/>
        </w:rPr>
      </w:pPr>
      <w:r>
        <w:rPr>
          <w:rFonts w:hint="eastAsia" w:ascii="宋体" w:hAnsi="宋体"/>
          <w:highlight w:val="none"/>
        </w:rPr>
        <w:t xml:space="preserve">2、残疾人福利单位价格扣除</w:t>
      </w:r>
      <w:r>
        <w:rPr>
          <w:rFonts w:hint="eastAsia" w:ascii="宋体" w:hAnsi="宋体"/>
          <w:highlight w:val="none"/>
        </w:rPr>
      </w:r>
      <w:r/>
    </w:p>
    <w:p>
      <w:pPr>
        <w:pStyle w:val="1046"/>
        <w:ind w:left="120" w:firstLine="360"/>
        <w:spacing w:line="0" w:lineRule="atLeast"/>
        <w:rPr>
          <w:rFonts w:hint="eastAsia" w:ascii="宋体" w:hAnsi="宋体"/>
          <w:highlight w:val="none"/>
        </w:rPr>
      </w:pPr>
      <w:r>
        <w:rPr>
          <w:rFonts w:hint="eastAsia" w:ascii="宋体" w:hAnsi="宋体"/>
          <w:highlight w:val="none"/>
        </w:rPr>
        <w:t xml:space="preserve">（1）本项目对残疾人福利性单位视同小型、微型企业，给予</w:t>
      </w:r>
      <w:r>
        <w:rPr>
          <w:rFonts w:hint="eastAsia" w:ascii="宋体" w:hAnsi="宋体"/>
          <w:highlight w:val="none"/>
          <w:u w:val="single"/>
        </w:rPr>
        <w:t xml:space="preserve"> 10% </w:t>
      </w:r>
      <w:r>
        <w:rPr>
          <w:rFonts w:hint="eastAsia" w:ascii="宋体" w:hAnsi="宋体"/>
          <w:highlight w:val="none"/>
        </w:rPr>
        <w:t xml:space="preserve">的价格扣除，用扣除后的价格参与评审。</w:t>
      </w:r>
      <w:r>
        <w:rPr>
          <w:rFonts w:hint="eastAsia" w:ascii="宋体" w:hAnsi="宋体"/>
          <w:highlight w:val="none"/>
        </w:rPr>
      </w:r>
      <w:r/>
    </w:p>
    <w:p>
      <w:pPr>
        <w:pStyle w:val="1046"/>
        <w:ind w:left="120" w:firstLine="360"/>
        <w:spacing w:line="0" w:lineRule="atLeast"/>
        <w:rPr>
          <w:rFonts w:hint="eastAsia" w:ascii="宋体" w:hAnsi="宋体"/>
          <w:highlight w:val="none"/>
        </w:rPr>
      </w:pPr>
      <w:r>
        <w:rPr>
          <w:rFonts w:hint="eastAsia" w:ascii="宋体" w:hAnsi="宋体"/>
          <w:highlight w:val="none"/>
        </w:rPr>
        <w:t xml:space="preserve">（2）残疾人福利单位需按照采购文件的要求提供《残疾人福利性单位声明函》。</w:t>
      </w:r>
      <w:r>
        <w:rPr>
          <w:rFonts w:hint="eastAsia" w:ascii="宋体" w:hAnsi="宋体"/>
          <w:highlight w:val="none"/>
        </w:rPr>
      </w:r>
      <w:r/>
    </w:p>
    <w:p>
      <w:pPr>
        <w:pStyle w:val="1046"/>
        <w:ind w:left="120" w:firstLine="360"/>
        <w:spacing w:line="0" w:lineRule="atLeast"/>
        <w:rPr>
          <w:rFonts w:hint="eastAsia" w:ascii="宋体" w:hAnsi="宋体"/>
          <w:highlight w:val="none"/>
        </w:rPr>
      </w:pPr>
      <w:r>
        <w:rPr>
          <w:rFonts w:hint="eastAsia" w:ascii="宋体" w:hAnsi="宋体"/>
          <w:highlight w:val="none"/>
        </w:rPr>
        <w:t xml:space="preserve">（3）残疾人福利单位标准请参照《关于促进残疾人就业政府采购政策的通知》（财库〔2017〕141号）。</w:t>
      </w:r>
      <w:r>
        <w:rPr>
          <w:rFonts w:hint="eastAsia" w:ascii="宋体" w:hAnsi="宋体"/>
          <w:highlight w:val="none"/>
        </w:rPr>
      </w:r>
      <w:r/>
    </w:p>
    <w:p>
      <w:pPr>
        <w:pStyle w:val="1046"/>
        <w:spacing w:line="0" w:lineRule="atLeast"/>
        <w:rPr>
          <w:rFonts w:hint="eastAsia" w:ascii="宋体" w:hAnsi="宋体"/>
          <w:highlight w:val="none"/>
        </w:rPr>
      </w:pPr>
      <w:r>
        <w:rPr>
          <w:rFonts w:hint="eastAsia" w:ascii="宋体" w:hAnsi="宋体"/>
          <w:highlight w:val="none"/>
        </w:rPr>
        <w:t xml:space="preserve">3、监狱和戒毒企业价格扣除</w:t>
      </w:r>
      <w:r>
        <w:rPr>
          <w:rFonts w:hint="eastAsia" w:ascii="宋体" w:hAnsi="宋体"/>
          <w:highlight w:val="none"/>
        </w:rPr>
      </w:r>
      <w:r/>
    </w:p>
    <w:p>
      <w:pPr>
        <w:pStyle w:val="1046"/>
        <w:spacing w:line="0" w:lineRule="atLeast"/>
        <w:rPr>
          <w:rFonts w:hint="eastAsia" w:ascii="宋体" w:hAnsi="宋体"/>
          <w:highlight w:val="none"/>
        </w:rPr>
      </w:pPr>
      <w:r>
        <w:rPr>
          <w:rFonts w:hint="eastAsia" w:ascii="宋体" w:hAnsi="宋体"/>
          <w:highlight w:val="none"/>
        </w:rPr>
        <w:t xml:space="preserve">（1）本项目对监狱和戒毒企业（简称监狱企业）视同小型、微型企业，给予</w:t>
      </w:r>
      <w:r>
        <w:rPr>
          <w:rFonts w:hint="eastAsia" w:ascii="宋体" w:hAnsi="宋体"/>
          <w:highlight w:val="none"/>
          <w:u w:val="single"/>
        </w:rPr>
        <w:t xml:space="preserve"> 10% </w:t>
      </w:r>
      <w:r>
        <w:rPr>
          <w:rFonts w:hint="eastAsia" w:ascii="宋体" w:hAnsi="宋体"/>
          <w:highlight w:val="none"/>
        </w:rPr>
        <w:t xml:space="preserve">的价格扣除，用扣除后的价格参与评审。</w:t>
      </w:r>
      <w:r>
        <w:rPr>
          <w:rFonts w:hint="eastAsia" w:ascii="宋体" w:hAnsi="宋体"/>
          <w:highlight w:val="none"/>
        </w:rPr>
      </w:r>
      <w:r/>
    </w:p>
    <w:p>
      <w:pPr>
        <w:pStyle w:val="1046"/>
        <w:spacing w:line="0" w:lineRule="atLeast"/>
        <w:rPr>
          <w:rFonts w:hint="eastAsia" w:ascii="宋体" w:hAnsi="宋体"/>
          <w:highlight w:val="none"/>
        </w:rPr>
      </w:pPr>
      <w:r>
        <w:rPr>
          <w:rFonts w:hint="eastAsia" w:ascii="宋体" w:hAnsi="宋体"/>
          <w:highlight w:val="none"/>
        </w:rPr>
        <w:t xml:space="preserve">（2）监狱企业参加政府采购活动时，需提供由省级以上监狱管理局、戒毒管理局(含新疆生产建设兵团)出具的属于监狱企业的证明文件。</w:t>
      </w:r>
      <w:r>
        <w:rPr>
          <w:rFonts w:hint="eastAsia" w:ascii="宋体" w:hAnsi="宋体"/>
          <w:highlight w:val="none"/>
        </w:rPr>
        <w:t xml:space="preserve">供应商如不提供上述证明文件，价格将不做相应扣除</w:t>
      </w:r>
      <w:r>
        <w:rPr>
          <w:rFonts w:hint="eastAsia" w:ascii="宋体" w:hAnsi="宋体"/>
          <w:highlight w:val="none"/>
        </w:rPr>
        <w:t xml:space="preserve">。</w:t>
      </w:r>
      <w:r>
        <w:rPr>
          <w:rFonts w:hint="eastAsia" w:ascii="宋体" w:hAnsi="宋体"/>
          <w:highlight w:val="none"/>
        </w:rPr>
      </w:r>
      <w:r/>
    </w:p>
    <w:p>
      <w:pPr>
        <w:pStyle w:val="1046"/>
        <w:spacing w:line="0" w:lineRule="atLeast"/>
        <w:rPr>
          <w:rFonts w:hint="eastAsia" w:ascii="宋体" w:hAnsi="宋体"/>
          <w:highlight w:val="none"/>
        </w:rPr>
      </w:pPr>
      <w:r>
        <w:rPr>
          <w:rFonts w:hint="eastAsia" w:ascii="宋体" w:hAnsi="宋体"/>
          <w:highlight w:val="none"/>
        </w:rPr>
        <w:t xml:space="preserve">（3）监狱企业标准请参照《关于政府采购支持监狱企业发展有关问题的通知》（</w:t>
      </w:r>
      <w:r>
        <w:rPr>
          <w:rFonts w:ascii="宋体" w:hAnsi="宋体"/>
          <w:highlight w:val="none"/>
        </w:rPr>
        <w:t xml:space="preserve">财库[2014]68号</w:t>
      </w:r>
      <w:r>
        <w:rPr>
          <w:rFonts w:hint="eastAsia" w:ascii="宋体" w:hAnsi="宋体"/>
          <w:highlight w:val="none"/>
        </w:rPr>
        <w:t xml:space="preserve">）。</w:t>
      </w:r>
      <w:r>
        <w:rPr>
          <w:rFonts w:hint="eastAsia" w:ascii="宋体" w:hAnsi="宋体"/>
          <w:highlight w:val="none"/>
        </w:rPr>
      </w:r>
      <w:r/>
    </w:p>
    <w:p>
      <w:pPr>
        <w:pStyle w:val="1046"/>
        <w:spacing w:line="400" w:lineRule="exact"/>
        <w:rPr>
          <w:rFonts w:hint="eastAsia" w:ascii="宋体" w:hAnsi="宋体"/>
          <w:highlight w:val="none"/>
        </w:rPr>
      </w:pPr>
      <w:r>
        <w:rPr>
          <w:rFonts w:hint="eastAsia" w:ascii="宋体" w:hAnsi="宋体"/>
          <w:highlight w:val="none"/>
        </w:rPr>
        <w:t xml:space="preserve">4、残疾人福利单位、监狱企业属于小型、微型企业的，不重复享受政策。</w:t>
      </w:r>
      <w:r>
        <w:rPr>
          <w:rFonts w:hint="eastAsia" w:ascii="宋体" w:hAnsi="宋体"/>
          <w:highlight w:val="none"/>
        </w:rPr>
      </w:r>
      <w:r/>
    </w:p>
    <w:p>
      <w:pPr>
        <w:pStyle w:val="1046"/>
        <w:spacing w:line="400" w:lineRule="exact"/>
        <w:rPr>
          <w:rFonts w:hint="eastAsia" w:ascii="宋体" w:hAnsi="宋体"/>
          <w:highlight w:val="none"/>
        </w:rPr>
      </w:pPr>
      <w:r>
        <w:rPr>
          <w:rFonts w:hint="eastAsia" w:ascii="宋体" w:hAnsi="宋体"/>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highlight w:val="none"/>
          <w:u w:val="single"/>
        </w:rPr>
        <w:t xml:space="preserve"> 4% </w:t>
      </w:r>
      <w:r>
        <w:rPr>
          <w:rFonts w:hint="eastAsia" w:ascii="宋体" w:hAnsi="宋体"/>
          <w:highlight w:val="none"/>
        </w:rPr>
        <w:t xml:space="preserve">的价格扣除，用扣除后的价格参与评审。</w:t>
      </w:r>
      <w:r>
        <w:rPr>
          <w:rFonts w:hint="eastAsia" w:ascii="宋体" w:hAnsi="宋体"/>
          <w:highlight w:val="none"/>
        </w:rPr>
      </w:r>
      <w:r/>
    </w:p>
    <w:p>
      <w:pPr>
        <w:pStyle w:val="1046"/>
        <w:spacing w:line="400" w:lineRule="exact"/>
        <w:rPr>
          <w:rFonts w:hint="eastAsia" w:ascii="宋体" w:hAnsi="宋体"/>
          <w:highlight w:val="none"/>
        </w:rPr>
      </w:pPr>
      <w:r>
        <w:rPr>
          <w:rFonts w:hint="eastAsia" w:ascii="宋体" w:hAnsi="宋体"/>
          <w:highlight w:val="none"/>
        </w:rPr>
        <w:t xml:space="preserve">6、联合体各方均为小型、微型企业（残疾人福利单位、监狱企业）的，联合体享受</w:t>
      </w:r>
      <w:r>
        <w:rPr>
          <w:rFonts w:hint="eastAsia" w:ascii="宋体" w:hAnsi="宋体"/>
          <w:highlight w:val="none"/>
          <w:u w:val="single"/>
        </w:rPr>
        <w:t xml:space="preserve"> 10% </w:t>
      </w:r>
      <w:r>
        <w:rPr>
          <w:rFonts w:hint="eastAsia" w:ascii="宋体" w:hAnsi="宋体"/>
          <w:highlight w:val="none"/>
        </w:rPr>
        <w:t xml:space="preserve">价格扣除，用扣除后的价格参与评审。</w:t>
      </w:r>
      <w:r>
        <w:rPr>
          <w:rFonts w:hint="eastAsia" w:ascii="宋体" w:hAnsi="宋体"/>
          <w:highlight w:val="none"/>
        </w:rPr>
      </w:r>
      <w:r/>
    </w:p>
    <w:p>
      <w:pPr>
        <w:pStyle w:val="1046"/>
        <w:ind w:firstLine="472"/>
        <w:spacing w:line="400" w:lineRule="exact"/>
        <w:rPr>
          <w:rFonts w:hint="eastAsia" w:ascii="宋体" w:hAnsi="宋体"/>
          <w:highlight w:val="none"/>
        </w:rPr>
      </w:pPr>
      <w:r>
        <w:rPr>
          <w:rFonts w:hint="eastAsia" w:ascii="宋体" w:hAnsi="宋体"/>
          <w:highlight w:val="none"/>
        </w:rPr>
        <w:t xml:space="preserve">7、根据《江苏省政府采购信用管理暂行办法》的规定，供应商信用评价结果为三星的扣2分，评价结果为二星的扣3分，评价结果为一星的扣4分。</w:t>
      </w:r>
      <w:r>
        <w:rPr>
          <w:rFonts w:hint="eastAsia" w:ascii="宋体" w:hAnsi="宋体"/>
          <w:highlight w:val="none"/>
        </w:rPr>
      </w:r>
      <w:r/>
    </w:p>
    <w:p>
      <w:pPr>
        <w:pStyle w:val="956"/>
        <w:ind w:firstLine="472"/>
        <w:jc w:val="left"/>
        <w:spacing w:before="120" w:after="120" w:line="400" w:lineRule="exact"/>
        <w:rPr>
          <w:rFonts w:hint="eastAsia" w:ascii="宋体" w:hAnsi="宋体"/>
          <w:sz w:val="24"/>
          <w:szCs w:val="24"/>
          <w:highlight w:val="none"/>
        </w:rPr>
      </w:pPr>
      <w:r>
        <w:rPr>
          <w:rFonts w:hint="eastAsia" w:ascii="宋体" w:hAnsi="宋体"/>
          <w:sz w:val="24"/>
          <w:szCs w:val="24"/>
          <w:highlight w:val="none"/>
        </w:rPr>
        <w:t xml:space="preserve">8、专门面向中小企业采购的项目或者采购包，不再执行价格评审优惠的扶持政策。</w:t>
      </w:r>
      <w:r>
        <w:rPr>
          <w:rFonts w:hint="eastAsia" w:ascii="宋体" w:hAnsi="宋体"/>
          <w:sz w:val="24"/>
          <w:szCs w:val="24"/>
          <w:highlight w:val="none"/>
        </w:rPr>
      </w:r>
      <w:r/>
    </w:p>
    <w:p>
      <w:pPr>
        <w:pStyle w:val="1046"/>
        <w:ind w:left="120" w:firstLine="360"/>
        <w:spacing w:line="0" w:lineRule="atLeast"/>
        <w:rPr>
          <w:rFonts w:hint="eastAsia" w:ascii="宋体" w:hAnsi="宋体"/>
          <w:highlight w:val="none"/>
          <w:lang w:val="zh-CN"/>
        </w:rPr>
      </w:pPr>
      <w:r>
        <w:rPr>
          <w:rFonts w:hint="eastAsia" w:ascii="宋体" w:hAnsi="宋体"/>
          <w:highlight w:val="none"/>
        </w:rPr>
        <w:t xml:space="preserve">9、</w:t>
      </w:r>
      <w:r>
        <w:rPr>
          <w:rFonts w:hint="eastAsia" w:ascii="宋体" w:hAnsi="宋体"/>
          <w:highlight w:val="none"/>
          <w:lang w:val="zh-CN"/>
        </w:rPr>
        <w:t xml:space="preserve">强制采购节能产品。政府强制采购节能产品是指</w:t>
      </w:r>
      <w:bookmarkStart w:id="206" w:name="OLE_LINK209"/>
      <w:r>
        <w:rPr>
          <w:rFonts w:hint="eastAsia" w:ascii="宋体" w:hAnsi="宋体"/>
          <w:highlight w:val="none"/>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206"/>
      <w:r>
        <w:rPr>
          <w:rFonts w:hint="eastAsia" w:ascii="宋体" w:hAnsi="宋体"/>
          <w:highlight w:val="none"/>
          <w:lang w:val="zh-CN"/>
        </w:rPr>
        <w:t xml:space="preserve">；本项目中涉及到强制采购产品的，供应商须按照上述要求提供相关产品的证明材料，否则响应无效。</w:t>
      </w:r>
      <w:bookmarkStart w:id="207" w:name="OLE_LINK210"/>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bookmarkEnd w:id="207"/>
      <w:r>
        <w:rPr>
          <w:rFonts w:hint="eastAsia" w:ascii="宋体" w:hAnsi="宋体"/>
          <w:highlight w:val="none"/>
        </w:rPr>
        <w:t xml:space="preserve">10、</w:t>
      </w:r>
      <w:r>
        <w:rPr>
          <w:rFonts w:hint="eastAsia" w:ascii="宋体" w:hAnsi="宋体"/>
          <w:highlight w:val="none"/>
          <w:lang w:val="zh-CN"/>
        </w:rPr>
        <w:t xml:space="preserve">商品包装环保要求：</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lang w:val="zh-CN"/>
        </w:rPr>
        <w:t xml:space="preserve">（1）商品包装层数不得超过 3 层，空隙率不大于 40%；</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lang w:val="zh-CN"/>
        </w:rPr>
        <w:t xml:space="preserve">（2）商品包装尽可能使用单一材质的包装材料，如因功能需求必需使用不同材质，不同材质间应便于分离；</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lang w:val="zh-CN"/>
        </w:rPr>
        <w:t xml:space="preserve">（3）商品包装中铅、汞、镉、六价铬的总含量应不大于100mg/kg；</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lang w:val="zh-CN"/>
        </w:rPr>
        <w:t xml:space="preserve">（4）商品包装印刷使用的油墨中挥发性有机化合物(VOCs)含量应不大于 5%（以重量计）；</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lang w:val="zh-CN"/>
        </w:rPr>
        <w:t xml:space="preserve">（5）塑料材质商品包装上呈现的印刷颜色不得超过 6 色；</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lang w:val="zh-CN"/>
        </w:rPr>
        <w:t xml:space="preserve">（6）纸质商品包装应使用 75%以上的可再生纤维原料生产；</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lang w:val="zh-CN"/>
        </w:rPr>
        <w:t xml:space="preserve">（7）木质商品包装的原料应来源于可持续性森林。</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rPr>
        <w:t xml:space="preserve">11、</w:t>
      </w:r>
      <w:r>
        <w:rPr>
          <w:rFonts w:hint="eastAsia" w:ascii="宋体" w:hAnsi="宋体"/>
          <w:highlight w:val="none"/>
          <w:lang w:val="zh-CN"/>
        </w:rPr>
        <w:t xml:space="preserve">快递包装环保要求：</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lang w:val="zh-CN"/>
        </w:rPr>
        <w:t xml:space="preserve">（1）快递包装中重金属（铅、汞、镉、六价铬）总量应不大于 100mg/kg；</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lang w:val="zh-CN"/>
        </w:rPr>
        <w:t xml:space="preserve">（2）快递包装印刷使用的油墨中不应添加邻苯二甲酸酯，其挥发性有机化合物(VOCs)含量应不大于5%（以重量计）；</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lang w:val="zh-CN"/>
        </w:rPr>
        <w:t xml:space="preserve">（3）快递包装中使用纸基材的包装材料，纸基材中的有机氯的含量应不大于 150 mg/kg；</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lang w:val="zh-CN"/>
        </w:rPr>
        <w:t xml:space="preserve">（5）快递中使用的塑料包装袋不得使用聚氯乙烯作为原料，且原料应为单一材质制成，生物分解率大于60%；</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lang w:val="zh-CN"/>
        </w:rPr>
        <w:t xml:space="preserve">（6）快递中使用的充气类填充物不得使用聚氯乙烯作为 原料，且原料为单一材质制成，生物分解率大于60%；</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lang w:val="zh-CN"/>
        </w:rPr>
        <w:t xml:space="preserve">（7）快递中使用的集装袋应为单一材质制成，其重复使用次数应不小于 80 次；</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lang w:val="zh-CN"/>
        </w:rPr>
        <w:t xml:space="preserve">（8）快递中应使用幅宽不大于45mm 的生物降解胶带；</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lang w:val="zh-CN"/>
        </w:rPr>
        <w:t xml:space="preserve">（9）快递包装中不得使用溶剂型胶粘剂；</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lang w:val="zh-CN"/>
        </w:rPr>
        <w:t xml:space="preserve">（11）快递应使用电子面单；</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lang w:val="zh-CN"/>
        </w:rPr>
        <w:t xml:space="preserve">（12）直接使用商品包装作为快递包装的商品，其商品包装满足《商品包装政府采购需求标准（试行）》即可；</w:t>
      </w:r>
      <w:r>
        <w:rPr>
          <w:rFonts w:hint="eastAsia" w:ascii="宋体" w:hAnsi="宋体"/>
          <w:highlight w:val="none"/>
          <w:lang w:val="zh-CN"/>
        </w:rPr>
      </w:r>
      <w:r/>
    </w:p>
    <w:p>
      <w:pPr>
        <w:pStyle w:val="1046"/>
        <w:ind w:left="120" w:firstLine="360"/>
        <w:spacing w:line="0" w:lineRule="atLeast"/>
        <w:rPr>
          <w:rFonts w:hint="eastAsia" w:ascii="宋体" w:hAnsi="宋体"/>
          <w:highlight w:val="none"/>
          <w:lang w:val="zh-CN"/>
        </w:rPr>
      </w:pPr>
      <w:r>
        <w:rPr>
          <w:rFonts w:hint="eastAsia" w:ascii="宋体" w:hAnsi="宋体"/>
          <w:highlight w:val="none"/>
          <w:lang w:val="zh-CN"/>
        </w:rPr>
        <w:t xml:space="preserve">（13）快递包装产品质量和封装方式应符合相关国家或行业标准技术指标要求。</w:t>
      </w:r>
      <w:r>
        <w:rPr>
          <w:rFonts w:hint="eastAsia" w:ascii="宋体" w:hAnsi="宋体"/>
          <w:highlight w:val="none"/>
          <w:lang w:val="zh-CN"/>
        </w:rPr>
      </w:r>
      <w:r/>
    </w:p>
    <w:p>
      <w:pPr>
        <w:pStyle w:val="1046"/>
        <w:ind w:left="120" w:firstLine="360"/>
        <w:spacing w:line="0" w:lineRule="atLeast"/>
        <w:rPr>
          <w:rFonts w:hint="eastAsia" w:ascii="宋体" w:hAnsi="宋体"/>
          <w:highlight w:val="none"/>
        </w:rPr>
      </w:pPr>
      <w:r>
        <w:rPr>
          <w:rFonts w:hint="eastAsia" w:ascii="宋体" w:hAnsi="宋体"/>
          <w:highlight w:val="none"/>
        </w:rPr>
        <w:t xml:space="preserve">12、</w:t>
      </w:r>
      <w:r>
        <w:rPr>
          <w:rFonts w:hint="eastAsia" w:ascii="宋体" w:hAnsi="宋体"/>
          <w:highlight w:val="none"/>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rPr>
          <w:rFonts w:hint="eastAsia" w:ascii="宋体" w:hAnsi="宋体"/>
          <w:highlight w:val="none"/>
        </w:rPr>
      </w:r>
      <w:r/>
    </w:p>
    <w:p>
      <w:pPr>
        <w:pStyle w:val="1046"/>
        <w:ind w:firstLine="482"/>
        <w:spacing w:before="360" w:line="0" w:lineRule="atLeast"/>
        <w:rPr>
          <w:rFonts w:hint="eastAsia" w:ascii="宋体" w:hAnsi="宋体"/>
          <w:b/>
          <w:highlight w:val="none"/>
        </w:rPr>
      </w:pPr>
      <w:r>
        <w:rPr>
          <w:rFonts w:hint="eastAsia" w:ascii="宋体" w:hAnsi="宋体"/>
          <w:b/>
          <w:highlight w:val="none"/>
        </w:rPr>
        <w:t xml:space="preserve">评标方法与评标标准</w:t>
      </w:r>
      <w:r>
        <w:rPr>
          <w:rFonts w:hint="eastAsia" w:ascii="宋体" w:hAnsi="宋体"/>
          <w:b/>
          <w:highlight w:val="none"/>
        </w:rPr>
      </w:r>
      <w:r/>
    </w:p>
    <w:p>
      <w:pPr>
        <w:pStyle w:val="1046"/>
        <w:numPr>
          <w:ilvl w:val="0"/>
          <w:numId w:val="12"/>
        </w:numPr>
        <w:ind w:firstLine="482"/>
        <w:spacing w:line="0" w:lineRule="atLeast"/>
        <w:tabs>
          <w:tab w:val="left" w:pos="312" w:leader="none"/>
        </w:tabs>
        <w:rPr>
          <w:rFonts w:hint="eastAsia" w:ascii="宋体" w:hAnsi="宋体"/>
          <w:b/>
          <w:highlight w:val="none"/>
        </w:rPr>
      </w:pPr>
      <w:r>
        <w:rPr>
          <w:rFonts w:hint="eastAsia" w:ascii="宋体" w:hAnsi="宋体"/>
          <w:b/>
          <w:highlight w:val="none"/>
        </w:rPr>
        <w:t xml:space="preserve">价格分：30分</w:t>
      </w:r>
      <w:r>
        <w:rPr>
          <w:rFonts w:hint="eastAsia" w:ascii="宋体" w:hAnsi="宋体"/>
          <w:b/>
          <w:highlight w:val="none"/>
        </w:rPr>
      </w:r>
      <w:r/>
    </w:p>
    <w:p>
      <w:pPr>
        <w:pStyle w:val="956"/>
        <w:ind w:firstLine="480"/>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价格分统一采用低价优先法计算，即满足采购文件要求且报价最低的供应商的价格为评标准价，其价格分为满分。其他供应商的价格分统一按照下列公式计算：</w:t>
      </w:r>
      <w:r>
        <w:rPr>
          <w:rFonts w:ascii="宋体" w:hAnsi="宋体" w:cs="宋体"/>
          <w:color w:val="000000"/>
          <w:sz w:val="24"/>
          <w:highlight w:val="none"/>
        </w:rPr>
      </w:r>
      <w:r/>
    </w:p>
    <w:p>
      <w:pPr>
        <w:pStyle w:val="1046"/>
        <w:ind w:left="482" w:firstLine="0"/>
        <w:spacing w:line="0" w:lineRule="atLeast"/>
        <w:rPr>
          <w:rFonts w:hint="eastAsia" w:ascii="宋体" w:hAnsi="宋体"/>
          <w:b/>
          <w:highlight w:val="none"/>
        </w:rPr>
      </w:pPr>
      <w:r>
        <w:rPr>
          <w:rFonts w:hint="eastAsia" w:ascii="宋体" w:hAnsi="宋体" w:cs="宋体"/>
          <w:color w:val="000000"/>
          <w:highlight w:val="none"/>
        </w:rPr>
        <w:t xml:space="preserve">投标报价得分=（评标基准价/投标人报价）×价格权值×100</w:t>
      </w:r>
      <w:r>
        <w:rPr>
          <w:rFonts w:hint="eastAsia" w:ascii="宋体" w:hAnsi="宋体"/>
          <w:b/>
          <w:highlight w:val="none"/>
        </w:rPr>
      </w:r>
      <w:r/>
    </w:p>
    <w:p>
      <w:pPr>
        <w:pStyle w:val="1046"/>
        <w:numPr>
          <w:ilvl w:val="0"/>
          <w:numId w:val="12"/>
        </w:numPr>
        <w:ind w:firstLine="482"/>
        <w:spacing w:before="240" w:line="0" w:lineRule="atLeast"/>
        <w:tabs>
          <w:tab w:val="left" w:pos="312" w:leader="none"/>
        </w:tabs>
        <w:rPr>
          <w:rFonts w:hint="eastAsia" w:ascii="宋体" w:hAnsi="宋体"/>
          <w:b/>
          <w:highlight w:val="none"/>
        </w:rPr>
      </w:pPr>
      <w:r>
        <w:rPr>
          <w:rFonts w:hint="eastAsia" w:ascii="宋体" w:hAnsi="宋体"/>
          <w:b/>
          <w:highlight w:val="none"/>
        </w:rPr>
        <w:t xml:space="preserve">技术分：44分</w:t>
      </w:r>
      <w:r>
        <w:rPr>
          <w:rFonts w:hint="eastAsia" w:ascii="宋体" w:hAnsi="宋体"/>
          <w:b/>
          <w:highlight w:val="none"/>
        </w:rPr>
      </w:r>
      <w:r/>
    </w:p>
    <w:tbl>
      <w:tblPr>
        <w:tblW w:w="9683" w:type="dxa"/>
        <w:tblInd w:w="-3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417"/>
        <w:gridCol w:w="4333"/>
        <w:gridCol w:w="917"/>
        <w:gridCol w:w="900"/>
        <w:gridCol w:w="1366"/>
      </w:tblGrid>
      <w:tr>
        <w:trPr/>
        <w:tc>
          <w:tcPr>
            <w:tcW w:w="750" w:type="dxa"/>
            <w:vAlign w:val="center"/>
            <w:textDirection w:val="lrTb"/>
            <w:noWrap/>
          </w:tcPr>
          <w:p>
            <w:pPr>
              <w:pStyle w:val="956"/>
              <w:jc w:val="center"/>
              <w:spacing w:line="340" w:lineRule="atLeast"/>
              <w:rPr>
                <w:rFonts w:hint="eastAsia" w:eastAsia="宋体"/>
                <w:b/>
                <w:color w:val="000000"/>
                <w:highlight w:val="none"/>
                <w:lang w:eastAsia="zh-CN"/>
              </w:rPr>
            </w:pPr>
            <w:r>
              <w:rPr>
                <w:rFonts w:hint="eastAsia"/>
                <w:b/>
                <w:bCs/>
                <w:color w:val="000000"/>
                <w:szCs w:val="24"/>
                <w:highlight w:val="none"/>
                <w:lang w:eastAsia="zh-CN"/>
              </w:rPr>
              <w:t xml:space="preserve">序号</w:t>
            </w:r>
            <w:r>
              <w:rPr>
                <w:rFonts w:hint="eastAsia" w:eastAsia="宋体"/>
                <w:b/>
                <w:color w:val="000000"/>
                <w:highlight w:val="none"/>
                <w:lang w:eastAsia="zh-CN"/>
              </w:rPr>
            </w:r>
            <w:r/>
          </w:p>
        </w:tc>
        <w:tc>
          <w:tcPr>
            <w:tcW w:w="1417" w:type="dxa"/>
            <w:vAlign w:val="center"/>
            <w:textDirection w:val="lrTb"/>
            <w:noWrap/>
          </w:tcPr>
          <w:p>
            <w:pPr>
              <w:pStyle w:val="956"/>
              <w:jc w:val="center"/>
              <w:spacing w:line="340" w:lineRule="atLeast"/>
              <w:rPr>
                <w:rFonts w:hint="eastAsia" w:eastAsia="宋体"/>
                <w:b/>
                <w:color w:val="000000"/>
                <w:highlight w:val="none"/>
                <w:lang w:eastAsia="zh-CN"/>
              </w:rPr>
            </w:pPr>
            <w:r>
              <w:rPr>
                <w:rFonts w:hint="eastAsia"/>
                <w:b/>
                <w:bCs/>
                <w:color w:val="000000"/>
                <w:szCs w:val="24"/>
                <w:highlight w:val="none"/>
                <w:lang w:eastAsia="zh-CN"/>
              </w:rPr>
              <w:t xml:space="preserve">评分点名称</w:t>
            </w:r>
            <w:r>
              <w:rPr>
                <w:rFonts w:hint="eastAsia" w:eastAsia="宋体"/>
                <w:b/>
                <w:color w:val="000000"/>
                <w:highlight w:val="none"/>
                <w:lang w:eastAsia="zh-CN"/>
              </w:rPr>
            </w:r>
            <w:r/>
          </w:p>
        </w:tc>
        <w:tc>
          <w:tcPr>
            <w:tcW w:w="4333" w:type="dxa"/>
            <w:vAlign w:val="center"/>
            <w:textDirection w:val="lrTb"/>
            <w:noWrap/>
          </w:tcPr>
          <w:p>
            <w:pPr>
              <w:pStyle w:val="956"/>
              <w:jc w:val="center"/>
              <w:spacing w:line="340" w:lineRule="atLeast"/>
              <w:rPr>
                <w:rFonts w:hint="eastAsia" w:eastAsia="宋体"/>
                <w:b/>
                <w:color w:val="000000"/>
                <w:highlight w:val="none"/>
                <w:lang w:eastAsia="zh-CN"/>
              </w:rPr>
            </w:pPr>
            <w:r>
              <w:rPr>
                <w:b/>
                <w:bCs/>
                <w:color w:val="000000"/>
                <w:szCs w:val="24"/>
                <w:highlight w:val="none"/>
              </w:rPr>
              <w:t xml:space="preserve">评审</w:t>
            </w:r>
            <w:r>
              <w:rPr>
                <w:rFonts w:hint="eastAsia"/>
                <w:b/>
                <w:bCs/>
                <w:color w:val="000000"/>
                <w:szCs w:val="24"/>
                <w:highlight w:val="none"/>
                <w:lang w:eastAsia="zh-CN"/>
              </w:rPr>
              <w:t xml:space="preserve">标准</w:t>
            </w:r>
            <w:r>
              <w:rPr>
                <w:rFonts w:hint="eastAsia" w:eastAsia="宋体"/>
                <w:b/>
                <w:color w:val="000000"/>
                <w:highlight w:val="none"/>
                <w:lang w:eastAsia="zh-CN"/>
              </w:rPr>
            </w:r>
            <w:r/>
          </w:p>
        </w:tc>
        <w:tc>
          <w:tcPr>
            <w:tcW w:w="917" w:type="dxa"/>
            <w:vAlign w:val="center"/>
            <w:textDirection w:val="lrTb"/>
            <w:noWrap/>
          </w:tcPr>
          <w:p>
            <w:pPr>
              <w:pStyle w:val="956"/>
              <w:jc w:val="center"/>
              <w:spacing w:line="340" w:lineRule="atLeast"/>
              <w:rPr>
                <w:rFonts w:hint="eastAsia" w:eastAsia="宋体"/>
                <w:b/>
                <w:highlight w:val="none"/>
                <w:lang w:eastAsia="zh-CN"/>
              </w:rPr>
            </w:pPr>
            <w:r>
              <w:rPr>
                <w:rFonts w:hint="eastAsia"/>
                <w:b/>
                <w:bCs/>
                <w:szCs w:val="24"/>
                <w:highlight w:val="none"/>
                <w:lang w:eastAsia="zh-CN"/>
              </w:rPr>
              <w:t xml:space="preserve">最高分</w:t>
            </w:r>
            <w:r>
              <w:rPr>
                <w:rFonts w:hint="eastAsia" w:eastAsia="宋体"/>
                <w:b/>
                <w:highlight w:val="none"/>
                <w:lang w:eastAsia="zh-CN"/>
              </w:rPr>
            </w:r>
            <w:r/>
          </w:p>
        </w:tc>
        <w:tc>
          <w:tcPr>
            <w:tcW w:w="900" w:type="dxa"/>
            <w:vAlign w:val="center"/>
            <w:textDirection w:val="lrTb"/>
            <w:noWrap/>
          </w:tcPr>
          <w:p>
            <w:pPr>
              <w:pStyle w:val="956"/>
              <w:jc w:val="center"/>
              <w:spacing w:line="340" w:lineRule="atLeast"/>
              <w:rPr>
                <w:rFonts w:hint="eastAsia" w:eastAsia="宋体"/>
                <w:b/>
                <w:bCs/>
                <w:szCs w:val="24"/>
                <w:highlight w:val="none"/>
                <w:lang w:eastAsia="zh-CN"/>
              </w:rPr>
            </w:pPr>
            <w:r>
              <w:rPr>
                <w:rFonts w:hint="eastAsia"/>
                <w:b/>
                <w:bCs/>
                <w:szCs w:val="24"/>
                <w:highlight w:val="none"/>
                <w:lang w:eastAsia="zh-CN"/>
              </w:rPr>
              <w:t xml:space="preserve">最低分</w:t>
            </w:r>
            <w:r>
              <w:rPr>
                <w:rFonts w:hint="eastAsia" w:eastAsia="宋体"/>
                <w:b/>
                <w:bCs/>
                <w:szCs w:val="24"/>
                <w:highlight w:val="none"/>
                <w:lang w:eastAsia="zh-CN"/>
              </w:rPr>
            </w:r>
            <w:r/>
          </w:p>
        </w:tc>
        <w:tc>
          <w:tcPr>
            <w:tcW w:w="1366" w:type="dxa"/>
            <w:vAlign w:val="center"/>
            <w:textDirection w:val="lrTb"/>
            <w:noWrap/>
          </w:tcPr>
          <w:p>
            <w:pPr>
              <w:pStyle w:val="956"/>
              <w:jc w:val="center"/>
              <w:spacing w:line="340" w:lineRule="atLeast"/>
              <w:rPr>
                <w:b/>
                <w:bCs/>
                <w:szCs w:val="24"/>
                <w:highlight w:val="none"/>
                <w:lang w:val="en-US" w:eastAsia="zh-CN"/>
              </w:rPr>
            </w:pPr>
            <w:r>
              <w:rPr>
                <w:rFonts w:hint="eastAsia"/>
                <w:b/>
                <w:bCs/>
                <w:szCs w:val="24"/>
                <w:highlight w:val="none"/>
                <w:lang w:eastAsia="zh-CN"/>
              </w:rPr>
              <w:t xml:space="preserve">主</w:t>
            </w:r>
            <w:r>
              <w:rPr>
                <w:rFonts w:hint="eastAsia"/>
                <w:b/>
                <w:bCs/>
                <w:szCs w:val="24"/>
                <w:highlight w:val="none"/>
                <w:lang w:val="en-US" w:eastAsia="zh-CN"/>
              </w:rPr>
              <w:t xml:space="preserve">/客观分</w:t>
            </w:r>
            <w:r>
              <w:rPr>
                <w:b/>
                <w:bCs/>
                <w:szCs w:val="24"/>
                <w:highlight w:val="none"/>
                <w:lang w:val="en-US" w:eastAsia="zh-CN"/>
              </w:rPr>
            </w:r>
            <w:r/>
          </w:p>
        </w:tc>
      </w:tr>
      <w:tr>
        <w:trPr/>
        <w:tc>
          <w:tcPr>
            <w:tcW w:w="750" w:type="dxa"/>
            <w:vAlign w:val="center"/>
            <w:textDirection w:val="lrTb"/>
            <w:noWrap/>
          </w:tcPr>
          <w:p>
            <w:pPr>
              <w:pStyle w:val="956"/>
              <w:jc w:val="center"/>
              <w:spacing w:line="340" w:lineRule="atLeast"/>
              <w:rPr>
                <w:b/>
                <w:color w:val="000000"/>
                <w:highlight w:val="none"/>
              </w:rPr>
            </w:pPr>
            <w:r>
              <w:rPr>
                <w:color w:val="000000"/>
                <w:szCs w:val="24"/>
                <w:highlight w:val="none"/>
              </w:rPr>
              <w:t xml:space="preserve">1</w:t>
            </w:r>
            <w:r>
              <w:rPr>
                <w:b/>
                <w:color w:val="000000"/>
                <w:highlight w:val="none"/>
              </w:rPr>
            </w:r>
            <w:r/>
          </w:p>
        </w:tc>
        <w:tc>
          <w:tcPr>
            <w:tcW w:w="1417" w:type="dxa"/>
            <w:vAlign w:val="center"/>
            <w:textDirection w:val="lrTb"/>
            <w:noWrap/>
          </w:tcPr>
          <w:p>
            <w:pPr>
              <w:pStyle w:val="956"/>
              <w:jc w:val="center"/>
              <w:spacing w:line="340" w:lineRule="atLeast"/>
              <w:rPr>
                <w:b/>
                <w:color w:val="000000"/>
                <w:highlight w:val="none"/>
              </w:rPr>
            </w:pPr>
            <w:r>
              <w:rPr>
                <w:color w:val="000000"/>
                <w:szCs w:val="24"/>
                <w:highlight w:val="none"/>
              </w:rPr>
              <w:t xml:space="preserve">网络系统改造</w:t>
            </w:r>
            <w:r>
              <w:rPr>
                <w:b/>
                <w:color w:val="000000"/>
                <w:highlight w:val="none"/>
              </w:rPr>
            </w:r>
            <w:r/>
          </w:p>
        </w:tc>
        <w:tc>
          <w:tcPr>
            <w:tcW w:w="4333" w:type="dxa"/>
            <w:vAlign w:val="center"/>
            <w:textDirection w:val="lrTb"/>
            <w:noWrap/>
          </w:tcPr>
          <w:p>
            <w:pPr>
              <w:pStyle w:val="956"/>
              <w:numPr>
                <w:ilvl w:val="0"/>
                <w:numId w:val="0"/>
              </w:numPr>
              <w:spacing w:line="340" w:lineRule="atLeast"/>
              <w:rPr>
                <w:color w:val="000000"/>
                <w:szCs w:val="24"/>
                <w:highlight w:val="none"/>
              </w:rPr>
            </w:pPr>
            <w:r>
              <w:rPr>
                <w:color w:val="000000"/>
                <w:szCs w:val="24"/>
                <w:highlight w:val="none"/>
              </w:rPr>
              <w:t xml:space="preserve">根据本项目需求，投标供应商须提供网络系统改造实施方案。所提供的方案</w:t>
            </w:r>
            <w:r>
              <w:rPr>
                <w:rFonts w:hint="eastAsia"/>
                <w:color w:val="000000"/>
                <w:szCs w:val="24"/>
                <w:highlight w:val="none"/>
              </w:rPr>
              <w:t xml:space="preserve">应</w:t>
            </w:r>
            <w:r>
              <w:rPr>
                <w:color w:val="000000"/>
                <w:szCs w:val="24"/>
                <w:highlight w:val="none"/>
              </w:rPr>
              <w:t xml:space="preserve">合理可行、</w:t>
            </w:r>
            <w:r>
              <w:rPr>
                <w:rFonts w:hint="eastAsia"/>
                <w:color w:val="000000"/>
                <w:szCs w:val="24"/>
                <w:highlight w:val="none"/>
              </w:rPr>
              <w:t xml:space="preserve">详细周到，</w:t>
            </w:r>
            <w:r>
              <w:rPr>
                <w:color w:val="000000"/>
                <w:szCs w:val="24"/>
                <w:highlight w:val="none"/>
              </w:rPr>
              <w:t xml:space="preserve">网络架构清晰、完全满足需求的得5分；提供的方案较合理可行，网络架构较清晰、方案较完整、基本符合要求的，得3分；提供的方案可行性较差、网络架构不清晰、方案简单的，得1分；照搬照抄或完全不满足的得0分。</w:t>
            </w:r>
            <w:r>
              <w:rPr>
                <w:color w:val="000000"/>
                <w:szCs w:val="24"/>
                <w:highlight w:val="none"/>
              </w:rPr>
            </w:r>
            <w:r/>
          </w:p>
        </w:tc>
        <w:tc>
          <w:tcPr>
            <w:tcW w:w="917" w:type="dxa"/>
            <w:vAlign w:val="center"/>
            <w:textDirection w:val="lrTb"/>
            <w:noWrap/>
          </w:tcPr>
          <w:p>
            <w:pPr>
              <w:pStyle w:val="956"/>
              <w:jc w:val="center"/>
              <w:spacing w:line="340" w:lineRule="atLeast"/>
              <w:rPr>
                <w:rFonts w:eastAsia="宋体"/>
                <w:b/>
                <w:highlight w:val="none"/>
                <w:lang w:val="en-US" w:eastAsia="zh-CN"/>
              </w:rPr>
            </w:pPr>
            <w:r>
              <w:rPr>
                <w:rFonts w:hint="eastAsia"/>
                <w:szCs w:val="24"/>
                <w:highlight w:val="none"/>
                <w:lang w:val="en-US" w:eastAsia="zh-CN"/>
              </w:rPr>
              <w:t xml:space="preserve">5</w:t>
            </w:r>
            <w:r>
              <w:rPr>
                <w:rFonts w:eastAsia="宋体"/>
                <w:b/>
                <w:highlight w:val="none"/>
                <w:lang w:val="en-US" w:eastAsia="zh-CN"/>
              </w:rPr>
            </w:r>
            <w:r/>
          </w:p>
        </w:tc>
        <w:tc>
          <w:tcPr>
            <w:tcW w:w="900" w:type="dxa"/>
            <w:vAlign w:val="center"/>
            <w:textDirection w:val="lrTb"/>
            <w:noWrap/>
          </w:tcPr>
          <w:p>
            <w:pPr>
              <w:pStyle w:val="956"/>
              <w:jc w:val="center"/>
              <w:spacing w:line="340" w:lineRule="atLeast"/>
              <w:rPr>
                <w:rFonts w:hint="eastAsia" w:eastAsia="宋体"/>
                <w:szCs w:val="24"/>
                <w:highlight w:val="none"/>
                <w:lang w:val="en-US" w:eastAsia="zh-CN"/>
              </w:rPr>
            </w:pPr>
            <w:r>
              <w:rPr>
                <w:rFonts w:hint="eastAsia"/>
                <w:szCs w:val="24"/>
                <w:highlight w:val="none"/>
                <w:lang w:val="en-US" w:eastAsia="zh-CN"/>
              </w:rPr>
              <w:t xml:space="preserve">0</w:t>
            </w:r>
            <w:r>
              <w:rPr>
                <w:rFonts w:hint="eastAsia" w:eastAsia="宋体"/>
                <w:szCs w:val="24"/>
                <w:highlight w:val="none"/>
                <w:lang w:val="en-US" w:eastAsia="zh-CN"/>
              </w:rPr>
            </w:r>
            <w:r/>
          </w:p>
        </w:tc>
        <w:tc>
          <w:tcPr>
            <w:tcW w:w="1366" w:type="dxa"/>
            <w:vAlign w:val="center"/>
            <w:textDirection w:val="lrTb"/>
            <w:noWrap/>
          </w:tcPr>
          <w:p>
            <w:pPr>
              <w:pStyle w:val="956"/>
              <w:ind w:firstLine="210"/>
              <w:jc w:val="both"/>
              <w:spacing w:line="340" w:lineRule="atLeast"/>
              <w:rPr>
                <w:rFonts w:hint="eastAsia"/>
                <w:szCs w:val="24"/>
                <w:highlight w:val="none"/>
                <w:lang w:eastAsia="zh-CN"/>
              </w:rPr>
            </w:pPr>
            <w:r>
              <w:rPr>
                <w:rFonts w:hint="eastAsia"/>
                <w:szCs w:val="24"/>
                <w:highlight w:val="none"/>
                <w:lang w:eastAsia="zh-CN"/>
              </w:rPr>
            </w:r>
            <w:r/>
          </w:p>
          <w:p>
            <w:pPr>
              <w:pStyle w:val="956"/>
              <w:ind w:firstLine="210"/>
              <w:jc w:val="both"/>
              <w:spacing w:line="340" w:lineRule="atLeast"/>
              <w:rPr>
                <w:rFonts w:hint="eastAsia"/>
                <w:szCs w:val="24"/>
                <w:highlight w:val="none"/>
                <w:lang w:eastAsia="zh-CN"/>
              </w:rPr>
            </w:pPr>
            <w:r>
              <w:rPr>
                <w:rFonts w:hint="eastAsia"/>
                <w:szCs w:val="24"/>
                <w:highlight w:val="none"/>
                <w:lang w:eastAsia="zh-CN"/>
              </w:rPr>
            </w:r>
            <w:r/>
          </w:p>
          <w:p>
            <w:pPr>
              <w:pStyle w:val="956"/>
              <w:ind w:firstLine="210"/>
              <w:jc w:val="both"/>
              <w:spacing w:line="340" w:lineRule="atLeast"/>
              <w:rPr>
                <w:szCs w:val="24"/>
                <w:highlight w:val="none"/>
                <w:lang w:val="en-US" w:eastAsia="zh-CN"/>
              </w:rPr>
            </w:pPr>
            <w:r>
              <w:rPr>
                <w:rFonts w:hint="eastAsia"/>
                <w:szCs w:val="24"/>
                <w:highlight w:val="none"/>
                <w:lang w:eastAsia="zh-CN"/>
              </w:rPr>
              <w:t xml:space="preserve">主观分</w:t>
            </w:r>
            <w:r>
              <w:rPr>
                <w:szCs w:val="24"/>
                <w:highlight w:val="none"/>
                <w:lang w:val="en-US" w:eastAsia="zh-CN"/>
              </w:rPr>
            </w:r>
            <w:r/>
          </w:p>
          <w:p>
            <w:pPr>
              <w:pStyle w:val="1032"/>
              <w:ind w:left="0" w:firstLine="0"/>
              <w:rPr>
                <w:highlight w:val="none"/>
                <w:lang w:val="en-US" w:eastAsia="zh-CN"/>
              </w:rPr>
            </w:pPr>
            <w:r>
              <w:rPr>
                <w:highlight w:val="none"/>
                <w:lang w:val="en-US" w:eastAsia="zh-CN"/>
              </w:rPr>
            </w:r>
            <w:r/>
          </w:p>
        </w:tc>
      </w:tr>
      <w:tr>
        <w:trPr/>
        <w:tc>
          <w:tcPr>
            <w:tcW w:w="750" w:type="dxa"/>
            <w:vAlign w:val="center"/>
            <w:textDirection w:val="lrTb"/>
            <w:noWrap/>
          </w:tcPr>
          <w:p>
            <w:pPr>
              <w:pStyle w:val="956"/>
              <w:jc w:val="center"/>
              <w:spacing w:line="340" w:lineRule="atLeast"/>
              <w:rPr>
                <w:rFonts w:hint="eastAsia" w:eastAsia="宋体"/>
                <w:color w:val="000000"/>
                <w:szCs w:val="24"/>
                <w:highlight w:val="none"/>
                <w:lang w:val="en-US" w:eastAsia="zh-CN"/>
              </w:rPr>
            </w:pPr>
            <w:r>
              <w:rPr>
                <w:rFonts w:hint="eastAsia"/>
                <w:color w:val="000000"/>
                <w:szCs w:val="24"/>
                <w:highlight w:val="none"/>
                <w:lang w:val="en-US" w:eastAsia="zh-CN"/>
              </w:rPr>
              <w:t xml:space="preserve">2</w:t>
            </w:r>
            <w:r>
              <w:rPr>
                <w:rFonts w:hint="eastAsia" w:eastAsia="宋体"/>
                <w:color w:val="000000"/>
                <w:szCs w:val="24"/>
                <w:highlight w:val="none"/>
                <w:lang w:val="en-US" w:eastAsia="zh-CN"/>
              </w:rPr>
            </w:r>
            <w:r/>
          </w:p>
        </w:tc>
        <w:tc>
          <w:tcPr>
            <w:tcW w:w="1417" w:type="dxa"/>
            <w:vAlign w:val="center"/>
            <w:textDirection w:val="lrTb"/>
            <w:noWrap/>
          </w:tcPr>
          <w:p>
            <w:pPr>
              <w:pStyle w:val="956"/>
              <w:jc w:val="center"/>
              <w:spacing w:line="340" w:lineRule="atLeast"/>
              <w:rPr>
                <w:bCs/>
                <w:color w:val="000000"/>
                <w:szCs w:val="24"/>
                <w:highlight w:val="none"/>
              </w:rPr>
            </w:pPr>
            <w:r>
              <w:rPr>
                <w:rFonts w:ascii="Times New Roman" w:hAnsi="Times New Roman" w:eastAsia="宋体" w:cs="Times New Roman"/>
                <w:color w:val="000000"/>
                <w:sz w:val="21"/>
                <w:szCs w:val="24"/>
                <w:highlight w:val="none"/>
                <w:lang w:val="en-US" w:eastAsia="zh-CN" w:bidi="ar-SA"/>
              </w:rPr>
              <w:t xml:space="preserve">视频存储建设</w:t>
            </w:r>
            <w:r>
              <w:rPr>
                <w:bCs/>
                <w:color w:val="000000"/>
                <w:szCs w:val="24"/>
                <w:highlight w:val="none"/>
              </w:rPr>
            </w:r>
            <w:r/>
          </w:p>
        </w:tc>
        <w:tc>
          <w:tcPr>
            <w:tcW w:w="4333" w:type="dxa"/>
            <w:vAlign w:val="center"/>
            <w:textDirection w:val="lrTb"/>
            <w:noWrap/>
          </w:tcPr>
          <w:p>
            <w:pPr>
              <w:pStyle w:val="1032"/>
              <w:numPr>
                <w:ilvl w:val="0"/>
                <w:numId w:val="0"/>
              </w:numPr>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t xml:space="preserve">根据本项目需求，投标供应商须提供本项目视频存储建设实施方案。所提供的方案</w:t>
            </w:r>
            <w:r>
              <w:rPr>
                <w:rFonts w:hint="eastAsia" w:ascii="Times New Roman" w:hAnsi="Times New Roman" w:eastAsia="宋体" w:cs="Times New Roman"/>
                <w:color w:val="000000"/>
                <w:sz w:val="21"/>
                <w:szCs w:val="24"/>
                <w:highlight w:val="none"/>
                <w:lang w:val="en-US" w:eastAsia="zh-CN" w:bidi="ar-SA"/>
              </w:rPr>
              <w:t xml:space="preserve">应</w:t>
            </w:r>
            <w:r>
              <w:rPr>
                <w:rFonts w:ascii="Times New Roman" w:hAnsi="Times New Roman" w:eastAsia="宋体" w:cs="Times New Roman"/>
                <w:color w:val="000000"/>
                <w:sz w:val="21"/>
                <w:szCs w:val="24"/>
                <w:highlight w:val="none"/>
                <w:lang w:val="en-US" w:eastAsia="zh-CN" w:bidi="ar-SA"/>
              </w:rPr>
              <w:t xml:space="preserve">合理可行</w:t>
            </w:r>
            <w:r>
              <w:rPr>
                <w:rFonts w:hint="eastAsia" w:ascii="Times New Roman" w:hAnsi="Times New Roman" w:eastAsia="宋体" w:cs="Times New Roman"/>
                <w:color w:val="000000"/>
                <w:sz w:val="21"/>
                <w:szCs w:val="24"/>
                <w:highlight w:val="none"/>
                <w:lang w:val="en-US" w:eastAsia="zh-CN" w:bidi="ar-SA"/>
              </w:rPr>
              <w:t xml:space="preserve">，</w:t>
            </w:r>
            <w:r>
              <w:rPr>
                <w:rFonts w:ascii="Times New Roman" w:hAnsi="Times New Roman" w:eastAsia="宋体" w:cs="Times New Roman"/>
                <w:color w:val="000000"/>
                <w:sz w:val="21"/>
                <w:szCs w:val="24"/>
                <w:highlight w:val="none"/>
                <w:lang w:val="en-US" w:eastAsia="zh-CN" w:bidi="ar-SA"/>
              </w:rPr>
              <w:t xml:space="preserve">存储分配合理、部署方案完整、完全满足需求的得5分；提供的方案较合理可行，存储分配较为合理、部署方案较完整、基本符合要求的，得</w:t>
            </w:r>
            <w:r>
              <w:rPr>
                <w:rFonts w:hint="eastAsia" w:ascii="Times New Roman" w:hAnsi="Times New Roman" w:eastAsia="宋体" w:cs="Times New Roman"/>
                <w:color w:val="000000"/>
                <w:sz w:val="21"/>
                <w:szCs w:val="24"/>
                <w:highlight w:val="none"/>
                <w:lang w:val="en-US" w:eastAsia="zh-CN" w:bidi="ar-SA"/>
              </w:rPr>
              <w:t xml:space="preserve">3</w:t>
            </w:r>
            <w:r>
              <w:rPr>
                <w:rFonts w:ascii="Times New Roman" w:hAnsi="Times New Roman" w:eastAsia="宋体" w:cs="Times New Roman"/>
                <w:color w:val="000000"/>
                <w:sz w:val="21"/>
                <w:szCs w:val="24"/>
                <w:highlight w:val="none"/>
                <w:lang w:val="en-US" w:eastAsia="zh-CN" w:bidi="ar-SA"/>
              </w:rPr>
              <w:t xml:space="preserve">分；提供的方案可行性较差、存储分配不合理、部署方案简单的，得</w:t>
            </w:r>
            <w:r>
              <w:rPr>
                <w:rFonts w:hint="eastAsia" w:ascii="Times New Roman" w:hAnsi="Times New Roman" w:eastAsia="宋体" w:cs="Times New Roman"/>
                <w:color w:val="000000"/>
                <w:sz w:val="21"/>
                <w:szCs w:val="24"/>
                <w:highlight w:val="none"/>
                <w:lang w:val="en-US" w:eastAsia="zh-CN" w:bidi="ar-SA"/>
              </w:rPr>
              <w:t xml:space="preserve">1</w:t>
            </w:r>
            <w:r>
              <w:rPr>
                <w:rFonts w:ascii="Times New Roman" w:hAnsi="Times New Roman" w:eastAsia="宋体" w:cs="Times New Roman"/>
                <w:color w:val="000000"/>
                <w:sz w:val="21"/>
                <w:szCs w:val="24"/>
                <w:highlight w:val="none"/>
                <w:lang w:val="en-US" w:eastAsia="zh-CN" w:bidi="ar-SA"/>
              </w:rPr>
              <w:t xml:space="preserve">分；照搬照抄或完全不满足的得0分。</w:t>
            </w:r>
            <w:r>
              <w:rPr>
                <w:rFonts w:ascii="Times New Roman" w:hAnsi="Times New Roman" w:eastAsia="宋体" w:cs="Times New Roman"/>
                <w:color w:val="000000"/>
                <w:sz w:val="21"/>
                <w:szCs w:val="24"/>
                <w:highlight w:val="none"/>
                <w:lang w:val="en-US" w:eastAsia="zh-CN" w:bidi="ar-SA"/>
              </w:rPr>
            </w:r>
            <w:r/>
          </w:p>
        </w:tc>
        <w:tc>
          <w:tcPr>
            <w:tcW w:w="917" w:type="dxa"/>
            <w:vAlign w:val="center"/>
            <w:textDirection w:val="lrTb"/>
            <w:noWrap/>
          </w:tcPr>
          <w:p>
            <w:pPr>
              <w:pStyle w:val="956"/>
              <w:jc w:val="center"/>
              <w:spacing w:line="340" w:lineRule="atLeast"/>
              <w:rPr>
                <w:szCs w:val="24"/>
                <w:highlight w:val="none"/>
                <w:lang w:val="en-US" w:eastAsia="zh-CN"/>
              </w:rPr>
            </w:pPr>
            <w:r>
              <w:rPr>
                <w:rFonts w:hint="eastAsia"/>
                <w:szCs w:val="24"/>
                <w:highlight w:val="none"/>
                <w:lang w:val="en-US" w:eastAsia="zh-CN"/>
              </w:rPr>
              <w:t xml:space="preserve">5</w:t>
            </w:r>
            <w:r>
              <w:rPr>
                <w:szCs w:val="24"/>
                <w:highlight w:val="none"/>
                <w:lang w:val="en-US" w:eastAsia="zh-CN"/>
              </w:rPr>
            </w:r>
            <w:r/>
          </w:p>
        </w:tc>
        <w:tc>
          <w:tcPr>
            <w:tcW w:w="900" w:type="dxa"/>
            <w:vAlign w:val="center"/>
            <w:textDirection w:val="lrTb"/>
            <w:noWrap/>
          </w:tcPr>
          <w:p>
            <w:pPr>
              <w:pStyle w:val="956"/>
              <w:jc w:val="center"/>
              <w:spacing w:line="340" w:lineRule="atLeast"/>
              <w:rPr>
                <w:szCs w:val="24"/>
                <w:highlight w:val="none"/>
                <w:lang w:val="en-US" w:eastAsia="zh-CN"/>
              </w:rPr>
            </w:pPr>
            <w:r>
              <w:rPr>
                <w:rFonts w:hint="eastAsia"/>
                <w:szCs w:val="24"/>
                <w:highlight w:val="none"/>
                <w:lang w:val="en-US" w:eastAsia="zh-CN"/>
              </w:rPr>
              <w:t xml:space="preserve">0</w:t>
            </w:r>
            <w:r>
              <w:rPr>
                <w:szCs w:val="24"/>
                <w:highlight w:val="none"/>
                <w:lang w:val="en-US" w:eastAsia="zh-CN"/>
              </w:rPr>
            </w:r>
            <w:r/>
          </w:p>
        </w:tc>
        <w:tc>
          <w:tcPr>
            <w:tcW w:w="1366" w:type="dxa"/>
            <w:vAlign w:val="center"/>
            <w:textDirection w:val="lrTb"/>
            <w:noWrap/>
          </w:tcPr>
          <w:p>
            <w:pPr>
              <w:pStyle w:val="956"/>
              <w:ind w:firstLine="210"/>
              <w:jc w:val="both"/>
              <w:spacing w:line="340" w:lineRule="atLeast"/>
              <w:rPr>
                <w:highlight w:val="none"/>
                <w:lang w:val="en-US" w:eastAsia="zh-CN"/>
              </w:rPr>
            </w:pPr>
            <w:r>
              <w:rPr>
                <w:rFonts w:hint="eastAsia"/>
                <w:szCs w:val="24"/>
                <w:highlight w:val="none"/>
                <w:lang w:eastAsia="zh-CN"/>
              </w:rPr>
              <w:t xml:space="preserve">主观分</w:t>
            </w:r>
            <w:r>
              <w:rPr>
                <w:highlight w:val="none"/>
                <w:lang w:val="en-US" w:eastAsia="zh-CN"/>
              </w:rPr>
            </w:r>
            <w:r/>
          </w:p>
        </w:tc>
      </w:tr>
      <w:tr>
        <w:trPr/>
        <w:tc>
          <w:tcPr>
            <w:tcW w:w="750" w:type="dxa"/>
            <w:vAlign w:val="center"/>
            <w:textDirection w:val="lrTb"/>
            <w:noWrap/>
          </w:tcPr>
          <w:p>
            <w:pPr>
              <w:pStyle w:val="956"/>
              <w:jc w:val="center"/>
              <w:spacing w:line="340" w:lineRule="atLeast"/>
              <w:rPr>
                <w:rFonts w:hint="eastAsia" w:eastAsia="宋体"/>
                <w:color w:val="000000"/>
                <w:szCs w:val="24"/>
                <w:highlight w:val="none"/>
                <w:lang w:val="en-US" w:eastAsia="zh-CN"/>
              </w:rPr>
            </w:pPr>
            <w:r>
              <w:rPr>
                <w:rFonts w:hint="eastAsia"/>
                <w:color w:val="000000"/>
                <w:szCs w:val="24"/>
                <w:highlight w:val="none"/>
                <w:lang w:val="en-US" w:eastAsia="zh-CN"/>
              </w:rPr>
              <w:t xml:space="preserve">3</w:t>
            </w:r>
            <w:r>
              <w:rPr>
                <w:rFonts w:hint="eastAsia" w:eastAsia="宋体"/>
                <w:color w:val="000000"/>
                <w:szCs w:val="24"/>
                <w:highlight w:val="none"/>
                <w:lang w:val="en-US" w:eastAsia="zh-CN"/>
              </w:rPr>
            </w:r>
            <w:r/>
          </w:p>
        </w:tc>
        <w:tc>
          <w:tcPr>
            <w:tcW w:w="1417" w:type="dxa"/>
            <w:vAlign w:val="center"/>
            <w:textDirection w:val="lrTb"/>
            <w:noWrap/>
          </w:tcPr>
          <w:p>
            <w:pPr>
              <w:pStyle w:val="956"/>
              <w:jc w:val="center"/>
              <w:spacing w:line="340" w:lineRule="atLeast"/>
              <w:rPr>
                <w:rFonts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现有三类视频汇聚</w:t>
            </w:r>
            <w:r>
              <w:rPr>
                <w:rFonts w:ascii="Times New Roman" w:hAnsi="Times New Roman" w:eastAsia="宋体" w:cs="Times New Roman"/>
                <w:color w:val="000000"/>
                <w:sz w:val="21"/>
                <w:szCs w:val="24"/>
                <w:highlight w:val="none"/>
                <w:lang w:val="en-US" w:eastAsia="zh-CN" w:bidi="ar-SA"/>
              </w:rPr>
              <w:t xml:space="preserve">平台扩容</w:t>
            </w:r>
            <w:r>
              <w:rPr>
                <w:rFonts w:ascii="Times New Roman" w:hAnsi="Times New Roman" w:eastAsia="宋体" w:cs="Times New Roman"/>
                <w:color w:val="000000"/>
                <w:sz w:val="21"/>
                <w:szCs w:val="24"/>
                <w:highlight w:val="none"/>
                <w:lang w:val="en-US" w:eastAsia="zh-CN" w:bidi="ar-SA"/>
              </w:rPr>
            </w:r>
            <w:r/>
          </w:p>
        </w:tc>
        <w:tc>
          <w:tcPr>
            <w:tcW w:w="4333" w:type="dxa"/>
            <w:vAlign w:val="center"/>
            <w:textDirection w:val="lrTb"/>
            <w:noWrap/>
          </w:tcPr>
          <w:p>
            <w:pPr>
              <w:pStyle w:val="1032"/>
              <w:numPr>
                <w:ilvl w:val="0"/>
                <w:numId w:val="0"/>
              </w:numPr>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t xml:space="preserve">根据本项目需求，投标供应商提供</w:t>
            </w:r>
            <w:r>
              <w:rPr>
                <w:rFonts w:hint="eastAsia" w:ascii="Times New Roman" w:hAnsi="Times New Roman" w:eastAsia="宋体" w:cs="Times New Roman"/>
                <w:color w:val="000000"/>
                <w:sz w:val="21"/>
                <w:szCs w:val="24"/>
                <w:highlight w:val="none"/>
                <w:lang w:val="en-US" w:eastAsia="zh-CN" w:bidi="ar-SA"/>
              </w:rPr>
              <w:t xml:space="preserve">现有三类视频汇聚</w:t>
            </w:r>
            <w:r>
              <w:rPr>
                <w:rFonts w:ascii="Times New Roman" w:hAnsi="Times New Roman" w:eastAsia="宋体" w:cs="Times New Roman"/>
                <w:color w:val="000000"/>
                <w:sz w:val="21"/>
                <w:szCs w:val="24"/>
                <w:highlight w:val="none"/>
                <w:lang w:val="en-US" w:eastAsia="zh-CN" w:bidi="ar-SA"/>
              </w:rPr>
              <w:t xml:space="preserve">平台扩容实施方案。所提供的方案</w:t>
            </w:r>
            <w:r>
              <w:rPr>
                <w:rFonts w:hint="eastAsia" w:ascii="Times New Roman" w:hAnsi="Times New Roman" w:eastAsia="宋体" w:cs="Times New Roman"/>
                <w:color w:val="000000"/>
                <w:sz w:val="21"/>
                <w:szCs w:val="24"/>
                <w:highlight w:val="none"/>
                <w:lang w:val="en-US" w:eastAsia="zh-CN" w:bidi="ar-SA"/>
              </w:rPr>
              <w:t xml:space="preserve">应</w:t>
            </w:r>
            <w:r>
              <w:rPr>
                <w:rFonts w:ascii="Times New Roman" w:hAnsi="Times New Roman" w:eastAsia="宋体" w:cs="Times New Roman"/>
                <w:color w:val="000000"/>
                <w:sz w:val="21"/>
                <w:szCs w:val="24"/>
                <w:highlight w:val="none"/>
                <w:lang w:val="en-US" w:eastAsia="zh-CN" w:bidi="ar-SA"/>
              </w:rPr>
              <w:t xml:space="preserve">合理可行、</w:t>
            </w:r>
            <w:r>
              <w:rPr>
                <w:rFonts w:hint="eastAsia" w:ascii="Times New Roman" w:hAnsi="Times New Roman" w:eastAsia="宋体" w:cs="Times New Roman"/>
                <w:color w:val="000000"/>
                <w:sz w:val="21"/>
                <w:szCs w:val="24"/>
                <w:highlight w:val="none"/>
                <w:lang w:val="en-US" w:eastAsia="zh-CN" w:bidi="ar-SA"/>
              </w:rPr>
              <w:t xml:space="preserve">详细周到，</w:t>
            </w:r>
            <w:r>
              <w:rPr>
                <w:rFonts w:ascii="Times New Roman" w:hAnsi="Times New Roman" w:eastAsia="宋体" w:cs="Times New Roman"/>
                <w:color w:val="000000"/>
                <w:sz w:val="21"/>
                <w:szCs w:val="24"/>
                <w:highlight w:val="none"/>
                <w:lang w:val="en-US" w:eastAsia="zh-CN" w:bidi="ar-SA"/>
              </w:rPr>
              <w:t xml:space="preserve">完全满足需求的得7分；提供的方案较合理可行，方案较完整、基本符合要求的，得4分；提供的方案可行性较差、资源目录不清晰、方案简单的，得1分；照搬照抄或完全不满足的得0分。</w:t>
            </w:r>
            <w:r>
              <w:rPr>
                <w:rFonts w:ascii="Times New Roman" w:hAnsi="Times New Roman" w:eastAsia="宋体" w:cs="Times New Roman"/>
                <w:color w:val="000000"/>
                <w:sz w:val="21"/>
                <w:szCs w:val="24"/>
                <w:highlight w:val="none"/>
                <w:lang w:val="en-US" w:eastAsia="zh-CN" w:bidi="ar-SA"/>
              </w:rPr>
            </w:r>
            <w:r/>
          </w:p>
        </w:tc>
        <w:tc>
          <w:tcPr>
            <w:tcW w:w="917" w:type="dxa"/>
            <w:vAlign w:val="center"/>
            <w:textDirection w:val="lrTb"/>
            <w:noWrap/>
          </w:tcPr>
          <w:p>
            <w:pPr>
              <w:pStyle w:val="956"/>
              <w:jc w:val="center"/>
              <w:spacing w:line="340" w:lineRule="atLeast"/>
              <w:rPr>
                <w:szCs w:val="24"/>
                <w:highlight w:val="none"/>
                <w:lang w:val="en-US" w:eastAsia="zh-CN"/>
              </w:rPr>
            </w:pPr>
            <w:r>
              <w:rPr>
                <w:rFonts w:hint="eastAsia"/>
                <w:szCs w:val="24"/>
                <w:highlight w:val="none"/>
                <w:lang w:val="en-US" w:eastAsia="zh-CN"/>
              </w:rPr>
              <w:t xml:space="preserve">7</w:t>
            </w:r>
            <w:r>
              <w:rPr>
                <w:szCs w:val="24"/>
                <w:highlight w:val="none"/>
                <w:lang w:val="en-US" w:eastAsia="zh-CN"/>
              </w:rPr>
            </w:r>
            <w:r/>
          </w:p>
        </w:tc>
        <w:tc>
          <w:tcPr>
            <w:tcW w:w="900" w:type="dxa"/>
            <w:vAlign w:val="center"/>
            <w:textDirection w:val="lrTb"/>
            <w:noWrap/>
          </w:tcPr>
          <w:p>
            <w:pPr>
              <w:pStyle w:val="956"/>
              <w:jc w:val="center"/>
              <w:spacing w:line="340" w:lineRule="atLeast"/>
              <w:rPr>
                <w:szCs w:val="24"/>
                <w:highlight w:val="none"/>
                <w:lang w:val="en-US" w:eastAsia="zh-CN"/>
              </w:rPr>
            </w:pPr>
            <w:r>
              <w:rPr>
                <w:rFonts w:hint="eastAsia"/>
                <w:szCs w:val="24"/>
                <w:highlight w:val="none"/>
                <w:lang w:val="en-US" w:eastAsia="zh-CN"/>
              </w:rPr>
              <w:t xml:space="preserve">0</w:t>
            </w:r>
            <w:r>
              <w:rPr>
                <w:szCs w:val="24"/>
                <w:highlight w:val="none"/>
                <w:lang w:val="en-US" w:eastAsia="zh-CN"/>
              </w:rPr>
            </w:r>
            <w:r/>
          </w:p>
        </w:tc>
        <w:tc>
          <w:tcPr>
            <w:tcW w:w="1366" w:type="dxa"/>
            <w:vAlign w:val="center"/>
            <w:textDirection w:val="lrTb"/>
            <w:noWrap/>
          </w:tcPr>
          <w:p>
            <w:pPr>
              <w:pStyle w:val="956"/>
              <w:ind w:firstLine="210"/>
              <w:jc w:val="both"/>
              <w:spacing w:line="340" w:lineRule="atLeast"/>
              <w:rPr>
                <w:highlight w:val="none"/>
                <w:lang w:val="en-US" w:eastAsia="zh-CN"/>
              </w:rPr>
            </w:pPr>
            <w:r>
              <w:rPr>
                <w:rFonts w:hint="eastAsia"/>
                <w:szCs w:val="24"/>
                <w:highlight w:val="none"/>
                <w:lang w:eastAsia="zh-CN"/>
              </w:rPr>
              <w:t xml:space="preserve">主观分</w:t>
            </w:r>
            <w:r>
              <w:rPr>
                <w:highlight w:val="none"/>
                <w:lang w:val="en-US" w:eastAsia="zh-CN"/>
              </w:rPr>
            </w:r>
            <w:r/>
          </w:p>
        </w:tc>
      </w:tr>
      <w:tr>
        <w:trPr/>
        <w:tc>
          <w:tcPr>
            <w:tcW w:w="750" w:type="dxa"/>
            <w:vAlign w:val="center"/>
            <w:textDirection w:val="lrTb"/>
            <w:noWrap/>
          </w:tcPr>
          <w:p>
            <w:pPr>
              <w:pStyle w:val="956"/>
              <w:jc w:val="center"/>
              <w:spacing w:line="340" w:lineRule="atLeast"/>
              <w:rPr>
                <w:rFonts w:hint="eastAsia" w:eastAsia="宋体"/>
                <w:color w:val="000000"/>
                <w:szCs w:val="24"/>
                <w:highlight w:val="none"/>
                <w:lang w:val="en-US" w:eastAsia="zh-CN"/>
              </w:rPr>
            </w:pPr>
            <w:r>
              <w:rPr>
                <w:rFonts w:hint="eastAsia"/>
                <w:color w:val="000000"/>
                <w:szCs w:val="24"/>
                <w:highlight w:val="none"/>
                <w:lang w:val="en-US" w:eastAsia="zh-CN"/>
              </w:rPr>
              <w:t xml:space="preserve">4</w:t>
            </w:r>
            <w:r>
              <w:rPr>
                <w:rFonts w:hint="eastAsia" w:eastAsia="宋体"/>
                <w:color w:val="000000"/>
                <w:szCs w:val="24"/>
                <w:highlight w:val="none"/>
                <w:lang w:val="en-US" w:eastAsia="zh-CN"/>
              </w:rPr>
            </w:r>
            <w:r/>
          </w:p>
        </w:tc>
        <w:tc>
          <w:tcPr>
            <w:tcW w:w="1417" w:type="dxa"/>
            <w:vAlign w:val="center"/>
            <w:textDirection w:val="lrTb"/>
            <w:noWrap/>
          </w:tcPr>
          <w:p>
            <w:pPr>
              <w:pStyle w:val="956"/>
              <w:jc w:val="center"/>
              <w:spacing w:line="340" w:lineRule="atLeast"/>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t xml:space="preserve">系统对接、</w:t>
            </w:r>
            <w:r>
              <w:rPr>
                <w:rFonts w:hint="eastAsia" w:ascii="Times New Roman" w:hAnsi="Times New Roman" w:eastAsia="宋体" w:cs="Times New Roman"/>
                <w:color w:val="000000"/>
                <w:sz w:val="21"/>
                <w:szCs w:val="24"/>
                <w:highlight w:val="none"/>
                <w:lang w:val="en-US" w:eastAsia="zh-CN" w:bidi="ar-SA"/>
              </w:rPr>
              <w:t xml:space="preserve">2021年老旧小区综合管理平台</w:t>
            </w:r>
            <w:r>
              <w:rPr>
                <w:rFonts w:ascii="Times New Roman" w:hAnsi="Times New Roman" w:eastAsia="宋体" w:cs="Times New Roman"/>
                <w:color w:val="000000"/>
                <w:sz w:val="21"/>
                <w:szCs w:val="24"/>
                <w:highlight w:val="none"/>
                <w:lang w:val="en-US" w:eastAsia="zh-CN" w:bidi="ar-SA"/>
              </w:rPr>
              <w:t xml:space="preserve">整合及数据资源目录梳理</w:t>
            </w:r>
            <w:r>
              <w:rPr>
                <w:rFonts w:ascii="Times New Roman" w:hAnsi="Times New Roman" w:eastAsia="宋体" w:cs="Times New Roman"/>
                <w:color w:val="000000"/>
                <w:sz w:val="21"/>
                <w:szCs w:val="24"/>
                <w:highlight w:val="none"/>
                <w:lang w:val="en-US" w:eastAsia="zh-CN" w:bidi="ar-SA"/>
              </w:rPr>
            </w:r>
            <w:r/>
          </w:p>
        </w:tc>
        <w:tc>
          <w:tcPr>
            <w:tcW w:w="4333" w:type="dxa"/>
            <w:vAlign w:val="center"/>
            <w:textDirection w:val="lrTb"/>
            <w:noWrap/>
          </w:tcPr>
          <w:p>
            <w:pPr>
              <w:pStyle w:val="1032"/>
              <w:numPr>
                <w:ilvl w:val="0"/>
                <w:numId w:val="0"/>
              </w:numPr>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t xml:space="preserve">根据本项目需求，投标供应商提供本项目系统对接、</w:t>
            </w:r>
            <w:r>
              <w:rPr>
                <w:rFonts w:hint="eastAsia" w:ascii="Times New Roman" w:hAnsi="Times New Roman" w:eastAsia="宋体" w:cs="Times New Roman"/>
                <w:color w:val="000000"/>
                <w:sz w:val="21"/>
                <w:szCs w:val="24"/>
                <w:highlight w:val="none"/>
                <w:lang w:val="en-US" w:eastAsia="zh-CN" w:bidi="ar-SA"/>
              </w:rPr>
              <w:t xml:space="preserve">2021年老旧小区综合管理平台</w:t>
            </w:r>
            <w:r>
              <w:rPr>
                <w:rFonts w:ascii="Times New Roman" w:hAnsi="Times New Roman" w:eastAsia="宋体" w:cs="Times New Roman"/>
                <w:color w:val="000000"/>
                <w:sz w:val="21"/>
                <w:szCs w:val="24"/>
                <w:highlight w:val="none"/>
                <w:lang w:val="en-US" w:eastAsia="zh-CN" w:bidi="ar-SA"/>
              </w:rPr>
              <w:t xml:space="preserve">整合方案及数据资源目录梳理方案。所提供的方案</w:t>
            </w:r>
            <w:r>
              <w:rPr>
                <w:rFonts w:hint="eastAsia" w:ascii="Times New Roman" w:hAnsi="Times New Roman" w:eastAsia="宋体" w:cs="Times New Roman"/>
                <w:color w:val="000000"/>
                <w:sz w:val="21"/>
                <w:szCs w:val="24"/>
                <w:highlight w:val="none"/>
                <w:lang w:val="en-US" w:eastAsia="zh-CN" w:bidi="ar-SA"/>
              </w:rPr>
              <w:t xml:space="preserve">应</w:t>
            </w:r>
            <w:r>
              <w:rPr>
                <w:rFonts w:ascii="Times New Roman" w:hAnsi="Times New Roman" w:eastAsia="宋体" w:cs="Times New Roman"/>
                <w:color w:val="000000"/>
                <w:sz w:val="21"/>
                <w:szCs w:val="24"/>
                <w:highlight w:val="none"/>
                <w:lang w:val="en-US" w:eastAsia="zh-CN" w:bidi="ar-SA"/>
              </w:rPr>
              <w:t xml:space="preserve">合理可行，系统对接、</w:t>
            </w:r>
            <w:r>
              <w:rPr>
                <w:rFonts w:hint="eastAsia" w:ascii="Times New Roman" w:hAnsi="Times New Roman" w:eastAsia="宋体" w:cs="Times New Roman"/>
                <w:color w:val="000000"/>
                <w:sz w:val="21"/>
                <w:szCs w:val="24"/>
                <w:highlight w:val="none"/>
                <w:lang w:val="en-US" w:eastAsia="zh-CN" w:bidi="ar-SA"/>
              </w:rPr>
              <w:t xml:space="preserve">综合管理平台</w:t>
            </w:r>
            <w:r>
              <w:rPr>
                <w:rFonts w:ascii="Times New Roman" w:hAnsi="Times New Roman" w:eastAsia="宋体" w:cs="Times New Roman"/>
                <w:color w:val="000000"/>
                <w:sz w:val="21"/>
                <w:szCs w:val="24"/>
                <w:highlight w:val="none"/>
                <w:lang w:val="en-US" w:eastAsia="zh-CN" w:bidi="ar-SA"/>
              </w:rPr>
              <w:t xml:space="preserve">整合方案</w:t>
            </w:r>
            <w:r>
              <w:rPr>
                <w:rFonts w:hint="eastAsia" w:ascii="Times New Roman" w:hAnsi="Times New Roman" w:eastAsia="宋体" w:cs="Times New Roman"/>
                <w:color w:val="000000"/>
                <w:sz w:val="21"/>
                <w:szCs w:val="24"/>
                <w:highlight w:val="none"/>
                <w:lang w:val="en-US" w:eastAsia="zh-CN" w:bidi="ar-SA"/>
              </w:rPr>
              <w:t xml:space="preserve">详细周到，</w:t>
            </w:r>
            <w:r>
              <w:rPr>
                <w:rFonts w:ascii="Times New Roman" w:hAnsi="Times New Roman" w:eastAsia="宋体" w:cs="Times New Roman"/>
                <w:color w:val="000000"/>
                <w:sz w:val="21"/>
                <w:szCs w:val="24"/>
                <w:highlight w:val="none"/>
                <w:lang w:val="en-US" w:eastAsia="zh-CN" w:bidi="ar-SA"/>
              </w:rPr>
              <w:t xml:space="preserve">数据资源目录梳理思路清晰，整体方案完整、完全满足需求的得7分；所提供的方案较为合理可行，系统对接、</w:t>
            </w:r>
            <w:r>
              <w:rPr>
                <w:rFonts w:hint="eastAsia" w:ascii="Times New Roman" w:hAnsi="Times New Roman" w:eastAsia="宋体" w:cs="Times New Roman"/>
                <w:color w:val="000000"/>
                <w:sz w:val="21"/>
                <w:szCs w:val="24"/>
                <w:highlight w:val="none"/>
                <w:lang w:val="en-US" w:eastAsia="zh-CN" w:bidi="ar-SA"/>
              </w:rPr>
              <w:t xml:space="preserve">综合管理平台</w:t>
            </w:r>
            <w:r>
              <w:rPr>
                <w:rFonts w:ascii="Times New Roman" w:hAnsi="Times New Roman" w:eastAsia="宋体" w:cs="Times New Roman"/>
                <w:color w:val="000000"/>
                <w:sz w:val="21"/>
                <w:szCs w:val="24"/>
                <w:highlight w:val="none"/>
                <w:lang w:val="en-US" w:eastAsia="zh-CN" w:bidi="ar-SA"/>
              </w:rPr>
              <w:t xml:space="preserve">整合方案较为合理可行，数据资源目录梳理思路较为清晰，整体方案较为完整、能满足需求的得</w:t>
            </w:r>
            <w:r>
              <w:rPr>
                <w:rFonts w:hint="eastAsia" w:ascii="Times New Roman" w:hAnsi="Times New Roman" w:eastAsia="宋体" w:cs="Times New Roman"/>
                <w:color w:val="000000"/>
                <w:sz w:val="21"/>
                <w:szCs w:val="24"/>
                <w:highlight w:val="none"/>
                <w:lang w:val="en-US" w:eastAsia="zh-CN" w:bidi="ar-SA"/>
              </w:rPr>
              <w:t xml:space="preserve">4</w:t>
            </w:r>
            <w:r>
              <w:rPr>
                <w:rFonts w:ascii="Times New Roman" w:hAnsi="Times New Roman" w:eastAsia="宋体" w:cs="Times New Roman"/>
                <w:color w:val="000000"/>
                <w:sz w:val="21"/>
                <w:szCs w:val="24"/>
                <w:highlight w:val="none"/>
                <w:lang w:val="en-US" w:eastAsia="zh-CN" w:bidi="ar-SA"/>
              </w:rPr>
              <w:t xml:space="preserve">分；所提供的方案不够合理，系统对接、</w:t>
            </w:r>
            <w:r>
              <w:rPr>
                <w:rFonts w:hint="eastAsia" w:ascii="Times New Roman" w:hAnsi="Times New Roman" w:eastAsia="宋体" w:cs="Times New Roman"/>
                <w:color w:val="000000"/>
                <w:sz w:val="21"/>
                <w:szCs w:val="24"/>
                <w:highlight w:val="none"/>
                <w:lang w:val="en-US" w:eastAsia="zh-CN" w:bidi="ar-SA"/>
              </w:rPr>
              <w:t xml:space="preserve">综合管理</w:t>
            </w:r>
            <w:r>
              <w:rPr>
                <w:rFonts w:ascii="Times New Roman" w:hAnsi="Times New Roman" w:eastAsia="宋体" w:cs="Times New Roman"/>
                <w:color w:val="000000"/>
                <w:sz w:val="21"/>
                <w:szCs w:val="24"/>
                <w:highlight w:val="none"/>
                <w:lang w:val="en-US" w:eastAsia="zh-CN" w:bidi="ar-SA"/>
              </w:rPr>
              <w:t xml:space="preserve">平台整合方案简单、不够完善和合理，数据资源目录梳理思路不清晰，整体方案不完整、不能满足需求的得1分；照搬照抄或完全不满足的得0分。</w:t>
            </w:r>
            <w:r>
              <w:rPr>
                <w:rFonts w:ascii="Times New Roman" w:hAnsi="Times New Roman" w:eastAsia="宋体" w:cs="Times New Roman"/>
                <w:color w:val="000000"/>
                <w:sz w:val="21"/>
                <w:szCs w:val="24"/>
                <w:highlight w:val="none"/>
                <w:lang w:val="en-US" w:eastAsia="zh-CN" w:bidi="ar-SA"/>
              </w:rPr>
            </w:r>
            <w:r/>
          </w:p>
        </w:tc>
        <w:tc>
          <w:tcPr>
            <w:tcW w:w="917" w:type="dxa"/>
            <w:vAlign w:val="center"/>
            <w:textDirection w:val="lrTb"/>
            <w:noWrap/>
          </w:tcPr>
          <w:p>
            <w:pPr>
              <w:pStyle w:val="956"/>
              <w:jc w:val="center"/>
              <w:spacing w:line="340" w:lineRule="atLeast"/>
              <w:rPr>
                <w:szCs w:val="24"/>
                <w:highlight w:val="none"/>
                <w:lang w:val="en-US" w:eastAsia="zh-CN"/>
              </w:rPr>
            </w:pPr>
            <w:r>
              <w:rPr>
                <w:rFonts w:hint="eastAsia"/>
                <w:szCs w:val="24"/>
                <w:highlight w:val="none"/>
                <w:lang w:val="en-US" w:eastAsia="zh-CN"/>
              </w:rPr>
              <w:t xml:space="preserve">7</w:t>
            </w:r>
            <w:r>
              <w:rPr>
                <w:szCs w:val="24"/>
                <w:highlight w:val="none"/>
                <w:lang w:val="en-US" w:eastAsia="zh-CN"/>
              </w:rPr>
            </w:r>
            <w:r/>
          </w:p>
        </w:tc>
        <w:tc>
          <w:tcPr>
            <w:tcW w:w="900" w:type="dxa"/>
            <w:vAlign w:val="center"/>
            <w:textDirection w:val="lrTb"/>
            <w:noWrap/>
          </w:tcPr>
          <w:p>
            <w:pPr>
              <w:pStyle w:val="956"/>
              <w:jc w:val="center"/>
              <w:spacing w:line="340" w:lineRule="atLeast"/>
              <w:rPr>
                <w:szCs w:val="24"/>
                <w:highlight w:val="none"/>
                <w:lang w:val="en-US" w:eastAsia="zh-CN"/>
              </w:rPr>
            </w:pPr>
            <w:r>
              <w:rPr>
                <w:rFonts w:hint="eastAsia"/>
                <w:szCs w:val="24"/>
                <w:highlight w:val="none"/>
                <w:lang w:val="en-US" w:eastAsia="zh-CN"/>
              </w:rPr>
              <w:t xml:space="preserve">0</w:t>
            </w:r>
            <w:r>
              <w:rPr>
                <w:szCs w:val="24"/>
                <w:highlight w:val="none"/>
                <w:lang w:val="en-US" w:eastAsia="zh-CN"/>
              </w:rPr>
            </w:r>
            <w:r/>
          </w:p>
        </w:tc>
        <w:tc>
          <w:tcPr>
            <w:tcW w:w="1366" w:type="dxa"/>
            <w:vAlign w:val="center"/>
            <w:textDirection w:val="lrTb"/>
            <w:noWrap/>
          </w:tcPr>
          <w:p>
            <w:pPr>
              <w:pStyle w:val="956"/>
              <w:ind w:firstLine="210"/>
              <w:jc w:val="both"/>
              <w:spacing w:line="340" w:lineRule="atLeast"/>
              <w:rPr>
                <w:highlight w:val="none"/>
                <w:lang w:val="en-US" w:eastAsia="zh-CN"/>
              </w:rPr>
            </w:pPr>
            <w:r>
              <w:rPr>
                <w:rFonts w:hint="eastAsia"/>
                <w:szCs w:val="24"/>
                <w:highlight w:val="none"/>
                <w:lang w:eastAsia="zh-CN"/>
              </w:rPr>
              <w:t xml:space="preserve">主观分</w:t>
            </w:r>
            <w:r>
              <w:rPr>
                <w:highlight w:val="none"/>
                <w:lang w:val="en-US" w:eastAsia="zh-CN"/>
              </w:rPr>
            </w:r>
            <w:r/>
          </w:p>
        </w:tc>
      </w:tr>
      <w:tr>
        <w:trPr/>
        <w:tc>
          <w:tcPr>
            <w:tcW w:w="750" w:type="dxa"/>
            <w:vAlign w:val="center"/>
            <w:textDirection w:val="lrTb"/>
            <w:noWrap/>
          </w:tcPr>
          <w:p>
            <w:pPr>
              <w:pStyle w:val="956"/>
              <w:jc w:val="center"/>
              <w:spacing w:line="340" w:lineRule="atLeast"/>
              <w:rPr>
                <w:rFonts w:hint="eastAsia" w:eastAsia="宋体"/>
                <w:color w:val="000000"/>
                <w:szCs w:val="24"/>
                <w:highlight w:val="none"/>
                <w:lang w:val="en-US" w:eastAsia="zh-CN"/>
              </w:rPr>
            </w:pPr>
            <w:r>
              <w:rPr>
                <w:rFonts w:hint="eastAsia"/>
                <w:color w:val="000000"/>
                <w:szCs w:val="24"/>
                <w:highlight w:val="none"/>
                <w:lang w:val="en-US" w:eastAsia="zh-CN"/>
              </w:rPr>
              <w:t xml:space="preserve">5</w:t>
            </w:r>
            <w:r>
              <w:rPr>
                <w:rFonts w:hint="eastAsia" w:eastAsia="宋体"/>
                <w:color w:val="000000"/>
                <w:szCs w:val="24"/>
                <w:highlight w:val="none"/>
                <w:lang w:val="en-US" w:eastAsia="zh-CN"/>
              </w:rPr>
            </w:r>
            <w:r/>
          </w:p>
        </w:tc>
        <w:tc>
          <w:tcPr>
            <w:tcW w:w="1417" w:type="dxa"/>
            <w:vAlign w:val="center"/>
            <w:textDirection w:val="lrTb"/>
            <w:noWrap/>
          </w:tcPr>
          <w:p>
            <w:pPr>
              <w:pStyle w:val="956"/>
              <w:jc w:val="center"/>
              <w:spacing w:line="340" w:lineRule="atLeast"/>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t xml:space="preserve">基础设施建设</w:t>
            </w:r>
            <w:r>
              <w:rPr>
                <w:rFonts w:ascii="Times New Roman" w:hAnsi="Times New Roman" w:eastAsia="宋体" w:cs="Times New Roman"/>
                <w:color w:val="000000"/>
                <w:sz w:val="21"/>
                <w:szCs w:val="24"/>
                <w:highlight w:val="none"/>
                <w:lang w:val="en-US" w:eastAsia="zh-CN" w:bidi="ar-SA"/>
              </w:rPr>
            </w:r>
            <w:r/>
          </w:p>
        </w:tc>
        <w:tc>
          <w:tcPr>
            <w:tcW w:w="4333" w:type="dxa"/>
            <w:vAlign w:val="center"/>
            <w:textDirection w:val="lrTb"/>
            <w:noWrap/>
          </w:tcPr>
          <w:p>
            <w:pPr>
              <w:pStyle w:val="1032"/>
              <w:numPr>
                <w:ilvl w:val="0"/>
                <w:numId w:val="0"/>
              </w:numPr>
              <w:rPr>
                <w:rFonts w:ascii="Times New Roman" w:hAnsi="Times New Roman" w:eastAsia="宋体" w:cs="Times New Roman"/>
                <w:color w:val="000000"/>
                <w:sz w:val="21"/>
                <w:szCs w:val="24"/>
                <w:highlight w:val="none"/>
                <w:lang w:val="en-US" w:eastAsia="zh-CN" w:bidi="ar-SA"/>
              </w:rPr>
            </w:pPr>
            <w:r>
              <w:rPr>
                <w:rFonts w:ascii="Times New Roman" w:hAnsi="Times New Roman" w:eastAsia="宋体" w:cs="Times New Roman"/>
                <w:color w:val="000000"/>
                <w:sz w:val="21"/>
                <w:szCs w:val="24"/>
                <w:highlight w:val="none"/>
                <w:lang w:val="en-US" w:eastAsia="zh-CN" w:bidi="ar-SA"/>
              </w:rPr>
              <w:t xml:space="preserve">根据本项目需求，投标供应商提供基础设施建设实施方案。提供的基础设施（光纤）</w:t>
            </w:r>
            <w:r>
              <w:rPr>
                <w:rFonts w:hint="eastAsia" w:ascii="Times New Roman" w:hAnsi="Times New Roman" w:eastAsia="宋体" w:cs="Times New Roman"/>
                <w:color w:val="000000"/>
                <w:sz w:val="21"/>
                <w:szCs w:val="24"/>
                <w:highlight w:val="none"/>
                <w:lang w:val="en-US" w:eastAsia="zh-CN" w:bidi="ar-SA"/>
              </w:rPr>
              <w:t xml:space="preserve">应</w:t>
            </w:r>
            <w:r>
              <w:rPr>
                <w:rFonts w:ascii="Times New Roman" w:hAnsi="Times New Roman" w:eastAsia="宋体" w:cs="Times New Roman"/>
                <w:color w:val="000000"/>
                <w:sz w:val="21"/>
                <w:szCs w:val="24"/>
                <w:highlight w:val="none"/>
                <w:lang w:val="en-US" w:eastAsia="zh-CN" w:bidi="ar-SA"/>
              </w:rPr>
              <w:t xml:space="preserve">完全符合要求，施工方案合理可行、图纸完整清晰、完全满足需求的得10分；提供的</w:t>
            </w:r>
            <w:r>
              <w:rPr>
                <w:rFonts w:hint="eastAsia" w:ascii="Times New Roman" w:hAnsi="Times New Roman" w:eastAsia="宋体" w:cs="Times New Roman"/>
                <w:color w:val="000000"/>
                <w:sz w:val="21"/>
                <w:szCs w:val="24"/>
                <w:highlight w:val="none"/>
                <w:lang w:val="en-US" w:eastAsia="zh-CN" w:bidi="ar-SA"/>
              </w:rPr>
              <w:t xml:space="preserve">方案</w:t>
            </w:r>
            <w:r>
              <w:rPr>
                <w:rFonts w:ascii="Times New Roman" w:hAnsi="Times New Roman" w:eastAsia="宋体" w:cs="Times New Roman"/>
                <w:color w:val="000000"/>
                <w:sz w:val="21"/>
                <w:szCs w:val="24"/>
                <w:highlight w:val="none"/>
                <w:lang w:val="en-US" w:eastAsia="zh-CN" w:bidi="ar-SA"/>
              </w:rPr>
              <w:t xml:space="preserve">基础设施（光纤）比较符合要求，施工方案较为合理可行、图纸较为完整清晰、能满足需求的得7分；提供的基础设施（光纤）不完全符合要求，施工方案不太合理可行、图纸不够完整清晰、不完全满足需求的得4分；照搬照抄或完全不满足的得0分。</w:t>
            </w:r>
            <w:r>
              <w:rPr>
                <w:rFonts w:ascii="Times New Roman" w:hAnsi="Times New Roman" w:eastAsia="宋体" w:cs="Times New Roman"/>
                <w:color w:val="000000"/>
                <w:sz w:val="21"/>
                <w:szCs w:val="24"/>
                <w:highlight w:val="none"/>
                <w:lang w:val="en-US" w:eastAsia="zh-CN" w:bidi="ar-SA"/>
              </w:rPr>
            </w:r>
            <w:r/>
          </w:p>
        </w:tc>
        <w:tc>
          <w:tcPr>
            <w:tcW w:w="917" w:type="dxa"/>
            <w:vAlign w:val="center"/>
            <w:textDirection w:val="lrTb"/>
            <w:noWrap/>
          </w:tcPr>
          <w:p>
            <w:pPr>
              <w:pStyle w:val="956"/>
              <w:jc w:val="center"/>
              <w:spacing w:line="340" w:lineRule="atLeast"/>
              <w:rPr>
                <w:szCs w:val="24"/>
                <w:highlight w:val="none"/>
                <w:lang w:val="en-US" w:eastAsia="zh-CN"/>
              </w:rPr>
            </w:pPr>
            <w:r>
              <w:rPr>
                <w:rFonts w:hint="eastAsia"/>
                <w:szCs w:val="24"/>
                <w:highlight w:val="none"/>
                <w:lang w:val="en-US" w:eastAsia="zh-CN"/>
              </w:rPr>
              <w:t xml:space="preserve">10</w:t>
            </w:r>
            <w:r>
              <w:rPr>
                <w:szCs w:val="24"/>
                <w:highlight w:val="none"/>
                <w:lang w:val="en-US" w:eastAsia="zh-CN"/>
              </w:rPr>
            </w:r>
            <w:r/>
          </w:p>
        </w:tc>
        <w:tc>
          <w:tcPr>
            <w:tcW w:w="900" w:type="dxa"/>
            <w:vAlign w:val="center"/>
            <w:textDirection w:val="lrTb"/>
            <w:noWrap/>
          </w:tcPr>
          <w:p>
            <w:pPr>
              <w:pStyle w:val="956"/>
              <w:jc w:val="center"/>
              <w:spacing w:line="340" w:lineRule="atLeast"/>
              <w:rPr>
                <w:szCs w:val="24"/>
                <w:highlight w:val="none"/>
                <w:lang w:val="en-US" w:eastAsia="zh-CN"/>
              </w:rPr>
            </w:pPr>
            <w:r>
              <w:rPr>
                <w:rFonts w:hint="eastAsia"/>
                <w:szCs w:val="24"/>
                <w:highlight w:val="none"/>
                <w:lang w:val="en-US" w:eastAsia="zh-CN"/>
              </w:rPr>
              <w:t xml:space="preserve">0</w:t>
            </w:r>
            <w:r>
              <w:rPr>
                <w:szCs w:val="24"/>
                <w:highlight w:val="none"/>
                <w:lang w:val="en-US" w:eastAsia="zh-CN"/>
              </w:rPr>
            </w:r>
            <w:r/>
          </w:p>
        </w:tc>
        <w:tc>
          <w:tcPr>
            <w:tcW w:w="1366" w:type="dxa"/>
            <w:vAlign w:val="center"/>
            <w:textDirection w:val="lrTb"/>
            <w:noWrap/>
          </w:tcPr>
          <w:p>
            <w:pPr>
              <w:pStyle w:val="956"/>
              <w:ind w:firstLine="210"/>
              <w:jc w:val="both"/>
              <w:spacing w:line="340" w:lineRule="atLeast"/>
              <w:rPr>
                <w:highlight w:val="none"/>
                <w:lang w:val="en-US" w:eastAsia="zh-CN"/>
              </w:rPr>
            </w:pPr>
            <w:r>
              <w:rPr>
                <w:rFonts w:hint="eastAsia"/>
                <w:szCs w:val="24"/>
                <w:highlight w:val="none"/>
                <w:lang w:eastAsia="zh-CN"/>
              </w:rPr>
              <w:t xml:space="preserve">主观分</w:t>
            </w:r>
            <w:r>
              <w:rPr>
                <w:highlight w:val="none"/>
                <w:lang w:val="en-US" w:eastAsia="zh-CN"/>
              </w:rPr>
            </w:r>
            <w:r/>
          </w:p>
        </w:tc>
      </w:tr>
      <w:tr>
        <w:trPr/>
        <w:tc>
          <w:tcPr>
            <w:tcW w:w="750" w:type="dxa"/>
            <w:vAlign w:val="center"/>
            <w:textDirection w:val="lrTb"/>
            <w:noWrap/>
          </w:tcPr>
          <w:p>
            <w:pPr>
              <w:pStyle w:val="956"/>
              <w:jc w:val="center"/>
              <w:spacing w:line="340" w:lineRule="atLeast"/>
              <w:rPr>
                <w:rFonts w:hint="eastAsia" w:eastAsia="宋体"/>
                <w:szCs w:val="24"/>
                <w:highlight w:val="none"/>
                <w:lang w:eastAsia="zh-CN"/>
              </w:rPr>
            </w:pPr>
            <w:r>
              <w:rPr>
                <w:rFonts w:hint="eastAsia"/>
                <w:szCs w:val="24"/>
                <w:highlight w:val="none"/>
                <w:lang w:val="en-US" w:eastAsia="zh-CN"/>
              </w:rPr>
              <w:t xml:space="preserve">6</w:t>
            </w:r>
            <w:r>
              <w:rPr>
                <w:rFonts w:hint="eastAsia" w:eastAsia="宋体"/>
                <w:szCs w:val="24"/>
                <w:highlight w:val="none"/>
                <w:lang w:eastAsia="zh-CN"/>
              </w:rPr>
            </w:r>
            <w:r/>
          </w:p>
        </w:tc>
        <w:tc>
          <w:tcPr>
            <w:tcW w:w="1417" w:type="dxa"/>
            <w:vAlign w:val="center"/>
            <w:textDirection w:val="lrTb"/>
            <w:noWrap/>
          </w:tcPr>
          <w:p>
            <w:pPr>
              <w:pStyle w:val="956"/>
              <w:jc w:val="center"/>
              <w:spacing w:line="340" w:lineRule="atLeast"/>
              <w:rPr>
                <w:color w:val="000000"/>
                <w:szCs w:val="24"/>
                <w:highlight w:val="none"/>
              </w:rPr>
            </w:pPr>
            <w:r>
              <w:rPr>
                <w:szCs w:val="24"/>
                <w:highlight w:val="none"/>
              </w:rPr>
              <w:t xml:space="preserve">述标</w:t>
            </w:r>
            <w:r>
              <w:rPr>
                <w:color w:val="000000"/>
                <w:szCs w:val="24"/>
                <w:highlight w:val="none"/>
              </w:rPr>
            </w:r>
            <w:r/>
          </w:p>
        </w:tc>
        <w:tc>
          <w:tcPr>
            <w:tcW w:w="4333" w:type="dxa"/>
            <w:vAlign w:val="center"/>
            <w:textDirection w:val="lrTb"/>
            <w:noWrap/>
          </w:tcPr>
          <w:p>
            <w:pPr>
              <w:pStyle w:val="956"/>
              <w:spacing w:line="340" w:lineRule="atLeast"/>
              <w:widowControl/>
              <w:rPr>
                <w:color w:val="000000"/>
                <w:szCs w:val="24"/>
                <w:highlight w:val="none"/>
              </w:rPr>
            </w:pPr>
            <w:r>
              <w:rPr>
                <w:color w:val="000000"/>
                <w:szCs w:val="24"/>
                <w:highlight w:val="none"/>
              </w:rPr>
              <w:t xml:space="preserve">投标供应商拟安排的述标人员须紧扣本项目建设内容进行述标。 </w:t>
            </w:r>
            <w:r>
              <w:rPr>
                <w:color w:val="000000"/>
                <w:szCs w:val="24"/>
                <w:highlight w:val="none"/>
              </w:rPr>
            </w:r>
            <w:r/>
          </w:p>
          <w:p>
            <w:pPr>
              <w:pStyle w:val="956"/>
              <w:spacing w:line="340" w:lineRule="atLeast"/>
              <w:widowControl/>
              <w:rPr>
                <w:highlight w:val="none"/>
              </w:rPr>
            </w:pPr>
            <w:r>
              <w:rPr>
                <w:rFonts w:hint="eastAsia"/>
                <w:color w:val="000000"/>
                <w:szCs w:val="24"/>
                <w:highlight w:val="none"/>
              </w:rPr>
              <w:t xml:space="preserve">视频内应能反映</w:t>
            </w:r>
            <w:r>
              <w:rPr>
                <w:color w:val="000000"/>
                <w:szCs w:val="24"/>
                <w:highlight w:val="none"/>
              </w:rPr>
              <w:t xml:space="preserve">述标人员为供应商拟安排的项目经理及1名技术人员（时间为10分钟以内</w:t>
            </w:r>
            <w:r>
              <w:rPr>
                <w:rFonts w:hint="eastAsia"/>
                <w:color w:val="000000"/>
                <w:szCs w:val="24"/>
                <w:highlight w:val="none"/>
              </w:rPr>
              <w:t xml:space="preserve">，需上传视频</w:t>
            </w:r>
            <w:r>
              <w:rPr>
                <w:color w:val="000000"/>
                <w:szCs w:val="24"/>
                <w:highlight w:val="none"/>
              </w:rPr>
              <w:t xml:space="preserve">）。</w:t>
            </w:r>
            <w:r>
              <w:rPr>
                <w:highlight w:val="none"/>
              </w:rPr>
            </w:r>
            <w:r/>
          </w:p>
          <w:p>
            <w:pPr>
              <w:pStyle w:val="956"/>
              <w:spacing w:line="340" w:lineRule="atLeast"/>
              <w:widowControl/>
              <w:rPr>
                <w:color w:val="000000"/>
                <w:szCs w:val="24"/>
                <w:highlight w:val="none"/>
              </w:rPr>
            </w:pPr>
            <w:r>
              <w:rPr>
                <w:color w:val="000000"/>
                <w:szCs w:val="24"/>
                <w:highlight w:val="none"/>
              </w:rPr>
              <w:t xml:space="preserve">述标内容</w:t>
            </w:r>
            <w:r>
              <w:rPr>
                <w:rFonts w:hint="eastAsia"/>
                <w:color w:val="000000"/>
                <w:szCs w:val="24"/>
                <w:highlight w:val="none"/>
              </w:rPr>
              <w:t xml:space="preserve">应</w:t>
            </w:r>
            <w:r>
              <w:rPr>
                <w:color w:val="000000"/>
                <w:szCs w:val="24"/>
                <w:highlight w:val="none"/>
              </w:rPr>
              <w:t xml:space="preserve">紧扣本项目建设内容，且讲述流畅、思路清晰、内容详尽，回答准确无误的，得10分；述标内容能紧扣本项目建设内容，且讲述较为流畅、思路较为清晰、内容较为详尽，回答基本准确无误的，得7分；述标内容能紧扣本项目建设内容，且讲述不够流畅、思路不够清晰、内容不够完善，回答不够准确的，得4分；述标内容未能完全紧扣本项目建设内容，且讲述不流畅、思路不清晰、内容不详尽，回答偏题的，得1分。</w:t>
            </w:r>
            <w:r>
              <w:rPr>
                <w:color w:val="000000"/>
                <w:szCs w:val="24"/>
                <w:highlight w:val="none"/>
              </w:rPr>
            </w:r>
            <w:r/>
          </w:p>
        </w:tc>
        <w:tc>
          <w:tcPr>
            <w:tcW w:w="917" w:type="dxa"/>
            <w:vAlign w:val="center"/>
            <w:textDirection w:val="lrTb"/>
            <w:noWrap/>
          </w:tcPr>
          <w:p>
            <w:pPr>
              <w:pStyle w:val="956"/>
              <w:jc w:val="center"/>
              <w:spacing w:line="340" w:lineRule="atLeast"/>
              <w:rPr>
                <w:szCs w:val="24"/>
                <w:highlight w:val="none"/>
              </w:rPr>
            </w:pPr>
            <w:r>
              <w:rPr>
                <w:szCs w:val="24"/>
                <w:highlight w:val="none"/>
              </w:rPr>
              <w:t xml:space="preserve">10</w:t>
            </w:r>
            <w:r>
              <w:rPr>
                <w:szCs w:val="24"/>
                <w:highlight w:val="none"/>
              </w:rPr>
            </w:r>
            <w:r/>
          </w:p>
        </w:tc>
        <w:tc>
          <w:tcPr>
            <w:tcW w:w="900" w:type="dxa"/>
            <w:vAlign w:val="center"/>
            <w:textDirection w:val="lrTb"/>
            <w:noWrap/>
          </w:tcPr>
          <w:p>
            <w:pPr>
              <w:pStyle w:val="956"/>
              <w:jc w:val="center"/>
              <w:spacing w:line="340" w:lineRule="atLeast"/>
              <w:rPr>
                <w:rFonts w:hint="eastAsia" w:eastAsia="宋体"/>
                <w:szCs w:val="24"/>
                <w:highlight w:val="none"/>
                <w:lang w:val="en-US" w:eastAsia="zh-CN"/>
              </w:rPr>
            </w:pPr>
            <w:r>
              <w:rPr>
                <w:rFonts w:hint="eastAsia"/>
                <w:szCs w:val="24"/>
                <w:highlight w:val="none"/>
                <w:lang w:val="en-US" w:eastAsia="zh-CN"/>
              </w:rPr>
              <w:t xml:space="preserve">1</w:t>
            </w:r>
            <w:r>
              <w:rPr>
                <w:rFonts w:hint="eastAsia" w:eastAsia="宋体"/>
                <w:szCs w:val="24"/>
                <w:highlight w:val="none"/>
                <w:lang w:val="en-US" w:eastAsia="zh-CN"/>
              </w:rPr>
            </w:r>
            <w:r/>
          </w:p>
        </w:tc>
        <w:tc>
          <w:tcPr>
            <w:tcW w:w="1366" w:type="dxa"/>
            <w:vAlign w:val="center"/>
            <w:textDirection w:val="lrTb"/>
            <w:noWrap/>
          </w:tcPr>
          <w:p>
            <w:pPr>
              <w:pStyle w:val="956"/>
              <w:jc w:val="center"/>
              <w:spacing w:line="340" w:lineRule="atLeast"/>
              <w:rPr>
                <w:szCs w:val="24"/>
                <w:highlight w:val="none"/>
              </w:rPr>
            </w:pPr>
            <w:r>
              <w:rPr>
                <w:rFonts w:hint="eastAsia"/>
                <w:szCs w:val="24"/>
                <w:highlight w:val="none"/>
                <w:lang w:eastAsia="zh-CN"/>
              </w:rPr>
              <w:t xml:space="preserve">主观分</w:t>
            </w:r>
            <w:r>
              <w:rPr>
                <w:szCs w:val="24"/>
                <w:highlight w:val="none"/>
              </w:rPr>
            </w:r>
            <w:r/>
          </w:p>
        </w:tc>
      </w:tr>
    </w:tbl>
    <w:p>
      <w:pPr>
        <w:pStyle w:val="1046"/>
        <w:numPr>
          <w:ilvl w:val="0"/>
          <w:numId w:val="12"/>
        </w:numPr>
        <w:ind w:firstLine="482"/>
        <w:spacing w:before="240" w:line="0" w:lineRule="atLeast"/>
        <w:tabs>
          <w:tab w:val="left" w:pos="312" w:leader="none"/>
        </w:tabs>
        <w:rPr>
          <w:rFonts w:hint="eastAsia" w:ascii="宋体" w:hAnsi="宋体"/>
          <w:highlight w:val="none"/>
        </w:rPr>
      </w:pPr>
      <w:r>
        <w:rPr>
          <w:rFonts w:hint="eastAsia" w:ascii="宋体" w:hAnsi="宋体"/>
          <w:b/>
          <w:highlight w:val="none"/>
        </w:rPr>
        <w:t xml:space="preserve">商务分：26分</w:t>
      </w:r>
      <w:r>
        <w:rPr>
          <w:rFonts w:hint="eastAsia" w:ascii="宋体" w:hAnsi="宋体"/>
          <w:highlight w:val="none"/>
        </w:rPr>
      </w:r>
      <w:r/>
    </w:p>
    <w:tbl>
      <w:tblPr>
        <w:tblW w:w="9716" w:type="dxa"/>
        <w:tblInd w:w="-33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0"/>
        <w:gridCol w:w="1400"/>
        <w:gridCol w:w="4333"/>
        <w:gridCol w:w="950"/>
        <w:gridCol w:w="900"/>
        <w:gridCol w:w="1333"/>
      </w:tblGrid>
      <w:tr>
        <w:trPr/>
        <w:tc>
          <w:tcPr>
            <w:tcW w:w="800" w:type="dxa"/>
            <w:vAlign w:val="center"/>
            <w:textDirection w:val="lrTb"/>
            <w:noWrap/>
          </w:tcPr>
          <w:p>
            <w:pPr>
              <w:pStyle w:val="956"/>
              <w:jc w:val="center"/>
              <w:spacing w:line="340" w:lineRule="atLeast"/>
              <w:rPr>
                <w:rFonts w:hint="eastAsia" w:ascii="宋体" w:hAnsi="宋体" w:eastAsia="宋体"/>
                <w:b/>
                <w:highlight w:val="none"/>
                <w:lang w:eastAsia="zh-CN"/>
              </w:rPr>
            </w:pPr>
            <w:r>
              <w:rPr>
                <w:rFonts w:hint="eastAsia"/>
                <w:b/>
                <w:bCs/>
                <w:szCs w:val="24"/>
                <w:highlight w:val="none"/>
                <w:lang w:eastAsia="zh-CN"/>
              </w:rPr>
              <w:t xml:space="preserve">序号</w:t>
            </w:r>
            <w:r>
              <w:rPr>
                <w:rFonts w:hint="eastAsia" w:ascii="宋体" w:hAnsi="宋体" w:eastAsia="宋体"/>
                <w:b/>
                <w:highlight w:val="none"/>
                <w:lang w:eastAsia="zh-CN"/>
              </w:rPr>
            </w:r>
            <w:r/>
          </w:p>
        </w:tc>
        <w:tc>
          <w:tcPr>
            <w:tcW w:w="1400" w:type="dxa"/>
            <w:vAlign w:val="center"/>
            <w:textDirection w:val="lrTb"/>
            <w:noWrap/>
          </w:tcPr>
          <w:p>
            <w:pPr>
              <w:pStyle w:val="956"/>
              <w:jc w:val="center"/>
              <w:spacing w:line="340" w:lineRule="atLeast"/>
              <w:rPr>
                <w:rFonts w:hint="eastAsia" w:ascii="宋体" w:hAnsi="宋体" w:eastAsia="宋体"/>
                <w:b/>
                <w:highlight w:val="none"/>
                <w:lang w:eastAsia="zh-CN"/>
              </w:rPr>
            </w:pPr>
            <w:r>
              <w:rPr>
                <w:rFonts w:hint="eastAsia"/>
                <w:b/>
                <w:bCs/>
                <w:szCs w:val="24"/>
                <w:highlight w:val="none"/>
                <w:lang w:eastAsia="zh-CN"/>
              </w:rPr>
              <w:t xml:space="preserve">评分点名称</w:t>
            </w:r>
            <w:r>
              <w:rPr>
                <w:rFonts w:hint="eastAsia" w:ascii="宋体" w:hAnsi="宋体" w:eastAsia="宋体"/>
                <w:b/>
                <w:highlight w:val="none"/>
                <w:lang w:eastAsia="zh-CN"/>
              </w:rPr>
            </w:r>
            <w:r/>
          </w:p>
        </w:tc>
        <w:tc>
          <w:tcPr>
            <w:tcW w:w="4333" w:type="dxa"/>
            <w:vAlign w:val="center"/>
            <w:textDirection w:val="lrTb"/>
            <w:noWrap/>
          </w:tcPr>
          <w:p>
            <w:pPr>
              <w:pStyle w:val="956"/>
              <w:jc w:val="center"/>
              <w:spacing w:line="340" w:lineRule="atLeast"/>
              <w:rPr>
                <w:rFonts w:hint="eastAsia" w:ascii="宋体" w:hAnsi="宋体" w:eastAsia="宋体"/>
                <w:b/>
                <w:highlight w:val="none"/>
                <w:lang w:eastAsia="zh-CN"/>
              </w:rPr>
            </w:pPr>
            <w:r>
              <w:rPr>
                <w:rFonts w:hint="eastAsia"/>
                <w:b/>
                <w:bCs/>
                <w:szCs w:val="24"/>
                <w:highlight w:val="none"/>
              </w:rPr>
              <w:t xml:space="preserve">评审</w:t>
            </w:r>
            <w:r>
              <w:rPr>
                <w:rFonts w:hint="eastAsia"/>
                <w:b/>
                <w:bCs/>
                <w:szCs w:val="24"/>
                <w:highlight w:val="none"/>
                <w:lang w:eastAsia="zh-CN"/>
              </w:rPr>
              <w:t xml:space="preserve">标准</w:t>
            </w:r>
            <w:r>
              <w:rPr>
                <w:rFonts w:hint="eastAsia" w:ascii="宋体" w:hAnsi="宋体" w:eastAsia="宋体"/>
                <w:b/>
                <w:highlight w:val="none"/>
                <w:lang w:eastAsia="zh-CN"/>
              </w:rPr>
            </w:r>
            <w:r/>
          </w:p>
        </w:tc>
        <w:tc>
          <w:tcPr>
            <w:tcW w:w="950" w:type="dxa"/>
            <w:vAlign w:val="center"/>
            <w:textDirection w:val="lrTb"/>
            <w:noWrap/>
          </w:tcPr>
          <w:p>
            <w:pPr>
              <w:pStyle w:val="956"/>
              <w:jc w:val="center"/>
              <w:spacing w:line="340" w:lineRule="atLeast"/>
              <w:rPr>
                <w:rFonts w:hint="eastAsia" w:ascii="宋体" w:hAnsi="宋体" w:eastAsia="宋体"/>
                <w:b/>
                <w:highlight w:val="none"/>
                <w:lang w:eastAsia="zh-CN"/>
              </w:rPr>
            </w:pPr>
            <w:r>
              <w:rPr>
                <w:rFonts w:hint="eastAsia"/>
                <w:b/>
                <w:bCs/>
                <w:szCs w:val="24"/>
                <w:highlight w:val="none"/>
                <w:lang w:eastAsia="zh-CN"/>
              </w:rPr>
              <w:t xml:space="preserve">最高分</w:t>
            </w:r>
            <w:r>
              <w:rPr>
                <w:rFonts w:hint="eastAsia" w:ascii="宋体" w:hAnsi="宋体" w:eastAsia="宋体"/>
                <w:b/>
                <w:highlight w:val="none"/>
                <w:lang w:eastAsia="zh-CN"/>
              </w:rPr>
            </w:r>
            <w:r/>
          </w:p>
        </w:tc>
        <w:tc>
          <w:tcPr>
            <w:tcW w:w="900" w:type="dxa"/>
            <w:vAlign w:val="center"/>
            <w:textDirection w:val="lrTb"/>
            <w:noWrap/>
          </w:tcPr>
          <w:p>
            <w:pPr>
              <w:pStyle w:val="956"/>
              <w:jc w:val="center"/>
              <w:spacing w:line="340" w:lineRule="atLeast"/>
              <w:rPr>
                <w:rFonts w:hint="eastAsia"/>
                <w:b/>
                <w:bCs/>
                <w:szCs w:val="24"/>
                <w:highlight w:val="none"/>
                <w:lang w:eastAsia="zh-CN"/>
              </w:rPr>
            </w:pPr>
            <w:r>
              <w:rPr>
                <w:rFonts w:hint="eastAsia"/>
                <w:b/>
                <w:bCs/>
                <w:szCs w:val="24"/>
                <w:highlight w:val="none"/>
                <w:lang w:eastAsia="zh-CN"/>
              </w:rPr>
              <w:t xml:space="preserve">最低分</w:t>
            </w:r>
            <w:r>
              <w:rPr>
                <w:rFonts w:hint="eastAsia"/>
                <w:b/>
                <w:bCs/>
                <w:szCs w:val="24"/>
                <w:highlight w:val="none"/>
                <w:lang w:eastAsia="zh-CN"/>
              </w:rPr>
            </w:r>
            <w:r/>
          </w:p>
        </w:tc>
        <w:tc>
          <w:tcPr>
            <w:tcW w:w="1333" w:type="dxa"/>
            <w:vAlign w:val="center"/>
            <w:textDirection w:val="lrTb"/>
            <w:noWrap/>
          </w:tcPr>
          <w:p>
            <w:pPr>
              <w:pStyle w:val="956"/>
              <w:jc w:val="center"/>
              <w:spacing w:line="340" w:lineRule="atLeast"/>
              <w:rPr>
                <w:b/>
                <w:bCs/>
                <w:szCs w:val="24"/>
                <w:highlight w:val="none"/>
                <w:lang w:val="en-US" w:eastAsia="zh-CN"/>
              </w:rPr>
            </w:pPr>
            <w:r>
              <w:rPr>
                <w:rFonts w:hint="eastAsia"/>
                <w:b/>
                <w:bCs/>
                <w:szCs w:val="24"/>
                <w:highlight w:val="none"/>
                <w:lang w:eastAsia="zh-CN"/>
              </w:rPr>
              <w:t xml:space="preserve">主</w:t>
            </w:r>
            <w:r>
              <w:rPr>
                <w:rFonts w:hint="eastAsia"/>
                <w:b/>
                <w:bCs/>
                <w:szCs w:val="24"/>
                <w:highlight w:val="none"/>
                <w:lang w:val="en-US" w:eastAsia="zh-CN"/>
              </w:rPr>
              <w:t xml:space="preserve">/客观分</w:t>
            </w:r>
            <w:r>
              <w:rPr>
                <w:b/>
                <w:bCs/>
                <w:szCs w:val="24"/>
                <w:highlight w:val="none"/>
                <w:lang w:val="en-US" w:eastAsia="zh-CN"/>
              </w:rPr>
            </w:r>
            <w:r/>
          </w:p>
        </w:tc>
      </w:tr>
      <w:tr>
        <w:trPr>
          <w:trHeight w:val="513"/>
        </w:trPr>
        <w:tc>
          <w:tcPr>
            <w:tcW w:w="800" w:type="dxa"/>
            <w:vAlign w:val="center"/>
            <w:textDirection w:val="lrTb"/>
            <w:noWrap/>
          </w:tcPr>
          <w:p>
            <w:pPr>
              <w:pStyle w:val="956"/>
              <w:jc w:val="center"/>
              <w:spacing w:line="340" w:lineRule="atLeast"/>
              <w:rPr>
                <w:rFonts w:ascii="宋体" w:hAnsi="宋体"/>
                <w:b/>
                <w:color w:val="000000"/>
                <w:highlight w:val="none"/>
              </w:rPr>
            </w:pPr>
            <w:r>
              <w:rPr>
                <w:color w:val="000000"/>
                <w:szCs w:val="24"/>
                <w:highlight w:val="none"/>
              </w:rPr>
              <w:t xml:space="preserve">1</w:t>
            </w:r>
            <w:r>
              <w:rPr>
                <w:rFonts w:ascii="宋体" w:hAnsi="宋体"/>
                <w:b/>
                <w:color w:val="000000"/>
                <w:highlight w:val="none"/>
              </w:rPr>
            </w:r>
            <w:r/>
          </w:p>
        </w:tc>
        <w:tc>
          <w:tcPr>
            <w:tcW w:w="1400" w:type="dxa"/>
            <w:vAlign w:val="center"/>
            <w:textDirection w:val="lrTb"/>
            <w:noWrap/>
          </w:tcPr>
          <w:p>
            <w:pPr>
              <w:pStyle w:val="956"/>
              <w:spacing w:line="340" w:lineRule="atLeast"/>
              <w:rPr>
                <w:rFonts w:ascii="宋体" w:hAnsi="宋体"/>
                <w:b/>
                <w:color w:val="000000"/>
                <w:highlight w:val="none"/>
              </w:rPr>
            </w:pPr>
            <w:r>
              <w:rPr>
                <w:bCs/>
                <w:color w:val="000000"/>
                <w:szCs w:val="24"/>
                <w:highlight w:val="none"/>
              </w:rPr>
              <w:t xml:space="preserve">企业资质与能力</w:t>
            </w:r>
            <w:r>
              <w:rPr>
                <w:rFonts w:ascii="宋体" w:hAnsi="宋体"/>
                <w:b/>
                <w:color w:val="000000"/>
                <w:highlight w:val="none"/>
              </w:rPr>
            </w:r>
            <w:r/>
          </w:p>
        </w:tc>
        <w:tc>
          <w:tcPr>
            <w:tcW w:w="4333" w:type="dxa"/>
            <w:vAlign w:val="center"/>
            <w:textDirection w:val="lrTb"/>
            <w:noWrap/>
          </w:tcPr>
          <w:p>
            <w:pPr>
              <w:pStyle w:val="956"/>
              <w:numPr>
                <w:ilvl w:val="0"/>
                <w:numId w:val="13"/>
              </w:numPr>
              <w:ind w:firstLine="29"/>
              <w:spacing w:line="340" w:lineRule="atLeast"/>
              <w:rPr>
                <w:highlight w:val="none"/>
              </w:rPr>
            </w:pPr>
            <w:r>
              <w:rPr>
                <w:color w:val="000000"/>
                <w:szCs w:val="24"/>
                <w:highlight w:val="none"/>
              </w:rPr>
              <w:t xml:space="preserve">提供要求的在有效期内的证书复印件并加盖公章，同时提供在线查询的网址和网页截图。</w:t>
            </w:r>
            <w:r>
              <w:rPr>
                <w:rFonts w:hint="eastAsia"/>
                <w:color w:val="000000"/>
                <w:szCs w:val="24"/>
                <w:highlight w:val="none"/>
              </w:rPr>
              <w:t xml:space="preserve">投标供应商具有 ISO9001 证书、ISO 27001 信息安全体系认证证书、“ISO20000</w:t>
            </w:r>
            <w:r>
              <w:rPr>
                <w:rFonts w:hint="eastAsia"/>
                <w:color w:val="000000"/>
                <w:szCs w:val="24"/>
                <w:highlight w:val="none"/>
                <w:lang w:eastAsia="zh-CN"/>
              </w:rPr>
              <w:t xml:space="preserve">信息技术</w:t>
            </w:r>
            <w:r>
              <w:rPr>
                <w:rFonts w:hint="eastAsia"/>
                <w:color w:val="000000"/>
                <w:szCs w:val="24"/>
                <w:highlight w:val="none"/>
              </w:rPr>
              <w:t xml:space="preserve">服务管理体系认证证书”每个得1分，最高得3分。</w:t>
            </w:r>
            <w:r>
              <w:rPr>
                <w:highlight w:val="none"/>
              </w:rPr>
            </w:r>
            <w:r/>
          </w:p>
          <w:p>
            <w:pPr>
              <w:pStyle w:val="1032"/>
              <w:ind w:left="0" w:firstLine="0"/>
              <w:rPr>
                <w:rFonts w:hint="eastAsia" w:eastAsia="仿宋_GB2312"/>
                <w:highlight w:val="none"/>
                <w:lang w:eastAsia="zh-CN"/>
              </w:rPr>
            </w:pPr>
            <w:r>
              <w:rPr>
                <w:rFonts w:hint="eastAsia" w:ascii="Times New Roman" w:hAnsi="Times New Roman" w:eastAsia="宋体" w:cs="Times New Roman"/>
                <w:color w:val="000000"/>
                <w:sz w:val="21"/>
                <w:szCs w:val="24"/>
                <w:highlight w:val="none"/>
                <w:lang w:val="en-US" w:eastAsia="zh-CN" w:bidi="ar-SA"/>
              </w:rPr>
              <w:t xml:space="preserve">（2）</w:t>
            </w:r>
            <w:r>
              <w:rPr>
                <w:rFonts w:ascii="Times New Roman" w:hAnsi="Times New Roman" w:eastAsia="宋体" w:cs="Times New Roman"/>
                <w:color w:val="000000"/>
                <w:sz w:val="21"/>
                <w:szCs w:val="24"/>
                <w:highlight w:val="none"/>
                <w:lang w:val="en-US" w:eastAsia="zh-CN" w:bidi="ar-SA"/>
              </w:rPr>
              <w:t xml:space="preserve">提</w:t>
            </w:r>
            <w:r>
              <w:rPr>
                <w:rFonts w:hint="eastAsia" w:ascii="Times New Roman" w:hAnsi="Times New Roman" w:eastAsia="宋体" w:cs="Times New Roman"/>
                <w:color w:val="000000"/>
                <w:sz w:val="21"/>
                <w:szCs w:val="24"/>
                <w:highlight w:val="none"/>
                <w:lang w:val="en-US" w:eastAsia="zh-CN" w:bidi="ar-SA"/>
              </w:rPr>
              <w:t xml:space="preserve">供</w:t>
            </w:r>
            <w:r>
              <w:rPr>
                <w:rFonts w:ascii="Times New Roman" w:hAnsi="Times New Roman" w:eastAsia="宋体" w:cs="Times New Roman"/>
                <w:color w:val="000000"/>
                <w:sz w:val="21"/>
                <w:szCs w:val="24"/>
                <w:highlight w:val="none"/>
                <w:lang w:val="en-US" w:eastAsia="zh-CN" w:bidi="ar-SA"/>
              </w:rPr>
              <w:t xml:space="preserve">自20</w:t>
            </w:r>
            <w:r>
              <w:rPr>
                <w:rFonts w:hint="eastAsia" w:ascii="Times New Roman" w:hAnsi="Times New Roman" w:eastAsia="宋体" w:cs="Times New Roman"/>
                <w:color w:val="000000"/>
                <w:sz w:val="21"/>
                <w:szCs w:val="24"/>
                <w:highlight w:val="none"/>
                <w:lang w:val="en-US" w:eastAsia="zh-CN" w:bidi="ar-SA"/>
              </w:rPr>
              <w:t xml:space="preserve">21</w:t>
            </w:r>
            <w:r>
              <w:rPr>
                <w:rFonts w:ascii="Times New Roman" w:hAnsi="Times New Roman" w:eastAsia="宋体" w:cs="Times New Roman"/>
                <w:color w:val="000000"/>
                <w:sz w:val="21"/>
                <w:szCs w:val="24"/>
                <w:highlight w:val="none"/>
                <w:lang w:val="en-US" w:eastAsia="zh-CN" w:bidi="ar-SA"/>
              </w:rPr>
              <w:t xml:space="preserve">年</w:t>
            </w:r>
            <w:r>
              <w:rPr>
                <w:rFonts w:hint="eastAsia" w:ascii="Times New Roman" w:hAnsi="Times New Roman" w:eastAsia="宋体" w:cs="Times New Roman"/>
                <w:color w:val="000000"/>
                <w:sz w:val="21"/>
                <w:szCs w:val="24"/>
                <w:highlight w:val="none"/>
                <w:lang w:val="en-US" w:eastAsia="zh-CN" w:bidi="ar-SA"/>
              </w:rPr>
              <w:t xml:space="preserve">10月1日</w:t>
            </w:r>
            <w:r>
              <w:rPr>
                <w:rFonts w:ascii="Times New Roman" w:hAnsi="Times New Roman" w:eastAsia="宋体" w:cs="Times New Roman"/>
                <w:color w:val="000000"/>
                <w:sz w:val="21"/>
                <w:szCs w:val="24"/>
                <w:highlight w:val="none"/>
                <w:lang w:val="en-US" w:eastAsia="zh-CN" w:bidi="ar-SA"/>
              </w:rPr>
              <w:t xml:space="preserve">以来</w:t>
            </w:r>
            <w:r>
              <w:rPr>
                <w:rFonts w:hint="eastAsia" w:ascii="Times New Roman" w:hAnsi="Times New Roman" w:eastAsia="宋体" w:cs="Times New Roman"/>
                <w:color w:val="000000"/>
                <w:sz w:val="21"/>
                <w:szCs w:val="24"/>
                <w:highlight w:val="none"/>
                <w:lang w:val="en-US" w:eastAsia="zh-CN" w:bidi="ar-SA"/>
              </w:rPr>
              <w:t xml:space="preserve">（以合同签订日期为准）与本项目</w:t>
            </w:r>
            <w:r>
              <w:rPr>
                <w:rFonts w:hint="eastAsia" w:ascii="Times New Roman" w:hAnsi="Times New Roman" w:eastAsia="宋体" w:cs="Times New Roman"/>
                <w:color w:val="000000"/>
                <w:sz w:val="21"/>
                <w:szCs w:val="21"/>
                <w:highlight w:val="none"/>
                <w:lang w:val="en-US" w:eastAsia="zh-CN" w:bidi="ar-SA"/>
              </w:rPr>
              <w:t xml:space="preserve">类似</w:t>
            </w:r>
            <w:r>
              <w:rPr>
                <w:rFonts w:hint="eastAsia" w:ascii="宋体" w:hAnsi="宋体" w:eastAsia="宋体" w:cs="宋体"/>
                <w:color w:val="000000"/>
                <w:sz w:val="21"/>
                <w:szCs w:val="21"/>
                <w:highlight w:val="none"/>
                <w:lang w:val="en-US" w:eastAsia="zh-CN" w:bidi="ar-SA"/>
              </w:rPr>
              <w:t xml:space="preserve">业绩</w:t>
            </w:r>
            <w:r>
              <w:rPr>
                <w:rFonts w:hint="eastAsia" w:ascii="宋体" w:hAnsi="宋体" w:eastAsia="宋体" w:cs="宋体"/>
                <w:sz w:val="21"/>
                <w:szCs w:val="21"/>
                <w:highlight w:val="none"/>
                <w:lang w:eastAsia="zh-CN"/>
              </w:rPr>
              <w:t xml:space="preserve">（需提供</w:t>
            </w:r>
            <w:r>
              <w:rPr>
                <w:rFonts w:hint="eastAsia" w:ascii="宋体" w:hAnsi="宋体" w:eastAsia="宋体" w:cs="宋体"/>
                <w:color w:val="000000"/>
                <w:sz w:val="21"/>
                <w:szCs w:val="21"/>
                <w:highlight w:val="none"/>
                <w:lang w:val="en-US" w:eastAsia="zh-CN" w:bidi="ar-SA"/>
              </w:rPr>
              <w:t xml:space="preserve">合同复印件及验收证明材料，并加盖红</w:t>
            </w:r>
            <w:r>
              <w:rPr>
                <w:rFonts w:ascii="Times New Roman" w:hAnsi="Times New Roman" w:eastAsia="宋体" w:cs="Times New Roman"/>
                <w:color w:val="000000"/>
                <w:sz w:val="21"/>
                <w:szCs w:val="21"/>
                <w:highlight w:val="none"/>
                <w:lang w:val="en-US" w:eastAsia="zh-CN" w:bidi="ar-SA"/>
              </w:rPr>
              <w:t xml:space="preserve">章</w:t>
            </w:r>
            <w:r>
              <w:rPr>
                <w:rFonts w:hint="eastAsia" w:ascii="Times New Roman" w:hAnsi="Times New Roman" w:eastAsia="宋体" w:cs="Times New Roman"/>
                <w:color w:val="000000"/>
                <w:sz w:val="21"/>
                <w:szCs w:val="21"/>
                <w:highlight w:val="none"/>
                <w:lang w:val="en-US" w:eastAsia="zh-CN" w:bidi="ar-SA"/>
              </w:rPr>
              <w:t xml:space="preserve">，不提供不得分</w:t>
            </w:r>
            <w:r>
              <w:rPr>
                <w:rFonts w:hint="eastAsia"/>
                <w:sz w:val="21"/>
                <w:szCs w:val="21"/>
                <w:highlight w:val="none"/>
                <w:lang w:eastAsia="zh-CN"/>
              </w:rPr>
              <w:t xml:space="preserve">）</w:t>
            </w:r>
            <w:r>
              <w:rPr>
                <w:rFonts w:ascii="Times New Roman" w:hAnsi="Times New Roman" w:eastAsia="宋体" w:cs="Times New Roman"/>
                <w:color w:val="000000"/>
                <w:sz w:val="21"/>
                <w:szCs w:val="21"/>
                <w:highlight w:val="none"/>
                <w:lang w:val="en-US" w:eastAsia="zh-CN" w:bidi="ar-SA"/>
              </w:rPr>
              <w:t xml:space="preserve">，</w:t>
            </w:r>
            <w:r>
              <w:rPr>
                <w:rFonts w:hint="eastAsia"/>
                <w:sz w:val="21"/>
                <w:szCs w:val="21"/>
                <w:highlight w:val="none"/>
                <w:lang w:eastAsia="zh-CN"/>
              </w:rPr>
              <w:t xml:space="preserve">有一个</w:t>
            </w:r>
            <w:r>
              <w:rPr>
                <w:rFonts w:hint="eastAsia" w:ascii="Times New Roman" w:hAnsi="Times New Roman" w:eastAsia="宋体" w:cs="Times New Roman"/>
                <w:color w:val="000000"/>
                <w:sz w:val="21"/>
                <w:szCs w:val="24"/>
                <w:highlight w:val="none"/>
                <w:lang w:val="en-US" w:eastAsia="zh-CN" w:bidi="ar-SA"/>
              </w:rPr>
              <w:t xml:space="preserve">得1分，本项最高得2分。</w:t>
            </w:r>
            <w:r>
              <w:rPr>
                <w:rFonts w:hint="eastAsia" w:eastAsia="仿宋_GB2312"/>
                <w:highlight w:val="none"/>
                <w:lang w:eastAsia="zh-CN"/>
              </w:rPr>
            </w:r>
            <w:r/>
          </w:p>
        </w:tc>
        <w:tc>
          <w:tcPr>
            <w:tcW w:w="950" w:type="dxa"/>
            <w:vAlign w:val="center"/>
            <w:textDirection w:val="lrTb"/>
            <w:noWrap/>
          </w:tcPr>
          <w:p>
            <w:pPr>
              <w:pStyle w:val="956"/>
              <w:jc w:val="center"/>
              <w:spacing w:line="340" w:lineRule="atLeast"/>
              <w:rPr>
                <w:rFonts w:hint="eastAsia" w:ascii="宋体" w:hAnsi="宋体" w:eastAsia="宋体"/>
                <w:b/>
                <w:highlight w:val="none"/>
                <w:lang w:eastAsia="zh-CN"/>
              </w:rPr>
            </w:pPr>
            <w:r>
              <w:rPr>
                <w:rFonts w:hint="eastAsia"/>
                <w:szCs w:val="24"/>
                <w:highlight w:val="none"/>
                <w:lang w:val="en-US" w:eastAsia="zh-CN"/>
              </w:rPr>
              <w:t xml:space="preserve">5</w:t>
            </w:r>
            <w:r>
              <w:rPr>
                <w:rFonts w:hint="eastAsia" w:ascii="宋体" w:hAnsi="宋体" w:eastAsia="宋体"/>
                <w:b/>
                <w:highlight w:val="none"/>
                <w:lang w:eastAsia="zh-CN"/>
              </w:rPr>
            </w:r>
            <w:r/>
          </w:p>
        </w:tc>
        <w:tc>
          <w:tcPr>
            <w:tcW w:w="900" w:type="dxa"/>
            <w:vAlign w:val="center"/>
            <w:textDirection w:val="lrTb"/>
            <w:noWrap/>
          </w:tcPr>
          <w:p>
            <w:pPr>
              <w:pStyle w:val="956"/>
              <w:jc w:val="center"/>
              <w:spacing w:line="340" w:lineRule="atLeast"/>
              <w:rPr>
                <w:rFonts w:hint="eastAsia" w:eastAsia="宋体"/>
                <w:szCs w:val="24"/>
                <w:highlight w:val="none"/>
                <w:lang w:val="en-US" w:eastAsia="zh-CN"/>
              </w:rPr>
            </w:pPr>
            <w:r>
              <w:rPr>
                <w:rFonts w:hint="eastAsia"/>
                <w:szCs w:val="24"/>
                <w:highlight w:val="none"/>
                <w:lang w:val="en-US" w:eastAsia="zh-CN"/>
              </w:rPr>
              <w:t xml:space="preserve">0</w:t>
            </w:r>
            <w:r>
              <w:rPr>
                <w:rFonts w:hint="eastAsia" w:eastAsia="宋体"/>
                <w:szCs w:val="24"/>
                <w:highlight w:val="none"/>
                <w:lang w:val="en-US" w:eastAsia="zh-CN"/>
              </w:rPr>
            </w:r>
            <w:r/>
          </w:p>
        </w:tc>
        <w:tc>
          <w:tcPr>
            <w:tcW w:w="1333" w:type="dxa"/>
            <w:vAlign w:val="center"/>
            <w:textDirection w:val="lrTb"/>
            <w:noWrap/>
          </w:tcPr>
          <w:p>
            <w:pPr>
              <w:pStyle w:val="1032"/>
              <w:ind w:left="0" w:firstLine="0"/>
              <w:jc w:val="center"/>
              <w:rPr>
                <w:highlight w:val="none"/>
                <w:lang w:val="en-US" w:eastAsia="zh-CN"/>
              </w:rPr>
            </w:pPr>
            <w:r>
              <w:rPr>
                <w:rFonts w:hint="eastAsia" w:ascii="Times New Roman" w:hAnsi="Times New Roman" w:eastAsia="宋体" w:cs="Times New Roman"/>
                <w:sz w:val="21"/>
                <w:szCs w:val="24"/>
                <w:highlight w:val="none"/>
                <w:lang w:val="en-US" w:eastAsia="zh-CN" w:bidi="ar-SA"/>
              </w:rPr>
              <w:t xml:space="preserve">客观分</w:t>
            </w:r>
            <w:r>
              <w:rPr>
                <w:highlight w:val="none"/>
                <w:lang w:val="en-US" w:eastAsia="zh-CN"/>
              </w:rPr>
            </w:r>
            <w:r/>
          </w:p>
        </w:tc>
      </w:tr>
      <w:tr>
        <w:trPr>
          <w:trHeight w:val="443"/>
        </w:trPr>
        <w:tc>
          <w:tcPr>
            <w:tcW w:w="800" w:type="dxa"/>
            <w:vAlign w:val="center"/>
            <w:textDirection w:val="lrTb"/>
            <w:noWrap/>
          </w:tcPr>
          <w:p>
            <w:pPr>
              <w:pStyle w:val="956"/>
              <w:jc w:val="center"/>
              <w:spacing w:line="340" w:lineRule="atLeast"/>
              <w:rPr>
                <w:rFonts w:hint="eastAsia" w:ascii="宋体" w:hAnsi="宋体"/>
                <w:b/>
                <w:color w:val="000000"/>
                <w:highlight w:val="none"/>
              </w:rPr>
            </w:pPr>
            <w:r>
              <w:rPr>
                <w:color w:val="000000"/>
                <w:szCs w:val="24"/>
                <w:highlight w:val="none"/>
              </w:rPr>
              <w:t xml:space="preserve">2</w:t>
            </w:r>
            <w:r>
              <w:rPr>
                <w:rFonts w:hint="eastAsia" w:ascii="宋体" w:hAnsi="宋体"/>
                <w:b/>
                <w:color w:val="000000"/>
                <w:highlight w:val="none"/>
              </w:rPr>
            </w:r>
            <w:r/>
          </w:p>
        </w:tc>
        <w:tc>
          <w:tcPr>
            <w:tcW w:w="1400" w:type="dxa"/>
            <w:vAlign w:val="center"/>
            <w:textDirection w:val="lrTb"/>
            <w:noWrap/>
          </w:tcPr>
          <w:p>
            <w:pPr>
              <w:pStyle w:val="956"/>
              <w:spacing w:line="340" w:lineRule="atLeast"/>
              <w:rPr>
                <w:rFonts w:ascii="宋体" w:hAnsi="宋体"/>
                <w:b/>
                <w:color w:val="000000"/>
                <w:highlight w:val="none"/>
              </w:rPr>
            </w:pPr>
            <w:r>
              <w:rPr>
                <w:rFonts w:hint="eastAsia"/>
                <w:color w:val="000000"/>
                <w:szCs w:val="24"/>
                <w:highlight w:val="none"/>
              </w:rPr>
              <w:t xml:space="preserve">项目实施小组及人员资质</w:t>
            </w:r>
            <w:r>
              <w:rPr>
                <w:rFonts w:ascii="宋体" w:hAnsi="宋体"/>
                <w:b/>
                <w:color w:val="000000"/>
                <w:highlight w:val="none"/>
              </w:rPr>
            </w:r>
            <w:r/>
          </w:p>
        </w:tc>
        <w:tc>
          <w:tcPr>
            <w:tcW w:w="4333" w:type="dxa"/>
            <w:vAlign w:val="center"/>
            <w:textDirection w:val="lrTb"/>
            <w:noWrap/>
          </w:tcPr>
          <w:p>
            <w:pPr>
              <w:pStyle w:val="956"/>
              <w:numPr>
                <w:ilvl w:val="0"/>
                <w:numId w:val="0"/>
              </w:numPr>
              <w:spacing w:line="340" w:lineRule="atLeast"/>
              <w:rPr>
                <w:rFonts w:hint="eastAsia"/>
                <w:color w:val="000000"/>
                <w:szCs w:val="24"/>
                <w:highlight w:val="none"/>
                <w:lang w:eastAsia="zh-CN"/>
              </w:rPr>
            </w:pPr>
            <w:r>
              <w:rPr>
                <w:rFonts w:hint="eastAsia"/>
                <w:color w:val="000000"/>
                <w:szCs w:val="24"/>
                <w:highlight w:val="none"/>
              </w:rPr>
              <w:t xml:space="preserve">投标供应商针对本项目具体要求组建不少4人的项目实施团队（含5年服务人员1名）。</w:t>
            </w:r>
            <w:r>
              <w:rPr>
                <w:color w:val="000000"/>
                <w:szCs w:val="24"/>
                <w:highlight w:val="none"/>
              </w:rPr>
              <w:t xml:space="preserve">提供有效证书复印件</w:t>
            </w:r>
            <w:r>
              <w:rPr>
                <w:rFonts w:hint="eastAsia"/>
                <w:color w:val="000000"/>
                <w:szCs w:val="24"/>
                <w:highlight w:val="none"/>
              </w:rPr>
              <w:t xml:space="preserve">和供应商</w:t>
            </w:r>
            <w:r>
              <w:rPr>
                <w:color w:val="000000"/>
                <w:szCs w:val="24"/>
                <w:highlight w:val="none"/>
              </w:rPr>
              <w:t xml:space="preserve">为</w:t>
            </w:r>
            <w:r>
              <w:rPr>
                <w:rFonts w:hint="eastAsia"/>
                <w:color w:val="000000"/>
                <w:szCs w:val="24"/>
                <w:highlight w:val="none"/>
              </w:rPr>
              <w:t xml:space="preserve">其</w:t>
            </w:r>
            <w:r>
              <w:rPr>
                <w:color w:val="000000"/>
                <w:szCs w:val="24"/>
                <w:highlight w:val="none"/>
              </w:rPr>
              <w:t xml:space="preserve">缴纳的</w:t>
            </w:r>
            <w:r>
              <w:rPr>
                <w:rFonts w:hint="eastAsia"/>
                <w:color w:val="000000"/>
                <w:szCs w:val="24"/>
                <w:highlight w:val="none"/>
              </w:rPr>
              <w:t xml:space="preserve">202</w:t>
            </w:r>
            <w:r>
              <w:rPr>
                <w:rFonts w:hint="eastAsia"/>
                <w:color w:val="000000"/>
                <w:szCs w:val="24"/>
                <w:highlight w:val="none"/>
                <w:lang w:val="en-US" w:eastAsia="zh-CN"/>
              </w:rPr>
              <w:t xml:space="preserve">4</w:t>
            </w:r>
            <w:r>
              <w:rPr>
                <w:rFonts w:hint="eastAsia"/>
                <w:color w:val="000000"/>
                <w:szCs w:val="24"/>
                <w:highlight w:val="none"/>
              </w:rPr>
              <w:t xml:space="preserve">年</w:t>
            </w:r>
            <w:r>
              <w:rPr>
                <w:rFonts w:hint="eastAsia"/>
                <w:color w:val="000000"/>
                <w:szCs w:val="24"/>
                <w:highlight w:val="none"/>
                <w:lang w:val="en-US" w:eastAsia="zh-CN"/>
              </w:rPr>
              <w:t xml:space="preserve">中任意1个月</w:t>
            </w:r>
            <w:r>
              <w:rPr>
                <w:color w:val="000000"/>
                <w:szCs w:val="24"/>
                <w:highlight w:val="none"/>
              </w:rPr>
              <w:t xml:space="preserve">社保缴费证明文件，否则不得分。</w:t>
            </w:r>
            <w:r>
              <w:rPr>
                <w:rFonts w:hint="eastAsia"/>
                <w:color w:val="000000"/>
                <w:szCs w:val="24"/>
                <w:highlight w:val="none"/>
                <w:lang w:eastAsia="zh-CN"/>
              </w:rPr>
            </w:r>
            <w:r/>
          </w:p>
          <w:p>
            <w:pPr>
              <w:pStyle w:val="956"/>
              <w:numPr>
                <w:ilvl w:val="0"/>
                <w:numId w:val="0"/>
              </w:numPr>
              <w:spacing w:line="340" w:lineRule="atLeast"/>
              <w:rPr>
                <w:rFonts w:hint="eastAsia"/>
                <w:color w:val="000000"/>
                <w:szCs w:val="24"/>
                <w:highlight w:val="none"/>
              </w:rPr>
            </w:pPr>
            <w:r>
              <w:rPr>
                <w:rFonts w:hint="eastAsia"/>
                <w:color w:val="000000"/>
                <w:szCs w:val="24"/>
                <w:highlight w:val="none"/>
                <w:lang w:eastAsia="zh-CN"/>
              </w:rPr>
              <w:t xml:space="preserve">（</w:t>
            </w:r>
            <w:r>
              <w:rPr>
                <w:rFonts w:hint="eastAsia"/>
                <w:color w:val="000000"/>
                <w:szCs w:val="24"/>
                <w:highlight w:val="none"/>
                <w:lang w:val="en-US" w:eastAsia="zh-CN"/>
              </w:rPr>
              <w:t xml:space="preserve">1</w:t>
            </w:r>
            <w:r>
              <w:rPr>
                <w:rFonts w:hint="eastAsia"/>
                <w:color w:val="000000"/>
                <w:szCs w:val="24"/>
                <w:highlight w:val="none"/>
                <w:lang w:eastAsia="zh-CN"/>
              </w:rPr>
              <w:t xml:space="preserve">）</w:t>
            </w:r>
            <w:r>
              <w:rPr>
                <w:rFonts w:hint="eastAsia"/>
                <w:color w:val="000000"/>
                <w:szCs w:val="24"/>
                <w:highlight w:val="none"/>
              </w:rPr>
              <w:t xml:space="preserve">项目经理：拟派项目负责人具有高级项目经理证书的，得1分。</w:t>
            </w:r>
            <w:r>
              <w:rPr>
                <w:rFonts w:hint="eastAsia"/>
                <w:color w:val="000000"/>
                <w:szCs w:val="24"/>
                <w:highlight w:val="none"/>
              </w:rPr>
            </w:r>
            <w:r/>
          </w:p>
          <w:p>
            <w:pPr>
              <w:pStyle w:val="956"/>
              <w:spacing w:line="340" w:lineRule="atLeast"/>
              <w:rPr>
                <w:rFonts w:hAnsi="宋体" w:cs="宋体"/>
                <w:color w:val="000000"/>
                <w:szCs w:val="24"/>
                <w:highlight w:val="none"/>
              </w:rPr>
            </w:pPr>
            <w:r>
              <w:rPr>
                <w:rFonts w:hint="eastAsia"/>
                <w:color w:val="000000"/>
                <w:szCs w:val="24"/>
                <w:highlight w:val="none"/>
              </w:rPr>
              <w:t xml:space="preserve">（</w:t>
            </w:r>
            <w:r>
              <w:rPr>
                <w:rFonts w:hint="eastAsia" w:hAnsi="宋体" w:cs="宋体"/>
                <w:color w:val="000000"/>
                <w:szCs w:val="24"/>
                <w:highlight w:val="none"/>
              </w:rPr>
              <w:t xml:space="preserve">2）团队其他成员（不含项目经理和5年服务人员）：</w:t>
            </w:r>
            <w:r>
              <w:rPr>
                <w:rFonts w:hAnsi="宋体" w:cs="宋体"/>
                <w:color w:val="000000"/>
                <w:szCs w:val="24"/>
                <w:highlight w:val="none"/>
              </w:rPr>
            </w:r>
            <w:r/>
          </w:p>
          <w:p>
            <w:pPr>
              <w:pStyle w:val="956"/>
              <w:spacing w:line="340" w:lineRule="atLeast"/>
              <w:rPr>
                <w:rFonts w:hAnsi="宋体" w:cs="宋体"/>
                <w:color w:val="000000"/>
                <w:szCs w:val="24"/>
                <w:highlight w:val="none"/>
              </w:rPr>
            </w:pPr>
            <w:r>
              <w:rPr>
                <w:rFonts w:hint="eastAsia" w:hAnsi="宋体" w:cs="宋体"/>
                <w:color w:val="000000"/>
                <w:szCs w:val="24"/>
                <w:highlight w:val="none"/>
              </w:rPr>
              <w:t xml:space="preserve">①网络工程师：须</w:t>
            </w:r>
            <w:r>
              <w:rPr>
                <w:rFonts w:hAnsi="宋体" w:cs="宋体"/>
                <w:color w:val="000000"/>
                <w:szCs w:val="24"/>
                <w:highlight w:val="none"/>
              </w:rPr>
              <w:t xml:space="preserve">具有网络中级及以上认证证书</w:t>
            </w:r>
            <w:r>
              <w:rPr>
                <w:rFonts w:hint="eastAsia" w:hAnsi="宋体" w:cs="宋体"/>
                <w:color w:val="000000"/>
                <w:szCs w:val="24"/>
                <w:highlight w:val="none"/>
                <w:lang w:eastAsia="zh-CN"/>
              </w:rPr>
              <w:t xml:space="preserve">（国家认证）</w:t>
            </w:r>
            <w:r>
              <w:rPr>
                <w:rFonts w:hAnsi="宋体" w:cs="宋体"/>
                <w:color w:val="000000"/>
                <w:szCs w:val="24"/>
                <w:highlight w:val="none"/>
              </w:rPr>
              <w:t xml:space="preserve">，中级的得1分，高级的得2分；</w:t>
            </w:r>
            <w:r>
              <w:rPr>
                <w:rFonts w:hint="eastAsia" w:hAnsi="宋体" w:cs="宋体"/>
                <w:color w:val="000000"/>
                <w:szCs w:val="24"/>
                <w:highlight w:val="none"/>
              </w:rPr>
              <w:t xml:space="preserve">该项最高得2分。</w:t>
            </w:r>
            <w:r>
              <w:rPr>
                <w:rFonts w:hAnsi="宋体" w:cs="宋体"/>
                <w:color w:val="000000"/>
                <w:szCs w:val="24"/>
                <w:highlight w:val="none"/>
              </w:rPr>
            </w:r>
            <w:r/>
          </w:p>
          <w:p>
            <w:pPr>
              <w:pStyle w:val="956"/>
              <w:spacing w:line="340" w:lineRule="atLeast"/>
              <w:rPr>
                <w:rFonts w:hAnsi="宋体" w:cs="宋体"/>
                <w:color w:val="000000"/>
                <w:szCs w:val="24"/>
                <w:highlight w:val="none"/>
              </w:rPr>
            </w:pPr>
            <w:r>
              <w:rPr>
                <w:rFonts w:hint="eastAsia" w:hAnsi="宋体" w:cs="宋体"/>
                <w:color w:val="000000"/>
                <w:szCs w:val="24"/>
                <w:highlight w:val="none"/>
              </w:rPr>
              <w:t xml:space="preserve">②网络安全工程师：</w:t>
            </w:r>
            <w:r>
              <w:rPr>
                <w:rFonts w:hAnsi="宋体" w:cs="宋体"/>
                <w:color w:val="000000"/>
                <w:szCs w:val="24"/>
                <w:highlight w:val="none"/>
              </w:rPr>
              <w:t xml:space="preserve">具有网络安全认证证书的（如CCRC、CISP等），得1分。</w:t>
            </w:r>
            <w:r>
              <w:rPr>
                <w:rFonts w:hAnsi="宋体" w:cs="宋体"/>
                <w:color w:val="000000"/>
                <w:szCs w:val="24"/>
                <w:highlight w:val="none"/>
              </w:rPr>
            </w:r>
            <w:r/>
          </w:p>
          <w:p>
            <w:pPr>
              <w:pStyle w:val="1032"/>
              <w:numPr>
                <w:ilvl w:val="0"/>
                <w:numId w:val="0"/>
              </w:numPr>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注：同一人持有多证的不重复得分，项目组成员均应当具有上述证书中的1种证书，否则本项不得分。</w:t>
            </w:r>
            <w:r>
              <w:rPr>
                <w:rFonts w:hint="eastAsia" w:ascii="Times New Roman" w:hAnsi="Times New Roman" w:eastAsia="宋体" w:cs="Times New Roman"/>
                <w:color w:val="000000"/>
                <w:sz w:val="21"/>
                <w:szCs w:val="24"/>
                <w:highlight w:val="none"/>
                <w:lang w:val="en-US" w:eastAsia="zh-CN" w:bidi="ar-SA"/>
              </w:rPr>
            </w:r>
            <w:r/>
          </w:p>
          <w:p>
            <w:pPr>
              <w:pStyle w:val="1032"/>
              <w:numPr>
                <w:ilvl w:val="0"/>
                <w:numId w:val="0"/>
              </w:numPr>
              <w:rPr>
                <w:rFonts w:hint="eastAsia"/>
                <w:color w:val="000000"/>
                <w:szCs w:val="24"/>
                <w:highlight w:val="none"/>
              </w:rPr>
            </w:pPr>
            <w:r>
              <w:rPr>
                <w:rFonts w:hint="eastAsia" w:ascii="Times New Roman" w:hAnsi="Times New Roman" w:eastAsia="宋体" w:cs="Times New Roman"/>
                <w:color w:val="000000"/>
                <w:sz w:val="21"/>
                <w:szCs w:val="24"/>
                <w:highlight w:val="none"/>
                <w:lang w:val="en-US" w:eastAsia="zh-CN" w:bidi="ar-SA"/>
              </w:rPr>
              <w:t xml:space="preserve">（3）5年运维服务人员：具有网络中级及以上证书的，得1分。</w:t>
            </w:r>
            <w:r>
              <w:rPr>
                <w:rFonts w:hint="eastAsia"/>
                <w:color w:val="000000"/>
                <w:szCs w:val="24"/>
                <w:highlight w:val="none"/>
              </w:rPr>
            </w:r>
            <w:r/>
          </w:p>
        </w:tc>
        <w:tc>
          <w:tcPr>
            <w:tcW w:w="950" w:type="dxa"/>
            <w:vAlign w:val="center"/>
            <w:textDirection w:val="lrTb"/>
            <w:noWrap/>
          </w:tcPr>
          <w:p>
            <w:pPr>
              <w:pStyle w:val="956"/>
              <w:jc w:val="center"/>
              <w:spacing w:line="340" w:lineRule="atLeast"/>
              <w:rPr>
                <w:rFonts w:hint="eastAsia" w:ascii="宋体" w:hAnsi="宋体" w:eastAsia="宋体"/>
                <w:b/>
                <w:highlight w:val="none"/>
                <w:lang w:eastAsia="zh-CN"/>
              </w:rPr>
            </w:pPr>
            <w:r>
              <w:rPr>
                <w:rFonts w:hint="eastAsia"/>
                <w:szCs w:val="24"/>
                <w:highlight w:val="none"/>
                <w:lang w:val="en-US" w:eastAsia="zh-CN"/>
              </w:rPr>
              <w:t xml:space="preserve">5</w:t>
            </w:r>
            <w:r>
              <w:rPr>
                <w:rFonts w:hint="eastAsia" w:ascii="宋体" w:hAnsi="宋体" w:eastAsia="宋体"/>
                <w:b/>
                <w:highlight w:val="none"/>
                <w:lang w:eastAsia="zh-CN"/>
              </w:rPr>
            </w:r>
            <w:r/>
          </w:p>
        </w:tc>
        <w:tc>
          <w:tcPr>
            <w:tcW w:w="900" w:type="dxa"/>
            <w:vAlign w:val="center"/>
            <w:textDirection w:val="lrTb"/>
            <w:noWrap/>
          </w:tcPr>
          <w:p>
            <w:pPr>
              <w:pStyle w:val="956"/>
              <w:jc w:val="center"/>
              <w:spacing w:line="340" w:lineRule="atLeast"/>
              <w:rPr>
                <w:rFonts w:hint="eastAsia" w:eastAsia="宋体"/>
                <w:szCs w:val="24"/>
                <w:highlight w:val="none"/>
                <w:lang w:val="en-US" w:eastAsia="zh-CN"/>
              </w:rPr>
            </w:pPr>
            <w:r>
              <w:rPr>
                <w:rFonts w:hint="eastAsia"/>
                <w:szCs w:val="24"/>
                <w:highlight w:val="none"/>
                <w:lang w:val="en-US" w:eastAsia="zh-CN"/>
              </w:rPr>
              <w:t xml:space="preserve">0</w:t>
            </w:r>
            <w:r>
              <w:rPr>
                <w:rFonts w:hint="eastAsia" w:eastAsia="宋体"/>
                <w:szCs w:val="24"/>
                <w:highlight w:val="none"/>
                <w:lang w:val="en-US" w:eastAsia="zh-CN"/>
              </w:rPr>
            </w:r>
            <w:r/>
          </w:p>
        </w:tc>
        <w:tc>
          <w:tcPr>
            <w:tcW w:w="1333" w:type="dxa"/>
            <w:vAlign w:val="center"/>
            <w:textDirection w:val="lrTb"/>
            <w:noWrap/>
          </w:tcPr>
          <w:p>
            <w:pPr>
              <w:pStyle w:val="956"/>
              <w:jc w:val="center"/>
              <w:spacing w:line="340" w:lineRule="atLeast"/>
              <w:rPr>
                <w:rFonts w:hint="eastAsia"/>
                <w:szCs w:val="24"/>
                <w:highlight w:val="none"/>
              </w:rPr>
            </w:pPr>
            <w:r>
              <w:rPr>
                <w:rFonts w:hint="eastAsia" w:ascii="Times New Roman" w:hAnsi="Times New Roman" w:eastAsia="宋体" w:cs="Times New Roman"/>
                <w:sz w:val="21"/>
                <w:szCs w:val="24"/>
                <w:highlight w:val="none"/>
                <w:lang w:val="en-US" w:eastAsia="zh-CN" w:bidi="ar-SA"/>
              </w:rPr>
              <w:t xml:space="preserve">客观分</w:t>
            </w:r>
            <w:r>
              <w:rPr>
                <w:rFonts w:hint="eastAsia"/>
                <w:szCs w:val="24"/>
                <w:highlight w:val="none"/>
              </w:rPr>
            </w:r>
            <w:r/>
          </w:p>
        </w:tc>
      </w:tr>
      <w:tr>
        <w:trPr>
          <w:trHeight w:val="443"/>
        </w:trPr>
        <w:tc>
          <w:tcPr>
            <w:tcW w:w="800" w:type="dxa"/>
            <w:vAlign w:val="center"/>
            <w:textDirection w:val="lrTb"/>
            <w:noWrap/>
          </w:tcPr>
          <w:p>
            <w:pPr>
              <w:pStyle w:val="956"/>
              <w:jc w:val="center"/>
              <w:spacing w:line="340" w:lineRule="atLeast"/>
              <w:rPr>
                <w:rFonts w:hint="eastAsia"/>
                <w:color w:val="000000"/>
                <w:szCs w:val="24"/>
                <w:highlight w:val="none"/>
              </w:rPr>
            </w:pPr>
            <w:r>
              <w:rPr>
                <w:color w:val="000000"/>
                <w:szCs w:val="24"/>
                <w:highlight w:val="none"/>
              </w:rPr>
              <w:t xml:space="preserve">3</w:t>
            </w:r>
            <w:r>
              <w:rPr>
                <w:rFonts w:hint="eastAsia"/>
                <w:color w:val="000000"/>
                <w:szCs w:val="24"/>
                <w:highlight w:val="none"/>
              </w:rPr>
            </w:r>
            <w:r/>
          </w:p>
        </w:tc>
        <w:tc>
          <w:tcPr>
            <w:tcW w:w="1400" w:type="dxa"/>
            <w:vAlign w:val="center"/>
            <w:textDirection w:val="lrTb"/>
            <w:noWrap/>
          </w:tcPr>
          <w:p>
            <w:pPr>
              <w:pStyle w:val="956"/>
              <w:ind w:firstLine="29"/>
              <w:jc w:val="center"/>
              <w:spacing w:line="340" w:lineRule="atLeast"/>
              <w:rPr>
                <w:color w:val="000000"/>
                <w:szCs w:val="24"/>
                <w:highlight w:val="none"/>
              </w:rPr>
            </w:pPr>
            <w:r>
              <w:rPr>
                <w:rFonts w:hint="eastAsia"/>
                <w:color w:val="000000"/>
                <w:szCs w:val="24"/>
                <w:highlight w:val="none"/>
              </w:rPr>
              <w:t xml:space="preserve">施工人员</w:t>
            </w:r>
            <w:r>
              <w:rPr>
                <w:color w:val="000000"/>
                <w:szCs w:val="24"/>
                <w:highlight w:val="none"/>
              </w:rPr>
            </w:r>
            <w:r/>
          </w:p>
        </w:tc>
        <w:tc>
          <w:tcPr>
            <w:tcW w:w="4333" w:type="dxa"/>
            <w:vAlign w:val="center"/>
            <w:textDirection w:val="lrTb"/>
            <w:noWrap/>
          </w:tcPr>
          <w:p>
            <w:pPr>
              <w:pStyle w:val="956"/>
              <w:spacing w:line="320" w:lineRule="atLeast"/>
              <w:rPr>
                <w:color w:val="000000"/>
                <w:szCs w:val="24"/>
                <w:highlight w:val="none"/>
              </w:rPr>
            </w:pPr>
            <w:r>
              <w:rPr>
                <w:rFonts w:hint="eastAsia"/>
                <w:color w:val="000000"/>
                <w:szCs w:val="24"/>
                <w:highlight w:val="none"/>
              </w:rPr>
              <w:t xml:space="preserve">投标供应商提供本项目技术总负责人、施工总负责人、安全总负责人、材料员、资料员、现场安全管理员、施工员、质检员人员名单和相关施工人员、职称证书和供应商</w:t>
            </w:r>
            <w:r>
              <w:rPr>
                <w:color w:val="000000"/>
                <w:szCs w:val="24"/>
                <w:highlight w:val="none"/>
              </w:rPr>
              <w:t xml:space="preserve">为</w:t>
            </w:r>
            <w:r>
              <w:rPr>
                <w:rFonts w:hint="eastAsia"/>
                <w:color w:val="000000"/>
                <w:szCs w:val="24"/>
                <w:highlight w:val="none"/>
              </w:rPr>
              <w:t xml:space="preserve">其</w:t>
            </w:r>
            <w:r>
              <w:rPr>
                <w:color w:val="000000"/>
                <w:szCs w:val="24"/>
                <w:highlight w:val="none"/>
              </w:rPr>
              <w:t xml:space="preserve">缴纳的</w:t>
            </w:r>
            <w:r>
              <w:rPr>
                <w:rFonts w:hint="eastAsia"/>
                <w:color w:val="000000"/>
                <w:szCs w:val="24"/>
                <w:highlight w:val="none"/>
              </w:rPr>
              <w:t xml:space="preserve">202</w:t>
            </w:r>
            <w:r>
              <w:rPr>
                <w:rFonts w:hint="eastAsia"/>
                <w:color w:val="000000"/>
                <w:szCs w:val="24"/>
                <w:highlight w:val="none"/>
                <w:lang w:val="en-US" w:eastAsia="zh-CN"/>
              </w:rPr>
              <w:t xml:space="preserve">4</w:t>
            </w:r>
            <w:r>
              <w:rPr>
                <w:rFonts w:hint="eastAsia"/>
                <w:color w:val="000000"/>
                <w:szCs w:val="24"/>
                <w:highlight w:val="none"/>
              </w:rPr>
              <w:t xml:space="preserve">年</w:t>
            </w:r>
            <w:r>
              <w:rPr>
                <w:rFonts w:hint="eastAsia"/>
                <w:color w:val="000000"/>
                <w:szCs w:val="24"/>
                <w:highlight w:val="none"/>
                <w:lang w:val="en-US" w:eastAsia="zh-CN"/>
              </w:rPr>
              <w:t xml:space="preserve">中任意1个月</w:t>
            </w:r>
            <w:r>
              <w:rPr>
                <w:color w:val="000000"/>
                <w:szCs w:val="24"/>
                <w:highlight w:val="none"/>
              </w:rPr>
              <w:t xml:space="preserve">社保缴费证明文件</w:t>
            </w:r>
            <w:r>
              <w:rPr>
                <w:rFonts w:hint="eastAsia"/>
                <w:color w:val="000000"/>
                <w:szCs w:val="24"/>
                <w:highlight w:val="none"/>
              </w:rPr>
              <w:t xml:space="preserve">供评审</w:t>
            </w:r>
            <w:r>
              <w:rPr>
                <w:color w:val="000000"/>
                <w:szCs w:val="24"/>
                <w:highlight w:val="none"/>
              </w:rPr>
              <w:t xml:space="preserve">，否则不得分。</w:t>
            </w:r>
            <w:r>
              <w:rPr>
                <w:color w:val="000000"/>
                <w:szCs w:val="24"/>
                <w:highlight w:val="none"/>
              </w:rPr>
            </w:r>
            <w:r/>
          </w:p>
          <w:p>
            <w:pPr>
              <w:pStyle w:val="956"/>
              <w:spacing w:line="320" w:lineRule="atLeast"/>
              <w:rPr>
                <w:color w:val="000000"/>
                <w:szCs w:val="24"/>
                <w:highlight w:val="none"/>
              </w:rPr>
            </w:pPr>
            <w:r>
              <w:rPr>
                <w:rFonts w:hint="eastAsia"/>
                <w:color w:val="000000"/>
                <w:szCs w:val="24"/>
                <w:highlight w:val="none"/>
              </w:rPr>
              <w:t xml:space="preserve">（1）技术总负责人、施工总负责人须具有高级职称，每个得1分，本项最高2分。</w:t>
            </w:r>
            <w:r>
              <w:rPr>
                <w:color w:val="000000"/>
                <w:szCs w:val="24"/>
                <w:highlight w:val="none"/>
              </w:rPr>
            </w:r>
            <w:r/>
          </w:p>
          <w:p>
            <w:pPr>
              <w:pStyle w:val="956"/>
              <w:spacing w:line="320" w:lineRule="atLeast"/>
              <w:rPr>
                <w:color w:val="000000"/>
                <w:szCs w:val="24"/>
                <w:highlight w:val="none"/>
              </w:rPr>
            </w:pPr>
            <w:r>
              <w:rPr>
                <w:rFonts w:hint="eastAsia"/>
                <w:color w:val="000000"/>
                <w:szCs w:val="24"/>
                <w:highlight w:val="none"/>
              </w:rPr>
              <w:t xml:space="preserve">（2）其他人员（安全总负责人、材料员、资料员、现场安全管理员、施工员、质检员）须有</w:t>
            </w:r>
            <w:r>
              <w:rPr>
                <w:rFonts w:hint="eastAsia"/>
                <w:color w:val="000000"/>
                <w:szCs w:val="24"/>
                <w:highlight w:val="none"/>
                <w:lang w:eastAsia="zh-CN"/>
              </w:rPr>
              <w:t xml:space="preserve">相关职业的</w:t>
            </w:r>
            <w:r>
              <w:rPr>
                <w:rFonts w:hint="eastAsia"/>
                <w:color w:val="000000"/>
                <w:szCs w:val="24"/>
                <w:highlight w:val="none"/>
              </w:rPr>
              <w:t xml:space="preserve">中级及以上职称证书，每个证书得0.5分（每人的证书不可重复得分），本项最高3分。</w:t>
            </w:r>
            <w:r>
              <w:rPr>
                <w:color w:val="000000"/>
                <w:szCs w:val="24"/>
                <w:highlight w:val="none"/>
              </w:rPr>
            </w:r>
            <w:r/>
          </w:p>
          <w:p>
            <w:pPr>
              <w:pStyle w:val="969"/>
              <w:spacing w:line="320" w:lineRule="atLeast"/>
              <w:rPr>
                <w:rFonts w:ascii="宋体" w:hAnsi="宋体" w:eastAsia="宋体"/>
                <w:color w:val="000000"/>
                <w:sz w:val="24"/>
                <w:szCs w:val="24"/>
                <w:highlight w:val="none"/>
              </w:rPr>
            </w:pPr>
            <w:r>
              <w:rPr>
                <w:rFonts w:hint="eastAsia" w:ascii="宋体" w:hAnsi="宋体" w:eastAsia="宋体"/>
                <w:b/>
                <w:bCs/>
                <w:color w:val="000000"/>
                <w:sz w:val="21"/>
                <w:szCs w:val="21"/>
                <w:highlight w:val="none"/>
              </w:rPr>
              <w:t xml:space="preserve">注：若提供的人员未提供证书，本项不得分。</w:t>
            </w:r>
            <w:r>
              <w:rPr>
                <w:rFonts w:ascii="宋体" w:hAnsi="宋体" w:eastAsia="宋体"/>
                <w:color w:val="000000"/>
                <w:sz w:val="24"/>
                <w:szCs w:val="24"/>
                <w:highlight w:val="none"/>
              </w:rPr>
            </w:r>
            <w:r/>
          </w:p>
        </w:tc>
        <w:tc>
          <w:tcPr>
            <w:tcW w:w="950" w:type="dxa"/>
            <w:vAlign w:val="center"/>
            <w:textDirection w:val="lrTb"/>
            <w:noWrap/>
          </w:tcPr>
          <w:p>
            <w:pPr>
              <w:pStyle w:val="956"/>
              <w:jc w:val="center"/>
              <w:spacing w:line="340" w:lineRule="atLeast"/>
              <w:rPr>
                <w:szCs w:val="24"/>
                <w:highlight w:val="none"/>
              </w:rPr>
            </w:pPr>
            <w:r>
              <w:rPr>
                <w:rFonts w:hint="eastAsia"/>
                <w:szCs w:val="24"/>
                <w:highlight w:val="none"/>
              </w:rPr>
              <w:t xml:space="preserve">5</w:t>
            </w:r>
            <w:r>
              <w:rPr>
                <w:szCs w:val="24"/>
                <w:highlight w:val="none"/>
              </w:rPr>
            </w:r>
            <w:r/>
          </w:p>
        </w:tc>
        <w:tc>
          <w:tcPr>
            <w:tcW w:w="900" w:type="dxa"/>
            <w:vAlign w:val="center"/>
            <w:textDirection w:val="lrTb"/>
            <w:noWrap/>
          </w:tcPr>
          <w:p>
            <w:pPr>
              <w:pStyle w:val="956"/>
              <w:jc w:val="center"/>
              <w:spacing w:line="340" w:lineRule="atLeast"/>
              <w:rPr>
                <w:rFonts w:hint="eastAsia" w:eastAsia="宋体"/>
                <w:szCs w:val="24"/>
                <w:highlight w:val="none"/>
                <w:lang w:val="en-US" w:eastAsia="zh-CN"/>
              </w:rPr>
            </w:pPr>
            <w:r>
              <w:rPr>
                <w:rFonts w:hint="eastAsia"/>
                <w:szCs w:val="24"/>
                <w:highlight w:val="none"/>
                <w:lang w:val="en-US" w:eastAsia="zh-CN"/>
              </w:rPr>
              <w:t xml:space="preserve">0</w:t>
            </w:r>
            <w:r>
              <w:rPr>
                <w:rFonts w:hint="eastAsia" w:eastAsia="宋体"/>
                <w:szCs w:val="24"/>
                <w:highlight w:val="none"/>
                <w:lang w:val="en-US" w:eastAsia="zh-CN"/>
              </w:rPr>
            </w:r>
            <w:r/>
          </w:p>
        </w:tc>
        <w:tc>
          <w:tcPr>
            <w:tcW w:w="1333" w:type="dxa"/>
            <w:vAlign w:val="center"/>
            <w:textDirection w:val="lrTb"/>
            <w:noWrap/>
          </w:tcPr>
          <w:p>
            <w:pPr>
              <w:pStyle w:val="956"/>
              <w:jc w:val="center"/>
              <w:spacing w:line="340" w:lineRule="atLeast"/>
              <w:rPr>
                <w:rFonts w:hint="eastAsia"/>
                <w:szCs w:val="24"/>
                <w:highlight w:val="none"/>
              </w:rPr>
            </w:pPr>
            <w:r>
              <w:rPr>
                <w:rFonts w:hint="eastAsia" w:ascii="Times New Roman" w:hAnsi="Times New Roman" w:eastAsia="宋体" w:cs="Times New Roman"/>
                <w:sz w:val="21"/>
                <w:szCs w:val="24"/>
                <w:highlight w:val="none"/>
                <w:lang w:val="en-US" w:eastAsia="zh-CN" w:bidi="ar-SA"/>
              </w:rPr>
              <w:t xml:space="preserve">客观分</w:t>
            </w:r>
            <w:r>
              <w:rPr>
                <w:rFonts w:hint="eastAsia"/>
                <w:szCs w:val="24"/>
                <w:highlight w:val="none"/>
              </w:rPr>
            </w:r>
            <w:r/>
          </w:p>
        </w:tc>
      </w:tr>
      <w:tr>
        <w:trPr>
          <w:trHeight w:val="443"/>
        </w:trPr>
        <w:tc>
          <w:tcPr>
            <w:tcW w:w="800" w:type="dxa"/>
            <w:vAlign w:val="center"/>
            <w:textDirection w:val="lrTb"/>
            <w:noWrap/>
          </w:tcPr>
          <w:p>
            <w:pPr>
              <w:pStyle w:val="956"/>
              <w:jc w:val="center"/>
              <w:spacing w:line="340" w:lineRule="atLeast"/>
              <w:rPr>
                <w:rFonts w:hint="eastAsia"/>
                <w:color w:val="000000"/>
                <w:szCs w:val="24"/>
                <w:highlight w:val="none"/>
              </w:rPr>
            </w:pPr>
            <w:r>
              <w:rPr>
                <w:rFonts w:hint="eastAsia"/>
                <w:color w:val="000000"/>
                <w:szCs w:val="24"/>
                <w:highlight w:val="none"/>
              </w:rPr>
              <w:t xml:space="preserve">4</w:t>
            </w:r>
            <w:r>
              <w:rPr>
                <w:rFonts w:hint="eastAsia"/>
                <w:color w:val="000000"/>
                <w:szCs w:val="24"/>
                <w:highlight w:val="none"/>
              </w:rPr>
            </w:r>
            <w:r/>
          </w:p>
        </w:tc>
        <w:tc>
          <w:tcPr>
            <w:tcW w:w="1400" w:type="dxa"/>
            <w:vAlign w:val="center"/>
            <w:textDirection w:val="lrTb"/>
            <w:noWrap/>
          </w:tcPr>
          <w:p>
            <w:pPr>
              <w:pStyle w:val="956"/>
              <w:jc w:val="center"/>
              <w:spacing w:line="340" w:lineRule="atLeast"/>
              <w:rPr>
                <w:color w:val="000000"/>
                <w:szCs w:val="24"/>
                <w:highlight w:val="none"/>
              </w:rPr>
            </w:pPr>
            <w:r>
              <w:rPr>
                <w:rFonts w:hint="eastAsia"/>
                <w:color w:val="000000"/>
                <w:szCs w:val="24"/>
                <w:highlight w:val="none"/>
              </w:rPr>
              <w:t xml:space="preserve">施工管理</w:t>
            </w:r>
            <w:r>
              <w:rPr>
                <w:color w:val="000000"/>
                <w:szCs w:val="24"/>
                <w:highlight w:val="none"/>
              </w:rPr>
            </w:r>
            <w:r/>
          </w:p>
        </w:tc>
        <w:tc>
          <w:tcPr>
            <w:tcW w:w="4333" w:type="dxa"/>
            <w:vAlign w:val="center"/>
            <w:textDirection w:val="lrTb"/>
            <w:noWrap/>
          </w:tcPr>
          <w:p>
            <w:pPr>
              <w:pStyle w:val="956"/>
              <w:spacing w:line="340" w:lineRule="atLeast"/>
              <w:widowControl/>
              <w:rPr>
                <w:rFonts w:hint="eastAsia" w:hAnsi="宋体" w:cs="宋体"/>
                <w:color w:val="000000"/>
                <w:szCs w:val="24"/>
                <w:highlight w:val="none"/>
              </w:rPr>
            </w:pPr>
            <w:r>
              <w:rPr>
                <w:rFonts w:hint="eastAsia"/>
                <w:color w:val="000000"/>
                <w:szCs w:val="24"/>
                <w:highlight w:val="none"/>
              </w:rPr>
              <w:t xml:space="preserve">投标供应商分别提供安全管理、工期控制、质量控制等方案供评委评审。</w:t>
            </w:r>
            <w:r>
              <w:rPr>
                <w:rFonts w:hint="eastAsia" w:hAnsi="宋体" w:cs="宋体"/>
                <w:color w:val="000000"/>
                <w:szCs w:val="24"/>
                <w:highlight w:val="none"/>
              </w:rPr>
            </w:r>
            <w:r/>
          </w:p>
          <w:p>
            <w:pPr>
              <w:pStyle w:val="956"/>
              <w:spacing w:line="340" w:lineRule="atLeast"/>
              <w:widowControl/>
              <w:rPr>
                <w:rFonts w:hint="eastAsia" w:hAnsi="宋体" w:eastAsia="宋体" w:cs="宋体"/>
                <w:color w:val="000000"/>
                <w:szCs w:val="24"/>
                <w:highlight w:val="none"/>
                <w:lang w:eastAsia="zh-CN"/>
              </w:rPr>
            </w:pPr>
            <w:r>
              <w:rPr>
                <w:rFonts w:hint="eastAsia" w:hAnsi="宋体" w:cs="宋体"/>
                <w:color w:val="000000"/>
                <w:szCs w:val="24"/>
                <w:highlight w:val="none"/>
              </w:rPr>
              <w:t xml:space="preserve">（1）文明、安全施工管理条例及措施</w:t>
            </w:r>
            <w:r>
              <w:rPr>
                <w:rFonts w:hint="eastAsia" w:hAnsi="宋体" w:cs="宋体"/>
                <w:color w:val="000000"/>
                <w:szCs w:val="24"/>
                <w:highlight w:val="none"/>
                <w:lang w:eastAsia="zh-CN"/>
              </w:rPr>
              <w:t xml:space="preserve">具体齐全的</w:t>
            </w:r>
            <w:r>
              <w:rPr>
                <w:rFonts w:hint="eastAsia" w:hAnsi="宋体" w:cs="宋体"/>
                <w:color w:val="000000"/>
                <w:szCs w:val="24"/>
                <w:highlight w:val="none"/>
              </w:rPr>
              <w:t xml:space="preserve">得1分，</w:t>
            </w:r>
            <w:r>
              <w:rPr>
                <w:rFonts w:hint="eastAsia" w:hAnsi="宋体" w:cs="宋体"/>
                <w:color w:val="000000"/>
                <w:szCs w:val="24"/>
                <w:highlight w:val="none"/>
                <w:lang w:eastAsia="zh-CN"/>
              </w:rPr>
              <w:t xml:space="preserve">不具体或</w:t>
            </w:r>
            <w:r>
              <w:rPr>
                <w:rFonts w:hint="eastAsia" w:hAnsi="宋体" w:cs="宋体"/>
                <w:color w:val="000000"/>
                <w:szCs w:val="24"/>
                <w:highlight w:val="none"/>
              </w:rPr>
              <w:t xml:space="preserve">发现与本工程无关的内容不得分</w:t>
            </w:r>
            <w:r>
              <w:rPr>
                <w:rFonts w:hint="eastAsia" w:hAnsi="宋体" w:cs="宋体"/>
                <w:color w:val="000000"/>
                <w:szCs w:val="24"/>
                <w:highlight w:val="none"/>
                <w:lang w:eastAsia="zh-CN"/>
              </w:rPr>
              <w:t xml:space="preserve">。</w:t>
            </w:r>
            <w:r>
              <w:rPr>
                <w:rFonts w:hint="eastAsia" w:hAnsi="宋体" w:eastAsia="宋体" w:cs="宋体"/>
                <w:color w:val="000000"/>
                <w:szCs w:val="24"/>
                <w:highlight w:val="none"/>
                <w:lang w:eastAsia="zh-CN"/>
              </w:rPr>
            </w:r>
            <w:r/>
          </w:p>
          <w:p>
            <w:pPr>
              <w:pStyle w:val="956"/>
              <w:spacing w:line="340" w:lineRule="atLeast"/>
              <w:widowControl/>
              <w:rPr>
                <w:rFonts w:hint="eastAsia" w:hAnsi="宋体" w:eastAsia="宋体" w:cs="宋体"/>
                <w:color w:val="000000"/>
                <w:szCs w:val="24"/>
                <w:highlight w:val="none"/>
                <w:lang w:eastAsia="zh-CN"/>
              </w:rPr>
            </w:pPr>
            <w:r>
              <w:rPr>
                <w:rFonts w:hint="eastAsia" w:hAnsi="宋体" w:cs="宋体"/>
                <w:color w:val="000000"/>
                <w:szCs w:val="24"/>
                <w:highlight w:val="none"/>
              </w:rPr>
              <w:t xml:space="preserve">（2）劳动力投入计划与保证措施</w:t>
            </w:r>
            <w:r>
              <w:rPr>
                <w:rFonts w:hint="eastAsia" w:hAnsi="宋体" w:cs="宋体"/>
                <w:color w:val="000000"/>
                <w:szCs w:val="24"/>
                <w:highlight w:val="none"/>
                <w:lang w:eastAsia="zh-CN"/>
              </w:rPr>
              <w:t xml:space="preserve">具体齐全的</w:t>
            </w:r>
            <w:r>
              <w:rPr>
                <w:rFonts w:hint="eastAsia" w:hAnsi="宋体" w:cs="宋体"/>
                <w:color w:val="000000"/>
                <w:szCs w:val="24"/>
                <w:highlight w:val="none"/>
              </w:rPr>
              <w:t xml:space="preserve">得1分</w:t>
            </w:r>
            <w:r>
              <w:rPr>
                <w:rFonts w:hint="eastAsia" w:hAnsi="宋体" w:cs="宋体"/>
                <w:color w:val="000000"/>
                <w:szCs w:val="24"/>
                <w:highlight w:val="none"/>
              </w:rPr>
              <w:t xml:space="preserve">，</w:t>
            </w:r>
            <w:r>
              <w:rPr>
                <w:rFonts w:hint="eastAsia" w:hAnsi="宋体" w:cs="宋体"/>
                <w:color w:val="000000"/>
                <w:szCs w:val="24"/>
                <w:highlight w:val="none"/>
                <w:lang w:eastAsia="zh-CN"/>
              </w:rPr>
              <w:t xml:space="preserve">不具体或</w:t>
            </w:r>
            <w:r>
              <w:rPr>
                <w:rFonts w:hint="eastAsia" w:hAnsi="宋体" w:cs="宋体"/>
                <w:color w:val="000000"/>
                <w:szCs w:val="24"/>
                <w:highlight w:val="none"/>
              </w:rPr>
              <w:t xml:space="preserve">发现与本工程无关的内容不得分</w:t>
            </w:r>
            <w:r>
              <w:rPr>
                <w:rFonts w:hint="eastAsia" w:hAnsi="宋体" w:cs="宋体"/>
                <w:color w:val="000000"/>
                <w:szCs w:val="24"/>
                <w:highlight w:val="none"/>
                <w:lang w:eastAsia="zh-CN"/>
              </w:rPr>
              <w:t xml:space="preserve">。</w:t>
            </w:r>
            <w:r>
              <w:rPr>
                <w:rFonts w:hint="eastAsia" w:hAnsi="宋体" w:eastAsia="宋体" w:cs="宋体"/>
                <w:color w:val="000000"/>
                <w:szCs w:val="24"/>
                <w:highlight w:val="none"/>
                <w:lang w:eastAsia="zh-CN"/>
              </w:rPr>
            </w:r>
            <w:r/>
          </w:p>
          <w:p>
            <w:pPr>
              <w:pStyle w:val="956"/>
              <w:spacing w:line="340" w:lineRule="atLeast"/>
              <w:widowControl/>
              <w:rPr>
                <w:rFonts w:hint="eastAsia" w:hAnsi="宋体" w:eastAsia="宋体" w:cs="宋体"/>
                <w:color w:val="000000"/>
                <w:szCs w:val="24"/>
                <w:highlight w:val="none"/>
                <w:lang w:eastAsia="zh-CN"/>
              </w:rPr>
            </w:pPr>
            <w:r>
              <w:rPr>
                <w:rFonts w:hint="eastAsia" w:hAnsi="宋体" w:cs="宋体"/>
                <w:color w:val="000000"/>
                <w:szCs w:val="24"/>
                <w:highlight w:val="none"/>
              </w:rPr>
              <w:t xml:space="preserve">（3）材料采集齐套详表及资金投入计划与保证措施</w:t>
            </w:r>
            <w:r>
              <w:rPr>
                <w:rFonts w:hint="eastAsia" w:hAnsi="宋体" w:cs="宋体"/>
                <w:color w:val="000000"/>
                <w:szCs w:val="24"/>
                <w:highlight w:val="none"/>
                <w:lang w:eastAsia="zh-CN"/>
              </w:rPr>
              <w:t xml:space="preserve">具体齐全的</w:t>
            </w:r>
            <w:r>
              <w:rPr>
                <w:rFonts w:hint="eastAsia" w:hAnsi="宋体" w:cs="宋体"/>
                <w:color w:val="000000"/>
                <w:szCs w:val="24"/>
                <w:highlight w:val="none"/>
              </w:rPr>
              <w:t xml:space="preserve">得1分，</w:t>
            </w:r>
            <w:r>
              <w:rPr>
                <w:rFonts w:hint="eastAsia" w:hAnsi="宋体" w:cs="宋体"/>
                <w:color w:val="000000"/>
                <w:szCs w:val="24"/>
                <w:highlight w:val="none"/>
                <w:lang w:eastAsia="zh-CN"/>
              </w:rPr>
              <w:t xml:space="preserve">不具体或</w:t>
            </w:r>
            <w:r>
              <w:rPr>
                <w:rFonts w:hint="eastAsia" w:hAnsi="宋体" w:cs="宋体"/>
                <w:color w:val="000000"/>
                <w:szCs w:val="24"/>
                <w:highlight w:val="none"/>
              </w:rPr>
              <w:t xml:space="preserve">发现与本工程无关的内容不得分</w:t>
            </w:r>
            <w:r>
              <w:rPr>
                <w:rFonts w:hint="eastAsia" w:hAnsi="宋体" w:cs="宋体"/>
                <w:color w:val="000000"/>
                <w:szCs w:val="24"/>
                <w:highlight w:val="none"/>
                <w:lang w:eastAsia="zh-CN"/>
              </w:rPr>
              <w:t xml:space="preserve">。</w:t>
            </w:r>
            <w:r>
              <w:rPr>
                <w:rFonts w:hint="eastAsia" w:hAnsi="宋体" w:eastAsia="宋体" w:cs="宋体"/>
                <w:color w:val="000000"/>
                <w:szCs w:val="24"/>
                <w:highlight w:val="none"/>
                <w:lang w:eastAsia="zh-CN"/>
              </w:rPr>
            </w:r>
            <w:r/>
          </w:p>
          <w:p>
            <w:pPr>
              <w:pStyle w:val="956"/>
              <w:spacing w:line="340" w:lineRule="atLeast"/>
              <w:widowControl/>
              <w:rPr>
                <w:rFonts w:hint="eastAsia" w:hAnsi="宋体" w:eastAsia="宋体" w:cs="宋体"/>
                <w:color w:val="000000"/>
                <w:szCs w:val="24"/>
                <w:highlight w:val="none"/>
                <w:lang w:eastAsia="zh-CN"/>
              </w:rPr>
            </w:pPr>
            <w:r>
              <w:rPr>
                <w:rFonts w:hint="eastAsia" w:hAnsi="宋体" w:cs="宋体"/>
                <w:color w:val="000000"/>
                <w:szCs w:val="24"/>
                <w:highlight w:val="none"/>
              </w:rPr>
              <w:t xml:space="preserve">（4）提交详细的可操作性施工进度计划含人员定员定量配制安排，</w:t>
            </w:r>
            <w:r>
              <w:rPr>
                <w:rFonts w:hint="eastAsia" w:hAnsi="宋体" w:cs="宋体"/>
                <w:color w:val="000000"/>
                <w:szCs w:val="24"/>
                <w:highlight w:val="none"/>
                <w:lang w:eastAsia="zh-CN"/>
              </w:rPr>
              <w:t xml:space="preserve">具体齐全的</w:t>
            </w:r>
            <w:r>
              <w:rPr>
                <w:rFonts w:hint="eastAsia" w:hAnsi="宋体" w:cs="宋体"/>
                <w:color w:val="000000"/>
                <w:szCs w:val="24"/>
                <w:highlight w:val="none"/>
              </w:rPr>
              <w:t xml:space="preserve">得1分，</w:t>
            </w:r>
            <w:r>
              <w:rPr>
                <w:rFonts w:hint="eastAsia" w:hAnsi="宋体" w:cs="宋体"/>
                <w:color w:val="000000"/>
                <w:szCs w:val="24"/>
                <w:highlight w:val="none"/>
                <w:lang w:eastAsia="zh-CN"/>
              </w:rPr>
              <w:t xml:space="preserve">不具体或</w:t>
            </w:r>
            <w:r>
              <w:rPr>
                <w:rFonts w:hint="eastAsia" w:hAnsi="宋体" w:cs="宋体"/>
                <w:color w:val="000000"/>
                <w:szCs w:val="24"/>
                <w:highlight w:val="none"/>
              </w:rPr>
              <w:t xml:space="preserve">发现与本工程无关的内容不得分</w:t>
            </w:r>
            <w:r>
              <w:rPr>
                <w:rFonts w:hint="eastAsia" w:hAnsi="宋体" w:cs="宋体"/>
                <w:color w:val="000000"/>
                <w:szCs w:val="24"/>
                <w:highlight w:val="none"/>
                <w:lang w:eastAsia="zh-CN"/>
              </w:rPr>
              <w:t xml:space="preserve">。</w:t>
            </w:r>
            <w:r>
              <w:rPr>
                <w:rFonts w:hint="eastAsia" w:hAnsi="宋体" w:eastAsia="宋体" w:cs="宋体"/>
                <w:color w:val="000000"/>
                <w:szCs w:val="24"/>
                <w:highlight w:val="none"/>
                <w:lang w:eastAsia="zh-CN"/>
              </w:rPr>
            </w:r>
            <w:r/>
          </w:p>
          <w:p>
            <w:pPr>
              <w:pStyle w:val="956"/>
              <w:spacing w:line="340" w:lineRule="atLeast"/>
              <w:widowControl/>
              <w:rPr>
                <w:rFonts w:hint="eastAsia" w:hAnsi="宋体" w:eastAsia="宋体" w:cs="宋体"/>
                <w:color w:val="000000"/>
                <w:szCs w:val="24"/>
                <w:highlight w:val="none"/>
                <w:lang w:eastAsia="zh-CN"/>
              </w:rPr>
            </w:pPr>
            <w:r>
              <w:rPr>
                <w:rFonts w:hint="eastAsia" w:hAnsi="宋体" w:cs="宋体"/>
                <w:color w:val="000000"/>
                <w:szCs w:val="24"/>
                <w:highlight w:val="none"/>
              </w:rPr>
              <w:t xml:space="preserve">（5）具有指导性的机房设备、缆线敷设安装工艺文件</w:t>
            </w:r>
            <w:r>
              <w:rPr>
                <w:rFonts w:hint="eastAsia" w:hAnsi="宋体" w:cs="宋体"/>
                <w:color w:val="000000"/>
                <w:szCs w:val="24"/>
                <w:highlight w:val="none"/>
                <w:lang w:eastAsia="zh-CN"/>
              </w:rPr>
              <w:t xml:space="preserve">（</w:t>
            </w:r>
            <w:r>
              <w:rPr>
                <w:rFonts w:hint="eastAsia" w:hAnsi="宋体" w:cs="宋体"/>
                <w:color w:val="000000"/>
                <w:szCs w:val="24"/>
                <w:highlight w:val="none"/>
              </w:rPr>
              <w:t xml:space="preserve">细则</w:t>
            </w:r>
            <w:r>
              <w:rPr>
                <w:rFonts w:hint="eastAsia" w:hAnsi="宋体" w:cs="宋体"/>
                <w:color w:val="000000"/>
                <w:szCs w:val="24"/>
                <w:highlight w:val="none"/>
                <w:lang w:eastAsia="zh-CN"/>
              </w:rPr>
              <w:t xml:space="preserve">）</w:t>
            </w:r>
            <w:r>
              <w:rPr>
                <w:rFonts w:hint="eastAsia" w:hAnsi="宋体" w:cs="宋体"/>
                <w:color w:val="000000"/>
                <w:szCs w:val="24"/>
                <w:highlight w:val="none"/>
              </w:rPr>
              <w:t xml:space="preserve">及数据中心设备单机、联机运行调试工艺文件</w:t>
            </w:r>
            <w:r>
              <w:rPr>
                <w:rFonts w:hint="eastAsia" w:hAnsi="宋体" w:cs="宋体"/>
                <w:color w:val="000000"/>
                <w:szCs w:val="24"/>
                <w:highlight w:val="none"/>
                <w:lang w:eastAsia="zh-CN"/>
              </w:rPr>
              <w:t xml:space="preserve">（</w:t>
            </w:r>
            <w:r>
              <w:rPr>
                <w:rFonts w:hint="eastAsia" w:hAnsi="宋体" w:cs="宋体"/>
                <w:color w:val="000000"/>
                <w:szCs w:val="24"/>
                <w:highlight w:val="none"/>
              </w:rPr>
              <w:t xml:space="preserve">细则</w:t>
            </w:r>
            <w:r>
              <w:rPr>
                <w:rFonts w:hint="eastAsia" w:hAnsi="宋体" w:cs="宋体"/>
                <w:color w:val="000000"/>
                <w:szCs w:val="24"/>
                <w:highlight w:val="none"/>
                <w:lang w:eastAsia="zh-CN"/>
              </w:rPr>
              <w:t xml:space="preserve">）</w:t>
            </w:r>
            <w:r>
              <w:rPr>
                <w:rFonts w:hint="eastAsia" w:hAnsi="宋体" w:cs="宋体"/>
                <w:color w:val="000000"/>
                <w:szCs w:val="24"/>
                <w:highlight w:val="none"/>
              </w:rPr>
              <w:t xml:space="preserve">，</w:t>
            </w:r>
            <w:r>
              <w:rPr>
                <w:rFonts w:hint="eastAsia" w:hAnsi="宋体" w:cs="宋体"/>
                <w:color w:val="000000"/>
                <w:szCs w:val="24"/>
                <w:highlight w:val="none"/>
                <w:lang w:eastAsia="zh-CN"/>
              </w:rPr>
              <w:t xml:space="preserve">具体齐全的</w:t>
            </w:r>
            <w:r>
              <w:rPr>
                <w:rFonts w:hint="eastAsia" w:hAnsi="宋体" w:cs="宋体"/>
                <w:color w:val="000000"/>
                <w:szCs w:val="24"/>
                <w:highlight w:val="none"/>
              </w:rPr>
              <w:t xml:space="preserve">得1分，</w:t>
            </w:r>
            <w:r>
              <w:rPr>
                <w:rFonts w:hint="eastAsia" w:hAnsi="宋体" w:cs="宋体"/>
                <w:color w:val="000000"/>
                <w:szCs w:val="24"/>
                <w:highlight w:val="none"/>
              </w:rPr>
              <w:t xml:space="preserve">无工艺要求不得分</w:t>
            </w:r>
            <w:r>
              <w:rPr>
                <w:rFonts w:hint="eastAsia" w:hAnsi="宋体" w:cs="宋体"/>
                <w:color w:val="000000"/>
                <w:szCs w:val="24"/>
                <w:highlight w:val="none"/>
                <w:lang w:eastAsia="zh-CN"/>
              </w:rPr>
              <w:t xml:space="preserve">。</w:t>
            </w:r>
            <w:r>
              <w:rPr>
                <w:rFonts w:hint="eastAsia" w:hAnsi="宋体" w:eastAsia="宋体" w:cs="宋体"/>
                <w:color w:val="000000"/>
                <w:szCs w:val="24"/>
                <w:highlight w:val="none"/>
                <w:lang w:eastAsia="zh-CN"/>
              </w:rPr>
            </w:r>
            <w:r/>
          </w:p>
          <w:p>
            <w:pPr>
              <w:pStyle w:val="956"/>
              <w:spacing w:line="340" w:lineRule="atLeast"/>
              <w:widowControl/>
              <w:rPr>
                <w:rFonts w:hint="eastAsia" w:hAnsi="宋体" w:cs="宋体"/>
                <w:color w:val="000000"/>
                <w:szCs w:val="24"/>
                <w:highlight w:val="none"/>
              </w:rPr>
            </w:pPr>
            <w:r>
              <w:rPr>
                <w:rFonts w:hint="eastAsia" w:hAnsi="宋体" w:cs="宋体"/>
                <w:color w:val="000000"/>
                <w:szCs w:val="24"/>
                <w:highlight w:val="none"/>
              </w:rPr>
              <w:t xml:space="preserve">（6）具有机房线缆扎线、检测标准和具体方法和本工程分项验收标准和验收自检表(样表)，提供出的表</w:t>
            </w:r>
            <w:r>
              <w:rPr>
                <w:rFonts w:hint="eastAsia" w:hAnsi="宋体" w:cs="宋体"/>
                <w:color w:val="000000"/>
                <w:szCs w:val="24"/>
                <w:highlight w:val="none"/>
                <w:lang w:eastAsia="zh-CN"/>
              </w:rPr>
              <w:t xml:space="preserve">具体齐全的</w:t>
            </w:r>
            <w:r>
              <w:rPr>
                <w:rFonts w:hint="eastAsia" w:hAnsi="宋体" w:cs="宋体"/>
                <w:color w:val="000000"/>
                <w:szCs w:val="24"/>
                <w:highlight w:val="none"/>
              </w:rPr>
              <w:t xml:space="preserve">得1分，</w:t>
            </w:r>
            <w:r>
              <w:rPr>
                <w:rFonts w:hint="eastAsia" w:hAnsi="宋体" w:cs="宋体"/>
                <w:color w:val="000000"/>
                <w:szCs w:val="24"/>
                <w:highlight w:val="none"/>
              </w:rPr>
              <w:t xml:space="preserve">不实用不得分。</w:t>
            </w:r>
            <w:r>
              <w:rPr>
                <w:rFonts w:hint="eastAsia" w:hAnsi="宋体" w:cs="宋体"/>
                <w:color w:val="000000"/>
                <w:szCs w:val="24"/>
                <w:highlight w:val="none"/>
              </w:rPr>
            </w:r>
            <w:r/>
          </w:p>
        </w:tc>
        <w:tc>
          <w:tcPr>
            <w:tcW w:w="950" w:type="dxa"/>
            <w:vAlign w:val="center"/>
            <w:textDirection w:val="lrTb"/>
            <w:noWrap/>
          </w:tcPr>
          <w:p>
            <w:pPr>
              <w:pStyle w:val="956"/>
              <w:jc w:val="center"/>
              <w:spacing w:line="340" w:lineRule="atLeast"/>
              <w:rPr>
                <w:rFonts w:hint="eastAsia"/>
                <w:szCs w:val="24"/>
                <w:highlight w:val="none"/>
              </w:rPr>
            </w:pPr>
            <w:r>
              <w:rPr>
                <w:rFonts w:hint="eastAsia"/>
                <w:szCs w:val="24"/>
                <w:highlight w:val="none"/>
              </w:rPr>
              <w:t xml:space="preserve">6</w:t>
            </w:r>
            <w:r>
              <w:rPr>
                <w:rFonts w:hint="eastAsia"/>
                <w:szCs w:val="24"/>
                <w:highlight w:val="none"/>
              </w:rPr>
            </w:r>
            <w:r/>
          </w:p>
        </w:tc>
        <w:tc>
          <w:tcPr>
            <w:tcW w:w="900" w:type="dxa"/>
            <w:vAlign w:val="center"/>
            <w:textDirection w:val="lrTb"/>
            <w:noWrap/>
          </w:tcPr>
          <w:p>
            <w:pPr>
              <w:pStyle w:val="956"/>
              <w:jc w:val="center"/>
              <w:spacing w:line="340" w:lineRule="atLeast"/>
              <w:rPr>
                <w:rFonts w:hint="eastAsia" w:eastAsia="宋体"/>
                <w:szCs w:val="24"/>
                <w:highlight w:val="none"/>
                <w:lang w:val="en-US" w:eastAsia="zh-CN"/>
              </w:rPr>
            </w:pPr>
            <w:r>
              <w:rPr>
                <w:rFonts w:hint="eastAsia"/>
                <w:szCs w:val="24"/>
                <w:highlight w:val="none"/>
                <w:lang w:val="en-US" w:eastAsia="zh-CN"/>
              </w:rPr>
              <w:t xml:space="preserve">0</w:t>
            </w:r>
            <w:r>
              <w:rPr>
                <w:rFonts w:hint="eastAsia" w:eastAsia="宋体"/>
                <w:szCs w:val="24"/>
                <w:highlight w:val="none"/>
                <w:lang w:val="en-US" w:eastAsia="zh-CN"/>
              </w:rPr>
            </w:r>
            <w:r/>
          </w:p>
        </w:tc>
        <w:tc>
          <w:tcPr>
            <w:tcW w:w="1333" w:type="dxa"/>
            <w:vAlign w:val="center"/>
            <w:textDirection w:val="lrTb"/>
            <w:noWrap/>
          </w:tcPr>
          <w:p>
            <w:pPr>
              <w:pStyle w:val="956"/>
              <w:jc w:val="center"/>
              <w:spacing w:line="340" w:lineRule="atLeast"/>
              <w:rPr>
                <w:rFonts w:hint="eastAsia"/>
                <w:szCs w:val="24"/>
                <w:highlight w:val="none"/>
              </w:rPr>
            </w:pPr>
            <w:r>
              <w:rPr>
                <w:rFonts w:hint="eastAsia"/>
                <w:szCs w:val="24"/>
                <w:highlight w:val="none"/>
                <w:lang w:eastAsia="zh-CN"/>
              </w:rPr>
              <w:t xml:space="preserve">主观分</w:t>
            </w:r>
            <w:r>
              <w:rPr>
                <w:rFonts w:hint="eastAsia"/>
                <w:szCs w:val="24"/>
                <w:highlight w:val="none"/>
              </w:rPr>
            </w:r>
            <w:r/>
          </w:p>
        </w:tc>
      </w:tr>
      <w:tr>
        <w:trPr>
          <w:trHeight w:val="443"/>
        </w:trPr>
        <w:tc>
          <w:tcPr>
            <w:tcW w:w="800" w:type="dxa"/>
            <w:vAlign w:val="center"/>
            <w:textDirection w:val="lrTb"/>
            <w:noWrap/>
          </w:tcPr>
          <w:p>
            <w:pPr>
              <w:pStyle w:val="956"/>
              <w:jc w:val="center"/>
              <w:spacing w:line="340" w:lineRule="atLeast"/>
              <w:rPr>
                <w:rFonts w:hint="eastAsia" w:ascii="宋体" w:hAnsi="宋体"/>
                <w:b/>
                <w:color w:val="000000"/>
                <w:highlight w:val="none"/>
              </w:rPr>
            </w:pPr>
            <w:r>
              <w:rPr>
                <w:rFonts w:hint="eastAsia"/>
                <w:color w:val="000000"/>
                <w:szCs w:val="24"/>
                <w:highlight w:val="none"/>
              </w:rPr>
              <w:t xml:space="preserve">5</w:t>
            </w:r>
            <w:r>
              <w:rPr>
                <w:rFonts w:hint="eastAsia" w:ascii="宋体" w:hAnsi="宋体"/>
                <w:b/>
                <w:color w:val="000000"/>
                <w:highlight w:val="none"/>
              </w:rPr>
            </w:r>
            <w:r/>
          </w:p>
        </w:tc>
        <w:tc>
          <w:tcPr>
            <w:tcW w:w="1400" w:type="dxa"/>
            <w:vAlign w:val="center"/>
            <w:textDirection w:val="lrTb"/>
            <w:noWrap/>
          </w:tcPr>
          <w:p>
            <w:pPr>
              <w:pStyle w:val="956"/>
              <w:spacing w:line="340" w:lineRule="atLeast"/>
              <w:rPr>
                <w:rFonts w:ascii="宋体" w:hAnsi="宋体"/>
                <w:b/>
                <w:color w:val="000000"/>
                <w:highlight w:val="none"/>
              </w:rPr>
            </w:pPr>
            <w:r>
              <w:rPr>
                <w:rFonts w:hint="eastAsia" w:hAnsi="宋体" w:cs="宋体"/>
                <w:color w:val="000000"/>
                <w:szCs w:val="24"/>
                <w:highlight w:val="none"/>
              </w:rPr>
              <w:t xml:space="preserve">售后服务方案</w:t>
            </w:r>
            <w:r>
              <w:rPr>
                <w:rFonts w:ascii="宋体" w:hAnsi="宋体"/>
                <w:b/>
                <w:color w:val="000000"/>
                <w:highlight w:val="none"/>
              </w:rPr>
            </w:r>
            <w:r/>
          </w:p>
        </w:tc>
        <w:tc>
          <w:tcPr>
            <w:tcW w:w="4333" w:type="dxa"/>
            <w:vAlign w:val="center"/>
            <w:textDirection w:val="lrTb"/>
            <w:noWrap/>
          </w:tcPr>
          <w:p>
            <w:pPr>
              <w:pStyle w:val="956"/>
              <w:spacing w:line="340" w:lineRule="atLeast"/>
              <w:widowControl/>
              <w:rPr>
                <w:rFonts w:hint="eastAsia" w:hAnsi="宋体" w:cs="宋体"/>
                <w:color w:val="000000"/>
                <w:szCs w:val="24"/>
                <w:highlight w:val="none"/>
              </w:rPr>
            </w:pPr>
            <w:r>
              <w:rPr>
                <w:rFonts w:hint="eastAsia"/>
                <w:color w:val="000000"/>
                <w:szCs w:val="24"/>
                <w:highlight w:val="none"/>
              </w:rPr>
              <w:t xml:space="preserve">投标供应商针对本项目售后服务要求，提供详细的5年售后运维服务方案供评委评审。</w:t>
            </w:r>
            <w:r>
              <w:rPr>
                <w:rFonts w:hint="eastAsia" w:hAnsi="宋体" w:cs="宋体"/>
                <w:color w:val="000000"/>
                <w:szCs w:val="24"/>
                <w:highlight w:val="none"/>
              </w:rPr>
            </w:r>
            <w:r/>
          </w:p>
          <w:p>
            <w:pPr>
              <w:pStyle w:val="956"/>
              <w:numPr>
                <w:ilvl w:val="0"/>
                <w:numId w:val="14"/>
              </w:numPr>
              <w:spacing w:line="340" w:lineRule="atLeast"/>
              <w:widowControl/>
              <w:rPr>
                <w:rFonts w:hint="eastAsia"/>
                <w:color w:val="000000"/>
                <w:szCs w:val="24"/>
                <w:highlight w:val="none"/>
              </w:rPr>
            </w:pPr>
            <w:r>
              <w:rPr>
                <w:rFonts w:hint="eastAsia" w:hAnsi="宋体" w:cs="宋体"/>
                <w:color w:val="000000"/>
                <w:szCs w:val="24"/>
                <w:highlight w:val="none"/>
              </w:rPr>
              <w:t xml:space="preserve">所提供的售后服务方案应完全满足公安部《安全防范系统维护保养规范(GA1081-2013)》和《安全防范视频图像系统维护保养规范 (DB3206T 10001-2019)》，有日常具体保障措施、应急预案，完全满足在重大活动、重要节假日期间保障系统正常运行，且整体方案完整可行，可操作性强的得4分；</w:t>
            </w:r>
            <w:r>
              <w:rPr>
                <w:rFonts w:hint="eastAsia"/>
                <w:color w:val="000000"/>
                <w:szCs w:val="24"/>
                <w:highlight w:val="none"/>
              </w:rPr>
              <w:t xml:space="preserve">所提供的售后服务方案较为满足公安部《安全防范系统维护保养规范(GA1081-2013)》和《安全防范视频图像系统维护保养规范 (DB32</w:t>
            </w:r>
            <w:r>
              <w:rPr>
                <w:rFonts w:hint="eastAsia"/>
                <w:color w:val="000000"/>
                <w:szCs w:val="24"/>
                <w:highlight w:val="none"/>
              </w:rPr>
              <w:t xml:space="preserve">06T 10001-2019)》，日常具体保障措施、应急预案较为合理，较为满足在重大活动、重要节假日期间保障系统正常运行的，整体方案较为完整可行，可操作性较强的得3分；所提供的售后服务方案不完全满足公安部《安全防范系统维护保养规范(GA1081-2013)》和《安全防范视频图像系统维护保养规范 (DB3206T 10001-2019)》，日常具体保障措施、应急预案不够合理，不完全满足在重大活动、重要节假日期间保障系统正常运行的，整体方案不够完整，可操作性较差的得1分；未提供或完全不符合售后服务要求的得0分。</w:t>
            </w:r>
            <w:r>
              <w:rPr>
                <w:rFonts w:hint="eastAsia"/>
                <w:color w:val="000000"/>
                <w:szCs w:val="24"/>
                <w:highlight w:val="none"/>
              </w:rPr>
            </w:r>
            <w:r/>
          </w:p>
          <w:p>
            <w:pPr>
              <w:pStyle w:val="1032"/>
              <w:numPr>
                <w:ilvl w:val="0"/>
                <w:numId w:val="0"/>
              </w:numPr>
              <w:rPr>
                <w:highlight w:val="none"/>
              </w:rPr>
            </w:pPr>
            <w:r>
              <w:rPr>
                <w:rFonts w:hint="eastAsia" w:ascii="Times New Roman" w:hAnsi="Times New Roman" w:eastAsia="宋体" w:cs="Times New Roman"/>
                <w:color w:val="000000"/>
                <w:sz w:val="21"/>
                <w:szCs w:val="24"/>
                <w:highlight w:val="none"/>
                <w:lang w:val="en-US" w:eastAsia="zh-CN" w:bidi="ar-SA"/>
              </w:rPr>
              <w:t xml:space="preserve">（2）提供7×24小时售后服务响应，接到报修后，承诺30分钟内到达现场服务的，得1分。未提供或提供的内容不符合要求的，不得分。</w:t>
            </w:r>
            <w:r>
              <w:rPr>
                <w:highlight w:val="none"/>
              </w:rPr>
            </w:r>
            <w:r/>
          </w:p>
        </w:tc>
        <w:tc>
          <w:tcPr>
            <w:tcW w:w="950" w:type="dxa"/>
            <w:vAlign w:val="center"/>
            <w:textDirection w:val="lrTb"/>
            <w:noWrap/>
          </w:tcPr>
          <w:p>
            <w:pPr>
              <w:pStyle w:val="956"/>
              <w:jc w:val="center"/>
              <w:spacing w:line="340" w:lineRule="atLeast"/>
              <w:rPr>
                <w:rFonts w:hint="eastAsia" w:ascii="宋体" w:hAnsi="宋体" w:eastAsia="宋体"/>
                <w:b/>
                <w:highlight w:val="none"/>
                <w:lang w:eastAsia="zh-CN"/>
              </w:rPr>
            </w:pPr>
            <w:r>
              <w:rPr>
                <w:rFonts w:hint="eastAsia"/>
                <w:szCs w:val="24"/>
                <w:highlight w:val="none"/>
                <w:lang w:val="en-US" w:eastAsia="zh-CN"/>
              </w:rPr>
              <w:t xml:space="preserve">5</w:t>
            </w:r>
            <w:r>
              <w:rPr>
                <w:rFonts w:hint="eastAsia" w:ascii="宋体" w:hAnsi="宋体" w:eastAsia="宋体"/>
                <w:b/>
                <w:highlight w:val="none"/>
                <w:lang w:eastAsia="zh-CN"/>
              </w:rPr>
            </w:r>
            <w:r/>
          </w:p>
        </w:tc>
        <w:tc>
          <w:tcPr>
            <w:tcW w:w="900" w:type="dxa"/>
            <w:vAlign w:val="center"/>
            <w:textDirection w:val="lrTb"/>
            <w:noWrap/>
          </w:tcPr>
          <w:p>
            <w:pPr>
              <w:pStyle w:val="956"/>
              <w:jc w:val="center"/>
              <w:spacing w:line="340" w:lineRule="atLeast"/>
              <w:rPr>
                <w:rFonts w:hint="eastAsia" w:eastAsia="宋体"/>
                <w:szCs w:val="24"/>
                <w:highlight w:val="none"/>
                <w:lang w:val="en-US" w:eastAsia="zh-CN"/>
              </w:rPr>
            </w:pPr>
            <w:r>
              <w:rPr>
                <w:rFonts w:hint="eastAsia"/>
                <w:szCs w:val="24"/>
                <w:highlight w:val="none"/>
                <w:lang w:val="en-US" w:eastAsia="zh-CN"/>
              </w:rPr>
              <w:t xml:space="preserve">0</w:t>
            </w:r>
            <w:r>
              <w:rPr>
                <w:rFonts w:hint="eastAsia" w:eastAsia="宋体"/>
                <w:szCs w:val="24"/>
                <w:highlight w:val="none"/>
                <w:lang w:val="en-US" w:eastAsia="zh-CN"/>
              </w:rPr>
            </w:r>
            <w:r/>
          </w:p>
        </w:tc>
        <w:tc>
          <w:tcPr>
            <w:tcW w:w="1333" w:type="dxa"/>
            <w:vAlign w:val="center"/>
            <w:textDirection w:val="lrTb"/>
            <w:noWrap/>
          </w:tcPr>
          <w:p>
            <w:pPr>
              <w:pStyle w:val="956"/>
              <w:jc w:val="center"/>
              <w:spacing w:line="340" w:lineRule="atLeast"/>
              <w:rPr>
                <w:rFonts w:hint="eastAsia"/>
                <w:szCs w:val="24"/>
                <w:highlight w:val="none"/>
              </w:rPr>
            </w:pPr>
            <w:r>
              <w:rPr>
                <w:rFonts w:hint="eastAsia"/>
                <w:szCs w:val="24"/>
                <w:highlight w:val="none"/>
                <w:lang w:eastAsia="zh-CN"/>
              </w:rPr>
              <w:t xml:space="preserve">主观分</w:t>
            </w:r>
            <w:r>
              <w:rPr>
                <w:rFonts w:hint="eastAsia"/>
                <w:szCs w:val="24"/>
                <w:highlight w:val="none"/>
              </w:rPr>
            </w:r>
            <w:r/>
          </w:p>
        </w:tc>
      </w:tr>
    </w:tbl>
    <w:p>
      <w:pPr>
        <w:pStyle w:val="1046"/>
        <w:ind w:firstLine="1548"/>
        <w:rPr>
          <w:rFonts w:hint="eastAsia" w:ascii="宋体" w:hAnsi="宋体"/>
          <w:highlight w:val="none"/>
        </w:rPr>
      </w:pPr>
      <w:r>
        <w:rPr>
          <w:rFonts w:hint="eastAsia" w:ascii="宋体" w:hAnsi="宋体"/>
          <w:highlight w:val="none"/>
        </w:rPr>
      </w:r>
      <w:r/>
    </w:p>
    <w:p>
      <w:pPr>
        <w:pStyle w:val="956"/>
        <w:jc w:val="both"/>
        <w:rPr>
          <w:rFonts w:hint="eastAsia" w:ascii="宋体" w:hAnsi="宋体"/>
          <w:bCs/>
          <w:sz w:val="44"/>
          <w:highlight w:val="none"/>
        </w:rPr>
        <w:sectPr>
          <w:footnotePr/>
          <w:endnotePr/>
          <w:type w:val="nextPage"/>
          <w:pgSz w:w="11906" w:h="16838" w:orient="portrait"/>
          <w:pgMar w:top="1418" w:right="1588" w:bottom="1418" w:left="1365" w:header="851" w:footer="907" w:gutter="0"/>
          <w:cols w:num="1" w:sep="0" w:space="1701" w:equalWidth="1"/>
          <w:docGrid w:linePitch="360"/>
          <w:titlePg/>
        </w:sectPr>
      </w:pPr>
      <w:r/>
      <w:bookmarkEnd w:id="198"/>
      <w:r/>
      <w:bookmarkEnd w:id="199"/>
      <w:r/>
      <w:bookmarkEnd w:id="200"/>
      <w:r/>
      <w:bookmarkEnd w:id="201"/>
      <w:r/>
      <w:bookmarkEnd w:id="205"/>
      <w:r>
        <w:rPr>
          <w:rFonts w:hint="eastAsia" w:ascii="宋体" w:hAnsi="宋体"/>
          <w:bCs/>
          <w:sz w:val="44"/>
          <w:highlight w:val="none"/>
        </w:rPr>
      </w:r>
      <w:r/>
    </w:p>
    <w:p>
      <w:pPr>
        <w:pStyle w:val="956"/>
        <w:jc w:val="center"/>
        <w:rPr>
          <w:rFonts w:hint="eastAsia" w:ascii="宋体" w:hAnsi="宋体"/>
          <w:bCs/>
          <w:sz w:val="44"/>
          <w:highlight w:val="none"/>
        </w:rPr>
      </w:pPr>
      <w:r>
        <w:rPr>
          <w:rFonts w:hint="eastAsia" w:ascii="宋体" w:hAnsi="宋体"/>
          <w:bCs/>
          <w:sz w:val="44"/>
          <w:highlight w:val="none"/>
        </w:rPr>
        <w:t xml:space="preserve">第六章  投标文件格式</w:t>
      </w:r>
      <w:r>
        <w:rPr>
          <w:rFonts w:hint="eastAsia" w:ascii="宋体" w:hAnsi="宋体"/>
          <w:bCs/>
          <w:sz w:val="44"/>
          <w:highlight w:val="none"/>
        </w:rPr>
      </w:r>
      <w:r/>
    </w:p>
    <w:p>
      <w:pPr>
        <w:pStyle w:val="956"/>
        <w:jc w:val="center"/>
        <w:rPr>
          <w:rFonts w:hint="eastAsia" w:ascii="宋体" w:hAnsi="宋体"/>
          <w:b/>
          <w:sz w:val="72"/>
          <w:highlight w:val="none"/>
        </w:rPr>
      </w:pPr>
      <w:r>
        <w:rPr>
          <w:rFonts w:hint="eastAsia" w:ascii="宋体" w:hAnsi="宋体"/>
          <w:b/>
          <w:sz w:val="72"/>
          <w:highlight w:val="none"/>
        </w:rPr>
        <w:t xml:space="preserve">投  标  文  件</w:t>
      </w:r>
      <w:r>
        <w:rPr>
          <w:rFonts w:hint="eastAsia" w:ascii="宋体" w:hAnsi="宋体"/>
          <w:b/>
          <w:sz w:val="72"/>
          <w:highlight w:val="none"/>
        </w:rPr>
      </w:r>
      <w:r/>
    </w:p>
    <w:p>
      <w:pPr>
        <w:pStyle w:val="956"/>
        <w:jc w:val="center"/>
        <w:rPr>
          <w:rFonts w:hint="eastAsia" w:ascii="宋体" w:hAnsi="宋体"/>
          <w:b/>
          <w:sz w:val="72"/>
          <w:highlight w:val="none"/>
        </w:rPr>
      </w:pPr>
      <w:r>
        <w:rPr>
          <w:rFonts w:hint="eastAsia" w:ascii="宋体" w:hAnsi="宋体"/>
          <w:b/>
          <w:sz w:val="72"/>
          <w:highlight w:val="none"/>
        </w:rPr>
      </w:r>
      <w:r/>
    </w:p>
    <w:p>
      <w:pPr>
        <w:pStyle w:val="956"/>
        <w:jc w:val="center"/>
        <w:rPr>
          <w:rFonts w:hint="eastAsia" w:ascii="宋体" w:hAnsi="宋体"/>
          <w:b/>
          <w:sz w:val="72"/>
          <w:highlight w:val="none"/>
        </w:rPr>
      </w:pPr>
      <w:r>
        <w:rPr>
          <w:rFonts w:hint="eastAsia" w:ascii="宋体" w:hAnsi="宋体"/>
          <w:b/>
          <w:sz w:val="72"/>
          <w:highlight w:val="none"/>
        </w:rPr>
      </w:r>
      <w:r/>
    </w:p>
    <w:p>
      <w:pPr>
        <w:pStyle w:val="956"/>
        <w:jc w:val="center"/>
        <w:rPr>
          <w:rFonts w:hint="eastAsia" w:ascii="宋体" w:hAnsi="宋体"/>
          <w:b/>
          <w:sz w:val="36"/>
          <w:highlight w:val="none"/>
        </w:rPr>
      </w:pPr>
      <w:r>
        <w:rPr>
          <w:rFonts w:hint="eastAsia" w:ascii="宋体" w:hAnsi="宋体"/>
          <w:b/>
          <w:sz w:val="36"/>
          <w:highlight w:val="none"/>
        </w:rPr>
      </w:r>
      <w:r/>
    </w:p>
    <w:p>
      <w:pPr>
        <w:pStyle w:val="956"/>
        <w:jc w:val="center"/>
        <w:rPr>
          <w:rFonts w:hint="eastAsia" w:ascii="宋体" w:hAnsi="宋体"/>
          <w:b/>
          <w:sz w:val="36"/>
          <w:highlight w:val="none"/>
        </w:rPr>
      </w:pPr>
      <w:r>
        <w:rPr>
          <w:rFonts w:hint="eastAsia" w:ascii="宋体" w:hAnsi="宋体"/>
          <w:b/>
          <w:sz w:val="36"/>
          <w:highlight w:val="none"/>
        </w:rPr>
      </w:r>
      <w:r/>
    </w:p>
    <w:p>
      <w:pPr>
        <w:pStyle w:val="956"/>
        <w:jc w:val="center"/>
        <w:rPr>
          <w:rFonts w:hint="eastAsia" w:ascii="宋体" w:hAnsi="宋体"/>
          <w:b/>
          <w:sz w:val="36"/>
          <w:highlight w:val="none"/>
        </w:rPr>
      </w:pPr>
      <w:r>
        <w:rPr>
          <w:rFonts w:hint="eastAsia" w:ascii="宋体" w:hAnsi="宋体"/>
          <w:b/>
          <w:sz w:val="36"/>
          <w:highlight w:val="none"/>
        </w:rPr>
      </w:r>
      <w:r/>
    </w:p>
    <w:p>
      <w:pPr>
        <w:pStyle w:val="956"/>
        <w:ind w:firstLine="1084"/>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rPr>
          <w:rFonts w:hint="eastAsia" w:ascii="宋体" w:hAnsi="宋体"/>
          <w:b/>
          <w:sz w:val="36"/>
          <w:highlight w:val="none"/>
        </w:rPr>
      </w:r>
      <w:r/>
    </w:p>
    <w:p>
      <w:pPr>
        <w:pStyle w:val="956"/>
        <w:ind w:firstLine="1084"/>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rPr>
          <w:rFonts w:hint="eastAsia" w:ascii="宋体" w:hAnsi="宋体"/>
          <w:b/>
          <w:sz w:val="36"/>
          <w:highlight w:val="none"/>
          <w:u w:val="single"/>
        </w:rPr>
      </w:r>
      <w:r/>
    </w:p>
    <w:p>
      <w:pPr>
        <w:pStyle w:val="956"/>
        <w:rPr>
          <w:rFonts w:hint="eastAsia"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（加盖CA电子公章）</w:t>
      </w:r>
      <w:r>
        <w:rPr>
          <w:rFonts w:hint="eastAsia" w:ascii="宋体" w:hAnsi="宋体"/>
          <w:b/>
          <w:sz w:val="36"/>
          <w:highlight w:val="none"/>
          <w:u w:val="single"/>
        </w:rPr>
      </w:r>
      <w:r/>
    </w:p>
    <w:p>
      <w:pPr>
        <w:pStyle w:val="956"/>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u w:val="single"/>
        </w:rPr>
      </w:r>
      <w:r/>
    </w:p>
    <w:p>
      <w:pPr>
        <w:pStyle w:val="956"/>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56"/>
        <w:spacing w:line="440" w:lineRule="exact"/>
        <w:rPr>
          <w:rFonts w:ascii="宋体" w:hAnsi="宋体"/>
          <w:highlight w:val="none"/>
        </w:rPr>
      </w:pPr>
      <w:r>
        <w:rPr>
          <w:rFonts w:ascii="宋体" w:hAnsi="宋体"/>
          <w:highlight w:val="none"/>
        </w:rPr>
      </w:r>
      <w:r/>
    </w:p>
    <w:p>
      <w:pPr>
        <w:pStyle w:val="956"/>
        <w:ind w:firstLine="1084"/>
        <w:rPr>
          <w:rFonts w:hint="eastAsia" w:ascii="宋体" w:hAnsi="宋体"/>
          <w:b/>
          <w:bCs/>
          <w:sz w:val="32"/>
          <w:szCs w:val="32"/>
          <w:highlight w:val="none"/>
        </w:rPr>
      </w:pPr>
      <w:r>
        <w:rPr>
          <w:rFonts w:ascii="宋体" w:hAnsi="宋体"/>
          <w:b/>
          <w:sz w:val="36"/>
          <w:highlight w:val="none"/>
          <w:u w:val="single"/>
        </w:rPr>
        <w:br w:type="page" w:clear="all"/>
      </w:r>
      <w:r>
        <w:rPr>
          <w:rFonts w:hint="eastAsia" w:ascii="宋体" w:hAnsi="宋体"/>
          <w:b/>
          <w:bCs/>
          <w:sz w:val="32"/>
          <w:szCs w:val="32"/>
          <w:highlight w:val="none"/>
        </w:rPr>
        <w:t xml:space="preserve">投标文件目录</w:t>
      </w:r>
      <w:r>
        <w:rPr>
          <w:rFonts w:hint="eastAsia" w:ascii="宋体" w:hAnsi="宋体"/>
          <w:b/>
          <w:bCs/>
          <w:sz w:val="32"/>
          <w:szCs w:val="32"/>
          <w:highlight w:val="none"/>
        </w:rPr>
      </w:r>
      <w:r/>
    </w:p>
    <w:p>
      <w:pPr>
        <w:pStyle w:val="956"/>
        <w:jc w:val="center"/>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956"/>
        <w:ind w:left="480"/>
        <w:spacing w:line="400" w:lineRule="exact"/>
        <w:rPr>
          <w:rFonts w:ascii="宋体" w:hAnsi="宋体"/>
          <w:b/>
          <w:sz w:val="24"/>
          <w:highlight w:val="none"/>
        </w:rPr>
      </w:pPr>
      <w:r>
        <w:rPr>
          <w:rFonts w:hint="eastAsia" w:ascii="宋体" w:hAnsi="宋体"/>
          <w:b/>
          <w:sz w:val="24"/>
          <w:highlight w:val="none"/>
        </w:rPr>
        <w:t xml:space="preserve">一、基本目录</w:t>
      </w:r>
      <w:r>
        <w:rPr>
          <w:rFonts w:ascii="宋体" w:hAnsi="宋体"/>
          <w:b/>
          <w:sz w:val="24"/>
          <w:highlight w:val="none"/>
        </w:rPr>
      </w:r>
      <w:r/>
    </w:p>
    <w:p>
      <w:pPr>
        <w:pStyle w:val="956"/>
        <w:ind w:left="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开标一览表（格式见附件</w:t>
      </w:r>
      <w:r>
        <w:rPr>
          <w:rFonts w:ascii="宋体" w:hAnsi="宋体"/>
          <w:sz w:val="24"/>
          <w:highlight w:val="none"/>
        </w:rPr>
        <w:t xml:space="preserve">1</w:t>
      </w:r>
      <w:r>
        <w:rPr>
          <w:rFonts w:hint="eastAsia" w:ascii="宋体" w:hAnsi="宋体"/>
          <w:sz w:val="24"/>
          <w:highlight w:val="none"/>
        </w:rPr>
        <w:t xml:space="preserve">）</w:t>
      </w:r>
      <w:r>
        <w:rPr>
          <w:rFonts w:hint="eastAsia" w:ascii="宋体" w:hAnsi="宋体"/>
          <w:sz w:val="24"/>
          <w:highlight w:val="none"/>
        </w:rPr>
      </w:r>
      <w:r/>
    </w:p>
    <w:p>
      <w:pPr>
        <w:pStyle w:val="956"/>
        <w:ind w:left="480"/>
        <w:spacing w:line="400" w:lineRule="exact"/>
        <w:rPr>
          <w:rFonts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投标分项报价表（格式见</w:t>
      </w:r>
      <w:r>
        <w:rPr>
          <w:rFonts w:ascii="宋体" w:hAnsi="宋体"/>
          <w:sz w:val="24"/>
          <w:highlight w:val="none"/>
        </w:rPr>
        <w:t xml:space="preserve">附件2</w:t>
      </w:r>
      <w:r>
        <w:rPr>
          <w:rFonts w:hint="eastAsia" w:ascii="宋体" w:hAnsi="宋体"/>
          <w:sz w:val="24"/>
          <w:highlight w:val="none"/>
        </w:rPr>
        <w:t xml:space="preserve">）</w:t>
      </w:r>
      <w:r>
        <w:rPr>
          <w:rFonts w:ascii="宋体" w:hAnsi="宋体"/>
          <w:sz w:val="24"/>
          <w:highlight w:val="none"/>
        </w:rPr>
      </w:r>
      <w:r/>
    </w:p>
    <w:p>
      <w:pPr>
        <w:pStyle w:val="956"/>
        <w:ind w:left="480"/>
        <w:spacing w:line="400" w:lineRule="exact"/>
        <w:rPr>
          <w:rFonts w:ascii="宋体" w:hAnsi="宋体"/>
          <w:sz w:val="24"/>
          <w:highlight w:val="none"/>
        </w:rPr>
      </w:pPr>
      <w:r>
        <w:rPr>
          <w:rFonts w:ascii="宋体" w:hAnsi="宋体"/>
          <w:sz w:val="24"/>
          <w:highlight w:val="none"/>
        </w:rPr>
        <w:t xml:space="preserve">3.</w:t>
      </w:r>
      <w:r>
        <w:rPr>
          <w:rFonts w:hint="eastAsia" w:ascii="宋体" w:hAnsi="宋体"/>
          <w:sz w:val="24"/>
          <w:highlight w:val="none"/>
        </w:rPr>
        <w:t xml:space="preserve">技术要求响应及偏离表（格式见</w:t>
      </w:r>
      <w:r>
        <w:rPr>
          <w:rFonts w:ascii="宋体" w:hAnsi="宋体"/>
          <w:sz w:val="24"/>
          <w:highlight w:val="none"/>
        </w:rPr>
        <w:t xml:space="preserve">附件3</w:t>
      </w:r>
      <w:r>
        <w:rPr>
          <w:rFonts w:hint="eastAsia" w:ascii="宋体" w:hAnsi="宋体"/>
          <w:sz w:val="24"/>
          <w:highlight w:val="none"/>
        </w:rPr>
        <w:t xml:space="preserve">）</w:t>
      </w:r>
      <w:r>
        <w:rPr>
          <w:rFonts w:ascii="宋体" w:hAnsi="宋体"/>
          <w:sz w:val="24"/>
          <w:highlight w:val="none"/>
        </w:rPr>
      </w:r>
      <w:r/>
    </w:p>
    <w:p>
      <w:pPr>
        <w:pStyle w:val="956"/>
        <w:ind w:firstLine="480"/>
        <w:spacing w:line="400" w:lineRule="exact"/>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商务要求响应及偏离表（格式见</w:t>
      </w:r>
      <w:r>
        <w:rPr>
          <w:rFonts w:ascii="宋体" w:hAnsi="宋体"/>
          <w:sz w:val="24"/>
          <w:highlight w:val="none"/>
        </w:rPr>
        <w:t xml:space="preserve">附件4</w:t>
      </w:r>
      <w:r>
        <w:rPr>
          <w:rFonts w:hint="eastAsia" w:ascii="宋体" w:hAnsi="宋体"/>
          <w:sz w:val="24"/>
          <w:highlight w:val="none"/>
        </w:rPr>
        <w:t xml:space="preserve">）</w:t>
      </w:r>
      <w:r>
        <w:rPr>
          <w:rFonts w:ascii="宋体" w:hAnsi="宋体"/>
          <w:sz w:val="24"/>
          <w:highlight w:val="none"/>
        </w:rPr>
      </w:r>
      <w:r/>
    </w:p>
    <w:p>
      <w:pPr>
        <w:pStyle w:val="956"/>
        <w:ind w:left="480"/>
        <w:spacing w:line="400" w:lineRule="exact"/>
        <w:rPr>
          <w:rFonts w:hint="eastAsia" w:ascii="宋体" w:hAnsi="宋体"/>
          <w:b/>
          <w:sz w:val="24"/>
          <w:highlight w:val="none"/>
        </w:rPr>
      </w:pPr>
      <w:r>
        <w:rPr>
          <w:rFonts w:hint="eastAsia" w:ascii="宋体" w:hAnsi="宋体"/>
          <w:b/>
          <w:sz w:val="24"/>
          <w:highlight w:val="none"/>
        </w:rPr>
        <w:t xml:space="preserve">二</w:t>
      </w:r>
      <w:r>
        <w:rPr>
          <w:rFonts w:ascii="宋体" w:hAnsi="宋体"/>
          <w:b/>
          <w:sz w:val="24"/>
          <w:highlight w:val="none"/>
        </w:rPr>
        <w:t xml:space="preserve">、资格审查内容</w:t>
      </w:r>
      <w:r>
        <w:rPr>
          <w:rFonts w:hint="eastAsia" w:ascii="宋体" w:hAnsi="宋体"/>
          <w:b/>
          <w:sz w:val="24"/>
          <w:highlight w:val="none"/>
        </w:rPr>
      </w:r>
      <w:r/>
    </w:p>
    <w:p>
      <w:pPr>
        <w:pStyle w:val="956"/>
        <w:ind w:left="480"/>
        <w:spacing w:line="400" w:lineRule="exact"/>
        <w:rPr>
          <w:rFonts w:ascii="宋体" w:hAnsi="宋体"/>
          <w:sz w:val="24"/>
          <w:highlight w:val="none"/>
        </w:rPr>
      </w:pPr>
      <w:r>
        <w:rPr>
          <w:rFonts w:hint="eastAsia" w:ascii="宋体" w:hAnsi="宋体"/>
          <w:sz w:val="24"/>
          <w:highlight w:val="none"/>
        </w:rPr>
        <w:t xml:space="preserve">1</w:t>
      </w:r>
      <w:r>
        <w:rPr>
          <w:rFonts w:ascii="宋体" w:hAnsi="宋体"/>
          <w:sz w:val="24"/>
          <w:highlight w:val="none"/>
        </w:rPr>
        <w:t xml:space="preserve">.</w:t>
      </w:r>
      <w:r>
        <w:rPr>
          <w:rFonts w:hint="eastAsia" w:ascii="宋体" w:hAnsi="宋体"/>
          <w:sz w:val="24"/>
          <w:highlight w:val="none"/>
        </w:rPr>
        <w:t xml:space="preserve">投标人符合《政府采购法》第二十二条规定条件的声明函（格式见附件5）</w:t>
      </w:r>
      <w:r>
        <w:rPr>
          <w:rFonts w:ascii="宋体" w:hAnsi="宋体"/>
          <w:sz w:val="24"/>
          <w:highlight w:val="none"/>
        </w:rPr>
      </w:r>
      <w:r/>
    </w:p>
    <w:p>
      <w:pPr>
        <w:pStyle w:val="956"/>
        <w:ind w:left="480"/>
        <w:spacing w:line="400" w:lineRule="exact"/>
        <w:rPr>
          <w:rFonts w:ascii="宋体" w:hAnsi="宋体"/>
          <w:sz w:val="24"/>
          <w:highlight w:val="none"/>
        </w:rPr>
      </w:pPr>
      <w:r>
        <w:rPr>
          <w:rFonts w:hint="eastAsia" w:ascii="宋体" w:hAnsi="宋体"/>
          <w:sz w:val="24"/>
          <w:highlight w:val="none"/>
        </w:rPr>
        <w:t xml:space="preserve">2</w:t>
      </w:r>
      <w:r>
        <w:rPr>
          <w:rFonts w:ascii="宋体" w:hAnsi="宋体"/>
          <w:sz w:val="24"/>
          <w:highlight w:val="none"/>
        </w:rPr>
        <w:t xml:space="preserve">.</w:t>
      </w:r>
      <w:r>
        <w:rPr>
          <w:rFonts w:hint="eastAsia" w:ascii="宋体" w:hAnsi="宋体"/>
          <w:sz w:val="24"/>
          <w:highlight w:val="none"/>
        </w:rPr>
        <w:t xml:space="preserve">特定资格要求的证明文件（如果本项目对投标人</w:t>
      </w:r>
      <w:r>
        <w:rPr>
          <w:rFonts w:ascii="宋体" w:hAnsi="宋体"/>
          <w:sz w:val="24"/>
          <w:highlight w:val="none"/>
        </w:rPr>
        <w:t xml:space="preserve">做出特定资格要求的</w:t>
      </w:r>
      <w:r>
        <w:rPr>
          <w:rFonts w:hint="eastAsia" w:ascii="宋体" w:hAnsi="宋体"/>
          <w:sz w:val="24"/>
          <w:highlight w:val="none"/>
        </w:rPr>
        <w:t xml:space="preserve">，必须提供）</w:t>
      </w:r>
      <w:r>
        <w:rPr>
          <w:rFonts w:ascii="宋体" w:hAnsi="宋体"/>
          <w:sz w:val="24"/>
          <w:highlight w:val="none"/>
        </w:rPr>
      </w:r>
      <w:r/>
    </w:p>
    <w:p>
      <w:pPr>
        <w:pStyle w:val="956"/>
        <w:ind w:left="480"/>
        <w:spacing w:line="400" w:lineRule="exact"/>
        <w:rPr>
          <w:rFonts w:ascii="宋体" w:hAnsi="宋体"/>
          <w:sz w:val="24"/>
          <w:highlight w:val="none"/>
        </w:rPr>
      </w:pPr>
      <w:r>
        <w:rPr>
          <w:rFonts w:hint="eastAsia" w:ascii="宋体" w:hAnsi="宋体"/>
          <w:sz w:val="24"/>
          <w:highlight w:val="none"/>
        </w:rPr>
        <w:t xml:space="preserve">3</w:t>
      </w:r>
      <w:r>
        <w:rPr>
          <w:rFonts w:ascii="宋体" w:hAnsi="宋体"/>
          <w:sz w:val="24"/>
          <w:highlight w:val="none"/>
        </w:rPr>
        <w:t xml:space="preserve">.</w:t>
      </w:r>
      <w:r>
        <w:rPr>
          <w:rFonts w:hint="eastAsia" w:ascii="宋体" w:hAnsi="宋体"/>
          <w:sz w:val="24"/>
          <w:highlight w:val="none"/>
        </w:rPr>
        <w:t xml:space="preserve">法人授权书（格式见附件6）</w:t>
      </w:r>
      <w:r>
        <w:rPr>
          <w:rFonts w:ascii="宋体" w:hAnsi="宋体"/>
          <w:sz w:val="24"/>
          <w:highlight w:val="none"/>
        </w:rPr>
      </w:r>
      <w:r/>
    </w:p>
    <w:p>
      <w:pPr>
        <w:pStyle w:val="956"/>
        <w:ind w:left="480"/>
        <w:spacing w:line="400" w:lineRule="exact"/>
        <w:rPr>
          <w:rFonts w:ascii="宋体" w:hAnsi="宋体"/>
          <w:sz w:val="24"/>
          <w:highlight w:val="none"/>
        </w:rPr>
      </w:pPr>
      <w:r>
        <w:rPr>
          <w:rFonts w:hint="eastAsia" w:ascii="宋体" w:hAnsi="宋体"/>
          <w:sz w:val="24"/>
          <w:highlight w:val="none"/>
        </w:rPr>
        <w:t xml:space="preserve">4</w:t>
      </w:r>
      <w:r>
        <w:rPr>
          <w:rFonts w:ascii="宋体" w:hAnsi="宋体"/>
          <w:sz w:val="24"/>
          <w:highlight w:val="none"/>
        </w:rPr>
        <w:t xml:space="preserve">.</w:t>
      </w:r>
      <w:r>
        <w:rPr>
          <w:rFonts w:hint="eastAsia" w:ascii="宋体" w:hAnsi="宋体"/>
          <w:sz w:val="24"/>
          <w:highlight w:val="none"/>
        </w:rPr>
        <w:t xml:space="preserve">投标函（格式见附件7）</w:t>
      </w:r>
      <w:r>
        <w:rPr>
          <w:rFonts w:ascii="宋体" w:hAnsi="宋体"/>
          <w:sz w:val="24"/>
          <w:highlight w:val="none"/>
        </w:rPr>
      </w:r>
      <w:r/>
    </w:p>
    <w:p>
      <w:pPr>
        <w:pStyle w:val="956"/>
        <w:ind w:left="480"/>
        <w:spacing w:line="400" w:lineRule="exact"/>
        <w:rPr>
          <w:rFonts w:ascii="宋体" w:hAnsi="宋体"/>
          <w:sz w:val="24"/>
          <w:highlight w:val="none"/>
        </w:rPr>
      </w:pPr>
      <w:r>
        <w:rPr>
          <w:rFonts w:hint="eastAsia" w:ascii="宋体" w:hAnsi="宋体"/>
          <w:sz w:val="24"/>
          <w:highlight w:val="none"/>
        </w:rPr>
        <w:t xml:space="preserve">5</w:t>
      </w:r>
      <w:r>
        <w:rPr>
          <w:rFonts w:ascii="宋体" w:hAnsi="宋体"/>
          <w:sz w:val="24"/>
          <w:highlight w:val="none"/>
        </w:rPr>
        <w:t xml:space="preserve">.</w:t>
      </w:r>
      <w:r>
        <w:rPr>
          <w:rFonts w:hint="eastAsia" w:ascii="宋体" w:hAnsi="宋体"/>
          <w:sz w:val="24"/>
          <w:highlight w:val="none"/>
        </w:rPr>
        <w:t xml:space="preserve">中小微企业声明函（如果本项目</w:t>
      </w:r>
      <w:r>
        <w:rPr>
          <w:rFonts w:ascii="宋体" w:hAnsi="宋体"/>
          <w:sz w:val="24"/>
          <w:highlight w:val="none"/>
        </w:rPr>
        <w:t xml:space="preserve">专门面向中小微型企业采购，则必须提供</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8）</w:t>
      </w:r>
      <w:r>
        <w:rPr>
          <w:rFonts w:ascii="宋体" w:hAnsi="宋体"/>
          <w:sz w:val="24"/>
          <w:highlight w:val="none"/>
        </w:rPr>
      </w:r>
      <w:r/>
    </w:p>
    <w:p>
      <w:pPr>
        <w:pStyle w:val="956"/>
        <w:ind w:left="480"/>
        <w:spacing w:line="400" w:lineRule="exact"/>
        <w:rPr>
          <w:rFonts w:ascii="宋体" w:hAnsi="宋体"/>
          <w:sz w:val="24"/>
          <w:highlight w:val="none"/>
        </w:rPr>
      </w:pPr>
      <w:r>
        <w:rPr>
          <w:rFonts w:hint="eastAsia" w:ascii="宋体" w:hAnsi="宋体"/>
          <w:sz w:val="24"/>
          <w:highlight w:val="none"/>
        </w:rPr>
        <w:t xml:space="preserve">6</w:t>
      </w:r>
      <w:r>
        <w:rPr>
          <w:rFonts w:ascii="宋体" w:hAnsi="宋体"/>
          <w:sz w:val="24"/>
          <w:highlight w:val="none"/>
        </w:rPr>
        <w:t xml:space="preserve">.</w:t>
      </w:r>
      <w:r>
        <w:rPr>
          <w:rFonts w:hint="eastAsia" w:ascii="宋体" w:hAnsi="宋体"/>
          <w:sz w:val="24"/>
          <w:highlight w:val="none"/>
        </w:rPr>
        <w:t xml:space="preserve">残疾人福利性单位声明函（如果本项目</w:t>
      </w:r>
      <w:r>
        <w:rPr>
          <w:rFonts w:ascii="宋体" w:hAnsi="宋体"/>
          <w:sz w:val="24"/>
          <w:highlight w:val="none"/>
        </w:rPr>
        <w:t xml:space="preserve">专门面向中小微型企业采购，</w:t>
      </w:r>
      <w:r>
        <w:rPr>
          <w:rFonts w:hint="eastAsia" w:ascii="宋体" w:hAnsi="宋体"/>
          <w:sz w:val="24"/>
          <w:highlight w:val="none"/>
        </w:rPr>
        <w:t xml:space="preserve">供应商为</w:t>
      </w:r>
      <w:r>
        <w:rPr>
          <w:rFonts w:ascii="宋体" w:hAnsi="宋体"/>
          <w:sz w:val="24"/>
          <w:highlight w:val="none"/>
        </w:rPr>
        <w:t xml:space="preserve">残疾人福利性单位并</w:t>
      </w:r>
      <w:r>
        <w:rPr>
          <w:rFonts w:hint="eastAsia" w:ascii="宋体" w:hAnsi="宋体"/>
          <w:sz w:val="24"/>
          <w:highlight w:val="none"/>
        </w:rPr>
        <w:t xml:space="preserve">提供本单位制造的货物，或者提供其他残疾人福利性单位制造的货物，</w:t>
      </w:r>
      <w:r>
        <w:rPr>
          <w:rFonts w:ascii="宋体" w:hAnsi="宋体"/>
          <w:sz w:val="24"/>
          <w:highlight w:val="none"/>
        </w:rPr>
        <w:t xml:space="preserve">则必须提供</w:t>
      </w:r>
      <w:r>
        <w:rPr>
          <w:rFonts w:hint="eastAsia" w:ascii="宋体" w:hAnsi="宋体"/>
          <w:sz w:val="24"/>
          <w:highlight w:val="none"/>
        </w:rPr>
        <w:t xml:space="preserve">。</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9）</w:t>
      </w:r>
      <w:r>
        <w:rPr>
          <w:rFonts w:ascii="宋体" w:hAnsi="宋体"/>
          <w:sz w:val="24"/>
          <w:highlight w:val="none"/>
        </w:rPr>
      </w:r>
      <w:r/>
    </w:p>
    <w:p>
      <w:pPr>
        <w:pStyle w:val="956"/>
        <w:ind w:left="480"/>
        <w:spacing w:line="400" w:lineRule="exact"/>
        <w:rPr>
          <w:rFonts w:ascii="宋体" w:hAnsi="宋体"/>
          <w:sz w:val="24"/>
          <w:highlight w:val="none"/>
        </w:rPr>
      </w:pPr>
      <w:r>
        <w:rPr>
          <w:rFonts w:hint="eastAsia" w:ascii="宋体" w:hAnsi="宋体"/>
          <w:sz w:val="24"/>
          <w:highlight w:val="none"/>
        </w:rPr>
        <w:t xml:space="preserve">总备注：上述“资格审查内容”中1、3、4条投标人必须在投标文件中提供相关材料，否则作无效投标处理；2、5、6条如招标文件要求必须提供相关材料而未提供的，作无效投标处理。</w:t>
      </w:r>
      <w:r>
        <w:rPr>
          <w:rFonts w:ascii="宋体" w:hAnsi="宋体"/>
          <w:sz w:val="24"/>
          <w:highlight w:val="none"/>
        </w:rPr>
      </w:r>
      <w:r/>
    </w:p>
    <w:p>
      <w:pPr>
        <w:pStyle w:val="956"/>
        <w:ind w:left="480"/>
        <w:spacing w:line="400" w:lineRule="exact"/>
        <w:rPr>
          <w:rFonts w:hint="eastAsia" w:ascii="宋体" w:hAnsi="宋体"/>
          <w:b/>
          <w:sz w:val="24"/>
          <w:highlight w:val="none"/>
        </w:rPr>
      </w:pPr>
      <w:r>
        <w:rPr>
          <w:rFonts w:hint="eastAsia" w:ascii="宋体" w:hAnsi="宋体"/>
          <w:b/>
          <w:sz w:val="24"/>
          <w:highlight w:val="none"/>
        </w:rPr>
        <w:t xml:space="preserve">三</w:t>
      </w:r>
      <w:r>
        <w:rPr>
          <w:rFonts w:ascii="宋体" w:hAnsi="宋体"/>
          <w:b/>
          <w:sz w:val="24"/>
          <w:highlight w:val="none"/>
        </w:rPr>
        <w:t xml:space="preserve">、</w:t>
      </w:r>
      <w:r>
        <w:rPr>
          <w:rFonts w:hint="eastAsia" w:ascii="宋体" w:hAnsi="宋体"/>
          <w:b/>
          <w:sz w:val="24"/>
          <w:highlight w:val="none"/>
        </w:rPr>
        <w:t xml:space="preserve">符合性</w:t>
      </w:r>
      <w:r>
        <w:rPr>
          <w:rFonts w:ascii="宋体" w:hAnsi="宋体"/>
          <w:b/>
          <w:sz w:val="24"/>
          <w:highlight w:val="none"/>
        </w:rPr>
        <w:t xml:space="preserve">审查内容</w:t>
      </w:r>
      <w:r>
        <w:rPr>
          <w:rFonts w:hint="eastAsia" w:ascii="宋体" w:hAnsi="宋体"/>
          <w:b/>
          <w:sz w:val="24"/>
          <w:highlight w:val="none"/>
        </w:rPr>
      </w:r>
      <w:r/>
    </w:p>
    <w:p>
      <w:pPr>
        <w:pStyle w:val="956"/>
        <w:ind w:left="480"/>
        <w:spacing w:line="400" w:lineRule="exact"/>
        <w:rPr>
          <w:rFonts w:hint="eastAsia" w:ascii="宋体" w:hAnsi="宋体"/>
          <w:sz w:val="24"/>
          <w:highlight w:val="none"/>
        </w:rPr>
      </w:pPr>
      <w:r>
        <w:rPr>
          <w:rFonts w:hint="eastAsia" w:ascii="宋体" w:hAnsi="宋体"/>
          <w:sz w:val="24"/>
          <w:highlight w:val="none"/>
        </w:rPr>
        <w:t xml:space="preserve">投标人必须</w:t>
      </w:r>
      <w:r>
        <w:rPr>
          <w:rFonts w:ascii="宋体" w:hAnsi="宋体"/>
          <w:sz w:val="24"/>
          <w:highlight w:val="none"/>
        </w:rPr>
        <w:t xml:space="preserve">对</w:t>
      </w:r>
      <w:r>
        <w:rPr>
          <w:rFonts w:hint="eastAsia" w:ascii="宋体" w:hAnsi="宋体"/>
          <w:sz w:val="24"/>
          <w:highlight w:val="none"/>
        </w:rPr>
        <w:t xml:space="preserve">采购需求中</w:t>
      </w:r>
      <w:r>
        <w:rPr>
          <w:rFonts w:ascii="宋体" w:hAnsi="宋体"/>
          <w:sz w:val="24"/>
          <w:highlight w:val="none"/>
        </w:rPr>
        <w:t xml:space="preserve">加斜体下划线的实质性要求</w:t>
      </w:r>
      <w:r>
        <w:rPr>
          <w:rFonts w:hint="eastAsia" w:ascii="宋体" w:hAnsi="宋体"/>
          <w:sz w:val="24"/>
          <w:highlight w:val="none"/>
        </w:rPr>
        <w:t xml:space="preserve">逐条</w:t>
      </w:r>
      <w:r>
        <w:rPr>
          <w:rFonts w:ascii="宋体" w:hAnsi="宋体"/>
          <w:sz w:val="24"/>
          <w:highlight w:val="none"/>
        </w:rPr>
        <w:t xml:space="preserve">做出响应，并按照招标</w:t>
      </w:r>
      <w:r>
        <w:rPr>
          <w:rFonts w:hint="eastAsia" w:ascii="宋体" w:hAnsi="宋体"/>
          <w:sz w:val="24"/>
          <w:highlight w:val="none"/>
        </w:rPr>
        <w:t xml:space="preserve">文件</w:t>
      </w:r>
      <w:r>
        <w:rPr>
          <w:rFonts w:ascii="宋体" w:hAnsi="宋体"/>
          <w:sz w:val="24"/>
          <w:highlight w:val="none"/>
        </w:rPr>
        <w:t xml:space="preserve">要求提供</w:t>
      </w:r>
      <w:r>
        <w:rPr>
          <w:rFonts w:hint="eastAsia" w:ascii="宋体" w:hAnsi="宋体"/>
          <w:sz w:val="24"/>
          <w:highlight w:val="none"/>
        </w:rPr>
        <w:t xml:space="preserve">证明</w:t>
      </w:r>
      <w:r>
        <w:rPr>
          <w:rFonts w:ascii="宋体" w:hAnsi="宋体"/>
          <w:sz w:val="24"/>
          <w:highlight w:val="none"/>
        </w:rPr>
        <w:t xml:space="preserve">材料</w:t>
      </w:r>
      <w:r>
        <w:rPr>
          <w:rFonts w:hint="eastAsia" w:ascii="宋体" w:hAnsi="宋体"/>
          <w:sz w:val="24"/>
          <w:highlight w:val="none"/>
        </w:rPr>
        <w:t xml:space="preserve">，否则做无效投标处理。(格式见附件10）</w:t>
      </w:r>
      <w:r>
        <w:rPr>
          <w:rFonts w:hint="eastAsia" w:ascii="宋体" w:hAnsi="宋体"/>
          <w:sz w:val="24"/>
          <w:highlight w:val="none"/>
        </w:rPr>
      </w:r>
      <w:r/>
    </w:p>
    <w:p>
      <w:pPr>
        <w:pStyle w:val="956"/>
        <w:ind w:firstLine="480"/>
        <w:rPr>
          <w:rFonts w:ascii="宋体" w:hAnsi="宋体"/>
          <w:b/>
          <w:sz w:val="24"/>
          <w:highlight w:val="none"/>
        </w:rPr>
      </w:pPr>
      <w:r>
        <w:rPr>
          <w:rFonts w:hint="eastAsia" w:ascii="宋体" w:hAnsi="宋体"/>
          <w:b/>
          <w:sz w:val="24"/>
          <w:highlight w:val="none"/>
        </w:rPr>
        <w:t xml:space="preserve">四、价格</w:t>
      </w:r>
      <w:r>
        <w:rPr>
          <w:rFonts w:ascii="宋体" w:hAnsi="宋体"/>
          <w:b/>
          <w:sz w:val="24"/>
          <w:highlight w:val="none"/>
        </w:rPr>
        <w:t xml:space="preserve">扣除证明文件</w:t>
      </w:r>
      <w:r>
        <w:rPr>
          <w:rFonts w:ascii="宋体" w:hAnsi="宋体"/>
          <w:b/>
          <w:sz w:val="24"/>
          <w:highlight w:val="none"/>
        </w:rPr>
      </w:r>
      <w:r/>
    </w:p>
    <w:p>
      <w:pPr>
        <w:pStyle w:val="956"/>
        <w:ind w:firstLine="480"/>
        <w:spacing w:line="400" w:lineRule="exact"/>
        <w:rPr>
          <w:rFonts w:hint="eastAsia" w:ascii="宋体" w:hAnsi="宋体"/>
          <w:sz w:val="24"/>
          <w:highlight w:val="none"/>
        </w:rPr>
      </w:pPr>
      <w:r>
        <w:rPr>
          <w:rFonts w:ascii="宋体" w:hAnsi="宋体"/>
          <w:sz w:val="24"/>
          <w:highlight w:val="none"/>
        </w:rPr>
        <w:t xml:space="preserve">1.</w:t>
      </w:r>
      <w:r>
        <w:rPr>
          <w:rFonts w:hint="eastAsia" w:ascii="宋体" w:hAnsi="宋体"/>
          <w:sz w:val="24"/>
          <w:highlight w:val="none"/>
        </w:rPr>
        <w:t xml:space="preserve">小微企业声明函（如有</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8）</w:t>
      </w:r>
      <w:r>
        <w:rPr>
          <w:rFonts w:hint="eastAsia" w:ascii="宋体" w:hAnsi="宋体"/>
          <w:sz w:val="24"/>
          <w:highlight w:val="none"/>
        </w:rPr>
      </w:r>
      <w:r/>
    </w:p>
    <w:p>
      <w:pPr>
        <w:pStyle w:val="956"/>
        <w:ind w:firstLine="480"/>
        <w:spacing w:line="400" w:lineRule="exact"/>
        <w:rPr>
          <w:rFonts w:hint="eastAsia" w:ascii="宋体" w:hAnsi="宋体"/>
          <w:sz w:val="24"/>
          <w:highlight w:val="none"/>
        </w:rPr>
      </w:pPr>
      <w:r>
        <w:rPr>
          <w:rFonts w:ascii="宋体" w:hAnsi="宋体"/>
          <w:sz w:val="24"/>
          <w:highlight w:val="none"/>
        </w:rPr>
        <w:t xml:space="preserve">2.</w:t>
      </w:r>
      <w:r>
        <w:rPr>
          <w:rFonts w:hint="eastAsia" w:ascii="宋体" w:hAnsi="宋体"/>
          <w:sz w:val="24"/>
          <w:highlight w:val="none"/>
        </w:rPr>
        <w:t xml:space="preserve">残疾人福利性单位声明函（如有</w:t>
      </w:r>
      <w:r>
        <w:rPr>
          <w:rFonts w:ascii="宋体" w:hAnsi="宋体"/>
          <w:sz w:val="24"/>
          <w:highlight w:val="none"/>
        </w:rPr>
        <w:t xml:space="preserve">格式</w:t>
      </w:r>
      <w:r>
        <w:rPr>
          <w:rFonts w:hint="eastAsia" w:ascii="宋体" w:hAnsi="宋体"/>
          <w:sz w:val="24"/>
          <w:highlight w:val="none"/>
        </w:rPr>
        <w:t xml:space="preserve">见</w:t>
      </w:r>
      <w:r>
        <w:rPr>
          <w:rFonts w:ascii="宋体" w:hAnsi="宋体"/>
          <w:sz w:val="24"/>
          <w:highlight w:val="none"/>
        </w:rPr>
        <w:t xml:space="preserve">附件</w:t>
      </w:r>
      <w:r>
        <w:rPr>
          <w:rFonts w:hint="eastAsia" w:ascii="宋体" w:hAnsi="宋体"/>
          <w:sz w:val="24"/>
          <w:highlight w:val="none"/>
        </w:rPr>
        <w:t xml:space="preserve">9）</w:t>
      </w:r>
      <w:r>
        <w:rPr>
          <w:rFonts w:hint="eastAsia" w:ascii="宋体" w:hAnsi="宋体"/>
          <w:sz w:val="24"/>
          <w:highlight w:val="none"/>
        </w:rPr>
      </w:r>
      <w:r/>
    </w:p>
    <w:p>
      <w:pPr>
        <w:pStyle w:val="968"/>
        <w:ind w:firstLine="600"/>
        <w:rPr>
          <w:rFonts w:hint="eastAsia" w:ascii="宋体" w:hAnsi="宋体" w:eastAsia="宋体"/>
          <w:highlight w:val="none"/>
        </w:rPr>
      </w:pPr>
      <w:r>
        <w:rPr>
          <w:rFonts w:hint="eastAsia" w:ascii="宋体" w:hAnsi="宋体" w:eastAsia="宋体"/>
          <w:highlight w:val="none"/>
        </w:rPr>
      </w:r>
      <w:r/>
    </w:p>
    <w:p>
      <w:pPr>
        <w:pStyle w:val="968"/>
        <w:ind w:firstLine="600"/>
        <w:rPr>
          <w:rFonts w:hint="eastAsia" w:ascii="宋体" w:hAnsi="宋体" w:eastAsia="宋体"/>
          <w:highlight w:val="none"/>
        </w:rPr>
      </w:pPr>
      <w:r>
        <w:rPr>
          <w:rFonts w:hint="eastAsia" w:ascii="宋体" w:hAnsi="宋体" w:eastAsia="宋体"/>
          <w:highlight w:val="none"/>
        </w:rPr>
      </w:r>
      <w:r/>
    </w:p>
    <w:p>
      <w:pPr>
        <w:pStyle w:val="968"/>
        <w:ind w:firstLine="0"/>
        <w:rPr>
          <w:rFonts w:hint="eastAsia" w:ascii="宋体" w:hAnsi="宋体" w:eastAsia="宋体"/>
          <w:highlight w:val="none"/>
        </w:rPr>
      </w:pPr>
      <w:r>
        <w:rPr>
          <w:rFonts w:hint="eastAsia" w:ascii="宋体" w:hAnsi="宋体" w:eastAsia="宋体"/>
          <w:highlight w:val="none"/>
        </w:rPr>
      </w:r>
      <w:r/>
    </w:p>
    <w:p>
      <w:pPr>
        <w:pStyle w:val="968"/>
        <w:ind w:firstLine="0"/>
        <w:rPr>
          <w:rFonts w:hint="eastAsia" w:ascii="宋体" w:hAnsi="宋体" w:eastAsia="宋体"/>
          <w:highlight w:val="none"/>
        </w:rPr>
      </w:pPr>
      <w:r>
        <w:rPr>
          <w:rFonts w:hint="eastAsia" w:ascii="宋体" w:hAnsi="宋体" w:eastAsia="宋体"/>
          <w:highlight w:val="none"/>
        </w:rPr>
      </w:r>
      <w:r/>
    </w:p>
    <w:p>
      <w:pPr>
        <w:pStyle w:val="968"/>
        <w:ind w:firstLine="0"/>
        <w:rPr>
          <w:rFonts w:hint="eastAsia" w:ascii="宋体" w:hAnsi="宋体" w:eastAsia="宋体"/>
          <w:highlight w:val="none"/>
        </w:rPr>
      </w:pPr>
      <w:r>
        <w:rPr>
          <w:rFonts w:hint="eastAsia" w:ascii="宋体" w:hAnsi="宋体" w:eastAsia="宋体"/>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t xml:space="preserve">附件1、 开标一览表</w:t>
      </w:r>
      <w:r>
        <w:rPr>
          <w:rFonts w:hint="eastAsia" w:ascii="宋体" w:hAnsi="宋体"/>
          <w:b/>
          <w:sz w:val="24"/>
          <w:szCs w:val="24"/>
          <w:highlight w:val="none"/>
        </w:rPr>
      </w:r>
      <w:r/>
    </w:p>
    <w:p>
      <w:pPr>
        <w:pStyle w:val="956"/>
        <w:jc w:val="center"/>
        <w:rPr>
          <w:rFonts w:hint="eastAsia" w:ascii="宋体" w:hAnsi="宋体"/>
          <w:sz w:val="24"/>
          <w:szCs w:val="24"/>
          <w:highlight w:val="none"/>
        </w:rPr>
      </w:pPr>
      <w:r>
        <w:rPr>
          <w:rFonts w:hint="eastAsia" w:ascii="宋体" w:hAnsi="宋体"/>
          <w:sz w:val="24"/>
          <w:szCs w:val="24"/>
          <w:highlight w:val="none"/>
        </w:rPr>
        <w:t xml:space="preserve">投标人全称（加盖CA电子签章）：</w:t>
      </w:r>
      <w:r>
        <w:rPr>
          <w:rFonts w:hint="eastAsia" w:ascii="宋体" w:hAnsi="宋体"/>
          <w:sz w:val="24"/>
          <w:szCs w:val="24"/>
          <w:highlight w:val="none"/>
        </w:rPr>
      </w:r>
      <w:r/>
    </w:p>
    <w:p>
      <w:pPr>
        <w:pStyle w:val="956"/>
        <w:ind w:firstLine="480"/>
        <w:rPr>
          <w:sz w:val="24"/>
          <w:szCs w:val="24"/>
          <w:highlight w:val="none"/>
        </w:rPr>
      </w:pPr>
      <w:r>
        <w:rPr>
          <w:rFonts w:hint="eastAsia" w:ascii="宋体" w:hAnsi="宋体"/>
          <w:sz w:val="24"/>
          <w:szCs w:val="24"/>
          <w:highlight w:val="none"/>
        </w:rPr>
        <w:t xml:space="preserve">项目名称：</w:t>
      </w:r>
      <w:r>
        <w:rPr>
          <w:sz w:val="24"/>
          <w:szCs w:val="24"/>
          <w:highlight w:val="none"/>
        </w:rPr>
      </w:r>
      <w:r/>
    </w:p>
    <w:p>
      <w:pPr>
        <w:pStyle w:val="956"/>
        <w:ind w:firstLine="480"/>
        <w:rPr>
          <w:rFonts w:ascii="宋体" w:hAnsi="宋体"/>
          <w:sz w:val="24"/>
          <w:szCs w:val="24"/>
          <w:highlight w:val="none"/>
        </w:rPr>
      </w:pPr>
      <w:r>
        <w:rPr>
          <w:rFonts w:hint="eastAsia" w:ascii="宋体" w:hAnsi="宋体"/>
          <w:sz w:val="24"/>
          <w:szCs w:val="24"/>
          <w:highlight w:val="none"/>
        </w:rPr>
        <w:t xml:space="preserve">招标编号：                                   </w:t>
      </w:r>
      <w:r>
        <w:rPr>
          <w:rFonts w:hint="eastAsia" w:ascii="宋体" w:hAnsi="宋体"/>
          <w:sz w:val="24"/>
          <w:szCs w:val="24"/>
          <w:highlight w:val="none"/>
          <w:lang w:eastAsia="zh-CN"/>
        </w:rPr>
        <w:t xml:space="preserve">采购包号</w:t>
      </w:r>
      <w:r>
        <w:rPr>
          <w:rFonts w:hint="eastAsia" w:ascii="宋体" w:hAnsi="宋体"/>
          <w:sz w:val="24"/>
          <w:szCs w:val="24"/>
          <w:highlight w:val="none"/>
        </w:rPr>
        <w:t xml:space="preserve">：</w:t>
      </w:r>
      <w:r>
        <w:rPr>
          <w:rFonts w:ascii="宋体" w:hAnsi="宋体"/>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56"/>
              <w:rPr>
                <w:rFonts w:hint="eastAsia"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rPr>
                <w:rFonts w:hint="eastAsia" w:ascii="宋体" w:hAnsi="宋体"/>
                <w:sz w:val="24"/>
                <w:szCs w:val="24"/>
                <w:highlight w:val="none"/>
              </w:rPr>
            </w:r>
            <w:r/>
          </w:p>
        </w:tc>
      </w:tr>
      <w:tr>
        <w:trPr>
          <w:cantSplit/>
          <w:trHeight w:val="612"/>
        </w:trPr>
        <w:tc>
          <w:tcPr>
            <w:tcW w:w="8206" w:type="dxa"/>
            <w:vAlign w:val="center"/>
            <w:textDirection w:val="lrTb"/>
            <w:noWrap w:val="false"/>
          </w:tcPr>
          <w:p>
            <w:pPr>
              <w:pStyle w:val="1046"/>
              <w:ind w:firstLine="0"/>
              <w:spacing w:before="0" w:after="0" w:line="500" w:lineRule="exact"/>
              <w:rPr>
                <w:rFonts w:hint="eastAsia" w:ascii="宋体" w:hAnsi="宋体"/>
                <w:szCs w:val="21"/>
                <w:highlight w:val="none"/>
              </w:rPr>
            </w:pPr>
            <w:r>
              <w:rPr>
                <w:rFonts w:hint="eastAsia" w:ascii="宋体" w:hAnsi="宋体" w:cs="宋体"/>
                <w:highlight w:val="none"/>
              </w:rPr>
              <w:t xml:space="preserve">小写：                             （人民币：元）</w:t>
            </w:r>
            <w:r>
              <w:rPr>
                <w:rFonts w:hint="eastAsia" w:ascii="宋体" w:hAnsi="宋体"/>
                <w:szCs w:val="21"/>
                <w:highlight w:val="none"/>
              </w:rPr>
            </w:r>
            <w:r/>
          </w:p>
        </w:tc>
      </w:tr>
    </w:tbl>
    <w:p>
      <w:pPr>
        <w:pStyle w:val="956"/>
        <w:rPr>
          <w:rFonts w:ascii="宋体" w:hAnsi="宋体"/>
          <w:sz w:val="24"/>
          <w:szCs w:val="24"/>
          <w:highlight w:val="none"/>
        </w:rPr>
      </w:pPr>
      <w:r>
        <w:rPr>
          <w:rFonts w:ascii="宋体" w:hAnsi="宋体"/>
          <w:sz w:val="24"/>
          <w:szCs w:val="24"/>
          <w:highlight w:val="none"/>
        </w:rPr>
      </w:r>
      <w:r/>
    </w:p>
    <w:p>
      <w:pPr>
        <w:pStyle w:val="956"/>
        <w:ind w:firstLine="480"/>
        <w:rPr>
          <w:rFonts w:hint="eastAsia"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rPr>
          <w:rFonts w:hint="eastAsia" w:ascii="宋体" w:hAnsi="宋体"/>
          <w:sz w:val="24"/>
          <w:szCs w:val="24"/>
          <w:highlight w:val="none"/>
        </w:rPr>
      </w:r>
      <w:r/>
    </w:p>
    <w:p>
      <w:pPr>
        <w:pStyle w:val="956"/>
        <w:ind w:firstLine="480"/>
        <w:rPr>
          <w:rFonts w:hint="eastAsia" w:ascii="宋体" w:hAnsi="宋体"/>
          <w:sz w:val="24"/>
          <w:szCs w:val="24"/>
          <w:highlight w:val="none"/>
        </w:rPr>
      </w:pPr>
      <w:r>
        <w:rPr>
          <w:rFonts w:hint="eastAsia" w:ascii="宋体" w:hAnsi="宋体"/>
          <w:sz w:val="24"/>
          <w:szCs w:val="24"/>
          <w:highlight w:val="none"/>
        </w:rPr>
      </w:r>
      <w:r/>
    </w:p>
    <w:p>
      <w:pPr>
        <w:pStyle w:val="956"/>
        <w:ind w:firstLine="480"/>
        <w:rPr>
          <w:rFonts w:hint="eastAsia" w:ascii="宋体" w:hAnsi="宋体"/>
          <w:sz w:val="24"/>
          <w:szCs w:val="24"/>
          <w:highlight w:val="none"/>
        </w:rPr>
      </w:pPr>
      <w:r>
        <w:rPr>
          <w:rFonts w:hint="eastAsia" w:ascii="宋体" w:hAnsi="宋体"/>
          <w:sz w:val="24"/>
          <w:szCs w:val="24"/>
          <w:highlight w:val="none"/>
        </w:rPr>
      </w:r>
      <w:r/>
    </w:p>
    <w:p>
      <w:pPr>
        <w:pStyle w:val="956"/>
        <w:ind w:firstLine="480"/>
        <w:rPr>
          <w:rFonts w:hint="eastAsia" w:ascii="宋体" w:hAnsi="宋体"/>
          <w:sz w:val="24"/>
          <w:szCs w:val="24"/>
          <w:highlight w:val="none"/>
        </w:rPr>
      </w:pPr>
      <w:r>
        <w:rPr>
          <w:rFonts w:hint="eastAsia" w:ascii="宋体" w:hAnsi="宋体"/>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 xml:space="preserve">附件2、 投标分项报价表</w:t>
      </w:r>
      <w:r>
        <w:rPr>
          <w:rFonts w:hint="eastAsia" w:ascii="宋体" w:hAnsi="宋体"/>
          <w:b/>
          <w:sz w:val="24"/>
          <w:szCs w:val="24"/>
          <w:highlight w:val="none"/>
        </w:rPr>
      </w:r>
      <w:r/>
    </w:p>
    <w:tbl>
      <w:tblPr>
        <w:tblW w:w="91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395"/>
        <w:gridCol w:w="1559"/>
        <w:gridCol w:w="1134"/>
        <w:gridCol w:w="1418"/>
        <w:gridCol w:w="1559"/>
        <w:gridCol w:w="1559"/>
      </w:tblGrid>
      <w:tr>
        <w:trPr>
          <w:cantSplit/>
          <w:trHeight w:val="544"/>
        </w:trPr>
        <w:tc>
          <w:tcPr>
            <w:tcW w:w="556" w:type="dxa"/>
            <w:vAlign w:val="center"/>
            <w:vMerge w:val="restart"/>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1395"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559"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134"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3</w:t>
            </w:r>
            <w:r>
              <w:rPr>
                <w:rFonts w:hint="eastAsia" w:ascii="宋体" w:hAnsi="宋体"/>
                <w:sz w:val="24"/>
                <w:szCs w:val="24"/>
                <w:highlight w:val="none"/>
              </w:rPr>
            </w:r>
            <w:r/>
          </w:p>
        </w:tc>
        <w:tc>
          <w:tcPr>
            <w:tcW w:w="1418"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4</w:t>
            </w:r>
            <w:r>
              <w:rPr>
                <w:rFonts w:hint="eastAsia" w:ascii="宋体" w:hAnsi="宋体"/>
                <w:sz w:val="24"/>
                <w:szCs w:val="24"/>
                <w:highlight w:val="none"/>
              </w:rPr>
            </w:r>
            <w:r/>
          </w:p>
        </w:tc>
        <w:tc>
          <w:tcPr>
            <w:tcW w:w="1559"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5</w:t>
            </w:r>
            <w:r>
              <w:rPr>
                <w:rFonts w:hint="eastAsia" w:ascii="宋体" w:hAnsi="宋体"/>
                <w:sz w:val="24"/>
                <w:szCs w:val="24"/>
                <w:highlight w:val="none"/>
              </w:rPr>
            </w:r>
            <w:r/>
          </w:p>
        </w:tc>
        <w:tc>
          <w:tcPr>
            <w:tcW w:w="1559"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6</w:t>
            </w:r>
            <w:r>
              <w:rPr>
                <w:rFonts w:hint="eastAsia" w:ascii="宋体" w:hAnsi="宋体"/>
                <w:sz w:val="24"/>
                <w:szCs w:val="24"/>
                <w:highlight w:val="none"/>
              </w:rPr>
            </w:r>
            <w:r/>
          </w:p>
        </w:tc>
      </w:tr>
      <w:tr>
        <w:trPr>
          <w:cantSplit/>
          <w:trHeight w:val="294"/>
        </w:trPr>
        <w:tc>
          <w:tcPr>
            <w:tcW w:w="556" w:type="dxa"/>
            <w:vAlign w:val="center"/>
            <w:vMerge w:val="continue"/>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395"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分项服</w:t>
            </w:r>
            <w:r>
              <w:rPr>
                <w:rFonts w:hint="eastAsia" w:ascii="宋体" w:hAnsi="宋体"/>
                <w:sz w:val="24"/>
                <w:szCs w:val="24"/>
                <w:highlight w:val="none"/>
              </w:rPr>
            </w:r>
            <w:r/>
          </w:p>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务名称</w:t>
            </w:r>
            <w:r>
              <w:rPr>
                <w:rFonts w:hint="eastAsia" w:ascii="宋体" w:hAnsi="宋体"/>
                <w:sz w:val="24"/>
                <w:szCs w:val="24"/>
                <w:highlight w:val="none"/>
              </w:rPr>
            </w:r>
            <w:r/>
          </w:p>
        </w:tc>
        <w:tc>
          <w:tcPr>
            <w:tcW w:w="1559"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交付期</w:t>
            </w:r>
            <w:r>
              <w:rPr>
                <w:rFonts w:hint="eastAsia" w:ascii="宋体" w:hAnsi="宋体"/>
                <w:sz w:val="24"/>
                <w:szCs w:val="24"/>
                <w:highlight w:val="none"/>
              </w:rPr>
            </w:r>
            <w:r/>
          </w:p>
        </w:tc>
        <w:tc>
          <w:tcPr>
            <w:tcW w:w="1134"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分项单位</w:t>
            </w:r>
            <w:r>
              <w:rPr>
                <w:rFonts w:hint="eastAsia" w:ascii="宋体" w:hAnsi="宋体"/>
                <w:sz w:val="24"/>
                <w:szCs w:val="24"/>
                <w:highlight w:val="none"/>
              </w:rPr>
            </w:r>
            <w:r/>
          </w:p>
        </w:tc>
        <w:tc>
          <w:tcPr>
            <w:tcW w:w="1418"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数量</w:t>
            </w:r>
            <w:r>
              <w:rPr>
                <w:rFonts w:hint="eastAsia" w:ascii="宋体" w:hAnsi="宋体"/>
                <w:sz w:val="24"/>
                <w:szCs w:val="24"/>
                <w:highlight w:val="none"/>
              </w:rPr>
            </w:r>
            <w:r/>
          </w:p>
        </w:tc>
        <w:tc>
          <w:tcPr>
            <w:tcW w:w="1559"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rPr>
                <w:rFonts w:hint="eastAsia" w:ascii="宋体" w:hAnsi="宋体"/>
                <w:sz w:val="24"/>
                <w:szCs w:val="24"/>
                <w:highlight w:val="none"/>
              </w:rPr>
            </w:r>
            <w:r/>
          </w:p>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单价</w:t>
            </w:r>
            <w:r>
              <w:rPr>
                <w:rFonts w:hint="eastAsia" w:ascii="宋体" w:hAnsi="宋体"/>
                <w:sz w:val="24"/>
                <w:szCs w:val="24"/>
                <w:highlight w:val="none"/>
              </w:rPr>
            </w:r>
            <w:r/>
          </w:p>
        </w:tc>
        <w:tc>
          <w:tcPr>
            <w:tcW w:w="1559"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分项</w:t>
            </w:r>
            <w:r>
              <w:rPr>
                <w:rFonts w:hint="eastAsia" w:ascii="宋体" w:hAnsi="宋体"/>
                <w:sz w:val="24"/>
                <w:szCs w:val="24"/>
                <w:highlight w:val="none"/>
              </w:rPr>
            </w:r>
            <w:r/>
          </w:p>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总价</w:t>
            </w:r>
            <w:r>
              <w:rPr>
                <w:rFonts w:hint="eastAsia" w:ascii="宋体" w:hAnsi="宋体"/>
                <w:sz w:val="24"/>
                <w:szCs w:val="24"/>
                <w:highlight w:val="none"/>
              </w:rPr>
            </w:r>
            <w:r/>
          </w:p>
        </w:tc>
      </w:tr>
      <w:tr>
        <w:trPr>
          <w:cantSplit/>
          <w:trHeight w:val="654"/>
        </w:trPr>
        <w:tc>
          <w:tcPr>
            <w:tcW w:w="556"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1395"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pStyle w:val="956"/>
              <w:jc w:val="center"/>
              <w:spacing w:line="0" w:lineRule="atLeast"/>
              <w:rPr>
                <w:rFonts w:hint="eastAsia" w:ascii="宋体" w:hAnsi="宋体"/>
                <w:sz w:val="24"/>
                <w:szCs w:val="24"/>
                <w:highlight w:val="none"/>
                <w:u w:val="single"/>
              </w:rPr>
            </w:pPr>
            <w:r>
              <w:rPr>
                <w:rFonts w:hint="eastAsia" w:ascii="宋体" w:hAnsi="宋体"/>
                <w:sz w:val="24"/>
                <w:szCs w:val="24"/>
                <w:highlight w:val="none"/>
                <w:u w:val="single"/>
              </w:rPr>
            </w:r>
            <w:r/>
          </w:p>
        </w:tc>
        <w:tc>
          <w:tcPr>
            <w:tcW w:w="1134"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18"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654"/>
        </w:trPr>
        <w:tc>
          <w:tcPr>
            <w:tcW w:w="556"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1395"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134"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418"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r>
            <w:r/>
          </w:p>
        </w:tc>
        <w:tc>
          <w:tcPr>
            <w:tcW w:w="1559"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r>
            <w:r/>
          </w:p>
        </w:tc>
      </w:tr>
      <w:tr>
        <w:trPr>
          <w:cantSplit/>
          <w:trHeight w:val="487"/>
        </w:trPr>
        <w:tc>
          <w:tcPr>
            <w:gridSpan w:val="6"/>
            <w:tcW w:w="7621" w:type="dxa"/>
            <w:vAlign w:val="center"/>
            <w:textDirection w:val="lrTb"/>
            <w:noWrap w:val="false"/>
          </w:tcPr>
          <w:p>
            <w:pPr>
              <w:pStyle w:val="956"/>
              <w:jc w:val="center"/>
              <w:spacing w:line="0" w:lineRule="atLeast"/>
              <w:rPr>
                <w:rFonts w:hint="eastAsia" w:ascii="宋体" w:hAnsi="宋体"/>
                <w:sz w:val="24"/>
                <w:szCs w:val="24"/>
                <w:highlight w:val="none"/>
              </w:rPr>
            </w:pPr>
            <w:r>
              <w:rPr>
                <w:rFonts w:hint="eastAsia" w:ascii="宋体" w:hAnsi="宋体"/>
                <w:sz w:val="24"/>
                <w:szCs w:val="24"/>
                <w:highlight w:val="none"/>
              </w:rPr>
              <w:t xml:space="preserve">投标总报价（人民币：元）</w:t>
            </w:r>
            <w:r>
              <w:rPr>
                <w:rFonts w:hint="eastAsia" w:ascii="宋体" w:hAnsi="宋体"/>
                <w:sz w:val="24"/>
                <w:szCs w:val="24"/>
                <w:highlight w:val="none"/>
              </w:rPr>
            </w:r>
            <w:r/>
          </w:p>
        </w:tc>
        <w:tc>
          <w:tcPr>
            <w:tcW w:w="1559" w:type="dxa"/>
            <w:vAlign w:val="top"/>
            <w:textDirection w:val="lrTb"/>
            <w:noWrap w:val="false"/>
          </w:tcPr>
          <w:p>
            <w:pPr>
              <w:pStyle w:val="956"/>
              <w:spacing w:line="0" w:lineRule="atLeast"/>
              <w:rPr>
                <w:rFonts w:hint="eastAsia" w:ascii="宋体" w:hAnsi="宋体"/>
                <w:sz w:val="24"/>
                <w:szCs w:val="24"/>
                <w:highlight w:val="none"/>
              </w:rPr>
            </w:pPr>
            <w:r>
              <w:rPr>
                <w:rFonts w:hint="eastAsia" w:ascii="宋体" w:hAnsi="宋体"/>
                <w:sz w:val="24"/>
                <w:szCs w:val="24"/>
                <w:highlight w:val="none"/>
              </w:rPr>
            </w:r>
            <w:r/>
          </w:p>
        </w:tc>
      </w:tr>
    </w:tbl>
    <w:p>
      <w:pPr>
        <w:pStyle w:val="956"/>
        <w:spacing w:line="0" w:lineRule="atLeas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r>
      <w:r/>
    </w:p>
    <w:p>
      <w:pPr>
        <w:pStyle w:val="956"/>
        <w:spacing w:line="0" w:lineRule="atLeast"/>
        <w:rPr>
          <w:rFonts w:ascii="宋体" w:hAnsi="宋体"/>
          <w:sz w:val="24"/>
          <w:szCs w:val="24"/>
          <w:highlight w:val="none"/>
        </w:rPr>
      </w:pPr>
      <w:r>
        <w:rPr>
          <w:rFonts w:hint="eastAsia" w:ascii="宋体" w:hAnsi="宋体"/>
          <w:sz w:val="24"/>
          <w:szCs w:val="24"/>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highlight w:val="none"/>
        </w:rPr>
      </w:r>
      <w:r/>
    </w:p>
    <w:p>
      <w:pPr>
        <w:pStyle w:val="956"/>
        <w:spacing w:line="0" w:lineRule="atLeast"/>
        <w:rPr>
          <w:rFonts w:ascii="宋体" w:hAnsi="宋体"/>
          <w:sz w:val="24"/>
          <w:szCs w:val="24"/>
          <w:highlight w:val="none"/>
        </w:rPr>
      </w:pPr>
      <w:r>
        <w:rPr>
          <w:rFonts w:hint="eastAsia" w:ascii="宋体" w:hAnsi="宋体"/>
          <w:sz w:val="24"/>
          <w:szCs w:val="24"/>
          <w:highlight w:val="none"/>
        </w:rPr>
        <w:t xml:space="preserve">2.“投标分项报价表”中“投标总报价”数额应当与“开标一览表”中“投标总报价”数额一致。</w:t>
      </w:r>
      <w:r>
        <w:rPr>
          <w:rFonts w:ascii="宋体" w:hAnsi="宋体"/>
          <w:sz w:val="24"/>
          <w:szCs w:val="24"/>
          <w:highlight w:val="none"/>
        </w:rPr>
      </w:r>
      <w:r/>
    </w:p>
    <w:p>
      <w:pPr>
        <w:pStyle w:val="956"/>
        <w:spacing w:line="0" w:lineRule="atLeast"/>
        <w:rPr>
          <w:rFonts w:ascii="宋体" w:hAnsi="宋体"/>
          <w:sz w:val="24"/>
          <w:highlight w:val="none"/>
        </w:rPr>
      </w:pPr>
      <w:r>
        <w:rPr>
          <w:rFonts w:hint="eastAsia" w:ascii="宋体" w:hAnsi="宋体"/>
          <w:sz w:val="24"/>
          <w:szCs w:val="24"/>
          <w:highlight w:val="none"/>
        </w:rPr>
        <w:t xml:space="preserve">3.</w:t>
      </w:r>
      <w:r>
        <w:rPr>
          <w:rFonts w:hint="eastAsia" w:ascii="宋体" w:hAnsi="宋体"/>
          <w:sz w:val="24"/>
          <w:highlight w:val="none"/>
        </w:rPr>
        <w:t xml:space="preserve"> 项目</w:t>
      </w:r>
      <w:r>
        <w:rPr>
          <w:rFonts w:ascii="宋体" w:hAnsi="宋体"/>
          <w:sz w:val="24"/>
          <w:highlight w:val="none"/>
        </w:rPr>
        <w:t xml:space="preserve">经办人可以根据</w:t>
      </w:r>
      <w:r>
        <w:rPr>
          <w:rFonts w:hint="eastAsia" w:ascii="宋体" w:hAnsi="宋体"/>
          <w:sz w:val="24"/>
          <w:highlight w:val="none"/>
        </w:rPr>
        <w:t xml:space="preserve">项目</w:t>
      </w:r>
      <w:r>
        <w:rPr>
          <w:rFonts w:ascii="宋体" w:hAnsi="宋体"/>
          <w:sz w:val="24"/>
          <w:highlight w:val="none"/>
        </w:rPr>
        <w:t xml:space="preserve">实际需要</w:t>
      </w:r>
      <w:r>
        <w:rPr>
          <w:rFonts w:hint="eastAsia" w:ascii="宋体" w:hAnsi="宋体"/>
          <w:sz w:val="24"/>
          <w:highlight w:val="none"/>
        </w:rPr>
        <w:t xml:space="preserve">对</w:t>
      </w:r>
      <w:r>
        <w:rPr>
          <w:rFonts w:ascii="宋体" w:hAnsi="宋体"/>
          <w:sz w:val="24"/>
          <w:highlight w:val="none"/>
        </w:rPr>
        <w:t xml:space="preserve">表格结构进行</w:t>
      </w:r>
      <w:r>
        <w:rPr>
          <w:rFonts w:hint="eastAsia" w:ascii="宋体" w:hAnsi="宋体"/>
          <w:sz w:val="24"/>
          <w:highlight w:val="none"/>
        </w:rPr>
        <w:t xml:space="preserve">调整</w:t>
      </w:r>
      <w:r>
        <w:rPr>
          <w:rFonts w:ascii="宋体" w:hAnsi="宋体"/>
          <w:sz w:val="24"/>
          <w:highlight w:val="none"/>
        </w:rPr>
        <w:t xml:space="preserve">。</w:t>
      </w:r>
      <w:r>
        <w:rPr>
          <w:rFonts w:ascii="宋体" w:hAnsi="宋体"/>
          <w:sz w:val="24"/>
          <w:highlight w:val="none"/>
        </w:rPr>
      </w:r>
      <w:r/>
    </w:p>
    <w:p>
      <w:pPr>
        <w:pStyle w:val="956"/>
        <w:rPr>
          <w:rFonts w:hint="eastAsia" w:ascii="宋体" w:hAnsi="宋体"/>
          <w:b/>
          <w:sz w:val="32"/>
          <w:szCs w:val="32"/>
          <w:highlight w:val="none"/>
        </w:rPr>
      </w:pPr>
      <w:r>
        <w:rPr>
          <w:rFonts w:hint="eastAsia" w:ascii="宋体" w:hAnsi="宋体"/>
          <w:b/>
          <w:sz w:val="32"/>
          <w:szCs w:val="32"/>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 xml:space="preserve">附件</w:t>
      </w:r>
      <w:r>
        <w:rPr>
          <w:rFonts w:ascii="宋体" w:hAnsi="宋体"/>
          <w:b/>
          <w:sz w:val="24"/>
          <w:szCs w:val="24"/>
          <w:highlight w:val="none"/>
        </w:rPr>
        <w:t xml:space="preserve">3 </w:t>
      </w:r>
      <w:r>
        <w:rPr>
          <w:rFonts w:hint="eastAsia" w:ascii="宋体" w:hAnsi="宋体"/>
          <w:b/>
          <w:sz w:val="24"/>
          <w:szCs w:val="24"/>
          <w:highlight w:val="none"/>
        </w:rPr>
        <w:t xml:space="preserve">、技术要求响应及偏离表</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招标文件技术要求</w:t>
            </w:r>
            <w:r>
              <w:rPr>
                <w:rFonts w:hint="eastAsia" w:ascii="宋体" w:hAnsi="宋体"/>
                <w:sz w:val="24"/>
                <w:szCs w:val="24"/>
                <w:highlight w:val="none"/>
              </w:rPr>
            </w:r>
            <w:r/>
          </w:p>
        </w:tc>
        <w:tc>
          <w:tcPr>
            <w:tcW w:w="3191" w:type="dxa"/>
            <w:vAlign w:val="center"/>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2128" w:type="dxa"/>
            <w:vAlign w:val="center"/>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956"/>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191"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956"/>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3</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956"/>
        <w:spacing w:line="400" w:lineRule="exact"/>
        <w:rPr>
          <w:rFonts w:ascii="宋体" w:hAnsi="宋体"/>
          <w:sz w:val="24"/>
          <w:szCs w:val="24"/>
          <w:highlight w:val="none"/>
        </w:rPr>
      </w:pPr>
      <w:r>
        <w:rPr>
          <w:rFonts w:ascii="宋体" w:hAnsi="宋体"/>
          <w:sz w:val="24"/>
          <w:szCs w:val="24"/>
          <w:highlight w:val="none"/>
        </w:rPr>
      </w:r>
      <w:r/>
    </w:p>
    <w:p>
      <w:pPr>
        <w:pStyle w:val="956"/>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956"/>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对技术</w:t>
      </w:r>
      <w:r>
        <w:rPr>
          <w:rFonts w:hint="eastAsia" w:ascii="宋体" w:hAnsi="宋体"/>
          <w:sz w:val="24"/>
          <w:szCs w:val="24"/>
          <w:highlight w:val="none"/>
        </w:rPr>
        <w:t xml:space="preserve">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ascii="宋体" w:hAnsi="宋体"/>
          <w:sz w:val="24"/>
          <w:szCs w:val="24"/>
          <w:highlight w:val="none"/>
        </w:rPr>
      </w:r>
      <w:r/>
    </w:p>
    <w:p>
      <w:pPr>
        <w:pStyle w:val="956"/>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956"/>
        <w:spacing w:line="400" w:lineRule="exact"/>
        <w:rPr>
          <w:rFonts w:hint="eastAsia" w:ascii="宋体" w:hAnsi="宋体"/>
          <w:sz w:val="24"/>
          <w:szCs w:val="24"/>
          <w:highlight w:val="none"/>
        </w:rPr>
      </w:pPr>
      <w:r>
        <w:rPr>
          <w:rFonts w:hint="eastAsia" w:ascii="宋体" w:hAnsi="宋体"/>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t xml:space="preserve">附件</w:t>
      </w:r>
      <w:r>
        <w:rPr>
          <w:rFonts w:ascii="宋体" w:hAnsi="宋体"/>
          <w:b/>
          <w:sz w:val="24"/>
          <w:szCs w:val="24"/>
          <w:highlight w:val="none"/>
        </w:rPr>
        <w:t xml:space="preserve">4 </w:t>
      </w:r>
      <w:r>
        <w:rPr>
          <w:rFonts w:hint="eastAsia" w:ascii="宋体" w:hAnsi="宋体"/>
          <w:b/>
          <w:sz w:val="24"/>
          <w:szCs w:val="24"/>
          <w:highlight w:val="none"/>
        </w:rPr>
        <w:t xml:space="preserve">、商务要求响应及偏离表</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063" w:type="dxa"/>
            <w:vAlign w:val="center"/>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招标文件商务要求 </w:t>
            </w:r>
            <w:r>
              <w:rPr>
                <w:rFonts w:hint="eastAsia" w:ascii="宋体" w:hAnsi="宋体"/>
                <w:sz w:val="24"/>
                <w:szCs w:val="24"/>
                <w:highlight w:val="none"/>
              </w:rPr>
            </w:r>
            <w:r/>
          </w:p>
        </w:tc>
        <w:tc>
          <w:tcPr>
            <w:tcW w:w="3191" w:type="dxa"/>
            <w:vAlign w:val="center"/>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2128" w:type="dxa"/>
            <w:vAlign w:val="center"/>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063"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191"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063" w:type="dxa"/>
            <w:vAlign w:val="top"/>
            <w:textDirection w:val="lrTb"/>
            <w:noWrap w:val="false"/>
          </w:tcPr>
          <w:p>
            <w:pPr>
              <w:pStyle w:val="956"/>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191"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2128"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956"/>
        <w:spacing w:line="400" w:lineRule="exact"/>
        <w:rPr>
          <w:rFonts w:hint="eastAsia"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4</w:t>
      </w:r>
      <w:r>
        <w:rPr>
          <w:rFonts w:hint="eastAsia" w:ascii="宋体" w:hAnsi="宋体"/>
          <w:sz w:val="24"/>
          <w:szCs w:val="24"/>
          <w:highlight w:val="none"/>
        </w:rPr>
        <w:t xml:space="preserve">-1  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r>
      <w:r/>
    </w:p>
    <w:p>
      <w:pPr>
        <w:pStyle w:val="956"/>
        <w:spacing w:line="400" w:lineRule="exact"/>
        <w:rPr>
          <w:rFonts w:ascii="宋体" w:hAnsi="宋体"/>
          <w:sz w:val="24"/>
          <w:szCs w:val="24"/>
          <w:highlight w:val="none"/>
        </w:rPr>
      </w:pPr>
      <w:r>
        <w:rPr>
          <w:rFonts w:ascii="宋体" w:hAnsi="宋体"/>
          <w:sz w:val="24"/>
          <w:szCs w:val="24"/>
          <w:highlight w:val="none"/>
        </w:rPr>
      </w:r>
      <w:r/>
    </w:p>
    <w:p>
      <w:pPr>
        <w:pStyle w:val="956"/>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956"/>
        <w:spacing w:line="400" w:lineRule="exact"/>
        <w:rPr>
          <w:rFonts w:ascii="宋体" w:hAnsi="宋体"/>
          <w:sz w:val="24"/>
          <w:szCs w:val="24"/>
          <w:highlight w:val="none"/>
        </w:rPr>
      </w:pPr>
      <w:r>
        <w:rPr>
          <w:rFonts w:hint="eastAsia" w:ascii="宋体" w:hAnsi="宋体"/>
          <w:sz w:val="24"/>
          <w:szCs w:val="24"/>
          <w:highlight w:val="none"/>
        </w:rPr>
        <w:t xml:space="preserve">1.投标人需</w:t>
      </w:r>
      <w:r>
        <w:rPr>
          <w:rFonts w:ascii="宋体" w:hAnsi="宋体"/>
          <w:sz w:val="24"/>
          <w:szCs w:val="24"/>
          <w:highlight w:val="none"/>
        </w:rPr>
        <w:t xml:space="preserve">对</w:t>
      </w:r>
      <w:r>
        <w:rPr>
          <w:rFonts w:hint="eastAsia" w:ascii="宋体" w:hAnsi="宋体"/>
          <w:sz w:val="24"/>
          <w:szCs w:val="24"/>
          <w:highlight w:val="none"/>
        </w:rPr>
        <w:t xml:space="preserve">商务要求（未加斜体</w:t>
      </w:r>
      <w:r>
        <w:rPr>
          <w:rFonts w:ascii="宋体" w:hAnsi="宋体"/>
          <w:sz w:val="24"/>
          <w:szCs w:val="24"/>
          <w:highlight w:val="none"/>
        </w:rPr>
        <w:t xml:space="preserve">下划线的</w:t>
      </w:r>
      <w:r>
        <w:rPr>
          <w:rFonts w:hint="eastAsia" w:ascii="宋体" w:hAnsi="宋体"/>
          <w:sz w:val="24"/>
          <w:szCs w:val="24"/>
          <w:highlight w:val="none"/>
        </w:rPr>
        <w:t xml:space="preserve">非</w:t>
      </w:r>
      <w:r>
        <w:rPr>
          <w:rFonts w:ascii="宋体" w:hAnsi="宋体"/>
          <w:sz w:val="24"/>
          <w:szCs w:val="24"/>
          <w:highlight w:val="none"/>
        </w:rPr>
        <w:t xml:space="preserve">实质性</w:t>
      </w:r>
      <w:r>
        <w:rPr>
          <w:rFonts w:hint="eastAsia" w:ascii="宋体" w:hAnsi="宋体"/>
          <w:sz w:val="24"/>
          <w:szCs w:val="24"/>
          <w:highlight w:val="none"/>
        </w:rPr>
        <w:t xml:space="preserve">要求）</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ascii="宋体" w:hAnsi="宋体"/>
          <w:sz w:val="24"/>
          <w:szCs w:val="24"/>
          <w:highlight w:val="none"/>
        </w:rPr>
      </w:r>
      <w:r/>
    </w:p>
    <w:p>
      <w:pPr>
        <w:pStyle w:val="956"/>
        <w:spacing w:line="400" w:lineRule="exact"/>
        <w:rPr>
          <w:rFonts w:hint="eastAsia"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需</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hint="eastAsia" w:ascii="宋体" w:hAnsi="宋体"/>
          <w:sz w:val="24"/>
          <w:szCs w:val="24"/>
          <w:highlight w:val="none"/>
        </w:rPr>
      </w:r>
      <w:r/>
    </w:p>
    <w:p>
      <w:pPr>
        <w:pStyle w:val="968"/>
        <w:ind w:firstLine="0"/>
        <w:rPr>
          <w:rFonts w:hint="eastAsia" w:ascii="宋体" w:hAnsi="宋体" w:eastAsia="宋体"/>
          <w:highlight w:val="none"/>
        </w:rPr>
      </w:pPr>
      <w:r>
        <w:rPr>
          <w:rFonts w:hint="eastAsia" w:ascii="宋体" w:hAnsi="宋体" w:eastAsia="宋体"/>
          <w:highlight w:val="none"/>
        </w:rPr>
      </w:r>
      <w:r/>
    </w:p>
    <w:p>
      <w:pPr>
        <w:pStyle w:val="968"/>
        <w:ind w:firstLine="0"/>
        <w:rPr>
          <w:rFonts w:hint="eastAsia" w:ascii="宋体" w:hAnsi="宋体" w:eastAsia="宋体"/>
          <w:highlight w:val="none"/>
        </w:rPr>
      </w:pPr>
      <w:r>
        <w:rPr>
          <w:rFonts w:hint="eastAsia" w:ascii="宋体" w:hAnsi="宋体" w:eastAsia="宋体"/>
          <w:highlight w:val="none"/>
        </w:rPr>
      </w:r>
      <w:r/>
    </w:p>
    <w:p>
      <w:pPr>
        <w:pStyle w:val="968"/>
        <w:ind w:firstLine="0"/>
        <w:rPr>
          <w:rFonts w:hint="eastAsia" w:ascii="宋体" w:hAnsi="宋体" w:eastAsia="宋体"/>
          <w:highlight w:val="none"/>
        </w:rPr>
      </w:pPr>
      <w:r>
        <w:rPr>
          <w:rFonts w:hint="eastAsia" w:ascii="宋体" w:hAnsi="宋体" w:eastAsia="宋体"/>
          <w:highlight w:val="none"/>
        </w:rPr>
      </w:r>
      <w:r/>
    </w:p>
    <w:p>
      <w:pPr>
        <w:pStyle w:val="968"/>
        <w:ind w:firstLine="0"/>
        <w:rPr>
          <w:rFonts w:hint="eastAsia" w:ascii="宋体" w:hAnsi="宋体" w:eastAsia="宋体"/>
          <w:highlight w:val="none"/>
        </w:rPr>
      </w:pPr>
      <w:r>
        <w:rPr>
          <w:rFonts w:hint="eastAsia" w:ascii="宋体" w:hAnsi="宋体" w:eastAsia="宋体"/>
          <w:highlight w:val="none"/>
        </w:rPr>
      </w:r>
      <w:r/>
    </w:p>
    <w:p>
      <w:pPr>
        <w:pStyle w:val="968"/>
        <w:ind w:firstLine="0"/>
        <w:rPr>
          <w:rFonts w:hint="eastAsia" w:ascii="宋体" w:hAnsi="宋体" w:eastAsia="宋体"/>
          <w:highlight w:val="none"/>
        </w:rPr>
      </w:pPr>
      <w:r>
        <w:rPr>
          <w:rFonts w:hint="eastAsia" w:ascii="宋体" w:hAnsi="宋体" w:eastAsia="宋体"/>
          <w:highlight w:val="none"/>
        </w:rPr>
      </w:r>
      <w:r/>
    </w:p>
    <w:p>
      <w:pPr>
        <w:pStyle w:val="968"/>
        <w:ind w:firstLine="0"/>
        <w:rPr>
          <w:rFonts w:hint="eastAsia" w:ascii="宋体" w:hAnsi="宋体" w:eastAsia="宋体"/>
          <w:highlight w:val="none"/>
        </w:rPr>
      </w:pPr>
      <w:r>
        <w:rPr>
          <w:rFonts w:hint="eastAsia" w:ascii="宋体" w:hAnsi="宋体" w:eastAsia="宋体"/>
          <w:highlight w:val="none"/>
        </w:rPr>
      </w:r>
      <w:r/>
    </w:p>
    <w:p>
      <w:pPr>
        <w:pStyle w:val="956"/>
        <w:jc w:val="center"/>
        <w:rPr>
          <w:rFonts w:ascii="宋体" w:hAnsi="宋体"/>
          <w:b/>
          <w:sz w:val="24"/>
          <w:szCs w:val="24"/>
          <w:highlight w:val="none"/>
        </w:rPr>
      </w:pPr>
      <w:r>
        <w:rPr>
          <w:rFonts w:hint="eastAsia" w:ascii="宋体" w:hAnsi="宋体"/>
          <w:b/>
          <w:sz w:val="24"/>
          <w:szCs w:val="24"/>
          <w:highlight w:val="none"/>
        </w:rPr>
        <w:br w:type="page" w:clear="all"/>
      </w:r>
      <w:r>
        <w:rPr>
          <w:rFonts w:hint="eastAsia" w:ascii="宋体" w:hAnsi="宋体"/>
          <w:b/>
          <w:sz w:val="24"/>
          <w:szCs w:val="24"/>
          <w:highlight w:val="none"/>
        </w:rPr>
        <w:t xml:space="preserve">附件5、投标人符合《政府采购法》第二十二条规定条件的声明函</w:t>
      </w:r>
      <w:r>
        <w:rPr>
          <w:rFonts w:ascii="宋体" w:hAnsi="宋体"/>
          <w:b/>
          <w:sz w:val="24"/>
          <w:szCs w:val="24"/>
          <w:highlight w:val="none"/>
        </w:rPr>
      </w:r>
      <w:r/>
    </w:p>
    <w:p>
      <w:pPr>
        <w:pStyle w:val="956"/>
        <w:ind w:firstLine="480"/>
        <w:spacing w:line="540" w:lineRule="exact"/>
        <w:rPr>
          <w:rFonts w:ascii="宋体" w:hAnsi="宋体"/>
          <w:b/>
          <w:bCs/>
          <w:color w:val="000000"/>
          <w:sz w:val="24"/>
          <w:szCs w:val="24"/>
          <w:highlight w:val="none"/>
        </w:rPr>
      </w:pPr>
      <w:r>
        <w:rPr>
          <w:rFonts w:hint="eastAsia" w:ascii="宋体" w:hAnsi="宋体"/>
          <w:bCs/>
          <w:color w:val="000000"/>
          <w:sz w:val="24"/>
          <w:szCs w:val="24"/>
          <w:highlight w:val="none"/>
        </w:rPr>
        <w:t xml:space="preserve">我单位参加</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（项目名称），</w:t>
      </w:r>
      <w:r>
        <w:rPr>
          <w:rFonts w:hint="eastAsia" w:ascii="宋体" w:hAnsi="宋体"/>
          <w:bCs/>
          <w:color w:val="000000"/>
          <w:sz w:val="24"/>
          <w:szCs w:val="24"/>
          <w:highlight w:val="none"/>
          <w:u w:val="single"/>
        </w:rPr>
        <w:t xml:space="preserve">                </w:t>
      </w:r>
      <w:r>
        <w:rPr>
          <w:rFonts w:hint="eastAsia" w:ascii="宋体" w:hAnsi="宋体"/>
          <w:bCs/>
          <w:color w:val="000000"/>
          <w:sz w:val="24"/>
          <w:szCs w:val="24"/>
          <w:highlight w:val="none"/>
        </w:rPr>
        <w:t xml:space="preserve">（项目编号）投标活动。针对《中华人民共和国政府采购法》第二十二条规定做出如下声明：</w:t>
      </w:r>
      <w:r>
        <w:rPr>
          <w:rFonts w:ascii="宋体" w:hAnsi="宋体"/>
          <w:b/>
          <w:bCs/>
          <w:color w:val="000000"/>
          <w:sz w:val="24"/>
          <w:szCs w:val="24"/>
          <w:highlight w:val="none"/>
        </w:rPr>
      </w:r>
      <w:r/>
    </w:p>
    <w:p>
      <w:pPr>
        <w:pStyle w:val="956"/>
        <w:ind w:firstLine="482"/>
        <w:spacing w:line="540" w:lineRule="exact"/>
        <w:rPr>
          <w:rFonts w:ascii="宋体" w:hAnsi="宋体"/>
          <w:color w:val="000000"/>
          <w:sz w:val="24"/>
          <w:szCs w:val="24"/>
          <w:highlight w:val="none"/>
        </w:rPr>
      </w:pPr>
      <w:r>
        <w:rPr>
          <w:rFonts w:hint="eastAsia" w:ascii="宋体" w:hAnsi="宋体"/>
          <w:bCs/>
          <w:color w:val="000000"/>
          <w:sz w:val="24"/>
          <w:szCs w:val="24"/>
          <w:highlight w:val="none"/>
        </w:rPr>
        <w:t xml:space="preserve">1.我单位具有独立承担民事责任的能力；</w:t>
      </w:r>
      <w:r>
        <w:rPr>
          <w:rFonts w:ascii="宋体" w:hAnsi="宋体"/>
          <w:color w:val="000000"/>
          <w:sz w:val="24"/>
          <w:szCs w:val="24"/>
          <w:highlight w:val="none"/>
        </w:rPr>
      </w:r>
      <w:r/>
    </w:p>
    <w:p>
      <w:pPr>
        <w:pStyle w:val="956"/>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2.我单位具有良好的商业信誉和健全的财务会计制度；</w:t>
      </w:r>
      <w:r>
        <w:rPr>
          <w:rFonts w:ascii="宋体" w:hAnsi="宋体"/>
          <w:color w:val="000000"/>
          <w:sz w:val="24"/>
          <w:szCs w:val="24"/>
          <w:highlight w:val="none"/>
        </w:rPr>
      </w:r>
      <w:r/>
    </w:p>
    <w:p>
      <w:pPr>
        <w:pStyle w:val="956"/>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3.我单位具有履行合同所必需的设备和专业技术能力；</w:t>
      </w:r>
      <w:r>
        <w:rPr>
          <w:rFonts w:ascii="宋体" w:hAnsi="宋体"/>
          <w:color w:val="000000"/>
          <w:sz w:val="24"/>
          <w:szCs w:val="24"/>
          <w:highlight w:val="none"/>
        </w:rPr>
      </w:r>
      <w:r/>
    </w:p>
    <w:p>
      <w:pPr>
        <w:pStyle w:val="956"/>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4.我单位有依法缴纳税收和社会保障资金的良好记录；</w:t>
      </w:r>
      <w:r>
        <w:rPr>
          <w:rFonts w:ascii="宋体" w:hAnsi="宋体"/>
          <w:color w:val="000000"/>
          <w:sz w:val="24"/>
          <w:szCs w:val="24"/>
          <w:highlight w:val="none"/>
        </w:rPr>
      </w:r>
      <w:r/>
    </w:p>
    <w:p>
      <w:pPr>
        <w:pStyle w:val="956"/>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宋体" w:hAnsi="宋体"/>
          <w:color w:val="000000"/>
          <w:sz w:val="24"/>
          <w:szCs w:val="24"/>
          <w:highlight w:val="none"/>
        </w:rPr>
      </w:r>
      <w:r/>
    </w:p>
    <w:p>
      <w:pPr>
        <w:pStyle w:val="956"/>
        <w:ind w:firstLine="482"/>
        <w:spacing w:line="540" w:lineRule="exact"/>
        <w:rPr>
          <w:rFonts w:ascii="宋体" w:hAnsi="宋体"/>
          <w:color w:val="000000"/>
          <w:sz w:val="24"/>
          <w:szCs w:val="24"/>
          <w:highlight w:val="none"/>
        </w:rPr>
      </w:pPr>
      <w:r>
        <w:rPr>
          <w:rFonts w:hint="eastAsia" w:ascii="宋体" w:hAnsi="宋体"/>
          <w:color w:val="000000"/>
          <w:sz w:val="24"/>
          <w:szCs w:val="24"/>
          <w:highlight w:val="none"/>
        </w:rPr>
        <w:t xml:space="preserve">6.我单位满足法律、行政法规规定的其他条件。</w:t>
      </w:r>
      <w:r>
        <w:rPr>
          <w:rFonts w:ascii="宋体" w:hAnsi="宋体"/>
          <w:color w:val="000000"/>
          <w:sz w:val="24"/>
          <w:szCs w:val="24"/>
          <w:highlight w:val="none"/>
        </w:rPr>
      </w:r>
      <w:r/>
    </w:p>
    <w:p>
      <w:pPr>
        <w:pStyle w:val="956"/>
        <w:ind w:firstLine="482"/>
        <w:spacing w:line="540" w:lineRule="exact"/>
        <w:rPr>
          <w:rFonts w:ascii="宋体" w:hAnsi="宋体"/>
          <w:color w:val="000000"/>
          <w:sz w:val="24"/>
          <w:szCs w:val="24"/>
          <w:highlight w:val="none"/>
        </w:rPr>
      </w:pPr>
      <w:r>
        <w:rPr>
          <w:rFonts w:ascii="宋体" w:hAnsi="宋体"/>
          <w:color w:val="000000"/>
          <w:sz w:val="24"/>
          <w:szCs w:val="24"/>
          <w:highlight w:val="none"/>
        </w:rPr>
      </w:r>
      <w:r/>
    </w:p>
    <w:p>
      <w:pPr>
        <w:pStyle w:val="956"/>
        <w:spacing w:line="540" w:lineRule="exact"/>
        <w:rPr>
          <w:rFonts w:ascii="宋体" w:hAnsi="宋体"/>
          <w:bCs/>
          <w:color w:val="000000"/>
          <w:sz w:val="24"/>
          <w:szCs w:val="24"/>
          <w:highlight w:val="none"/>
        </w:rPr>
      </w:pPr>
      <w:r>
        <w:rPr>
          <w:rFonts w:ascii="宋体" w:hAnsi="宋体"/>
          <w:bCs/>
          <w:color w:val="000000"/>
          <w:sz w:val="24"/>
          <w:szCs w:val="24"/>
          <w:highlight w:val="none"/>
        </w:rPr>
      </w:r>
      <w:r/>
    </w:p>
    <w:p>
      <w:pPr>
        <w:pStyle w:val="956"/>
        <w:jc w:val="center"/>
        <w:spacing w:line="5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                            承诺人名称（公章）：</w:t>
      </w:r>
      <w:r>
        <w:rPr>
          <w:rFonts w:ascii="宋体" w:hAnsi="宋体"/>
          <w:bCs/>
          <w:color w:val="000000"/>
          <w:sz w:val="24"/>
          <w:szCs w:val="24"/>
          <w:highlight w:val="none"/>
        </w:rPr>
      </w:r>
      <w:r/>
    </w:p>
    <w:p>
      <w:pPr>
        <w:pStyle w:val="956"/>
        <w:jc w:val="right"/>
        <w:spacing w:line="540" w:lineRule="exact"/>
        <w:rPr>
          <w:rFonts w:ascii="宋体" w:hAnsi="宋体"/>
          <w:bCs/>
          <w:color w:val="000000"/>
          <w:sz w:val="24"/>
          <w:szCs w:val="24"/>
          <w:highlight w:val="none"/>
        </w:rPr>
      </w:pPr>
      <w:r>
        <w:rPr>
          <w:rFonts w:ascii="宋体" w:hAnsi="宋体"/>
          <w:bCs/>
          <w:color w:val="000000"/>
          <w:sz w:val="24"/>
          <w:szCs w:val="24"/>
          <w:highlight w:val="none"/>
        </w:rPr>
      </w:r>
      <w:r/>
    </w:p>
    <w:p>
      <w:pPr>
        <w:pStyle w:val="956"/>
        <w:jc w:val="right"/>
        <w:spacing w:line="5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                    日期：</w:t>
      </w:r>
      <w:r>
        <w:rPr>
          <w:rFonts w:hint="eastAsia" w:ascii="宋体" w:hAnsi="宋体"/>
          <w:bCs/>
          <w:color w:val="000000"/>
          <w:sz w:val="24"/>
          <w:szCs w:val="24"/>
          <w:highlight w:val="none"/>
          <w:u w:val="single"/>
        </w:rPr>
        <w:t xml:space="preserve">_____</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u w:val="single"/>
        </w:rPr>
        <w:t xml:space="preserve">__ _</w:t>
      </w:r>
      <w:r>
        <w:rPr>
          <w:rFonts w:hint="eastAsia" w:ascii="宋体" w:hAnsi="宋体"/>
          <w:bCs/>
          <w:color w:val="000000"/>
          <w:sz w:val="24"/>
          <w:szCs w:val="24"/>
          <w:highlight w:val="none"/>
        </w:rPr>
        <w:t xml:space="preserve">月</w:t>
      </w:r>
      <w:r>
        <w:rPr>
          <w:rFonts w:hint="eastAsia" w:ascii="宋体" w:hAnsi="宋体"/>
          <w:bCs/>
          <w:color w:val="000000"/>
          <w:sz w:val="24"/>
          <w:szCs w:val="24"/>
          <w:highlight w:val="none"/>
          <w:u w:val="single"/>
        </w:rPr>
        <w:t xml:space="preserve">_ __</w:t>
      </w:r>
      <w:r>
        <w:rPr>
          <w:rFonts w:hint="eastAsia" w:ascii="宋体" w:hAnsi="宋体"/>
          <w:bCs/>
          <w:color w:val="000000"/>
          <w:sz w:val="24"/>
          <w:szCs w:val="24"/>
          <w:highlight w:val="none"/>
        </w:rPr>
        <w:t xml:space="preserve">日</w:t>
      </w:r>
      <w:r>
        <w:rPr>
          <w:rFonts w:hint="eastAsia" w:ascii="宋体" w:hAnsi="宋体"/>
          <w:bCs/>
          <w:color w:val="000000"/>
          <w:sz w:val="24"/>
          <w:szCs w:val="24"/>
          <w:highlight w:val="none"/>
        </w:rPr>
      </w:r>
      <w:r/>
    </w:p>
    <w:p>
      <w:pPr>
        <w:pStyle w:val="956"/>
        <w:ind w:firstLine="480"/>
        <w:spacing w:line="440" w:lineRule="exact"/>
        <w:rPr>
          <w:rFonts w:ascii="宋体" w:hAnsi="宋体"/>
          <w:color w:val="000000"/>
          <w:sz w:val="24"/>
          <w:highlight w:val="none"/>
        </w:rPr>
      </w:pPr>
      <w:r>
        <w:rPr>
          <w:rFonts w:ascii="宋体" w:hAnsi="宋体"/>
          <w:color w:val="000000"/>
          <w:sz w:val="24"/>
          <w:highlight w:val="none"/>
        </w:rPr>
      </w:r>
      <w:r/>
    </w:p>
    <w:p>
      <w:pPr>
        <w:pStyle w:val="956"/>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t xml:space="preserve">附件6、法人授权书</w:t>
      </w:r>
      <w:r>
        <w:rPr>
          <w:rFonts w:hint="eastAsia" w:ascii="宋体" w:hAnsi="宋体"/>
          <w:b/>
          <w:sz w:val="24"/>
          <w:szCs w:val="24"/>
          <w:highlight w:val="none"/>
        </w:rPr>
      </w:r>
      <w:r/>
    </w:p>
    <w:p>
      <w:pPr>
        <w:pStyle w:val="956"/>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本授权书声明：____________（投标人名称）授权________________（被授权人的姓名）为我方就JSZC-</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号项目采购活动的合法代理人，以本单位名义全权处理一切与该项目采购有关的事务。</w:t>
      </w:r>
      <w:r>
        <w:rPr>
          <w:rFonts w:hint="eastAsia" w:ascii="宋体" w:hAnsi="宋体"/>
          <w:color w:val="000000"/>
          <w:sz w:val="24"/>
          <w:szCs w:val="24"/>
          <w:highlight w:val="none"/>
        </w:rPr>
      </w:r>
      <w:r/>
    </w:p>
    <w:p>
      <w:pPr>
        <w:pStyle w:val="956"/>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本授权书于______年____月____日起生效，特此声明。</w:t>
      </w:r>
      <w:r>
        <w:rPr>
          <w:rFonts w:hint="eastAsia" w:ascii="宋体" w:hAnsi="宋体"/>
          <w:color w:val="000000"/>
          <w:sz w:val="24"/>
          <w:szCs w:val="24"/>
          <w:highlight w:val="none"/>
        </w:rPr>
      </w:r>
      <w:r/>
    </w:p>
    <w:p>
      <w:pPr>
        <w:pStyle w:val="956"/>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被授权人身份证号码：</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956"/>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被授权人联系电话：（手机）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974"/>
        <w:ind w:firstLine="1200"/>
        <w:rPr>
          <w:rFonts w:hint="eastAsia"/>
          <w:highlight w:val="none"/>
        </w:rPr>
      </w:pPr>
      <w:r>
        <w:rPr>
          <w:rFonts w:hint="eastAsia" w:ascii="宋体" w:hAnsi="宋体" w:eastAsia="宋体"/>
          <w:color w:val="000000"/>
          <w:sz w:val="24"/>
          <w:szCs w:val="24"/>
          <w:highlight w:val="none"/>
        </w:rPr>
        <w:t xml:space="preserve">被授权人电子邮箱：</w:t>
      </w:r>
      <w:r>
        <w:rPr>
          <w:rFonts w:hint="eastAsia" w:ascii="宋体" w:hAnsi="宋体" w:eastAsia="宋体"/>
          <w:color w:val="000000"/>
          <w:sz w:val="24"/>
          <w:szCs w:val="24"/>
          <w:highlight w:val="none"/>
          <w:u w:val="single"/>
        </w:rPr>
        <w:t xml:space="preserve">   </w:t>
      </w:r>
      <w:r>
        <w:rPr>
          <w:rFonts w:hint="eastAsia" w:ascii="宋体" w:hAnsi="宋体"/>
          <w:color w:val="000000"/>
          <w:sz w:val="24"/>
          <w:szCs w:val="24"/>
          <w:highlight w:val="none"/>
          <w:u w:val="single"/>
        </w:rPr>
        <w:t xml:space="preserve">                          </w:t>
      </w:r>
      <w:r>
        <w:rPr>
          <w:rFonts w:hint="eastAsia"/>
          <w:highlight w:val="none"/>
        </w:rPr>
      </w:r>
      <w:r/>
    </w:p>
    <w:p>
      <w:pPr>
        <w:pStyle w:val="956"/>
        <w:ind w:firstLine="120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授权单位名称：</w:t>
      </w:r>
      <w:r>
        <w:rPr>
          <w:rFonts w:hint="eastAsia" w:ascii="宋体" w:hAnsi="宋体"/>
          <w:color w:val="000000"/>
          <w:sz w:val="24"/>
          <w:szCs w:val="24"/>
          <w:highlight w:val="none"/>
          <w:u w:val="single"/>
        </w:rPr>
        <w:t xml:space="preserve">（加盖CA电子公章）</w:t>
      </w:r>
      <w:r>
        <w:rPr>
          <w:rFonts w:hint="eastAsia" w:ascii="宋体" w:hAnsi="宋体"/>
          <w:color w:val="000000"/>
          <w:sz w:val="24"/>
          <w:szCs w:val="24"/>
          <w:highlight w:val="none"/>
        </w:rPr>
      </w:r>
      <w:r/>
    </w:p>
    <w:p>
      <w:pPr>
        <w:pStyle w:val="956"/>
        <w:ind w:firstLine="480"/>
        <w:tabs>
          <w:tab w:val="left" w:pos="360" w:leader="none"/>
        </w:tabs>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      单位地址：</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rPr>
      </w:r>
      <w:r/>
    </w:p>
    <w:p>
      <w:pPr>
        <w:pStyle w:val="956"/>
        <w:ind w:firstLine="480"/>
        <w:tabs>
          <w:tab w:val="left" w:pos="36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日期：</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r>
      <w:r/>
    </w:p>
    <w:p>
      <w:pPr>
        <w:pStyle w:val="956"/>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ascii="宋体" w:hAnsi="宋体"/>
          <w:b/>
          <w:sz w:val="24"/>
          <w:szCs w:val="24"/>
          <w:highlight w:val="none"/>
        </w:rPr>
      </w:pPr>
      <w:r>
        <w:rPr>
          <w:rFonts w:hint="eastAsia" w:ascii="宋体" w:hAnsi="宋体"/>
          <w:b/>
          <w:sz w:val="24"/>
          <w:szCs w:val="24"/>
          <w:highlight w:val="none"/>
        </w:rPr>
        <w:t xml:space="preserve">附件7、投标函</w:t>
      </w:r>
      <w:r>
        <w:rPr>
          <w:rFonts w:ascii="宋体" w:hAnsi="宋体"/>
          <w:b/>
          <w:sz w:val="24"/>
          <w:szCs w:val="24"/>
          <w:highlight w:val="none"/>
        </w:rPr>
      </w:r>
      <w:r/>
    </w:p>
    <w:p>
      <w:pPr>
        <w:pStyle w:val="956"/>
        <w:jc w:val="left"/>
        <w:spacing w:line="420" w:lineRule="exact"/>
        <w:rPr>
          <w:rFonts w:ascii="宋体" w:hAnsi="宋体"/>
          <w:color w:val="000000"/>
          <w:sz w:val="24"/>
          <w:highlight w:val="none"/>
        </w:rPr>
      </w:pPr>
      <w:r>
        <w:rPr>
          <w:rFonts w:hint="eastAsia" w:ascii="宋体" w:hAnsi="宋体"/>
          <w:color w:val="000000"/>
          <w:sz w:val="24"/>
          <w:highlight w:val="none"/>
        </w:rPr>
        <w:t xml:space="preserve">致：南通市政府采购中心</w:t>
      </w:r>
      <w:r>
        <w:rPr>
          <w:rFonts w:ascii="宋体" w:hAnsi="宋体"/>
          <w:color w:val="000000"/>
          <w:sz w:val="24"/>
          <w:highlight w:val="none"/>
        </w:rPr>
      </w:r>
      <w:r/>
    </w:p>
    <w:p>
      <w:pPr>
        <w:pStyle w:val="956"/>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根据贵方的JSZC-</w:t>
      </w:r>
      <w:r>
        <w:rPr>
          <w:rFonts w:ascii="宋体" w:hAnsi="宋体"/>
          <w:color w:val="000000"/>
          <w:sz w:val="24"/>
          <w:highlight w:val="none"/>
          <w:u w:val="single"/>
        </w:rPr>
        <w:t xml:space="preserve">***</w:t>
      </w:r>
      <w:r>
        <w:rPr>
          <w:rFonts w:hint="eastAsia" w:ascii="宋体" w:hAnsi="宋体"/>
          <w:b/>
          <w:color w:val="000000"/>
          <w:sz w:val="36"/>
          <w:szCs w:val="24"/>
          <w:highlight w:val="none"/>
          <w:u w:val="single"/>
        </w:rPr>
        <w:t xml:space="preserve">            </w:t>
      </w:r>
      <w:r>
        <w:rPr>
          <w:rFonts w:hint="eastAsia" w:ascii="宋体" w:hAnsi="宋体"/>
          <w:color w:val="000000"/>
          <w:sz w:val="24"/>
          <w:highlight w:val="none"/>
        </w:rPr>
        <w:t xml:space="preserve">号招标文件，正式授权下述签字人_________________(姓名)代表我方______________（投标人的名称），全权处理本次项目投标的有关事宜。</w:t>
      </w:r>
      <w:r>
        <w:rPr>
          <w:rFonts w:hint="eastAsia" w:ascii="宋体" w:hAnsi="宋体"/>
          <w:color w:val="000000"/>
          <w:sz w:val="24"/>
          <w:highlight w:val="none"/>
        </w:rPr>
      </w:r>
      <w:r/>
    </w:p>
    <w:p>
      <w:pPr>
        <w:pStyle w:val="956"/>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据此函，__________签字人兹宣布同意如下：</w:t>
      </w:r>
      <w:r>
        <w:rPr>
          <w:rFonts w:hint="eastAsia" w:ascii="宋体" w:hAnsi="宋体"/>
          <w:color w:val="000000"/>
          <w:sz w:val="24"/>
          <w:highlight w:val="none"/>
        </w:rPr>
      </w:r>
      <w:r/>
    </w:p>
    <w:p>
      <w:pPr>
        <w:pStyle w:val="956"/>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1.按招标文件规定的各项要求，向买方提供所需服务（包含与服务相关的货物）。</w:t>
      </w:r>
      <w:r>
        <w:rPr>
          <w:rFonts w:hint="eastAsia" w:ascii="宋体" w:hAnsi="宋体"/>
          <w:color w:val="000000"/>
          <w:sz w:val="24"/>
          <w:highlight w:val="none"/>
        </w:rPr>
      </w:r>
      <w:r/>
    </w:p>
    <w:p>
      <w:pPr>
        <w:pStyle w:val="956"/>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2.我们完全理解贵方不一定将合同授予最低报价的投标人。</w:t>
      </w:r>
      <w:r>
        <w:rPr>
          <w:rFonts w:hint="eastAsia" w:ascii="宋体" w:hAnsi="宋体"/>
          <w:color w:val="000000"/>
          <w:sz w:val="24"/>
          <w:highlight w:val="none"/>
        </w:rPr>
      </w:r>
      <w:r/>
    </w:p>
    <w:p>
      <w:pPr>
        <w:pStyle w:val="956"/>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3.我们已详细审核全部招标文件及其有效补充文件，我们知道必须放弃提出含糊不清或误解问题的权利。</w:t>
      </w:r>
      <w:r>
        <w:rPr>
          <w:rFonts w:hint="eastAsia" w:ascii="宋体" w:hAnsi="宋体"/>
          <w:color w:val="000000"/>
          <w:sz w:val="24"/>
          <w:highlight w:val="none"/>
        </w:rPr>
      </w:r>
      <w:r/>
    </w:p>
    <w:p>
      <w:pPr>
        <w:pStyle w:val="956"/>
        <w:ind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4.我们同意从规定的开标日期起遵循本投标文件，并在规定的投标有效期期满之前均具有约束力。</w:t>
      </w:r>
      <w:r>
        <w:rPr>
          <w:rFonts w:hint="eastAsia" w:ascii="宋体" w:hAnsi="宋体"/>
          <w:color w:val="000000"/>
          <w:sz w:val="24"/>
          <w:highlight w:val="none"/>
        </w:rPr>
      </w:r>
      <w:r/>
    </w:p>
    <w:p>
      <w:pPr>
        <w:pStyle w:val="956"/>
        <w:ind w:firstLine="480"/>
        <w:jc w:val="left"/>
        <w:spacing w:line="420" w:lineRule="exact"/>
        <w:rPr>
          <w:rFonts w:hint="eastAsia"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 w:val="24"/>
          <w:highlight w:val="none"/>
        </w:rPr>
      </w:r>
      <w:r/>
    </w:p>
    <w:p>
      <w:pPr>
        <w:pStyle w:val="956"/>
        <w:ind w:firstLine="480"/>
        <w:jc w:val="left"/>
        <w:spacing w:line="420" w:lineRule="exact"/>
        <w:rPr>
          <w:rFonts w:hint="eastAsia"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highlight w:val="none"/>
        </w:rPr>
      </w:r>
      <w:r/>
    </w:p>
    <w:p>
      <w:pPr>
        <w:pStyle w:val="956"/>
        <w:ind w:left="425"/>
        <w:jc w:val="left"/>
        <w:spacing w:line="420" w:lineRule="exact"/>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.与本投标有关的正式通讯地址为：</w:t>
      </w:r>
      <w:r>
        <w:rPr>
          <w:rFonts w:hint="eastAsia" w:ascii="宋体" w:hAnsi="宋体"/>
          <w:color w:val="000000"/>
          <w:sz w:val="24"/>
          <w:highlight w:val="none"/>
        </w:rPr>
      </w:r>
      <w:r/>
    </w:p>
    <w:p>
      <w:pPr>
        <w:pStyle w:val="956"/>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地          址：</w:t>
      </w:r>
      <w:r>
        <w:rPr>
          <w:rFonts w:hint="eastAsia" w:ascii="宋体" w:hAnsi="宋体"/>
          <w:color w:val="000000"/>
          <w:sz w:val="24"/>
          <w:highlight w:val="none"/>
        </w:rPr>
      </w:r>
      <w:r/>
    </w:p>
    <w:p>
      <w:pPr>
        <w:pStyle w:val="956"/>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邮          编：</w:t>
      </w:r>
      <w:r>
        <w:rPr>
          <w:rFonts w:hint="eastAsia" w:ascii="宋体" w:hAnsi="宋体"/>
          <w:color w:val="000000"/>
          <w:sz w:val="24"/>
          <w:highlight w:val="none"/>
        </w:rPr>
      </w:r>
      <w:r/>
    </w:p>
    <w:p>
      <w:pPr>
        <w:pStyle w:val="956"/>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电          话：</w:t>
      </w:r>
      <w:r>
        <w:rPr>
          <w:rFonts w:hint="eastAsia" w:ascii="宋体" w:hAnsi="宋体"/>
          <w:color w:val="000000"/>
          <w:sz w:val="24"/>
          <w:highlight w:val="none"/>
        </w:rPr>
      </w:r>
      <w:r/>
    </w:p>
    <w:p>
      <w:pPr>
        <w:pStyle w:val="956"/>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传          真：</w:t>
      </w:r>
      <w:r>
        <w:rPr>
          <w:rFonts w:hint="eastAsia" w:ascii="宋体" w:hAnsi="宋体"/>
          <w:color w:val="000000"/>
          <w:sz w:val="24"/>
          <w:highlight w:val="none"/>
        </w:rPr>
      </w:r>
      <w:r/>
    </w:p>
    <w:p>
      <w:pPr>
        <w:pStyle w:val="956"/>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投标人开户行：</w:t>
      </w:r>
      <w:r>
        <w:rPr>
          <w:rFonts w:hint="eastAsia" w:ascii="宋体" w:hAnsi="宋体"/>
          <w:color w:val="000000"/>
          <w:sz w:val="24"/>
          <w:highlight w:val="none"/>
        </w:rPr>
      </w:r>
      <w:r/>
    </w:p>
    <w:p>
      <w:pPr>
        <w:pStyle w:val="956"/>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账          号： </w:t>
      </w:r>
      <w:r>
        <w:rPr>
          <w:rFonts w:hint="eastAsia" w:ascii="宋体" w:hAnsi="宋体"/>
          <w:color w:val="000000"/>
          <w:sz w:val="24"/>
          <w:highlight w:val="none"/>
        </w:rPr>
      </w:r>
      <w:r/>
    </w:p>
    <w:p>
      <w:pPr>
        <w:pStyle w:val="956"/>
        <w:ind w:left="420" w:firstLine="480"/>
        <w:jc w:val="left"/>
        <w:spacing w:line="420" w:lineRule="exact"/>
        <w:rPr>
          <w:rFonts w:hint="eastAsia" w:ascii="宋体" w:hAnsi="宋体"/>
          <w:color w:val="000000"/>
          <w:sz w:val="24"/>
          <w:highlight w:val="none"/>
        </w:rPr>
      </w:pPr>
      <w:r>
        <w:rPr>
          <w:rFonts w:hint="eastAsia" w:ascii="宋体" w:hAnsi="宋体"/>
          <w:color w:val="000000"/>
          <w:sz w:val="24"/>
          <w:highlight w:val="none"/>
        </w:rPr>
        <w:t xml:space="preserve">日           期：________年____月____日</w:t>
      </w:r>
      <w:r>
        <w:rPr>
          <w:rFonts w:hint="eastAsia" w:ascii="宋体" w:hAnsi="宋体"/>
          <w:color w:val="000000"/>
          <w:sz w:val="24"/>
          <w:highlight w:val="none"/>
        </w:rPr>
      </w:r>
      <w:r/>
    </w:p>
    <w:p>
      <w:pPr>
        <w:pStyle w:val="956"/>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56"/>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r>
      <w:r/>
    </w:p>
    <w:p>
      <w:pPr>
        <w:pStyle w:val="956"/>
        <w:jc w:val="center"/>
        <w:rPr>
          <w:rFonts w:hint="eastAsia" w:ascii="宋体" w:hAnsi="宋体"/>
          <w:b/>
          <w:sz w:val="24"/>
          <w:szCs w:val="24"/>
          <w:highlight w:val="none"/>
        </w:rPr>
      </w:pPr>
      <w:r>
        <w:rPr>
          <w:rFonts w:hint="eastAsia" w:ascii="宋体" w:hAnsi="宋体"/>
          <w:b/>
          <w:sz w:val="24"/>
          <w:szCs w:val="24"/>
          <w:highlight w:val="none"/>
        </w:rPr>
        <w:t xml:space="preserve">附件8、小微企业声明函（服务）</w:t>
      </w:r>
      <w:r>
        <w:rPr>
          <w:rFonts w:hint="eastAsia" w:ascii="宋体" w:hAnsi="宋体"/>
          <w:b/>
          <w:sz w:val="24"/>
          <w:szCs w:val="24"/>
          <w:highlight w:val="none"/>
        </w:rPr>
      </w:r>
      <w:r/>
    </w:p>
    <w:p>
      <w:pPr>
        <w:pStyle w:val="956"/>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本公司（联合体）郑重声明，根据《政府采购促进中小企业发展管理办法》(财库[2020]46号)的规定，本公司（联合体）参加南通市公共资源交易中心组织的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ascii="宋体" w:hAnsi="宋体"/>
          <w:sz w:val="24"/>
          <w:szCs w:val="24"/>
          <w:highlight w:val="none"/>
        </w:rPr>
        <w:t xml:space="preserve">JSZC-</w:t>
      </w:r>
      <w:r>
        <w:rPr>
          <w:rFonts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w:t>
      </w:r>
      <w:r>
        <w:rPr>
          <w:rFonts w:hint="eastAsia" w:ascii="宋体" w:hAnsi="宋体"/>
          <w:sz w:val="24"/>
          <w:szCs w:val="24"/>
          <w:highlight w:val="none"/>
          <w:u w:val="single"/>
          <w:lang w:eastAsia="zh-CN"/>
        </w:rPr>
        <w:t xml:space="preserve">采购包号</w:t>
      </w:r>
      <w:r>
        <w:rPr>
          <w:rFonts w:hint="eastAsia" w:ascii="宋体" w:hAnsi="宋体"/>
          <w:sz w:val="24"/>
          <w:szCs w:val="24"/>
          <w:highlight w:val="none"/>
          <w:u w:val="single"/>
        </w:rPr>
        <w:t xml:space="preserve">：**）</w:t>
      </w:r>
      <w:r>
        <w:rPr>
          <w:rFonts w:hint="eastAsia" w:ascii="宋体" w:hAnsi="宋体"/>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highlight w:val="none"/>
        </w:rPr>
      </w:r>
      <w:r/>
    </w:p>
    <w:p>
      <w:pPr>
        <w:pStyle w:val="956"/>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（□小型企业 □微型企业）；</w:t>
      </w:r>
      <w:r>
        <w:rPr>
          <w:rFonts w:hint="eastAsia" w:ascii="宋体" w:hAnsi="宋体"/>
          <w:i/>
          <w:sz w:val="24"/>
          <w:szCs w:val="24"/>
          <w:highlight w:val="none"/>
          <w:u w:val="single"/>
        </w:rPr>
      </w:r>
      <w:r/>
    </w:p>
    <w:p>
      <w:pPr>
        <w:pStyle w:val="956"/>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w:t>
      </w:r>
      <w:r>
        <w:rPr>
          <w:rFonts w:hint="eastAsia" w:ascii="宋体" w:hAnsi="宋体"/>
          <w:sz w:val="24"/>
          <w:szCs w:val="24"/>
          <w:highlight w:val="none"/>
          <w:u w:val="single"/>
          <w:lang w:eastAsia="zh-CN"/>
        </w:rPr>
        <w:t xml:space="preserve">□</w:t>
      </w:r>
      <w:r>
        <w:rPr>
          <w:rFonts w:hint="eastAsia" w:ascii="宋体" w:hAnsi="宋体"/>
          <w:sz w:val="24"/>
          <w:szCs w:val="24"/>
          <w:highlight w:val="none"/>
          <w:u w:val="single"/>
        </w:rPr>
        <w:t xml:space="preserve">小型企业 □微型企业）；</w:t>
      </w:r>
      <w:r>
        <w:rPr>
          <w:rFonts w:hint="eastAsia" w:ascii="宋体" w:hAnsi="宋体"/>
          <w:i/>
          <w:sz w:val="24"/>
          <w:szCs w:val="24"/>
          <w:highlight w:val="none"/>
          <w:u w:val="single"/>
        </w:rPr>
      </w:r>
      <w:r/>
    </w:p>
    <w:p>
      <w:pPr>
        <w:pStyle w:val="956"/>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w:t>
      </w:r>
      <w:r>
        <w:rPr>
          <w:rFonts w:hint="eastAsia" w:ascii="宋体" w:hAnsi="宋体"/>
          <w:sz w:val="24"/>
          <w:szCs w:val="24"/>
          <w:highlight w:val="none"/>
        </w:rPr>
      </w:r>
      <w:r/>
    </w:p>
    <w:p>
      <w:pPr>
        <w:pStyle w:val="956"/>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sz w:val="24"/>
          <w:szCs w:val="24"/>
          <w:highlight w:val="none"/>
        </w:rPr>
      </w:r>
      <w:r/>
    </w:p>
    <w:p>
      <w:pPr>
        <w:pStyle w:val="956"/>
        <w:ind w:firstLine="360"/>
        <w:spacing w:line="400" w:lineRule="exact"/>
        <w:rPr>
          <w:rFonts w:hint="eastAsia"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rPr>
          <w:rFonts w:hint="eastAsia" w:ascii="宋体" w:hAnsi="宋体"/>
          <w:sz w:val="24"/>
          <w:szCs w:val="24"/>
          <w:highlight w:val="none"/>
        </w:rPr>
      </w:r>
      <w:r/>
    </w:p>
    <w:p>
      <w:pPr>
        <w:pStyle w:val="956"/>
        <w:ind w:right="720"/>
        <w:spacing w:line="400" w:lineRule="exact"/>
        <w:rPr>
          <w:rFonts w:hint="eastAsia" w:ascii="宋体" w:hAnsi="宋体"/>
          <w:sz w:val="24"/>
          <w:szCs w:val="24"/>
          <w:highlight w:val="none"/>
        </w:rPr>
      </w:pPr>
      <w:r>
        <w:rPr>
          <w:rFonts w:hint="eastAsia" w:ascii="宋体" w:hAnsi="宋体"/>
          <w:sz w:val="24"/>
          <w:szCs w:val="24"/>
          <w:highlight w:val="none"/>
        </w:rPr>
      </w:r>
      <w:r/>
    </w:p>
    <w:p>
      <w:pPr>
        <w:pStyle w:val="956"/>
        <w:ind w:right="180" w:firstLine="360"/>
        <w:jc w:val="right"/>
        <w:spacing w:line="400" w:lineRule="exact"/>
        <w:rPr>
          <w:rFonts w:hint="eastAsia" w:ascii="宋体" w:hAnsi="宋体"/>
          <w:sz w:val="24"/>
          <w:szCs w:val="24"/>
          <w:highlight w:val="none"/>
        </w:rPr>
      </w:pPr>
      <w:r>
        <w:rPr>
          <w:rFonts w:hint="eastAsia" w:ascii="宋体" w:hAnsi="宋体"/>
          <w:sz w:val="24"/>
          <w:szCs w:val="24"/>
          <w:highlight w:val="none"/>
        </w:rPr>
        <w:t xml:space="preserve">企业名称（加盖CA电子公章）：</w:t>
      </w:r>
      <w:r>
        <w:rPr>
          <w:rFonts w:hint="eastAsia" w:ascii="宋体" w:hAnsi="宋体"/>
          <w:sz w:val="24"/>
          <w:szCs w:val="24"/>
          <w:highlight w:val="none"/>
        </w:rPr>
      </w:r>
      <w:r/>
    </w:p>
    <w:p>
      <w:pPr>
        <w:pStyle w:val="956"/>
        <w:ind w:right="480" w:firstLine="5400"/>
        <w:spacing w:line="400" w:lineRule="exact"/>
        <w:rPr>
          <w:rFonts w:hint="eastAsia" w:ascii="宋体" w:hAnsi="宋体"/>
          <w:sz w:val="24"/>
          <w:szCs w:val="24"/>
          <w:highlight w:val="none"/>
        </w:rPr>
      </w:pPr>
      <w:r>
        <w:rPr>
          <w:rFonts w:hint="eastAsia" w:ascii="宋体" w:hAnsi="宋体"/>
          <w:sz w:val="24"/>
          <w:szCs w:val="24"/>
          <w:highlight w:val="none"/>
        </w:rPr>
        <w:t xml:space="preserve">日  期：</w:t>
      </w:r>
      <w:r>
        <w:rPr>
          <w:rFonts w:hint="eastAsia" w:ascii="宋体" w:hAnsi="宋体"/>
          <w:sz w:val="24"/>
          <w:szCs w:val="24"/>
          <w:highlight w:val="none"/>
        </w:rPr>
      </w:r>
      <w:r/>
    </w:p>
    <w:p>
      <w:pPr>
        <w:pStyle w:val="956"/>
        <w:ind w:firstLine="240"/>
        <w:spacing w:line="400" w:lineRule="exact"/>
        <w:rPr>
          <w:rFonts w:hint="eastAsia" w:ascii="宋体" w:hAnsi="宋体"/>
          <w:sz w:val="24"/>
          <w:szCs w:val="24"/>
          <w:highlight w:val="none"/>
        </w:rPr>
      </w:pPr>
      <w:r>
        <w:rPr>
          <w:rFonts w:hint="eastAsia" w:ascii="宋体" w:hAnsi="宋体"/>
          <w:sz w:val="24"/>
          <w:szCs w:val="24"/>
          <w:highlight w:val="none"/>
        </w:rPr>
      </w:r>
      <w:r/>
    </w:p>
    <w:p>
      <w:pPr>
        <w:pStyle w:val="956"/>
        <w:ind w:firstLine="480"/>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r>
      <w:r/>
    </w:p>
    <w:p>
      <w:pPr>
        <w:pStyle w:val="956"/>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1.从业人员、营业收入、资产总额填报上一年度数据，无上一年度数据的新成立企业可不填报。</w:t>
      </w:r>
      <w:r>
        <w:rPr>
          <w:rFonts w:hint="eastAsia" w:ascii="宋体" w:hAnsi="宋体"/>
          <w:sz w:val="24"/>
          <w:szCs w:val="24"/>
          <w:highlight w:val="none"/>
        </w:rPr>
      </w:r>
      <w:r/>
    </w:p>
    <w:p>
      <w:pPr>
        <w:pStyle w:val="956"/>
        <w:ind w:firstLine="482"/>
        <w:spacing w:line="400" w:lineRule="exact"/>
        <w:rPr>
          <w:rFonts w:ascii="宋体" w:hAnsi="宋体"/>
          <w:b/>
          <w:sz w:val="24"/>
          <w:szCs w:val="24"/>
          <w:highlight w:val="none"/>
        </w:rPr>
      </w:pPr>
      <w:r>
        <w:rPr>
          <w:rFonts w:hint="eastAsia" w:ascii="宋体" w:hAnsi="宋体"/>
          <w:b/>
          <w:sz w:val="24"/>
          <w:szCs w:val="24"/>
          <w:highlight w:val="none"/>
        </w:rPr>
        <w:t xml:space="preserve">2.专门</w:t>
      </w:r>
      <w:r>
        <w:rPr>
          <w:rFonts w:ascii="宋体" w:hAnsi="宋体"/>
          <w:b/>
          <w:sz w:val="24"/>
          <w:szCs w:val="24"/>
          <w:highlight w:val="none"/>
        </w:rPr>
        <w:t xml:space="preserve">面向中小微型企业</w:t>
      </w:r>
      <w:r>
        <w:rPr>
          <w:rFonts w:hint="eastAsia" w:ascii="宋体" w:hAnsi="宋体"/>
          <w:b/>
          <w:sz w:val="24"/>
          <w:szCs w:val="24"/>
          <w:highlight w:val="none"/>
        </w:rPr>
        <w:t xml:space="preserve">采购</w:t>
      </w:r>
      <w:r>
        <w:rPr>
          <w:rFonts w:ascii="宋体" w:hAnsi="宋体"/>
          <w:b/>
          <w:sz w:val="24"/>
          <w:szCs w:val="24"/>
          <w:highlight w:val="none"/>
        </w:rPr>
        <w:t xml:space="preserve">的项目，</w:t>
      </w:r>
      <w:r>
        <w:rPr>
          <w:rFonts w:hint="eastAsia" w:ascii="宋体" w:hAnsi="宋体"/>
          <w:b/>
          <w:sz w:val="24"/>
          <w:szCs w:val="24"/>
          <w:highlight w:val="none"/>
        </w:rPr>
        <w:t xml:space="preserve">供应商如不提供此声明函，则</w:t>
      </w:r>
      <w:r>
        <w:rPr>
          <w:rFonts w:ascii="宋体" w:hAnsi="宋体"/>
          <w:b/>
          <w:sz w:val="24"/>
          <w:szCs w:val="24"/>
          <w:highlight w:val="none"/>
        </w:rPr>
        <w:t xml:space="preserve">不能通过资格审查；</w:t>
      </w:r>
      <w:r>
        <w:rPr>
          <w:rFonts w:hint="eastAsia" w:ascii="宋体" w:hAnsi="宋体"/>
          <w:b/>
          <w:sz w:val="24"/>
          <w:szCs w:val="24"/>
          <w:highlight w:val="none"/>
        </w:rPr>
        <w:t xml:space="preserve">非专门</w:t>
      </w:r>
      <w:r>
        <w:rPr>
          <w:rFonts w:ascii="宋体" w:hAnsi="宋体"/>
          <w:b/>
          <w:sz w:val="24"/>
          <w:szCs w:val="24"/>
          <w:highlight w:val="none"/>
        </w:rPr>
        <w:t xml:space="preserve">面向中小微型企业</w:t>
      </w:r>
      <w:r>
        <w:rPr>
          <w:rFonts w:hint="eastAsia" w:ascii="宋体" w:hAnsi="宋体"/>
          <w:b/>
          <w:sz w:val="24"/>
          <w:szCs w:val="24"/>
          <w:highlight w:val="none"/>
        </w:rPr>
        <w:t xml:space="preserve">采购</w:t>
      </w:r>
      <w:r>
        <w:rPr>
          <w:rFonts w:ascii="宋体" w:hAnsi="宋体"/>
          <w:b/>
          <w:sz w:val="24"/>
          <w:szCs w:val="24"/>
          <w:highlight w:val="none"/>
        </w:rPr>
        <w:t xml:space="preserve">的项目，</w:t>
      </w:r>
      <w:r>
        <w:rPr>
          <w:rFonts w:hint="eastAsia" w:ascii="宋体" w:hAnsi="宋体"/>
          <w:b/>
          <w:sz w:val="24"/>
          <w:szCs w:val="24"/>
          <w:highlight w:val="none"/>
        </w:rPr>
        <w:t xml:space="preserve">供应商如不提供此声明函，价格将不做相应扣除。</w:t>
      </w:r>
      <w:r>
        <w:rPr>
          <w:rFonts w:ascii="宋体" w:hAnsi="宋体"/>
          <w:b/>
          <w:sz w:val="24"/>
          <w:szCs w:val="24"/>
          <w:highlight w:val="none"/>
        </w:rPr>
      </w:r>
      <w:r/>
    </w:p>
    <w:p>
      <w:pPr>
        <w:pStyle w:val="956"/>
        <w:ind w:firstLine="480"/>
        <w:spacing w:line="460" w:lineRule="exact"/>
        <w:rPr>
          <w:rFonts w:ascii="宋体" w:hAnsi="宋体"/>
          <w:sz w:val="24"/>
          <w:szCs w:val="24"/>
          <w:highlight w:val="none"/>
        </w:rPr>
      </w:pPr>
      <w:r>
        <w:rPr>
          <w:rFonts w:hint="eastAsia" w:ascii="宋体" w:hAnsi="宋体"/>
          <w:sz w:val="24"/>
          <w:szCs w:val="24"/>
          <w:highlight w:val="none"/>
        </w:rPr>
        <w:t xml:space="preserve">3.供应商</w:t>
      </w:r>
      <w:r>
        <w:rPr>
          <w:rFonts w:ascii="宋体" w:hAnsi="宋体"/>
          <w:sz w:val="24"/>
          <w:szCs w:val="24"/>
          <w:highlight w:val="none"/>
        </w:rPr>
        <w:t xml:space="preserve">自行勾选</w:t>
      </w:r>
      <w:r>
        <w:rPr>
          <w:rFonts w:hint="eastAsia" w:ascii="宋体" w:hAnsi="宋体"/>
          <w:sz w:val="24"/>
          <w:szCs w:val="24"/>
          <w:highlight w:val="none"/>
        </w:rPr>
        <w:t xml:space="preserve">承接企业</w:t>
      </w:r>
      <w:r>
        <w:rPr>
          <w:rFonts w:ascii="宋体" w:hAnsi="宋体"/>
          <w:sz w:val="24"/>
          <w:szCs w:val="24"/>
          <w:highlight w:val="none"/>
        </w:rPr>
        <w:t xml:space="preserve">的企业</w:t>
      </w:r>
      <w:r>
        <w:rPr>
          <w:rFonts w:hint="eastAsia" w:ascii="宋体" w:hAnsi="宋体"/>
          <w:sz w:val="24"/>
          <w:szCs w:val="24"/>
          <w:highlight w:val="none"/>
        </w:rPr>
        <w:t xml:space="preserve">规模类型</w:t>
      </w:r>
      <w:r>
        <w:rPr>
          <w:rFonts w:ascii="宋体" w:hAnsi="宋体"/>
          <w:sz w:val="24"/>
          <w:szCs w:val="24"/>
          <w:highlight w:val="none"/>
        </w:rPr>
        <w:t xml:space="preserve">。</w:t>
      </w:r>
      <w:r>
        <w:rPr>
          <w:rFonts w:ascii="宋体" w:hAnsi="宋体"/>
          <w:sz w:val="24"/>
          <w:szCs w:val="24"/>
          <w:highlight w:val="none"/>
        </w:rPr>
      </w:r>
      <w:r/>
    </w:p>
    <w:p>
      <w:pPr>
        <w:pStyle w:val="956"/>
        <w:ind w:firstLine="643"/>
        <w:jc w:val="center"/>
        <w:spacing w:line="460" w:lineRule="exact"/>
        <w:rPr>
          <w:rFonts w:hint="eastAsia" w:ascii="宋体" w:hAnsi="宋体"/>
          <w:b/>
          <w:color w:val="000000"/>
          <w:sz w:val="32"/>
          <w:szCs w:val="32"/>
          <w:highlight w:val="none"/>
        </w:rPr>
      </w:pPr>
      <w:r>
        <w:rPr>
          <w:rFonts w:ascii="宋体" w:hAnsi="宋体"/>
          <w:b/>
          <w:color w:val="000000"/>
          <w:sz w:val="32"/>
          <w:szCs w:val="32"/>
          <w:highlight w:val="none"/>
        </w:rPr>
        <w:br w:type="page" w:clear="all"/>
      </w:r>
      <w:r>
        <w:rPr>
          <w:rFonts w:hint="eastAsia" w:ascii="宋体" w:hAnsi="宋体"/>
          <w:b/>
          <w:sz w:val="24"/>
          <w:szCs w:val="24"/>
          <w:highlight w:val="none"/>
        </w:rPr>
        <w:t xml:space="preserve">附件9、残疾人福利性单位声明函</w:t>
      </w:r>
      <w:r>
        <w:rPr>
          <w:rFonts w:hint="eastAsia" w:ascii="宋体" w:hAnsi="宋体"/>
          <w:b/>
          <w:color w:val="000000"/>
          <w:sz w:val="32"/>
          <w:szCs w:val="32"/>
          <w:highlight w:val="none"/>
        </w:rPr>
      </w:r>
      <w:r/>
    </w:p>
    <w:p>
      <w:pPr>
        <w:pStyle w:val="956"/>
        <w:ind w:firstLine="480"/>
        <w:spacing w:line="588"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w:t>
      </w:r>
      <w:r>
        <w:rPr>
          <w:rFonts w:hint="eastAsia" w:ascii="宋体" w:hAnsi="宋体"/>
          <w:color w:val="000000"/>
          <w:sz w:val="24"/>
          <w:highlight w:val="none"/>
          <w:lang w:eastAsia="zh-CN"/>
        </w:rPr>
        <w:t xml:space="preserve">采购包号</w:t>
      </w:r>
      <w:r>
        <w:rPr>
          <w:rFonts w:hint="eastAsia" w:ascii="宋体" w:hAnsi="宋体"/>
          <w:color w:val="000000"/>
          <w:sz w:val="24"/>
          <w:highlight w:val="none"/>
        </w:rPr>
        <w:t xml:space="preserve">：**）采购活动由本单位提供服务。</w:t>
      </w:r>
      <w:r>
        <w:rPr>
          <w:rFonts w:hint="eastAsia" w:ascii="宋体" w:hAnsi="宋体"/>
          <w:color w:val="000000"/>
          <w:sz w:val="24"/>
          <w:highlight w:val="none"/>
        </w:rPr>
      </w:r>
      <w:r/>
    </w:p>
    <w:p>
      <w:pPr>
        <w:pStyle w:val="956"/>
        <w:ind w:firstLine="480"/>
        <w:spacing w:line="588"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956"/>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956"/>
        <w:ind w:firstLine="56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备注：</w:t>
      </w:r>
      <w:r>
        <w:rPr>
          <w:rFonts w:ascii="宋体" w:hAnsi="宋体"/>
          <w:color w:val="000000"/>
          <w:sz w:val="24"/>
          <w:szCs w:val="24"/>
          <w:highlight w:val="none"/>
        </w:rPr>
      </w:r>
      <w:r/>
    </w:p>
    <w:p>
      <w:pPr>
        <w:pStyle w:val="956"/>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w:t>
      </w:r>
      <w:r>
        <w:rPr>
          <w:rFonts w:hint="eastAsia" w:ascii="宋体" w:hAnsi="宋体"/>
          <w:color w:val="000000"/>
          <w:sz w:val="24"/>
          <w:highlight w:val="none"/>
        </w:rPr>
        <w:t xml:space="preserve">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，供应商为残疾人福利性单位并提供服务的必须提供此</w:t>
      </w:r>
      <w:r>
        <w:rPr>
          <w:rFonts w:ascii="宋体" w:hAnsi="宋体"/>
          <w:color w:val="000000"/>
          <w:sz w:val="24"/>
          <w:highlight w:val="none"/>
        </w:rPr>
        <w:t xml:space="preserve">声明函</w:t>
      </w:r>
      <w:r>
        <w:rPr>
          <w:rFonts w:hint="eastAsia" w:ascii="宋体" w:hAnsi="宋体"/>
          <w:color w:val="000000"/>
          <w:sz w:val="24"/>
          <w:highlight w:val="none"/>
        </w:rPr>
        <w:t xml:space="preserve">，</w:t>
      </w:r>
      <w:r>
        <w:rPr>
          <w:rFonts w:ascii="宋体" w:hAnsi="宋体"/>
          <w:color w:val="000000"/>
          <w:sz w:val="24"/>
          <w:highlight w:val="none"/>
        </w:rPr>
        <w:t xml:space="preserve">否则将</w:t>
      </w:r>
      <w:r>
        <w:rPr>
          <w:rFonts w:hint="eastAsia" w:ascii="宋体" w:hAnsi="宋体"/>
          <w:color w:val="000000"/>
          <w:sz w:val="24"/>
          <w:highlight w:val="none"/>
        </w:rPr>
        <w:t xml:space="preserve">不能</w:t>
      </w:r>
      <w:r>
        <w:rPr>
          <w:rFonts w:ascii="宋体" w:hAnsi="宋体"/>
          <w:color w:val="000000"/>
          <w:sz w:val="24"/>
          <w:highlight w:val="none"/>
        </w:rPr>
        <w:t xml:space="preserve">通过资格审查</w:t>
      </w:r>
      <w:r>
        <w:rPr>
          <w:rFonts w:hint="eastAsia" w:ascii="宋体" w:hAnsi="宋体"/>
          <w:color w:val="000000"/>
          <w:sz w:val="24"/>
          <w:highlight w:val="none"/>
        </w:rPr>
        <w:t xml:space="preserve">。</w:t>
      </w:r>
      <w:r>
        <w:rPr>
          <w:rFonts w:ascii="宋体" w:hAnsi="宋体"/>
          <w:color w:val="000000"/>
          <w:sz w:val="24"/>
          <w:highlight w:val="none"/>
        </w:rPr>
      </w:r>
      <w:r/>
    </w:p>
    <w:p>
      <w:pPr>
        <w:pStyle w:val="956"/>
        <w:ind w:firstLine="480"/>
        <w:spacing w:line="0" w:lineRule="atLeast"/>
        <w:rPr>
          <w:rFonts w:ascii="宋体" w:hAnsi="宋体"/>
          <w:color w:val="000000"/>
          <w:sz w:val="24"/>
          <w:highlight w:val="none"/>
        </w:rPr>
      </w:pPr>
      <w:r>
        <w:rPr>
          <w:rFonts w:hint="eastAsia" w:ascii="宋体" w:hAnsi="宋体"/>
          <w:color w:val="000000"/>
          <w:sz w:val="24"/>
          <w:highlight w:val="none"/>
        </w:rPr>
        <w:t xml:space="preserve">2.非专门面向中小微型企业采购的</w:t>
      </w:r>
      <w:r>
        <w:rPr>
          <w:rFonts w:ascii="宋体" w:hAnsi="宋体"/>
          <w:color w:val="000000"/>
          <w:sz w:val="24"/>
          <w:highlight w:val="none"/>
        </w:rPr>
        <w:t xml:space="preserve">项目</w:t>
      </w:r>
      <w:r>
        <w:rPr>
          <w:rFonts w:hint="eastAsia" w:ascii="宋体" w:hAnsi="宋体"/>
          <w:color w:val="000000"/>
          <w:sz w:val="24"/>
          <w:highlight w:val="none"/>
        </w:rPr>
        <w:t xml:space="preserve">，供应商如不提供此声明函，价格将不做相应扣除。</w:t>
      </w:r>
      <w:r>
        <w:rPr>
          <w:rFonts w:ascii="宋体" w:hAnsi="宋体"/>
          <w:color w:val="000000"/>
          <w:sz w:val="24"/>
          <w:highlight w:val="none"/>
        </w:rPr>
      </w:r>
      <w:r/>
    </w:p>
    <w:p>
      <w:pPr>
        <w:pStyle w:val="956"/>
        <w:ind w:firstLine="480"/>
        <w:spacing w:line="0" w:lineRule="atLeast"/>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.中标/成交供应商为残疾人福利性单位的，此声明函将随中标/成交结果同时公告，接受社会监督</w:t>
      </w:r>
      <w:r>
        <w:rPr>
          <w:rFonts w:hint="eastAsia" w:ascii="宋体" w:hAnsi="宋体"/>
          <w:color w:val="000000"/>
          <w:sz w:val="24"/>
          <w:szCs w:val="24"/>
          <w:highlight w:val="none"/>
        </w:rPr>
        <w:t xml:space="preserve">。</w:t>
      </w:r>
      <w:r>
        <w:rPr>
          <w:rFonts w:ascii="宋体" w:hAnsi="宋体"/>
          <w:color w:val="000000"/>
          <w:sz w:val="24"/>
          <w:highlight w:val="none"/>
        </w:rPr>
      </w:r>
      <w:r/>
    </w:p>
    <w:p>
      <w:pPr>
        <w:pStyle w:val="956"/>
        <w:ind w:firstLine="480"/>
        <w:spacing w:line="588" w:lineRule="exact"/>
        <w:rPr>
          <w:rFonts w:ascii="宋体" w:hAnsi="宋体"/>
          <w:color w:val="000000"/>
          <w:sz w:val="24"/>
          <w:highlight w:val="none"/>
        </w:rPr>
      </w:pPr>
      <w:r>
        <w:rPr>
          <w:rFonts w:ascii="宋体" w:hAnsi="宋体"/>
          <w:color w:val="000000"/>
          <w:sz w:val="24"/>
          <w:highlight w:val="none"/>
        </w:rPr>
      </w:r>
      <w:r/>
    </w:p>
    <w:p>
      <w:pPr>
        <w:pStyle w:val="956"/>
        <w:ind w:firstLine="624"/>
        <w:spacing w:line="588" w:lineRule="exact"/>
        <w:rPr>
          <w:rFonts w:ascii="宋体" w:hAnsi="宋体"/>
          <w:color w:val="000000"/>
          <w:spacing w:val="6"/>
          <w:sz w:val="30"/>
          <w:szCs w:val="30"/>
          <w:highlight w:val="none"/>
        </w:rPr>
      </w:pPr>
      <w:r>
        <w:rPr>
          <w:rFonts w:ascii="宋体" w:hAnsi="宋体"/>
          <w:color w:val="000000"/>
          <w:spacing w:val="6"/>
          <w:sz w:val="30"/>
          <w:szCs w:val="30"/>
          <w:highlight w:val="none"/>
        </w:rPr>
      </w:r>
      <w:r/>
    </w:p>
    <w:p>
      <w:pPr>
        <w:pStyle w:val="956"/>
        <w:ind w:right="1560" w:firstLine="624"/>
        <w:jc w:val="center"/>
        <w:spacing w:line="588" w:lineRule="exact"/>
        <w:tabs>
          <w:tab w:val="left" w:pos="4860" w:leader="none"/>
        </w:tabs>
        <w:rPr>
          <w:rFonts w:ascii="宋体" w:hAnsi="宋体"/>
          <w:color w:val="000000"/>
          <w:sz w:val="24"/>
          <w:highlight w:val="none"/>
        </w:rPr>
      </w:pPr>
      <w:r>
        <w:rPr>
          <w:rFonts w:hint="eastAsia" w:ascii="宋体" w:hAnsi="宋体"/>
          <w:color w:val="000000"/>
          <w:spacing w:val="6"/>
          <w:sz w:val="30"/>
          <w:szCs w:val="30"/>
          <w:highlight w:val="none"/>
        </w:rPr>
        <w:t xml:space="preserve">             </w:t>
      </w:r>
      <w:r>
        <w:rPr>
          <w:rFonts w:hint="eastAsia" w:ascii="宋体" w:hAnsi="宋体"/>
          <w:color w:val="000000"/>
          <w:sz w:val="24"/>
          <w:highlight w:val="none"/>
        </w:rPr>
        <w:t xml:space="preserve">          供应商全称（加盖CA电子公章）：</w:t>
      </w:r>
      <w:r>
        <w:rPr>
          <w:rFonts w:ascii="宋体" w:hAnsi="宋体"/>
          <w:color w:val="000000"/>
          <w:sz w:val="24"/>
          <w:highlight w:val="none"/>
        </w:rPr>
      </w:r>
      <w:r/>
    </w:p>
    <w:p>
      <w:pPr>
        <w:pStyle w:val="956"/>
        <w:ind w:right="1560" w:firstLine="480"/>
        <w:jc w:val="center"/>
        <w:spacing w:line="588" w:lineRule="exact"/>
        <w:tabs>
          <w:tab w:val="left" w:pos="4860" w:leader="none"/>
        </w:tabs>
        <w:rPr>
          <w:rFonts w:hint="eastAsia" w:ascii="宋体" w:hAnsi="宋体"/>
          <w:color w:val="000000"/>
          <w:sz w:val="24"/>
          <w:highlight w:val="none"/>
        </w:rPr>
      </w:pPr>
      <w:r>
        <w:rPr>
          <w:rFonts w:hint="eastAsia" w:ascii="宋体" w:hAnsi="宋体"/>
          <w:color w:val="000000"/>
          <w:sz w:val="24"/>
          <w:highlight w:val="none"/>
        </w:rPr>
        <w:t xml:space="preserve">        日  期：</w:t>
      </w:r>
      <w:r>
        <w:rPr>
          <w:rFonts w:hint="eastAsia" w:ascii="宋体" w:hAnsi="宋体"/>
          <w:color w:val="000000"/>
          <w:sz w:val="24"/>
          <w:highlight w:val="none"/>
        </w:rPr>
      </w:r>
      <w:r/>
    </w:p>
    <w:p>
      <w:pPr>
        <w:pStyle w:val="968"/>
        <w:ind w:firstLine="600"/>
        <w:rPr>
          <w:rFonts w:ascii="宋体" w:hAnsi="宋体" w:eastAsia="宋体"/>
          <w:highlight w:val="none"/>
        </w:rPr>
      </w:pPr>
      <w:r>
        <w:rPr>
          <w:rFonts w:ascii="宋体" w:hAnsi="宋体" w:eastAsia="宋体"/>
          <w:highlight w:val="none"/>
        </w:rPr>
      </w:r>
      <w:r/>
    </w:p>
    <w:p>
      <w:pPr>
        <w:pStyle w:val="956"/>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56"/>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56"/>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56"/>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56"/>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56"/>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56"/>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56"/>
        <w:jc w:val="center"/>
        <w:spacing w:line="560" w:lineRule="exact"/>
        <w:rPr>
          <w:rFonts w:hint="eastAsia" w:ascii="宋体" w:hAnsi="宋体"/>
          <w:b/>
          <w:sz w:val="24"/>
          <w:szCs w:val="24"/>
          <w:highlight w:val="none"/>
        </w:rPr>
      </w:pPr>
      <w:r>
        <w:rPr>
          <w:rFonts w:hint="eastAsia" w:ascii="宋体" w:hAnsi="宋体"/>
          <w:b/>
          <w:sz w:val="24"/>
          <w:szCs w:val="24"/>
          <w:highlight w:val="none"/>
        </w:rPr>
      </w:r>
      <w:r/>
    </w:p>
    <w:p>
      <w:pPr>
        <w:pStyle w:val="956"/>
        <w:jc w:val="center"/>
        <w:spacing w:line="560" w:lineRule="exact"/>
        <w:rPr>
          <w:rFonts w:hint="eastAsia" w:ascii="宋体" w:hAnsi="宋体"/>
          <w:b/>
          <w:sz w:val="24"/>
          <w:szCs w:val="24"/>
          <w:highlight w:val="none"/>
        </w:rPr>
      </w:pPr>
      <w:r>
        <w:rPr>
          <w:rFonts w:hint="eastAsia" w:ascii="宋体" w:hAnsi="宋体"/>
          <w:b/>
          <w:sz w:val="24"/>
          <w:szCs w:val="24"/>
          <w:highlight w:val="none"/>
        </w:rPr>
        <w:t xml:space="preserve">附件10、实质性要求响应及偏离表</w:t>
      </w:r>
      <w:r>
        <w:rPr>
          <w:rFonts w:hint="eastAsia" w:ascii="宋体" w:hAnsi="宋体"/>
          <w:b/>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序号</w:t>
            </w:r>
            <w:r>
              <w:rPr>
                <w:rFonts w:hint="eastAsia" w:ascii="宋体" w:hAnsi="宋体"/>
                <w:sz w:val="24"/>
                <w:szCs w:val="24"/>
                <w:highlight w:val="none"/>
              </w:rPr>
            </w:r>
            <w:r/>
          </w:p>
        </w:tc>
        <w:tc>
          <w:tcPr>
            <w:tcW w:w="3609" w:type="dxa"/>
            <w:vAlign w:val="center"/>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技术</w:t>
            </w:r>
            <w:r>
              <w:rPr>
                <w:rFonts w:ascii="宋体" w:hAnsi="宋体"/>
                <w:sz w:val="24"/>
                <w:szCs w:val="24"/>
                <w:highlight w:val="none"/>
              </w:rPr>
              <w:t xml:space="preserve">要求和商务要求中的实质性要求</w:t>
            </w:r>
            <w:r>
              <w:rPr>
                <w:rFonts w:hint="eastAsia" w:ascii="宋体" w:hAnsi="宋体"/>
                <w:b/>
                <w:bCs/>
                <w:sz w:val="24"/>
                <w:szCs w:val="24"/>
                <w:highlight w:val="none"/>
              </w:rPr>
              <w:t xml:space="preserve">（</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rPr>
                <w:rFonts w:hint="eastAsia" w:ascii="宋体" w:hAnsi="宋体"/>
                <w:sz w:val="24"/>
                <w:szCs w:val="24"/>
                <w:highlight w:val="none"/>
              </w:rPr>
            </w:r>
            <w:r/>
          </w:p>
        </w:tc>
        <w:tc>
          <w:tcPr>
            <w:tcW w:w="3317" w:type="dxa"/>
            <w:vAlign w:val="center"/>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投标响应情况</w:t>
            </w:r>
            <w:r>
              <w:rPr>
                <w:rFonts w:hint="eastAsia" w:ascii="宋体" w:hAnsi="宋体"/>
                <w:sz w:val="24"/>
                <w:szCs w:val="24"/>
                <w:highlight w:val="none"/>
              </w:rPr>
            </w:r>
            <w:r/>
          </w:p>
        </w:tc>
        <w:tc>
          <w:tcPr>
            <w:tcW w:w="1526" w:type="dxa"/>
            <w:vAlign w:val="center"/>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超出、符合或偏离</w:t>
            </w: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rPr>
            </w:r>
            <w:r/>
          </w:p>
        </w:tc>
        <w:tc>
          <w:tcPr>
            <w:tcW w:w="3609"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t xml:space="preserve">2</w:t>
            </w:r>
            <w:r>
              <w:rPr>
                <w:rFonts w:hint="eastAsia" w:ascii="宋体" w:hAnsi="宋体"/>
                <w:sz w:val="24"/>
                <w:szCs w:val="24"/>
                <w:highlight w:val="none"/>
              </w:rPr>
            </w:r>
            <w:r/>
          </w:p>
        </w:tc>
        <w:tc>
          <w:tcPr>
            <w:tcW w:w="3609"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317"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r>
        <w:trPr>
          <w:cantSplit/>
          <w:trHeight w:val="640"/>
        </w:trPr>
        <w:tc>
          <w:tcPr>
            <w:tcW w:w="545"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3609" w:type="dxa"/>
            <w:vAlign w:val="top"/>
            <w:textDirection w:val="lrTb"/>
            <w:noWrap w:val="false"/>
          </w:tcPr>
          <w:p>
            <w:pPr>
              <w:pStyle w:val="956"/>
              <w:jc w:val="center"/>
              <w:spacing w:line="400" w:lineRule="exact"/>
              <w:rPr>
                <w:rFonts w:hint="eastAsia" w:ascii="宋体" w:hAnsi="宋体"/>
                <w:sz w:val="24"/>
                <w:szCs w:val="24"/>
                <w:highlight w:val="none"/>
              </w:rPr>
            </w:pPr>
            <w:r>
              <w:rPr>
                <w:rFonts w:ascii="宋体" w:hAnsi="宋体"/>
                <w:sz w:val="24"/>
                <w:szCs w:val="24"/>
                <w:highlight w:val="none"/>
              </w:rPr>
              <w:t xml:space="preserve">……</w:t>
            </w:r>
            <w:r>
              <w:rPr>
                <w:rFonts w:hint="eastAsia" w:ascii="宋体" w:hAnsi="宋体"/>
                <w:sz w:val="24"/>
                <w:szCs w:val="24"/>
                <w:highlight w:val="none"/>
              </w:rPr>
            </w:r>
            <w:r/>
          </w:p>
        </w:tc>
        <w:tc>
          <w:tcPr>
            <w:tcW w:w="3317"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c>
          <w:tcPr>
            <w:tcW w:w="1526" w:type="dxa"/>
            <w:vAlign w:val="top"/>
            <w:textDirection w:val="lrTb"/>
            <w:noWrap w:val="false"/>
          </w:tcPr>
          <w:p>
            <w:pPr>
              <w:pStyle w:val="956"/>
              <w:jc w:val="center"/>
              <w:spacing w:line="400" w:lineRule="exact"/>
              <w:rPr>
                <w:rFonts w:hint="eastAsia" w:ascii="宋体" w:hAnsi="宋体"/>
                <w:sz w:val="24"/>
                <w:szCs w:val="24"/>
                <w:highlight w:val="none"/>
              </w:rPr>
            </w:pPr>
            <w:r>
              <w:rPr>
                <w:rFonts w:hint="eastAsia" w:ascii="宋体" w:hAnsi="宋体"/>
                <w:sz w:val="24"/>
                <w:szCs w:val="24"/>
                <w:highlight w:val="none"/>
              </w:rPr>
            </w:r>
            <w:r/>
          </w:p>
        </w:tc>
      </w:tr>
    </w:tbl>
    <w:p>
      <w:pPr>
        <w:pStyle w:val="956"/>
        <w:spacing w:line="400" w:lineRule="exact"/>
        <w:rPr>
          <w:rFonts w:ascii="宋体" w:hAnsi="宋体"/>
          <w:sz w:val="24"/>
          <w:szCs w:val="24"/>
          <w:highlight w:val="none"/>
        </w:rPr>
      </w:pPr>
      <w:r>
        <w:rPr>
          <w:rFonts w:hint="eastAsia" w:ascii="宋体" w:hAnsi="宋体"/>
          <w:sz w:val="24"/>
          <w:szCs w:val="24"/>
          <w:highlight w:val="none"/>
        </w:rPr>
        <w:t xml:space="preserve">附件</w:t>
      </w:r>
      <w:r>
        <w:rPr>
          <w:rFonts w:ascii="宋体" w:hAnsi="宋体"/>
          <w:sz w:val="24"/>
          <w:szCs w:val="24"/>
          <w:highlight w:val="none"/>
        </w:rPr>
        <w:t xml:space="preserve">1</w:t>
      </w:r>
      <w:r>
        <w:rPr>
          <w:rFonts w:hint="eastAsia" w:ascii="宋体" w:hAnsi="宋体"/>
          <w:sz w:val="24"/>
          <w:szCs w:val="24"/>
          <w:highlight w:val="none"/>
        </w:rPr>
        <w:t xml:space="preserve">0</w:t>
      </w:r>
      <w:r>
        <w:rPr>
          <w:rFonts w:ascii="宋体" w:hAnsi="宋体"/>
          <w:sz w:val="24"/>
          <w:szCs w:val="24"/>
          <w:highlight w:val="none"/>
        </w:rPr>
        <w:t xml:space="preserve">-1 </w:t>
      </w:r>
      <w:r>
        <w:rPr>
          <w:rFonts w:hint="eastAsia" w:ascii="宋体" w:hAnsi="宋体"/>
          <w:sz w:val="24"/>
          <w:szCs w:val="24"/>
          <w:highlight w:val="none"/>
        </w:rPr>
        <w:t xml:space="preserve">证明</w:t>
      </w:r>
      <w:r>
        <w:rPr>
          <w:rFonts w:ascii="宋体" w:hAnsi="宋体"/>
          <w:sz w:val="24"/>
          <w:szCs w:val="24"/>
          <w:highlight w:val="none"/>
        </w:rPr>
        <w:t xml:space="preserve">材料</w:t>
      </w:r>
      <w:r>
        <w:rPr>
          <w:rFonts w:hint="eastAsia" w:ascii="宋体" w:hAnsi="宋体"/>
          <w:sz w:val="24"/>
          <w:szCs w:val="24"/>
          <w:highlight w:val="none"/>
        </w:rPr>
        <w:t xml:space="preserve">1，证明</w:t>
      </w:r>
      <w:r>
        <w:rPr>
          <w:rFonts w:ascii="宋体" w:hAnsi="宋体"/>
          <w:sz w:val="24"/>
          <w:szCs w:val="24"/>
          <w:highlight w:val="none"/>
        </w:rPr>
        <w:t xml:space="preserve">材料</w:t>
      </w:r>
      <w:r>
        <w:rPr>
          <w:rFonts w:hint="eastAsia" w:ascii="宋体" w:hAnsi="宋体"/>
          <w:sz w:val="24"/>
          <w:szCs w:val="24"/>
          <w:highlight w:val="none"/>
        </w:rPr>
        <w:t xml:space="preserve">2，</w:t>
      </w:r>
      <w:r>
        <w:rPr>
          <w:rFonts w:ascii="宋体" w:hAnsi="宋体"/>
          <w:sz w:val="24"/>
          <w:szCs w:val="24"/>
          <w:highlight w:val="none"/>
        </w:rPr>
        <w:t xml:space="preserve">……</w:t>
      </w:r>
      <w:r>
        <w:rPr>
          <w:rFonts w:ascii="宋体" w:hAnsi="宋体"/>
          <w:sz w:val="24"/>
          <w:szCs w:val="24"/>
          <w:highlight w:val="none"/>
        </w:rPr>
      </w:r>
      <w:r/>
    </w:p>
    <w:p>
      <w:pPr>
        <w:pStyle w:val="956"/>
        <w:spacing w:line="400" w:lineRule="exact"/>
        <w:rPr>
          <w:rFonts w:ascii="宋体" w:hAnsi="宋体"/>
          <w:sz w:val="24"/>
          <w:szCs w:val="24"/>
          <w:highlight w:val="none"/>
        </w:rPr>
      </w:pPr>
      <w:r>
        <w:rPr>
          <w:rFonts w:ascii="宋体" w:hAnsi="宋体"/>
          <w:sz w:val="24"/>
          <w:szCs w:val="24"/>
          <w:highlight w:val="none"/>
        </w:rPr>
      </w:r>
      <w:r/>
    </w:p>
    <w:p>
      <w:pPr>
        <w:pStyle w:val="956"/>
        <w:spacing w:line="400" w:lineRule="exact"/>
        <w:rPr>
          <w:rFonts w:ascii="宋体" w:hAnsi="宋体"/>
          <w:sz w:val="24"/>
          <w:szCs w:val="24"/>
          <w:highlight w:val="none"/>
        </w:rPr>
      </w:pPr>
      <w:r>
        <w:rPr>
          <w:rFonts w:hint="eastAsia" w:ascii="宋体" w:hAnsi="宋体"/>
          <w:sz w:val="24"/>
          <w:szCs w:val="24"/>
          <w:highlight w:val="none"/>
        </w:rPr>
        <w:t xml:space="preserve">备注</w:t>
      </w:r>
      <w:r>
        <w:rPr>
          <w:rFonts w:ascii="宋体" w:hAnsi="宋体"/>
          <w:sz w:val="24"/>
          <w:szCs w:val="24"/>
          <w:highlight w:val="none"/>
        </w:rPr>
        <w:t xml:space="preserve">：</w:t>
      </w:r>
      <w:r>
        <w:rPr>
          <w:rFonts w:ascii="宋体" w:hAnsi="宋体"/>
          <w:sz w:val="24"/>
          <w:szCs w:val="24"/>
          <w:highlight w:val="none"/>
        </w:rPr>
      </w:r>
      <w:r/>
    </w:p>
    <w:p>
      <w:pPr>
        <w:pStyle w:val="956"/>
        <w:spacing w:line="400" w:lineRule="exact"/>
        <w:rPr>
          <w:rFonts w:ascii="宋体" w:hAnsi="宋体"/>
          <w:sz w:val="24"/>
          <w:szCs w:val="24"/>
          <w:highlight w:val="none"/>
        </w:rPr>
      </w:pPr>
      <w:r>
        <w:rPr>
          <w:rFonts w:hint="eastAsia" w:ascii="宋体" w:hAnsi="宋体"/>
          <w:sz w:val="24"/>
          <w:szCs w:val="24"/>
          <w:highlight w:val="none"/>
        </w:rPr>
        <w:t xml:space="preserve">1.投标人必须</w:t>
      </w:r>
      <w:r>
        <w:rPr>
          <w:rFonts w:ascii="宋体" w:hAnsi="宋体"/>
          <w:sz w:val="24"/>
          <w:szCs w:val="24"/>
          <w:highlight w:val="none"/>
        </w:rPr>
        <w:t xml:space="preserve">对技术</w:t>
      </w:r>
      <w:r>
        <w:rPr>
          <w:rFonts w:hint="eastAsia" w:ascii="宋体" w:hAnsi="宋体"/>
          <w:sz w:val="24"/>
          <w:szCs w:val="24"/>
          <w:highlight w:val="none"/>
        </w:rPr>
        <w:t xml:space="preserve">要求</w:t>
      </w:r>
      <w:r>
        <w:rPr>
          <w:rFonts w:ascii="宋体" w:hAnsi="宋体"/>
          <w:sz w:val="24"/>
          <w:szCs w:val="24"/>
          <w:highlight w:val="none"/>
        </w:rPr>
        <w:t xml:space="preserve">和商务要求中的实质性要求</w:t>
      </w:r>
      <w:r>
        <w:rPr>
          <w:rFonts w:hint="eastAsia" w:ascii="宋体" w:hAnsi="宋体"/>
          <w:b/>
          <w:bCs/>
          <w:sz w:val="24"/>
          <w:szCs w:val="24"/>
          <w:highlight w:val="none"/>
        </w:rPr>
        <w:t xml:space="preserve">（</w:t>
      </w:r>
      <w:r>
        <w:rPr>
          <w:rFonts w:hint="eastAsia" w:ascii="宋体" w:hAnsi="宋体"/>
          <w:b/>
          <w:bCs/>
          <w:i/>
          <w:sz w:val="24"/>
          <w:szCs w:val="21"/>
          <w:highlight w:val="none"/>
          <w:u w:val="single"/>
        </w:rPr>
        <w:t xml:space="preserve">斜体且有下划线部分</w:t>
      </w:r>
      <w:r>
        <w:rPr>
          <w:rFonts w:hint="eastAsia" w:ascii="宋体" w:hAnsi="宋体"/>
          <w:b/>
          <w:bCs/>
          <w:sz w:val="24"/>
          <w:szCs w:val="21"/>
          <w:highlight w:val="none"/>
        </w:rPr>
        <w:t xml:space="preserve">或加*号条款）</w:t>
      </w:r>
      <w:r>
        <w:rPr>
          <w:rFonts w:ascii="宋体" w:hAnsi="宋体"/>
          <w:sz w:val="24"/>
          <w:szCs w:val="24"/>
          <w:highlight w:val="none"/>
        </w:rPr>
        <w:t xml:space="preserve">逐条做出明确响应</w:t>
      </w:r>
      <w:r>
        <w:rPr>
          <w:rFonts w:hint="eastAsia" w:ascii="宋体" w:hAnsi="宋体"/>
          <w:sz w:val="24"/>
          <w:szCs w:val="24"/>
          <w:highlight w:val="none"/>
        </w:rPr>
        <w:t xml:space="preserve">，</w:t>
      </w:r>
      <w:r>
        <w:rPr>
          <w:rFonts w:hint="eastAsia" w:ascii="宋体" w:hAnsi="宋体"/>
          <w:sz w:val="24"/>
          <w:highlight w:val="none"/>
        </w:rPr>
        <w:t xml:space="preserve">否则作无效投标处理</w:t>
      </w:r>
      <w:r>
        <w:rPr>
          <w:rFonts w:ascii="宋体" w:hAnsi="宋体"/>
          <w:sz w:val="24"/>
          <w:highlight w:val="none"/>
        </w:rPr>
        <w:t xml:space="preserve">。</w:t>
      </w:r>
      <w:r>
        <w:rPr>
          <w:rFonts w:ascii="宋体" w:hAnsi="宋体"/>
          <w:sz w:val="24"/>
          <w:szCs w:val="24"/>
          <w:highlight w:val="none"/>
        </w:rPr>
      </w:r>
      <w:r/>
    </w:p>
    <w:p>
      <w:pPr>
        <w:pStyle w:val="956"/>
        <w:spacing w:line="400" w:lineRule="exact"/>
        <w:rPr>
          <w:rFonts w:ascii="宋体" w:hAnsi="宋体"/>
          <w:sz w:val="24"/>
          <w:szCs w:val="24"/>
          <w:highlight w:val="none"/>
        </w:rPr>
      </w:pPr>
      <w:r>
        <w:rPr>
          <w:rFonts w:hint="eastAsia" w:ascii="宋体" w:hAnsi="宋体"/>
          <w:sz w:val="24"/>
          <w:szCs w:val="24"/>
          <w:highlight w:val="none"/>
        </w:rPr>
        <w:t xml:space="preserve">2.如果招标</w:t>
      </w:r>
      <w:r>
        <w:rPr>
          <w:rFonts w:ascii="宋体" w:hAnsi="宋体"/>
          <w:sz w:val="24"/>
          <w:szCs w:val="24"/>
          <w:highlight w:val="none"/>
        </w:rPr>
        <w:t xml:space="preserve">文件要求提供</w:t>
      </w:r>
      <w:r>
        <w:rPr>
          <w:rFonts w:hint="eastAsia" w:ascii="宋体" w:hAnsi="宋体"/>
          <w:sz w:val="24"/>
          <w:szCs w:val="24"/>
          <w:highlight w:val="none"/>
        </w:rPr>
        <w:t xml:space="preserve">证明</w:t>
      </w:r>
      <w:r>
        <w:rPr>
          <w:rFonts w:ascii="宋体" w:hAnsi="宋体"/>
          <w:sz w:val="24"/>
          <w:szCs w:val="24"/>
          <w:highlight w:val="none"/>
        </w:rPr>
        <w:t xml:space="preserve">材料，投标人</w:t>
      </w:r>
      <w:r>
        <w:rPr>
          <w:rFonts w:hint="eastAsia" w:ascii="宋体" w:hAnsi="宋体"/>
          <w:sz w:val="24"/>
          <w:szCs w:val="24"/>
          <w:highlight w:val="none"/>
        </w:rPr>
        <w:t xml:space="preserve">必须</w:t>
      </w:r>
      <w:r>
        <w:rPr>
          <w:rFonts w:ascii="宋体" w:hAnsi="宋体"/>
          <w:sz w:val="24"/>
          <w:szCs w:val="24"/>
          <w:highlight w:val="none"/>
        </w:rPr>
        <w:t xml:space="preserve">将证明材料</w:t>
      </w:r>
      <w:r>
        <w:rPr>
          <w:rFonts w:hint="eastAsia" w:ascii="宋体" w:hAnsi="宋体"/>
          <w:sz w:val="24"/>
          <w:szCs w:val="24"/>
          <w:highlight w:val="none"/>
        </w:rPr>
        <w:t xml:space="preserve">列于</w:t>
      </w:r>
      <w:r>
        <w:rPr>
          <w:rFonts w:ascii="宋体" w:hAnsi="宋体"/>
          <w:sz w:val="24"/>
          <w:szCs w:val="24"/>
          <w:highlight w:val="none"/>
        </w:rPr>
        <w:t xml:space="preserve">该表之下。</w:t>
      </w:r>
      <w:r>
        <w:rPr>
          <w:rFonts w:ascii="宋体" w:hAnsi="宋体"/>
          <w:sz w:val="24"/>
          <w:szCs w:val="24"/>
          <w:highlight w:val="none"/>
        </w:rPr>
      </w:r>
      <w:r/>
    </w:p>
    <w:p>
      <w:pPr>
        <w:pStyle w:val="956"/>
        <w:spacing w:line="400" w:lineRule="exact"/>
        <w:rPr>
          <w:rFonts w:hint="eastAsia" w:ascii="宋体" w:hAnsi="宋体"/>
          <w:sz w:val="24"/>
          <w:szCs w:val="24"/>
          <w:highlight w:val="none"/>
        </w:rPr>
      </w:pPr>
      <w:r>
        <w:rPr>
          <w:rFonts w:hint="eastAsia" w:ascii="宋体" w:hAnsi="宋体"/>
          <w:sz w:val="24"/>
          <w:szCs w:val="24"/>
          <w:highlight w:val="none"/>
        </w:rPr>
        <w:t xml:space="preserve">3.投标人未对实质性要求逐条作出明确响应的，或未按招标文件要求提供证明材料的，该分包作无效投标处理。</w:t>
      </w:r>
      <w:r>
        <w:rPr>
          <w:rFonts w:hint="eastAsia" w:ascii="宋体" w:hAnsi="宋体"/>
          <w:sz w:val="24"/>
          <w:szCs w:val="24"/>
          <w:highlight w:val="none"/>
        </w:rPr>
      </w:r>
      <w:r/>
    </w:p>
    <w:p>
      <w:pPr>
        <w:pStyle w:val="968"/>
        <w:ind w:firstLine="0"/>
        <w:rPr>
          <w:rFonts w:hint="eastAsia" w:ascii="宋体" w:hAnsi="宋体" w:eastAsia="宋体"/>
          <w:highlight w:val="none"/>
        </w:rPr>
      </w:pPr>
      <w:r>
        <w:rPr>
          <w:rFonts w:hint="eastAsia" w:ascii="宋体" w:hAnsi="宋体" w:eastAsia="宋体"/>
          <w:highlight w:val="none"/>
        </w:rPr>
      </w:r>
      <w:r/>
    </w:p>
    <w:p>
      <w:pPr>
        <w:pStyle w:val="968"/>
        <w:ind w:firstLine="0"/>
        <w:rPr>
          <w:rFonts w:hint="eastAsia" w:ascii="宋体" w:hAnsi="宋体" w:eastAsia="宋体"/>
          <w:highlight w:val="none"/>
        </w:rPr>
      </w:pPr>
      <w:r>
        <w:rPr>
          <w:rFonts w:hint="eastAsia" w:ascii="宋体" w:hAnsi="宋体" w:eastAsia="宋体"/>
          <w:highlight w:val="none"/>
        </w:rPr>
      </w:r>
      <w:r/>
    </w:p>
    <w:p>
      <w:pPr>
        <w:pStyle w:val="968"/>
        <w:ind w:firstLine="0"/>
        <w:rPr>
          <w:rFonts w:hint="eastAsia" w:ascii="宋体" w:hAnsi="宋体" w:eastAsia="宋体"/>
          <w:highlight w:val="none"/>
        </w:rPr>
      </w:pPr>
      <w:r>
        <w:rPr>
          <w:rFonts w:hint="eastAsia" w:ascii="宋体" w:hAnsi="宋体" w:eastAsia="宋体"/>
          <w:highlight w:val="none"/>
        </w:rPr>
      </w:r>
      <w:r/>
    </w:p>
    <w:p>
      <w:pPr>
        <w:pStyle w:val="956"/>
        <w:jc w:val="center"/>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956"/>
        <w:spacing w:before="29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9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56"/>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9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56"/>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9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956"/>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56"/>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956"/>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56"/>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956"/>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956"/>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95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95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95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w:t>
      </w:r>
      <w:r>
        <w:rPr>
          <w:rFonts w:hint="eastAsia" w:ascii="宋体" w:hAnsi="宋体"/>
          <w:color w:val="000000"/>
          <w:sz w:val="24"/>
          <w:szCs w:val="24"/>
          <w:highlight w:val="none"/>
          <w:lang w:eastAsia="zh-CN"/>
        </w:rPr>
        <w:t xml:space="preserve">采购包号</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95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95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956"/>
        <w:ind w:firstLine="480"/>
        <w:jc w:val="left"/>
        <w:spacing w:line="40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956"/>
        <w:ind w:firstLine="42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56"/>
        <w:ind w:firstLine="420"/>
        <w:rPr>
          <w:rFonts w:ascii="宋体" w:hAnsi="宋体"/>
          <w:color w:val="000000"/>
          <w:sz w:val="24"/>
          <w:szCs w:val="24"/>
          <w:highlight w:val="none"/>
        </w:rPr>
      </w:pPr>
      <w:r>
        <w:rPr>
          <w:rFonts w:ascii="宋体" w:hAnsi="宋体"/>
          <w:color w:val="000000"/>
          <w:sz w:val="24"/>
          <w:szCs w:val="24"/>
          <w:highlight w:val="none"/>
        </w:rPr>
      </w:r>
      <w:r/>
    </w:p>
    <w:p>
      <w:pPr>
        <w:pStyle w:val="956"/>
        <w:rPr>
          <w:rFonts w:ascii="宋体" w:hAnsi="宋体"/>
          <w:color w:val="000000"/>
          <w:szCs w:val="22"/>
          <w:highlight w:val="none"/>
        </w:rPr>
      </w:pPr>
      <w:r>
        <w:rPr>
          <w:rFonts w:ascii="宋体" w:hAnsi="宋体"/>
          <w:color w:val="000000"/>
          <w:szCs w:val="22"/>
          <w:highlight w:val="none"/>
        </w:rPr>
      </w:r>
      <w:r/>
    </w:p>
    <w:sectPr>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rStyle w:val="1028"/>
      </w:rPr>
      <w:framePr w:wrap="around" w:vAnchor="text" w:hAnchor="margin" w:xAlign="center" w:y="1"/>
    </w:pPr>
    <w:r>
      <w:fldChar w:fldCharType="begin"/>
    </w:r>
    <w:r>
      <w:rPr>
        <w:rStyle w:val="1028"/>
      </w:rPr>
      <w:instrText xml:space="preserve">PAGE  </w:instrText>
    </w:r>
    <w:r>
      <w:fldChar w:fldCharType="separate"/>
    </w:r>
    <w:r>
      <w:rPr>
        <w:rStyle w:val="1028"/>
      </w:rPr>
      <w:t xml:space="preserve">1</w:t>
    </w:r>
    <w:r>
      <w:fldChar w:fldCharType="end"/>
    </w:r>
    <w:r>
      <w:rPr>
        <w:rStyle w:val="1028"/>
      </w:rPr>
    </w:r>
    <w:r/>
  </w:p>
  <w:p>
    <w:pPr>
      <w:pStyle w:val="100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5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56"/>
                    </w:pPr>
                    <w:r/>
                    <w:r/>
                  </w:p>
                </w:txbxContent>
              </v:textbox>
            </v:shape>
          </w:pict>
        </mc:Fallback>
      </mc:AlternateContent>
    </w:r>
    <w:r>
      <w:rPr>
        <w:b/>
        <w:i/>
        <w:sz w:val="20"/>
      </w:rPr>
      <w:t xml:space="preserve"> </w: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5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956"/>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pStyle w:val="9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pStyle w:val="95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38"/>
      <w:isLgl w:val="false"/>
      <w:suff w:val="tab"/>
      <w:lvlText w:val="附录%1."/>
      <w:lvlJc w:val="left"/>
      <w:pPr>
        <w:pStyle w:val="95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pStyle w:val="9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956"/>
        <w:ind w:left="94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pStyle w:val="956"/>
      </w:pPr>
      <w:rPr>
        <w:rFonts w:hint="eastAsia"/>
        <w:color w:val="00000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pStyle w:val="9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055"/>
      <w:isLgl w:val="false"/>
      <w:suff w:val="tab"/>
      <w:lvlText w:val="%1."/>
      <w:lvlJc w:val="left"/>
      <w:pPr>
        <w:pStyle w:val="956"/>
        <w:ind w:left="709" w:hanging="709"/>
        <w:tabs>
          <w:tab w:val="num" w:pos="709" w:leader="none"/>
        </w:tabs>
      </w:pPr>
      <w:rPr>
        <w:rFonts w:hint="eastAsia"/>
      </w:rPr>
    </w:lvl>
    <w:lvl w:ilvl="1">
      <w:start w:val="1"/>
      <w:numFmt w:val="decimal"/>
      <w:isLgl w:val="false"/>
      <w:suff w:val="tab"/>
      <w:lvlText w:val="%1.%2"/>
      <w:lvlJc w:val="left"/>
      <w:pPr>
        <w:pStyle w:val="956"/>
        <w:ind w:left="709" w:hanging="709"/>
        <w:tabs>
          <w:tab w:val="num" w:pos="709" w:leader="none"/>
        </w:tabs>
      </w:pPr>
      <w:rPr>
        <w:rFonts w:hint="eastAsia"/>
      </w:rPr>
    </w:lvl>
    <w:lvl w:ilvl="2">
      <w:start w:val="1"/>
      <w:numFmt w:val="decimal"/>
      <w:isLgl w:val="false"/>
      <w:suff w:val="tab"/>
      <w:lvlText w:val="%1.%2.%3."/>
      <w:lvlJc w:val="left"/>
      <w:pPr>
        <w:pStyle w:val="956"/>
        <w:ind w:left="425" w:hanging="425"/>
        <w:tabs>
          <w:tab w:val="num" w:pos="425" w:leader="none"/>
        </w:tabs>
      </w:pPr>
      <w:rPr>
        <w:rFonts w:hint="eastAsia"/>
      </w:rPr>
    </w:lvl>
    <w:lvl w:ilvl="3">
      <w:start w:val="1"/>
      <w:numFmt w:val="decimal"/>
      <w:isLgl w:val="false"/>
      <w:suff w:val="tab"/>
      <w:lvlText w:val="%1.%2.%3.%4."/>
      <w:lvlJc w:val="left"/>
      <w:pPr>
        <w:pStyle w:val="956"/>
        <w:ind w:left="851" w:hanging="851"/>
        <w:tabs>
          <w:tab w:val="num" w:pos="851" w:leader="none"/>
        </w:tabs>
      </w:pPr>
      <w:rPr>
        <w:rFonts w:hint="eastAsia"/>
      </w:rPr>
    </w:lvl>
    <w:lvl w:ilvl="4">
      <w:start w:val="1"/>
      <w:numFmt w:val="decimal"/>
      <w:isLgl w:val="false"/>
      <w:suff w:val="tab"/>
      <w:lvlText w:val="%1.%2.%3.%4.%5."/>
      <w:lvlJc w:val="left"/>
      <w:pPr>
        <w:pStyle w:val="956"/>
        <w:ind w:left="992" w:hanging="992"/>
        <w:tabs>
          <w:tab w:val="num" w:pos="992" w:leader="none"/>
        </w:tabs>
      </w:pPr>
      <w:rPr>
        <w:rFonts w:hint="eastAsia"/>
      </w:rPr>
    </w:lvl>
    <w:lvl w:ilvl="5">
      <w:start w:val="1"/>
      <w:numFmt w:val="decimal"/>
      <w:isLgl w:val="false"/>
      <w:suff w:val="tab"/>
      <w:lvlText w:val="%1.%2.%3.%4.%5.%6."/>
      <w:lvlJc w:val="left"/>
      <w:pPr>
        <w:pStyle w:val="956"/>
        <w:ind w:left="1134" w:hanging="1134"/>
        <w:tabs>
          <w:tab w:val="num" w:pos="1134" w:leader="none"/>
        </w:tabs>
      </w:pPr>
      <w:rPr>
        <w:rFonts w:hint="eastAsia"/>
      </w:rPr>
    </w:lvl>
    <w:lvl w:ilvl="6">
      <w:start w:val="1"/>
      <w:numFmt w:val="decimal"/>
      <w:isLgl w:val="false"/>
      <w:suff w:val="tab"/>
      <w:lvlText w:val="%1.%2.%3.%4.%5.%6.%7."/>
      <w:lvlJc w:val="left"/>
      <w:pPr>
        <w:pStyle w:val="956"/>
        <w:ind w:left="1276" w:hanging="1276"/>
        <w:tabs>
          <w:tab w:val="num" w:pos="1276" w:leader="none"/>
        </w:tabs>
      </w:pPr>
      <w:rPr>
        <w:rFonts w:hint="eastAsia"/>
      </w:rPr>
    </w:lvl>
    <w:lvl w:ilvl="7">
      <w:start w:val="1"/>
      <w:numFmt w:val="decimal"/>
      <w:isLgl w:val="false"/>
      <w:suff w:val="tab"/>
      <w:lvlText w:val="%1.%2.%3.%4.%5.%6.%7.%8."/>
      <w:lvlJc w:val="left"/>
      <w:pPr>
        <w:pStyle w:val="956"/>
        <w:ind w:left="1418" w:hanging="1418"/>
        <w:tabs>
          <w:tab w:val="num" w:pos="1418" w:leader="none"/>
        </w:tabs>
      </w:pPr>
      <w:rPr>
        <w:rFonts w:hint="eastAsia"/>
      </w:rPr>
    </w:lvl>
    <w:lvl w:ilvl="8">
      <w:start w:val="1"/>
      <w:numFmt w:val="decimal"/>
      <w:isLgl w:val="false"/>
      <w:suff w:val="tab"/>
      <w:lvlText w:val="%1.%2.%3.%4.%5.%6.%7.%8.%9."/>
      <w:lvlJc w:val="left"/>
      <w:pPr>
        <w:pStyle w:val="956"/>
        <w:ind w:left="1559" w:hanging="1559"/>
        <w:tabs>
          <w:tab w:val="num" w:pos="1559" w:leader="none"/>
        </w:tabs>
      </w:pPr>
      <w:rPr>
        <w:rFonts w:hint="eastAsia"/>
      </w:rPr>
    </w:lvl>
  </w:abstractNum>
  <w:abstractNum w:abstractNumId="12">
    <w:multiLevelType w:val="hybridMultilevel"/>
    <w:lvl w:ilvl="0">
      <w:start w:val="1"/>
      <w:numFmt w:val="chineseCountingThousand"/>
      <w:isLgl w:val="false"/>
      <w:suff w:val="nothing"/>
      <w:lvlText w:val="第%1章 "/>
      <w:lvlJc w:val="left"/>
      <w:pPr>
        <w:pStyle w:val="956"/>
        <w:ind w:left="0" w:firstLine="0"/>
      </w:pPr>
      <w:rPr>
        <w:rFonts w:hint="eastAsia"/>
      </w:rPr>
    </w:lvl>
    <w:lvl w:ilvl="1">
      <w:start w:val="1"/>
      <w:numFmt w:val="decimal"/>
      <w:isLgl w:val="false"/>
      <w:suff w:val="nothing"/>
      <w:lvlText w:val="%2、"/>
      <w:lvlJc w:val="left"/>
      <w:pPr>
        <w:pStyle w:val="956"/>
        <w:ind w:left="0" w:firstLine="0"/>
      </w:pPr>
      <w:rPr>
        <w:rFonts w:hint="eastAsia"/>
      </w:rPr>
    </w:lvl>
    <w:lvl w:ilvl="2">
      <w:start w:val="1"/>
      <w:numFmt w:val="decimal"/>
      <w:isLgl w:val="false"/>
      <w:suff w:val="nothing"/>
      <w:lvlText w:val="%2.%3 "/>
      <w:lvlJc w:val="left"/>
      <w:pPr>
        <w:pStyle w:val="956"/>
        <w:ind w:left="0" w:firstLine="0"/>
      </w:pPr>
      <w:rPr>
        <w:rFonts w:hint="eastAsia"/>
      </w:rPr>
    </w:lvl>
    <w:lvl w:ilvl="3">
      <w:start w:val="1"/>
      <w:numFmt w:val="decimal"/>
      <w:isLgl w:val="false"/>
      <w:suff w:val="nothing"/>
      <w:lvlText w:val="%2.%3.%4 "/>
      <w:lvlJc w:val="left"/>
      <w:pPr>
        <w:pStyle w:val="956"/>
        <w:ind w:left="0" w:firstLine="0"/>
      </w:pPr>
      <w:rPr>
        <w:rFonts w:hint="eastAsia"/>
      </w:rPr>
    </w:lvl>
    <w:lvl w:ilvl="4">
      <w:start w:val="1"/>
      <w:numFmt w:val="decimal"/>
      <w:isLgl w:val="false"/>
      <w:suff w:val="nothing"/>
      <w:lvlText w:val="%2.%3.%4.%5 "/>
      <w:lvlJc w:val="left"/>
      <w:pPr>
        <w:pStyle w:val="956"/>
        <w:ind w:left="0" w:firstLine="0"/>
      </w:pPr>
      <w:rPr>
        <w:rFonts w:hint="eastAsia"/>
      </w:rPr>
    </w:lvl>
    <w:lvl w:ilvl="5">
      <w:start w:val="1"/>
      <w:numFmt w:val="decimal"/>
      <w:pStyle w:val="962"/>
      <w:isLgl w:val="false"/>
      <w:suff w:val="nothing"/>
      <w:lvlText w:val=""/>
      <w:lvlJc w:val="left"/>
      <w:pPr>
        <w:pStyle w:val="956"/>
        <w:ind w:left="0" w:firstLine="0"/>
      </w:pPr>
      <w:rPr>
        <w:rFonts w:hint="eastAsia"/>
      </w:rPr>
    </w:lvl>
    <w:lvl w:ilvl="6">
      <w:start w:val="1"/>
      <w:numFmt w:val="decimal"/>
      <w:pStyle w:val="963"/>
      <w:isLgl w:val="false"/>
      <w:suff w:val="nothing"/>
      <w:lvlText w:val=""/>
      <w:lvlJc w:val="left"/>
      <w:pPr>
        <w:pStyle w:val="956"/>
        <w:ind w:left="0" w:firstLine="0"/>
      </w:pPr>
      <w:rPr>
        <w:rFonts w:hint="eastAsia"/>
      </w:rPr>
    </w:lvl>
    <w:lvl w:ilvl="7">
      <w:start w:val="1"/>
      <w:numFmt w:val="decimal"/>
      <w:pStyle w:val="964"/>
      <w:isLgl w:val="false"/>
      <w:suff w:val="nothing"/>
      <w:lvlText w:val=""/>
      <w:lvlJc w:val="left"/>
      <w:pPr>
        <w:pStyle w:val="956"/>
        <w:ind w:left="0" w:firstLine="0"/>
      </w:pPr>
      <w:rPr>
        <w:rFonts w:hint="eastAsia"/>
      </w:rPr>
    </w:lvl>
    <w:lvl w:ilvl="8">
      <w:start w:val="1"/>
      <w:numFmt w:val="decimal"/>
      <w:pStyle w:val="965"/>
      <w:isLgl w:val="false"/>
      <w:suff w:val="nothing"/>
      <w:lvlText w:val=""/>
      <w:lvlJc w:val="left"/>
      <w:pPr>
        <w:pStyle w:val="956"/>
        <w:ind w:left="0" w:firstLine="0"/>
      </w:pPr>
      <w:rPr>
        <w:rFonts w:hint="eastAsia"/>
      </w:rPr>
    </w:lvl>
  </w:abstractNum>
  <w:abstractNum w:abstractNumId="13">
    <w:multiLevelType w:val="hybridMultilevel"/>
    <w:lvl w:ilvl="0">
      <w:start w:val="1"/>
      <w:numFmt w:val="japaneseCounting"/>
      <w:isLgl w:val="false"/>
      <w:suff w:val="tab"/>
      <w:lvlText w:val="第%1章"/>
      <w:lvlJc w:val="left"/>
      <w:pPr>
        <w:pStyle w:val="95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5"/>
  </w:num>
  <w:num w:numId="3">
    <w:abstractNumId w:val="11"/>
  </w:num>
  <w:num w:numId="4">
    <w:abstractNumId w:val="13"/>
  </w:num>
  <w:num w:numId="5">
    <w:abstractNumId w:val="6"/>
  </w:num>
  <w:num w:numId="6">
    <w:abstractNumId w:val="3"/>
  </w:num>
  <w:num w:numId="7">
    <w:abstractNumId w:val="1"/>
  </w:num>
  <w:num w:numId="8">
    <w:abstractNumId w:val="9"/>
  </w:num>
  <w:num w:numId="9">
    <w:abstractNumId w:val="7"/>
  </w:num>
  <w:num w:numId="10">
    <w:abstractNumId w:val="10"/>
  </w:num>
  <w:num w:numId="11">
    <w:abstractNumId w:val="8"/>
  </w:num>
  <w:num w:numId="12">
    <w:abstractNumId w:val="0"/>
  </w:num>
  <w:num w:numId="13">
    <w:abstractNumId w:val="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name w:val="Heading 2"/>
    <w:basedOn w:val="956"/>
    <w:next w:val="956"/>
    <w:link w:val="781"/>
    <w:uiPriority w:val="9"/>
    <w:unhideWhenUsed/>
    <w:qFormat/>
    <w:pPr>
      <w:keepLines/>
      <w:keepNext/>
      <w:spacing w:before="360" w:after="200"/>
      <w:outlineLvl w:val="1"/>
    </w:pPr>
    <w:rPr>
      <w:rFonts w:ascii="Arial" w:hAnsi="Arial" w:eastAsia="Arial" w:cs="Arial"/>
      <w:sz w:val="34"/>
    </w:rPr>
  </w:style>
  <w:style w:type="character" w:styleId="781">
    <w:name w:val="Heading 2 Char"/>
    <w:link w:val="780"/>
    <w:uiPriority w:val="9"/>
    <w:rPr>
      <w:rFonts w:ascii="Arial" w:hAnsi="Arial" w:eastAsia="Arial" w:cs="Arial"/>
      <w:sz w:val="34"/>
    </w:rPr>
  </w:style>
  <w:style w:type="paragraph" w:styleId="782">
    <w:name w:val="Heading 3"/>
    <w:basedOn w:val="956"/>
    <w:next w:val="956"/>
    <w:link w:val="783"/>
    <w:uiPriority w:val="9"/>
    <w:unhideWhenUsed/>
    <w:qFormat/>
    <w:pPr>
      <w:keepLines/>
      <w:keepNext/>
      <w:spacing w:before="320" w:after="200"/>
      <w:outlineLvl w:val="2"/>
    </w:pPr>
    <w:rPr>
      <w:rFonts w:ascii="Arial" w:hAnsi="Arial" w:eastAsia="Arial" w:cs="Arial"/>
      <w:sz w:val="30"/>
      <w:szCs w:val="30"/>
    </w:rPr>
  </w:style>
  <w:style w:type="character" w:styleId="783">
    <w:name w:val="Heading 3 Char"/>
    <w:link w:val="782"/>
    <w:uiPriority w:val="9"/>
    <w:rPr>
      <w:rFonts w:ascii="Arial" w:hAnsi="Arial" w:eastAsia="Arial" w:cs="Arial"/>
      <w:sz w:val="30"/>
      <w:szCs w:val="30"/>
    </w:rPr>
  </w:style>
  <w:style w:type="paragraph" w:styleId="784">
    <w:name w:val="Heading 4"/>
    <w:basedOn w:val="956"/>
    <w:next w:val="956"/>
    <w:link w:val="785"/>
    <w:uiPriority w:val="9"/>
    <w:unhideWhenUsed/>
    <w:qFormat/>
    <w:pPr>
      <w:keepLines/>
      <w:keepNext/>
      <w:spacing w:before="320" w:after="200"/>
      <w:outlineLvl w:val="3"/>
    </w:pPr>
    <w:rPr>
      <w:rFonts w:ascii="Arial" w:hAnsi="Arial" w:eastAsia="Arial" w:cs="Arial"/>
      <w:b/>
      <w:bCs/>
      <w:sz w:val="26"/>
      <w:szCs w:val="26"/>
    </w:rPr>
  </w:style>
  <w:style w:type="character" w:styleId="785">
    <w:name w:val="Heading 4 Char"/>
    <w:link w:val="784"/>
    <w:uiPriority w:val="9"/>
    <w:rPr>
      <w:rFonts w:ascii="Arial" w:hAnsi="Arial" w:eastAsia="Arial" w:cs="Arial"/>
      <w:b/>
      <w:bCs/>
      <w:sz w:val="26"/>
      <w:szCs w:val="26"/>
    </w:rPr>
  </w:style>
  <w:style w:type="paragraph" w:styleId="786">
    <w:name w:val="Heading 5"/>
    <w:basedOn w:val="956"/>
    <w:next w:val="956"/>
    <w:link w:val="787"/>
    <w:uiPriority w:val="9"/>
    <w:unhideWhenUsed/>
    <w:qFormat/>
    <w:pPr>
      <w:keepLines/>
      <w:keepNext/>
      <w:spacing w:before="320" w:after="200"/>
      <w:outlineLvl w:val="4"/>
    </w:pPr>
    <w:rPr>
      <w:rFonts w:ascii="Arial" w:hAnsi="Arial" w:eastAsia="Arial" w:cs="Arial"/>
      <w:b/>
      <w:bCs/>
      <w:sz w:val="24"/>
      <w:szCs w:val="24"/>
    </w:rPr>
  </w:style>
  <w:style w:type="character" w:styleId="787">
    <w:name w:val="Heading 5 Char"/>
    <w:link w:val="786"/>
    <w:uiPriority w:val="9"/>
    <w:rPr>
      <w:rFonts w:ascii="Arial" w:hAnsi="Arial" w:eastAsia="Arial" w:cs="Arial"/>
      <w:b/>
      <w:bCs/>
      <w:sz w:val="24"/>
      <w:szCs w:val="24"/>
    </w:rPr>
  </w:style>
  <w:style w:type="paragraph" w:styleId="788">
    <w:name w:val="Heading 6"/>
    <w:basedOn w:val="956"/>
    <w:next w:val="956"/>
    <w:link w:val="789"/>
    <w:uiPriority w:val="9"/>
    <w:unhideWhenUsed/>
    <w:qFormat/>
    <w:pPr>
      <w:keepLines/>
      <w:keepNext/>
      <w:spacing w:before="320" w:after="200"/>
      <w:outlineLvl w:val="5"/>
    </w:pPr>
    <w:rPr>
      <w:rFonts w:ascii="Arial" w:hAnsi="Arial" w:eastAsia="Arial" w:cs="Arial"/>
      <w:b/>
      <w:bCs/>
      <w:sz w:val="22"/>
      <w:szCs w:val="22"/>
    </w:rPr>
  </w:style>
  <w:style w:type="character" w:styleId="789">
    <w:name w:val="Heading 6 Char"/>
    <w:link w:val="788"/>
    <w:uiPriority w:val="9"/>
    <w:rPr>
      <w:rFonts w:ascii="Arial" w:hAnsi="Arial" w:eastAsia="Arial" w:cs="Arial"/>
      <w:b/>
      <w:bCs/>
      <w:sz w:val="22"/>
      <w:szCs w:val="22"/>
    </w:rPr>
  </w:style>
  <w:style w:type="paragraph" w:styleId="790">
    <w:name w:val="Heading 7"/>
    <w:basedOn w:val="956"/>
    <w:next w:val="956"/>
    <w:link w:val="791"/>
    <w:uiPriority w:val="9"/>
    <w:unhideWhenUsed/>
    <w:qFormat/>
    <w:pPr>
      <w:keepLines/>
      <w:keepNext/>
      <w:spacing w:before="320" w:after="200"/>
      <w:outlineLvl w:val="6"/>
    </w:pPr>
    <w:rPr>
      <w:rFonts w:ascii="Arial" w:hAnsi="Arial" w:eastAsia="Arial" w:cs="Arial"/>
      <w:b/>
      <w:bCs/>
      <w:i/>
      <w:iCs/>
      <w:sz w:val="22"/>
      <w:szCs w:val="22"/>
    </w:rPr>
  </w:style>
  <w:style w:type="character" w:styleId="791">
    <w:name w:val="Heading 7 Char"/>
    <w:link w:val="790"/>
    <w:uiPriority w:val="9"/>
    <w:rPr>
      <w:rFonts w:ascii="Arial" w:hAnsi="Arial" w:eastAsia="Arial" w:cs="Arial"/>
      <w:b/>
      <w:bCs/>
      <w:i/>
      <w:iCs/>
      <w:sz w:val="22"/>
      <w:szCs w:val="22"/>
    </w:rPr>
  </w:style>
  <w:style w:type="paragraph" w:styleId="792">
    <w:name w:val="Heading 8"/>
    <w:basedOn w:val="956"/>
    <w:next w:val="956"/>
    <w:link w:val="793"/>
    <w:uiPriority w:val="9"/>
    <w:unhideWhenUsed/>
    <w:qFormat/>
    <w:pPr>
      <w:keepLines/>
      <w:keepNext/>
      <w:spacing w:before="320" w:after="200"/>
      <w:outlineLvl w:val="7"/>
    </w:pPr>
    <w:rPr>
      <w:rFonts w:ascii="Arial" w:hAnsi="Arial" w:eastAsia="Arial" w:cs="Arial"/>
      <w:i/>
      <w:iCs/>
      <w:sz w:val="22"/>
      <w:szCs w:val="22"/>
    </w:rPr>
  </w:style>
  <w:style w:type="character" w:styleId="793">
    <w:name w:val="Heading 8 Char"/>
    <w:link w:val="792"/>
    <w:uiPriority w:val="9"/>
    <w:rPr>
      <w:rFonts w:ascii="Arial" w:hAnsi="Arial" w:eastAsia="Arial" w:cs="Arial"/>
      <w:i/>
      <w:iCs/>
      <w:sz w:val="22"/>
      <w:szCs w:val="22"/>
    </w:rPr>
  </w:style>
  <w:style w:type="paragraph" w:styleId="794">
    <w:name w:val="Heading 9"/>
    <w:basedOn w:val="956"/>
    <w:next w:val="956"/>
    <w:link w:val="795"/>
    <w:uiPriority w:val="9"/>
    <w:unhideWhenUsed/>
    <w:qFormat/>
    <w:pPr>
      <w:keepLines/>
      <w:keepNext/>
      <w:spacing w:before="320" w:after="200"/>
      <w:outlineLvl w:val="8"/>
    </w:pPr>
    <w:rPr>
      <w:rFonts w:ascii="Arial" w:hAnsi="Arial" w:eastAsia="Arial" w:cs="Arial"/>
      <w:i/>
      <w:iCs/>
      <w:sz w:val="21"/>
      <w:szCs w:val="21"/>
    </w:rPr>
  </w:style>
  <w:style w:type="character" w:styleId="795">
    <w:name w:val="Heading 9 Char"/>
    <w:link w:val="794"/>
    <w:uiPriority w:val="9"/>
    <w:rPr>
      <w:rFonts w:ascii="Arial" w:hAnsi="Arial" w:eastAsia="Arial" w:cs="Arial"/>
      <w:i/>
      <w:iCs/>
      <w:sz w:val="21"/>
      <w:szCs w:val="21"/>
    </w:rPr>
  </w:style>
  <w:style w:type="paragraph" w:styleId="796">
    <w:name w:val="List Paragraph"/>
    <w:basedOn w:val="956"/>
    <w:uiPriority w:val="34"/>
    <w:qFormat/>
    <w:pPr>
      <w:contextualSpacing/>
      <w:ind w:left="720"/>
    </w:pPr>
  </w:style>
  <w:style w:type="paragraph" w:styleId="797">
    <w:name w:val="No Spacing"/>
    <w:uiPriority w:val="1"/>
    <w:qFormat/>
    <w:pPr>
      <w:spacing w:before="0" w:after="0" w:line="240" w:lineRule="auto"/>
    </w:pPr>
  </w:style>
  <w:style w:type="paragraph" w:styleId="798">
    <w:name w:val="Title"/>
    <w:basedOn w:val="956"/>
    <w:next w:val="956"/>
    <w:link w:val="799"/>
    <w:uiPriority w:val="10"/>
    <w:qFormat/>
    <w:pPr>
      <w:contextualSpacing/>
      <w:spacing w:before="300" w:after="200"/>
    </w:pPr>
    <w:rPr>
      <w:sz w:val="48"/>
      <w:szCs w:val="48"/>
    </w:rPr>
  </w:style>
  <w:style w:type="character" w:styleId="799">
    <w:name w:val="Title Char"/>
    <w:link w:val="798"/>
    <w:uiPriority w:val="10"/>
    <w:rPr>
      <w:sz w:val="48"/>
      <w:szCs w:val="48"/>
    </w:rPr>
  </w:style>
  <w:style w:type="paragraph" w:styleId="800">
    <w:name w:val="Subtitle"/>
    <w:basedOn w:val="956"/>
    <w:next w:val="956"/>
    <w:link w:val="801"/>
    <w:uiPriority w:val="11"/>
    <w:qFormat/>
    <w:pPr>
      <w:spacing w:before="200" w:after="200"/>
    </w:pPr>
    <w:rPr>
      <w:sz w:val="24"/>
      <w:szCs w:val="24"/>
    </w:rPr>
  </w:style>
  <w:style w:type="character" w:styleId="801">
    <w:name w:val="Subtitle Char"/>
    <w:link w:val="800"/>
    <w:uiPriority w:val="11"/>
    <w:rPr>
      <w:sz w:val="24"/>
      <w:szCs w:val="24"/>
    </w:rPr>
  </w:style>
  <w:style w:type="paragraph" w:styleId="802">
    <w:name w:val="Quote"/>
    <w:basedOn w:val="956"/>
    <w:next w:val="956"/>
    <w:link w:val="803"/>
    <w:uiPriority w:val="29"/>
    <w:qFormat/>
    <w:pPr>
      <w:ind w:left="720" w:right="720"/>
    </w:pPr>
    <w:rPr>
      <w:i/>
    </w:rPr>
  </w:style>
  <w:style w:type="character" w:styleId="803">
    <w:name w:val="Quote Char"/>
    <w:link w:val="802"/>
    <w:uiPriority w:val="29"/>
    <w:rPr>
      <w:i/>
    </w:rPr>
  </w:style>
  <w:style w:type="paragraph" w:styleId="804">
    <w:name w:val="Intense Quote"/>
    <w:basedOn w:val="956"/>
    <w:next w:val="956"/>
    <w:link w:val="80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name w:val="Intense Quote Char"/>
    <w:link w:val="804"/>
    <w:uiPriority w:val="30"/>
    <w:rPr>
      <w:i/>
    </w:rPr>
  </w:style>
  <w:style w:type="paragraph" w:styleId="806">
    <w:name w:val="Header"/>
    <w:basedOn w:val="956"/>
    <w:link w:val="807"/>
    <w:uiPriority w:val="99"/>
    <w:unhideWhenUsed/>
    <w:pPr>
      <w:spacing w:after="0" w:line="240" w:lineRule="auto"/>
      <w:tabs>
        <w:tab w:val="center" w:pos="7143" w:leader="none"/>
        <w:tab w:val="right" w:pos="14287" w:leader="none"/>
      </w:tabs>
    </w:pPr>
  </w:style>
  <w:style w:type="character" w:styleId="807">
    <w:name w:val="Header Char"/>
    <w:link w:val="806"/>
    <w:uiPriority w:val="99"/>
  </w:style>
  <w:style w:type="paragraph" w:styleId="808">
    <w:name w:val="Footer"/>
    <w:basedOn w:val="956"/>
    <w:link w:val="811"/>
    <w:uiPriority w:val="99"/>
    <w:unhideWhenUsed/>
    <w:pPr>
      <w:spacing w:after="0" w:line="240" w:lineRule="auto"/>
      <w:tabs>
        <w:tab w:val="center" w:pos="7143" w:leader="none"/>
        <w:tab w:val="right" w:pos="14287" w:leader="none"/>
      </w:tabs>
    </w:pPr>
  </w:style>
  <w:style w:type="character" w:styleId="809">
    <w:name w:val="Footer Char"/>
    <w:link w:val="808"/>
    <w:uiPriority w:val="99"/>
  </w:style>
  <w:style w:type="paragraph" w:styleId="810">
    <w:name w:val="Caption"/>
    <w:basedOn w:val="956"/>
    <w:next w:val="956"/>
    <w:uiPriority w:val="35"/>
    <w:semiHidden/>
    <w:unhideWhenUsed/>
    <w:qFormat/>
    <w:pPr>
      <w:spacing w:line="276" w:lineRule="auto"/>
    </w:pPr>
    <w:rPr>
      <w:b/>
      <w:bCs/>
      <w:color w:val="4f81bd" w:themeColor="accent1"/>
      <w:sz w:val="18"/>
      <w:szCs w:val="18"/>
    </w:rPr>
  </w:style>
  <w:style w:type="character" w:styleId="811">
    <w:name w:val="Caption Char"/>
    <w:basedOn w:val="810"/>
    <w:link w:val="808"/>
    <w:uiPriority w:val="99"/>
  </w:style>
  <w:style w:type="table" w:styleId="81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8">
    <w:name w:val="Hyperlink"/>
    <w:uiPriority w:val="99"/>
    <w:unhideWhenUsed/>
    <w:rPr>
      <w:color w:val="0000ff" w:themeColor="hyperlink"/>
      <w:u w:val="single"/>
    </w:rPr>
  </w:style>
  <w:style w:type="paragraph" w:styleId="939">
    <w:name w:val="footnote text"/>
    <w:basedOn w:val="956"/>
    <w:link w:val="940"/>
    <w:uiPriority w:val="99"/>
    <w:semiHidden/>
    <w:unhideWhenUsed/>
    <w:pPr>
      <w:spacing w:after="40" w:line="240" w:lineRule="auto"/>
    </w:pPr>
    <w:rPr>
      <w:sz w:val="18"/>
    </w:rPr>
  </w:style>
  <w:style w:type="character" w:styleId="940">
    <w:name w:val="Footnote Text Char"/>
    <w:link w:val="939"/>
    <w:uiPriority w:val="99"/>
    <w:rPr>
      <w:sz w:val="18"/>
    </w:rPr>
  </w:style>
  <w:style w:type="character" w:styleId="941">
    <w:name w:val="footnote reference"/>
    <w:uiPriority w:val="99"/>
    <w:unhideWhenUsed/>
    <w:rPr>
      <w:vertAlign w:val="superscript"/>
    </w:rPr>
  </w:style>
  <w:style w:type="paragraph" w:styleId="942">
    <w:name w:val="endnote text"/>
    <w:basedOn w:val="956"/>
    <w:link w:val="943"/>
    <w:uiPriority w:val="99"/>
    <w:semiHidden/>
    <w:unhideWhenUsed/>
    <w:pPr>
      <w:spacing w:after="0" w:line="240" w:lineRule="auto"/>
    </w:pPr>
    <w:rPr>
      <w:sz w:val="20"/>
    </w:rPr>
  </w:style>
  <w:style w:type="character" w:styleId="943">
    <w:name w:val="Endnote Text Char"/>
    <w:link w:val="942"/>
    <w:uiPriority w:val="99"/>
    <w:rPr>
      <w:sz w:val="20"/>
    </w:rPr>
  </w:style>
  <w:style w:type="character" w:styleId="944">
    <w:name w:val="endnote reference"/>
    <w:uiPriority w:val="99"/>
    <w:semiHidden/>
    <w:unhideWhenUsed/>
    <w:rPr>
      <w:vertAlign w:val="superscript"/>
    </w:rPr>
  </w:style>
  <w:style w:type="paragraph" w:styleId="945">
    <w:name w:val="toc 1"/>
    <w:basedOn w:val="956"/>
    <w:next w:val="956"/>
    <w:uiPriority w:val="39"/>
    <w:unhideWhenUsed/>
    <w:pPr>
      <w:ind w:left="0" w:right="0" w:firstLine="0"/>
      <w:spacing w:after="57"/>
    </w:pPr>
  </w:style>
  <w:style w:type="paragraph" w:styleId="946">
    <w:name w:val="toc 2"/>
    <w:basedOn w:val="956"/>
    <w:next w:val="956"/>
    <w:uiPriority w:val="39"/>
    <w:unhideWhenUsed/>
    <w:pPr>
      <w:ind w:left="283" w:right="0" w:firstLine="0"/>
      <w:spacing w:after="57"/>
    </w:pPr>
  </w:style>
  <w:style w:type="paragraph" w:styleId="947">
    <w:name w:val="toc 3"/>
    <w:basedOn w:val="956"/>
    <w:next w:val="956"/>
    <w:uiPriority w:val="39"/>
    <w:unhideWhenUsed/>
    <w:pPr>
      <w:ind w:left="567" w:right="0" w:firstLine="0"/>
      <w:spacing w:after="57"/>
    </w:pPr>
  </w:style>
  <w:style w:type="paragraph" w:styleId="948">
    <w:name w:val="toc 4"/>
    <w:basedOn w:val="956"/>
    <w:next w:val="956"/>
    <w:uiPriority w:val="39"/>
    <w:unhideWhenUsed/>
    <w:pPr>
      <w:ind w:left="850" w:right="0" w:firstLine="0"/>
      <w:spacing w:after="57"/>
    </w:pPr>
  </w:style>
  <w:style w:type="paragraph" w:styleId="949">
    <w:name w:val="toc 5"/>
    <w:basedOn w:val="956"/>
    <w:next w:val="956"/>
    <w:uiPriority w:val="39"/>
    <w:unhideWhenUsed/>
    <w:pPr>
      <w:ind w:left="1134" w:right="0" w:firstLine="0"/>
      <w:spacing w:after="57"/>
    </w:pPr>
  </w:style>
  <w:style w:type="paragraph" w:styleId="950">
    <w:name w:val="toc 6"/>
    <w:basedOn w:val="956"/>
    <w:next w:val="956"/>
    <w:uiPriority w:val="39"/>
    <w:unhideWhenUsed/>
    <w:pPr>
      <w:ind w:left="1417" w:right="0" w:firstLine="0"/>
      <w:spacing w:after="57"/>
    </w:pPr>
  </w:style>
  <w:style w:type="paragraph" w:styleId="951">
    <w:name w:val="toc 7"/>
    <w:basedOn w:val="956"/>
    <w:next w:val="956"/>
    <w:uiPriority w:val="39"/>
    <w:unhideWhenUsed/>
    <w:pPr>
      <w:ind w:left="1701" w:right="0" w:firstLine="0"/>
      <w:spacing w:after="57"/>
    </w:pPr>
  </w:style>
  <w:style w:type="paragraph" w:styleId="952">
    <w:name w:val="toc 8"/>
    <w:basedOn w:val="956"/>
    <w:next w:val="956"/>
    <w:uiPriority w:val="39"/>
    <w:unhideWhenUsed/>
    <w:pPr>
      <w:ind w:left="1984" w:right="0" w:firstLine="0"/>
      <w:spacing w:after="57"/>
    </w:pPr>
  </w:style>
  <w:style w:type="paragraph" w:styleId="953">
    <w:name w:val="toc 9"/>
    <w:basedOn w:val="956"/>
    <w:next w:val="956"/>
    <w:uiPriority w:val="39"/>
    <w:unhideWhenUsed/>
    <w:pPr>
      <w:ind w:left="2268" w:right="0" w:firstLine="0"/>
      <w:spacing w:after="57"/>
    </w:pPr>
  </w:style>
  <w:style w:type="paragraph" w:styleId="954">
    <w:name w:val="TOC Heading"/>
    <w:uiPriority w:val="39"/>
    <w:unhideWhenUsed/>
  </w:style>
  <w:style w:type="paragraph" w:styleId="955">
    <w:name w:val="table of figures"/>
    <w:basedOn w:val="956"/>
    <w:next w:val="956"/>
    <w:uiPriority w:val="99"/>
    <w:unhideWhenUsed/>
    <w:pPr>
      <w:spacing w:after="0" w:afterAutospacing="0"/>
    </w:pPr>
  </w:style>
  <w:style w:type="paragraph" w:styleId="956" w:default="1">
    <w:name w:val="Normal"/>
    <w:next w:val="968"/>
    <w:link w:val="956"/>
    <w:qFormat/>
    <w:pPr>
      <w:jc w:val="both"/>
      <w:widowControl w:val="off"/>
    </w:pPr>
    <w:rPr>
      <w:rFonts w:ascii="Times New Roman" w:hAnsi="Times New Roman"/>
      <w:sz w:val="21"/>
      <w:szCs w:val="21"/>
      <w:lang w:val="en-US" w:eastAsia="zh-CN" w:bidi="ar-SA"/>
    </w:rPr>
  </w:style>
  <w:style w:type="paragraph" w:styleId="957">
    <w:name w:val="标题 1"/>
    <w:basedOn w:val="956"/>
    <w:next w:val="956"/>
    <w:link w:val="972"/>
    <w:qFormat/>
    <w:pPr>
      <w:jc w:val="center"/>
      <w:keepNext/>
      <w:outlineLvl w:val="0"/>
    </w:pPr>
    <w:rPr>
      <w:rFonts w:ascii="楷体_GB2312" w:eastAsia="楷体_GB2312"/>
      <w:sz w:val="28"/>
      <w:szCs w:val="28"/>
    </w:rPr>
  </w:style>
  <w:style w:type="paragraph" w:styleId="958">
    <w:name w:val="标题 2"/>
    <w:basedOn w:val="956"/>
    <w:next w:val="974"/>
    <w:link w:val="973"/>
    <w:qFormat/>
    <w:pPr>
      <w:jc w:val="center"/>
      <w:keepLines/>
      <w:keepNext/>
      <w:spacing w:before="260" w:after="260" w:line="416" w:lineRule="auto"/>
      <w:outlineLvl w:val="1"/>
    </w:pPr>
    <w:rPr>
      <w:rFonts w:ascii="Arial" w:hAnsi="Arial" w:eastAsia="幼圆"/>
      <w:b/>
      <w:bCs/>
      <w:sz w:val="44"/>
      <w:szCs w:val="44"/>
    </w:rPr>
  </w:style>
  <w:style w:type="paragraph" w:styleId="959">
    <w:name w:val="标题 3"/>
    <w:basedOn w:val="956"/>
    <w:next w:val="974"/>
    <w:link w:val="976"/>
    <w:qFormat/>
    <w:pPr>
      <w:keepLines/>
      <w:keepNext/>
      <w:spacing w:before="260" w:after="260" w:line="416" w:lineRule="auto"/>
      <w:outlineLvl w:val="2"/>
    </w:pPr>
    <w:rPr>
      <w:b/>
      <w:bCs/>
      <w:sz w:val="32"/>
      <w:szCs w:val="32"/>
    </w:rPr>
  </w:style>
  <w:style w:type="paragraph" w:styleId="960">
    <w:name w:val="标题 4"/>
    <w:basedOn w:val="956"/>
    <w:next w:val="956"/>
    <w:link w:val="977"/>
    <w:qFormat/>
    <w:pPr>
      <w:keepLines/>
      <w:keepNext/>
      <w:spacing w:before="280" w:after="290" w:line="376" w:lineRule="auto"/>
      <w:outlineLvl w:val="3"/>
    </w:pPr>
    <w:rPr>
      <w:rFonts w:ascii="Arial" w:hAnsi="Arial" w:eastAsia="黑体"/>
      <w:b/>
      <w:bCs/>
      <w:sz w:val="28"/>
      <w:szCs w:val="28"/>
    </w:rPr>
  </w:style>
  <w:style w:type="paragraph" w:styleId="961">
    <w:name w:val="标题 5"/>
    <w:basedOn w:val="956"/>
    <w:next w:val="974"/>
    <w:link w:val="978"/>
    <w:qFormat/>
    <w:pPr>
      <w:keepNext/>
      <w:outlineLvl w:val="4"/>
    </w:pPr>
    <w:rPr>
      <w:rFonts w:ascii="宋体"/>
      <w:color w:val="000000"/>
      <w:sz w:val="28"/>
      <w:szCs w:val="28"/>
    </w:rPr>
  </w:style>
  <w:style w:type="paragraph" w:styleId="962">
    <w:name w:val="标题 6"/>
    <w:basedOn w:val="956"/>
    <w:next w:val="956"/>
    <w:link w:val="979"/>
    <w:qFormat/>
    <w:pPr>
      <w:numPr>
        <w:ilvl w:val="5"/>
        <w:numId w:val="1"/>
      </w:numPr>
      <w:keepLines/>
      <w:keepNext/>
      <w:spacing w:before="240" w:after="64" w:line="320" w:lineRule="auto"/>
      <w:outlineLvl w:val="5"/>
    </w:pPr>
    <w:rPr>
      <w:rFonts w:ascii="Arial" w:hAnsi="Arial" w:eastAsia="黑体"/>
      <w:b/>
      <w:bCs/>
      <w:sz w:val="24"/>
      <w:szCs w:val="24"/>
    </w:rPr>
  </w:style>
  <w:style w:type="paragraph" w:styleId="963">
    <w:name w:val="标题 7"/>
    <w:basedOn w:val="956"/>
    <w:next w:val="956"/>
    <w:link w:val="980"/>
    <w:qFormat/>
    <w:pPr>
      <w:numPr>
        <w:ilvl w:val="6"/>
        <w:numId w:val="1"/>
      </w:numPr>
      <w:keepLines/>
      <w:keepNext/>
      <w:spacing w:before="240" w:after="64" w:line="320" w:lineRule="auto"/>
      <w:outlineLvl w:val="6"/>
    </w:pPr>
    <w:rPr>
      <w:b/>
      <w:bCs/>
      <w:sz w:val="24"/>
      <w:szCs w:val="24"/>
    </w:rPr>
  </w:style>
  <w:style w:type="paragraph" w:styleId="964">
    <w:name w:val="标题 8"/>
    <w:basedOn w:val="956"/>
    <w:next w:val="956"/>
    <w:link w:val="981"/>
    <w:qFormat/>
    <w:pPr>
      <w:numPr>
        <w:ilvl w:val="7"/>
        <w:numId w:val="1"/>
      </w:numPr>
      <w:keepLines/>
      <w:keepNext/>
      <w:spacing w:before="240" w:after="64" w:line="320" w:lineRule="auto"/>
      <w:outlineLvl w:val="7"/>
    </w:pPr>
    <w:rPr>
      <w:rFonts w:ascii="Arial" w:hAnsi="Arial" w:eastAsia="黑体"/>
      <w:sz w:val="24"/>
      <w:szCs w:val="24"/>
    </w:rPr>
  </w:style>
  <w:style w:type="paragraph" w:styleId="965">
    <w:name w:val="标题 9"/>
    <w:basedOn w:val="956"/>
    <w:next w:val="956"/>
    <w:link w:val="982"/>
    <w:qFormat/>
    <w:pPr>
      <w:numPr>
        <w:ilvl w:val="8"/>
        <w:numId w:val="1"/>
      </w:numPr>
      <w:keepLines/>
      <w:keepNext/>
      <w:spacing w:before="240" w:after="64" w:line="320" w:lineRule="auto"/>
      <w:outlineLvl w:val="8"/>
    </w:pPr>
    <w:rPr>
      <w:rFonts w:ascii="Arial" w:hAnsi="Arial" w:eastAsia="黑体"/>
      <w:sz w:val="20"/>
    </w:rPr>
  </w:style>
  <w:style w:type="character" w:styleId="966">
    <w:name w:val="默认段落字体"/>
    <w:next w:val="966"/>
    <w:link w:val="956"/>
    <w:uiPriority w:val="1"/>
    <w:unhideWhenUsed/>
  </w:style>
  <w:style w:type="table" w:styleId="967">
    <w:name w:val="普通表格"/>
    <w:next w:val="967"/>
    <w:link w:val="956"/>
    <w:uiPriority w:val="99"/>
    <w:unhideWhenUsed/>
    <w:tblPr/>
  </w:style>
  <w:style w:type="paragraph" w:styleId="968">
    <w:name w:val="正文首行缩进"/>
    <w:basedOn w:val="969"/>
    <w:next w:val="968"/>
    <w:link w:val="971"/>
    <w:pPr>
      <w:ind w:firstLine="200"/>
      <w:spacing w:line="360" w:lineRule="auto"/>
    </w:pPr>
    <w:rPr>
      <w:rFonts w:ascii="仿宋_GB2312" w:hAnsi="Times New Roman" w:eastAsia="仿宋_GB2312"/>
      <w:sz w:val="30"/>
      <w:szCs w:val="30"/>
    </w:rPr>
  </w:style>
  <w:style w:type="paragraph" w:styleId="969">
    <w:name w:val="正文文本"/>
    <w:basedOn w:val="956"/>
    <w:next w:val="956"/>
    <w:link w:val="970"/>
    <w:rPr>
      <w:rFonts w:ascii="楷体_GB2312" w:hAnsi="Arial" w:eastAsia="楷体_GB2312"/>
      <w:sz w:val="28"/>
      <w:szCs w:val="28"/>
    </w:rPr>
  </w:style>
  <w:style w:type="character" w:styleId="970">
    <w:name w:val="正文文本 字符"/>
    <w:next w:val="970"/>
    <w:link w:val="969"/>
    <w:rPr>
      <w:rFonts w:ascii="楷体_GB2312" w:hAnsi="Arial" w:eastAsia="楷体_GB2312" w:cs="Times New Roman"/>
      <w:sz w:val="28"/>
      <w:szCs w:val="28"/>
    </w:rPr>
  </w:style>
  <w:style w:type="character" w:styleId="971">
    <w:name w:val="正文文本首行缩进 字符"/>
    <w:next w:val="971"/>
    <w:link w:val="968"/>
    <w:rPr>
      <w:rFonts w:ascii="仿宋_GB2312" w:hAnsi="Times New Roman" w:eastAsia="仿宋_GB2312" w:cs="Times New Roman"/>
      <w:sz w:val="30"/>
      <w:szCs w:val="30"/>
    </w:rPr>
  </w:style>
  <w:style w:type="character" w:styleId="972">
    <w:name w:val="标题 1 字符"/>
    <w:next w:val="972"/>
    <w:link w:val="957"/>
    <w:rPr>
      <w:rFonts w:ascii="楷体_GB2312" w:hAnsi="Times New Roman" w:eastAsia="楷体_GB2312" w:cs="Times New Roman"/>
      <w:sz w:val="28"/>
      <w:szCs w:val="28"/>
    </w:rPr>
  </w:style>
  <w:style w:type="character" w:styleId="973">
    <w:name w:val="标题 2 字符"/>
    <w:next w:val="973"/>
    <w:link w:val="958"/>
    <w:rPr>
      <w:rFonts w:ascii="Arial" w:hAnsi="Arial" w:eastAsia="幼圆" w:cs="Arial"/>
      <w:b/>
      <w:bCs/>
      <w:sz w:val="44"/>
      <w:szCs w:val="44"/>
    </w:rPr>
  </w:style>
  <w:style w:type="paragraph" w:styleId="974">
    <w:name w:val="正文缩进"/>
    <w:basedOn w:val="956"/>
    <w:next w:val="974"/>
    <w:link w:val="975"/>
    <w:pPr>
      <w:ind w:firstLine="420"/>
    </w:pPr>
    <w:rPr>
      <w:sz w:val="20"/>
    </w:rPr>
  </w:style>
  <w:style w:type="character" w:styleId="975">
    <w:name w:val="正文缩进 字符"/>
    <w:next w:val="975"/>
    <w:link w:val="974"/>
    <w:rPr>
      <w:rFonts w:ascii="Times New Roman" w:hAnsi="Times New Roman" w:eastAsia="宋体" w:cs="Times New Roman"/>
      <w:szCs w:val="21"/>
    </w:rPr>
  </w:style>
  <w:style w:type="character" w:styleId="976">
    <w:name w:val="标题 3 字符"/>
    <w:next w:val="976"/>
    <w:link w:val="959"/>
    <w:rPr>
      <w:rFonts w:ascii="Times New Roman" w:hAnsi="Times New Roman" w:eastAsia="宋体" w:cs="Times New Roman"/>
      <w:b/>
      <w:bCs/>
      <w:sz w:val="32"/>
      <w:szCs w:val="32"/>
    </w:rPr>
  </w:style>
  <w:style w:type="character" w:styleId="977">
    <w:name w:val="标题 4 字符"/>
    <w:next w:val="977"/>
    <w:link w:val="960"/>
    <w:rPr>
      <w:rFonts w:ascii="Arial" w:hAnsi="Arial" w:eastAsia="黑体" w:cs="Arial"/>
      <w:b/>
      <w:bCs/>
      <w:sz w:val="28"/>
      <w:szCs w:val="28"/>
    </w:rPr>
  </w:style>
  <w:style w:type="character" w:styleId="978">
    <w:name w:val="标题 5 字符"/>
    <w:next w:val="978"/>
    <w:link w:val="961"/>
    <w:rPr>
      <w:rFonts w:ascii="宋体" w:hAnsi="Times New Roman" w:eastAsia="宋体" w:cs="Times New Roman"/>
      <w:color w:val="000000"/>
      <w:sz w:val="28"/>
      <w:szCs w:val="28"/>
    </w:rPr>
  </w:style>
  <w:style w:type="character" w:styleId="979">
    <w:name w:val="标题 6 字符"/>
    <w:next w:val="979"/>
    <w:link w:val="962"/>
    <w:rPr>
      <w:rFonts w:ascii="Arial" w:hAnsi="Arial" w:eastAsia="黑体" w:cs="Times New Roman"/>
      <w:b/>
      <w:bCs/>
      <w:sz w:val="24"/>
      <w:szCs w:val="24"/>
    </w:rPr>
  </w:style>
  <w:style w:type="character" w:styleId="980">
    <w:name w:val="标题 7 字符"/>
    <w:next w:val="980"/>
    <w:link w:val="963"/>
    <w:rPr>
      <w:rFonts w:ascii="Times New Roman" w:hAnsi="Times New Roman" w:eastAsia="宋体" w:cs="Times New Roman"/>
      <w:b/>
      <w:bCs/>
      <w:sz w:val="24"/>
      <w:szCs w:val="24"/>
    </w:rPr>
  </w:style>
  <w:style w:type="character" w:styleId="981">
    <w:name w:val="标题 8 字符"/>
    <w:next w:val="981"/>
    <w:link w:val="964"/>
    <w:rPr>
      <w:rFonts w:ascii="Arial" w:hAnsi="Arial" w:eastAsia="黑体" w:cs="Times New Roman"/>
      <w:sz w:val="24"/>
      <w:szCs w:val="24"/>
    </w:rPr>
  </w:style>
  <w:style w:type="character" w:styleId="982">
    <w:name w:val="标题 9 字符"/>
    <w:next w:val="982"/>
    <w:link w:val="965"/>
    <w:rPr>
      <w:rFonts w:ascii="Arial" w:hAnsi="Arial" w:eastAsia="黑体" w:cs="Times New Roman"/>
      <w:szCs w:val="21"/>
    </w:rPr>
  </w:style>
  <w:style w:type="paragraph" w:styleId="983">
    <w:name w:val="列表 3"/>
    <w:basedOn w:val="956"/>
    <w:next w:val="983"/>
    <w:link w:val="956"/>
    <w:pPr>
      <w:ind w:left="100" w:hanging="200"/>
    </w:pPr>
  </w:style>
  <w:style w:type="paragraph" w:styleId="984">
    <w:name w:val="目录 7"/>
    <w:basedOn w:val="956"/>
    <w:next w:val="956"/>
    <w:link w:val="956"/>
    <w:semiHidden/>
    <w:pPr>
      <w:ind w:left="1260"/>
      <w:jc w:val="left"/>
    </w:pPr>
  </w:style>
  <w:style w:type="paragraph" w:styleId="985">
    <w:name w:val="文档结构图"/>
    <w:basedOn w:val="956"/>
    <w:next w:val="985"/>
    <w:link w:val="986"/>
    <w:semiHidden/>
    <w:pPr>
      <w:shd w:val="clear" w:color="auto" w:fill="000080"/>
    </w:pPr>
    <w:rPr>
      <w:sz w:val="20"/>
    </w:rPr>
  </w:style>
  <w:style w:type="character" w:styleId="986">
    <w:name w:val="文档结构图 字符"/>
    <w:next w:val="986"/>
    <w:link w:val="985"/>
    <w:semiHidden/>
    <w:rPr>
      <w:rFonts w:ascii="Times New Roman" w:hAnsi="Times New Roman" w:eastAsia="宋体" w:cs="Times New Roman"/>
      <w:szCs w:val="21"/>
      <w:shd w:val="clear" w:color="auto" w:fill="000080"/>
    </w:rPr>
  </w:style>
  <w:style w:type="paragraph" w:styleId="987">
    <w:name w:val="批注文字"/>
    <w:basedOn w:val="956"/>
    <w:next w:val="987"/>
    <w:link w:val="988"/>
    <w:semiHidden/>
    <w:pPr>
      <w:jc w:val="left"/>
    </w:pPr>
    <w:rPr>
      <w:sz w:val="20"/>
    </w:rPr>
  </w:style>
  <w:style w:type="character" w:styleId="988">
    <w:name w:val="批注文字 字符"/>
    <w:next w:val="988"/>
    <w:link w:val="987"/>
    <w:semiHidden/>
    <w:rPr>
      <w:rFonts w:ascii="Times New Roman" w:hAnsi="Times New Roman" w:eastAsia="宋体" w:cs="Times New Roman"/>
      <w:szCs w:val="21"/>
    </w:rPr>
  </w:style>
  <w:style w:type="paragraph" w:styleId="989">
    <w:name w:val="正文文本 3"/>
    <w:basedOn w:val="956"/>
    <w:next w:val="989"/>
    <w:link w:val="990"/>
    <w:rPr>
      <w:rFonts w:ascii="仿宋_GB2312" w:hAnsi="Arial" w:eastAsia="仿宋_GB2312"/>
      <w:sz w:val="32"/>
      <w:szCs w:val="32"/>
    </w:rPr>
  </w:style>
  <w:style w:type="character" w:styleId="990">
    <w:name w:val="正文文本 3 字符"/>
    <w:next w:val="990"/>
    <w:link w:val="989"/>
    <w:rPr>
      <w:rFonts w:ascii="仿宋_GB2312" w:hAnsi="Arial" w:eastAsia="仿宋_GB2312" w:cs="Times New Roman"/>
      <w:sz w:val="32"/>
      <w:szCs w:val="32"/>
    </w:rPr>
  </w:style>
  <w:style w:type="paragraph" w:styleId="991">
    <w:name w:val="正文文本缩进"/>
    <w:basedOn w:val="956"/>
    <w:next w:val="991"/>
    <w:link w:val="992"/>
    <w:pPr>
      <w:ind w:firstLine="645"/>
    </w:pPr>
    <w:rPr>
      <w:rFonts w:ascii="楷体_GB2312" w:eastAsia="楷体_GB2312"/>
      <w:sz w:val="32"/>
      <w:szCs w:val="32"/>
    </w:rPr>
  </w:style>
  <w:style w:type="character" w:styleId="992">
    <w:name w:val="正文文本缩进 字符"/>
    <w:next w:val="992"/>
    <w:link w:val="991"/>
    <w:rPr>
      <w:rFonts w:ascii="楷体_GB2312" w:hAnsi="Times New Roman" w:eastAsia="楷体_GB2312" w:cs="Times New Roman"/>
      <w:sz w:val="32"/>
      <w:szCs w:val="32"/>
    </w:rPr>
  </w:style>
  <w:style w:type="paragraph" w:styleId="993">
    <w:name w:val="列表 2"/>
    <w:basedOn w:val="956"/>
    <w:next w:val="993"/>
    <w:link w:val="956"/>
    <w:pPr>
      <w:ind w:left="100" w:hanging="200"/>
    </w:pPr>
  </w:style>
  <w:style w:type="paragraph" w:styleId="994">
    <w:name w:val="目录 5"/>
    <w:basedOn w:val="956"/>
    <w:next w:val="956"/>
    <w:link w:val="956"/>
    <w:semiHidden/>
    <w:pPr>
      <w:ind w:left="840"/>
      <w:jc w:val="left"/>
    </w:pPr>
  </w:style>
  <w:style w:type="paragraph" w:styleId="995">
    <w:name w:val="目录 3"/>
    <w:basedOn w:val="956"/>
    <w:next w:val="956"/>
    <w:link w:val="956"/>
    <w:semiHidden/>
    <w:pPr>
      <w:ind w:left="420"/>
      <w:jc w:val="left"/>
    </w:pPr>
    <w:rPr>
      <w:i/>
      <w:iCs/>
      <w:szCs w:val="24"/>
    </w:rPr>
  </w:style>
  <w:style w:type="paragraph" w:styleId="996">
    <w:name w:val="纯文本"/>
    <w:basedOn w:val="956"/>
    <w:next w:val="996"/>
    <w:link w:val="997"/>
    <w:rPr>
      <w:rFonts w:ascii="宋体" w:hAnsi="Courier New"/>
      <w:sz w:val="20"/>
    </w:rPr>
  </w:style>
  <w:style w:type="character" w:styleId="997">
    <w:name w:val="纯文本 字符"/>
    <w:next w:val="997"/>
    <w:link w:val="996"/>
    <w:rPr>
      <w:rFonts w:ascii="宋体" w:hAnsi="Courier New" w:eastAsia="宋体" w:cs="Courier New"/>
      <w:szCs w:val="21"/>
    </w:rPr>
  </w:style>
  <w:style w:type="paragraph" w:styleId="998">
    <w:name w:val="目录 8"/>
    <w:basedOn w:val="956"/>
    <w:next w:val="956"/>
    <w:link w:val="956"/>
    <w:semiHidden/>
    <w:pPr>
      <w:ind w:left="1470"/>
      <w:jc w:val="left"/>
    </w:pPr>
  </w:style>
  <w:style w:type="paragraph" w:styleId="999">
    <w:name w:val="日期"/>
    <w:basedOn w:val="956"/>
    <w:next w:val="956"/>
    <w:link w:val="1000"/>
    <w:rPr>
      <w:sz w:val="24"/>
      <w:szCs w:val="24"/>
    </w:rPr>
  </w:style>
  <w:style w:type="character" w:styleId="1000">
    <w:name w:val="日期 字符"/>
    <w:next w:val="1000"/>
    <w:link w:val="999"/>
    <w:rPr>
      <w:rFonts w:ascii="Times New Roman" w:hAnsi="Times New Roman" w:eastAsia="宋体" w:cs="Times New Roman"/>
      <w:sz w:val="24"/>
      <w:szCs w:val="24"/>
    </w:rPr>
  </w:style>
  <w:style w:type="paragraph" w:styleId="1001">
    <w:name w:val="正文文本缩进 2"/>
    <w:basedOn w:val="956"/>
    <w:next w:val="1001"/>
    <w:link w:val="1002"/>
    <w:pPr>
      <w:ind w:left="630" w:firstLine="645"/>
    </w:pPr>
    <w:rPr>
      <w:rFonts w:ascii="Arial" w:hAnsi="Arial" w:eastAsia="仿宋_GB2312"/>
      <w:sz w:val="32"/>
      <w:szCs w:val="32"/>
    </w:rPr>
  </w:style>
  <w:style w:type="character" w:styleId="1002">
    <w:name w:val="正文文本缩进 2 字符"/>
    <w:next w:val="1002"/>
    <w:link w:val="1001"/>
    <w:rPr>
      <w:rFonts w:ascii="Arial" w:hAnsi="Arial" w:eastAsia="仿宋_GB2312" w:cs="Arial"/>
      <w:sz w:val="32"/>
      <w:szCs w:val="32"/>
    </w:rPr>
  </w:style>
  <w:style w:type="paragraph" w:styleId="1003">
    <w:name w:val="批注框文本"/>
    <w:basedOn w:val="956"/>
    <w:next w:val="1003"/>
    <w:link w:val="1004"/>
    <w:semiHidden/>
    <w:rPr>
      <w:sz w:val="18"/>
      <w:szCs w:val="18"/>
    </w:rPr>
  </w:style>
  <w:style w:type="character" w:styleId="1004">
    <w:name w:val="批注框文本 字符"/>
    <w:next w:val="1004"/>
    <w:link w:val="1003"/>
    <w:semiHidden/>
    <w:rPr>
      <w:rFonts w:ascii="Times New Roman" w:hAnsi="Times New Roman" w:eastAsia="宋体" w:cs="Times New Roman"/>
      <w:sz w:val="18"/>
      <w:szCs w:val="18"/>
    </w:rPr>
  </w:style>
  <w:style w:type="paragraph" w:styleId="1005">
    <w:name w:val="页脚"/>
    <w:basedOn w:val="956"/>
    <w:next w:val="1005"/>
    <w:link w:val="1006"/>
    <w:pPr>
      <w:jc w:val="left"/>
      <w:tabs>
        <w:tab w:val="center" w:pos="4153" w:leader="none"/>
        <w:tab w:val="right" w:pos="8306" w:leader="none"/>
      </w:tabs>
    </w:pPr>
    <w:rPr>
      <w:sz w:val="18"/>
      <w:szCs w:val="18"/>
    </w:rPr>
  </w:style>
  <w:style w:type="character" w:styleId="1006">
    <w:name w:val="页脚 字符"/>
    <w:next w:val="1006"/>
    <w:link w:val="1005"/>
    <w:rPr>
      <w:rFonts w:ascii="Times New Roman" w:hAnsi="Times New Roman" w:eastAsia="宋体" w:cs="Times New Roman"/>
      <w:sz w:val="18"/>
      <w:szCs w:val="18"/>
    </w:rPr>
  </w:style>
  <w:style w:type="paragraph" w:styleId="1007">
    <w:name w:val="页眉"/>
    <w:basedOn w:val="956"/>
    <w:next w:val="1007"/>
    <w:link w:val="1008"/>
    <w:pPr>
      <w:jc w:val="center"/>
      <w:tabs>
        <w:tab w:val="center" w:pos="4153" w:leader="none"/>
        <w:tab w:val="right" w:pos="8306" w:leader="none"/>
      </w:tabs>
      <w:pBdr>
        <w:bottom w:val="single" w:color="000000" w:sz="6" w:space="1"/>
      </w:pBdr>
    </w:pPr>
    <w:rPr>
      <w:sz w:val="18"/>
      <w:szCs w:val="18"/>
    </w:rPr>
  </w:style>
  <w:style w:type="character" w:styleId="1008">
    <w:name w:val="页眉 字符"/>
    <w:next w:val="1008"/>
    <w:link w:val="1007"/>
    <w:rPr>
      <w:rFonts w:ascii="Times New Roman" w:hAnsi="Times New Roman" w:eastAsia="宋体" w:cs="Times New Roman"/>
      <w:sz w:val="18"/>
      <w:szCs w:val="18"/>
    </w:rPr>
  </w:style>
  <w:style w:type="paragraph" w:styleId="1009">
    <w:name w:val="目录 1"/>
    <w:basedOn w:val="956"/>
    <w:next w:val="956"/>
    <w:link w:val="956"/>
    <w:semiHidden/>
    <w:pPr>
      <w:jc w:val="left"/>
      <w:spacing w:before="120" w:after="120" w:line="400" w:lineRule="exact"/>
      <w:tabs>
        <w:tab w:val="right" w:pos="8720" w:leader="dot"/>
      </w:tabs>
    </w:pPr>
    <w:rPr>
      <w:rFonts w:ascii="宋体" w:hAnsi="宋体"/>
      <w:caps/>
      <w:sz w:val="24"/>
      <w:szCs w:val="24"/>
    </w:rPr>
  </w:style>
  <w:style w:type="paragraph" w:styleId="1010">
    <w:name w:val="目录 4"/>
    <w:basedOn w:val="956"/>
    <w:next w:val="956"/>
    <w:link w:val="956"/>
    <w:semiHidden/>
    <w:pPr>
      <w:ind w:left="630"/>
      <w:jc w:val="left"/>
    </w:pPr>
  </w:style>
  <w:style w:type="paragraph" w:styleId="1011">
    <w:name w:val="列表"/>
    <w:basedOn w:val="956"/>
    <w:next w:val="1011"/>
    <w:link w:val="956"/>
    <w:pPr>
      <w:ind w:left="200" w:hanging="200"/>
    </w:pPr>
  </w:style>
  <w:style w:type="paragraph" w:styleId="1012">
    <w:name w:val="目录 6"/>
    <w:basedOn w:val="956"/>
    <w:next w:val="956"/>
    <w:link w:val="956"/>
    <w:semiHidden/>
    <w:pPr>
      <w:ind w:left="1050"/>
      <w:jc w:val="left"/>
    </w:pPr>
  </w:style>
  <w:style w:type="paragraph" w:styleId="1013">
    <w:name w:val="正文文本缩进 3"/>
    <w:basedOn w:val="956"/>
    <w:next w:val="1013"/>
    <w:link w:val="1014"/>
    <w:pPr>
      <w:ind w:left="645" w:firstLine="645"/>
    </w:pPr>
    <w:rPr>
      <w:rFonts w:ascii="Arial" w:hAnsi="Arial" w:eastAsia="仿宋_GB2312"/>
      <w:color w:val="ffff00"/>
      <w:sz w:val="32"/>
      <w:szCs w:val="32"/>
    </w:rPr>
  </w:style>
  <w:style w:type="character" w:styleId="1014">
    <w:name w:val="正文文本缩进 3 字符"/>
    <w:next w:val="1014"/>
    <w:link w:val="1013"/>
    <w:rPr>
      <w:rFonts w:ascii="Arial" w:hAnsi="Arial" w:eastAsia="仿宋_GB2312" w:cs="Arial"/>
      <w:color w:val="ffff00"/>
      <w:sz w:val="32"/>
      <w:szCs w:val="32"/>
    </w:rPr>
  </w:style>
  <w:style w:type="paragraph" w:styleId="1015">
    <w:name w:val="图表目录"/>
    <w:basedOn w:val="956"/>
    <w:next w:val="956"/>
    <w:link w:val="956"/>
    <w:semiHidden/>
    <w:pPr>
      <w:ind w:left="840" w:hanging="420"/>
    </w:pPr>
  </w:style>
  <w:style w:type="paragraph" w:styleId="1016">
    <w:name w:val="目录 2"/>
    <w:basedOn w:val="956"/>
    <w:next w:val="956"/>
    <w:link w:val="956"/>
    <w:semiHidden/>
    <w:pPr>
      <w:ind w:left="210"/>
      <w:jc w:val="left"/>
    </w:pPr>
    <w:rPr>
      <w:smallCaps/>
      <w:szCs w:val="24"/>
    </w:rPr>
  </w:style>
  <w:style w:type="paragraph" w:styleId="1017">
    <w:name w:val="目录 9"/>
    <w:basedOn w:val="956"/>
    <w:next w:val="956"/>
    <w:link w:val="956"/>
    <w:semiHidden/>
    <w:pPr>
      <w:ind w:left="1680"/>
      <w:jc w:val="left"/>
    </w:pPr>
  </w:style>
  <w:style w:type="paragraph" w:styleId="1018">
    <w:name w:val="正文文本 2"/>
    <w:basedOn w:val="956"/>
    <w:next w:val="1018"/>
    <w:link w:val="1019"/>
    <w:pPr>
      <w:jc w:val="center"/>
      <w:widowControl/>
    </w:pPr>
    <w:rPr>
      <w:rFonts w:ascii="楷体_GB2312" w:eastAsia="楷体_GB2312"/>
      <w:sz w:val="28"/>
      <w:szCs w:val="28"/>
    </w:rPr>
  </w:style>
  <w:style w:type="character" w:styleId="1019">
    <w:name w:val="正文文本 2 字符"/>
    <w:next w:val="1019"/>
    <w:link w:val="1018"/>
    <w:rPr>
      <w:rFonts w:ascii="楷体_GB2312" w:hAnsi="Times New Roman" w:eastAsia="楷体_GB2312" w:cs="Times New Roman"/>
      <w:sz w:val="28"/>
      <w:szCs w:val="28"/>
    </w:rPr>
  </w:style>
  <w:style w:type="paragraph" w:styleId="1020">
    <w:name w:val="普通(网站)"/>
    <w:basedOn w:val="956"/>
    <w:next w:val="1020"/>
    <w:link w:val="956"/>
    <w:uiPriority w:val="99"/>
    <w:pPr>
      <w:jc w:val="left"/>
      <w:spacing w:before="100" w:beforeAutospacing="1" w:after="100" w:afterAutospacing="1"/>
      <w:widowControl/>
    </w:pPr>
    <w:rPr>
      <w:rFonts w:ascii="宋体" w:hAnsi="宋体" w:cs="宋体"/>
      <w:sz w:val="24"/>
      <w:szCs w:val="24"/>
    </w:rPr>
  </w:style>
  <w:style w:type="paragraph" w:styleId="1021">
    <w:name w:val="索引 1"/>
    <w:basedOn w:val="956"/>
    <w:next w:val="956"/>
    <w:link w:val="956"/>
    <w:semiHidden/>
    <w:pPr>
      <w:spacing w:line="240" w:lineRule="atLeast"/>
    </w:pPr>
    <w:rPr>
      <w:b/>
      <w:bCs/>
    </w:rPr>
  </w:style>
  <w:style w:type="paragraph" w:styleId="1022">
    <w:name w:val="批注主题"/>
    <w:basedOn w:val="987"/>
    <w:next w:val="987"/>
    <w:link w:val="1023"/>
    <w:semiHidden/>
    <w:rPr>
      <w:b/>
      <w:bCs/>
    </w:rPr>
  </w:style>
  <w:style w:type="character" w:styleId="1023">
    <w:name w:val="批注主题 字符"/>
    <w:next w:val="1023"/>
    <w:link w:val="1022"/>
    <w:semiHidden/>
    <w:rPr>
      <w:rFonts w:ascii="Times New Roman" w:hAnsi="Times New Roman" w:eastAsia="宋体" w:cs="Times New Roman"/>
      <w:b/>
      <w:bCs/>
      <w:szCs w:val="21"/>
    </w:rPr>
  </w:style>
  <w:style w:type="paragraph" w:styleId="1024">
    <w:name w:val="正文首行缩进 2"/>
    <w:basedOn w:val="991"/>
    <w:next w:val="1024"/>
    <w:link w:val="1025"/>
    <w:pPr>
      <w:ind w:firstLine="420"/>
      <w:spacing w:line="360" w:lineRule="auto"/>
    </w:pPr>
    <w:rPr>
      <w:rFonts w:ascii="宋体" w:hAnsi="宋体" w:eastAsia="宋体"/>
      <w:szCs w:val="20"/>
    </w:rPr>
  </w:style>
  <w:style w:type="character" w:styleId="1025">
    <w:name w:val="正文文本首行缩进 2 字符"/>
    <w:next w:val="1025"/>
    <w:link w:val="1024"/>
    <w:rPr>
      <w:rFonts w:ascii="宋体" w:hAnsi="宋体" w:eastAsia="宋体" w:cs="Times New Roman"/>
      <w:sz w:val="32"/>
      <w:szCs w:val="20"/>
    </w:rPr>
  </w:style>
  <w:style w:type="table" w:styleId="1026">
    <w:name w:val="网格型"/>
    <w:basedOn w:val="967"/>
    <w:next w:val="1026"/>
    <w:link w:val="956"/>
    <w:pPr>
      <w:jc w:val="both"/>
      <w:widowControl w:val="off"/>
    </w:pPr>
    <w:rPr>
      <w:rFonts w:ascii="Times New Roman" w:hAnsi="Times New Roman" w:eastAsia="宋体" w:cs="Times New Roman"/>
      <w:sz w:val="20"/>
      <w:szCs w:val="20"/>
    </w:rPr>
    <w:tblPr/>
  </w:style>
  <w:style w:type="character" w:styleId="1027">
    <w:name w:val="要点"/>
    <w:next w:val="1027"/>
    <w:link w:val="956"/>
    <w:qFormat/>
    <w:rPr>
      <w:b/>
      <w:bCs/>
    </w:rPr>
  </w:style>
  <w:style w:type="character" w:styleId="1028">
    <w:name w:val="页码"/>
    <w:next w:val="1028"/>
    <w:link w:val="956"/>
  </w:style>
  <w:style w:type="character" w:styleId="1029">
    <w:name w:val="已访问的超链接"/>
    <w:next w:val="1029"/>
    <w:link w:val="956"/>
    <w:rPr>
      <w:color w:val="800080"/>
      <w:u w:val="single"/>
    </w:rPr>
  </w:style>
  <w:style w:type="character" w:styleId="1030">
    <w:name w:val="超链接"/>
    <w:next w:val="1030"/>
    <w:link w:val="956"/>
    <w:rPr>
      <w:color w:val="0000ff"/>
      <w:u w:val="single"/>
    </w:rPr>
  </w:style>
  <w:style w:type="character" w:styleId="1031">
    <w:name w:val="批注引用"/>
    <w:next w:val="1031"/>
    <w:link w:val="956"/>
    <w:semiHidden/>
    <w:rPr>
      <w:sz w:val="21"/>
      <w:szCs w:val="21"/>
    </w:rPr>
  </w:style>
  <w:style w:type="paragraph" w:styleId="1032">
    <w:name w:val="正文首行缩进1"/>
    <w:basedOn w:val="1033"/>
    <w:next w:val="1032"/>
    <w:link w:val="956"/>
    <w:qFormat/>
    <w:pPr>
      <w:ind w:firstLine="200"/>
    </w:pPr>
    <w:rPr>
      <w:rFonts w:ascii="仿宋_GB2312" w:eastAsia="仿宋_GB2312"/>
      <w:sz w:val="30"/>
      <w:szCs w:val="30"/>
    </w:rPr>
  </w:style>
  <w:style w:type="paragraph" w:styleId="1033">
    <w:name w:val="正文文本1"/>
    <w:basedOn w:val="956"/>
    <w:next w:val="956"/>
    <w:link w:val="956"/>
    <w:qFormat/>
    <w:rPr>
      <w:rFonts w:ascii="楷体_GB2312" w:hAnsi="Arial" w:eastAsia="楷体_GB2312"/>
      <w:sz w:val="28"/>
      <w:szCs w:val="28"/>
    </w:rPr>
  </w:style>
  <w:style w:type="paragraph" w:styleId="1034">
    <w:name w:val="目录 11"/>
    <w:basedOn w:val="956"/>
    <w:next w:val="956"/>
    <w:link w:val="956"/>
    <w:semiHidden/>
    <w:qFormat/>
    <w:pPr>
      <w:jc w:val="left"/>
      <w:spacing w:before="120" w:after="120" w:line="400" w:lineRule="exact"/>
      <w:tabs>
        <w:tab w:val="right" w:pos="8720" w:leader="dot"/>
      </w:tabs>
    </w:pPr>
    <w:rPr>
      <w:rFonts w:ascii="宋体" w:hAnsi="宋体"/>
      <w:caps/>
      <w:sz w:val="24"/>
      <w:szCs w:val="24"/>
    </w:rPr>
  </w:style>
  <w:style w:type="paragraph" w:styleId="1035">
    <w:name w:val="正文文本11"/>
    <w:basedOn w:val="956"/>
    <w:next w:val="956"/>
    <w:link w:val="956"/>
    <w:qFormat/>
    <w:rPr>
      <w:rFonts w:ascii="仿宋_GB2312" w:eastAsia="仿宋_GB2312"/>
      <w:sz w:val="24"/>
      <w:lang w:val="en-US" w:eastAsia="en-US"/>
    </w:rPr>
  </w:style>
  <w:style w:type="character" w:styleId="1036">
    <w:name w:val="font5 Char"/>
    <w:next w:val="1036"/>
    <w:link w:val="956"/>
    <w:rPr>
      <w:rFonts w:ascii="宋体" w:hAnsi="宋体" w:eastAsia="宋体"/>
      <w:sz w:val="28"/>
      <w:szCs w:val="28"/>
      <w:lang w:val="en-US" w:eastAsia="zh-CN" w:bidi="ar-SA"/>
    </w:rPr>
  </w:style>
  <w:style w:type="character" w:styleId="1037">
    <w:name w:val="二级目录 Char"/>
    <w:next w:val="1037"/>
    <w:link w:val="1038"/>
    <w:rPr>
      <w:b/>
      <w:sz w:val="30"/>
      <w:szCs w:val="28"/>
      <w:lang w:val="en-US" w:eastAsia="zh-CN" w:bidi="ar-SA"/>
    </w:rPr>
  </w:style>
  <w:style w:type="paragraph" w:styleId="1038">
    <w:name w:val="二级目录"/>
    <w:next w:val="956"/>
    <w:link w:val="1037"/>
    <w:pPr>
      <w:numPr>
        <w:ilvl w:val="0"/>
        <w:numId w:val="2"/>
      </w:numPr>
      <w:tabs>
        <w:tab w:val="left" w:pos="907" w:leader="none"/>
        <w:tab w:val="left" w:pos="1145" w:leader="none"/>
      </w:tabs>
      <w:outlineLvl w:val="1"/>
    </w:pPr>
    <w:rPr>
      <w:b/>
      <w:sz w:val="30"/>
      <w:szCs w:val="28"/>
      <w:lang w:val="en-US" w:eastAsia="zh-CN" w:bidi="ar-SA"/>
    </w:rPr>
  </w:style>
  <w:style w:type="character" w:styleId="1039">
    <w:name w:val="列出段落 Char,Bullet List Char,numbered Char,FooterText Char,List Paragraph1 Char,Paragraphe de liste1 Char"/>
    <w:next w:val="1039"/>
    <w:link w:val="1040"/>
    <w:rPr>
      <w:rFonts w:ascii="Calibri" w:hAnsi="Calibri"/>
      <w:sz w:val="24"/>
      <w:szCs w:val="24"/>
      <w:lang w:eastAsia="en-US" w:bidi="en-US"/>
    </w:rPr>
  </w:style>
  <w:style w:type="paragraph" w:styleId="1040">
    <w:name w:val="列出段落1"/>
    <w:basedOn w:val="956"/>
    <w:next w:val="1040"/>
    <w:link w:val="1039"/>
    <w:qFormat/>
    <w:pPr>
      <w:contextualSpacing/>
      <w:ind w:left="720"/>
      <w:jc w:val="left"/>
      <w:widowControl/>
    </w:pPr>
    <w:rPr>
      <w:rFonts w:ascii="Calibri" w:hAnsi="Calibri"/>
      <w:sz w:val="24"/>
      <w:szCs w:val="24"/>
      <w:lang w:eastAsia="en-US" w:bidi="en-US"/>
    </w:rPr>
  </w:style>
  <w:style w:type="paragraph" w:styleId="1041">
    <w:name w:val="Body Text(ch)"/>
    <w:basedOn w:val="956"/>
    <w:next w:val="969"/>
    <w:link w:val="956"/>
    <w:pPr>
      <w:spacing w:after="120"/>
    </w:pPr>
    <w:rPr>
      <w:rFonts w:ascii="宋体" w:hAnsi="Arial"/>
      <w:bCs/>
      <w:iCs/>
      <w:szCs w:val="24"/>
    </w:rPr>
  </w:style>
  <w:style w:type="paragraph" w:styleId="1042">
    <w:name w:val="xl27"/>
    <w:basedOn w:val="956"/>
    <w:next w:val="1042"/>
    <w:link w:val="9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name w:val="xl26"/>
    <w:basedOn w:val="956"/>
    <w:next w:val="1043"/>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4">
    <w:name w:val="Char"/>
    <w:basedOn w:val="956"/>
    <w:next w:val="1044"/>
    <w:link w:val="956"/>
    <w:pPr>
      <w:ind w:firstLine="200"/>
      <w:tabs>
        <w:tab w:val="left" w:pos="360" w:leader="none"/>
      </w:tabs>
    </w:pPr>
    <w:rPr>
      <w:sz w:val="28"/>
      <w:szCs w:val="30"/>
    </w:rPr>
  </w:style>
  <w:style w:type="paragraph" w:styleId="1045">
    <w:name w:val=" Char"/>
    <w:basedOn w:val="985"/>
    <w:next w:val="1045"/>
    <w:link w:val="956"/>
    <w:rPr>
      <w:rFonts w:ascii="Tahoma" w:hAnsi="Tahoma"/>
      <w:sz w:val="24"/>
      <w:szCs w:val="24"/>
    </w:rPr>
  </w:style>
  <w:style w:type="paragraph" w:styleId="1046">
    <w:name w:val="普通正文"/>
    <w:basedOn w:val="956"/>
    <w:next w:val="1046"/>
    <w:link w:val="956"/>
    <w:qFormat/>
    <w:pPr>
      <w:ind w:firstLine="480"/>
      <w:jc w:val="left"/>
      <w:spacing w:before="120" w:after="120" w:line="360" w:lineRule="auto"/>
    </w:pPr>
    <w:rPr>
      <w:rFonts w:ascii="Arial" w:hAnsi="Arial"/>
      <w:sz w:val="24"/>
      <w:szCs w:val="24"/>
    </w:rPr>
  </w:style>
  <w:style w:type="paragraph" w:styleId="1047">
    <w:name w:val="table_lines"/>
    <w:basedOn w:val="956"/>
    <w:next w:val="1047"/>
    <w:link w:val="956"/>
    <w:pPr>
      <w:jc w:val="left"/>
      <w:widowControl/>
    </w:pPr>
    <w:rPr>
      <w:sz w:val="20"/>
      <w:szCs w:val="20"/>
      <w:lang w:val="de-DE" w:eastAsia="de-DE"/>
    </w:rPr>
  </w:style>
  <w:style w:type="paragraph" w:styleId="1048">
    <w:name w:val="附录1"/>
    <w:next w:val="1048"/>
    <w:link w:val="956"/>
    <w:pPr>
      <w:ind w:left="907" w:hanging="907"/>
      <w:spacing w:before="240" w:line="600" w:lineRule="atLeast"/>
      <w:tabs>
        <w:tab w:val="left" w:pos="907" w:leader="none"/>
      </w:tabs>
    </w:pPr>
    <w:rPr>
      <w:rFonts w:ascii="Times New Roman" w:hAnsi="Times New Roman"/>
      <w:b/>
      <w:i/>
      <w:sz w:val="28"/>
      <w:lang w:val="en-US" w:eastAsia="zh-CN" w:bidi="ar-SA"/>
    </w:rPr>
  </w:style>
  <w:style w:type="paragraph" w:styleId="1049">
    <w:name w:val="font7"/>
    <w:basedOn w:val="956"/>
    <w:next w:val="1049"/>
    <w:link w:val="956"/>
    <w:pPr>
      <w:jc w:val="left"/>
      <w:spacing w:before="100" w:beforeAutospacing="1" w:after="100" w:afterAutospacing="1"/>
      <w:widowControl/>
    </w:pPr>
    <w:rPr>
      <w:rFonts w:hint="eastAsia" w:ascii="宋体" w:hAnsi="宋体"/>
      <w:sz w:val="18"/>
      <w:szCs w:val="18"/>
    </w:rPr>
  </w:style>
  <w:style w:type="paragraph" w:styleId="1050">
    <w:name w:val=" Char Char Char Char"/>
    <w:basedOn w:val="985"/>
    <w:next w:val="1050"/>
    <w:link w:val="956"/>
    <w:pPr>
      <w:spacing w:line="360" w:lineRule="auto"/>
    </w:pPr>
    <w:rPr>
      <w:rFonts w:ascii="Tahoma" w:hAnsi="Tahoma"/>
      <w:sz w:val="24"/>
      <w:szCs w:val="24"/>
    </w:rPr>
  </w:style>
  <w:style w:type="paragraph" w:styleId="1051">
    <w:name w:val="列表段落"/>
    <w:basedOn w:val="956"/>
    <w:next w:val="1051"/>
    <w:link w:val="956"/>
    <w:qFormat/>
    <w:pPr>
      <w:contextualSpacing/>
      <w:ind w:left="720"/>
      <w:jc w:val="left"/>
      <w:widowControl/>
    </w:pPr>
    <w:rPr>
      <w:rFonts w:ascii="Calibri" w:hAnsi="Calibri"/>
      <w:sz w:val="24"/>
      <w:szCs w:val="24"/>
      <w:lang w:eastAsia="en-US" w:bidi="en-US"/>
    </w:rPr>
  </w:style>
  <w:style w:type="paragraph" w:styleId="1052">
    <w:name w:val="4"/>
    <w:basedOn w:val="956"/>
    <w:next w:val="1013"/>
    <w:link w:val="956"/>
    <w:pPr>
      <w:ind w:firstLine="420"/>
      <w:spacing w:line="360" w:lineRule="auto"/>
    </w:pPr>
    <w:rPr>
      <w:color w:val="ff0000"/>
      <w:sz w:val="24"/>
      <w:szCs w:val="24"/>
    </w:rPr>
  </w:style>
  <w:style w:type="paragraph" w:styleId="1053">
    <w:name w:val="普通 (Web)"/>
    <w:basedOn w:val="956"/>
    <w:next w:val="1053"/>
    <w:link w:val="956"/>
    <w:pPr>
      <w:jc w:val="left"/>
      <w:spacing w:before="100" w:beforeAutospacing="1" w:after="100" w:afterAutospacing="1"/>
      <w:widowControl/>
    </w:pPr>
    <w:rPr>
      <w:rFonts w:ascii="宋体" w:hAnsi="宋体"/>
      <w:sz w:val="24"/>
      <w:szCs w:val="24"/>
    </w:rPr>
  </w:style>
  <w:style w:type="paragraph" w:styleId="1054">
    <w:name w:val=" Char Char Char Char Char Char Char Char Char Char"/>
    <w:basedOn w:val="956"/>
    <w:next w:val="1054"/>
    <w:link w:val="956"/>
    <w:pPr>
      <w:spacing w:line="360" w:lineRule="auto"/>
    </w:pPr>
    <w:rPr>
      <w:sz w:val="24"/>
      <w:szCs w:val="20"/>
    </w:rPr>
  </w:style>
  <w:style w:type="paragraph" w:styleId="1055">
    <w:name w:val="样式1"/>
    <w:basedOn w:val="956"/>
    <w:next w:val="1055"/>
    <w:link w:val="956"/>
    <w:pPr>
      <w:numPr>
        <w:ilvl w:val="0"/>
        <w:numId w:val="3"/>
      </w:numPr>
      <w:tabs>
        <w:tab w:val="left" w:pos="709" w:leader="none"/>
      </w:tabs>
    </w:pPr>
    <w:rPr>
      <w:rFonts w:ascii="宋体" w:hAnsi="宋体"/>
    </w:rPr>
  </w:style>
  <w:style w:type="paragraph" w:styleId="1056">
    <w:name w:val="font6"/>
    <w:basedOn w:val="956"/>
    <w:next w:val="1056"/>
    <w:link w:val="956"/>
    <w:pPr>
      <w:jc w:val="left"/>
      <w:spacing w:before="100" w:beforeAutospacing="1" w:after="100" w:afterAutospacing="1"/>
      <w:widowControl/>
    </w:pPr>
    <w:rPr>
      <w:rFonts w:hint="eastAsia" w:ascii="宋体" w:hAnsi="宋体"/>
      <w:sz w:val="28"/>
      <w:szCs w:val="28"/>
      <w:u w:val="single"/>
    </w:rPr>
  </w:style>
  <w:style w:type="paragraph" w:styleId="1057">
    <w:name w:val="xl25"/>
    <w:basedOn w:val="956"/>
    <w:next w:val="1057"/>
    <w:link w:val="95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8">
    <w:name w:val="图标"/>
    <w:basedOn w:val="956"/>
    <w:next w:val="956"/>
    <w:link w:val="95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59">
    <w:name w:val="标题3"/>
    <w:basedOn w:val="956"/>
    <w:next w:val="956"/>
    <w:link w:val="956"/>
    <w:pPr>
      <w:ind w:firstLine="624"/>
      <w:spacing w:line="590" w:lineRule="atLeast"/>
    </w:pPr>
    <w:rPr>
      <w:rFonts w:ascii="方正黑体_GBK" w:eastAsia="方正黑体_GBK"/>
      <w:sz w:val="32"/>
      <w:szCs w:val="32"/>
    </w:rPr>
  </w:style>
  <w:style w:type="paragraph" w:styleId="1060">
    <w:name w:val="xl24"/>
    <w:basedOn w:val="956"/>
    <w:next w:val="1060"/>
    <w:link w:val="9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1">
    <w:name w:val="xl29"/>
    <w:basedOn w:val="956"/>
    <w:next w:val="1061"/>
    <w:link w:val="95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2">
    <w:name w:val="Char Char Char Char Char Char Char Char"/>
    <w:basedOn w:val="956"/>
    <w:next w:val="1062"/>
    <w:link w:val="956"/>
    <w:pPr>
      <w:jc w:val="left"/>
      <w:spacing w:after="160" w:line="240" w:lineRule="exact"/>
      <w:widowControl/>
    </w:pPr>
    <w:rPr>
      <w:rFonts w:ascii="Verdana" w:hAnsi="Verdana"/>
      <w:sz w:val="20"/>
      <w:szCs w:val="20"/>
      <w:lang w:eastAsia="en-US"/>
    </w:rPr>
  </w:style>
  <w:style w:type="paragraph" w:styleId="1063">
    <w:name w:val="xl28"/>
    <w:basedOn w:val="956"/>
    <w:next w:val="1063"/>
    <w:link w:val="9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64">
    <w:name w:val=" Char Char Char Char Char Char Char Char"/>
    <w:basedOn w:val="956"/>
    <w:next w:val="1064"/>
    <w:link w:val="956"/>
    <w:pPr>
      <w:jc w:val="left"/>
      <w:spacing w:after="160" w:line="240" w:lineRule="exact"/>
      <w:widowControl/>
    </w:pPr>
    <w:rPr>
      <w:rFonts w:ascii="Verdana" w:hAnsi="Verdana"/>
      <w:sz w:val="20"/>
      <w:szCs w:val="20"/>
      <w:lang w:eastAsia="en-US"/>
    </w:rPr>
  </w:style>
  <w:style w:type="paragraph" w:styleId="1065">
    <w:name w:val="xl30"/>
    <w:basedOn w:val="956"/>
    <w:next w:val="1065"/>
    <w:link w:val="956"/>
    <w:pPr>
      <w:jc w:val="center"/>
      <w:spacing w:before="100" w:beforeAutospacing="1" w:after="100" w:afterAutospacing="1"/>
      <w:widowControl/>
    </w:pPr>
    <w:rPr>
      <w:rFonts w:ascii="宋体" w:hAnsi="宋体"/>
      <w:b/>
      <w:bCs/>
      <w:sz w:val="36"/>
      <w:szCs w:val="36"/>
    </w:rPr>
  </w:style>
  <w:style w:type="paragraph" w:styleId="1066">
    <w:name w:val="Char Char Char Char"/>
    <w:basedOn w:val="985"/>
    <w:next w:val="1066"/>
    <w:link w:val="956"/>
    <w:pPr>
      <w:spacing w:line="360" w:lineRule="auto"/>
    </w:pPr>
    <w:rPr>
      <w:rFonts w:ascii="Tahoma" w:hAnsi="Tahoma"/>
      <w:sz w:val="24"/>
      <w:szCs w:val="24"/>
    </w:rPr>
  </w:style>
  <w:style w:type="paragraph" w:styleId="1067">
    <w:name w:val="table_1stline"/>
    <w:basedOn w:val="956"/>
    <w:next w:val="1067"/>
    <w:link w:val="956"/>
    <w:pPr>
      <w:jc w:val="left"/>
      <w:spacing w:before="120"/>
      <w:widowControl/>
    </w:pPr>
    <w:rPr>
      <w:bCs/>
      <w:sz w:val="20"/>
      <w:szCs w:val="20"/>
      <w:lang w:val="de-DE" w:eastAsia="de-DE"/>
    </w:rPr>
  </w:style>
  <w:style w:type="paragraph" w:styleId="1068">
    <w:name w:val="font5"/>
    <w:basedOn w:val="956"/>
    <w:next w:val="1068"/>
    <w:link w:val="956"/>
    <w:pPr>
      <w:jc w:val="left"/>
      <w:spacing w:before="100" w:beforeAutospacing="1" w:after="100" w:afterAutospacing="1"/>
      <w:widowControl/>
    </w:pPr>
    <w:rPr>
      <w:rFonts w:hint="eastAsia" w:ascii="宋体" w:hAnsi="宋体"/>
      <w:sz w:val="28"/>
      <w:szCs w:val="28"/>
    </w:rPr>
  </w:style>
  <w:style w:type="paragraph" w:styleId="1069">
    <w:name w:val="标题1"/>
    <w:basedOn w:val="956"/>
    <w:next w:val="956"/>
    <w:link w:val="95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70">
    <w:name w:val="修订"/>
    <w:next w:val="1070"/>
    <w:link w:val="956"/>
    <w:uiPriority w:val="99"/>
    <w:semiHidden/>
    <w:rPr>
      <w:rFonts w:ascii="Times New Roman" w:hAnsi="Times New Roman"/>
      <w:sz w:val="21"/>
      <w:szCs w:val="21"/>
      <w:lang w:val="en-US" w:eastAsia="zh-CN" w:bidi="ar-SA"/>
    </w:rPr>
  </w:style>
  <w:style w:type="paragraph" w:styleId="1071">
    <w:name w:val="无间隔"/>
    <w:next w:val="1071"/>
    <w:link w:val="956"/>
    <w:uiPriority w:val="99"/>
    <w:qFormat/>
    <w:pPr>
      <w:jc w:val="both"/>
      <w:widowControl w:val="off"/>
    </w:pPr>
    <w:rPr>
      <w:rFonts w:ascii="Times New Roman" w:hAnsi="Times New Roman"/>
      <w:sz w:val="21"/>
      <w:szCs w:val="21"/>
      <w:lang w:val="en-US" w:eastAsia="zh-CN" w:bidi="ar-SA"/>
    </w:rPr>
  </w:style>
  <w:style w:type="paragraph" w:styleId="1072">
    <w:name w:val="Heading 1"/>
    <w:basedOn w:val="956"/>
    <w:next w:val="956"/>
    <w:link w:val="1073"/>
    <w:uiPriority w:val="9"/>
    <w:qFormat/>
    <w:pPr>
      <w:keepLines/>
      <w:keepNext/>
      <w:spacing w:before="480" w:after="200"/>
      <w:outlineLvl w:val="0"/>
    </w:pPr>
    <w:rPr>
      <w:rFonts w:ascii="Arial" w:hAnsi="Arial" w:eastAsia="Arial"/>
      <w:sz w:val="40"/>
      <w:szCs w:val="40"/>
    </w:rPr>
  </w:style>
  <w:style w:type="character" w:styleId="1073">
    <w:name w:val="Heading 1 Char"/>
    <w:next w:val="1073"/>
    <w:link w:val="1072"/>
    <w:uiPriority w:val="9"/>
    <w:rPr>
      <w:rFonts w:ascii="Arial" w:hAnsi="Arial" w:eastAsia="Arial" w:cs="Arial"/>
      <w:sz w:val="40"/>
      <w:szCs w:val="40"/>
    </w:rPr>
  </w:style>
  <w:style w:type="paragraph" w:styleId="1074">
    <w:name w:val="正文缩进1"/>
    <w:basedOn w:val="956"/>
    <w:next w:val="1074"/>
    <w:link w:val="956"/>
    <w:pPr>
      <w:ind w:firstLine="420"/>
    </w:pPr>
    <w:rPr>
      <w:sz w:val="20"/>
    </w:rPr>
  </w:style>
  <w:style w:type="paragraph" w:styleId="1075">
    <w:name w:val="纯文本1"/>
    <w:basedOn w:val="956"/>
    <w:next w:val="1075"/>
    <w:link w:val="956"/>
    <w:qFormat/>
    <w:rPr>
      <w:rFonts w:ascii="宋体" w:hAnsi="Courier New" w:cs="Courier New"/>
    </w:rPr>
  </w:style>
  <w:style w:type="paragraph" w:styleId="1076">
    <w:name w:val="*正文"/>
    <w:basedOn w:val="956"/>
    <w:next w:val="1076"/>
    <w:link w:val="956"/>
    <w:qFormat/>
    <w:pPr>
      <w:ind w:firstLine="562"/>
    </w:pPr>
    <w:rPr>
      <w:rFonts w:ascii="仿宋" w:hAnsi="仿宋" w:cs="仿宋"/>
      <w:szCs w:val="28"/>
      <w:lang w:val="zh-CN"/>
    </w:rPr>
  </w:style>
  <w:style w:type="character" w:styleId="1077" w:default="1">
    <w:name w:val="Default Paragraph Font"/>
    <w:uiPriority w:val="1"/>
    <w:semiHidden/>
    <w:unhideWhenUsed/>
  </w:style>
  <w:style w:type="numbering" w:styleId="1078" w:default="1">
    <w:name w:val="No List"/>
    <w:uiPriority w:val="99"/>
    <w:semiHidden/>
    <w:unhideWhenUsed/>
  </w:style>
  <w:style w:type="table" w:styleId="107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8</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陆云</cp:lastModifiedBy>
  <cp:revision>4</cp:revision>
  <dcterms:created xsi:type="dcterms:W3CDTF">2024-11-01T14:42:00Z</dcterms:created>
  <dcterms:modified xsi:type="dcterms:W3CDTF">2025-03-04T06:04:24Z</dcterms:modified>
</cp:coreProperties>
</file>