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5CBA">
      <w:pPr>
        <w:keepNext w:val="0"/>
        <w:keepLines w:val="0"/>
        <w:widowControl/>
        <w:suppressLineNumbers w:val="0"/>
        <w:jc w:val="center"/>
        <w:rPr>
          <w:sz w:val="36"/>
          <w:szCs w:val="36"/>
        </w:rPr>
      </w:pPr>
      <w:r>
        <w:rPr>
          <w:rFonts w:hint="eastAsia" w:ascii="宋体" w:hAnsi="宋体" w:eastAsia="宋体" w:cs="宋体"/>
          <w:b/>
          <w:bCs/>
          <w:color w:val="000000"/>
          <w:kern w:val="0"/>
          <w:sz w:val="36"/>
          <w:szCs w:val="36"/>
          <w:lang w:val="en-US" w:eastAsia="zh-CN" w:bidi="ar"/>
        </w:rPr>
        <w:t>编制说明</w:t>
      </w:r>
    </w:p>
    <w:p w14:paraId="205DEF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8"/>
          <w:szCs w:val="28"/>
        </w:rPr>
      </w:pPr>
      <w:r>
        <w:rPr>
          <w:rFonts w:hint="eastAsia" w:ascii="宋体" w:hAnsi="宋体" w:eastAsia="宋体" w:cs="宋体"/>
          <w:b/>
          <w:bCs/>
          <w:color w:val="000000"/>
          <w:kern w:val="0"/>
          <w:sz w:val="28"/>
          <w:szCs w:val="28"/>
          <w:lang w:val="en-US" w:eastAsia="zh-CN" w:bidi="ar"/>
        </w:rPr>
        <w:t xml:space="preserve">一、工程概况 </w:t>
      </w:r>
    </w:p>
    <w:p w14:paraId="47BAEC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1.工程名称:南苑丽居小区电力接入工程；</w:t>
      </w:r>
    </w:p>
    <w:p w14:paraId="0FE3FD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2.工程地址：110kV沭城变出线至南苑丽居、110kV南湖变出线至南苑丽居，电力接入</w:t>
      </w:r>
    </w:p>
    <w:p w14:paraId="062034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二、工程招标范围： </w:t>
      </w:r>
    </w:p>
    <w:p w14:paraId="531681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电力电缆分支箱、室外电缆、电缆头制安、电缆保护管、电力井等内容 </w:t>
      </w:r>
    </w:p>
    <w:p w14:paraId="62C7B1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三、工程量清单编制依据：</w:t>
      </w:r>
    </w:p>
    <w:p w14:paraId="69B249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1.《建设工程工程量清单计价规范》（GB50500-2013）、《房屋建筑与装饰工程工程量计算规范》（GB50854-2013）、《通用安装工程工程量计算规范》（GB50856-2013）、《市政工程工程量计算规范》（GB50857-2013）；</w:t>
      </w:r>
    </w:p>
    <w:p w14:paraId="783E81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2.《江苏省安装工程计价定额》（2014）、《江苏省市政工程计价定额》（2014）、《江苏省建设工程费用定额》（2014 年）及江苏省住建厅苏建价(2016)154号文关于营改增后计价依据调整的通知等。</w:t>
      </w:r>
    </w:p>
    <w:p w14:paraId="571C12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3.江苏省住房和城乡建设厅关于调整建设工程按质论价等费用计取方法的公告〔2018〕第24号，江苏省住房和城乡建设厅关于建筑工人实名制计取方法的公告[2019]19号。 </w:t>
      </w:r>
    </w:p>
    <w:p w14:paraId="5280E7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4.招标人提供的经审查合格施工图纸、审图回复及设计修改通知。 </w:t>
      </w:r>
    </w:p>
    <w:p w14:paraId="14EB8E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5.本工程涉及的图集、规范、常规施工组织等相关资料等。 </w:t>
      </w:r>
    </w:p>
    <w:p w14:paraId="74B8F8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6.材料价格参照《宿迁工程造价管理》2025年第8期信息指导价及市场价格。 </w:t>
      </w:r>
    </w:p>
    <w:p w14:paraId="109ECF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7.江苏省住房和城乡建设厅关于发布建设工程人工工资指导价的通知，苏建函价[2024]83号；</w:t>
      </w:r>
      <w:bookmarkStart w:id="0" w:name="_GoBack"/>
      <w:bookmarkEnd w:id="0"/>
    </w:p>
    <w:p w14:paraId="791F56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8.本项目按一般计税法计算。</w:t>
      </w:r>
    </w:p>
    <w:p w14:paraId="3227D0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四、工期、质量、材料、施工等要求：见招标文件、施工图设计文件。 </w:t>
      </w:r>
    </w:p>
    <w:p w14:paraId="671685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五、根据发包方要求，结合工程具体情况，本清单作如下说明： </w:t>
      </w:r>
    </w:p>
    <w:p w14:paraId="63615E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1.本工程中所有混凝土均采用商品砼； </w:t>
      </w:r>
    </w:p>
    <w:p w14:paraId="3F7D14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2.砂浆采用预拌砂浆； </w:t>
      </w:r>
    </w:p>
    <w:p w14:paraId="5A9F46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3.拖拉管清单项包含道路绿化原状恢复、工作井、接收井等费用；</w:t>
      </w:r>
    </w:p>
    <w:p w14:paraId="740A67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4、本清单包含线路接入和供电调试费用，结算时不得另行增加项；</w:t>
      </w:r>
    </w:p>
    <w:p w14:paraId="1ED041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5.小区红线范围内不在本次招标内容。 </w:t>
      </w:r>
    </w:p>
    <w:p w14:paraId="51C433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六、其它说明： </w:t>
      </w:r>
    </w:p>
    <w:p w14:paraId="3DEBC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1.本清单说明作为招标工程量清单的重要组成部分，与招标清单具有同等效力； </w:t>
      </w:r>
    </w:p>
    <w:p w14:paraId="6E4090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建筑工地扬尘污染防治应做到“八有”，即工地有围挡、道路有硬化、现场有雾化、裸土有覆盖、车辆有冲洗、扬尘有监控、现场有管理、垃圾有收集。具体以“关于印发沭阳县建设领域扬尘防治指导意见的通知，沭住建字[2020]56号”为准。各投标单位在投标报价中充分考虑此费用，中标后按要求履约到位； </w:t>
      </w:r>
    </w:p>
    <w:p w14:paraId="5D8D4A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清单所列明的技术(单价)措施项目仅为按常规工艺列项编制,投标人认为列项不齐的，可对照图纸结合自身施工工艺要求，在不改变原有技术(单价)措施项的前提下，自行增加相应的措施项目，中标后不再因技术(单价)措施漏项而增加费用,请投保人综合报价。</w:t>
      </w:r>
    </w:p>
    <w:p w14:paraId="71FAD0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6011"/>
    <w:rsid w:val="654A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2025-09-28T05:32:00Z</dcterms:created>
  <dc:creator>Administrator</dc:creator>
  <cp:lastModifiedBy>Administrator</cp:lastModifiedBy>
  <dcterms:modified xsi:type="dcterms:W3CDTF">2025-09-28T05:37:40Z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E4B94099747C4EB7937AC2980EFF4EE6_11</vt:lpwstr>
  </property>
  <property fmtid="{D5CDD505-2E9C-101B-9397-08002B2CF9AE}" pid="4" name="KSOTemplateDocerSaveRecord">
    <vt:lpwstr>eyJoZGlkIjoiMDBlNDEyNzVlZDUzNjU4OGYzYmMzMmI5OTk4ZjRlYmIiLCJ1c2VySWQiOiI1OTI5OTYwMjYifQ==</vt:lpwstr>
  </property>
</Properties>
</file>