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2ADD3">
      <w:pPr>
        <w:pStyle w:val="15"/>
        <w:jc w:val="left"/>
      </w:pPr>
      <w:bookmarkStart w:id="0" w:name="_GoBack"/>
      <w:bookmarkEnd w:id="0"/>
    </w:p>
    <w:p w14:paraId="72E8D474">
      <w:pPr>
        <w:snapToGrid/>
        <w:spacing w:line="240" w:lineRule="auto"/>
        <w:jc w:val="center"/>
      </w:pPr>
      <w:r>
        <w:rPr>
          <w:rFonts w:hint="eastAsia" w:ascii="仿宋_GB2312" w:hAnsi="仿宋_GB2312" w:eastAsia="仿宋_GB2312" w:cs="仿宋_GB2312"/>
          <w:i w:val="0"/>
          <w:strike w:val="0"/>
          <w:color w:val="000000"/>
          <w:sz w:val="28"/>
          <w:u w:val="none"/>
          <w:lang w:eastAsia="zh-CN"/>
        </w:rPr>
        <w:t>清单</w:t>
      </w:r>
      <w:r>
        <w:rPr>
          <w:rFonts w:ascii="仿宋_GB2312" w:hAnsi="仿宋_GB2312" w:eastAsia="仿宋_GB2312" w:cs="仿宋_GB2312"/>
          <w:i w:val="0"/>
          <w:strike w:val="0"/>
          <w:color w:val="000000"/>
          <w:sz w:val="28"/>
          <w:u w:val="none"/>
        </w:rPr>
        <w:t>编制说明</w:t>
      </w:r>
    </w:p>
    <w:p w14:paraId="04A3D8F0">
      <w:pPr>
        <w:snapToGrid/>
        <w:spacing w:line="240" w:lineRule="auto"/>
        <w:ind w:firstLine="482" w:firstLineChars="200"/>
      </w:pPr>
      <w:r>
        <w:rPr>
          <w:rFonts w:ascii="仿宋_GB2312" w:hAnsi="仿宋_GB2312" w:eastAsia="仿宋_GB2312" w:cs="仿宋_GB2312"/>
          <w:b/>
          <w:i w:val="0"/>
          <w:strike w:val="0"/>
          <w:color w:val="000000"/>
          <w:sz w:val="24"/>
          <w:u w:val="none"/>
        </w:rPr>
        <w:t>一、工程概况</w:t>
      </w:r>
    </w:p>
    <w:p w14:paraId="28DF2CFA">
      <w:pPr>
        <w:snapToGrid/>
        <w:spacing w:line="240" w:lineRule="auto"/>
        <w:ind w:firstLine="480" w:firstLineChars="200"/>
      </w:pPr>
      <w:r>
        <w:rPr>
          <w:rFonts w:ascii="仿宋_GB2312" w:hAnsi="仿宋_GB2312" w:eastAsia="仿宋_GB2312" w:cs="仿宋_GB2312"/>
          <w:i w:val="0"/>
          <w:strike w:val="0"/>
          <w:color w:val="000000"/>
          <w:sz w:val="24"/>
          <w:u w:val="none"/>
        </w:rPr>
        <w:t>工程名称：</w:t>
      </w:r>
      <w:r>
        <w:rPr>
          <w:rFonts w:hint="eastAsia" w:ascii="仿宋_GB2312" w:hAnsi="仿宋_GB2312" w:eastAsia="仿宋_GB2312" w:cs="仿宋_GB2312"/>
          <w:i w:val="0"/>
          <w:strike w:val="0"/>
          <w:color w:val="000000"/>
          <w:sz w:val="24"/>
          <w:u w:val="none"/>
        </w:rPr>
        <w:t>江苏省灌云高级中学学生宿舍楼改造工程</w:t>
      </w:r>
    </w:p>
    <w:p w14:paraId="703AA0F1">
      <w:pPr>
        <w:snapToGrid/>
        <w:spacing w:line="240" w:lineRule="auto"/>
        <w:ind w:firstLine="480" w:firstLineChars="200"/>
        <w:rPr>
          <w:rFonts w:hint="eastAsia" w:eastAsia="仿宋_GB2312"/>
          <w:lang w:eastAsia="zh-CN"/>
        </w:rPr>
      </w:pPr>
      <w:r>
        <w:rPr>
          <w:rFonts w:ascii="仿宋_GB2312" w:hAnsi="仿宋_GB2312" w:eastAsia="仿宋_GB2312" w:cs="仿宋_GB2312"/>
          <w:i w:val="0"/>
          <w:strike w:val="0"/>
          <w:color w:val="000000"/>
          <w:sz w:val="24"/>
          <w:u w:val="none"/>
        </w:rPr>
        <w:t>建设单位：</w:t>
      </w:r>
      <w:r>
        <w:rPr>
          <w:rFonts w:hint="eastAsia" w:ascii="仿宋_GB2312" w:hAnsi="仿宋_GB2312" w:eastAsia="仿宋_GB2312" w:cs="仿宋_GB2312"/>
          <w:i w:val="0"/>
          <w:strike w:val="0"/>
          <w:color w:val="000000"/>
          <w:sz w:val="24"/>
          <w:u w:val="none"/>
        </w:rPr>
        <w:t>江苏省灌云高级中学</w:t>
      </w:r>
    </w:p>
    <w:p w14:paraId="76D0180B">
      <w:pPr>
        <w:snapToGrid/>
        <w:spacing w:line="240" w:lineRule="auto"/>
        <w:ind w:firstLine="480" w:firstLineChars="200"/>
        <w:rPr>
          <w:rFonts w:hint="eastAsia" w:eastAsia="仿宋_GB2312"/>
          <w:lang w:eastAsia="zh-CN"/>
        </w:rPr>
      </w:pPr>
      <w:r>
        <w:rPr>
          <w:rFonts w:ascii="仿宋_GB2312" w:hAnsi="仿宋_GB2312" w:eastAsia="仿宋_GB2312" w:cs="仿宋_GB2312"/>
          <w:i w:val="0"/>
          <w:strike w:val="0"/>
          <w:color w:val="000000"/>
          <w:sz w:val="24"/>
          <w:u w:val="none"/>
        </w:rPr>
        <w:t>建设地点：江苏省连云港市</w:t>
      </w:r>
      <w:r>
        <w:rPr>
          <w:rFonts w:hint="eastAsia" w:ascii="仿宋_GB2312" w:hAnsi="仿宋_GB2312" w:eastAsia="仿宋_GB2312" w:cs="仿宋_GB2312"/>
          <w:i w:val="0"/>
          <w:strike w:val="0"/>
          <w:color w:val="000000"/>
          <w:sz w:val="24"/>
          <w:u w:val="none"/>
          <w:lang w:eastAsia="zh-CN"/>
        </w:rPr>
        <w:t>灌云县</w:t>
      </w:r>
    </w:p>
    <w:p w14:paraId="05BE9202">
      <w:pPr>
        <w:snapToGrid/>
        <w:spacing w:line="240" w:lineRule="auto"/>
        <w:ind w:firstLine="480" w:firstLineChars="200"/>
      </w:pPr>
      <w:r>
        <w:rPr>
          <w:rFonts w:ascii="仿宋_GB2312" w:hAnsi="仿宋_GB2312" w:eastAsia="仿宋_GB2312" w:cs="仿宋_GB2312"/>
          <w:i w:val="0"/>
          <w:strike w:val="0"/>
          <w:color w:val="000000"/>
          <w:sz w:val="24"/>
          <w:u w:val="none"/>
        </w:rPr>
        <w:t>工程内容：</w:t>
      </w:r>
      <w:r>
        <w:rPr>
          <w:rFonts w:hint="eastAsia" w:ascii="仿宋_GB2312" w:hAnsi="仿宋_GB2312" w:eastAsia="仿宋_GB2312" w:cs="仿宋_GB2312"/>
          <w:i w:val="0"/>
          <w:strike w:val="0"/>
          <w:color w:val="000000"/>
          <w:sz w:val="24"/>
          <w:u w:val="none"/>
          <w:lang w:eastAsia="zh-CN"/>
        </w:rPr>
        <w:t>宿舍楼内原墙面及天棚涂料铲除、墙面及天棚刷乳胶漆、墙地面铺设块料面层、储物柜翻新、更换门窗胶条、更换</w:t>
      </w:r>
      <w:r>
        <w:rPr>
          <w:rFonts w:hint="eastAsia" w:ascii="仿宋_GB2312" w:hAnsi="仿宋_GB2312" w:eastAsia="仿宋_GB2312" w:cs="仿宋_GB2312"/>
          <w:i w:val="0"/>
          <w:strike w:val="0"/>
          <w:color w:val="000000"/>
          <w:sz w:val="24"/>
          <w:u w:val="none"/>
          <w:lang w:val="en-US" w:eastAsia="zh-CN"/>
        </w:rPr>
        <w:t>LED灯具、楼梯铺设大理石面层、更换不锈钢地漏等</w:t>
      </w:r>
      <w:r>
        <w:rPr>
          <w:rFonts w:ascii="仿宋_GB2312" w:hAnsi="仿宋_GB2312" w:eastAsia="仿宋_GB2312" w:cs="仿宋_GB2312"/>
          <w:i w:val="0"/>
          <w:strike w:val="0"/>
          <w:color w:val="000000"/>
          <w:sz w:val="24"/>
          <w:u w:val="none"/>
        </w:rPr>
        <w:t>，</w:t>
      </w:r>
      <w:r>
        <w:rPr>
          <w:rFonts w:hint="eastAsia" w:ascii="仿宋_GB2312" w:hAnsi="仿宋_GB2312" w:eastAsia="仿宋_GB2312" w:cs="仿宋_GB2312"/>
          <w:i w:val="0"/>
          <w:strike w:val="0"/>
          <w:color w:val="000000"/>
          <w:sz w:val="24"/>
          <w:u w:val="none"/>
          <w:lang w:eastAsia="zh-CN"/>
        </w:rPr>
        <w:t>其他</w:t>
      </w:r>
      <w:r>
        <w:rPr>
          <w:rFonts w:ascii="仿宋_GB2312" w:hAnsi="仿宋_GB2312" w:eastAsia="仿宋_GB2312" w:cs="仿宋_GB2312"/>
          <w:i w:val="0"/>
          <w:strike w:val="0"/>
          <w:color w:val="000000"/>
          <w:sz w:val="24"/>
          <w:u w:val="none"/>
        </w:rPr>
        <w:t>详见工程量清单。</w:t>
      </w:r>
    </w:p>
    <w:p w14:paraId="424DEF53">
      <w:pPr>
        <w:snapToGrid/>
        <w:spacing w:line="240" w:lineRule="auto"/>
        <w:ind w:firstLine="482" w:firstLineChars="200"/>
      </w:pPr>
      <w:r>
        <w:rPr>
          <w:rFonts w:ascii="仿宋_GB2312" w:hAnsi="仿宋_GB2312" w:eastAsia="仿宋_GB2312" w:cs="仿宋_GB2312"/>
          <w:b/>
          <w:i w:val="0"/>
          <w:strike w:val="0"/>
          <w:color w:val="000000"/>
          <w:sz w:val="24"/>
          <w:u w:val="none"/>
        </w:rPr>
        <w:t>二、编制依据</w:t>
      </w:r>
    </w:p>
    <w:p w14:paraId="63B0BD07">
      <w:pPr>
        <w:snapToGrid/>
        <w:spacing w:line="240" w:lineRule="auto"/>
      </w:pPr>
      <w:r>
        <w:rPr>
          <w:rFonts w:ascii="仿宋_GB2312" w:hAnsi="仿宋_GB2312" w:eastAsia="仿宋_GB2312" w:cs="仿宋_GB2312"/>
          <w:i w:val="0"/>
          <w:strike w:val="0"/>
          <w:color w:val="000000"/>
          <w:sz w:val="24"/>
          <w:u w:val="none"/>
        </w:rPr>
        <w:t>    1、</w:t>
      </w:r>
      <w:r>
        <w:rPr>
          <w:rFonts w:hint="eastAsia" w:ascii="仿宋_GB2312" w:hAnsi="仿宋_GB2312" w:eastAsia="仿宋_GB2312" w:cs="仿宋_GB2312"/>
          <w:i w:val="0"/>
          <w:strike w:val="0"/>
          <w:color w:val="000000"/>
          <w:sz w:val="24"/>
          <w:u w:val="none"/>
          <w:lang w:eastAsia="zh-CN"/>
        </w:rPr>
        <w:t>经</w:t>
      </w:r>
      <w:r>
        <w:rPr>
          <w:rFonts w:ascii="仿宋_GB2312" w:hAnsi="仿宋_GB2312" w:eastAsia="仿宋_GB2312" w:cs="仿宋_GB2312"/>
          <w:i w:val="0"/>
          <w:strike w:val="0"/>
          <w:color w:val="000000"/>
          <w:sz w:val="24"/>
          <w:u w:val="none"/>
        </w:rPr>
        <w:t>委托方</w:t>
      </w:r>
      <w:r>
        <w:rPr>
          <w:rFonts w:hint="eastAsia" w:ascii="仿宋_GB2312" w:hAnsi="仿宋_GB2312" w:eastAsia="仿宋_GB2312" w:cs="仿宋_GB2312"/>
          <w:i w:val="0"/>
          <w:strike w:val="0"/>
          <w:color w:val="000000"/>
          <w:sz w:val="24"/>
          <w:u w:val="none"/>
          <w:lang w:eastAsia="zh-CN"/>
        </w:rPr>
        <w:t>确认</w:t>
      </w:r>
      <w:r>
        <w:rPr>
          <w:rFonts w:ascii="仿宋_GB2312" w:hAnsi="仿宋_GB2312" w:eastAsia="仿宋_GB2312" w:cs="仿宋_GB2312"/>
          <w:i w:val="0"/>
          <w:strike w:val="0"/>
          <w:color w:val="000000"/>
          <w:sz w:val="24"/>
          <w:u w:val="none"/>
        </w:rPr>
        <w:t>的</w:t>
      </w:r>
      <w:r>
        <w:rPr>
          <w:rFonts w:hint="eastAsia" w:ascii="仿宋_GB2312" w:hAnsi="仿宋_GB2312" w:eastAsia="仿宋_GB2312" w:cs="仿宋_GB2312"/>
          <w:i w:val="0"/>
          <w:strike w:val="0"/>
          <w:color w:val="000000"/>
          <w:sz w:val="24"/>
          <w:u w:val="none"/>
          <w:lang w:eastAsia="zh-CN"/>
        </w:rPr>
        <w:t>工程量做法表</w:t>
      </w:r>
      <w:r>
        <w:rPr>
          <w:rFonts w:ascii="仿宋_GB2312" w:hAnsi="仿宋_GB2312" w:eastAsia="仿宋_GB2312" w:cs="仿宋_GB2312"/>
          <w:i w:val="0"/>
          <w:strike w:val="0"/>
          <w:color w:val="000000"/>
          <w:sz w:val="24"/>
          <w:u w:val="none"/>
        </w:rPr>
        <w:t>及相关答疑；</w:t>
      </w:r>
    </w:p>
    <w:p w14:paraId="541F5DF0">
      <w:pPr>
        <w:snapToGrid/>
        <w:spacing w:line="240" w:lineRule="auto"/>
      </w:pPr>
      <w:r>
        <w:rPr>
          <w:rFonts w:ascii="仿宋_GB2312" w:hAnsi="仿宋_GB2312" w:eastAsia="仿宋_GB2312" w:cs="仿宋_GB2312"/>
          <w:i w:val="0"/>
          <w:strike w:val="0"/>
          <w:color w:val="000000"/>
          <w:sz w:val="24"/>
          <w:u w:val="none"/>
        </w:rPr>
        <w:t xml:space="preserve">    </w:t>
      </w:r>
      <w:r>
        <w:rPr>
          <w:rFonts w:hint="eastAsia" w:ascii="仿宋_GB2312" w:hAnsi="仿宋_GB2312" w:eastAsia="仿宋_GB2312" w:cs="仿宋_GB2312"/>
          <w:i w:val="0"/>
          <w:strike w:val="0"/>
          <w:color w:val="000000"/>
          <w:sz w:val="24"/>
          <w:u w:val="none"/>
          <w:lang w:val="en-US" w:eastAsia="zh-CN"/>
        </w:rPr>
        <w:t>2</w:t>
      </w:r>
      <w:r>
        <w:rPr>
          <w:rFonts w:ascii="仿宋_GB2312" w:hAnsi="仿宋_GB2312" w:eastAsia="仿宋_GB2312" w:cs="仿宋_GB2312"/>
          <w:i w:val="0"/>
          <w:strike w:val="0"/>
          <w:color w:val="000000"/>
          <w:sz w:val="24"/>
          <w:u w:val="none"/>
        </w:rPr>
        <w:t>、其它有关资料。</w:t>
      </w:r>
    </w:p>
    <w:p w14:paraId="1FF0614D">
      <w:pPr>
        <w:snapToGrid/>
        <w:spacing w:line="240" w:lineRule="auto"/>
        <w:ind w:firstLine="482" w:firstLineChars="200"/>
      </w:pPr>
      <w:r>
        <w:rPr>
          <w:rFonts w:ascii="仿宋_GB2312" w:hAnsi="仿宋_GB2312" w:eastAsia="仿宋_GB2312" w:cs="仿宋_GB2312"/>
          <w:b/>
          <w:i w:val="0"/>
          <w:strike w:val="0"/>
          <w:color w:val="000000"/>
          <w:sz w:val="24"/>
          <w:u w:val="none"/>
        </w:rPr>
        <w:t>三、编制有关说明</w:t>
      </w:r>
    </w:p>
    <w:p w14:paraId="399B8490">
      <w:pPr>
        <w:snapToGrid/>
        <w:spacing w:line="240" w:lineRule="auto"/>
        <w:rPr>
          <w:rFonts w:hint="eastAsia" w:eastAsia="仿宋_GB2312"/>
          <w:color w:val="FF0000"/>
          <w:lang w:eastAsia="zh-CN"/>
        </w:rPr>
      </w:pPr>
      <w:r>
        <w:rPr>
          <w:rFonts w:ascii="仿宋_GB2312" w:hAnsi="仿宋_GB2312" w:eastAsia="仿宋_GB2312" w:cs="仿宋_GB2312"/>
          <w:i w:val="0"/>
          <w:strike w:val="0"/>
          <w:color w:val="000000"/>
          <w:sz w:val="24"/>
          <w:u w:val="none"/>
        </w:rPr>
        <w:t>    1、工程量依据委托人提供的</w:t>
      </w:r>
      <w:r>
        <w:rPr>
          <w:rFonts w:hint="eastAsia" w:ascii="仿宋_GB2312" w:hAnsi="仿宋_GB2312" w:eastAsia="仿宋_GB2312" w:cs="仿宋_GB2312"/>
          <w:i w:val="0"/>
          <w:strike w:val="0"/>
          <w:color w:val="000000"/>
          <w:sz w:val="24"/>
          <w:u w:val="none"/>
          <w:lang w:eastAsia="zh-CN"/>
        </w:rPr>
        <w:t>确认</w:t>
      </w:r>
      <w:r>
        <w:rPr>
          <w:rFonts w:ascii="仿宋_GB2312" w:hAnsi="仿宋_GB2312" w:eastAsia="仿宋_GB2312" w:cs="仿宋_GB2312"/>
          <w:i w:val="0"/>
          <w:strike w:val="0"/>
          <w:color w:val="000000"/>
          <w:sz w:val="24"/>
          <w:u w:val="none"/>
        </w:rPr>
        <w:t>的</w:t>
      </w:r>
      <w:r>
        <w:rPr>
          <w:rFonts w:hint="eastAsia" w:ascii="仿宋_GB2312" w:hAnsi="仿宋_GB2312" w:eastAsia="仿宋_GB2312" w:cs="仿宋_GB2312"/>
          <w:i w:val="0"/>
          <w:strike w:val="0"/>
          <w:color w:val="000000"/>
          <w:sz w:val="24"/>
          <w:u w:val="none"/>
          <w:lang w:eastAsia="zh-CN"/>
        </w:rPr>
        <w:t>工程量做法表</w:t>
      </w:r>
      <w:r>
        <w:rPr>
          <w:rFonts w:ascii="仿宋_GB2312" w:hAnsi="仿宋_GB2312" w:eastAsia="仿宋_GB2312" w:cs="仿宋_GB2312"/>
          <w:i w:val="0"/>
          <w:strike w:val="0"/>
          <w:color w:val="000000"/>
          <w:sz w:val="24"/>
          <w:u w:val="none"/>
        </w:rPr>
        <w:t>计算</w:t>
      </w:r>
      <w:r>
        <w:rPr>
          <w:rFonts w:hint="eastAsia" w:ascii="仿宋_GB2312" w:hAnsi="仿宋_GB2312" w:eastAsia="仿宋_GB2312" w:cs="仿宋_GB2312"/>
          <w:i w:val="0"/>
          <w:strike w:val="0"/>
          <w:color w:val="000000"/>
          <w:sz w:val="24"/>
          <w:u w:val="none"/>
          <w:lang w:eastAsia="zh-CN"/>
        </w:rPr>
        <w:t>；</w:t>
      </w:r>
    </w:p>
    <w:p w14:paraId="178D7CE0">
      <w:pPr>
        <w:snapToGrid/>
        <w:spacing w:line="240" w:lineRule="auto"/>
        <w:ind w:firstLine="240" w:firstLineChars="100"/>
        <w:rPr>
          <w:rFonts w:ascii="仿宋_GB2312" w:hAnsi="仿宋_GB2312" w:eastAsia="仿宋_GB2312" w:cs="仿宋_GB2312"/>
          <w:i w:val="0"/>
          <w:strike w:val="0"/>
          <w:color w:val="000000"/>
          <w:sz w:val="24"/>
          <w:u w:val="none"/>
        </w:rPr>
      </w:pPr>
      <w:r>
        <w:rPr>
          <w:rFonts w:ascii="仿宋_GB2312" w:hAnsi="仿宋_GB2312" w:eastAsia="仿宋_GB2312" w:cs="仿宋_GB2312"/>
          <w:i w:val="0"/>
          <w:strike w:val="0"/>
          <w:color w:val="000000"/>
          <w:sz w:val="24"/>
          <w:u w:val="none"/>
        </w:rPr>
        <w:t> </w:t>
      </w:r>
      <w:r>
        <w:rPr>
          <w:rFonts w:hint="eastAsia" w:ascii="仿宋_GB2312" w:hAnsi="仿宋_GB2312" w:eastAsia="仿宋_GB2312" w:cs="仿宋_GB2312"/>
          <w:i w:val="0"/>
          <w:strike w:val="0"/>
          <w:color w:val="000000"/>
          <w:sz w:val="24"/>
          <w:u w:val="none"/>
          <w:lang w:val="en-US" w:eastAsia="zh-CN"/>
        </w:rPr>
        <w:t>2</w:t>
      </w:r>
      <w:r>
        <w:rPr>
          <w:rFonts w:ascii="仿宋_GB2312" w:hAnsi="仿宋_GB2312" w:eastAsia="仿宋_GB2312" w:cs="仿宋_GB2312"/>
          <w:i w:val="0"/>
          <w:strike w:val="0"/>
          <w:color w:val="000000"/>
          <w:sz w:val="24"/>
          <w:u w:val="none"/>
        </w:rPr>
        <w:t>、建筑、构筑物所使用砂浆、混凝土，无论项目特征中是否说明，均采用预拌砂浆、预拌混凝土（商品砼）；</w:t>
      </w:r>
    </w:p>
    <w:p w14:paraId="10DD486F">
      <w:pPr>
        <w:snapToGrid/>
        <w:spacing w:line="240" w:lineRule="auto"/>
        <w:ind w:firstLine="240" w:firstLineChars="100"/>
      </w:pPr>
      <w:r>
        <w:rPr>
          <w:rFonts w:ascii="仿宋_GB2312" w:hAnsi="仿宋_GB2312" w:eastAsia="仿宋_GB2312" w:cs="仿宋_GB2312"/>
          <w:i w:val="0"/>
          <w:strike w:val="0"/>
          <w:color w:val="000000"/>
          <w:sz w:val="24"/>
          <w:u w:val="none"/>
        </w:rPr>
        <w:t> </w:t>
      </w:r>
      <w:r>
        <w:rPr>
          <w:rFonts w:hint="eastAsia" w:ascii="仿宋_GB2312" w:hAnsi="仿宋_GB2312" w:eastAsia="仿宋_GB2312" w:cs="仿宋_GB2312"/>
          <w:i w:val="0"/>
          <w:strike w:val="0"/>
          <w:color w:val="000000"/>
          <w:sz w:val="24"/>
          <w:u w:val="none"/>
          <w:lang w:val="en-US" w:eastAsia="zh-CN"/>
        </w:rPr>
        <w:t>3</w:t>
      </w:r>
      <w:r>
        <w:rPr>
          <w:rFonts w:ascii="仿宋_GB2312" w:hAnsi="仿宋_GB2312" w:eastAsia="仿宋_GB2312" w:cs="仿宋_GB2312"/>
          <w:i w:val="0"/>
          <w:strike w:val="0"/>
          <w:color w:val="000000"/>
          <w:sz w:val="24"/>
          <w:u w:val="none"/>
        </w:rPr>
        <w:t>、投标人自行踏勘现场，报价自行考虑接水、接电以及使用等费用；</w:t>
      </w:r>
    </w:p>
    <w:p w14:paraId="2D9BCEDF">
      <w:pPr>
        <w:snapToGrid/>
        <w:spacing w:line="240" w:lineRule="auto"/>
        <w:rPr>
          <w:rFonts w:ascii="仿宋_GB2312" w:hAnsi="仿宋_GB2312" w:eastAsia="仿宋_GB2312" w:cs="仿宋_GB2312"/>
          <w:i w:val="0"/>
          <w:strike w:val="0"/>
          <w:color w:val="000000"/>
          <w:sz w:val="24"/>
          <w:u w:val="none"/>
        </w:rPr>
      </w:pPr>
      <w:r>
        <w:rPr>
          <w:rFonts w:ascii="仿宋_GB2312" w:hAnsi="仿宋_GB2312" w:eastAsia="仿宋_GB2312" w:cs="仿宋_GB2312"/>
          <w:i w:val="0"/>
          <w:strike w:val="0"/>
          <w:color w:val="000000"/>
          <w:sz w:val="24"/>
          <w:u w:val="none"/>
        </w:rPr>
        <w:t> </w:t>
      </w:r>
      <w:r>
        <w:rPr>
          <w:rFonts w:hint="eastAsia" w:ascii="仿宋_GB2312" w:hAnsi="仿宋_GB2312" w:eastAsia="仿宋_GB2312" w:cs="仿宋_GB2312"/>
          <w:i w:val="0"/>
          <w:strike w:val="0"/>
          <w:color w:val="000000"/>
          <w:sz w:val="24"/>
          <w:u w:val="none"/>
          <w:lang w:val="en-US" w:eastAsia="zh-CN"/>
        </w:rPr>
        <w:t xml:space="preserve">  4</w:t>
      </w:r>
      <w:r>
        <w:rPr>
          <w:rFonts w:ascii="仿宋_GB2312" w:hAnsi="仿宋_GB2312" w:eastAsia="仿宋_GB2312" w:cs="仿宋_GB2312"/>
          <w:i w:val="0"/>
          <w:strike w:val="0"/>
          <w:color w:val="000000"/>
          <w:sz w:val="24"/>
          <w:u w:val="none"/>
        </w:rPr>
        <w:t>、投标单位未计取的措施项目费用均视为包含在清单分部分项综合单价中，不再单独计取；所有可竞争措施费项目，无论请单中是否列项均由投标人根据</w:t>
      </w:r>
      <w:r>
        <w:rPr>
          <w:rFonts w:hint="eastAsia" w:ascii="仿宋_GB2312" w:hAnsi="仿宋_GB2312" w:eastAsia="仿宋_GB2312" w:cs="仿宋_GB2312"/>
          <w:i w:val="0"/>
          <w:strike w:val="0"/>
          <w:color w:val="000000"/>
          <w:sz w:val="24"/>
          <w:u w:val="none"/>
          <w:lang w:eastAsia="zh-CN"/>
        </w:rPr>
        <w:t>招标人要求</w:t>
      </w:r>
      <w:r>
        <w:rPr>
          <w:rFonts w:ascii="仿宋_GB2312" w:hAnsi="仿宋_GB2312" w:eastAsia="仿宋_GB2312" w:cs="仿宋_GB2312"/>
          <w:i w:val="0"/>
          <w:strike w:val="0"/>
          <w:color w:val="000000"/>
          <w:sz w:val="24"/>
          <w:u w:val="none"/>
        </w:rPr>
        <w:t>现场踏勘情况，自行列项或综合考虑在报价中；</w:t>
      </w:r>
    </w:p>
    <w:p w14:paraId="5A401CFD">
      <w:pPr>
        <w:snapToGrid/>
        <w:spacing w:line="240" w:lineRule="auto"/>
        <w:ind w:firstLine="240" w:firstLineChars="100"/>
      </w:pPr>
      <w:r>
        <w:rPr>
          <w:rFonts w:hint="eastAsia" w:ascii="仿宋_GB2312" w:hAnsi="仿宋_GB2312" w:eastAsia="仿宋_GB2312" w:cs="仿宋_GB2312"/>
          <w:i w:val="0"/>
          <w:strike w:val="0"/>
          <w:color w:val="000000"/>
          <w:sz w:val="24"/>
          <w:u w:val="none"/>
          <w:lang w:val="en-US" w:eastAsia="zh-CN"/>
        </w:rPr>
        <w:t>5</w:t>
      </w:r>
      <w:r>
        <w:rPr>
          <w:rFonts w:ascii="仿宋_GB2312" w:hAnsi="仿宋_GB2312" w:eastAsia="仿宋_GB2312" w:cs="仿宋_GB2312"/>
          <w:i w:val="0"/>
          <w:strike w:val="0"/>
          <w:color w:val="000000"/>
          <w:sz w:val="24"/>
          <w:u w:val="none"/>
        </w:rPr>
        <w:t>、石材面层的六面防护费用由投标人综合考虑计入综合单价，结算时不予调整；</w:t>
      </w:r>
    </w:p>
    <w:p w14:paraId="5B7CAF0F">
      <w:pPr>
        <w:snapToGrid/>
        <w:spacing w:line="240" w:lineRule="auto"/>
        <w:rPr>
          <w:rFonts w:ascii="仿宋_GB2312" w:hAnsi="仿宋_GB2312" w:eastAsia="仿宋_GB2312" w:cs="仿宋_GB2312"/>
          <w:i w:val="0"/>
          <w:strike w:val="0"/>
          <w:color w:val="000000"/>
          <w:sz w:val="24"/>
          <w:u w:val="none"/>
        </w:rPr>
      </w:pPr>
      <w:r>
        <w:rPr>
          <w:rFonts w:ascii="仿宋_GB2312" w:hAnsi="仿宋_GB2312" w:eastAsia="仿宋_GB2312" w:cs="仿宋_GB2312"/>
          <w:i w:val="0"/>
          <w:strike w:val="0"/>
          <w:color w:val="000000"/>
          <w:sz w:val="24"/>
          <w:u w:val="none"/>
        </w:rPr>
        <w:t>   </w:t>
      </w:r>
      <w:r>
        <w:rPr>
          <w:rFonts w:hint="eastAsia" w:ascii="仿宋_GB2312" w:hAnsi="仿宋_GB2312" w:eastAsia="仿宋_GB2312" w:cs="仿宋_GB2312"/>
          <w:i w:val="0"/>
          <w:strike w:val="0"/>
          <w:color w:val="000000"/>
          <w:sz w:val="24"/>
          <w:u w:val="none"/>
          <w:lang w:val="en-US" w:eastAsia="zh-CN"/>
        </w:rPr>
        <w:t>6</w:t>
      </w:r>
      <w:r>
        <w:rPr>
          <w:rFonts w:ascii="仿宋_GB2312" w:hAnsi="仿宋_GB2312" w:eastAsia="仿宋_GB2312" w:cs="仿宋_GB2312"/>
          <w:i w:val="0"/>
          <w:strike w:val="0"/>
          <w:color w:val="000000"/>
          <w:sz w:val="24"/>
          <w:u w:val="none"/>
        </w:rPr>
        <w:t>、石材等块料面层的切割、磨边、倒角、开槽及开洞口费用由投标人综合考虑计入综合单价，结算时不予调整；</w:t>
      </w:r>
    </w:p>
    <w:p w14:paraId="6A820297">
      <w:pPr>
        <w:snapToGrid/>
        <w:spacing w:line="240" w:lineRule="auto"/>
      </w:pPr>
      <w:r>
        <w:rPr>
          <w:rFonts w:ascii="仿宋_GB2312" w:hAnsi="仿宋_GB2312" w:eastAsia="仿宋_GB2312" w:cs="仿宋_GB2312"/>
          <w:i w:val="0"/>
          <w:strike w:val="0"/>
          <w:color w:val="000000"/>
          <w:sz w:val="24"/>
          <w:u w:val="none"/>
        </w:rPr>
        <w:t>   </w:t>
      </w:r>
      <w:r>
        <w:rPr>
          <w:rFonts w:hint="eastAsia" w:ascii="仿宋_GB2312" w:hAnsi="仿宋_GB2312" w:eastAsia="仿宋_GB2312" w:cs="仿宋_GB2312"/>
          <w:i w:val="0"/>
          <w:strike w:val="0"/>
          <w:color w:val="000000"/>
          <w:sz w:val="24"/>
          <w:u w:val="none"/>
          <w:lang w:val="en-US" w:eastAsia="zh-CN"/>
        </w:rPr>
        <w:t>7</w:t>
      </w:r>
      <w:r>
        <w:rPr>
          <w:rFonts w:ascii="仿宋_GB2312" w:hAnsi="仿宋_GB2312" w:eastAsia="仿宋_GB2312" w:cs="仿宋_GB2312"/>
          <w:i w:val="0"/>
          <w:strike w:val="0"/>
          <w:color w:val="000000"/>
          <w:sz w:val="24"/>
          <w:u w:val="none"/>
        </w:rPr>
        <w:t>、</w:t>
      </w:r>
      <w:r>
        <w:rPr>
          <w:rFonts w:hint="eastAsia" w:ascii="仿宋_GB2312" w:hAnsi="仿宋_GB2312" w:eastAsia="仿宋_GB2312" w:cs="仿宋_GB2312"/>
          <w:i w:val="0"/>
          <w:strike w:val="0"/>
          <w:color w:val="000000"/>
          <w:sz w:val="24"/>
          <w:u w:val="none"/>
          <w:lang w:eastAsia="zh-CN"/>
        </w:rPr>
        <w:t>储物柜面板破损工程量暂按</w:t>
      </w:r>
      <w:r>
        <w:rPr>
          <w:rFonts w:hint="eastAsia" w:ascii="仿宋_GB2312" w:hAnsi="仿宋_GB2312" w:eastAsia="仿宋_GB2312" w:cs="仿宋_GB2312"/>
          <w:i w:val="0"/>
          <w:strike w:val="0"/>
          <w:color w:val="000000"/>
          <w:sz w:val="24"/>
          <w:u w:val="none"/>
          <w:lang w:val="en-US" w:eastAsia="zh-CN"/>
        </w:rPr>
        <w:t>0.33平方/个柜子计量</w:t>
      </w:r>
      <w:r>
        <w:rPr>
          <w:rFonts w:ascii="仿宋_GB2312" w:hAnsi="仿宋_GB2312" w:eastAsia="仿宋_GB2312" w:cs="仿宋_GB2312"/>
          <w:i w:val="0"/>
          <w:strike w:val="0"/>
          <w:color w:val="000000"/>
          <w:sz w:val="24"/>
          <w:u w:val="none"/>
        </w:rPr>
        <w:t>。</w:t>
      </w:r>
    </w:p>
    <w:p w14:paraId="73EE80A4">
      <w:pPr>
        <w:snapToGrid/>
        <w:spacing w:line="240" w:lineRule="auto"/>
      </w:pPr>
      <w:r>
        <w:rPr>
          <w:rFonts w:ascii="仿宋_GB2312" w:hAnsi="仿宋_GB2312" w:eastAsia="仿宋_GB2312" w:cs="仿宋_GB2312"/>
          <w:i w:val="0"/>
          <w:strike w:val="0"/>
          <w:color w:val="000000"/>
          <w:sz w:val="24"/>
          <w:u w:val="none"/>
        </w:rPr>
        <w:t>   </w:t>
      </w:r>
      <w:r>
        <w:rPr>
          <w:rFonts w:hint="eastAsia" w:ascii="仿宋_GB2312" w:hAnsi="仿宋_GB2312" w:eastAsia="仿宋_GB2312" w:cs="仿宋_GB2312"/>
          <w:i w:val="0"/>
          <w:strike w:val="0"/>
          <w:color w:val="000000"/>
          <w:sz w:val="24"/>
          <w:u w:val="none"/>
          <w:lang w:val="en-US" w:eastAsia="zh-CN"/>
        </w:rPr>
        <w:t>8</w:t>
      </w:r>
      <w:r>
        <w:rPr>
          <w:rFonts w:ascii="仿宋_GB2312" w:hAnsi="仿宋_GB2312" w:eastAsia="仿宋_GB2312" w:cs="仿宋_GB2312"/>
          <w:i w:val="0"/>
          <w:strike w:val="0"/>
          <w:color w:val="000000"/>
          <w:sz w:val="24"/>
          <w:u w:val="none"/>
        </w:rPr>
        <w:t>、其余详见</w:t>
      </w:r>
      <w:r>
        <w:rPr>
          <w:rFonts w:hint="eastAsia" w:ascii="仿宋_GB2312" w:hAnsi="仿宋_GB2312" w:eastAsia="仿宋_GB2312" w:cs="仿宋_GB2312"/>
          <w:i w:val="0"/>
          <w:strike w:val="0"/>
          <w:color w:val="000000"/>
          <w:sz w:val="24"/>
          <w:u w:val="none"/>
          <w:lang w:eastAsia="zh-CN"/>
        </w:rPr>
        <w:t>相关规范及招标人</w:t>
      </w:r>
      <w:r>
        <w:rPr>
          <w:rFonts w:ascii="仿宋_GB2312" w:hAnsi="仿宋_GB2312" w:eastAsia="仿宋_GB2312" w:cs="仿宋_GB2312"/>
          <w:i w:val="0"/>
          <w:strike w:val="0"/>
          <w:color w:val="000000"/>
          <w:sz w:val="24"/>
          <w:u w:val="none"/>
        </w:rPr>
        <w:t>要求等。</w:t>
      </w:r>
    </w:p>
    <w:p w14:paraId="411E77B4"/>
    <w:sectPr>
      <w:pgSz w:w="11906" w:h="16838"/>
      <w:pgMar w:top="1440" w:right="1797" w:bottom="1440" w:left="1797"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197"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20"/>
  <w:drawingGridVerticalSpacing w:val="387"/>
  <w:displayHorizontalDrawingGridEvery w:val="0"/>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A24D9F"/>
    <w:rsid w:val="000B62CA"/>
    <w:rsid w:val="002A53AA"/>
    <w:rsid w:val="005C35DE"/>
    <w:rsid w:val="00626AA2"/>
    <w:rsid w:val="0068574D"/>
    <w:rsid w:val="006E696F"/>
    <w:rsid w:val="0071681D"/>
    <w:rsid w:val="007C7A70"/>
    <w:rsid w:val="00890FE1"/>
    <w:rsid w:val="0090731C"/>
    <w:rsid w:val="009E7FC9"/>
    <w:rsid w:val="00A85D95"/>
    <w:rsid w:val="00AB1D25"/>
    <w:rsid w:val="00AD3D80"/>
    <w:rsid w:val="00B727BA"/>
    <w:rsid w:val="00BE0D57"/>
    <w:rsid w:val="00F50C8B"/>
    <w:rsid w:val="07011CC2"/>
    <w:rsid w:val="07644792"/>
    <w:rsid w:val="09284798"/>
    <w:rsid w:val="0F2B6FD9"/>
    <w:rsid w:val="121E084A"/>
    <w:rsid w:val="150B2147"/>
    <w:rsid w:val="183C240D"/>
    <w:rsid w:val="1AA24D9F"/>
    <w:rsid w:val="1B4A156E"/>
    <w:rsid w:val="27FBD2E2"/>
    <w:rsid w:val="28DA2E89"/>
    <w:rsid w:val="2A4254F9"/>
    <w:rsid w:val="2D1B46A7"/>
    <w:rsid w:val="2D1F32F4"/>
    <w:rsid w:val="2E05429E"/>
    <w:rsid w:val="323B4D81"/>
    <w:rsid w:val="328A2D33"/>
    <w:rsid w:val="34B70380"/>
    <w:rsid w:val="3AE174A3"/>
    <w:rsid w:val="411C6BB7"/>
    <w:rsid w:val="43446334"/>
    <w:rsid w:val="44A84E71"/>
    <w:rsid w:val="477DCE1E"/>
    <w:rsid w:val="530E1C2A"/>
    <w:rsid w:val="53875A51"/>
    <w:rsid w:val="573E1E21"/>
    <w:rsid w:val="5B487E91"/>
    <w:rsid w:val="5CF9550F"/>
    <w:rsid w:val="5EFEBDE8"/>
    <w:rsid w:val="639C0833"/>
    <w:rsid w:val="68CA2609"/>
    <w:rsid w:val="68CC1AED"/>
    <w:rsid w:val="69BB0F42"/>
    <w:rsid w:val="6A637494"/>
    <w:rsid w:val="6B37705E"/>
    <w:rsid w:val="6BCF62E6"/>
    <w:rsid w:val="6C3F661A"/>
    <w:rsid w:val="6CD3A16D"/>
    <w:rsid w:val="6D535020"/>
    <w:rsid w:val="6E5F49A6"/>
    <w:rsid w:val="6F6B68A7"/>
    <w:rsid w:val="6FFF37D2"/>
    <w:rsid w:val="70A159BF"/>
    <w:rsid w:val="70DE2EF1"/>
    <w:rsid w:val="71D93404"/>
    <w:rsid w:val="742E68CD"/>
    <w:rsid w:val="78D8338B"/>
    <w:rsid w:val="7C5F4108"/>
    <w:rsid w:val="7E5E518F"/>
    <w:rsid w:val="7F79C282"/>
    <w:rsid w:val="7F7B6CAE"/>
    <w:rsid w:val="7FBF6DD0"/>
    <w:rsid w:val="7FCD17FE"/>
    <w:rsid w:val="7FD7E9A0"/>
    <w:rsid w:val="7FE9FBB2"/>
    <w:rsid w:val="8FFFA67E"/>
    <w:rsid w:val="A97F623E"/>
    <w:rsid w:val="AFBF8780"/>
    <w:rsid w:val="BEEFCB4B"/>
    <w:rsid w:val="BFE6F841"/>
    <w:rsid w:val="BFFBDBCA"/>
    <w:rsid w:val="D5DE8897"/>
    <w:rsid w:val="E7FE3684"/>
    <w:rsid w:val="E95E2A0D"/>
    <w:rsid w:val="EFFF70E4"/>
    <w:rsid w:val="F7EEC240"/>
    <w:rsid w:val="FBF75102"/>
    <w:rsid w:val="FDDC5620"/>
    <w:rsid w:val="FDEA700A"/>
    <w:rsid w:val="FFBFCE42"/>
    <w:rsid w:val="FFFF40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微软雅黑"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qFormat="1" w:unhideWhenUsed="0" w:uiPriority="99" w:semiHidden="0" w:name="toc 8"/>
    <w:lsdException w:unhideWhenUsed="0" w:uiPriority="99" w:semiHidden="0" w:name="toc 9"/>
    <w:lsdException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60" w:after="60"/>
      <w:jc w:val="both"/>
    </w:pPr>
    <w:rPr>
      <w:rFonts w:ascii="Arial" w:hAnsi="Arial" w:eastAsia="微软雅黑" w:cs="Arial"/>
      <w:color w:val="333333"/>
      <w:kern w:val="2"/>
      <w:sz w:val="22"/>
      <w:szCs w:val="24"/>
      <w:lang w:val="en-US" w:eastAsia="zh-CN" w:bidi="ar-SA"/>
    </w:rPr>
  </w:style>
  <w:style w:type="paragraph" w:styleId="2">
    <w:name w:val="heading 1"/>
    <w:basedOn w:val="1"/>
    <w:next w:val="1"/>
    <w:qFormat/>
    <w:uiPriority w:val="0"/>
    <w:pPr>
      <w:keepNext/>
      <w:keepLines/>
      <w:outlineLvl w:val="0"/>
    </w:pPr>
    <w:rPr>
      <w:b/>
      <w:kern w:val="44"/>
      <w:sz w:val="36"/>
    </w:rPr>
  </w:style>
  <w:style w:type="paragraph" w:styleId="3">
    <w:name w:val="heading 2"/>
    <w:basedOn w:val="1"/>
    <w:next w:val="1"/>
    <w:qFormat/>
    <w:uiPriority w:val="0"/>
    <w:pPr>
      <w:keepNext/>
      <w:keepLines/>
      <w:outlineLvl w:val="1"/>
    </w:pPr>
    <w:rPr>
      <w:b/>
      <w:sz w:val="32"/>
    </w:rPr>
  </w:style>
  <w:style w:type="paragraph" w:styleId="4">
    <w:name w:val="heading 3"/>
    <w:basedOn w:val="1"/>
    <w:next w:val="1"/>
    <w:qFormat/>
    <w:uiPriority w:val="0"/>
    <w:pPr>
      <w:keepNext/>
      <w:keepLines/>
      <w:outlineLvl w:val="2"/>
    </w:pPr>
    <w:rPr>
      <w:b/>
      <w:sz w:val="28"/>
    </w:rPr>
  </w:style>
  <w:style w:type="paragraph" w:styleId="5">
    <w:name w:val="heading 4"/>
    <w:basedOn w:val="1"/>
    <w:next w:val="1"/>
    <w:qFormat/>
    <w:uiPriority w:val="0"/>
    <w:pPr>
      <w:keepNext/>
      <w:keepLines/>
      <w:outlineLvl w:val="3"/>
    </w:pPr>
    <w:rPr>
      <w:b/>
      <w:sz w:val="24"/>
    </w:rPr>
  </w:style>
  <w:style w:type="paragraph" w:styleId="6">
    <w:name w:val="heading 5"/>
    <w:basedOn w:val="1"/>
    <w:next w:val="1"/>
    <w:qFormat/>
    <w:uiPriority w:val="0"/>
    <w:pPr>
      <w:keepNext/>
      <w:keepLines/>
      <w:spacing w:line="480" w:lineRule="auto"/>
      <w:outlineLvl w:val="4"/>
    </w:pPr>
    <w:rPr>
      <w:b/>
    </w:rPr>
  </w:style>
  <w:style w:type="paragraph" w:styleId="7">
    <w:name w:val="heading 6"/>
    <w:basedOn w:val="1"/>
    <w:next w:val="1"/>
    <w:qFormat/>
    <w:uiPriority w:val="0"/>
    <w:pPr>
      <w:keepNext/>
      <w:keepLines/>
      <w:spacing w:line="480" w:lineRule="auto"/>
      <w:outlineLvl w:val="5"/>
    </w:pPr>
    <w:rPr>
      <w:b/>
    </w:rPr>
  </w:style>
  <w:style w:type="paragraph" w:styleId="8">
    <w:name w:val="heading 7"/>
    <w:basedOn w:val="1"/>
    <w:next w:val="1"/>
    <w:unhideWhenUsed/>
    <w:qFormat/>
    <w:uiPriority w:val="0"/>
    <w:pPr>
      <w:keepNext/>
      <w:keepLines/>
      <w:spacing w:line="480" w:lineRule="auto"/>
      <w:outlineLvl w:val="6"/>
    </w:pPr>
    <w:rPr>
      <w:b/>
    </w:rPr>
  </w:style>
  <w:style w:type="paragraph" w:styleId="9">
    <w:name w:val="heading 8"/>
    <w:basedOn w:val="1"/>
    <w:next w:val="1"/>
    <w:unhideWhenUsed/>
    <w:qFormat/>
    <w:uiPriority w:val="0"/>
    <w:pPr>
      <w:keepNext/>
      <w:keepLines/>
      <w:spacing w:line="480" w:lineRule="auto"/>
      <w:outlineLvl w:val="7"/>
    </w:pPr>
    <w:rPr>
      <w:b/>
    </w:rPr>
  </w:style>
  <w:style w:type="paragraph" w:styleId="10">
    <w:name w:val="heading 9"/>
    <w:basedOn w:val="1"/>
    <w:next w:val="1"/>
    <w:unhideWhenUsed/>
    <w:qFormat/>
    <w:uiPriority w:val="0"/>
    <w:pPr>
      <w:keepNext/>
      <w:keepLines/>
      <w:spacing w:line="480" w:lineRule="auto"/>
      <w:outlineLvl w:val="8"/>
    </w:pPr>
    <w:rPr>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toc 8"/>
    <w:basedOn w:val="1"/>
    <w:next w:val="1"/>
    <w:qFormat/>
    <w:uiPriority w:val="99"/>
    <w:pPr>
      <w:ind w:left="2940" w:leftChars="1400"/>
    </w:pPr>
  </w:style>
  <w:style w:type="paragraph" w:styleId="12">
    <w:name w:val="footer"/>
    <w:basedOn w:val="1"/>
    <w:qFormat/>
    <w:uiPriority w:val="0"/>
    <w:pPr>
      <w:tabs>
        <w:tab w:val="center" w:pos="4153"/>
        <w:tab w:val="right" w:pos="8306"/>
      </w:tabs>
      <w:snapToGrid w:val="0"/>
      <w:jc w:val="center"/>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3"/>
    <w:qFormat/>
    <w:uiPriority w:val="0"/>
    <w:pPr>
      <w:jc w:val="center"/>
      <w:outlineLvl w:val="1"/>
    </w:pPr>
    <w:rPr>
      <w:rFonts w:cstheme="minorBidi"/>
      <w:b/>
      <w:bCs/>
      <w:kern w:val="28"/>
      <w:sz w:val="44"/>
      <w:szCs w:val="32"/>
    </w:rPr>
  </w:style>
  <w:style w:type="paragraph" w:styleId="15">
    <w:name w:val="Title"/>
    <w:basedOn w:val="1"/>
    <w:next w:val="1"/>
    <w:link w:val="21"/>
    <w:qFormat/>
    <w:uiPriority w:val="0"/>
    <w:pPr>
      <w:jc w:val="center"/>
      <w:outlineLvl w:val="0"/>
    </w:pPr>
    <w:rPr>
      <w:rFonts w:cstheme="majorBidi"/>
      <w:b/>
      <w:bCs/>
      <w:sz w:val="48"/>
      <w:szCs w:val="32"/>
    </w:rPr>
  </w:style>
  <w:style w:type="table" w:styleId="17">
    <w:name w:val="Table Grid"/>
    <w:basedOn w:val="16"/>
    <w:uiPriority w:val="0"/>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9">
    <w:name w:val="Hyperlink"/>
    <w:basedOn w:val="18"/>
    <w:qFormat/>
    <w:uiPriority w:val="0"/>
    <w:rPr>
      <w:color w:val="1E6FFF"/>
      <w:u w:val="single"/>
    </w:rPr>
  </w:style>
  <w:style w:type="character" w:customStyle="1" w:styleId="20">
    <w:name w:val="melo-codeblock-Base-theme-char"/>
    <w:qFormat/>
    <w:uiPriority w:val="99"/>
    <w:rPr>
      <w:rFonts w:ascii="Monaco" w:hAnsi="Monaco" w:eastAsia="Monaco" w:cs="Monaco"/>
      <w:color w:val="000000"/>
      <w:sz w:val="21"/>
    </w:rPr>
  </w:style>
  <w:style w:type="character" w:customStyle="1" w:styleId="21">
    <w:name w:val="标题 字符"/>
    <w:basedOn w:val="18"/>
    <w:link w:val="15"/>
    <w:qFormat/>
    <w:uiPriority w:val="0"/>
    <w:rPr>
      <w:rFonts w:ascii="Arial" w:hAnsi="Arial" w:eastAsia="微软雅黑" w:cstheme="majorBidi"/>
      <w:b/>
      <w:bCs/>
      <w:kern w:val="2"/>
      <w:sz w:val="48"/>
      <w:szCs w:val="32"/>
    </w:rPr>
  </w:style>
  <w:style w:type="paragraph" w:customStyle="1" w:styleId="22">
    <w:name w:val="melo-codeblock-Base-theme-para"/>
    <w:qFormat/>
    <w:uiPriority w:val="99"/>
    <w:pPr>
      <w:snapToGrid w:val="0"/>
      <w:spacing w:line="360" w:lineRule="auto"/>
    </w:pPr>
    <w:rPr>
      <w:rFonts w:ascii="Monaco" w:hAnsi="Monaco" w:eastAsia="Monaco" w:cs="Monaco"/>
      <w:color w:val="000000"/>
      <w:sz w:val="21"/>
      <w:lang w:val="en-US" w:eastAsia="zh-CN" w:bidi="ar-SA"/>
    </w:rPr>
  </w:style>
  <w:style w:type="character" w:customStyle="1" w:styleId="23">
    <w:name w:val="副标题 字符"/>
    <w:basedOn w:val="18"/>
    <w:link w:val="14"/>
    <w:qFormat/>
    <w:uiPriority w:val="0"/>
    <w:rPr>
      <w:rFonts w:ascii="Arial" w:hAnsi="Arial" w:eastAsia="微软雅黑" w:cstheme="minorBidi"/>
      <w:b/>
      <w:bCs/>
      <w:kern w:val="28"/>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523</Words>
  <Characters>528</Characters>
  <TotalTime>3</TotalTime>
  <ScaleCrop>false</ScaleCrop>
  <LinksUpToDate>false</LinksUpToDate>
  <CharactersWithSpaces>554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2025-03-25T15:24:00Z</dcterms:created>
  <dc:creator>Administrator.BF-20180504NADW</dc:creator>
  <cp:lastModifiedBy>ZHangYL</cp:lastModifiedBy>
  <dcterms:modified xsi:type="dcterms:W3CDTF">2025-04-22T07:23:54Z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D69432F581EB41D880BC6001F74E711F_13</vt:lpwstr>
  </property>
</Properties>
</file>