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2"/>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3793"/>
      <w:r/>
      <w:bookmarkStart w:id="1" w:name="_Toc10769"/>
      <w:r/>
      <w:bookmarkStart w:id="2" w:name="_Toc6715"/>
      <w:r/>
      <w:bookmarkStart w:id="3" w:name="_Toc6554"/>
      <w:r/>
      <w:bookmarkStart w:id="4" w:name="_Toc5544"/>
      <w:r/>
      <w:bookmarkStart w:id="5" w:name="_Toc2539"/>
      <w:r/>
      <w:r/>
    </w:p>
    <w:p>
      <w:pPr>
        <w:pStyle w:val="1222"/>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bookmarkStart w:id="6" w:name="_Toc24576"/>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bookmarkEnd w:id="6"/>
      <w:r/>
      <w:r/>
    </w:p>
    <w:p>
      <w:pPr>
        <w:pStyle w:val="1222"/>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222"/>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222"/>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222"/>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222"/>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eastAsia="zh-CN"/>
        </w:rPr>
        <w:outlineLvl w:val="9"/>
      </w:pPr>
      <w:r/>
      <w:bookmarkStart w:id="7" w:name="_Toc17697"/>
      <w:r/>
      <w:bookmarkStart w:id="8" w:name="_Toc23945"/>
      <w:r/>
      <w:bookmarkStart w:id="9" w:name="_Toc2262"/>
      <w:r/>
      <w:bookmarkStart w:id="10" w:name="_Toc14121"/>
      <w:r>
        <w:rPr>
          <w:rFonts w:hint="eastAsia" w:ascii="宋体" w:hAnsi="宋体" w:eastAsia="宋体" w:cs="宋体"/>
          <w:b/>
          <w:bCs/>
          <w:sz w:val="32"/>
          <w:szCs w:val="32"/>
          <w:highlight w:val="none"/>
        </w:rPr>
        <w:t xml:space="preserve">项目名称：</w:t>
      </w:r>
      <w:bookmarkEnd w:id="7"/>
      <w:r/>
      <w:bookmarkEnd w:id="8"/>
      <w:r/>
      <w:bookmarkEnd w:id="9"/>
      <w:r/>
      <w:bookmarkEnd w:id="10"/>
      <w:r>
        <w:rPr>
          <w:rFonts w:hint="eastAsia" w:ascii="宋体" w:hAnsi="宋体" w:eastAsia="宋体" w:cs="宋体"/>
          <w:b/>
          <w:bCs/>
          <w:sz w:val="32"/>
          <w:szCs w:val="32"/>
          <w:highlight w:val="none"/>
        </w:rPr>
        <w:t xml:space="preserve">乐余镇乐江、乐海、乐余、兆丰社区居家养老</w:t>
      </w:r>
      <w:r>
        <w:rPr>
          <w:rFonts w:hint="eastAsia" w:ascii="宋体" w:hAnsi="宋体" w:cs="宋体"/>
          <w:b/>
          <w:bCs/>
          <w:sz w:val="32"/>
          <w:szCs w:val="32"/>
          <w:highlight w:val="none"/>
          <w:lang w:val="en-US" w:eastAsia="zh-CN"/>
        </w:rPr>
        <w:t xml:space="preserve">服务中心</w:t>
      </w:r>
      <w:r>
        <w:rPr>
          <w:rFonts w:hint="eastAsia" w:ascii="宋体" w:hAnsi="宋体" w:eastAsia="宋体" w:cs="宋体"/>
          <w:b/>
          <w:bCs/>
          <w:sz w:val="32"/>
          <w:szCs w:val="32"/>
          <w:highlight w:val="none"/>
        </w:rPr>
        <w:t xml:space="preserve">社会化</w:t>
      </w:r>
      <w:r>
        <w:rPr>
          <w:rFonts w:hint="eastAsia" w:ascii="宋体" w:hAnsi="宋体" w:cs="宋体"/>
          <w:b/>
          <w:bCs/>
          <w:sz w:val="32"/>
          <w:szCs w:val="32"/>
          <w:highlight w:val="none"/>
          <w:lang w:val="en-US" w:eastAsia="zh-CN"/>
        </w:rPr>
        <w:t xml:space="preserve">运作</w:t>
      </w:r>
      <w:r>
        <w:rPr>
          <w:rFonts w:hint="eastAsia" w:ascii="宋体" w:hAnsi="宋体" w:eastAsia="宋体" w:cs="宋体"/>
          <w:b/>
          <w:bCs/>
          <w:sz w:val="32"/>
          <w:szCs w:val="32"/>
          <w:highlight w:val="none"/>
        </w:rPr>
        <w:t xml:space="preserve">服务采购</w:t>
      </w:r>
      <w:r/>
    </w:p>
    <w:p>
      <w:pPr>
        <w:pStyle w:val="1222"/>
        <w:ind w:left="0" w:firstLine="0"/>
        <w:jc w:val="center"/>
        <w:keepLines w:val="0"/>
        <w:keepNext w:val="0"/>
        <w:pageBreakBefore w:val="0"/>
        <w:spacing w:before="0" w:after="0" w:line="360" w:lineRule="auto"/>
        <w:widowControl w:val="off"/>
        <w:rPr>
          <w:rFonts w:hint="default" w:ascii="宋体" w:hAnsi="宋体" w:eastAsia="宋体" w:cs="宋体"/>
          <w:b/>
          <w:bCs/>
          <w:sz w:val="32"/>
          <w:szCs w:val="32"/>
          <w:highlight w:val="none"/>
          <w:lang w:val="en-US" w:eastAsia="zh-CN"/>
        </w:rPr>
        <w:outlineLvl w:val="9"/>
      </w:pPr>
      <w:r/>
      <w:bookmarkStart w:id="11" w:name="_Toc30397"/>
      <w:r>
        <w:rPr>
          <w:rFonts w:hint="eastAsia" w:ascii="宋体" w:hAnsi="宋体" w:eastAsia="宋体" w:cs="宋体"/>
          <w:b/>
          <w:bCs/>
          <w:sz w:val="32"/>
          <w:szCs w:val="32"/>
          <w:highlight w:val="none"/>
        </w:rPr>
        <w:t xml:space="preserve">项目编号：JSZC-320582-XDZX-G2024-00</w:t>
      </w:r>
      <w:bookmarkEnd w:id="11"/>
      <w:r>
        <w:rPr>
          <w:rFonts w:hint="eastAsia" w:ascii="宋体" w:hAnsi="宋体" w:cs="宋体"/>
          <w:b/>
          <w:bCs/>
          <w:sz w:val="32"/>
          <w:szCs w:val="32"/>
          <w:highlight w:val="none"/>
          <w:lang w:val="en-US" w:eastAsia="zh-CN"/>
        </w:rPr>
        <w:t xml:space="preserve">16</w:t>
      </w:r>
      <w:r/>
    </w:p>
    <w:p>
      <w:pPr>
        <w:pStyle w:val="1222"/>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222"/>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200"/>
        <w:ind w:left="0" w:firstLine="0"/>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1019"/>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1019"/>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b/>
          <w:bCs/>
          <w:sz w:val="32"/>
          <w:szCs w:val="32"/>
          <w:highlight w:val="none"/>
        </w:rPr>
        <w:outlineLvl w:val="9"/>
      </w:pPr>
      <w:r/>
      <w:bookmarkStart w:id="12" w:name="_Toc31781"/>
      <w:r/>
      <w:bookmarkStart w:id="13" w:name="_Toc3469"/>
      <w:r/>
      <w:bookmarkStart w:id="14" w:name="_Toc29602"/>
      <w:r/>
      <w:bookmarkStart w:id="15" w:name="_Toc9512"/>
      <w:r>
        <w:rPr>
          <w:rFonts w:hint="eastAsia"/>
          <w:b/>
          <w:bCs/>
          <w:sz w:val="32"/>
          <w:szCs w:val="32"/>
          <w:highlight w:val="none"/>
        </w:rPr>
        <w:t xml:space="preserve">张家港市旭</w:t>
      </w:r>
      <w:bookmarkStart w:id="16" w:name="_Toc523127445"/>
      <w:r/>
      <w:bookmarkStart w:id="17" w:name="_Toc120614211"/>
      <w:r/>
      <w:bookmarkStart w:id="18" w:name="_Toc479757206"/>
      <w:r/>
      <w:bookmarkStart w:id="19" w:name="_Toc20823272"/>
      <w:r/>
      <w:bookmarkStart w:id="20" w:name="_Toc16938516"/>
      <w:r/>
      <w:bookmarkStart w:id="21" w:name="_Toc513029200"/>
      <w:r>
        <w:rPr>
          <w:rFonts w:hint="eastAsia"/>
          <w:b/>
          <w:bCs/>
          <w:sz w:val="32"/>
          <w:szCs w:val="32"/>
          <w:highlight w:val="none"/>
        </w:rPr>
        <w:t xml:space="preserve">达咨询有限公司</w:t>
      </w:r>
      <w:bookmarkEnd w:id="12"/>
      <w:r/>
      <w:bookmarkEnd w:id="13"/>
      <w:r/>
      <w:bookmarkEnd w:id="14"/>
      <w:r/>
      <w:bookmarkEnd w:id="15"/>
      <w:r/>
      <w:r/>
    </w:p>
    <w:p>
      <w:pPr>
        <w:pStyle w:val="1222"/>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201"/>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四</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十二</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1"/>
          <w:footerReference w:type="first" r:id="rId12"/>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22"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sdt>
      <w:sdtPr>
        <w15:appearance w15:val="boundingBox"/>
        <w15:color w:val="dbdbdb"/>
        <w:id w:val="147471572"/>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1223"/>
            <w:spacing w:line="480" w:lineRule="auto"/>
            <w:tabs>
              <w:tab w:val="right" w:pos="9746" w:leader="dot"/>
            </w:tabs>
            <w:rPr>
              <w:rFonts w:hint="eastAsia" w:ascii="宋体" w:hAnsi="宋体" w:eastAsia="宋体" w:cs="宋体"/>
              <w:sz w:val="28"/>
              <w:szCs w:val="36"/>
              <w:lang w:val="en-US" w:eastAsia="zh-CN" w:bidi="ar-SA"/>
            </w:rPr>
          </w:pPr>
          <w:r>
            <w:fldChar w:fldCharType="begin"/>
          </w:r>
          <w:r>
            <w:instrText xml:space="preserve">TOC \o "1-1" \h \u </w:instrText>
          </w:r>
          <w:r>
            <w:fldChar w:fldCharType="separate"/>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_Toc9618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第一章 投标邀请</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_Toc9618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2</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223"/>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_Toc13899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第二章 投标人须知</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_Toc13899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5</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223"/>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_Toc28500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第三章 合同条款及格式</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_Toc28500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14</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223"/>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_Toc3084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第四章 项目需求</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_Toc3084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17</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223"/>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_Toc533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第五章 评标方法与评标标准</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_Toc533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46</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1223"/>
            <w:spacing w:line="480" w:lineRule="auto"/>
            <w:tabs>
              <w:tab w:val="right" w:pos="9746" w:leader="dot"/>
            </w:tabs>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_Toc4186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第六章 投标文件格式</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_Toc4186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57</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spacing w:line="480" w:lineRule="auto"/>
          </w:pPr>
          <w:r>
            <w:fldChar w:fldCharType="end"/>
          </w:r>
          <w:r/>
        </w:p>
      </w:sdtContent>
    </w:sdt>
    <w:p>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ind w:firstLine="0"/>
        <w:keepLines w:val="0"/>
        <w:keepNext w:val="0"/>
        <w:pageBreakBefore w:val="0"/>
        <w:spacing w:line="480" w:lineRule="auto"/>
        <w:widowControl w:val="off"/>
      </w:pPr>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bookmarkEnd w:id="22"/>
      <w:r/>
      <w:r/>
    </w:p>
    <w:p>
      <w:pPr>
        <w:ind w:firstLine="199"/>
        <w:rPr>
          <w:rFonts w:hint="eastAsia" w:hAnsi="宋体"/>
          <w:szCs w:val="21"/>
        </w:rPr>
        <w:sectPr>
          <w:footerReference w:type="defaul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3" w:name="_Toc25300"/>
      <w:r/>
      <w:bookmarkStart w:id="24" w:name="_Toc31221"/>
      <w:r/>
      <w:bookmarkStart w:id="25" w:name="_Toc789"/>
      <w:r/>
      <w:bookmarkStart w:id="26" w:name="_Toc3895"/>
      <w:r/>
      <w:bookmarkStart w:id="27" w:name="_Toc17527"/>
      <w:r/>
      <w:bookmarkStart w:id="28" w:name="_Toc23092"/>
      <w:r/>
      <w:bookmarkStart w:id="29" w:name="_Toc9618"/>
      <w:r>
        <w:rPr>
          <w:rFonts w:hint="eastAsia" w:ascii="宋体" w:hAnsi="宋体" w:eastAsia="宋体" w:cs="宋体"/>
          <w:b/>
          <w:bCs/>
          <w:sz w:val="32"/>
          <w:szCs w:val="32"/>
          <w:highlight w:val="none"/>
          <w:lang w:val="en-US" w:eastAsia="zh-CN" w:bidi="ar-SA"/>
        </w:rPr>
        <w:t xml:space="preserve">投标邀请</w:t>
      </w:r>
      <w:bookmarkEnd w:id="23"/>
      <w:r/>
      <w:bookmarkEnd w:id="24"/>
      <w:r/>
      <w:bookmarkEnd w:id="25"/>
      <w:r/>
      <w:bookmarkEnd w:id="26"/>
      <w:r/>
      <w:bookmarkEnd w:id="27"/>
      <w:r/>
      <w:bookmarkEnd w:id="28"/>
      <w:r/>
      <w:bookmarkEnd w:id="29"/>
      <w:r/>
      <w:r/>
    </w:p>
    <w:p>
      <w:pPr>
        <w:numPr>
          <w:ilvl w:val="0"/>
          <w:numId w:val="0"/>
        </w:numPr>
        <w:ind w:firstLine="480"/>
        <w:spacing w:line="400" w:lineRule="exact"/>
      </w:pPr>
      <w:r>
        <w:rPr>
          <w:rFonts w:hint="eastAsia" w:ascii="宋体" w:hAnsi="宋体" w:cs="宋体"/>
          <w:sz w:val="24"/>
          <w:highlight w:val="none"/>
        </w:rPr>
        <w:t xml:space="preserve">乐余镇乐江、乐海、乐余、兆丰社区居家养老</w:t>
      </w:r>
      <w:r>
        <w:rPr>
          <w:rFonts w:hint="eastAsia" w:ascii="宋体" w:hAnsi="宋体" w:cs="宋体"/>
          <w:sz w:val="24"/>
          <w:highlight w:val="none"/>
          <w:lang w:val="en-US" w:eastAsia="zh-CN"/>
        </w:rPr>
        <w:t xml:space="preserve">服务中心</w:t>
      </w:r>
      <w:r>
        <w:rPr>
          <w:rFonts w:hint="eastAsia" w:ascii="宋体" w:hAnsi="宋体" w:cs="宋体"/>
          <w:sz w:val="24"/>
          <w:highlight w:val="none"/>
        </w:rPr>
        <w:t xml:space="preserve">社会化</w:t>
      </w:r>
      <w:r>
        <w:rPr>
          <w:rFonts w:hint="eastAsia" w:ascii="宋体" w:hAnsi="宋体" w:cs="宋体"/>
          <w:sz w:val="24"/>
          <w:highlight w:val="none"/>
          <w:lang w:val="en-US" w:eastAsia="zh-CN"/>
        </w:rPr>
        <w:t xml:space="preserve">运作</w:t>
      </w:r>
      <w:r>
        <w:rPr>
          <w:rFonts w:hint="eastAsia" w:ascii="宋体" w:hAnsi="宋体" w:cs="宋体"/>
          <w:sz w:val="24"/>
          <w:highlight w:val="none"/>
        </w:rPr>
        <w:t xml:space="preserve">服务采购</w:t>
      </w:r>
      <w:r>
        <w:rPr>
          <w:rFonts w:hint="eastAsia" w:ascii="宋体" w:hAnsi="宋体" w:cs="宋体"/>
          <w:sz w:val="24"/>
          <w:highlight w:val="none"/>
          <w:lang w:val="en-US" w:eastAsia="zh-CN"/>
        </w:rPr>
        <w:t xml:space="preserve">项目</w:t>
      </w:r>
      <w:r>
        <w:rPr>
          <w:rFonts w:hint="eastAsia" w:ascii="宋体" w:hAnsi="宋体" w:cs="宋体"/>
          <w:sz w:val="24"/>
          <w:highlight w:val="none"/>
        </w:rPr>
        <w:t xml:space="preserve">的潜在投标人应在“苏采云政府采购一体化平台”中参与</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项目并下载获取电子招标文件，并于2024年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w:t>
      </w:r>
      <w:r>
        <w:rPr>
          <w:rFonts w:hint="eastAsia" w:ascii="宋体" w:hAnsi="宋体" w:cs="宋体"/>
          <w:sz w:val="24"/>
        </w:rPr>
        <w:t xml:space="preserve">）前上传电子投标文件。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30" w:name="_Toc1246"/>
      <w:r/>
      <w:bookmarkStart w:id="31" w:name="_Toc19500"/>
      <w:r/>
      <w:bookmarkStart w:id="32" w:name="_Toc22623"/>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30"/>
      <w:r/>
      <w:bookmarkEnd w:id="31"/>
      <w:r/>
      <w:bookmarkEnd w:id="32"/>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项目名称：乐余镇乐江、乐海、乐余、兆丰社区居家养老</w:t>
      </w:r>
      <w:r>
        <w:rPr>
          <w:rFonts w:hint="eastAsia" w:ascii="宋体" w:hAnsi="宋体" w:cs="宋体"/>
          <w:sz w:val="24"/>
          <w:highlight w:val="none"/>
          <w:lang w:val="en-US" w:eastAsia="zh-CN"/>
        </w:rPr>
        <w:t xml:space="preserve">服务中心</w:t>
      </w:r>
      <w:r>
        <w:rPr>
          <w:rFonts w:hint="eastAsia" w:ascii="宋体" w:hAnsi="宋体" w:cs="宋体"/>
          <w:sz w:val="24"/>
          <w:highlight w:val="none"/>
        </w:rPr>
        <w:t xml:space="preserve">社会化</w:t>
      </w:r>
      <w:r>
        <w:rPr>
          <w:rFonts w:hint="eastAsia" w:ascii="宋体" w:hAnsi="宋体" w:cs="宋体"/>
          <w:sz w:val="24"/>
          <w:highlight w:val="none"/>
          <w:lang w:val="en-US" w:eastAsia="zh-CN"/>
        </w:rPr>
        <w:t xml:space="preserve">运作</w:t>
      </w:r>
      <w:r>
        <w:rPr>
          <w:rFonts w:hint="eastAsia" w:ascii="宋体" w:hAnsi="宋体" w:cs="宋体"/>
          <w:sz w:val="24"/>
          <w:highlight w:val="none"/>
        </w:rPr>
        <w:t xml:space="preserve">服务采购 </w:t>
      </w:r>
      <w:r/>
    </w:p>
    <w:p>
      <w:pPr>
        <w:ind w:firstLine="480"/>
        <w:jc w:val="left"/>
        <w:spacing w:line="400" w:lineRule="exact"/>
        <w:rPr>
          <w:rFonts w:hint="default" w:eastAsia="宋体"/>
          <w:highlight w:val="none"/>
          <w:lang w:val="en-US" w:eastAsia="zh-CN"/>
        </w:rPr>
      </w:pPr>
      <w:r>
        <w:rPr>
          <w:rFonts w:hint="eastAsia" w:ascii="宋体" w:hAnsi="宋体" w:cs="宋体"/>
          <w:sz w:val="24"/>
          <w:highlight w:val="none"/>
        </w:rPr>
        <w:t xml:space="preserve">项目编号：JSZC-320582-XDZX-G2024-00</w:t>
      </w:r>
      <w:r>
        <w:rPr>
          <w:rFonts w:hint="eastAsia" w:ascii="宋体" w:hAnsi="宋体" w:cs="宋体"/>
          <w:sz w:val="24"/>
          <w:highlight w:val="none"/>
          <w:lang w:val="en-US" w:eastAsia="zh-CN"/>
        </w:rPr>
        <w:t xml:space="preserve">16</w:t>
      </w:r>
      <w:r/>
    </w:p>
    <w:p>
      <w:pPr>
        <w:ind w:firstLine="480"/>
        <w:jc w:val="left"/>
        <w:spacing w:line="400" w:lineRule="exact"/>
        <w:rPr>
          <w:rFonts w:hint="default" w:ascii="宋体" w:hAnsi="宋体" w:cs="宋体"/>
          <w:sz w:val="24"/>
          <w:highlight w:val="none"/>
          <w:lang w:val="en-US"/>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第一标段乐余镇乐江社区居家养老服务中心社会化运作：240000元；第二标段乐余镇乐海社区居家养老服务中心社会化运作：200000元；第三标段乐余镇乐余社区居家养老服务中心社会化运作：240000元；第四标段乐余镇兆丰社区居家养老服务中心社会化运作：140000元。</w:t>
      </w:r>
      <w:r/>
    </w:p>
    <w:p>
      <w:pPr>
        <w:ind w:left="0" w:firstLine="480"/>
        <w:spacing w:line="440" w:lineRule="exact"/>
        <w:shd w:val="clear" w:color="auto" w:fill="ffffff"/>
        <w:widowControl/>
        <w:rPr>
          <w:rFonts w:hint="eastAsia" w:ascii="宋体" w:hAnsi="宋体" w:cs="宋体"/>
          <w:sz w:val="24"/>
          <w:highlight w:val="none"/>
          <w:lang w:val="en-US"/>
        </w:rPr>
      </w:pPr>
      <w:r>
        <w:rPr>
          <w:rFonts w:hint="eastAsia" w:ascii="宋体" w:hAnsi="宋体" w:cs="宋体"/>
          <w:sz w:val="24"/>
          <w:highlight w:val="none"/>
        </w:rPr>
        <w:t xml:space="preserve">最高限价：</w:t>
      </w:r>
      <w:r>
        <w:rPr>
          <w:rFonts w:hint="eastAsia" w:ascii="宋体" w:hAnsi="宋体" w:cs="宋体"/>
          <w:sz w:val="24"/>
          <w:highlight w:val="none"/>
          <w:lang w:val="en-US" w:eastAsia="zh-CN"/>
        </w:rPr>
        <w:t xml:space="preserve">第一标段乐余镇乐江社区居家养老服务中心社会化运作：240000元；第二标段乐余镇乐海社区居家养老服务中心社会化运作：200000元；第三标段乐余镇乐余社区居家养老服务中心社会化运作：240000元；第四标段乐余镇兆丰社区居家养老服务中心社会化运作：140000元。</w:t>
      </w:r>
      <w:r/>
    </w:p>
    <w:p>
      <w:pPr>
        <w:ind w:left="0" w:firstLine="480"/>
        <w:spacing w:line="440" w:lineRule="exact"/>
        <w:shd w:val="clear" w:color="auto" w:fill="ffffff"/>
        <w:widowControl/>
        <w:rPr>
          <w:rFonts w:hint="eastAsia" w:ascii="宋体" w:hAnsi="宋体" w:eastAsia="宋体" w:cs="宋体"/>
          <w:sz w:val="24"/>
          <w:lang w:eastAsia="zh-CN"/>
        </w:rPr>
      </w:pPr>
      <w:r>
        <w:rPr>
          <w:rFonts w:hint="eastAsia" w:ascii="宋体" w:hAnsi="宋体" w:eastAsia="宋体" w:cs="宋体"/>
          <w:sz w:val="24"/>
        </w:rPr>
        <w:t xml:space="preserve">采购需求：</w:t>
      </w:r>
      <w:r>
        <w:rPr>
          <w:rFonts w:hint="eastAsia" w:ascii="宋体" w:hAnsi="宋体" w:eastAsia="宋体" w:cs="宋体"/>
          <w:color w:val="000000"/>
          <w:spacing w:val="8"/>
          <w:sz w:val="24"/>
        </w:rPr>
        <w:t xml:space="preserve">为满足镇区及周边老年群众的需求，进一步提升老年人的获得感和幸福感，现需提供更专业、更有针对性的为老服务，具体要求见招标文件第四章项目需求。</w:t>
      </w:r>
      <w:r/>
    </w:p>
    <w:p>
      <w:pPr>
        <w:ind w:firstLine="480"/>
        <w:jc w:val="left"/>
        <w:spacing w:line="400" w:lineRule="exact"/>
        <w:widowControl/>
        <w:rPr>
          <w:rFonts w:ascii="宋体" w:hAnsi="宋体" w:cs="宋体"/>
          <w:sz w:val="24"/>
          <w:highlight w:val="none"/>
          <w:lang w:bidi="ar"/>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w:t>
      </w:r>
      <w:r>
        <w:rPr>
          <w:rFonts w:hint="eastAsia" w:ascii="Calibri" w:hAnsi="Calibri" w:eastAsia="宋体" w:cs="宋体"/>
          <w:color w:val="000000"/>
          <w:spacing w:val="8"/>
          <w:sz w:val="24"/>
        </w:rPr>
        <w:t xml:space="preserve">202</w:t>
      </w:r>
      <w:r>
        <w:rPr>
          <w:rFonts w:hint="eastAsia" w:ascii="Calibri" w:hAnsi="Calibri" w:eastAsia="宋体" w:cs="宋体"/>
          <w:color w:val="000000"/>
          <w:spacing w:val="8"/>
          <w:sz w:val="24"/>
          <w:lang w:val="en-US" w:eastAsia="zh-CN"/>
        </w:rPr>
        <w:t xml:space="preserve">5</w:t>
      </w:r>
      <w:r>
        <w:rPr>
          <w:rFonts w:hint="eastAsia" w:ascii="Calibri" w:hAnsi="Calibri" w:eastAsia="宋体" w:cs="宋体"/>
          <w:color w:val="000000"/>
          <w:spacing w:val="8"/>
          <w:sz w:val="24"/>
        </w:rPr>
        <w:t xml:space="preserve">年</w:t>
      </w:r>
      <w:r>
        <w:rPr>
          <w:rFonts w:hint="eastAsia" w:ascii="Calibri" w:hAnsi="Calibri" w:eastAsia="宋体" w:cs="宋体"/>
          <w:color w:val="000000"/>
          <w:spacing w:val="8"/>
          <w:sz w:val="24"/>
          <w:lang w:val="en-US" w:eastAsia="zh-CN"/>
        </w:rPr>
        <w:t xml:space="preserve">1</w:t>
      </w:r>
      <w:r>
        <w:rPr>
          <w:rFonts w:hint="eastAsia" w:ascii="Calibri" w:hAnsi="Calibri" w:eastAsia="宋体" w:cs="宋体"/>
          <w:color w:val="000000"/>
          <w:spacing w:val="8"/>
          <w:sz w:val="24"/>
        </w:rPr>
        <w:t xml:space="preserve">月1日</w:t>
      </w:r>
      <w:r>
        <w:rPr>
          <w:rFonts w:hint="eastAsia" w:ascii="Calibri" w:hAnsi="Calibri" w:eastAsia="宋体" w:cs="宋体"/>
          <w:color w:val="000000"/>
          <w:spacing w:val="8"/>
          <w:sz w:val="24"/>
          <w:lang w:val="en-US" w:eastAsia="zh-CN"/>
        </w:rPr>
        <w:t xml:space="preserve">至</w:t>
      </w:r>
      <w:r>
        <w:rPr>
          <w:rFonts w:hint="eastAsia" w:ascii="Calibri" w:hAnsi="Calibri" w:eastAsia="宋体" w:cs="宋体"/>
          <w:color w:val="000000"/>
          <w:spacing w:val="8"/>
          <w:sz w:val="24"/>
        </w:rPr>
        <w:t xml:space="preserve">202</w:t>
      </w:r>
      <w:r>
        <w:rPr>
          <w:rFonts w:hint="eastAsia" w:ascii="Calibri" w:hAnsi="Calibri" w:eastAsia="宋体" w:cs="宋体"/>
          <w:color w:val="000000"/>
          <w:spacing w:val="8"/>
          <w:sz w:val="24"/>
          <w:lang w:val="en-US" w:eastAsia="zh-CN"/>
        </w:rPr>
        <w:t xml:space="preserve">5</w:t>
      </w:r>
      <w:r>
        <w:rPr>
          <w:rFonts w:hint="eastAsia" w:ascii="Calibri" w:hAnsi="Calibri" w:eastAsia="宋体" w:cs="宋体"/>
          <w:color w:val="000000"/>
          <w:spacing w:val="8"/>
          <w:sz w:val="24"/>
        </w:rPr>
        <w:t xml:space="preserve">年12月31日</w:t>
      </w:r>
      <w:r/>
    </w:p>
    <w:p>
      <w:pPr>
        <w:numPr>
          <w:ilvl w:val="0"/>
          <w:numId w:val="3"/>
        </w:numPr>
        <w:ind w:firstLine="0"/>
        <w:spacing w:line="400" w:lineRule="exact"/>
        <w:rPr>
          <w:rFonts w:hint="eastAsia" w:ascii="宋体" w:hAnsi="宋体" w:cs="宋体"/>
          <w:b/>
          <w:bCs/>
          <w:i w:val="0"/>
          <w:iCs w:val="0"/>
          <w:sz w:val="24"/>
          <w:u w:val="none"/>
        </w:rPr>
        <w:outlineLvl w:val="1"/>
      </w:pPr>
      <w:r/>
      <w:bookmarkStart w:id="33" w:name="_Toc23113"/>
      <w:r/>
      <w:bookmarkStart w:id="34" w:name="_Toc7697"/>
      <w:r/>
      <w:bookmarkStart w:id="35" w:name="_Toc3044"/>
      <w:r>
        <w:rPr>
          <w:rFonts w:hint="eastAsia" w:ascii="宋体" w:hAnsi="宋体" w:cs="宋体"/>
          <w:b/>
          <w:bCs/>
          <w:i w:val="0"/>
          <w:iCs w:val="0"/>
          <w:sz w:val="24"/>
          <w:u w:val="none"/>
        </w:rPr>
        <w:t xml:space="preserve">供应商资格要求</w:t>
      </w:r>
      <w:bookmarkEnd w:id="33"/>
      <w:r/>
      <w:bookmarkEnd w:id="34"/>
      <w:r/>
      <w:bookmarkEnd w:id="35"/>
      <w:r/>
      <w:r/>
    </w:p>
    <w:p>
      <w:pPr>
        <w:pStyle w:val="1019"/>
        <w:numPr>
          <w:ilvl w:val="0"/>
          <w:numId w:val="0"/>
        </w:numPr>
        <w:ind w:left="480"/>
        <w:keepLines w:val="0"/>
        <w:keepNext w:val="0"/>
        <w:pageBreakBefore w:val="0"/>
        <w:spacing w:line="400" w:lineRule="exact"/>
        <w:widowControl w:val="off"/>
        <w:rPr>
          <w:rFonts w:hint="eastAsia" w:cs="宋体"/>
          <w:i w:val="0"/>
          <w:iCs w:val="0"/>
          <w:highlight w:val="none"/>
          <w:u w:val="none"/>
        </w:rPr>
      </w:pPr>
      <w:r>
        <w:rPr>
          <w:rFonts w:hint="eastAsia"/>
          <w:highlight w:val="none"/>
          <w:lang w:val="en-US" w:eastAsia="zh-CN"/>
        </w:rPr>
        <w:t xml:space="preserve">1.</w:t>
      </w:r>
      <w:r>
        <w:rPr>
          <w:rFonts w:hint="eastAsia"/>
          <w:highlight w:val="none"/>
        </w:rPr>
        <w:t xml:space="preserve">满足《中华人民共和国政府采购法》第二十二条规定；</w:t>
      </w:r>
      <w:r/>
    </w:p>
    <w:p>
      <w:pPr>
        <w:pStyle w:val="1019"/>
        <w:numPr>
          <w:ilvl w:val="0"/>
          <w:numId w:val="0"/>
        </w:numPr>
        <w:ind w:left="480"/>
        <w:keepLines w:val="0"/>
        <w:keepNext w:val="0"/>
        <w:pageBreakBefore w:val="0"/>
        <w:spacing w:line="400" w:lineRule="exact"/>
        <w:widowControl w:val="off"/>
        <w:rPr>
          <w:rFonts w:hint="default" w:cs="宋体"/>
          <w:b/>
          <w:bCs/>
          <w:i w:val="0"/>
          <w:iCs w:val="0"/>
          <w:sz w:val="24"/>
          <w:szCs w:val="24"/>
          <w:highlight w:val="red"/>
          <w:u w:val="none"/>
          <w:lang w:val="en-US" w:eastAsia="zh-CN"/>
        </w:rPr>
      </w:pPr>
      <w:r>
        <w:rPr>
          <w:rFonts w:hint="eastAsia"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lang w:val="en-US" w:eastAsia="zh-CN"/>
        </w:rPr>
        <w:t xml:space="preserve">落实政府采购政策需满足的资格要求：无</w:t>
      </w:r>
      <w:r/>
    </w:p>
    <w:p>
      <w:pPr>
        <w:pStyle w:val="1019"/>
        <w:numPr>
          <w:ilvl w:val="0"/>
          <w:numId w:val="0"/>
        </w:numPr>
        <w:ind w:left="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p>
    <w:p>
      <w:pPr>
        <w:pStyle w:val="1019"/>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本项目不接受联合体投标。 </w:t>
      </w:r>
      <w:r/>
    </w:p>
    <w:p>
      <w:pPr>
        <w:pStyle w:val="1019"/>
        <w:numPr>
          <w:ilvl w:val="0"/>
          <w:numId w:val="0"/>
        </w:numPr>
        <w:ind w:left="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本项目不允许进口产品投标。</w:t>
      </w:r>
      <w:r/>
    </w:p>
    <w:p>
      <w:pPr>
        <w:pStyle w:val="1019"/>
        <w:numPr>
          <w:ilvl w:val="0"/>
          <w:numId w:val="0"/>
        </w:numPr>
        <w:ind w:left="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cs="宋体"/>
          <w:bCs w:val="0"/>
          <w:i w:val="0"/>
          <w:iCs/>
          <w:sz w:val="24"/>
          <w:szCs w:val="24"/>
          <w:highlight w:val="none"/>
          <w:u w:val="none"/>
          <w:lang w:val="en-US" w:eastAsia="zh-CN"/>
        </w:rPr>
        <w:t xml:space="preserve">6.</w:t>
      </w: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p>
    <w:p>
      <w:pPr>
        <w:pStyle w:val="101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p>
    <w:p>
      <w:pPr>
        <w:pStyle w:val="101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6.2</w:t>
      </w:r>
      <w:r>
        <w:rPr>
          <w:rFonts w:hint="eastAsia" w:ascii="宋体" w:hAnsi="宋体" w:eastAsia="宋体" w:cs="宋体"/>
          <w:i w:val="0"/>
          <w:iCs w:val="0"/>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29811"/>
      <w:r/>
      <w:bookmarkStart w:id="37" w:name="_Toc10458"/>
      <w:r/>
      <w:bookmarkStart w:id="38" w:name="_Toc11655"/>
      <w:r>
        <w:rPr>
          <w:rFonts w:hint="eastAsia" w:ascii="宋体" w:hAnsi="宋体" w:eastAsia="宋体" w:cs="宋体"/>
          <w:b/>
          <w:bCs/>
          <w:sz w:val="24"/>
          <w:szCs w:val="24"/>
          <w:highlight w:val="none"/>
        </w:rPr>
        <w:t xml:space="preserve">获取招标文件</w:t>
      </w:r>
      <w:bookmarkEnd w:id="36"/>
      <w:r/>
      <w:bookmarkEnd w:id="37"/>
      <w:r/>
      <w:bookmarkEnd w:id="38"/>
      <w:r/>
      <w:r/>
    </w:p>
    <w:p>
      <w:pPr>
        <w:pStyle w:val="1019"/>
        <w:numPr>
          <w:ilvl w:val="0"/>
          <w:numId w:val="4"/>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39" w:name="_Toc1910"/>
      <w:r>
        <w:rPr>
          <w:rFonts w:hint="eastAsia" w:ascii="宋体" w:hAnsi="宋体" w:eastAsia="宋体" w:cs="宋体"/>
          <w:sz w:val="24"/>
          <w:szCs w:val="24"/>
          <w:highlight w:val="none"/>
        </w:rPr>
        <w:t xml:space="preserve">时</w:t>
      </w:r>
      <w:r>
        <w:rPr>
          <w:rFonts w:hint="eastAsia" w:ascii="宋体" w:hAnsi="宋体" w:eastAsia="宋体" w:cs="宋体"/>
          <w:i w:val="0"/>
          <w:iCs w:val="0"/>
          <w:sz w:val="24"/>
          <w:szCs w:val="24"/>
          <w:highlight w:val="none"/>
          <w:u w:val="none"/>
        </w:rPr>
        <w:t xml:space="preserve">间：</w:t>
      </w:r>
      <w:r>
        <w:rPr>
          <w:rFonts w:hint="eastAsia" w:ascii="宋体" w:hAnsi="宋体" w:eastAsia="宋体" w:cs="宋体"/>
          <w:i w:val="0"/>
          <w:iCs w:val="0"/>
          <w:sz w:val="24"/>
          <w:szCs w:val="24"/>
          <w:highlight w:val="none"/>
          <w:u w:val="none"/>
          <w:lang w:val="en-US" w:eastAsia="zh-CN"/>
        </w:rPr>
        <w:t xml:space="preserve">2024</w:t>
      </w:r>
      <w:r>
        <w:rPr>
          <w:rFonts w:hint="eastAsia" w:ascii="宋体" w:hAnsi="宋体" w:eastAsia="宋体" w:cs="宋体"/>
          <w:i w:val="0"/>
          <w:iCs w:val="0"/>
          <w:sz w:val="24"/>
          <w:szCs w:val="24"/>
          <w:highlight w:val="none"/>
          <w:u w:val="none"/>
        </w:rPr>
        <w:t xml:space="preserve">年</w:t>
      </w:r>
      <w:r>
        <w:rPr>
          <w:rFonts w:hint="eastAsia" w:ascii="宋体" w:hAnsi="宋体" w:eastAsia="宋体"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月</w:t>
      </w:r>
      <w:r>
        <w:rPr>
          <w:rFonts w:hint="eastAsia" w:ascii="宋体" w:hAnsi="宋体" w:eastAsia="宋体" w:cs="宋体"/>
          <w:i w:val="0"/>
          <w:iCs w:val="0"/>
          <w:sz w:val="24"/>
          <w:szCs w:val="24"/>
          <w:highlight w:val="none"/>
          <w:u w:val="none"/>
          <w:lang w:val="en-US" w:eastAsia="zh-CN"/>
        </w:rPr>
        <w:t xml:space="preserve">06</w:t>
      </w:r>
      <w:r>
        <w:rPr>
          <w:rFonts w:hint="eastAsia" w:ascii="宋体" w:hAnsi="宋体" w:eastAsia="宋体" w:cs="宋体"/>
          <w:i w:val="0"/>
          <w:iCs w:val="0"/>
          <w:sz w:val="24"/>
          <w:szCs w:val="24"/>
          <w:highlight w:val="none"/>
          <w:u w:val="none"/>
        </w:rPr>
        <w:t xml:space="preserve">日至</w:t>
      </w:r>
      <w:r>
        <w:rPr>
          <w:rFonts w:hint="eastAsia" w:ascii="宋体" w:hAnsi="宋体" w:eastAsia="宋体" w:cs="宋体"/>
          <w:i w:val="0"/>
          <w:iCs w:val="0"/>
          <w:sz w:val="24"/>
          <w:szCs w:val="24"/>
          <w:highlight w:val="none"/>
          <w:u w:val="none"/>
          <w:lang w:val="en-US" w:eastAsia="zh-CN"/>
        </w:rPr>
        <w:t xml:space="preserve">2024</w:t>
      </w:r>
      <w:r>
        <w:rPr>
          <w:rFonts w:hint="eastAsia" w:ascii="宋体" w:hAnsi="宋体" w:eastAsia="宋体" w:cs="宋体"/>
          <w:i w:val="0"/>
          <w:iCs w:val="0"/>
          <w:sz w:val="24"/>
          <w:szCs w:val="24"/>
          <w:highlight w:val="none"/>
          <w:u w:val="none"/>
        </w:rPr>
        <w:t xml:space="preserve">年</w:t>
      </w:r>
      <w:r>
        <w:rPr>
          <w:rFonts w:hint="eastAsia" w:ascii="宋体" w:hAnsi="宋体" w:eastAsia="宋体" w:cs="宋体"/>
          <w:i w:val="0"/>
          <w:iCs w:val="0"/>
          <w:sz w:val="24"/>
          <w:szCs w:val="24"/>
          <w:highlight w:val="none"/>
          <w:u w:val="none"/>
          <w:lang w:val="en-US" w:eastAsia="zh-CN"/>
        </w:rPr>
        <w:t xml:space="preserve">1</w:t>
      </w:r>
      <w:r>
        <w:rPr>
          <w:rFonts w:hint="eastAsia"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月</w:t>
      </w:r>
      <w:r>
        <w:rPr>
          <w:rFonts w:hint="eastAsia"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日</w:t>
      </w:r>
      <w:bookmarkEnd w:id="39"/>
      <w:r/>
      <w:r/>
    </w:p>
    <w:p>
      <w:pPr>
        <w:pStyle w:val="1019"/>
        <w:numPr>
          <w:ilvl w:val="0"/>
          <w:numId w:val="4"/>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lang w:eastAsia="zh-CN"/>
        </w:rPr>
        <w:t xml:space="preserve">，</w:t>
      </w:r>
      <w:r>
        <w:rPr>
          <w:rFonts w:hint="eastAsia"/>
        </w:rPr>
        <w:t xml:space="preserve">本项目不接受现场获取招标文件。</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0512-69820834。</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（2）参与采购活动</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政府采购活动。</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）在系统操作过程中如有疑问，请按以下方式联系：</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pStyle w:val="101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0" w:name="_Toc14544"/>
      <w:r/>
      <w:bookmarkStart w:id="41" w:name="_Toc18899"/>
      <w:r/>
      <w:bookmarkStart w:id="42" w:name="_Toc22145"/>
      <w:r>
        <w:rPr>
          <w:rFonts w:hint="eastAsia" w:ascii="宋体" w:hAnsi="宋体" w:eastAsia="宋体" w:cs="宋体"/>
          <w:b/>
          <w:bCs/>
          <w:sz w:val="24"/>
          <w:szCs w:val="24"/>
          <w:highlight w:val="none"/>
        </w:rPr>
        <w:t xml:space="preserve">提交投标文件截止时间、开标时间和地点</w:t>
      </w:r>
      <w:bookmarkEnd w:id="40"/>
      <w:r/>
      <w:bookmarkEnd w:id="41"/>
      <w:r/>
      <w:bookmarkEnd w:id="42"/>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bidi="ar-SA"/>
        </w:rPr>
        <w:t xml:space="preserve">：2024年12月</w:t>
      </w:r>
      <w:r>
        <w:rPr>
          <w:rFonts w:hint="eastAsia" w:ascii="宋体" w:hAnsi="宋体" w:cs="宋体"/>
          <w:sz w:val="24"/>
          <w:szCs w:val="24"/>
          <w:highlight w:val="none"/>
          <w:lang w:val="en-US" w:eastAsia="zh-CN" w:bidi="ar-SA"/>
        </w:rPr>
        <w:t xml:space="preserve">26</w:t>
      </w:r>
      <w:r>
        <w:rPr>
          <w:rFonts w:hint="eastAsia" w:ascii="宋体" w:hAnsi="宋体" w:eastAsia="宋体" w:cs="宋体"/>
          <w:sz w:val="24"/>
          <w:szCs w:val="24"/>
          <w:highlight w:val="none"/>
          <w:lang w:val="en-US" w:eastAsia="zh-CN" w:bidi="ar-SA"/>
        </w:rPr>
        <w:t xml:space="preserve">日09：30(北京时间)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3" w:name="_Toc27695"/>
      <w:r/>
      <w:bookmarkStart w:id="44" w:name="_Toc17599"/>
      <w:r/>
      <w:bookmarkStart w:id="45" w:name="_Toc17677"/>
      <w:r>
        <w:rPr>
          <w:rFonts w:hint="eastAsia" w:ascii="宋体" w:hAnsi="宋体" w:eastAsia="宋体" w:cs="宋体"/>
          <w:b/>
          <w:bCs/>
          <w:sz w:val="24"/>
          <w:szCs w:val="24"/>
          <w:highlight w:val="none"/>
        </w:rPr>
        <w:t xml:space="preserve">公告期限</w:t>
      </w:r>
      <w:bookmarkEnd w:id="43"/>
      <w:r/>
      <w:bookmarkEnd w:id="44"/>
      <w:r/>
      <w:bookmarkEnd w:id="45"/>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6" w:name="_Toc3003"/>
      <w:r/>
      <w:bookmarkStart w:id="47" w:name="_Toc10825"/>
      <w:r/>
      <w:bookmarkStart w:id="48" w:name="_Toc20437"/>
      <w:r>
        <w:rPr>
          <w:rFonts w:hint="eastAsia" w:ascii="宋体" w:hAnsi="宋体" w:eastAsia="宋体" w:cs="宋体"/>
          <w:b/>
          <w:bCs/>
          <w:sz w:val="24"/>
          <w:szCs w:val="24"/>
          <w:highlight w:val="none"/>
        </w:rPr>
        <w:t xml:space="preserve">其他补充事宜</w:t>
      </w:r>
      <w:bookmarkEnd w:id="46"/>
      <w:r/>
      <w:bookmarkEnd w:id="47"/>
      <w:r/>
      <w:bookmarkEnd w:id="48"/>
      <w:r/>
      <w:r/>
    </w:p>
    <w:p>
      <w:pPr>
        <w:pStyle w:val="1019"/>
        <w:numPr>
          <w:ilvl w:val="0"/>
          <w:numId w:val="5"/>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p>
    <w:p>
      <w:pPr>
        <w:pStyle w:val="1019"/>
        <w:numPr>
          <w:ilvl w:val="0"/>
          <w:numId w:val="5"/>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p>
    <w:p>
      <w:pPr>
        <w:pStyle w:val="1019"/>
        <w:numPr>
          <w:ilvl w:val="0"/>
          <w:numId w:val="5"/>
        </w:numPr>
        <w:ind w:left="0" w:firstLine="48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9" w:name="_Toc24685"/>
      <w:r/>
      <w:bookmarkStart w:id="50" w:name="_Toc5578"/>
      <w:r/>
      <w:bookmarkStart w:id="51" w:name="_Toc12262"/>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招投标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49"/>
      <w:r/>
      <w:bookmarkEnd w:id="50"/>
      <w:r/>
      <w:bookmarkEnd w:id="51"/>
      <w:r/>
      <w:r/>
    </w:p>
    <w:p>
      <w:pPr>
        <w:pStyle w:val="1019"/>
        <w:numPr>
          <w:ilvl w:val="0"/>
          <w:numId w:val="6"/>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52"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52"/>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val="en-US" w:eastAsia="zh-CN"/>
        </w:rPr>
        <w:t xml:space="preserve">张家港市乐余镇人民政府 </w:t>
      </w:r>
      <w:r/>
    </w:p>
    <w:p>
      <w:pPr>
        <w:pStyle w:val="1046"/>
        <w:ind w:left="0" w:firstLine="480"/>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联系人：俞亚峰</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联系方式： 0512</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58606629</w:t>
      </w:r>
      <w:r/>
    </w:p>
    <w:p>
      <w:pPr>
        <w:pStyle w:val="1019"/>
        <w:numPr>
          <w:ilvl w:val="0"/>
          <w:numId w:val="6"/>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53" w:name="_Toc3823"/>
      <w:r>
        <w:rPr>
          <w:rFonts w:hint="eastAsia" w:ascii="宋体" w:hAnsi="宋体" w:eastAsia="宋体" w:cs="宋体"/>
          <w:sz w:val="24"/>
          <w:szCs w:val="24"/>
        </w:rPr>
        <w:t xml:space="preserve">采购代理机构信息</w:t>
      </w:r>
      <w:bookmarkEnd w:id="53"/>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名称：张家港市旭达咨询有限公司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eastAsia="宋体" w:cs="宋体"/>
          <w:sz w:val="24"/>
          <w:szCs w:val="24"/>
          <w:highlight w:val="none"/>
          <w:lang w:val="en-US" w:eastAsia="zh-CN"/>
        </w:rPr>
        <w:t xml:space="preserve">张家港市西溪花苑北门19幢勤星路189号2楼</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54" w:name="_Toc35244867"/>
      <w:r/>
      <w:bookmarkStart w:id="55" w:name="_Toc256000001"/>
      <w:r/>
      <w:bookmarkStart w:id="56" w:name="_Toc5411964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7" w:name="_Toc30374"/>
      <w:r>
        <w:rPr>
          <w:rFonts w:hint="eastAsia" w:ascii="宋体" w:hAnsi="宋体" w:eastAsia="宋体" w:cs="宋体"/>
          <w:sz w:val="24"/>
          <w:szCs w:val="24"/>
          <w:lang w:val="en-US" w:eastAsia="zh-CN"/>
        </w:rPr>
        <w:t xml:space="preserve">3.项目联系方式</w:t>
      </w:r>
      <w:bookmarkEnd w:id="57"/>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联系电话：18013137780</w:t>
      </w:r>
      <w:r/>
    </w:p>
    <w:p>
      <w:pPr>
        <w:pStyle w:val="1019"/>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8" w:name="_Toc15478"/>
      <w:r/>
      <w:bookmarkStart w:id="59" w:name="_Toc3236"/>
      <w:r/>
      <w:bookmarkStart w:id="60" w:name="_Toc2894"/>
      <w:r/>
      <w:bookmarkStart w:id="61" w:name="_Toc13899"/>
      <w:r/>
      <w:bookmarkStart w:id="62" w:name="_Toc12702"/>
      <w:r/>
      <w:bookmarkStart w:id="63" w:name="_Toc24105"/>
      <w:r/>
      <w:bookmarkStart w:id="64" w:name="_Toc29007"/>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54"/>
      <w:r/>
      <w:bookmarkEnd w:id="55"/>
      <w:r/>
      <w:bookmarkEnd w:id="56"/>
      <w:r/>
      <w:bookmarkEnd w:id="58"/>
      <w:r/>
      <w:bookmarkEnd w:id="59"/>
      <w:r/>
      <w:bookmarkEnd w:id="60"/>
      <w:r/>
      <w:bookmarkEnd w:id="61"/>
      <w:r/>
      <w:bookmarkEnd w:id="62"/>
      <w:r/>
      <w:bookmarkEnd w:id="63"/>
      <w:r/>
      <w:bookmarkEnd w:id="64"/>
      <w:r/>
      <w:r/>
    </w:p>
    <w:p>
      <w:pPr>
        <w:numPr>
          <w:ilvl w:val="1"/>
          <w:numId w:val="7"/>
        </w:numPr>
        <w:ind w:left="0" w:firstLine="0"/>
        <w:jc w:val="left"/>
        <w:keepLines w:val="0"/>
        <w:keepNext w:val="0"/>
        <w:pageBreakBefore w:val="0"/>
        <w:spacing w:line="400" w:lineRule="exact"/>
        <w:widowControl w:val="off"/>
        <w:rPr>
          <w:rStyle w:val="1224"/>
          <w:rFonts w:hint="eastAsia" w:ascii="宋体" w:hAnsi="宋体" w:cs="宋体"/>
          <w:b/>
          <w:bCs/>
          <w:sz w:val="24"/>
          <w:szCs w:val="24"/>
        </w:rPr>
        <w:outlineLvl w:val="1"/>
      </w:pPr>
      <w:r/>
      <w:bookmarkStart w:id="65" w:name="_Toc10713"/>
      <w:r/>
      <w:bookmarkStart w:id="66" w:name="_Toc35244868"/>
      <w:r/>
      <w:bookmarkStart w:id="67" w:name="_Toc54119646"/>
      <w:r/>
      <w:bookmarkStart w:id="68" w:name="_Toc256000002"/>
      <w:r/>
      <w:bookmarkStart w:id="69" w:name="_Toc21316"/>
      <w:r/>
      <w:bookmarkStart w:id="70" w:name="_Toc15644"/>
      <w:r>
        <w:rPr>
          <w:rStyle w:val="1224"/>
          <w:rFonts w:hint="eastAsia" w:ascii="宋体" w:hAnsi="宋体" w:cs="宋体"/>
          <w:b/>
          <w:bCs/>
          <w:sz w:val="24"/>
          <w:szCs w:val="24"/>
        </w:rPr>
        <w:t xml:space="preserve">总则</w:t>
      </w:r>
      <w:bookmarkEnd w:id="65"/>
      <w:r/>
      <w:bookmarkEnd w:id="66"/>
      <w:r/>
      <w:bookmarkEnd w:id="67"/>
      <w:r/>
      <w:bookmarkEnd w:id="68"/>
      <w:r/>
      <w:bookmarkEnd w:id="69"/>
      <w:r/>
      <w:bookmarkEnd w:id="70"/>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71" w:name="_Toc14561"/>
      <w:r>
        <w:rPr>
          <w:rFonts w:hint="eastAsia" w:ascii="宋体" w:hAnsi="宋体" w:cs="宋体"/>
          <w:b/>
          <w:bCs/>
          <w:sz w:val="24"/>
        </w:rPr>
        <w:t xml:space="preserve">招标方式</w:t>
      </w:r>
      <w:bookmarkEnd w:id="71"/>
      <w:r/>
      <w:r/>
    </w:p>
    <w:p>
      <w:pPr>
        <w:numPr>
          <w:ilvl w:val="1"/>
          <w:numId w:val="9"/>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2" w:name="_Toc2878"/>
      <w:r>
        <w:rPr>
          <w:rFonts w:hint="eastAsia" w:ascii="宋体" w:hAnsi="宋体" w:eastAsia="宋体" w:cs="宋体"/>
          <w:b/>
          <w:bCs/>
          <w:sz w:val="24"/>
        </w:rPr>
        <w:t xml:space="preserve">合格的投标人</w:t>
      </w:r>
      <w:bookmarkEnd w:id="7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w:t>
      </w:r>
      <w:r>
        <w:rPr>
          <w:rFonts w:hint="eastAsia" w:ascii="宋体" w:hAnsi="宋体" w:eastAsia="宋体" w:cs="宋体"/>
          <w:b/>
          <w:bCs/>
          <w:sz w:val="24"/>
        </w:rPr>
        <w:t xml:space="preserve">（本招标文件中斜体且有下划线部分为实质性要求）</w:t>
      </w:r>
      <w:r>
        <w:rPr>
          <w:rFonts w:hint="eastAsia" w:ascii="宋体" w:hAnsi="宋体" w:eastAsia="宋体" w:cs="宋体"/>
          <w:sz w:val="24"/>
        </w:rPr>
        <w:t xml:space="preserve">。</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3" w:name="_Toc6011"/>
      <w:r>
        <w:rPr>
          <w:rFonts w:hint="eastAsia" w:ascii="宋体" w:hAnsi="宋体" w:eastAsia="宋体" w:cs="宋体"/>
          <w:b/>
          <w:bCs/>
          <w:sz w:val="24"/>
        </w:rPr>
        <w:t xml:space="preserve">适用法律</w:t>
      </w:r>
      <w:bookmarkEnd w:id="73"/>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74" w:name="_Toc9150"/>
      <w:r>
        <w:rPr>
          <w:rFonts w:hint="eastAsia" w:ascii="宋体" w:hAnsi="宋体" w:eastAsia="宋体" w:cs="宋体"/>
          <w:b/>
          <w:bCs/>
          <w:sz w:val="24"/>
          <w:highlight w:val="none"/>
        </w:rPr>
        <w:t xml:space="preserve">投标费用</w:t>
      </w:r>
      <w:bookmarkEnd w:id="74"/>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w:t>
      </w:r>
      <w:r>
        <w:rPr>
          <w:rFonts w:hint="eastAsia" w:ascii="宋体" w:hAnsi="宋体" w:cs="宋体"/>
          <w:sz w:val="24"/>
          <w:highlight w:val="none"/>
          <w:lang w:val="en-US" w:eastAsia="zh-CN"/>
        </w:rPr>
        <w:t xml:space="preserve">按</w:t>
      </w:r>
      <w:r>
        <w:rPr>
          <w:rFonts w:hint="eastAsia" w:ascii="宋体" w:hAnsi="宋体" w:eastAsia="宋体" w:cs="宋体"/>
          <w:sz w:val="24"/>
          <w:lang w:val="en-US" w:eastAsia="zh-CN"/>
        </w:rPr>
        <w:t xml:space="preserve">每个标段预算金额的1.5%,不足3000元按3000元，</w:t>
      </w:r>
      <w:r>
        <w:rPr>
          <w:rFonts w:hint="eastAsia" w:ascii="宋体" w:hAnsi="宋体" w:cs="宋体"/>
          <w:sz w:val="24"/>
          <w:lang w:val="en-US" w:eastAsia="zh-CN"/>
        </w:rPr>
        <w:t xml:space="preserve">共</w:t>
      </w:r>
      <w:r>
        <w:rPr>
          <w:rFonts w:hint="eastAsia" w:ascii="宋体" w:hAnsi="宋体" w:eastAsia="宋体" w:cs="宋体"/>
          <w:sz w:val="24"/>
          <w:lang w:val="en-US" w:eastAsia="zh-CN"/>
        </w:rPr>
        <w:t xml:space="preserve">即13200元。</w:t>
      </w:r>
      <w:r>
        <w:rPr>
          <w:rFonts w:hint="eastAsia" w:ascii="宋体" w:hAnsi="宋体" w:eastAsia="宋体" w:cs="宋体"/>
          <w:sz w:val="24"/>
        </w:rPr>
        <w:t xml:space="preserve">该费用由中标单位在签订合同</w:t>
      </w:r>
      <w:r>
        <w:rPr>
          <w:rFonts w:hint="eastAsia" w:ascii="宋体" w:hAnsi="宋体" w:eastAsia="宋体" w:cs="宋体"/>
          <w:sz w:val="24"/>
          <w:highlight w:val="none"/>
        </w:rPr>
        <w:t xml:space="preserve">前向采购代理机构一次性付清；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5" w:name="_Toc31542"/>
      <w:r>
        <w:rPr>
          <w:rFonts w:hint="eastAsia" w:ascii="宋体" w:hAnsi="宋体" w:eastAsia="宋体" w:cs="宋体"/>
          <w:b/>
          <w:bCs/>
          <w:sz w:val="24"/>
        </w:rPr>
        <w:t xml:space="preserve">招标文件的约束力</w:t>
      </w:r>
      <w:bookmarkEnd w:id="75"/>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bookmarkStart w:id="76" w:name="_Toc54119647"/>
      <w:r/>
      <w:bookmarkStart w:id="77" w:name="_Toc35244869"/>
      <w:r/>
      <w:bookmarkStart w:id="78" w:name="_Toc256000003"/>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p>
    <w:p>
      <w:pPr>
        <w:numPr>
          <w:ilvl w:val="1"/>
          <w:numId w:val="7"/>
        </w:numPr>
        <w:ind w:left="0" w:firstLine="0"/>
        <w:jc w:val="left"/>
        <w:keepLines w:val="0"/>
        <w:keepNext w:val="0"/>
        <w:pageBreakBefore w:val="0"/>
        <w:spacing w:line="400" w:lineRule="exact"/>
        <w:widowControl w:val="off"/>
        <w:rPr>
          <w:rStyle w:val="1224"/>
          <w:rFonts w:hint="eastAsia" w:ascii="宋体" w:hAnsi="宋体" w:cs="宋体"/>
          <w:b/>
          <w:bCs w:val="0"/>
          <w:sz w:val="24"/>
          <w:szCs w:val="24"/>
        </w:rPr>
        <w:outlineLvl w:val="1"/>
      </w:pPr>
      <w:r/>
      <w:bookmarkStart w:id="79" w:name="_Toc4727"/>
      <w:r/>
      <w:bookmarkStart w:id="80" w:name="_Toc21400"/>
      <w:r/>
      <w:bookmarkStart w:id="81" w:name="_Toc14347"/>
      <w:r>
        <w:rPr>
          <w:rStyle w:val="1224"/>
          <w:rFonts w:hint="eastAsia" w:ascii="宋体" w:hAnsi="宋体" w:cs="宋体"/>
          <w:b/>
          <w:bCs w:val="0"/>
          <w:sz w:val="24"/>
          <w:szCs w:val="24"/>
        </w:rPr>
        <w:t xml:space="preserve">招标文件</w:t>
      </w:r>
      <w:bookmarkEnd w:id="76"/>
      <w:r/>
      <w:bookmarkEnd w:id="77"/>
      <w:r/>
      <w:bookmarkEnd w:id="78"/>
      <w:r/>
      <w:bookmarkEnd w:id="79"/>
      <w:r/>
      <w:bookmarkEnd w:id="80"/>
      <w:r/>
      <w:bookmarkEnd w:id="81"/>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2" w:name="_Toc31846"/>
      <w:r>
        <w:rPr>
          <w:rFonts w:hint="eastAsia" w:ascii="宋体" w:hAnsi="宋体" w:eastAsia="宋体" w:cs="宋体"/>
          <w:b/>
          <w:bCs/>
          <w:sz w:val="24"/>
          <w:szCs w:val="24"/>
        </w:rPr>
        <w:t xml:space="preserve">招标文件构成</w:t>
      </w:r>
      <w:bookmarkEnd w:id="82"/>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3"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83"/>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7"/>
        </w:numPr>
        <w:ind w:left="0" w:firstLine="0"/>
        <w:jc w:val="left"/>
        <w:keepLines w:val="0"/>
        <w:keepNext w:val="0"/>
        <w:pageBreakBefore w:val="0"/>
        <w:spacing w:line="400" w:lineRule="exact"/>
        <w:widowControl w:val="off"/>
        <w:rPr>
          <w:rStyle w:val="1224"/>
          <w:rFonts w:hint="eastAsia" w:ascii="宋体" w:hAnsi="宋体" w:eastAsia="宋体" w:cs="宋体"/>
          <w:b/>
          <w:bCs w:val="0"/>
          <w:sz w:val="24"/>
          <w:szCs w:val="24"/>
        </w:rPr>
        <w:outlineLvl w:val="1"/>
      </w:pPr>
      <w:r/>
      <w:bookmarkStart w:id="84" w:name="_Toc256000004"/>
      <w:r/>
      <w:bookmarkStart w:id="85" w:name="_Toc9095"/>
      <w:r/>
      <w:bookmarkStart w:id="86" w:name="_Toc20600"/>
      <w:r/>
      <w:bookmarkStart w:id="87" w:name="_Toc21471"/>
      <w:r/>
      <w:bookmarkStart w:id="88" w:name="_Toc35244870"/>
      <w:r/>
      <w:bookmarkStart w:id="89" w:name="_Toc54119648"/>
      <w:r>
        <w:rPr>
          <w:rStyle w:val="1224"/>
          <w:rFonts w:hint="eastAsia" w:ascii="宋体" w:hAnsi="宋体" w:eastAsia="宋体" w:cs="宋体"/>
          <w:b/>
          <w:bCs w:val="0"/>
          <w:sz w:val="24"/>
          <w:szCs w:val="24"/>
        </w:rPr>
        <w:t xml:space="preserve">投标文件的编制</w:t>
      </w:r>
      <w:bookmarkEnd w:id="84"/>
      <w:r/>
      <w:bookmarkEnd w:id="85"/>
      <w:r/>
      <w:bookmarkEnd w:id="86"/>
      <w:r/>
      <w:bookmarkEnd w:id="87"/>
      <w:r/>
      <w:bookmarkEnd w:id="88"/>
      <w:r/>
      <w:bookmarkEnd w:id="89"/>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0" w:name="_Toc4429"/>
      <w:r>
        <w:rPr>
          <w:rFonts w:hint="eastAsia" w:ascii="宋体" w:hAnsi="宋体" w:cs="宋体"/>
          <w:b/>
          <w:bCs/>
          <w:sz w:val="24"/>
        </w:rPr>
        <w:t xml:space="preserve">投标文件的语言及度量衡单位</w:t>
      </w:r>
      <w:bookmarkEnd w:id="90"/>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1" w:name="_Toc28334"/>
      <w:r>
        <w:rPr>
          <w:rFonts w:hint="eastAsia" w:ascii="宋体" w:hAnsi="宋体" w:eastAsia="宋体" w:cs="宋体"/>
          <w:b/>
          <w:bCs/>
          <w:sz w:val="24"/>
          <w:szCs w:val="24"/>
        </w:rPr>
        <w:t xml:space="preserve">投标文件构成</w:t>
      </w:r>
      <w:bookmarkEnd w:id="91"/>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包括招标文件中第六章投标文件格式相关内容</w:t>
      </w:r>
      <w:r>
        <w:rPr>
          <w:rFonts w:hint="eastAsia" w:ascii="宋体" w:hAnsi="宋体" w:eastAsia="宋体" w:cs="宋体"/>
          <w:sz w:val="24"/>
        </w:rPr>
        <w:t xml:space="preserve">。</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2" w:name="_Toc5753"/>
      <w:r>
        <w:rPr>
          <w:rFonts w:hint="eastAsia" w:ascii="宋体" w:hAnsi="宋体" w:cs="宋体"/>
          <w:b/>
          <w:bCs/>
          <w:sz w:val="24"/>
          <w:highlight w:val="none"/>
        </w:rPr>
        <w:t xml:space="preserve">投标函和开标一览表</w:t>
      </w:r>
      <w:bookmarkEnd w:id="9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3" w:name="_Toc7298"/>
      <w:r>
        <w:rPr>
          <w:rFonts w:hint="eastAsia" w:ascii="宋体" w:hAnsi="宋体" w:cs="宋体"/>
          <w:b/>
          <w:bCs/>
          <w:sz w:val="24"/>
        </w:rPr>
        <w:t xml:space="preserve">投标人资格证明文件</w:t>
      </w:r>
      <w:bookmarkEnd w:id="93"/>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4" w:name="_Toc6816"/>
      <w:r>
        <w:rPr>
          <w:rFonts w:hint="eastAsia" w:ascii="宋体" w:hAnsi="宋体" w:cs="宋体"/>
          <w:b/>
          <w:bCs/>
          <w:sz w:val="24"/>
          <w:highlight w:val="none"/>
        </w:rPr>
        <w:t xml:space="preserve">投标配置与分项报价</w:t>
      </w:r>
      <w:bookmarkStart w:id="95" w:name="_Hlt26670373"/>
      <w:r/>
      <w:bookmarkEnd w:id="95"/>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94"/>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8"/>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8"/>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8"/>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投标配置与分项报价表上的价格应按下列方式分开填写：</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96" w:name="_Hlt26954844"/>
      <w:r/>
      <w:bookmarkEnd w:id="96"/>
      <w:r/>
      <w:bookmarkStart w:id="97" w:name="_Hlt26668983"/>
      <w:r/>
      <w:bookmarkEnd w:id="97"/>
      <w:r/>
      <w:bookmarkStart w:id="98" w:name="_Hlt26670403"/>
      <w:r/>
      <w:bookmarkEnd w:id="98"/>
      <w:r/>
      <w:bookmarkStart w:id="99" w:name="_Hlt26954842"/>
      <w:r/>
      <w:bookmarkEnd w:id="99"/>
      <w:r/>
      <w:bookmarkStart w:id="100" w:name="_Hlt26670425"/>
      <w:r/>
      <w:bookmarkEnd w:id="100"/>
      <w:r>
        <w:rPr>
          <w:rFonts w:hint="eastAsia" w:ascii="宋体" w:hAnsi="宋体" w:eastAsia="宋体" w:cs="宋体"/>
          <w:sz w:val="24"/>
          <w:lang w:val="en-US" w:eastAsia="zh-CN"/>
        </w:rPr>
        <w:t xml:space="preserve">项目总价：投标人总报价是为完成招标文件规定的所有内容所涉及到的一切费用。</w:t>
      </w:r>
      <w:r>
        <w:rPr>
          <w:rFonts w:hint="eastAsia" w:ascii="宋体" w:hAnsi="宋体" w:eastAsia="宋体" w:cs="宋体"/>
          <w:sz w:val="24"/>
          <w:highlight w:val="none"/>
          <w:lang w:val="en-US" w:eastAsia="zh-CN"/>
        </w:rPr>
        <w:t xml:space="preserve">总价包括但不限于内容详见开标一览表注释内容</w:t>
      </w:r>
      <w:r>
        <w:rPr>
          <w:rFonts w:hint="eastAsia" w:ascii="宋体" w:hAnsi="宋体" w:eastAsia="宋体" w:cs="宋体"/>
          <w:sz w:val="24"/>
          <w:lang w:val="en-US" w:eastAsia="zh-CN"/>
        </w:rPr>
        <w:t xml:space="preserve">。</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lang w:val="en-US" w:eastAsia="zh-CN"/>
        </w:rPr>
        <w:t xml:space="preserve">中要求填报。</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101" w:name="_Toc5702"/>
      <w:r>
        <w:rPr>
          <w:rFonts w:hint="eastAsia" w:ascii="宋体" w:hAnsi="宋体" w:eastAsia="宋体" w:cs="宋体"/>
          <w:b/>
          <w:bCs/>
          <w:sz w:val="24"/>
          <w:highlight w:val="none"/>
        </w:rPr>
        <w:t xml:space="preserve">技术参数响应及偏离表、商务条款响应及偏离表</w:t>
      </w:r>
      <w:bookmarkEnd w:id="101"/>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sz w:val="24"/>
          <w:highlight w:val="none"/>
          <w:lang w:val="zh-CN" w:eastAsia="zh-CN"/>
        </w:rPr>
        <w:t xml:space="preserve">对招标文件中的技术参数与商务条款要求逐项作出响应或偏离，并说明原因。</w:t>
      </w:r>
      <w:r/>
    </w:p>
    <w:p>
      <w:pPr>
        <w:numPr>
          <w:ilvl w:val="1"/>
          <w:numId w:val="8"/>
        </w:numPr>
        <w:ind w:left="0" w:firstLine="480"/>
        <w:jc w:val="both"/>
        <w:keepLines w:val="0"/>
        <w:keepNext w:val="0"/>
        <w:pageBreakBefore w:val="0"/>
        <w:spacing w:line="400" w:lineRule="exact"/>
        <w:widowControl w:val="off"/>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投标人可在投标文件中提供认为需要的其他技术文件或说明。</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102" w:name="_Toc3390"/>
      <w:r>
        <w:rPr>
          <w:rFonts w:hint="eastAsia" w:ascii="宋体" w:hAnsi="宋体" w:eastAsia="宋体" w:cs="宋体"/>
          <w:b/>
          <w:bCs/>
          <w:sz w:val="24"/>
          <w:highlight w:val="none"/>
        </w:rPr>
        <w:t xml:space="preserve">技术及服务方案</w:t>
      </w:r>
      <w:bookmarkEnd w:id="10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103" w:name="_Toc18124"/>
      <w:r>
        <w:rPr>
          <w:rFonts w:hint="eastAsia" w:ascii="宋体" w:hAnsi="宋体" w:eastAsia="宋体" w:cs="宋体"/>
          <w:b/>
          <w:bCs/>
          <w:sz w:val="24"/>
          <w:highlight w:val="none"/>
        </w:rPr>
        <w:t xml:space="preserve">投标人情况介绍</w:t>
      </w:r>
      <w:bookmarkEnd w:id="103"/>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4" w:name="_Toc27190"/>
      <w:r>
        <w:rPr>
          <w:rFonts w:hint="eastAsia" w:ascii="宋体" w:hAnsi="宋体" w:cs="宋体"/>
          <w:b/>
          <w:bCs/>
          <w:sz w:val="24"/>
          <w:highlight w:val="none"/>
        </w:rPr>
        <w:t xml:space="preserve">投标保证金</w:t>
      </w:r>
      <w:bookmarkEnd w:id="104"/>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5" w:name="_Toc19819"/>
      <w:r>
        <w:rPr>
          <w:rFonts w:hint="eastAsia" w:ascii="宋体" w:hAnsi="宋体" w:cs="宋体"/>
          <w:b/>
          <w:bCs/>
          <w:sz w:val="24"/>
        </w:rPr>
        <w:t xml:space="preserve">投标有效期</w:t>
      </w:r>
      <w:bookmarkEnd w:id="105"/>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p>
    <w:p>
      <w:pPr>
        <w:numPr>
          <w:ilvl w:val="1"/>
          <w:numId w:val="8"/>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6" w:name="_Toc16988"/>
      <w:r>
        <w:rPr>
          <w:rFonts w:hint="eastAsia" w:ascii="宋体" w:hAnsi="宋体" w:eastAsia="宋体" w:cs="宋体"/>
          <w:b/>
          <w:bCs/>
          <w:spacing w:val="7"/>
          <w:sz w:val="24"/>
          <w:szCs w:val="32"/>
        </w:rPr>
        <w:t xml:space="preserve">投标文件签署</w:t>
      </w:r>
      <w:bookmarkEnd w:id="106"/>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7"/>
        </w:numPr>
        <w:ind w:left="0" w:firstLine="0"/>
        <w:jc w:val="left"/>
        <w:keepLines w:val="0"/>
        <w:keepNext w:val="0"/>
        <w:pageBreakBefore w:val="0"/>
        <w:spacing w:line="400" w:lineRule="exact"/>
        <w:widowControl w:val="off"/>
        <w:rPr>
          <w:rStyle w:val="1224"/>
          <w:rFonts w:hint="eastAsia" w:ascii="宋体" w:hAnsi="宋体" w:eastAsia="宋体" w:cs="宋体"/>
          <w:b/>
          <w:bCs w:val="0"/>
          <w:sz w:val="24"/>
          <w:szCs w:val="24"/>
        </w:rPr>
        <w:outlineLvl w:val="1"/>
      </w:pPr>
      <w:r/>
      <w:bookmarkStart w:id="107" w:name="_Toc256000005"/>
      <w:r/>
      <w:bookmarkStart w:id="108" w:name="_Toc54119649"/>
      <w:r/>
      <w:bookmarkStart w:id="109" w:name="_Toc13063"/>
      <w:r/>
      <w:bookmarkStart w:id="110" w:name="_Toc8407"/>
      <w:r/>
      <w:bookmarkStart w:id="111" w:name="_Toc9093"/>
      <w:r>
        <w:rPr>
          <w:rStyle w:val="1224"/>
          <w:rFonts w:hint="eastAsia" w:ascii="宋体" w:hAnsi="宋体" w:cs="宋体"/>
          <w:b/>
          <w:bCs w:val="0"/>
          <w:sz w:val="24"/>
          <w:szCs w:val="24"/>
        </w:rPr>
        <w:t xml:space="preserve">投标文件的</w:t>
      </w:r>
      <w:bookmarkEnd w:id="107"/>
      <w:r/>
      <w:bookmarkEnd w:id="108"/>
      <w:r>
        <w:rPr>
          <w:rStyle w:val="1224"/>
          <w:rFonts w:hint="eastAsia" w:ascii="宋体" w:hAnsi="宋体" w:cs="宋体"/>
          <w:b/>
          <w:bCs w:val="0"/>
          <w:sz w:val="24"/>
          <w:szCs w:val="24"/>
        </w:rPr>
        <w:t xml:space="preserve">制作、上传、递交</w:t>
      </w:r>
      <w:bookmarkEnd w:id="109"/>
      <w:r/>
      <w:bookmarkEnd w:id="110"/>
      <w:r/>
      <w:bookmarkEnd w:id="111"/>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12"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12"/>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投标人应当按照《操作手册》规定，在投标截止时间前制作并上传电子投标文件。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3" w:name="_Toc6388850"/>
      <w:r/>
      <w:bookmarkStart w:id="114" w:name="_Toc19418"/>
      <w:r/>
      <w:bookmarkStart w:id="115" w:name="_Toc6389298"/>
      <w:r>
        <w:rPr>
          <w:rFonts w:hint="eastAsia" w:ascii="宋体" w:hAnsi="宋体" w:cs="宋体"/>
          <w:b/>
          <w:bCs/>
          <w:sz w:val="24"/>
        </w:rPr>
        <w:t xml:space="preserve">投标截止日期</w:t>
      </w:r>
      <w:bookmarkEnd w:id="113"/>
      <w:r/>
      <w:bookmarkEnd w:id="114"/>
      <w:r/>
      <w:bookmarkEnd w:id="115"/>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6" w:name="_Toc6388851"/>
      <w:r/>
      <w:bookmarkStart w:id="117"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16"/>
      <w:r/>
      <w:bookmarkEnd w:id="117"/>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lang w:val="en-US" w:eastAsia="zh-CN"/>
        </w:rPr>
        <w:t xml:space="preserve">采购代理机构</w:t>
      </w:r>
      <w:r>
        <w:rPr>
          <w:rFonts w:hint="eastAsia" w:ascii="宋体" w:hAnsi="宋体" w:cs="宋体"/>
          <w:sz w:val="24"/>
        </w:rPr>
        <w:t xml:space="preserve">拒绝接收在其规定的投标截止时间后递交的任何投标文件。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8" w:name="_Toc6389300"/>
      <w:r/>
      <w:bookmarkStart w:id="119" w:name="_Toc6388852"/>
      <w:r/>
      <w:bookmarkStart w:id="120" w:name="_Toc28400"/>
      <w:r>
        <w:rPr>
          <w:rFonts w:hint="eastAsia" w:ascii="宋体" w:hAnsi="宋体" w:cs="宋体"/>
          <w:b/>
          <w:bCs/>
          <w:sz w:val="24"/>
        </w:rPr>
        <w:t xml:space="preserve">投标文件的修改和撤回</w:t>
      </w:r>
      <w:bookmarkEnd w:id="118"/>
      <w:r/>
      <w:bookmarkEnd w:id="119"/>
      <w:r/>
      <w:bookmarkEnd w:id="120"/>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投投标人在递交投标文件后，可以修改或撤回其投标文件，但这种修改和撤回，必须在规定的投标截止时间前，具体操作方法见《操作手册》。</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7"/>
        </w:numPr>
        <w:ind w:left="0" w:firstLine="0"/>
        <w:jc w:val="left"/>
        <w:keepLines w:val="0"/>
        <w:keepNext w:val="0"/>
        <w:pageBreakBefore w:val="0"/>
        <w:spacing w:line="400" w:lineRule="exact"/>
        <w:widowControl w:val="off"/>
        <w:rPr>
          <w:rStyle w:val="1224"/>
          <w:rFonts w:hint="eastAsia" w:ascii="宋体" w:hAnsi="宋体" w:eastAsia="宋体" w:cs="宋体"/>
          <w:b/>
          <w:bCs w:val="0"/>
          <w:sz w:val="24"/>
          <w:szCs w:val="24"/>
        </w:rPr>
        <w:outlineLvl w:val="1"/>
      </w:pPr>
      <w:r/>
      <w:bookmarkStart w:id="121" w:name="_Toc21743"/>
      <w:r/>
      <w:bookmarkStart w:id="122" w:name="_Toc5723"/>
      <w:r/>
      <w:bookmarkStart w:id="123" w:name="_Toc54119650"/>
      <w:r/>
      <w:bookmarkStart w:id="124" w:name="_Toc35244872"/>
      <w:r/>
      <w:bookmarkStart w:id="125" w:name="_Toc22772"/>
      <w:r/>
      <w:bookmarkStart w:id="126" w:name="_Toc256000006"/>
      <w:r>
        <w:rPr>
          <w:rStyle w:val="1224"/>
          <w:rFonts w:hint="eastAsia" w:ascii="宋体" w:hAnsi="宋体" w:eastAsia="宋体" w:cs="宋体"/>
          <w:b/>
          <w:bCs w:val="0"/>
          <w:sz w:val="24"/>
          <w:szCs w:val="24"/>
        </w:rPr>
        <w:t xml:space="preserve">开标与评标</w:t>
      </w:r>
      <w:bookmarkEnd w:id="121"/>
      <w:r/>
      <w:bookmarkEnd w:id="122"/>
      <w:r/>
      <w:bookmarkEnd w:id="123"/>
      <w:r/>
      <w:bookmarkEnd w:id="124"/>
      <w:r/>
      <w:bookmarkEnd w:id="125"/>
      <w:r/>
      <w:bookmarkEnd w:id="126"/>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7" w:name="_Toc30366"/>
      <w:r>
        <w:rPr>
          <w:rFonts w:hint="eastAsia" w:ascii="宋体" w:hAnsi="宋体" w:cs="宋体"/>
          <w:b/>
          <w:bCs/>
          <w:sz w:val="24"/>
        </w:rPr>
        <w:t xml:space="preserve">开标</w:t>
      </w:r>
      <w:bookmarkEnd w:id="127"/>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张家港市旭达咨询有限公司将在招标公告中规定的时间和地点组织公开开标，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rPr>
          <w:rFonts w:hint="eastAsia" w:ascii="宋体" w:hAnsi="宋体" w:eastAsia="宋体" w:cs="宋体"/>
          <w:spacing w:val="7"/>
          <w:sz w:val="24"/>
          <w:szCs w:val="24"/>
          <w:highlight w:val="none"/>
          <w:lang w:val="en-US" w:eastAsia="zh-CN" w:bidi="ar-SA"/>
        </w:rPr>
        <w:t xml:space="preserve">。</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开标仪式由采购代理机构主持，苏采云系统将自动对项目进行开标，并宣布各投标人名称和投标价格。</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投标人在开标过程中涉及到的投标文件解密、开标结果确认等工作，应按照《操作手册》规定执行。</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rPr>
      </w:pPr>
      <w:r>
        <w:rPr>
          <w:rFonts w:hint="eastAsia" w:ascii="宋体" w:hAnsi="宋体" w:eastAsia="宋体" w:cs="宋体"/>
          <w:spacing w:val="7"/>
          <w:sz w:val="24"/>
          <w:szCs w:val="24"/>
          <w:highlight w:val="none"/>
          <w:lang w:val="en-US" w:eastAsia="zh-CN" w:bidi="ar-SA"/>
        </w:rPr>
        <w:t xml:space="preserve">投标人如果对开标过程和开标记录有疑义，应当根据《操作手册》规定提出，如苏采云系统中《开标记录表》宣布后5分钟内未提出的，视同认可开标结果。</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8" w:name="_Toc4671"/>
      <w:r>
        <w:rPr>
          <w:rFonts w:hint="eastAsia" w:ascii="宋体" w:hAnsi="宋体" w:cs="宋体"/>
          <w:b/>
          <w:bCs/>
          <w:sz w:val="24"/>
        </w:rPr>
        <w:t xml:space="preserve">评标委员会</w:t>
      </w:r>
      <w:bookmarkEnd w:id="128"/>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9" w:name="_Toc2623"/>
      <w:r>
        <w:rPr>
          <w:rFonts w:hint="eastAsia" w:ascii="宋体" w:hAnsi="宋体" w:cs="宋体"/>
          <w:b/>
          <w:bCs/>
          <w:sz w:val="24"/>
        </w:rPr>
        <w:t xml:space="preserve">评标过程的保密与公正</w:t>
      </w:r>
      <w:bookmarkEnd w:id="12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和评标委员会不向未中标的投标人解释未中标原因，也不公布评标过程中的相关细节。</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rPr>
        <w:t xml:space="preserve">投标人可于中标结果公告期限届满之日起通过苏采云系统查看自己的评审得分及排序情况。</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30" w:name="_Toc6849"/>
      <w:r>
        <w:rPr>
          <w:rFonts w:hint="eastAsia" w:ascii="宋体" w:hAnsi="宋体" w:cs="宋体"/>
          <w:b/>
          <w:bCs/>
          <w:sz w:val="24"/>
        </w:rPr>
        <w:t xml:space="preserve">投标的澄清</w:t>
      </w:r>
      <w:bookmarkEnd w:id="130"/>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派人按评委会通知的时间和地点做出书面澄清，书面澄清的内容须由投标人法定代表人（或负责人）或授权代表签署，并作为投标文件的补充部分，但投标的价格和实质性的内容不得做任何更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31" w:name="_Toc13348"/>
      <w:r>
        <w:rPr>
          <w:rFonts w:hint="eastAsia" w:ascii="宋体" w:hAnsi="宋体" w:cs="宋体"/>
          <w:b/>
          <w:bCs/>
          <w:sz w:val="24"/>
        </w:rPr>
        <w:t xml:space="preserve">对投标文件的初审</w:t>
      </w:r>
      <w:bookmarkEnd w:id="131"/>
      <w:r/>
      <w:r/>
    </w:p>
    <w:p>
      <w:pPr>
        <w:numPr>
          <w:ilvl w:val="1"/>
          <w:numId w:val="8"/>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8"/>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8"/>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8"/>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查询时间：投标文件递交截止时间。</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查询渠道：将在“信用中国”网站查询投标人的信用记录，以确定投标人是否具备投标资格,查询结果留存并归档。</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8"/>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未通过资格审查或符合性审查的投标人，采购代理机构将在苏采云系统中告知未通过资格审查或符合性审查的原因，评标结束后，采购代理机构将不再告知未通过资格审查和符合性审查的原因。</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2" w:name="_Toc10736"/>
      <w:r>
        <w:rPr>
          <w:rFonts w:hint="eastAsia" w:ascii="宋体" w:hAnsi="宋体" w:eastAsia="宋体" w:cs="宋体"/>
          <w:b/>
          <w:bCs/>
          <w:sz w:val="24"/>
          <w:szCs w:val="24"/>
        </w:rPr>
        <w:t xml:space="preserve">无效投标条款和废标条款</w:t>
      </w:r>
      <w:bookmarkEnd w:id="132"/>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33" w:name="_Toc35244873"/>
      <w:r/>
      <w:bookmarkStart w:id="134" w:name="_Toc256000007"/>
      <w:r/>
      <w:bookmarkStart w:id="135" w:name="_Toc54119651"/>
      <w:r>
        <w:rPr>
          <w:rFonts w:hint="eastAsia" w:ascii="宋体" w:hAnsi="宋体" w:cs="宋体"/>
          <w:spacing w:val="7"/>
          <w:sz w:val="24"/>
          <w:szCs w:val="32"/>
          <w:highlight w:val="none"/>
          <w:lang w:eastAsia="zh-CN"/>
        </w:rPr>
        <w:t xml:space="preserve">，</w:t>
      </w:r>
      <w:r>
        <w:rPr>
          <w:rStyle w:val="1196"/>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7"/>
        </w:numPr>
        <w:ind w:left="0" w:firstLine="0"/>
        <w:jc w:val="left"/>
        <w:keepLines w:val="0"/>
        <w:keepNext w:val="0"/>
        <w:pageBreakBefore w:val="0"/>
        <w:spacing w:line="400" w:lineRule="exact"/>
        <w:widowControl w:val="off"/>
        <w:rPr>
          <w:rStyle w:val="1224"/>
          <w:rFonts w:hint="eastAsia" w:ascii="宋体" w:hAnsi="宋体" w:eastAsia="宋体" w:cs="宋体"/>
          <w:b/>
          <w:bCs w:val="0"/>
          <w:sz w:val="24"/>
          <w:szCs w:val="24"/>
        </w:rPr>
        <w:outlineLvl w:val="1"/>
      </w:pPr>
      <w:r/>
      <w:bookmarkStart w:id="136" w:name="_Toc23197"/>
      <w:r/>
      <w:bookmarkStart w:id="137" w:name="_Toc4706"/>
      <w:r/>
      <w:bookmarkStart w:id="138" w:name="_Toc24282"/>
      <w:r>
        <w:rPr>
          <w:rStyle w:val="1224"/>
          <w:rFonts w:hint="eastAsia" w:ascii="宋体" w:hAnsi="宋体" w:eastAsia="宋体" w:cs="宋体"/>
          <w:b/>
          <w:bCs w:val="0"/>
          <w:sz w:val="24"/>
          <w:szCs w:val="24"/>
        </w:rPr>
        <w:t xml:space="preserve">定标</w:t>
      </w:r>
      <w:bookmarkEnd w:id="133"/>
      <w:r/>
      <w:bookmarkEnd w:id="134"/>
      <w:r/>
      <w:bookmarkEnd w:id="135"/>
      <w:r/>
      <w:bookmarkEnd w:id="136"/>
      <w:r/>
      <w:bookmarkEnd w:id="137"/>
      <w:r/>
      <w:bookmarkEnd w:id="138"/>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9" w:name="_Toc19094"/>
      <w:r>
        <w:rPr>
          <w:rFonts w:hint="eastAsia" w:ascii="宋体" w:hAnsi="宋体" w:eastAsia="宋体" w:cs="宋体"/>
          <w:b/>
          <w:bCs/>
          <w:sz w:val="24"/>
          <w:szCs w:val="24"/>
        </w:rPr>
        <w:t xml:space="preserve">确定中标单位</w:t>
      </w:r>
      <w:bookmarkEnd w:id="13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与评审专家、采购人、其他供应商或者代理机构工作人员恶意串通的；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向评审专家、采购人或代理机构工作人员行贿或者提供其他不正当利益的；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在招标采购过程中与采购人进行协商谈判的；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不满足本招标文件规定的实质性要求，但在评标过程中又未被评委会发现的；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其他不符合法律、法规规定的。</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0" w:name="_Toc3103"/>
      <w:r>
        <w:rPr>
          <w:rFonts w:hint="eastAsia" w:ascii="宋体" w:hAnsi="宋体" w:eastAsia="宋体" w:cs="宋体"/>
          <w:b/>
          <w:bCs/>
          <w:sz w:val="24"/>
          <w:szCs w:val="24"/>
          <w:highlight w:val="none"/>
        </w:rPr>
        <w:t xml:space="preserve">质疑</w:t>
      </w:r>
      <w:bookmarkEnd w:id="140"/>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lang w:eastAsia="zh-CN"/>
        </w:rPr>
        <w:t xml:space="preserve">益受到损害之日起七个工作日内。</w:t>
      </w:r>
      <w:r>
        <w:rPr>
          <w:rFonts w:hint="eastAsia" w:ascii="宋体" w:hAnsi="宋体" w:eastAsia="宋体" w:cs="宋体"/>
          <w:b w:val="0"/>
          <w:bCs w:val="0"/>
          <w:sz w:val="24"/>
          <w:szCs w:val="24"/>
          <w:lang w:val="en-US" w:eastAsia="zh-CN"/>
        </w:rPr>
        <w:t xml:space="preserve">通过</w:t>
      </w:r>
      <w:r>
        <w:rPr>
          <w:rFonts w:hint="eastAsia" w:ascii="宋体" w:hAnsi="宋体" w:eastAsia="宋体" w:cs="宋体"/>
          <w:b w:val="0"/>
          <w:bCs w:val="0"/>
          <w:sz w:val="24"/>
          <w:szCs w:val="24"/>
          <w:lang w:eastAsia="zh-CN"/>
        </w:rPr>
        <w:t xml:space="preserve">书面</w:t>
      </w:r>
      <w:r>
        <w:rPr>
          <w:rFonts w:hint="eastAsia" w:ascii="宋体" w:hAnsi="宋体" w:eastAsia="宋体" w:cs="宋体"/>
          <w:b w:val="0"/>
          <w:bCs w:val="0"/>
          <w:sz w:val="24"/>
          <w:szCs w:val="24"/>
          <w:lang w:val="en-US" w:eastAsia="zh-CN"/>
        </w:rPr>
        <w:t xml:space="preserve">原件</w:t>
      </w:r>
      <w:r>
        <w:rPr>
          <w:rFonts w:hint="eastAsia" w:ascii="宋体" w:hAnsi="宋体" w:eastAsia="宋体" w:cs="宋体"/>
          <w:b w:val="0"/>
          <w:bCs w:val="0"/>
          <w:sz w:val="24"/>
          <w:szCs w:val="24"/>
          <w:lang w:eastAsia="zh-CN"/>
        </w:rPr>
        <w:t xml:space="preserve">形式，</w:t>
      </w:r>
      <w:r>
        <w:rPr>
          <w:rFonts w:hint="eastAsia" w:ascii="宋体" w:hAnsi="宋体" w:eastAsia="宋体" w:cs="宋体"/>
          <w:b w:val="0"/>
          <w:bCs w:val="0"/>
          <w:sz w:val="24"/>
          <w:szCs w:val="24"/>
          <w:lang w:val="en-US" w:eastAsia="zh-CN"/>
        </w:rPr>
        <w:t xml:space="preserve">当场送达或通过邮寄方式</w:t>
      </w:r>
      <w:r>
        <w:rPr>
          <w:rFonts w:hint="eastAsia" w:ascii="宋体" w:hAnsi="宋体" w:eastAsia="宋体" w:cs="宋体"/>
          <w:b w:val="0"/>
          <w:bCs w:val="0"/>
          <w:sz w:val="24"/>
          <w:szCs w:val="24"/>
          <w:lang w:eastAsia="zh-CN"/>
        </w:rPr>
        <w:t xml:space="preserve">向</w:t>
      </w:r>
      <w:r>
        <w:rPr>
          <w:rFonts w:hint="eastAsia" w:ascii="宋体" w:hAnsi="宋体" w:eastAsia="宋体" w:cs="宋体"/>
          <w:b w:val="0"/>
          <w:bCs w:val="0"/>
          <w:sz w:val="24"/>
          <w:szCs w:val="24"/>
          <w:lang w:val="en-US" w:eastAsia="zh-CN"/>
        </w:rPr>
        <w:t xml:space="preserve">采购人</w:t>
      </w:r>
      <w:r>
        <w:rPr>
          <w:rFonts w:hint="eastAsia" w:ascii="宋体" w:hAnsi="宋体" w:eastAsia="宋体" w:cs="宋体"/>
          <w:b w:val="0"/>
          <w:bCs w:val="0"/>
          <w:sz w:val="24"/>
          <w:szCs w:val="24"/>
          <w:lang w:eastAsia="zh-CN"/>
        </w:rPr>
        <w:t xml:space="preserve">或采购</w:t>
      </w:r>
      <w:r>
        <w:rPr>
          <w:rFonts w:hint="eastAsia" w:ascii="宋体" w:hAnsi="宋体" w:eastAsia="宋体" w:cs="宋体"/>
          <w:b w:val="0"/>
          <w:bCs w:val="0"/>
          <w:sz w:val="24"/>
          <w:szCs w:val="24"/>
          <w:lang w:val="en-US" w:eastAsia="zh-CN"/>
        </w:rPr>
        <w:t xml:space="preserve">代理机构</w:t>
      </w:r>
      <w:r>
        <w:rPr>
          <w:rFonts w:hint="eastAsia" w:ascii="宋体" w:hAnsi="宋体" w:eastAsia="宋体" w:cs="宋体"/>
          <w:b w:val="0"/>
          <w:bCs w:val="0"/>
          <w:sz w:val="24"/>
          <w:szCs w:val="24"/>
          <w:lang w:eastAsia="zh-CN"/>
        </w:rPr>
        <w:t xml:space="preserve">提出质疑，</w:t>
      </w:r>
      <w:r>
        <w:rPr>
          <w:rFonts w:hint="eastAsia" w:ascii="宋体" w:hAnsi="宋体" w:eastAsia="宋体" w:cs="宋体"/>
          <w:b w:val="0"/>
          <w:bCs w:val="0"/>
          <w:sz w:val="24"/>
          <w:szCs w:val="24"/>
          <w:lang w:val="en-US" w:eastAsia="zh-CN"/>
        </w:rPr>
        <w:t xml:space="preserve">具体联系方式详见招标公告</w:t>
      </w:r>
      <w:r>
        <w:rPr>
          <w:rFonts w:hint="eastAsia" w:ascii="宋体" w:hAnsi="宋体" w:eastAsia="宋体" w:cs="宋体"/>
          <w:b w:val="0"/>
          <w:bCs w:val="0"/>
          <w:sz w:val="24"/>
          <w:szCs w:val="24"/>
          <w:lang w:eastAsia="zh-CN"/>
        </w:rPr>
        <w:t xml:space="preserve">。</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质疑必须按《政府采购法》、《政府采购法实施条例》及财政部94号令的相关规定提交，未按上述要求提交的质疑函张家港市旭达咨询有限公司有权不予受理。</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特别提示</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根据财政部94号令第十一条规定，提出质疑的供应商应当是参与所质疑项目采购活动的供应商。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对招标文件提出质疑的供应商，必须是依法获取招标文件，请将合法获取招标文件</w:t>
      </w:r>
      <w:r>
        <w:rPr>
          <w:rFonts w:hint="eastAsia" w:ascii="宋体" w:hAnsi="宋体" w:eastAsia="宋体" w:cs="宋体"/>
          <w:b w:val="0"/>
          <w:bCs w:val="0"/>
          <w:sz w:val="24"/>
          <w:szCs w:val="24"/>
          <w:lang w:val="en-US" w:eastAsia="zh-CN"/>
        </w:rPr>
        <w:t xml:space="preserve">时提交的“</w:t>
      </w:r>
      <w:r>
        <w:rPr>
          <w:rFonts w:hint="eastAsia" w:ascii="宋体" w:hAnsi="宋体" w:eastAsia="宋体" w:cs="宋体"/>
          <w:b w:val="0"/>
          <w:bCs w:val="0"/>
          <w:sz w:val="24"/>
          <w:szCs w:val="24"/>
        </w:rPr>
        <w:t xml:space="preserve">投标供应商确认函</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与质疑函</w:t>
      </w:r>
      <w:r>
        <w:rPr>
          <w:rFonts w:hint="eastAsia" w:ascii="宋体" w:hAnsi="宋体" w:eastAsia="宋体" w:cs="宋体"/>
          <w:b w:val="0"/>
          <w:bCs w:val="0"/>
          <w:sz w:val="24"/>
          <w:szCs w:val="24"/>
          <w:lang w:val="en-US" w:eastAsia="zh-CN"/>
        </w:rPr>
        <w:t xml:space="preserve">同时提交</w:t>
      </w:r>
      <w:r>
        <w:rPr>
          <w:rFonts w:hint="eastAsia" w:ascii="宋体" w:hAnsi="宋体" w:eastAsia="宋体" w:cs="宋体"/>
          <w:b w:val="0"/>
          <w:bCs w:val="0"/>
          <w:sz w:val="24"/>
          <w:szCs w:val="24"/>
        </w:rPr>
        <w:t xml:space="preserve">，否则</w:t>
      </w:r>
      <w:r>
        <w:rPr>
          <w:rFonts w:hint="eastAsia" w:ascii="宋体" w:hAnsi="宋体" w:eastAsia="宋体" w:cs="宋体"/>
          <w:b w:val="0"/>
          <w:bCs w:val="0"/>
          <w:sz w:val="24"/>
          <w:szCs w:val="24"/>
          <w:lang w:val="en-US" w:eastAsia="zh-CN"/>
        </w:rPr>
        <w:t xml:space="preserve">将</w:t>
      </w:r>
      <w:r>
        <w:rPr>
          <w:rFonts w:hint="eastAsia" w:ascii="宋体" w:hAnsi="宋体" w:eastAsia="宋体" w:cs="宋体"/>
          <w:b w:val="0"/>
          <w:bCs w:val="0"/>
          <w:sz w:val="24"/>
          <w:szCs w:val="24"/>
        </w:rPr>
        <w:t xml:space="preserve">不予受理。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供应商在法定质疑期内应一次性提出针对同一采购程序环节的质疑。</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采购人或张家港市旭达咨询有限公司将在收到供应商的质疑后七个工作日内作出答复，答复的内容不涉及商业秘密。</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1" w:name="_Toc3291"/>
      <w:r>
        <w:rPr>
          <w:rFonts w:hint="eastAsia" w:ascii="宋体" w:hAnsi="宋体" w:eastAsia="宋体" w:cs="宋体"/>
          <w:b/>
          <w:bCs/>
          <w:sz w:val="24"/>
          <w:szCs w:val="24"/>
        </w:rPr>
        <w:t xml:space="preserve">中标通知书</w:t>
      </w:r>
      <w:bookmarkEnd w:id="141"/>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8"/>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42" w:name="_Toc256000008"/>
      <w:r/>
      <w:bookmarkStart w:id="143" w:name="_Toc35244874"/>
      <w:r/>
      <w:bookmarkStart w:id="144" w:name="_Toc54119652"/>
      <w:r>
        <w:rPr>
          <w:rFonts w:hint="eastAsia" w:ascii="宋体" w:hAnsi="宋体" w:eastAsia="宋体" w:cs="宋体"/>
          <w:spacing w:val="7"/>
          <w:sz w:val="24"/>
          <w:szCs w:val="24"/>
          <w:highlight w:val="none"/>
          <w:lang w:val="en-US" w:eastAsia="zh-CN" w:bidi="ar-SA"/>
        </w:rPr>
        <w:t xml:space="preserve">。</w:t>
      </w:r>
      <w:r/>
    </w:p>
    <w:p>
      <w:pPr>
        <w:numPr>
          <w:ilvl w:val="1"/>
          <w:numId w:val="7"/>
        </w:numPr>
        <w:ind w:left="0" w:firstLine="0"/>
        <w:jc w:val="left"/>
        <w:keepLines w:val="0"/>
        <w:keepNext w:val="0"/>
        <w:pageBreakBefore w:val="0"/>
        <w:spacing w:line="400" w:lineRule="exact"/>
        <w:widowControl w:val="off"/>
        <w:rPr>
          <w:rStyle w:val="1224"/>
          <w:rFonts w:hint="eastAsia" w:ascii="宋体" w:hAnsi="宋体" w:eastAsia="宋体" w:cs="宋体"/>
          <w:b/>
          <w:bCs w:val="0"/>
          <w:sz w:val="24"/>
          <w:szCs w:val="24"/>
        </w:rPr>
        <w:outlineLvl w:val="1"/>
      </w:pPr>
      <w:r/>
      <w:bookmarkStart w:id="145" w:name="_Toc26742"/>
      <w:r/>
      <w:bookmarkStart w:id="146" w:name="_Toc3470"/>
      <w:r/>
      <w:bookmarkStart w:id="147" w:name="_Toc30218"/>
      <w:r>
        <w:rPr>
          <w:rStyle w:val="1224"/>
          <w:rFonts w:hint="eastAsia" w:ascii="宋体" w:hAnsi="宋体" w:eastAsia="宋体" w:cs="宋体"/>
          <w:b/>
          <w:bCs w:val="0"/>
          <w:sz w:val="24"/>
          <w:szCs w:val="24"/>
        </w:rPr>
        <w:t xml:space="preserve">授予合同</w:t>
      </w:r>
      <w:bookmarkEnd w:id="142"/>
      <w:r/>
      <w:bookmarkEnd w:id="143"/>
      <w:r/>
      <w:bookmarkEnd w:id="144"/>
      <w:r/>
      <w:bookmarkEnd w:id="145"/>
      <w:r/>
      <w:bookmarkEnd w:id="146"/>
      <w:r/>
      <w:bookmarkEnd w:id="147"/>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8" w:name="_Toc18927"/>
      <w:r>
        <w:rPr>
          <w:rFonts w:hint="eastAsia" w:ascii="宋体" w:hAnsi="宋体" w:eastAsia="宋体" w:cs="宋体"/>
          <w:b/>
          <w:bCs/>
          <w:sz w:val="24"/>
          <w:szCs w:val="24"/>
        </w:rPr>
        <w:t xml:space="preserve">签订合同</w:t>
      </w:r>
      <w:bookmarkEnd w:id="148"/>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中标人应按中标通知书规定的时间、地点,按照招标文件确定的事项与采购人签订政府采购合同，且原则上不得迟于中标通知书发出之日起十五日，否则给采购人造成损失的，中标人应承担赔偿责任。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9" w:name="_Toc17363"/>
      <w:r>
        <w:rPr>
          <w:rFonts w:hint="eastAsia" w:ascii="宋体" w:hAnsi="宋体" w:eastAsia="宋体" w:cs="宋体"/>
          <w:b/>
          <w:bCs/>
          <w:sz w:val="24"/>
          <w:szCs w:val="24"/>
        </w:rPr>
        <w:t xml:space="preserve">货物和服务的追加、减少和添购。</w:t>
      </w:r>
      <w:bookmarkEnd w:id="149"/>
      <w:r>
        <w:rPr>
          <w:rFonts w:hint="eastAsia" w:ascii="宋体" w:hAnsi="宋体" w:eastAsia="宋体" w:cs="宋体"/>
          <w:b/>
          <w:bCs/>
          <w:sz w:val="24"/>
          <w:szCs w:val="24"/>
        </w:rPr>
        <w:t xml:space="preserve"> </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50" w:name="_Toc18878"/>
      <w:r>
        <w:rPr>
          <w:rFonts w:hint="eastAsia" w:ascii="宋体" w:hAnsi="宋体" w:eastAsia="宋体" w:cs="宋体"/>
          <w:b/>
          <w:bCs/>
          <w:sz w:val="24"/>
          <w:szCs w:val="24"/>
          <w:highlight w:val="none"/>
        </w:rPr>
        <w:t xml:space="preserve">履约保证金</w:t>
      </w:r>
      <w:bookmarkEnd w:id="150"/>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合同签订前，中标人向采购单位交付的履约保证金为合同总价款的2％。</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51" w:name="_Toc6954"/>
      <w:r>
        <w:rPr>
          <w:rFonts w:hint="eastAsia" w:ascii="宋体" w:hAnsi="宋体" w:eastAsia="宋体" w:cs="宋体"/>
          <w:b/>
          <w:bCs/>
          <w:spacing w:val="7"/>
          <w:sz w:val="24"/>
          <w:szCs w:val="24"/>
          <w:highlight w:val="none"/>
          <w:lang w:val="en-US" w:eastAsia="zh-CN" w:bidi="ar-SA"/>
        </w:rPr>
        <w:t xml:space="preserve">监督和公证</w:t>
      </w:r>
      <w:bookmarkEnd w:id="151"/>
      <w:r/>
      <w:r/>
    </w:p>
    <w:p>
      <w:pPr>
        <w:numPr>
          <w:ilvl w:val="1"/>
          <w:numId w:val="8"/>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6"/>
      <w:r/>
      <w:bookmarkEnd w:id="17"/>
      <w:r/>
      <w:bookmarkEnd w:id="18"/>
      <w:r/>
      <w:bookmarkEnd w:id="19"/>
      <w:r/>
      <w:bookmarkEnd w:id="20"/>
      <w:r/>
      <w:bookmarkEnd w:id="21"/>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52" w:name="_Toc26922"/>
      <w:r/>
      <w:bookmarkStart w:id="153" w:name="_Toc3639"/>
      <w:r/>
      <w:bookmarkStart w:id="154" w:name="_Toc9399"/>
      <w:r/>
      <w:bookmarkStart w:id="155" w:name="_Toc28500"/>
      <w:r/>
      <w:bookmarkStart w:id="156" w:name="_Toc9061"/>
      <w:r/>
      <w:bookmarkStart w:id="157" w:name="_Toc10256"/>
      <w:r/>
      <w:bookmarkStart w:id="158" w:name="_Toc913"/>
      <w:r/>
      <w:bookmarkStart w:id="159" w:name="_Hlk65328514"/>
      <w:r/>
      <w:bookmarkStart w:id="160" w:name="_Hlt16619350"/>
      <w:r/>
      <w:bookmarkStart w:id="161" w:name="_Toc16938590"/>
      <w:r/>
      <w:bookmarkStart w:id="162" w:name="_Toc120614244"/>
      <w:r/>
      <w:bookmarkStart w:id="163" w:name="_Toc20823346"/>
      <w:r/>
      <w:bookmarkStart w:id="164" w:name="_Toc479757211"/>
      <w:r/>
      <w:bookmarkStart w:id="165" w:name="_Toc462564139"/>
      <w:r>
        <w:rPr>
          <w:rFonts w:hint="eastAsia" w:ascii="宋体" w:hAnsi="宋体" w:eastAsia="宋体" w:cs="宋体"/>
          <w:b/>
          <w:bCs/>
          <w:sz w:val="32"/>
          <w:szCs w:val="32"/>
          <w:highlight w:val="none"/>
          <w:lang w:val="en-US" w:eastAsia="zh-CN" w:bidi="ar-SA"/>
        </w:rPr>
        <w:t xml:space="preserve">合同条款及格式</w:t>
      </w:r>
      <w:bookmarkEnd w:id="152"/>
      <w:r/>
      <w:bookmarkEnd w:id="153"/>
      <w:r/>
      <w:bookmarkEnd w:id="154"/>
      <w:r/>
      <w:bookmarkEnd w:id="155"/>
      <w:r/>
      <w:bookmarkEnd w:id="156"/>
      <w:r/>
      <w:bookmarkEnd w:id="157"/>
      <w:r/>
      <w:bookmarkEnd w:id="158"/>
      <w:r/>
      <w:r/>
    </w:p>
    <w:p>
      <w:pPr>
        <w:pStyle w:val="1232"/>
        <w:ind w:firstLine="480"/>
        <w:rPr>
          <w:rStyle w:val="1196"/>
          <w:rFonts w:hint="eastAsia" w:ascii="宋体" w:hAnsi="宋体" w:eastAsia="宋体" w:cs="宋体"/>
          <w:bCs/>
          <w:color w:val="000000"/>
          <w:sz w:val="24"/>
          <w:highlight w:val="none"/>
        </w:rPr>
      </w:pPr>
      <w:r>
        <w:rPr>
          <w:rStyle w:val="1196"/>
          <w:rFonts w:hint="eastAsia" w:ascii="宋体" w:hAnsi="宋体" w:eastAsia="宋体" w:cs="宋体"/>
          <w:bCs/>
          <w:color w:val="000000"/>
          <w:sz w:val="24"/>
        </w:rPr>
        <w:t xml:space="preserve">以下为中标(成交)后签定本项目合同的通用条款，中标(成交)供应商不得提出实质性的修改。</w:t>
      </w:r>
      <w:r/>
    </w:p>
    <w:p>
      <w:pPr>
        <w:pStyle w:val="1233"/>
        <w:ind w:left="0" w:firstLine="0"/>
        <w:jc w:val="center"/>
        <w:rPr>
          <w:rStyle w:val="1196"/>
          <w:rFonts w:hint="eastAsia" w:ascii="宋体" w:hAnsi="宋体" w:eastAsia="宋体" w:cs="宋体"/>
          <w:b/>
          <w:bCs w:val="0"/>
          <w:color w:val="000000"/>
          <w:sz w:val="32"/>
          <w:szCs w:val="32"/>
          <w:highlight w:val="none"/>
        </w:rPr>
      </w:pPr>
      <w:r>
        <w:rPr>
          <w:rStyle w:val="1196"/>
          <w:rFonts w:hint="eastAsia" w:ascii="宋体" w:hAnsi="宋体" w:eastAsia="宋体" w:cs="宋体"/>
          <w:b/>
          <w:bCs w:val="0"/>
          <w:color w:val="000000"/>
          <w:sz w:val="32"/>
          <w:szCs w:val="32"/>
          <w:highlight w:val="none"/>
        </w:rPr>
        <w:t xml:space="preserve">张家港市政府采购合同</w:t>
      </w:r>
      <w:r/>
    </w:p>
    <w:p>
      <w:pPr>
        <w:pStyle w:val="1233"/>
        <w:keepLines w:val="0"/>
        <w:keepNext w:val="0"/>
        <w:pageBreakBefore w:val="0"/>
        <w:spacing w:line="400" w:lineRule="exact"/>
        <w:widowControl w:val="off"/>
        <w:rPr>
          <w:rStyle w:val="1196"/>
          <w:rFonts w:hint="eastAsia" w:ascii="宋体" w:hAnsi="宋体" w:eastAsia="宋体" w:cs="宋体"/>
          <w:bCs/>
          <w:color w:val="000000"/>
          <w:sz w:val="24"/>
          <w:u w:val="single"/>
        </w:rPr>
      </w:pPr>
      <w:r>
        <w:rPr>
          <w:rStyle w:val="1196"/>
          <w:rFonts w:hint="eastAsia" w:ascii="宋体" w:hAnsi="宋体" w:eastAsia="宋体" w:cs="宋体"/>
          <w:bCs/>
          <w:color w:val="000000"/>
          <w:sz w:val="24"/>
        </w:rPr>
        <w:t xml:space="preserve">项目名称：</w:t>
      </w:r>
      <w:r>
        <w:rPr>
          <w:rStyle w:val="1196"/>
          <w:rFonts w:hint="eastAsia" w:ascii="宋体" w:hAnsi="宋体" w:eastAsia="宋体" w:cs="宋体"/>
          <w:bCs/>
          <w:color w:val="000000"/>
          <w:sz w:val="24"/>
          <w:u w:val="single"/>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u w:val="single"/>
        </w:rPr>
      </w:pPr>
      <w:r>
        <w:rPr>
          <w:rStyle w:val="1196"/>
          <w:rFonts w:hint="eastAsia" w:ascii="宋体" w:hAnsi="宋体" w:eastAsia="宋体" w:cs="宋体"/>
          <w:bCs/>
          <w:color w:val="000000"/>
          <w:sz w:val="24"/>
        </w:rPr>
        <w:t xml:space="preserve">项目编号：</w:t>
      </w:r>
      <w:r>
        <w:rPr>
          <w:rStyle w:val="1196"/>
          <w:rFonts w:hint="eastAsia" w:ascii="宋体" w:hAnsi="宋体" w:eastAsia="宋体" w:cs="宋体"/>
          <w:bCs/>
          <w:color w:val="000000"/>
          <w:sz w:val="24"/>
          <w:u w:val="single"/>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u w:val="single"/>
        </w:rPr>
      </w:pPr>
      <w:r>
        <w:rPr>
          <w:rStyle w:val="1196"/>
          <w:rFonts w:hint="eastAsia" w:ascii="宋体" w:hAnsi="宋体" w:eastAsia="宋体" w:cs="宋体"/>
          <w:bCs/>
          <w:color w:val="000000"/>
          <w:sz w:val="24"/>
        </w:rPr>
        <w:t xml:space="preserve">甲方：（买方）</w:t>
      </w:r>
      <w:r>
        <w:rPr>
          <w:rStyle w:val="1196"/>
          <w:rFonts w:hint="eastAsia" w:ascii="宋体" w:hAnsi="宋体" w:eastAsia="宋体" w:cs="宋体"/>
          <w:bCs/>
          <w:color w:val="000000"/>
          <w:sz w:val="24"/>
          <w:u w:val="single"/>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u w:val="single"/>
        </w:rPr>
      </w:pPr>
      <w:r>
        <w:rPr>
          <w:rStyle w:val="1196"/>
          <w:rFonts w:hint="eastAsia" w:ascii="宋体" w:hAnsi="宋体" w:eastAsia="宋体" w:cs="宋体"/>
          <w:bCs/>
          <w:color w:val="000000"/>
          <w:sz w:val="24"/>
        </w:rPr>
        <w:t xml:space="preserve">乙方：（卖方）</w:t>
      </w:r>
      <w:r>
        <w:rPr>
          <w:rStyle w:val="1196"/>
          <w:rFonts w:hint="eastAsia" w:ascii="宋体" w:hAnsi="宋体" w:eastAsia="宋体" w:cs="宋体"/>
          <w:bCs/>
          <w:color w:val="000000"/>
          <w:sz w:val="24"/>
          <w:u w:val="single"/>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甲、乙双方根据张家港市旭达咨询有限公司</w:t>
      </w:r>
      <w:r>
        <w:rPr>
          <w:rStyle w:val="1196"/>
          <w:rFonts w:hint="eastAsia" w:ascii="宋体" w:hAnsi="宋体" w:eastAsia="宋体" w:cs="宋体"/>
          <w:bCs/>
          <w:i w:val="0"/>
          <w:iCs w:val="0"/>
          <w:color w:val="000000"/>
          <w:sz w:val="24"/>
          <w:u w:val="single"/>
        </w:rPr>
        <w:t xml:space="preserve">      </w:t>
      </w:r>
      <w:r>
        <w:rPr>
          <w:rStyle w:val="1196"/>
          <w:rFonts w:hint="eastAsia" w:ascii="宋体" w:hAnsi="宋体" w:eastAsia="宋体" w:cs="宋体"/>
          <w:bCs/>
          <w:color w:val="000000"/>
          <w:sz w:val="24"/>
        </w:rPr>
        <w:t xml:space="preserve">项目公开招标的结果，签署本合同。</w:t>
      </w:r>
      <w:r/>
    </w:p>
    <w:p>
      <w:pPr>
        <w:pStyle w:val="1232"/>
        <w:ind w:firstLine="482"/>
        <w:rPr>
          <w:rStyle w:val="1196"/>
          <w:rFonts w:ascii="宋体" w:hAnsi="宋体" w:cs="宋体"/>
          <w:b/>
          <w:bCs/>
          <w:sz w:val="24"/>
        </w:rPr>
      </w:pPr>
      <w:r>
        <w:rPr>
          <w:rStyle w:val="1196"/>
          <w:rFonts w:hint="eastAsia" w:ascii="宋体" w:hAnsi="宋体" w:cs="宋体"/>
          <w:b/>
          <w:bCs/>
          <w:color w:val="000000"/>
          <w:sz w:val="24"/>
        </w:rPr>
        <w:t xml:space="preserve">一、服务内容</w:t>
      </w:r>
      <w:r/>
    </w:p>
    <w:tbl>
      <w:tblPr>
        <w:tblStyle w:val="1018"/>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232"/>
              <w:ind w:firstLine="0"/>
              <w:jc w:val="center"/>
              <w:spacing w:line="440" w:lineRule="exact"/>
              <w:widowControl w:val="off"/>
              <w:rPr>
                <w:rStyle w:val="1196"/>
                <w:rFonts w:ascii="宋体" w:hAnsi="宋体" w:eastAsia="宋体" w:cs="宋体"/>
                <w:sz w:val="24"/>
                <w:szCs w:val="24"/>
                <w:lang w:val="en-US" w:eastAsia="zh-CN" w:bidi="ar-SA"/>
              </w:rPr>
            </w:pPr>
            <w:r>
              <w:rPr>
                <w:rStyle w:val="1196"/>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232"/>
              <w:ind w:firstLine="480"/>
              <w:jc w:val="center"/>
              <w:spacing w:line="440" w:lineRule="exact"/>
              <w:widowControl w:val="off"/>
              <w:rPr>
                <w:rStyle w:val="1196"/>
                <w:rFonts w:ascii="宋体" w:hAnsi="宋体" w:eastAsia="宋体" w:cs="宋体"/>
                <w:sz w:val="24"/>
                <w:szCs w:val="24"/>
                <w:lang w:val="en-US" w:eastAsia="zh-CN" w:bidi="ar-SA"/>
              </w:rPr>
            </w:pPr>
            <w:r>
              <w:rPr>
                <w:rStyle w:val="1196"/>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232"/>
              <w:ind w:firstLine="240"/>
              <w:jc w:val="both"/>
              <w:spacing w:line="440" w:lineRule="exact"/>
              <w:widowControl w:val="off"/>
              <w:rPr>
                <w:rStyle w:val="1196"/>
                <w:rFonts w:ascii="宋体" w:hAnsi="宋体" w:eastAsia="宋体" w:cs="宋体"/>
                <w:sz w:val="24"/>
                <w:szCs w:val="24"/>
                <w:lang w:val="en-US" w:eastAsia="zh-CN" w:bidi="ar-SA"/>
              </w:rPr>
            </w:pPr>
            <w:r>
              <w:rPr>
                <w:rStyle w:val="1196"/>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232"/>
              <w:ind w:firstLine="0"/>
              <w:jc w:val="both"/>
              <w:spacing w:line="440" w:lineRule="exact"/>
              <w:widowControl w:val="off"/>
              <w:rPr>
                <w:rStyle w:val="1196"/>
                <w:rFonts w:ascii="宋体" w:hAnsi="宋体" w:eastAsia="宋体" w:cs="宋体"/>
                <w:sz w:val="24"/>
                <w:szCs w:val="24"/>
                <w:lang w:val="en-US" w:eastAsia="zh-CN" w:bidi="ar-SA"/>
              </w:rPr>
            </w:pPr>
            <w:r>
              <w:rPr>
                <w:rStyle w:val="1196"/>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232"/>
              <w:ind w:firstLine="0"/>
              <w:jc w:val="both"/>
              <w:spacing w:line="440" w:lineRule="exact"/>
              <w:widowControl w:val="off"/>
              <w:rPr>
                <w:rStyle w:val="1196"/>
                <w:rFonts w:ascii="宋体" w:hAnsi="宋体" w:eastAsia="宋体" w:cs="宋体"/>
                <w:sz w:val="24"/>
                <w:szCs w:val="24"/>
                <w:lang w:val="en-US" w:eastAsia="zh-CN" w:bidi="ar-SA"/>
              </w:rPr>
            </w:pPr>
            <w:r>
              <w:rPr>
                <w:rStyle w:val="1196"/>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232"/>
              <w:ind w:firstLine="0"/>
              <w:jc w:val="both"/>
              <w:spacing w:line="440" w:lineRule="exact"/>
              <w:widowControl w:val="off"/>
              <w:rPr>
                <w:rStyle w:val="1196"/>
                <w:rFonts w:ascii="宋体" w:hAnsi="宋体" w:eastAsia="宋体" w:cs="宋体"/>
                <w:sz w:val="24"/>
                <w:szCs w:val="24"/>
                <w:lang w:val="en-US" w:eastAsia="zh-CN" w:bidi="ar-SA"/>
              </w:rPr>
            </w:pPr>
            <w:r>
              <w:rPr>
                <w:rStyle w:val="1196"/>
                <w:rFonts w:hint="eastAsia" w:ascii="宋体" w:hAnsi="宋体" w:eastAsia="宋体" w:cs="宋体"/>
                <w:color w:val="000000"/>
                <w:sz w:val="24"/>
                <w:szCs w:val="24"/>
                <w:lang w:val="en-US" w:eastAsia="zh-CN" w:bidi="ar-SA"/>
              </w:rPr>
              <w:t xml:space="preserve">             </w:t>
            </w:r>
            <w:r/>
          </w:p>
        </w:tc>
      </w:tr>
    </w:tbl>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 二、合同金额</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2.1 本合同金额为（大写）：</w:t>
      </w:r>
      <w:r>
        <w:rPr>
          <w:rStyle w:val="1196"/>
          <w:rFonts w:hint="eastAsia" w:ascii="宋体" w:hAnsi="宋体" w:eastAsia="宋体" w:cs="宋体"/>
          <w:bCs/>
          <w:color w:val="000000"/>
          <w:sz w:val="24"/>
          <w:u w:val="single"/>
        </w:rPr>
        <w:t xml:space="preserve">                    </w:t>
      </w:r>
      <w:r>
        <w:rPr>
          <w:rStyle w:val="1196"/>
          <w:rFonts w:hint="eastAsia" w:ascii="宋体" w:hAnsi="宋体" w:eastAsia="宋体" w:cs="宋体"/>
          <w:bCs/>
          <w:color w:val="000000"/>
          <w:sz w:val="24"/>
        </w:rPr>
        <w:t xml:space="preserve">（</w:t>
      </w:r>
      <w:r>
        <w:rPr>
          <w:rStyle w:val="1196"/>
          <w:rFonts w:hint="eastAsia" w:ascii="宋体" w:hAnsi="宋体" w:eastAsia="宋体" w:cs="宋体"/>
          <w:bCs/>
          <w:color w:val="000000"/>
          <w:sz w:val="24"/>
          <w:u w:val="single"/>
        </w:rPr>
        <w:t xml:space="preserve">               </w:t>
      </w:r>
      <w:r>
        <w:rPr>
          <w:rStyle w:val="1196"/>
          <w:rFonts w:hint="eastAsia" w:ascii="宋体" w:hAnsi="宋体" w:eastAsia="宋体" w:cs="宋体"/>
          <w:bCs/>
          <w:color w:val="000000"/>
          <w:sz w:val="24"/>
        </w:rPr>
        <w:t xml:space="preserve">元）人民币。</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三、履约保证金</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3.1合同签订前，乙方向采购单位交纳人民币</w:t>
      </w:r>
      <w:r>
        <w:rPr>
          <w:rStyle w:val="1196"/>
          <w:rFonts w:hint="eastAsia" w:ascii="宋体" w:hAnsi="宋体" w:eastAsia="宋体" w:cs="宋体"/>
          <w:bCs/>
          <w:color w:val="000000"/>
          <w:sz w:val="24"/>
          <w:u w:val="single"/>
        </w:rPr>
        <w:t xml:space="preserve">    </w:t>
      </w:r>
      <w:r>
        <w:rPr>
          <w:rStyle w:val="1196"/>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3.3乙方不履行与甲方订立的合同的，履约保证金不予退还。</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四、转包或分包</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4.1 本合同范围的服务，应由乙方直接提供，不得转让他人提供；</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4.2 如有转包和分包行为，甲方有权给予终止合同。</w:t>
      </w:r>
      <w:r/>
    </w:p>
    <w:p>
      <w:pPr>
        <w:pStyle w:val="1233"/>
        <w:keepLines w:val="0"/>
        <w:keepNext w:val="0"/>
        <w:pageBreakBefore w:val="0"/>
        <w:spacing w:line="400" w:lineRule="exact"/>
        <w:widowControl w:val="off"/>
        <w:rPr>
          <w:rStyle w:val="1196"/>
          <w:rFonts w:hint="eastAsia" w:ascii="宋体" w:hAnsi="宋体" w:eastAsia="宋体" w:cs="宋体"/>
          <w:bCs/>
          <w:color w:val="000000"/>
          <w:sz w:val="24"/>
          <w:u w:val="single"/>
          <w:lang w:val="en-US" w:eastAsia="zh-CN"/>
        </w:rPr>
      </w:pPr>
      <w:r>
        <w:rPr>
          <w:rStyle w:val="1196"/>
          <w:rFonts w:hint="eastAsia" w:ascii="宋体" w:hAnsi="宋体" w:eastAsia="宋体" w:cs="宋体"/>
          <w:bCs/>
          <w:color w:val="000000"/>
          <w:sz w:val="24"/>
        </w:rPr>
        <w:t xml:space="preserve">五、服务期限：</w:t>
      </w:r>
      <w:r>
        <w:rPr>
          <w:rStyle w:val="1196"/>
          <w:rFonts w:hint="eastAsia" w:ascii="宋体" w:hAnsi="宋体" w:eastAsia="宋体" w:cs="宋体"/>
          <w:bCs/>
          <w:color w:val="000000"/>
          <w:sz w:val="24"/>
          <w:u w:val="single"/>
          <w:lang w:val="en-US" w:eastAsia="zh-CN"/>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六、货款支付</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6.1 结付程序：</w:t>
      </w:r>
      <w:r>
        <w:rPr>
          <w:rStyle w:val="1196"/>
          <w:rFonts w:hint="eastAsia" w:ascii="宋体" w:hAnsi="宋体" w:eastAsia="宋体" w:cs="宋体"/>
          <w:bCs/>
          <w:color w:val="000000"/>
          <w:sz w:val="24"/>
          <w:u w:val="single"/>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lang w:eastAsia="zh-CN"/>
        </w:rPr>
      </w:pPr>
      <w:r>
        <w:rPr>
          <w:rStyle w:val="1196"/>
          <w:rFonts w:hint="eastAsia" w:ascii="宋体" w:hAnsi="宋体" w:eastAsia="宋体" w:cs="宋体"/>
          <w:bCs/>
          <w:color w:val="000000"/>
          <w:sz w:val="24"/>
        </w:rPr>
        <w:t xml:space="preserve">6.2结付期限：</w:t>
      </w:r>
      <w:r>
        <w:rPr>
          <w:rStyle w:val="1196"/>
          <w:rFonts w:hint="eastAsia" w:ascii="宋体" w:hAnsi="宋体" w:eastAsia="宋体" w:cs="宋体"/>
          <w:bCs/>
          <w:color w:val="000000"/>
          <w:sz w:val="24"/>
          <w:u w:val="single"/>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u w:val="single"/>
        </w:rPr>
      </w:pPr>
      <w:r>
        <w:rPr>
          <w:rStyle w:val="1196"/>
          <w:rFonts w:hint="eastAsia" w:ascii="宋体" w:hAnsi="宋体" w:eastAsia="宋体" w:cs="宋体"/>
          <w:bCs/>
          <w:color w:val="000000"/>
          <w:sz w:val="24"/>
        </w:rPr>
        <w:t xml:space="preserve">6.3乙方收款账户：</w:t>
      </w:r>
      <w:r>
        <w:rPr>
          <w:rStyle w:val="1196"/>
          <w:rFonts w:hint="eastAsia" w:ascii="宋体" w:hAnsi="宋体" w:eastAsia="宋体" w:cs="宋体"/>
          <w:bCs/>
          <w:color w:val="000000"/>
          <w:sz w:val="24"/>
          <w:u w:val="single"/>
        </w:rPr>
        <w:t xml:space="preserve">             </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6.4甲方合同款支付方式：</w:t>
      </w:r>
      <w:r>
        <w:rPr>
          <w:rStyle w:val="1196"/>
          <w:rFonts w:hint="eastAsia" w:ascii="宋体" w:hAnsi="宋体" w:eastAsia="宋体" w:cs="宋体"/>
          <w:bCs/>
          <w:color w:val="000000"/>
          <w:sz w:val="24"/>
          <w:u w:val="single"/>
        </w:rPr>
        <w:t xml:space="preserve">      </w:t>
      </w:r>
      <w:r>
        <w:rPr>
          <w:rStyle w:val="1196"/>
          <w:rFonts w:hint="eastAsia" w:ascii="宋体" w:hAnsi="宋体" w:eastAsia="宋体" w:cs="宋体"/>
          <w:bCs/>
          <w:color w:val="000000"/>
          <w:sz w:val="24"/>
        </w:rPr>
        <w:t xml:space="preserve">（若乙方为中小企业，不得强制其接受非现金支付方式）</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七、税</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7.1 本合同执行中相关的一切税费均由乙方负担。</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八、管理事项</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按招标内容要求以及响应单位的承诺项目阐述。</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九、双方权利义务</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9.1 甲方的权利和义务</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(1)甲方制定的委托乙方承担的项目管理内容。（详见项目需求）</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(2)检查监督乙方管理工作的实施及制度的执行情况，并进行考核。</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(3)审定乙方提出的项目管理计划。</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(4)协调处理本合同生效前发生的管理遗留问题。</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(5)协助乙方做好项目管理工作的宣传教育。</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(6)乙方有违约行为的，甲方有权解除合同并没收履约保证金及向乙方支付实际合同期内扣除考核扣款后的全部余款。</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（7）甲方有权对中标后再转包或分包的乙方终止承包合同。</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（8）甲方有权在服务期内根据实际情况提出修改考核细则，并经与乙方协商确认后，按新的考核细则执行考核。</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9.2 乙方的权利和义务</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(1)根据有关法律、法规及本合同的约定，制订项目管理制度。</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(2)按合同约定，履行项目管理职责。</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(3)负责编制项目管理年度管理计划。</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(4)工作人员统一着装，并作好相关劳动安全防护工作，严格遵守各项管理规定。</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(5)如遇各项重要活动、参观接待时，乙方应及时组织人员到位，完成各项突击任务。</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(6) 乙方必须规范用工，签订用工合同。</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（7）本合同终止时，乙方须向甲方移交项目管理全部档案资料。</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十、服务质量</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乙方提供的管理服务应达到投标文件所约定的目标。对达标的理解有异议的，由双方共同认可的第三方予以评定。</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十一、违约责任</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十二、不可抗力事件处理</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12.2 不可抗力事件发生后，应立即通知对方，并寄送有关权威机构出具的证明。</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12.3 不可抗力事件延续120天以上，双方应通过友好协商，确定是否继续履行合同。</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十三、诉讼</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十四、合同其他文件</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14.1下列文件为本合同不可分割部份，与本合同具有同等效力。</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(1)中标通知书；</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(2)供方中标的投标书；</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(3)招标文件；</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(4)供方在招投标过程中所作的其他承诺、声明、书面澄清等。</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十五、合同生效及其它</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233"/>
        <w:keepLines w:val="0"/>
        <w:keepNext w:val="0"/>
        <w:pageBreakBefore w:val="0"/>
        <w:spacing w:line="400" w:lineRule="exact"/>
        <w:widowControl w:val="off"/>
        <w:rPr>
          <w:rStyle w:val="1196"/>
          <w:rFonts w:hint="eastAsia" w:ascii="宋体" w:hAnsi="宋体" w:eastAsia="宋体" w:cs="宋体"/>
          <w:bCs/>
          <w:color w:val="000000"/>
          <w:sz w:val="24"/>
        </w:rPr>
      </w:pPr>
      <w:r>
        <w:rPr>
          <w:rStyle w:val="1196"/>
          <w:rFonts w:hint="eastAsia" w:ascii="宋体" w:hAnsi="宋体" w:eastAsia="宋体" w:cs="宋体"/>
          <w:bCs/>
          <w:color w:val="000000"/>
          <w:sz w:val="24"/>
        </w:rPr>
        <w:t xml:space="preserve">15.2 本合同未尽事宜，遵照《民法典》合同编经甲乙双方协商一致可签订补充协议。</w:t>
      </w:r>
      <w:r/>
    </w:p>
    <w:p>
      <w:pPr>
        <w:pStyle w:val="1233"/>
        <w:rPr>
          <w:rStyle w:val="1196"/>
          <w:rFonts w:hint="eastAsia" w:ascii="宋体" w:hAnsi="宋体" w:eastAsia="宋体" w:cs="宋体"/>
          <w:bCs/>
          <w:color w:val="000000"/>
          <w:sz w:val="24"/>
        </w:rPr>
      </w:pPr>
      <w:r>
        <w:rPr>
          <w:rFonts w:hint="eastAsia" w:ascii="宋体" w:hAnsi="宋体" w:eastAsia="宋体" w:cs="宋体"/>
          <w:bCs/>
          <w:color w:val="000000"/>
          <w:sz w:val="24"/>
        </w:rPr>
      </w:r>
      <w:r/>
    </w:p>
    <w:tbl>
      <w:tblPr>
        <w:tblStyle w:val="1018"/>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23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23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23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235"/>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235"/>
              <w:jc w:val="right"/>
              <w:keepLines w:val="0"/>
              <w:keepNext w:val="0"/>
              <w:pageBreakBefore w:val="0"/>
              <w:spacing w:line="400" w:lineRule="exact"/>
              <w:widowControl w:val="off"/>
              <w:rPr>
                <w:rStyle w:val="1196"/>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c>
          <w:tcPr>
            <w:tcMar>
              <w:top w:w="100" w:type="dxa"/>
              <w:bottom w:w="100" w:type="dxa"/>
            </w:tcMar>
            <w:tcW w:w="5120" w:type="dxa"/>
            <w:vAlign w:val="center"/>
            <w:textDirection w:val="lrTb"/>
            <w:noWrap w:val="false"/>
          </w:tcPr>
          <w:p>
            <w:pPr>
              <w:pStyle w:val="1200"/>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张家港市旭达咨询有限公司</w:t>
            </w:r>
            <w:r/>
          </w:p>
          <w:p>
            <w:pPr>
              <w:pStyle w:val="1200"/>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经办</w:t>
            </w:r>
            <w:r>
              <w:rPr>
                <w:rFonts w:hint="eastAsia" w:ascii="宋体" w:hAnsi="宋体" w:eastAsia="宋体" w:cs="宋体"/>
                <w:sz w:val="24"/>
                <w:szCs w:val="24"/>
              </w:rPr>
              <w:t xml:space="preserve">人：</w:t>
            </w:r>
            <w:r/>
          </w:p>
          <w:p>
            <w:pPr>
              <w:pStyle w:val="1200"/>
              <w:ind w:left="0" w:right="0" w:firstLine="0"/>
              <w:jc w:val="left"/>
              <w:keepLines w:val="0"/>
              <w:keepNext w:val="0"/>
              <w:pageBreakBefore w:val="0"/>
              <w:spacing w:after="0" w:line="400" w:lineRule="exact"/>
              <w:widowControl w:val="off"/>
              <w:rPr>
                <w:rStyle w:val="1196"/>
                <w:rFonts w:ascii="宋体" w:hAnsi="宋体" w:eastAsia="宋体" w:cs="宋体"/>
                <w:b w:val="0"/>
                <w:sz w:val="24"/>
                <w:szCs w:val="24"/>
                <w:lang w:val="en-US" w:eastAsia="zh-CN"/>
              </w:rPr>
              <w:outlineLvl w:val="9"/>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0512-58647780</w:t>
            </w:r>
            <w:r/>
          </w:p>
        </w:tc>
        <w:tc>
          <w:tcPr>
            <w:tcMar>
              <w:top w:w="100" w:type="dxa"/>
              <w:bottom w:w="100" w:type="dxa"/>
            </w:tcMar>
            <w:tcW w:w="5123" w:type="dxa"/>
            <w:vAlign w:val="center"/>
            <w:textDirection w:val="lrTb"/>
            <w:noWrap w:val="false"/>
          </w:tcPr>
          <w:p>
            <w:pPr>
              <w:pStyle w:val="1235"/>
              <w:jc w:val="left"/>
              <w:keepLines w:val="0"/>
              <w:keepNext w:val="0"/>
              <w:pageBreakBefore w:val="0"/>
              <w:spacing w:line="400" w:lineRule="exact"/>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备案方：张家港市政府采购管理中心</w:t>
            </w:r>
            <w:bookmarkEnd w:id="159"/>
            <w:r/>
            <w:bookmarkEnd w:id="160"/>
            <w:r/>
            <w:bookmarkEnd w:id="161"/>
            <w:r/>
            <w:bookmarkEnd w:id="162"/>
            <w:r/>
            <w:bookmarkEnd w:id="163"/>
            <w:r/>
            <w:r/>
          </w:p>
        </w:tc>
      </w:tr>
    </w:tbl>
    <w:p>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6" w:name="_Toc13251"/>
      <w:r/>
      <w:bookmarkStart w:id="167" w:name="_Toc18404"/>
      <w:r/>
      <w:bookmarkStart w:id="168" w:name="_Toc3329"/>
      <w:r/>
      <w:bookmarkStart w:id="169" w:name="_Toc25031"/>
      <w:r/>
      <w:bookmarkStart w:id="170" w:name="_Toc7502"/>
      <w:r/>
      <w:bookmarkStart w:id="171" w:name="_Toc3084"/>
      <w:r/>
      <w:bookmarkStart w:id="172" w:name="_Toc2284"/>
      <w:r/>
      <w:bookmarkStart w:id="173" w:name="_Toc26554093"/>
      <w:r/>
      <w:bookmarkStart w:id="174" w:name="_Toc120614281"/>
      <w:r/>
      <w:bookmarkStart w:id="175" w:name="_Toc49090575"/>
      <w:r>
        <w:rPr>
          <w:rFonts w:hint="eastAsia" w:ascii="宋体" w:hAnsi="宋体" w:eastAsia="宋体" w:cs="宋体"/>
          <w:b/>
          <w:bCs/>
          <w:sz w:val="32"/>
          <w:szCs w:val="32"/>
          <w:highlight w:val="none"/>
          <w:lang w:val="en-US" w:eastAsia="zh-CN" w:bidi="ar-SA"/>
        </w:rPr>
        <w:t xml:space="preserve">项目需求</w:t>
      </w:r>
      <w:bookmarkEnd w:id="166"/>
      <w:r/>
      <w:bookmarkEnd w:id="167"/>
      <w:r/>
      <w:bookmarkEnd w:id="168"/>
      <w:r/>
      <w:bookmarkEnd w:id="169"/>
      <w:r/>
      <w:bookmarkEnd w:id="170"/>
      <w:r/>
      <w:bookmarkEnd w:id="171"/>
      <w:r/>
      <w:bookmarkEnd w:id="172"/>
      <w:r/>
      <w:r/>
    </w:p>
    <w:p>
      <w:pPr>
        <w:numPr>
          <w:ilvl w:val="0"/>
          <w:numId w:val="13"/>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76" w:name="_Toc6092"/>
      <w:r/>
      <w:bookmarkStart w:id="177" w:name="_Toc9671"/>
      <w:r/>
      <w:bookmarkStart w:id="178" w:name="_Toc14486"/>
      <w:r>
        <w:rPr>
          <w:rFonts w:hint="eastAsia" w:ascii="宋体" w:hAnsi="宋体" w:cs="宋体"/>
          <w:b/>
          <w:color w:val="000000"/>
          <w:sz w:val="28"/>
          <w:szCs w:val="28"/>
          <w:highlight w:val="none"/>
        </w:rPr>
        <w:t xml:space="preserve">清单</w:t>
      </w:r>
      <w:bookmarkEnd w:id="176"/>
      <w:r/>
      <w:bookmarkEnd w:id="177"/>
      <w:r/>
      <w:bookmarkEnd w:id="178"/>
      <w:r/>
      <w:r/>
    </w:p>
    <w:p>
      <w:pPr>
        <w:pStyle w:val="1240"/>
        <w:numPr>
          <w:ilvl w:val="0"/>
          <w:numId w:val="14"/>
        </w:numPr>
        <w:ind w:left="0" w:firstLine="0"/>
        <w:keepLines w:val="0"/>
        <w:keepNext w:val="0"/>
        <w:pageBreakBefore w:val="0"/>
        <w:spacing w:line="440" w:lineRule="exact"/>
        <w:widowControl/>
        <w:rPr>
          <w:rStyle w:val="1017"/>
          <w:rFonts w:hint="eastAsia" w:ascii="宋体" w:hAnsi="宋体" w:eastAsia="宋体" w:cs="宋体"/>
          <w:color w:val="000000"/>
          <w:sz w:val="24"/>
          <w:szCs w:val="24"/>
          <w:highlight w:val="none"/>
          <w:lang w:val="en-US" w:eastAsia="zh-CN"/>
        </w:rPr>
        <w:outlineLvl w:val="2"/>
      </w:pPr>
      <w:r/>
      <w:bookmarkStart w:id="179" w:name="_Toc30918"/>
      <w:r>
        <w:rPr>
          <w:rStyle w:val="1196"/>
          <w:rFonts w:ascii="宋体" w:hAnsi="宋体" w:eastAsia="宋体" w:cs="宋体"/>
          <w:b w:val="0"/>
          <w:color w:val="000000"/>
          <w:spacing w:val="7"/>
          <w:sz w:val="24"/>
          <w:highlight w:val="none"/>
        </w:rPr>
        <w:t xml:space="preserve">清单</w:t>
      </w:r>
      <w:bookmarkEnd w:id="179"/>
      <w:r/>
      <w:r/>
    </w:p>
    <w:p>
      <w:pPr>
        <w:pStyle w:val="1243"/>
        <w:rPr>
          <w:rStyle w:val="1017"/>
          <w:rFonts w:hint="eastAsia"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第一标段</w:t>
      </w:r>
      <w:r>
        <w:rPr>
          <w:rStyle w:val="1017"/>
          <w:rFonts w:hint="eastAsia" w:ascii="宋体" w:hAnsi="宋体" w:eastAsia="宋体" w:cs="宋体"/>
          <w:color w:val="000000"/>
          <w:sz w:val="24"/>
          <w:szCs w:val="24"/>
          <w:highlight w:val="none"/>
        </w:rPr>
        <w:t xml:space="preserve">乐余镇乐江</w:t>
      </w:r>
      <w:r>
        <w:rPr>
          <w:rStyle w:val="1017"/>
          <w:rFonts w:hint="eastAsia" w:ascii="宋体" w:hAnsi="宋体" w:eastAsia="宋体" w:cs="宋体"/>
          <w:color w:val="000000"/>
          <w:sz w:val="24"/>
          <w:szCs w:val="24"/>
          <w:highlight w:val="none"/>
          <w:lang w:val="en-US" w:eastAsia="zh-CN"/>
        </w:rPr>
        <w:t xml:space="preserve">社区居家</w:t>
      </w:r>
      <w:r>
        <w:rPr>
          <w:rStyle w:val="1017"/>
          <w:rFonts w:hint="eastAsia" w:ascii="宋体" w:hAnsi="宋体" w:eastAsia="宋体" w:cs="宋体"/>
          <w:color w:val="000000"/>
          <w:sz w:val="24"/>
          <w:szCs w:val="24"/>
          <w:highlight w:val="none"/>
        </w:rPr>
        <w:t xml:space="preserve">养老服务中心社会化运作:</w:t>
      </w:r>
      <w:r/>
    </w:p>
    <w:tbl>
      <w:tblPr>
        <w:tblStyle w:val="1018"/>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514"/>
        <w:gridCol w:w="2250"/>
        <w:gridCol w:w="737"/>
        <w:gridCol w:w="675"/>
        <w:gridCol w:w="3950"/>
        <w:gridCol w:w="863"/>
        <w:gridCol w:w="838"/>
      </w:tblGrid>
      <w:tr>
        <w:trPr>
          <w:jc w:val="center"/>
          <w:trHeight w:val="275"/>
        </w:trPr>
        <w:tc>
          <w:tcPr>
            <w:tcMar>
              <w:top w:w="100" w:type="dxa"/>
              <w:bottom w:w="100" w:type="dxa"/>
            </w:tcMar>
            <w:tcW w:w="514"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序号</w:t>
            </w:r>
            <w:r/>
          </w:p>
        </w:tc>
        <w:tc>
          <w:tcPr>
            <w:tcMar>
              <w:top w:w="100" w:type="dxa"/>
              <w:bottom w:w="100" w:type="dxa"/>
            </w:tcMar>
            <w:tcW w:w="22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名称</w:t>
            </w:r>
            <w:r/>
          </w:p>
        </w:tc>
        <w:tc>
          <w:tcPr>
            <w:tcMar>
              <w:top w:w="100" w:type="dxa"/>
              <w:bottom w:w="100" w:type="dxa"/>
            </w:tcMar>
            <w:tcW w:w="737"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数量</w:t>
            </w:r>
            <w:r/>
          </w:p>
        </w:tc>
        <w:tc>
          <w:tcPr>
            <w:tcMar>
              <w:top w:w="100" w:type="dxa"/>
              <w:bottom w:w="100" w:type="dxa"/>
            </w:tcMar>
            <w:tcW w:w="675"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单位</w:t>
            </w:r>
            <w:r/>
          </w:p>
        </w:tc>
        <w:tc>
          <w:tcPr>
            <w:tcMar>
              <w:top w:w="100" w:type="dxa"/>
              <w:bottom w:w="100" w:type="dxa"/>
            </w:tcMar>
            <w:tcW w:w="39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所属行业</w:t>
            </w:r>
            <w:r/>
          </w:p>
        </w:tc>
        <w:tc>
          <w:tcPr>
            <w:tcMar>
              <w:top w:w="100" w:type="dxa"/>
              <w:bottom w:w="100" w:type="dxa"/>
            </w:tcMar>
            <w:tcW w:w="863"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标的类型</w:t>
            </w:r>
            <w:r/>
          </w:p>
        </w:tc>
        <w:tc>
          <w:tcPr>
            <w:tcMar>
              <w:top w:w="100" w:type="dxa"/>
              <w:bottom w:w="100" w:type="dxa"/>
            </w:tcMar>
            <w:tcW w:w="838"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标的属性</w:t>
            </w:r>
            <w:r/>
          </w:p>
        </w:tc>
      </w:tr>
      <w:tr>
        <w:trPr>
          <w:jc w:val="center"/>
        </w:trPr>
        <w:tc>
          <w:tcPr>
            <w:tcMar>
              <w:top w:w="100" w:type="dxa"/>
              <w:bottom w:w="100" w:type="dxa"/>
            </w:tcMar>
            <w:tcW w:w="514"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lang w:val="en-US" w:eastAsia="zh-CN"/>
              </w:rPr>
              <w:outlineLvl w:val="9"/>
            </w:pPr>
            <w:r>
              <w:rPr>
                <w:rStyle w:val="1196"/>
                <w:rFonts w:hint="eastAsia" w:ascii="宋体" w:hAnsi="宋体" w:eastAsia="宋体" w:cs="宋体"/>
                <w:b w:val="0"/>
                <w:color w:val="000000"/>
                <w:sz w:val="24"/>
                <w:szCs w:val="24"/>
                <w:lang w:val="en-US" w:eastAsia="zh-CN"/>
              </w:rPr>
              <w:t xml:space="preserve">1</w:t>
            </w:r>
            <w:r/>
          </w:p>
        </w:tc>
        <w:tc>
          <w:tcPr>
            <w:tcMar>
              <w:top w:w="100" w:type="dxa"/>
              <w:bottom w:w="100" w:type="dxa"/>
            </w:tcMar>
            <w:tcW w:w="2250" w:type="dxa"/>
            <w:vAlign w:val="center"/>
            <w:textDirection w:val="lrTb"/>
            <w:noWrap w:val="false"/>
          </w:tcPr>
          <w:p>
            <w:pPr>
              <w:pStyle w:val="1235"/>
              <w:jc w:val="center"/>
              <w:keepLines w:val="0"/>
              <w:keepNext w:val="0"/>
              <w:pageBreakBefore w:val="0"/>
              <w:widowControl w:val="off"/>
              <w:rPr>
                <w:rStyle w:val="1196"/>
                <w:rFonts w:hint="eastAsia" w:ascii="宋体" w:hAnsi="宋体" w:eastAsia="宋体" w:cs="宋体"/>
                <w:b w:val="0"/>
                <w:sz w:val="24"/>
                <w:szCs w:val="24"/>
                <w:lang w:val="en-US" w:eastAsia="zh-CN"/>
              </w:rPr>
              <w:outlineLvl w:val="9"/>
            </w:pPr>
            <w:r>
              <w:rPr>
                <w:rStyle w:val="1017"/>
                <w:rFonts w:hint="eastAsia" w:ascii="宋体" w:hAnsi="宋体" w:eastAsia="宋体" w:cs="宋体"/>
                <w:color w:val="000000"/>
                <w:sz w:val="24"/>
                <w:szCs w:val="24"/>
                <w:highlight w:val="none"/>
              </w:rPr>
              <w:t xml:space="preserve">乐余镇乐江</w:t>
            </w:r>
            <w:r>
              <w:rPr>
                <w:rStyle w:val="1017"/>
                <w:rFonts w:hint="eastAsia" w:ascii="宋体" w:hAnsi="宋体" w:eastAsia="宋体" w:cs="宋体"/>
                <w:color w:val="000000"/>
                <w:sz w:val="24"/>
                <w:szCs w:val="24"/>
                <w:highlight w:val="none"/>
                <w:lang w:val="en-US" w:eastAsia="zh-CN"/>
              </w:rPr>
              <w:t xml:space="preserve">社区居家</w:t>
            </w:r>
            <w:r>
              <w:rPr>
                <w:rStyle w:val="1017"/>
                <w:rFonts w:hint="eastAsia" w:ascii="宋体" w:hAnsi="宋体" w:eastAsia="宋体" w:cs="宋体"/>
                <w:color w:val="000000"/>
                <w:sz w:val="24"/>
                <w:szCs w:val="24"/>
                <w:highlight w:val="none"/>
              </w:rPr>
              <w:t xml:space="preserve">养老服务中心社会化运作</w:t>
            </w:r>
            <w:r/>
          </w:p>
        </w:tc>
        <w:tc>
          <w:tcPr>
            <w:tcMar>
              <w:top w:w="100" w:type="dxa"/>
              <w:bottom w:w="100" w:type="dxa"/>
            </w:tcMar>
            <w:tcW w:w="737"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1</w:t>
            </w:r>
            <w:r/>
          </w:p>
        </w:tc>
        <w:tc>
          <w:tcPr>
            <w:tcMar>
              <w:top w:w="100" w:type="dxa"/>
              <w:bottom w:w="100" w:type="dxa"/>
            </w:tcMar>
            <w:tcW w:w="675"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年</w:t>
            </w:r>
            <w:r/>
          </w:p>
        </w:tc>
        <w:tc>
          <w:tcPr>
            <w:tcMar>
              <w:top w:w="100" w:type="dxa"/>
              <w:bottom w:w="100" w:type="dxa"/>
            </w:tcMar>
            <w:tcW w:w="39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017"/>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63"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主要标的</w:t>
            </w:r>
            <w:r/>
          </w:p>
        </w:tc>
        <w:tc>
          <w:tcPr>
            <w:tcMar>
              <w:top w:w="100" w:type="dxa"/>
              <w:bottom w:w="100" w:type="dxa"/>
            </w:tcMar>
            <w:tcW w:w="838"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服务类</w:t>
            </w:r>
            <w:r/>
          </w:p>
        </w:tc>
      </w:tr>
    </w:tbl>
    <w:p>
      <w:pPr>
        <w:pStyle w:val="1285"/>
        <w:rPr>
          <w:rStyle w:val="1017"/>
          <w:rFonts w:hint="eastAsia" w:ascii="宋体" w:hAnsi="宋体" w:eastAsia="宋体" w:cs="宋体"/>
          <w:color w:val="000000"/>
          <w:sz w:val="24"/>
          <w:szCs w:val="24"/>
          <w:highlight w:val="red"/>
          <w:lang w:val="en-US" w:eastAsia="zh-CN"/>
        </w:rPr>
      </w:pPr>
      <w:r>
        <w:rPr>
          <w:rFonts w:hint="eastAsia" w:ascii="宋体" w:hAnsi="宋体" w:eastAsia="宋体" w:cs="宋体"/>
          <w:color w:val="000000"/>
          <w:sz w:val="24"/>
          <w:szCs w:val="24"/>
          <w:highlight w:val="red"/>
          <w:lang w:val="en-US" w:eastAsia="zh-CN"/>
        </w:rPr>
      </w:r>
      <w:r/>
    </w:p>
    <w:p>
      <w:pPr>
        <w:pStyle w:val="1285"/>
        <w:rPr>
          <w:rStyle w:val="1017"/>
          <w:rFonts w:hint="eastAsia"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第二标段</w:t>
      </w: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海社区居家</w:t>
      </w:r>
      <w:r>
        <w:rPr>
          <w:rStyle w:val="1017"/>
          <w:rFonts w:hint="eastAsia" w:ascii="宋体" w:hAnsi="宋体" w:eastAsia="宋体" w:cs="宋体"/>
          <w:color w:val="000000"/>
          <w:sz w:val="24"/>
          <w:szCs w:val="24"/>
          <w:highlight w:val="none"/>
        </w:rPr>
        <w:t xml:space="preserve">养老服务中心社会化运作:</w:t>
      </w:r>
      <w:r/>
    </w:p>
    <w:tbl>
      <w:tblPr>
        <w:tblStyle w:val="1018"/>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526"/>
        <w:gridCol w:w="2238"/>
        <w:gridCol w:w="737"/>
        <w:gridCol w:w="688"/>
        <w:gridCol w:w="3937"/>
        <w:gridCol w:w="875"/>
        <w:gridCol w:w="826"/>
      </w:tblGrid>
      <w:tr>
        <w:trPr>
          <w:jc w:val="center"/>
          <w:trHeight w:val="275"/>
        </w:trPr>
        <w:tc>
          <w:tcPr>
            <w:tcMar>
              <w:top w:w="100" w:type="dxa"/>
              <w:bottom w:w="100" w:type="dxa"/>
            </w:tcMar>
            <w:tcW w:w="5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序号</w:t>
            </w:r>
            <w:r/>
          </w:p>
        </w:tc>
        <w:tc>
          <w:tcPr>
            <w:tcMar>
              <w:top w:w="100" w:type="dxa"/>
              <w:bottom w:w="100" w:type="dxa"/>
            </w:tcMar>
            <w:tcW w:w="2238"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名称</w:t>
            </w:r>
            <w:r/>
          </w:p>
        </w:tc>
        <w:tc>
          <w:tcPr>
            <w:tcMar>
              <w:top w:w="100" w:type="dxa"/>
              <w:bottom w:w="100" w:type="dxa"/>
            </w:tcMar>
            <w:tcW w:w="737"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数量</w:t>
            </w:r>
            <w:r/>
          </w:p>
        </w:tc>
        <w:tc>
          <w:tcPr>
            <w:tcMar>
              <w:top w:w="100" w:type="dxa"/>
              <w:bottom w:w="100" w:type="dxa"/>
            </w:tcMar>
            <w:tcW w:w="688"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单位</w:t>
            </w:r>
            <w:r/>
          </w:p>
        </w:tc>
        <w:tc>
          <w:tcPr>
            <w:tcMar>
              <w:top w:w="100" w:type="dxa"/>
              <w:bottom w:w="100" w:type="dxa"/>
            </w:tcMar>
            <w:tcW w:w="3937"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所属行业</w:t>
            </w:r>
            <w:r/>
          </w:p>
        </w:tc>
        <w:tc>
          <w:tcPr>
            <w:tcMar>
              <w:top w:w="100" w:type="dxa"/>
              <w:bottom w:w="100" w:type="dxa"/>
            </w:tcMar>
            <w:tcW w:w="875"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标的类型</w:t>
            </w:r>
            <w:r/>
          </w:p>
        </w:tc>
        <w:tc>
          <w:tcPr>
            <w:tcMar>
              <w:top w:w="100" w:type="dxa"/>
              <w:bottom w:w="100" w:type="dxa"/>
            </w:tcMar>
            <w:tcW w:w="8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标的属性</w:t>
            </w:r>
            <w:r/>
          </w:p>
        </w:tc>
      </w:tr>
      <w:tr>
        <w:trPr>
          <w:jc w:val="center"/>
        </w:trPr>
        <w:tc>
          <w:tcPr>
            <w:tcMar>
              <w:top w:w="100" w:type="dxa"/>
              <w:bottom w:w="100" w:type="dxa"/>
            </w:tcMar>
            <w:tcW w:w="5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lang w:val="en-US" w:eastAsia="zh-CN"/>
              </w:rPr>
              <w:outlineLvl w:val="9"/>
            </w:pPr>
            <w:r>
              <w:rPr>
                <w:rStyle w:val="1196"/>
                <w:rFonts w:hint="eastAsia" w:ascii="宋体" w:hAnsi="宋体" w:eastAsia="宋体" w:cs="宋体"/>
                <w:b w:val="0"/>
                <w:color w:val="000000"/>
                <w:sz w:val="24"/>
                <w:szCs w:val="24"/>
                <w:lang w:val="en-US" w:eastAsia="zh-CN"/>
              </w:rPr>
              <w:t xml:space="preserve">1</w:t>
            </w:r>
            <w:r/>
          </w:p>
        </w:tc>
        <w:tc>
          <w:tcPr>
            <w:tcMar>
              <w:top w:w="100" w:type="dxa"/>
              <w:bottom w:w="100" w:type="dxa"/>
            </w:tcMar>
            <w:tcW w:w="2238" w:type="dxa"/>
            <w:vAlign w:val="center"/>
            <w:textDirection w:val="lrTb"/>
            <w:noWrap w:val="false"/>
          </w:tcPr>
          <w:p>
            <w:pPr>
              <w:pStyle w:val="1235"/>
              <w:jc w:val="center"/>
              <w:keepLines w:val="0"/>
              <w:keepNext w:val="0"/>
              <w:pageBreakBefore w:val="0"/>
              <w:widowControl w:val="off"/>
              <w:rPr>
                <w:rStyle w:val="1196"/>
                <w:rFonts w:hint="eastAsia" w:ascii="宋体" w:hAnsi="宋体" w:eastAsia="宋体" w:cs="宋体"/>
                <w:b w:val="0"/>
                <w:sz w:val="24"/>
                <w:szCs w:val="24"/>
                <w:lang w:val="en-US" w:eastAsia="zh-CN"/>
              </w:rPr>
              <w:outlineLvl w:val="9"/>
            </w:pP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海社区居家</w:t>
            </w:r>
            <w:r>
              <w:rPr>
                <w:rStyle w:val="1017"/>
                <w:rFonts w:hint="eastAsia" w:ascii="宋体" w:hAnsi="宋体" w:eastAsia="宋体" w:cs="宋体"/>
                <w:color w:val="000000"/>
                <w:sz w:val="24"/>
                <w:szCs w:val="24"/>
                <w:highlight w:val="none"/>
              </w:rPr>
              <w:t xml:space="preserve">养老服务中心社会化运作</w:t>
            </w:r>
            <w:r/>
          </w:p>
        </w:tc>
        <w:tc>
          <w:tcPr>
            <w:tcMar>
              <w:top w:w="100" w:type="dxa"/>
              <w:bottom w:w="100" w:type="dxa"/>
            </w:tcMar>
            <w:tcW w:w="737"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1</w:t>
            </w:r>
            <w:r/>
          </w:p>
        </w:tc>
        <w:tc>
          <w:tcPr>
            <w:tcMar>
              <w:top w:w="100" w:type="dxa"/>
              <w:bottom w:w="100" w:type="dxa"/>
            </w:tcMar>
            <w:tcW w:w="688"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年</w:t>
            </w:r>
            <w:r/>
          </w:p>
        </w:tc>
        <w:tc>
          <w:tcPr>
            <w:tcMar>
              <w:top w:w="100" w:type="dxa"/>
              <w:bottom w:w="100" w:type="dxa"/>
            </w:tcMar>
            <w:tcW w:w="3937"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017"/>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5"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主要标的</w:t>
            </w:r>
            <w:r/>
          </w:p>
        </w:tc>
        <w:tc>
          <w:tcPr>
            <w:tcMar>
              <w:top w:w="100" w:type="dxa"/>
              <w:bottom w:w="100" w:type="dxa"/>
            </w:tcMar>
            <w:tcW w:w="8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服务类</w:t>
            </w:r>
            <w:r/>
          </w:p>
        </w:tc>
      </w:tr>
    </w:tbl>
    <w:p>
      <w:pPr>
        <w:pStyle w:val="1243"/>
        <w:rPr>
          <w:rStyle w:val="1017"/>
          <w:rFonts w:hint="eastAsia" w:ascii="宋体" w:hAnsi="宋体" w:eastAsia="宋体" w:cs="宋体"/>
          <w:color w:val="000000"/>
          <w:sz w:val="24"/>
          <w:szCs w:val="24"/>
          <w:highlight w:val="red"/>
          <w:lang w:val="en-US" w:eastAsia="zh-CN"/>
        </w:rPr>
      </w:pPr>
      <w:r>
        <w:rPr>
          <w:rFonts w:hint="eastAsia" w:ascii="宋体" w:hAnsi="宋体" w:eastAsia="宋体" w:cs="宋体"/>
          <w:color w:val="000000"/>
          <w:sz w:val="24"/>
          <w:szCs w:val="24"/>
          <w:highlight w:val="red"/>
          <w:lang w:val="en-US" w:eastAsia="zh-CN"/>
        </w:rPr>
      </w:r>
      <w:r/>
    </w:p>
    <w:p>
      <w:pPr>
        <w:pStyle w:val="1243"/>
        <w:rPr>
          <w:rStyle w:val="1017"/>
          <w:rFonts w:hint="default"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第三标段</w:t>
      </w: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余社区居家</w:t>
      </w:r>
      <w:r>
        <w:rPr>
          <w:rStyle w:val="1017"/>
          <w:rFonts w:hint="eastAsia" w:ascii="宋体" w:hAnsi="宋体" w:eastAsia="宋体" w:cs="宋体"/>
          <w:color w:val="000000"/>
          <w:sz w:val="24"/>
          <w:szCs w:val="24"/>
          <w:highlight w:val="none"/>
        </w:rPr>
        <w:t xml:space="preserve">养老服务中心社会化运作</w:t>
      </w:r>
      <w:r>
        <w:rPr>
          <w:rStyle w:val="1017"/>
          <w:rFonts w:hint="default" w:ascii="宋体" w:hAnsi="宋体" w:eastAsia="宋体" w:cs="宋体"/>
          <w:color w:val="000000"/>
          <w:sz w:val="24"/>
          <w:szCs w:val="24"/>
          <w:highlight w:val="none"/>
        </w:rPr>
        <w:t xml:space="preserve">:</w:t>
      </w:r>
      <w:r/>
    </w:p>
    <w:tbl>
      <w:tblPr>
        <w:tblStyle w:val="1018"/>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526"/>
        <w:gridCol w:w="2225"/>
        <w:gridCol w:w="750"/>
        <w:gridCol w:w="663"/>
        <w:gridCol w:w="3962"/>
        <w:gridCol w:w="850"/>
        <w:gridCol w:w="851"/>
      </w:tblGrid>
      <w:tr>
        <w:trPr>
          <w:jc w:val="center"/>
          <w:trHeight w:val="275"/>
        </w:trPr>
        <w:tc>
          <w:tcPr>
            <w:tcMar>
              <w:top w:w="100" w:type="dxa"/>
              <w:bottom w:w="100" w:type="dxa"/>
            </w:tcMar>
            <w:tcW w:w="5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序号</w:t>
            </w:r>
            <w:r/>
          </w:p>
        </w:tc>
        <w:tc>
          <w:tcPr>
            <w:tcMar>
              <w:top w:w="100" w:type="dxa"/>
              <w:bottom w:w="100" w:type="dxa"/>
            </w:tcMar>
            <w:tcW w:w="2225"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名称</w:t>
            </w:r>
            <w:r/>
          </w:p>
        </w:tc>
        <w:tc>
          <w:tcPr>
            <w:tcMar>
              <w:top w:w="100" w:type="dxa"/>
              <w:bottom w:w="100" w:type="dxa"/>
            </w:tcMar>
            <w:tcW w:w="7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数量</w:t>
            </w:r>
            <w:r/>
          </w:p>
        </w:tc>
        <w:tc>
          <w:tcPr>
            <w:tcMar>
              <w:top w:w="100" w:type="dxa"/>
              <w:bottom w:w="100" w:type="dxa"/>
            </w:tcMar>
            <w:tcW w:w="663"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单位</w:t>
            </w:r>
            <w:r/>
          </w:p>
        </w:tc>
        <w:tc>
          <w:tcPr>
            <w:tcMar>
              <w:top w:w="100" w:type="dxa"/>
              <w:bottom w:w="100" w:type="dxa"/>
            </w:tcMar>
            <w:tcW w:w="3962"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所属行业</w:t>
            </w:r>
            <w:r/>
          </w:p>
        </w:tc>
        <w:tc>
          <w:tcPr>
            <w:tcMar>
              <w:top w:w="100" w:type="dxa"/>
              <w:bottom w:w="100" w:type="dxa"/>
            </w:tcMar>
            <w:tcW w:w="8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标的类型</w:t>
            </w:r>
            <w:r/>
          </w:p>
        </w:tc>
        <w:tc>
          <w:tcPr>
            <w:tcMar>
              <w:top w:w="100" w:type="dxa"/>
              <w:bottom w:w="100" w:type="dxa"/>
            </w:tcMar>
            <w:tcW w:w="851"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标的属性</w:t>
            </w:r>
            <w:r/>
          </w:p>
        </w:tc>
      </w:tr>
      <w:tr>
        <w:trPr>
          <w:jc w:val="center"/>
        </w:trPr>
        <w:tc>
          <w:tcPr>
            <w:tcMar>
              <w:top w:w="100" w:type="dxa"/>
              <w:bottom w:w="100" w:type="dxa"/>
            </w:tcMar>
            <w:tcW w:w="5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lang w:val="en-US" w:eastAsia="zh-CN"/>
              </w:rPr>
              <w:outlineLvl w:val="9"/>
            </w:pPr>
            <w:r>
              <w:rPr>
                <w:rStyle w:val="1196"/>
                <w:rFonts w:hint="eastAsia" w:ascii="宋体" w:hAnsi="宋体" w:eastAsia="宋体" w:cs="宋体"/>
                <w:b w:val="0"/>
                <w:color w:val="000000"/>
                <w:sz w:val="24"/>
                <w:szCs w:val="24"/>
                <w:lang w:val="en-US" w:eastAsia="zh-CN"/>
              </w:rPr>
              <w:t xml:space="preserve">1</w:t>
            </w:r>
            <w:r/>
          </w:p>
        </w:tc>
        <w:tc>
          <w:tcPr>
            <w:tcMar>
              <w:top w:w="100" w:type="dxa"/>
              <w:bottom w:w="100" w:type="dxa"/>
            </w:tcMar>
            <w:tcW w:w="2225" w:type="dxa"/>
            <w:vAlign w:val="center"/>
            <w:textDirection w:val="lrTb"/>
            <w:noWrap w:val="false"/>
          </w:tcPr>
          <w:p>
            <w:pPr>
              <w:pStyle w:val="1235"/>
              <w:jc w:val="center"/>
              <w:keepLines w:val="0"/>
              <w:keepNext w:val="0"/>
              <w:pageBreakBefore w:val="0"/>
              <w:widowControl w:val="off"/>
              <w:rPr>
                <w:rStyle w:val="1196"/>
                <w:rFonts w:hint="eastAsia" w:ascii="宋体" w:hAnsi="宋体" w:eastAsia="宋体" w:cs="宋体"/>
                <w:b w:val="0"/>
                <w:sz w:val="24"/>
                <w:szCs w:val="24"/>
                <w:lang w:val="en-US" w:eastAsia="zh-CN"/>
              </w:rPr>
              <w:outlineLvl w:val="9"/>
            </w:pP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余社区居家</w:t>
            </w:r>
            <w:r>
              <w:rPr>
                <w:rStyle w:val="1017"/>
                <w:rFonts w:hint="eastAsia" w:ascii="宋体" w:hAnsi="宋体" w:eastAsia="宋体" w:cs="宋体"/>
                <w:color w:val="000000"/>
                <w:sz w:val="24"/>
                <w:szCs w:val="24"/>
                <w:highlight w:val="none"/>
              </w:rPr>
              <w:t xml:space="preserve">养老服务中心社会化运作</w:t>
            </w:r>
            <w:r/>
          </w:p>
        </w:tc>
        <w:tc>
          <w:tcPr>
            <w:tcMar>
              <w:top w:w="100" w:type="dxa"/>
              <w:bottom w:w="100" w:type="dxa"/>
            </w:tcMar>
            <w:tcW w:w="750"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1</w:t>
            </w:r>
            <w:r/>
          </w:p>
        </w:tc>
        <w:tc>
          <w:tcPr>
            <w:tcMar>
              <w:top w:w="100" w:type="dxa"/>
              <w:bottom w:w="100" w:type="dxa"/>
            </w:tcMar>
            <w:tcW w:w="663"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年</w:t>
            </w:r>
            <w:r/>
          </w:p>
        </w:tc>
        <w:tc>
          <w:tcPr>
            <w:tcMar>
              <w:top w:w="100" w:type="dxa"/>
              <w:bottom w:w="100" w:type="dxa"/>
            </w:tcMar>
            <w:tcW w:w="3962"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017"/>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主要标的</w:t>
            </w:r>
            <w:r/>
          </w:p>
        </w:tc>
        <w:tc>
          <w:tcPr>
            <w:tcMar>
              <w:top w:w="100" w:type="dxa"/>
              <w:bottom w:w="100" w:type="dxa"/>
            </w:tcMar>
            <w:tcW w:w="851"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服务类</w:t>
            </w:r>
            <w:r/>
          </w:p>
        </w:tc>
      </w:tr>
    </w:tbl>
    <w:p>
      <w:pPr>
        <w:pStyle w:val="1286"/>
        <w:rPr>
          <w:rStyle w:val="1017"/>
          <w:rFonts w:hint="eastAsia"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第四标段</w:t>
      </w:r>
      <w:r>
        <w:rPr>
          <w:rStyle w:val="1017"/>
          <w:rFonts w:hint="eastAsia" w:ascii="宋体" w:hAnsi="宋体" w:eastAsia="宋体" w:cs="宋体"/>
          <w:color w:val="000000"/>
          <w:sz w:val="24"/>
          <w:szCs w:val="24"/>
          <w:highlight w:val="none"/>
        </w:rPr>
        <w:t xml:space="preserve">乐余镇</w:t>
      </w:r>
      <w:r>
        <w:rPr>
          <w:rStyle w:val="1017"/>
          <w:rFonts w:hint="eastAsia" w:ascii="宋体" w:hAnsi="宋体" w:eastAsia="宋体" w:cs="宋体"/>
          <w:color w:val="000000"/>
          <w:sz w:val="24"/>
          <w:szCs w:val="24"/>
          <w:highlight w:val="none"/>
          <w:lang w:val="en-US" w:eastAsia="zh-CN"/>
        </w:rPr>
        <w:t xml:space="preserve">兆丰社区居家</w:t>
      </w:r>
      <w:r>
        <w:rPr>
          <w:rStyle w:val="1017"/>
          <w:rFonts w:hint="eastAsia" w:ascii="宋体" w:hAnsi="宋体" w:eastAsia="宋体" w:cs="宋体"/>
          <w:color w:val="000000"/>
          <w:sz w:val="24"/>
          <w:szCs w:val="24"/>
          <w:highlight w:val="none"/>
        </w:rPr>
        <w:t xml:space="preserve">养老服务中心社会化运作:</w:t>
      </w:r>
      <w:r/>
    </w:p>
    <w:tbl>
      <w:tblPr>
        <w:tblStyle w:val="1018"/>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526"/>
        <w:gridCol w:w="2238"/>
        <w:gridCol w:w="762"/>
        <w:gridCol w:w="663"/>
        <w:gridCol w:w="3950"/>
        <w:gridCol w:w="875"/>
        <w:gridCol w:w="813"/>
      </w:tblGrid>
      <w:tr>
        <w:trPr>
          <w:jc w:val="center"/>
          <w:trHeight w:val="275"/>
        </w:trPr>
        <w:tc>
          <w:tcPr>
            <w:tcMar>
              <w:top w:w="100" w:type="dxa"/>
              <w:bottom w:w="100" w:type="dxa"/>
            </w:tcMar>
            <w:tcW w:w="5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序号</w:t>
            </w:r>
            <w:r/>
          </w:p>
        </w:tc>
        <w:tc>
          <w:tcPr>
            <w:tcMar>
              <w:top w:w="100" w:type="dxa"/>
              <w:bottom w:w="100" w:type="dxa"/>
            </w:tcMar>
            <w:tcW w:w="2238"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名称</w:t>
            </w:r>
            <w:r/>
          </w:p>
        </w:tc>
        <w:tc>
          <w:tcPr>
            <w:tcMar>
              <w:top w:w="100" w:type="dxa"/>
              <w:bottom w:w="100" w:type="dxa"/>
            </w:tcMar>
            <w:tcW w:w="762"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数量</w:t>
            </w:r>
            <w:r/>
          </w:p>
        </w:tc>
        <w:tc>
          <w:tcPr>
            <w:tcMar>
              <w:top w:w="100" w:type="dxa"/>
              <w:bottom w:w="100" w:type="dxa"/>
            </w:tcMar>
            <w:tcW w:w="663"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单位</w:t>
            </w:r>
            <w:r/>
          </w:p>
        </w:tc>
        <w:tc>
          <w:tcPr>
            <w:tcMar>
              <w:top w:w="100" w:type="dxa"/>
              <w:bottom w:w="100" w:type="dxa"/>
            </w:tcMar>
            <w:tcW w:w="39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rPr>
              <w:outlineLvl w:val="9"/>
            </w:pPr>
            <w:r>
              <w:rPr>
                <w:rStyle w:val="1196"/>
                <w:rFonts w:ascii="宋体" w:hAnsi="宋体" w:eastAsia="宋体" w:cs="宋体"/>
                <w:b w:val="0"/>
                <w:color w:val="000000"/>
                <w:sz w:val="24"/>
                <w:szCs w:val="24"/>
              </w:rPr>
              <w:t xml:space="preserve">所属行业</w:t>
            </w:r>
            <w:r/>
          </w:p>
        </w:tc>
        <w:tc>
          <w:tcPr>
            <w:tcMar>
              <w:top w:w="100" w:type="dxa"/>
              <w:bottom w:w="100" w:type="dxa"/>
            </w:tcMar>
            <w:tcW w:w="875"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标的类型</w:t>
            </w:r>
            <w:r/>
          </w:p>
        </w:tc>
        <w:tc>
          <w:tcPr>
            <w:tcMar>
              <w:top w:w="100" w:type="dxa"/>
              <w:bottom w:w="100" w:type="dxa"/>
            </w:tcMar>
            <w:tcW w:w="813"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rPr>
              <w:outlineLvl w:val="9"/>
            </w:pPr>
            <w:r>
              <w:rPr>
                <w:rStyle w:val="1196"/>
                <w:rFonts w:ascii="宋体" w:hAnsi="宋体" w:eastAsia="宋体" w:cs="宋体"/>
                <w:b w:val="0"/>
                <w:color w:val="000000"/>
                <w:sz w:val="24"/>
                <w:szCs w:val="24"/>
              </w:rPr>
              <w:t xml:space="preserve">标的属性</w:t>
            </w:r>
            <w:r/>
          </w:p>
        </w:tc>
      </w:tr>
      <w:tr>
        <w:trPr>
          <w:jc w:val="center"/>
        </w:trPr>
        <w:tc>
          <w:tcPr>
            <w:tcMar>
              <w:top w:w="100" w:type="dxa"/>
              <w:bottom w:w="100" w:type="dxa"/>
            </w:tcMar>
            <w:tcW w:w="526"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color w:val="000000"/>
                <w:sz w:val="24"/>
                <w:szCs w:val="24"/>
                <w:lang w:val="en-US" w:eastAsia="zh-CN"/>
              </w:rPr>
              <w:outlineLvl w:val="9"/>
            </w:pPr>
            <w:r>
              <w:rPr>
                <w:rStyle w:val="1196"/>
                <w:rFonts w:hint="eastAsia" w:ascii="宋体" w:hAnsi="宋体" w:eastAsia="宋体" w:cs="宋体"/>
                <w:b w:val="0"/>
                <w:color w:val="000000"/>
                <w:sz w:val="24"/>
                <w:szCs w:val="24"/>
                <w:lang w:val="en-US" w:eastAsia="zh-CN"/>
              </w:rPr>
              <w:t xml:space="preserve">1</w:t>
            </w:r>
            <w:r/>
          </w:p>
        </w:tc>
        <w:tc>
          <w:tcPr>
            <w:tcMar>
              <w:top w:w="100" w:type="dxa"/>
              <w:bottom w:w="100" w:type="dxa"/>
            </w:tcMar>
            <w:tcW w:w="2238" w:type="dxa"/>
            <w:vAlign w:val="center"/>
            <w:textDirection w:val="lrTb"/>
            <w:noWrap w:val="false"/>
          </w:tcPr>
          <w:p>
            <w:pPr>
              <w:pStyle w:val="1235"/>
              <w:jc w:val="center"/>
              <w:keepLines w:val="0"/>
              <w:keepNext w:val="0"/>
              <w:pageBreakBefore w:val="0"/>
              <w:widowControl w:val="off"/>
              <w:rPr>
                <w:rStyle w:val="1196"/>
                <w:rFonts w:hint="eastAsia" w:ascii="宋体" w:hAnsi="宋体" w:eastAsia="宋体" w:cs="宋体"/>
                <w:b w:val="0"/>
                <w:sz w:val="24"/>
                <w:szCs w:val="24"/>
                <w:lang w:val="en-US" w:eastAsia="zh-CN"/>
              </w:rPr>
              <w:outlineLvl w:val="9"/>
            </w:pPr>
            <w:r>
              <w:rPr>
                <w:rStyle w:val="1017"/>
                <w:rFonts w:hint="eastAsia" w:ascii="宋体" w:hAnsi="宋体" w:eastAsia="宋体" w:cs="宋体"/>
                <w:color w:val="000000"/>
                <w:sz w:val="24"/>
                <w:szCs w:val="24"/>
                <w:highlight w:val="none"/>
              </w:rPr>
              <w:t xml:space="preserve">乐余镇</w:t>
            </w:r>
            <w:r>
              <w:rPr>
                <w:rStyle w:val="1017"/>
                <w:rFonts w:hint="eastAsia" w:ascii="宋体" w:hAnsi="宋体" w:eastAsia="宋体" w:cs="宋体"/>
                <w:color w:val="000000"/>
                <w:sz w:val="24"/>
                <w:szCs w:val="24"/>
                <w:highlight w:val="none"/>
                <w:lang w:val="en-US" w:eastAsia="zh-CN"/>
              </w:rPr>
              <w:t xml:space="preserve">兆丰社区居家</w:t>
            </w:r>
            <w:r>
              <w:rPr>
                <w:rStyle w:val="1017"/>
                <w:rFonts w:hint="eastAsia" w:ascii="宋体" w:hAnsi="宋体" w:eastAsia="宋体" w:cs="宋体"/>
                <w:color w:val="000000"/>
                <w:sz w:val="24"/>
                <w:szCs w:val="24"/>
                <w:highlight w:val="none"/>
              </w:rPr>
              <w:t xml:space="preserve">养老服务中心社会化运作</w:t>
            </w:r>
            <w:r/>
          </w:p>
        </w:tc>
        <w:tc>
          <w:tcPr>
            <w:tcMar>
              <w:top w:w="100" w:type="dxa"/>
              <w:bottom w:w="100" w:type="dxa"/>
            </w:tcMar>
            <w:tcW w:w="762"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1</w:t>
            </w:r>
            <w:r/>
          </w:p>
        </w:tc>
        <w:tc>
          <w:tcPr>
            <w:tcMar>
              <w:top w:w="100" w:type="dxa"/>
              <w:bottom w:w="100" w:type="dxa"/>
            </w:tcMar>
            <w:tcW w:w="663" w:type="dxa"/>
            <w:vAlign w:val="center"/>
            <w:textDirection w:val="lrTb"/>
            <w:noWrap w:val="false"/>
          </w:tcPr>
          <w:p>
            <w:pPr>
              <w:pStyle w:val="1235"/>
              <w:jc w:val="center"/>
              <w:keepLines w:val="0"/>
              <w:keepNext w:val="0"/>
              <w:pageBreakBefore w:val="0"/>
              <w:widowControl w:val="off"/>
              <w:rPr>
                <w:rStyle w:val="1196"/>
                <w:rFonts w:hint="default" w:ascii="宋体" w:hAnsi="宋体" w:eastAsia="宋体" w:cs="宋体"/>
                <w:b w:val="0"/>
                <w:sz w:val="24"/>
                <w:szCs w:val="24"/>
                <w:highlight w:val="none"/>
                <w:lang w:val="en-US" w:eastAsia="zh-CN"/>
              </w:rPr>
              <w:outlineLvl w:val="9"/>
            </w:pPr>
            <w:r>
              <w:rPr>
                <w:rStyle w:val="1196"/>
                <w:rFonts w:hint="eastAsia" w:ascii="宋体" w:hAnsi="宋体" w:eastAsia="宋体" w:cs="宋体"/>
                <w:b w:val="0"/>
                <w:sz w:val="24"/>
                <w:szCs w:val="24"/>
                <w:highlight w:val="none"/>
                <w:lang w:val="en-US" w:eastAsia="zh-CN"/>
              </w:rPr>
              <w:t xml:space="preserve">年</w:t>
            </w:r>
            <w:r/>
          </w:p>
        </w:tc>
        <w:tc>
          <w:tcPr>
            <w:tcMar>
              <w:top w:w="100" w:type="dxa"/>
              <w:bottom w:w="100" w:type="dxa"/>
            </w:tcMar>
            <w:tcW w:w="3950"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017"/>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5"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主要标的</w:t>
            </w:r>
            <w:r/>
          </w:p>
        </w:tc>
        <w:tc>
          <w:tcPr>
            <w:tcMar>
              <w:top w:w="100" w:type="dxa"/>
              <w:bottom w:w="100" w:type="dxa"/>
            </w:tcMar>
            <w:tcW w:w="813" w:type="dxa"/>
            <w:vAlign w:val="center"/>
            <w:textDirection w:val="lrTb"/>
            <w:noWrap w:val="false"/>
          </w:tcPr>
          <w:p>
            <w:pPr>
              <w:pStyle w:val="1235"/>
              <w:jc w:val="center"/>
              <w:keepLines w:val="0"/>
              <w:keepNext w:val="0"/>
              <w:pageBreakBefore w:val="0"/>
              <w:widowControl w:val="off"/>
              <w:rPr>
                <w:rStyle w:val="1196"/>
                <w:rFonts w:ascii="宋体" w:hAnsi="宋体" w:eastAsia="宋体" w:cs="宋体"/>
                <w:b w:val="0"/>
                <w:sz w:val="24"/>
                <w:szCs w:val="24"/>
                <w:lang w:val="en-US" w:eastAsia="zh-CN"/>
              </w:rPr>
              <w:outlineLvl w:val="9"/>
            </w:pPr>
            <w:r>
              <w:rPr>
                <w:rStyle w:val="1196"/>
                <w:rFonts w:hint="eastAsia" w:ascii="宋体" w:hAnsi="宋体" w:eastAsia="宋体" w:cs="宋体"/>
                <w:b w:val="0"/>
                <w:sz w:val="24"/>
                <w:szCs w:val="24"/>
                <w:lang w:val="en-US" w:eastAsia="zh-CN"/>
              </w:rPr>
              <w:t xml:space="preserve">服务类</w:t>
            </w:r>
            <w:r/>
          </w:p>
        </w:tc>
      </w:tr>
    </w:tbl>
    <w:p>
      <w:pPr>
        <w:pStyle w:val="1241"/>
        <w:ind w:firstLine="500"/>
        <w:spacing w:line="440" w:lineRule="exact"/>
        <w:rPr>
          <w:rStyle w:val="1196"/>
          <w:rFonts w:hint="eastAsia" w:ascii="宋体" w:hAnsi="宋体" w:eastAsia="宋体" w:cs="宋体"/>
          <w:b w:val="0"/>
          <w:color w:val="000000"/>
          <w:spacing w:val="7"/>
          <w:sz w:val="24"/>
        </w:rPr>
        <w:outlineLvl w:val="9"/>
      </w:pPr>
      <w:r>
        <w:rPr>
          <w:rFonts w:hint="eastAsia" w:ascii="宋体" w:hAnsi="宋体" w:eastAsia="宋体" w:cs="宋体"/>
          <w:b w:val="0"/>
          <w:color w:val="000000"/>
          <w:spacing w:val="7"/>
          <w:sz w:val="24"/>
        </w:rPr>
      </w:r>
      <w:r/>
    </w:p>
    <w:p>
      <w:pPr>
        <w:pStyle w:val="1241"/>
        <w:ind w:firstLine="500"/>
        <w:spacing w:line="440" w:lineRule="exact"/>
        <w:rPr>
          <w:rStyle w:val="1196"/>
          <w:rFonts w:hint="eastAsia" w:ascii="宋体" w:hAnsi="宋体" w:eastAsia="宋体" w:cs="宋体"/>
          <w:b w:val="0"/>
          <w:color w:val="000000"/>
          <w:spacing w:val="7"/>
          <w:sz w:val="24"/>
        </w:rPr>
        <w:outlineLvl w:val="9"/>
      </w:pPr>
      <w:r>
        <w:rPr>
          <w:rStyle w:val="1196"/>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41"/>
        <w:spacing w:line="440" w:lineRule="exact"/>
        <w:rPr>
          <w:rStyle w:val="1196"/>
          <w:rFonts w:hint="eastAsia" w:ascii="宋体" w:hAnsi="宋体" w:eastAsia="宋体" w:cs="宋体"/>
          <w:b w:val="0"/>
          <w:color w:val="000000"/>
          <w:spacing w:val="7"/>
          <w:sz w:val="24"/>
        </w:rPr>
        <w:outlineLvl w:val="9"/>
      </w:pPr>
      <w:r>
        <w:rPr>
          <w:rFonts w:hint="eastAsia" w:ascii="宋体" w:hAnsi="宋体" w:eastAsia="宋体" w:cs="宋体"/>
          <w:b w:val="0"/>
          <w:color w:val="000000"/>
          <w:spacing w:val="7"/>
          <w:sz w:val="24"/>
        </w:rPr>
      </w:r>
      <w:r/>
    </w:p>
    <w:p>
      <w:pPr>
        <w:pStyle w:val="1257"/>
        <w:numPr>
          <w:ilvl w:val="0"/>
          <w:numId w:val="14"/>
        </w:numPr>
        <w:ind w:left="0" w:firstLine="0"/>
        <w:spacing w:line="440" w:lineRule="exact"/>
        <w:rPr>
          <w:rStyle w:val="1196"/>
          <w:rFonts w:ascii="宋体" w:hAnsi="宋体" w:eastAsia="宋体" w:cs="宋体"/>
          <w:b w:val="0"/>
          <w:color w:val="000000"/>
          <w:spacing w:val="7"/>
          <w:sz w:val="24"/>
        </w:rPr>
        <w:outlineLvl w:val="2"/>
      </w:pPr>
      <w:r/>
      <w:bookmarkStart w:id="180" w:name="_Toc24467"/>
      <w:r>
        <w:rPr>
          <w:rStyle w:val="1196"/>
          <w:rFonts w:ascii="宋体" w:hAnsi="宋体" w:eastAsia="宋体" w:cs="宋体"/>
          <w:b w:val="0"/>
          <w:color w:val="000000"/>
          <w:spacing w:val="7"/>
          <w:sz w:val="24"/>
        </w:rPr>
        <w:t xml:space="preserve">核心产品清单</w:t>
      </w:r>
      <w:bookmarkEnd w:id="180"/>
      <w:r/>
      <w:r/>
    </w:p>
    <w:p>
      <w:pPr>
        <w:pStyle w:val="1257"/>
        <w:numPr>
          <w:ilvl w:val="0"/>
          <w:numId w:val="0"/>
        </w:numPr>
        <w:spacing w:line="440" w:lineRule="exact"/>
        <w:rPr>
          <w:rStyle w:val="1196"/>
          <w:rFonts w:ascii="宋体" w:hAnsi="宋体" w:eastAsia="宋体" w:cs="宋体"/>
          <w:b w:val="0"/>
          <w:color w:val="000000"/>
          <w:spacing w:val="7"/>
          <w:sz w:val="24"/>
          <w:highlight w:val="none"/>
        </w:rPr>
        <w:outlineLvl w:val="2"/>
      </w:pPr>
      <w:r>
        <w:rPr>
          <w:rFonts w:ascii="宋体" w:hAnsi="宋体" w:eastAsia="宋体" w:cs="宋体"/>
          <w:b w:val="0"/>
          <w:color w:val="000000"/>
          <w:spacing w:val="7"/>
          <w:sz w:val="24"/>
          <w:highlight w:val="none"/>
        </w:rPr>
      </w:r>
      <w:r/>
    </w:p>
    <w:p>
      <w:pPr>
        <w:pStyle w:val="1243"/>
        <w:rPr>
          <w:rStyle w:val="1017"/>
          <w:rFonts w:hint="eastAsia"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第一标段</w:t>
      </w:r>
      <w:r>
        <w:rPr>
          <w:rStyle w:val="1017"/>
          <w:rFonts w:hint="eastAsia" w:ascii="宋体" w:hAnsi="宋体" w:eastAsia="宋体" w:cs="宋体"/>
          <w:color w:val="000000"/>
          <w:sz w:val="24"/>
          <w:szCs w:val="24"/>
          <w:highlight w:val="none"/>
        </w:rPr>
        <w:t xml:space="preserve">乐余镇乐江</w:t>
      </w:r>
      <w:r>
        <w:rPr>
          <w:rStyle w:val="1017"/>
          <w:rFonts w:hint="eastAsia" w:ascii="宋体" w:hAnsi="宋体" w:eastAsia="宋体" w:cs="宋体"/>
          <w:color w:val="000000"/>
          <w:sz w:val="24"/>
          <w:szCs w:val="24"/>
          <w:highlight w:val="none"/>
          <w:lang w:val="en-US" w:eastAsia="zh-CN"/>
        </w:rPr>
        <w:t xml:space="preserve">社区居家</w:t>
      </w:r>
      <w:r>
        <w:rPr>
          <w:rStyle w:val="1017"/>
          <w:rFonts w:hint="eastAsia" w:ascii="宋体" w:hAnsi="宋体" w:eastAsia="宋体" w:cs="宋体"/>
          <w:color w:val="000000"/>
          <w:sz w:val="24"/>
          <w:szCs w:val="24"/>
          <w:highlight w:val="none"/>
        </w:rPr>
        <w:t xml:space="preserve">养老服务中心社会化运作:</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87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4"/>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4"/>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4"/>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4"/>
              <w:jc w:val="left"/>
              <w:rPr>
                <w:rStyle w:val="1017"/>
                <w:rFonts w:ascii="宋体" w:hAnsi="宋体" w:eastAsia="宋体" w:cs="宋体"/>
                <w:b w:val="0"/>
                <w:sz w:val="24"/>
                <w:szCs w:val="24"/>
                <w:highlight w:val="none"/>
              </w:rPr>
            </w:pPr>
            <w:r>
              <w:rPr>
                <w:rStyle w:val="1017"/>
                <w:rFonts w:hint="eastAsia" w:ascii="宋体" w:hAnsi="宋体" w:eastAsia="宋体" w:cs="宋体"/>
                <w:color w:val="000000"/>
                <w:sz w:val="24"/>
                <w:szCs w:val="24"/>
                <w:highlight w:val="none"/>
              </w:rPr>
              <w:t xml:space="preserve">乐余镇乐江</w:t>
            </w:r>
            <w:r>
              <w:rPr>
                <w:rStyle w:val="1017"/>
                <w:rFonts w:hint="eastAsia" w:ascii="宋体" w:hAnsi="宋体" w:eastAsia="宋体" w:cs="宋体"/>
                <w:color w:val="000000"/>
                <w:sz w:val="24"/>
                <w:szCs w:val="24"/>
                <w:highlight w:val="none"/>
                <w:lang w:val="en-US" w:eastAsia="zh-CN"/>
              </w:rPr>
              <w:t xml:space="preserve">社区居家</w:t>
            </w:r>
            <w:r>
              <w:rPr>
                <w:rStyle w:val="1017"/>
                <w:rFonts w:hint="eastAsia" w:ascii="宋体" w:hAnsi="宋体" w:eastAsia="宋体" w:cs="宋体"/>
                <w:color w:val="000000"/>
                <w:sz w:val="24"/>
                <w:szCs w:val="24"/>
                <w:highlight w:val="none"/>
              </w:rPr>
              <w:t xml:space="preserve">养老服务中心社会化运作</w:t>
            </w:r>
            <w:r/>
          </w:p>
        </w:tc>
      </w:tr>
    </w:tbl>
    <w:p>
      <w:pPr>
        <w:pStyle w:val="1284"/>
        <w:jc w:val="center"/>
        <w:rPr>
          <w:rStyle w:val="1017"/>
          <w:rFonts w:ascii="宋体" w:hAnsi="宋体" w:eastAsia="宋体" w:cs="宋体"/>
          <w:sz w:val="24"/>
          <w:highlight w:val="none"/>
        </w:rPr>
      </w:pPr>
      <w:r>
        <w:rPr>
          <w:rFonts w:ascii="宋体" w:hAnsi="宋体" w:eastAsia="宋体" w:cs="宋体"/>
          <w:sz w:val="24"/>
          <w:highlight w:val="none"/>
        </w:rPr>
      </w:r>
      <w:r/>
    </w:p>
    <w:p>
      <w:pPr>
        <w:pStyle w:val="1285"/>
        <w:rPr>
          <w:rStyle w:val="1017"/>
          <w:rFonts w:hint="eastAsia"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第二标段</w:t>
      </w: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海社区居家</w:t>
      </w:r>
      <w:r>
        <w:rPr>
          <w:rStyle w:val="1017"/>
          <w:rFonts w:hint="eastAsia" w:ascii="宋体" w:hAnsi="宋体" w:eastAsia="宋体" w:cs="宋体"/>
          <w:color w:val="000000"/>
          <w:sz w:val="24"/>
          <w:szCs w:val="24"/>
          <w:highlight w:val="none"/>
        </w:rPr>
        <w:t xml:space="preserve">养老服务中心社会化运作:</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87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5"/>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5"/>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5"/>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5"/>
              <w:jc w:val="left"/>
              <w:rPr>
                <w:rStyle w:val="1017"/>
                <w:rFonts w:ascii="宋体" w:hAnsi="宋体" w:eastAsia="宋体" w:cs="宋体"/>
                <w:b w:val="0"/>
                <w:sz w:val="24"/>
                <w:szCs w:val="24"/>
                <w:highlight w:val="none"/>
              </w:rPr>
            </w:pP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海社区居家</w:t>
            </w:r>
            <w:r>
              <w:rPr>
                <w:rStyle w:val="1017"/>
                <w:rFonts w:hint="eastAsia" w:ascii="宋体" w:hAnsi="宋体" w:eastAsia="宋体" w:cs="宋体"/>
                <w:color w:val="000000"/>
                <w:sz w:val="24"/>
                <w:szCs w:val="24"/>
                <w:highlight w:val="none"/>
              </w:rPr>
              <w:t xml:space="preserve">养老服务中心社会化运作</w:t>
            </w:r>
            <w:r/>
          </w:p>
        </w:tc>
      </w:tr>
    </w:tbl>
    <w:p>
      <w:pPr>
        <w:pStyle w:val="1243"/>
        <w:rPr>
          <w:rStyle w:val="1017"/>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243"/>
        <w:rPr>
          <w:rStyle w:val="1017"/>
          <w:rFonts w:hint="default"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第三标段</w:t>
      </w: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余社区居家</w:t>
      </w:r>
      <w:r>
        <w:rPr>
          <w:rStyle w:val="1017"/>
          <w:rFonts w:hint="eastAsia" w:ascii="宋体" w:hAnsi="宋体" w:eastAsia="宋体" w:cs="宋体"/>
          <w:color w:val="000000"/>
          <w:sz w:val="24"/>
          <w:szCs w:val="24"/>
          <w:highlight w:val="none"/>
        </w:rPr>
        <w:t xml:space="preserve">养老服务中心社会化运作</w:t>
      </w:r>
      <w:r>
        <w:rPr>
          <w:rStyle w:val="1017"/>
          <w:rFonts w:hint="default" w:ascii="宋体" w:hAnsi="宋体" w:eastAsia="宋体" w:cs="宋体"/>
          <w:color w:val="000000"/>
          <w:sz w:val="24"/>
          <w:szCs w:val="24"/>
          <w:highlight w:val="none"/>
        </w:rPr>
        <w:t xml:space="preserve">:</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87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43"/>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43"/>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43"/>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43"/>
              <w:jc w:val="left"/>
              <w:rPr>
                <w:rStyle w:val="1017"/>
                <w:rFonts w:ascii="宋体" w:hAnsi="宋体" w:eastAsia="宋体" w:cs="宋体"/>
                <w:b w:val="0"/>
                <w:sz w:val="24"/>
                <w:szCs w:val="24"/>
                <w:highlight w:val="none"/>
              </w:rPr>
            </w:pPr>
            <w:r>
              <w:rPr>
                <w:rStyle w:val="1017"/>
                <w:rFonts w:hint="eastAsia" w:ascii="宋体" w:hAnsi="宋体" w:eastAsia="宋体" w:cs="宋体"/>
                <w:color w:val="000000"/>
                <w:sz w:val="24"/>
                <w:szCs w:val="24"/>
                <w:highlight w:val="none"/>
              </w:rPr>
              <w:t xml:space="preserve">乐余镇乐</w:t>
            </w:r>
            <w:r>
              <w:rPr>
                <w:rStyle w:val="1017"/>
                <w:rFonts w:hint="eastAsia" w:ascii="宋体" w:hAnsi="宋体" w:eastAsia="宋体" w:cs="宋体"/>
                <w:color w:val="000000"/>
                <w:sz w:val="24"/>
                <w:szCs w:val="24"/>
                <w:highlight w:val="none"/>
                <w:lang w:val="en-US" w:eastAsia="zh-CN"/>
              </w:rPr>
              <w:t xml:space="preserve">余社区居家</w:t>
            </w:r>
            <w:r>
              <w:rPr>
                <w:rStyle w:val="1017"/>
                <w:rFonts w:hint="eastAsia" w:ascii="宋体" w:hAnsi="宋体" w:eastAsia="宋体" w:cs="宋体"/>
                <w:color w:val="000000"/>
                <w:sz w:val="24"/>
                <w:szCs w:val="24"/>
                <w:highlight w:val="none"/>
              </w:rPr>
              <w:t xml:space="preserve">养老服务中心社会化运作</w:t>
            </w:r>
            <w:r/>
          </w:p>
        </w:tc>
      </w:tr>
    </w:tbl>
    <w:p>
      <w:pPr>
        <w:pStyle w:val="1285"/>
        <w:jc w:val="both"/>
        <w:rPr>
          <w:rStyle w:val="1017"/>
          <w:rFonts w:ascii="宋体" w:hAnsi="宋体" w:eastAsia="宋体" w:cs="宋体"/>
          <w:sz w:val="24"/>
          <w:highlight w:val="none"/>
        </w:rPr>
      </w:pPr>
      <w:r>
        <w:rPr>
          <w:rFonts w:ascii="宋体" w:hAnsi="宋体" w:eastAsia="宋体" w:cs="宋体"/>
          <w:sz w:val="24"/>
          <w:highlight w:val="none"/>
        </w:rPr>
      </w:r>
      <w:r/>
    </w:p>
    <w:p>
      <w:pPr>
        <w:pStyle w:val="1286"/>
        <w:rPr>
          <w:rStyle w:val="1017"/>
          <w:rFonts w:hint="eastAsia" w:ascii="宋体" w:hAnsi="宋体" w:eastAsia="宋体" w:cs="宋体"/>
          <w:color w:val="000000"/>
          <w:sz w:val="24"/>
          <w:szCs w:val="24"/>
          <w:highlight w:val="none"/>
        </w:rPr>
      </w:pPr>
      <w:r>
        <w:rPr>
          <w:rStyle w:val="1017"/>
          <w:rFonts w:hint="eastAsia" w:ascii="宋体" w:hAnsi="宋体" w:eastAsia="宋体" w:cs="宋体"/>
          <w:color w:val="000000"/>
          <w:sz w:val="24"/>
          <w:szCs w:val="24"/>
          <w:highlight w:val="none"/>
          <w:lang w:val="en-US" w:eastAsia="zh-CN"/>
        </w:rPr>
        <w:t xml:space="preserve">第四标段</w:t>
      </w:r>
      <w:r>
        <w:rPr>
          <w:rStyle w:val="1017"/>
          <w:rFonts w:hint="eastAsia" w:ascii="宋体" w:hAnsi="宋体" w:eastAsia="宋体" w:cs="宋体"/>
          <w:color w:val="000000"/>
          <w:sz w:val="24"/>
          <w:szCs w:val="24"/>
          <w:highlight w:val="none"/>
        </w:rPr>
        <w:t xml:space="preserve">乐余镇</w:t>
      </w:r>
      <w:r>
        <w:rPr>
          <w:rStyle w:val="1017"/>
          <w:rFonts w:hint="eastAsia" w:ascii="宋体" w:hAnsi="宋体" w:eastAsia="宋体" w:cs="宋体"/>
          <w:color w:val="000000"/>
          <w:sz w:val="24"/>
          <w:szCs w:val="24"/>
          <w:highlight w:val="none"/>
          <w:lang w:val="en-US" w:eastAsia="zh-CN"/>
        </w:rPr>
        <w:t xml:space="preserve">兆丰社区居家</w:t>
      </w:r>
      <w:r>
        <w:rPr>
          <w:rStyle w:val="1017"/>
          <w:rFonts w:hint="eastAsia" w:ascii="宋体" w:hAnsi="宋体" w:eastAsia="宋体" w:cs="宋体"/>
          <w:color w:val="000000"/>
          <w:sz w:val="24"/>
          <w:szCs w:val="24"/>
          <w:highlight w:val="none"/>
        </w:rPr>
        <w:t xml:space="preserve">养老服务中心社会化运作:</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87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6"/>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6"/>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6"/>
              <w:jc w:val="center"/>
              <w:rPr>
                <w:rStyle w:val="1017"/>
                <w:rFonts w:ascii="宋体" w:hAnsi="宋体" w:eastAsia="宋体" w:cs="宋体"/>
                <w:b w:val="0"/>
                <w:sz w:val="24"/>
                <w:szCs w:val="24"/>
                <w:highlight w:val="none"/>
              </w:rPr>
            </w:pPr>
            <w:r>
              <w:rPr>
                <w:rStyle w:val="1017"/>
                <w:rFonts w:ascii="宋体" w:hAnsi="宋体" w:eastAsia="宋体" w:cs="宋体"/>
                <w:b w:val="0"/>
                <w:color w:val="00000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6"/>
              <w:jc w:val="left"/>
              <w:rPr>
                <w:rStyle w:val="1017"/>
                <w:rFonts w:ascii="宋体" w:hAnsi="宋体" w:eastAsia="宋体" w:cs="宋体"/>
                <w:b w:val="0"/>
                <w:sz w:val="24"/>
                <w:szCs w:val="24"/>
                <w:highlight w:val="none"/>
              </w:rPr>
            </w:pPr>
            <w:r>
              <w:rPr>
                <w:rStyle w:val="1017"/>
                <w:rFonts w:hint="eastAsia" w:ascii="宋体" w:hAnsi="宋体" w:eastAsia="宋体" w:cs="宋体"/>
                <w:color w:val="000000"/>
                <w:sz w:val="24"/>
                <w:szCs w:val="24"/>
                <w:highlight w:val="none"/>
              </w:rPr>
              <w:t xml:space="preserve">乐余镇</w:t>
            </w:r>
            <w:r>
              <w:rPr>
                <w:rStyle w:val="1017"/>
                <w:rFonts w:hint="eastAsia" w:ascii="宋体" w:hAnsi="宋体" w:eastAsia="宋体" w:cs="宋体"/>
                <w:color w:val="000000"/>
                <w:sz w:val="24"/>
                <w:szCs w:val="24"/>
                <w:highlight w:val="none"/>
                <w:lang w:val="en-US" w:eastAsia="zh-CN"/>
              </w:rPr>
              <w:t xml:space="preserve">兆丰社区居家</w:t>
            </w:r>
            <w:r>
              <w:rPr>
                <w:rStyle w:val="1017"/>
                <w:rFonts w:hint="eastAsia" w:ascii="宋体" w:hAnsi="宋体" w:eastAsia="宋体" w:cs="宋体"/>
                <w:color w:val="000000"/>
                <w:sz w:val="24"/>
                <w:szCs w:val="24"/>
                <w:highlight w:val="none"/>
              </w:rPr>
              <w:t xml:space="preserve">养老服务中心社会化运作</w:t>
            </w:r>
            <w:r/>
          </w:p>
        </w:tc>
      </w:tr>
    </w:tbl>
    <w:p>
      <w:pPr>
        <w:pStyle w:val="1257"/>
        <w:numPr>
          <w:ilvl w:val="0"/>
          <w:numId w:val="0"/>
        </w:numPr>
        <w:spacing w:line="440" w:lineRule="exact"/>
        <w:rPr>
          <w:rStyle w:val="1196"/>
          <w:rFonts w:ascii="宋体" w:hAnsi="宋体" w:eastAsia="宋体" w:cs="宋体"/>
          <w:b w:val="0"/>
          <w:color w:val="000000"/>
          <w:spacing w:val="7"/>
          <w:sz w:val="24"/>
        </w:rPr>
        <w:outlineLvl w:val="2"/>
      </w:pPr>
      <w:r>
        <w:rPr>
          <w:rFonts w:ascii="宋体" w:hAnsi="宋体" w:eastAsia="宋体" w:cs="宋体"/>
          <w:b w:val="0"/>
          <w:color w:val="000000"/>
          <w:spacing w:val="7"/>
          <w:sz w:val="24"/>
        </w:rPr>
      </w:r>
      <w:r/>
    </w:p>
    <w:p>
      <w:pPr>
        <w:pStyle w:val="1258"/>
        <w:spacing w:line="440" w:lineRule="exact"/>
        <w:rPr>
          <w:rStyle w:val="1196"/>
          <w:rFonts w:ascii="宋体" w:hAnsi="宋体" w:eastAsia="宋体" w:cs="宋体"/>
          <w:b w:val="0"/>
          <w:spacing w:val="7"/>
          <w:sz w:val="24"/>
        </w:rPr>
        <w:outlineLvl w:val="9"/>
      </w:pPr>
      <w:r>
        <w:rPr>
          <w:rStyle w:val="1196"/>
          <w:rFonts w:ascii="宋体" w:hAnsi="宋体" w:eastAsia="宋体" w:cs="宋体"/>
          <w:b w:val="0"/>
          <w:color w:val="000000"/>
          <w:spacing w:val="7"/>
          <w:sz w:val="24"/>
        </w:rPr>
        <w:t xml:space="preserve">3</w:t>
      </w:r>
      <w:r>
        <w:rPr>
          <w:rStyle w:val="1196"/>
          <w:rFonts w:hint="eastAsia" w:ascii="宋体" w:hAnsi="宋体" w:eastAsia="宋体" w:cs="宋体"/>
          <w:b w:val="0"/>
          <w:color w:val="000000"/>
          <w:spacing w:val="7"/>
          <w:sz w:val="24"/>
          <w:lang w:eastAsia="zh-CN"/>
        </w:rPr>
        <w:t xml:space="preserve">.</w:t>
      </w:r>
      <w:r>
        <w:rPr>
          <w:rStyle w:val="1196"/>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258"/>
        <w:spacing w:line="440" w:lineRule="exact"/>
        <w:rPr>
          <w:rStyle w:val="1196"/>
          <w:rFonts w:ascii="宋体" w:hAnsi="宋体" w:eastAsia="宋体" w:cs="宋体"/>
          <w:b w:val="0"/>
          <w:spacing w:val="7"/>
          <w:sz w:val="24"/>
        </w:rPr>
        <w:outlineLvl w:val="9"/>
      </w:pPr>
      <w:r>
        <w:rPr>
          <w:rStyle w:val="1196"/>
          <w:rFonts w:ascii="宋体" w:hAnsi="宋体" w:eastAsia="宋体" w:cs="宋体"/>
          <w:b w:val="0"/>
          <w:color w:val="000000"/>
          <w:spacing w:val="7"/>
          <w:sz w:val="24"/>
        </w:rPr>
        <w:t xml:space="preserve">节能产品政府采购品目清单： 无 </w:t>
      </w:r>
      <w:r/>
    </w:p>
    <w:p>
      <w:pPr>
        <w:pStyle w:val="1259"/>
        <w:spacing w:line="440" w:lineRule="exact"/>
        <w:rPr>
          <w:rStyle w:val="1196"/>
          <w:rFonts w:ascii="宋体" w:hAnsi="宋体" w:eastAsia="宋体" w:cs="宋体"/>
          <w:b w:val="0"/>
          <w:spacing w:val="7"/>
          <w:sz w:val="24"/>
        </w:rPr>
        <w:outlineLvl w:val="9"/>
      </w:pPr>
      <w:r>
        <w:rPr>
          <w:rStyle w:val="1196"/>
          <w:rFonts w:ascii="宋体" w:hAnsi="宋体" w:eastAsia="宋体" w:cs="宋体"/>
          <w:b w:val="0"/>
          <w:color w:val="000000"/>
          <w:spacing w:val="7"/>
          <w:sz w:val="24"/>
        </w:rPr>
        <w:t xml:space="preserve">环境标志产品政府采购品目清单:无</w:t>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81" w:name="_Toc24848"/>
      <w:r/>
      <w:bookmarkStart w:id="182" w:name="_Toc25985"/>
      <w:r/>
      <w:bookmarkStart w:id="183" w:name="_Toc5508"/>
      <w:r>
        <w:rPr>
          <w:rFonts w:hint="eastAsia" w:ascii="宋体" w:hAnsi="宋体" w:cs="宋体"/>
          <w:b/>
          <w:color w:val="000000"/>
          <w:sz w:val="28"/>
          <w:szCs w:val="28"/>
          <w:highlight w:val="none"/>
        </w:rPr>
        <w:t xml:space="preserve">技术要求</w:t>
      </w:r>
      <w:bookmarkEnd w:id="181"/>
      <w:r/>
      <w:bookmarkEnd w:id="182"/>
      <w:r/>
      <w:bookmarkEnd w:id="183"/>
      <w:r/>
      <w:r/>
    </w:p>
    <w:p>
      <w:pPr>
        <w:numPr>
          <w:ilvl w:val="0"/>
          <w:numId w:val="0"/>
        </w:numPr>
        <w:ind w:firstLine="562"/>
        <w:keepLines w:val="0"/>
        <w:keepNext w:val="0"/>
        <w:pageBreakBefore w:val="0"/>
        <w:spacing w:before="120" w:after="120" w:line="440" w:lineRule="exact"/>
        <w:widowControl/>
        <w:rPr>
          <w:rFonts w:hint="eastAsia" w:ascii="宋体" w:hAnsi="宋体" w:eastAsia="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t xml:space="preserve">第一标段</w:t>
      </w:r>
      <w:r>
        <w:rPr>
          <w:rFonts w:hint="eastAsia" w:ascii="宋体" w:hAnsi="宋体" w:eastAsia="宋体" w:cs="宋体"/>
          <w:b/>
          <w:color w:val="000000"/>
          <w:sz w:val="28"/>
          <w:szCs w:val="28"/>
          <w:highlight w:val="none"/>
        </w:rPr>
        <w:t xml:space="preserve">乐余镇乐江</w:t>
      </w:r>
      <w:r>
        <w:rPr>
          <w:rFonts w:hint="eastAsia" w:ascii="宋体" w:hAnsi="宋体" w:eastAsia="宋体" w:cs="宋体"/>
          <w:b/>
          <w:color w:val="000000"/>
          <w:sz w:val="28"/>
          <w:szCs w:val="28"/>
          <w:highlight w:val="none"/>
          <w:lang w:val="en-US" w:eastAsia="zh-CN"/>
        </w:rPr>
        <w:t xml:space="preserve">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468"/>
        <w:gridCol w:w="783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cs="宋体"/>
                <w:color w:val="000000"/>
                <w:sz w:val="24"/>
                <w:szCs w:val="24"/>
              </w:rPr>
            </w:pPr>
            <w:r>
              <w:rPr>
                <w:rFonts w:hint="eastAsia" w:ascii="宋体" w:hAnsi="宋体" w:eastAsia="宋体" w:cs="宋体"/>
                <w:sz w:val="24"/>
                <w:szCs w:val="24"/>
              </w:rPr>
              <w:t xml:space="preserve">乐余镇乐江</w:t>
            </w:r>
            <w:r>
              <w:rPr>
                <w:rFonts w:hint="eastAsia" w:ascii="宋体" w:hAnsi="宋体" w:eastAsia="宋体" w:cs="宋体"/>
                <w:sz w:val="24"/>
                <w:szCs w:val="24"/>
                <w:lang w:val="en-US" w:eastAsia="zh-CN"/>
              </w:rPr>
              <w:t xml:space="preserve">社区居家</w:t>
            </w:r>
            <w:r>
              <w:rPr>
                <w:rFonts w:hint="eastAsia" w:ascii="宋体" w:hAnsi="宋体" w:eastAsia="宋体" w:cs="宋体"/>
                <w:sz w:val="24"/>
                <w:szCs w:val="24"/>
              </w:rPr>
              <w:t xml:space="preserve">养老服务中心</w:t>
            </w:r>
            <w:r>
              <w:rPr>
                <w:rFonts w:hint="eastAsia" w:ascii="宋体" w:hAnsi="宋体" w:eastAsia="宋体" w:cs="宋体"/>
                <w:sz w:val="24"/>
                <w:szCs w:val="24"/>
                <w:lang w:val="en-US" w:eastAsia="zh-CN"/>
              </w:rPr>
              <w:t xml:space="preserve">按照标准型四级居家养老服务中心运行，</w:t>
            </w:r>
            <w:r>
              <w:rPr>
                <w:rFonts w:hint="eastAsia" w:ascii="宋体" w:hAnsi="宋体" w:eastAsia="宋体" w:cs="宋体"/>
                <w:color w:val="000000"/>
                <w:sz w:val="24"/>
                <w:szCs w:val="24"/>
              </w:rPr>
              <w:t xml:space="preserve">服务对象为乐余镇</w:t>
            </w:r>
            <w:r>
              <w:rPr>
                <w:rFonts w:hint="eastAsia" w:ascii="宋体" w:hAnsi="宋体" w:eastAsia="宋体" w:cs="宋体"/>
                <w:color w:val="000000"/>
                <w:sz w:val="24"/>
                <w:szCs w:val="24"/>
                <w:lang w:val="en-US" w:eastAsia="zh-CN"/>
              </w:rPr>
              <w:t xml:space="preserve">乐江社区及周边</w:t>
            </w:r>
            <w:r>
              <w:rPr>
                <w:rFonts w:hint="eastAsia" w:ascii="宋体" w:hAnsi="宋体" w:eastAsia="宋体" w:cs="宋体"/>
                <w:color w:val="000000"/>
                <w:sz w:val="24"/>
                <w:szCs w:val="24"/>
              </w:rPr>
              <w:t xml:space="preserve">60周岁以上的老</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主要</w:t>
            </w:r>
            <w:r>
              <w:rPr>
                <w:rFonts w:hint="eastAsia" w:ascii="宋体" w:hAnsi="宋体" w:eastAsia="宋体" w:cs="宋体"/>
                <w:color w:val="000000"/>
                <w:sz w:val="24"/>
                <w:szCs w:val="24"/>
              </w:rPr>
              <w:t xml:space="preserve">提供生活照料、</w:t>
            </w:r>
            <w:r>
              <w:rPr>
                <w:rFonts w:hint="eastAsia" w:ascii="宋体" w:hAnsi="宋体" w:cs="宋体"/>
                <w:color w:val="000000"/>
                <w:sz w:val="24"/>
                <w:szCs w:val="24"/>
                <w:lang w:val="en-US" w:eastAsia="zh-CN"/>
              </w:rPr>
              <w:t xml:space="preserve">助餐、</w:t>
            </w:r>
            <w:r>
              <w:rPr>
                <w:rFonts w:hint="eastAsia" w:ascii="宋体" w:hAnsi="宋体" w:eastAsia="宋体" w:cs="宋体"/>
                <w:color w:val="000000"/>
                <w:sz w:val="24"/>
                <w:szCs w:val="24"/>
              </w:rPr>
              <w:t xml:space="preserve">精神慰藉、文教体娱等服务。</w:t>
            </w:r>
            <w:r/>
          </w:p>
        </w:tc>
      </w:tr>
      <w:tr>
        <w:trPr/>
        <w:tc>
          <w:tcPr>
            <w:tcBorders>
              <w:top w:val="single" w:color="000000" w:sz="2" w:space="0"/>
              <w:left w:val="single" w:color="000000" w:sz="2" w:space="0"/>
              <w:right w:val="single" w:color="000000" w:sz="2" w:space="0"/>
            </w:tcBorders>
            <w:tcMar>
              <w:top w:w="100" w:type="dxa"/>
              <w:bottom w:w="100" w:type="dxa"/>
            </w:tcMar>
            <w:tcW w:w="327" w:type="pct"/>
            <w:vAlign w:val="center"/>
            <w:vMerge w:val="restart"/>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2</w:t>
            </w:r>
            <w:r/>
          </w:p>
        </w:tc>
        <w:tc>
          <w:tcPr>
            <w:tcBorders>
              <w:top w:val="single" w:color="000000" w:sz="2" w:space="0"/>
              <w:left w:val="single" w:color="000000" w:sz="2" w:space="0"/>
              <w:right w:val="single" w:color="000000" w:sz="2" w:space="0"/>
            </w:tcBorders>
            <w:tcMar>
              <w:top w:w="100" w:type="dxa"/>
              <w:bottom w:w="100" w:type="dxa"/>
            </w:tcMar>
            <w:tcW w:w="738" w:type="pct"/>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）日间照料服务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为进驻日间照料中心的签约老人提供看护、休息等服务，并建立一人一档的健康档案；</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适时开窗通风，保持室内外空气流通，无异味；</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每工作日清洁服务中心的卫生，桌面、门窗、地面及墙壁清洁无积灰；室内物品摆放整齐有序；活动场所定期消毒；每周大扫除一次；</w:t>
            </w:r>
            <w:r/>
          </w:p>
          <w:p>
            <w:pPr>
              <w:ind w:firstLine="480"/>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服务中心建立卫生消毒制度，餐具和茶饮严格消毒；对老年人使用的桌椅、手工用品、康复用具、运动器材等定期消毒。</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numPr>
                <w:ilvl w:val="0"/>
                <w:numId w:val="15"/>
              </w:numPr>
              <w:ind w:firstLine="480"/>
              <w:jc w:val="left"/>
              <w:widowControl/>
              <w:rPr>
                <w:rFonts w:ascii="宋体" w:hAnsi="宋体" w:eastAsia="宋体" w:cs="宋体"/>
                <w:sz w:val="24"/>
                <w:szCs w:val="24"/>
              </w:rPr>
            </w:pPr>
            <w:r>
              <w:rPr>
                <w:rFonts w:hint="eastAsia" w:ascii="宋体" w:hAnsi="宋体" w:eastAsia="宋体" w:cs="宋体"/>
                <w:sz w:val="24"/>
                <w:szCs w:val="24"/>
              </w:rPr>
              <w:t xml:space="preserve">健康管理和康复保健服务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开展日常健康护理活动，如按摩、健身操等；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依托卫生服务机构开展健康服务，也可链接社会化专业机构或人员，提供健康服务支持；</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提供量血压、测血糖等基本医疗卫生服务，可链接专业机构或专业人员开展慢性病管理、常见病护理、养生保健、用药指导等医疗护理的知识介绍讲座等；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开展营养指导、康复指导、健康宣教等医疗护理知识讲座；</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5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⑤</w:t>
            </w:r>
            <w:r>
              <w:rPr>
                <w:rFonts w:ascii="宋体" w:hAnsi="宋体" w:eastAsia="宋体" w:cs="宋体"/>
                <w:sz w:val="24"/>
                <w:szCs w:val="24"/>
              </w:rPr>
              <w:fldChar w:fldCharType="end"/>
            </w:r>
            <w:r>
              <w:rPr>
                <w:rFonts w:hint="eastAsia" w:ascii="宋体" w:hAnsi="宋体" w:eastAsia="宋体" w:cs="宋体"/>
                <w:sz w:val="24"/>
                <w:szCs w:val="24"/>
              </w:rPr>
              <w:t xml:space="preserve">定期组织人员举办健康知识培训，加强老年健康教育，提供疾病预防、伤害预防、自救及自我保健等健康指导；</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⑥建立医疗应急机制，与附近医疗机构建立联系制度，以便在发生紧急情况时能与医疗机构取得联系，及时予以救助。</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文体娱乐服务</w:t>
            </w:r>
            <w:r>
              <w:rPr>
                <w:rFonts w:ascii="宋体" w:hAnsi="宋体" w:eastAsia="宋体" w:cs="宋体"/>
                <w:sz w:val="24"/>
                <w:szCs w:val="24"/>
              </w:rPr>
              <w:t xml:space="preserve">:</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组织老年人开展各种类型有益于身心健康的文化娱乐活动，内容包括组织书法、绘画、棋牌、唱歌、戏曲、趣味活动、益智游戏、阅览、品茶、观影等。</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制定相关管理制度规范，明确活动设施场所的开放时段、注意事项、服务保障措施，在不同时段安排适宜的活动方式，确保不影响老年人正常休息和身体健康；</w:t>
            </w: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所有活动遵守安全、自愿原则，满足老年人身体和精神健康的条件和需求；</w:t>
            </w:r>
            <w:r/>
          </w:p>
          <w:p>
            <w:pPr>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活动场所宜由专人定期打扫清理，确保干净整洁。</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4</w:t>
            </w:r>
            <w:r>
              <w:rPr>
                <w:rFonts w:hint="eastAsia" w:ascii="宋体" w:hAnsi="宋体" w:eastAsia="宋体"/>
                <w:color w:val="000000"/>
                <w:sz w:val="24"/>
                <w:szCs w:val="24"/>
              </w:rPr>
              <w:t xml:space="preserve">）</w:t>
            </w:r>
            <w:r>
              <w:rPr>
                <w:rFonts w:ascii="宋体" w:hAnsi="宋体" w:eastAsia="宋体"/>
                <w:color w:val="000000"/>
                <w:sz w:val="24"/>
                <w:szCs w:val="24"/>
              </w:rPr>
              <w:t xml:space="preserve"> </w:t>
            </w:r>
            <w:r>
              <w:rPr>
                <w:rFonts w:hint="eastAsia" w:ascii="宋体" w:hAnsi="宋体" w:eastAsia="宋体"/>
                <w:color w:val="000000"/>
                <w:sz w:val="24"/>
                <w:szCs w:val="24"/>
              </w:rPr>
              <w:t xml:space="preserve">心理（精神）慰藉</w:t>
            </w:r>
            <w:r>
              <w:rPr>
                <w:rFonts w:ascii="宋体" w:hAnsi="宋体" w:eastAsia="宋体"/>
                <w:color w:val="000000"/>
                <w:sz w:val="24"/>
                <w:szCs w:val="24"/>
              </w:rPr>
              <w:t xml:space="preserve">:</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1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①</w:t>
            </w:r>
            <w:r>
              <w:rPr>
                <w:rFonts w:ascii="宋体" w:hAnsi="宋体" w:eastAsia="宋体"/>
                <w:color w:val="000000"/>
                <w:sz w:val="24"/>
                <w:szCs w:val="24"/>
              </w:rPr>
              <w:fldChar w:fldCharType="end"/>
            </w:r>
            <w:r>
              <w:rPr>
                <w:rFonts w:hint="eastAsia" w:ascii="宋体" w:hAnsi="宋体" w:eastAsia="宋体"/>
                <w:color w:val="000000"/>
                <w:sz w:val="24"/>
                <w:szCs w:val="24"/>
              </w:rPr>
              <w:t xml:space="preserve">及时掌握签约服务老年人的心理变化，满足老年人心理需要，促进老年人心理健康。</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2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②</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3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③</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心理慰藉服务应注意保护服务对象的隐私权；</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4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④</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心理慰藉服务的人员主要由心理咨询师、社会工作师、医护人员担任，也可由经验丰富的养老护理员担任；</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5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⑤</w:t>
            </w:r>
            <w:r>
              <w:rPr>
                <w:rFonts w:ascii="宋体" w:hAnsi="宋体" w:eastAsia="宋体"/>
                <w:color w:val="000000"/>
                <w:sz w:val="24"/>
                <w:szCs w:val="24"/>
              </w:rPr>
              <w:fldChar w:fldCharType="end"/>
            </w:r>
            <w:r>
              <w:rPr>
                <w:rFonts w:hint="eastAsia" w:ascii="宋体" w:hAnsi="宋体" w:eastAsia="宋体"/>
                <w:color w:val="000000"/>
                <w:sz w:val="24"/>
                <w:szCs w:val="24"/>
              </w:rPr>
              <w:t xml:space="preserve">要有危机处理的意识，制定相应的危机处理预案和程序。必要时可提供相关信息寻求专业支持，或转介专业服务机构提供服务；</w:t>
            </w:r>
            <w:r/>
          </w:p>
          <w:p>
            <w:pPr>
              <w:ind w:firstLine="480"/>
              <w:jc w:val="left"/>
              <w:widowControl/>
              <w:rPr>
                <w:rFonts w:hint="eastAsia"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6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⑥</w:t>
            </w:r>
            <w:r>
              <w:rPr>
                <w:rFonts w:ascii="宋体" w:hAnsi="宋体" w:eastAsia="宋体"/>
                <w:color w:val="000000"/>
                <w:sz w:val="24"/>
                <w:szCs w:val="24"/>
              </w:rPr>
              <w:fldChar w:fldCharType="end"/>
            </w:r>
            <w:r>
              <w:rPr>
                <w:rFonts w:hint="eastAsia" w:ascii="宋体" w:hAnsi="宋体" w:eastAsia="宋体"/>
                <w:color w:val="000000"/>
                <w:sz w:val="24"/>
                <w:szCs w:val="24"/>
              </w:rPr>
              <w:t xml:space="preserve">可根据自身条件拓展开展助洁、助医、助行、代办等服务项目。</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sz w:val="24"/>
                <w:szCs w:val="24"/>
              </w:rPr>
            </w:pPr>
            <w:r>
              <w:rPr>
                <w:rFonts w:hint="eastAsia" w:ascii="宋体" w:hAnsi="宋体" w:eastAsia="宋体"/>
                <w:sz w:val="24"/>
                <w:szCs w:val="24"/>
              </w:rPr>
              <w:t xml:space="preserve">（5）老年人助餐服务：</w:t>
            </w:r>
            <w:r/>
          </w:p>
          <w:p>
            <w:pPr>
              <w:ind w:firstLine="480"/>
              <w:jc w:val="left"/>
              <w:widowControl/>
              <w:rPr>
                <w:rFonts w:hint="eastAsia" w:ascii="宋体" w:hAnsi="宋体" w:eastAsia="宋体"/>
                <w:sz w:val="24"/>
                <w:szCs w:val="24"/>
                <w:lang w:val="en-US" w:eastAsia="zh-CN"/>
              </w:rPr>
            </w:pPr>
            <w:r>
              <w:rPr>
                <w:rFonts w:hint="eastAsia" w:ascii="宋体" w:hAnsi="宋体" w:eastAsia="宋体"/>
                <w:sz w:val="24"/>
                <w:szCs w:val="24"/>
              </w:rPr>
              <w:t xml:space="preserve">①</w:t>
            </w:r>
            <w:r>
              <w:rPr>
                <w:rFonts w:hint="eastAsia" w:ascii="宋体" w:hAnsi="宋体" w:eastAsia="宋体"/>
                <w:sz w:val="24"/>
                <w:szCs w:val="24"/>
                <w:lang w:val="en-US" w:eastAsia="zh-CN"/>
              </w:rPr>
              <w:t xml:space="preserve">中标单位负责整体运行乐余镇养老助餐中心厨房，</w:t>
            </w:r>
            <w:r>
              <w:rPr>
                <w:rFonts w:hint="eastAsia" w:ascii="宋体" w:hAnsi="宋体" w:eastAsia="宋体"/>
                <w:sz w:val="24"/>
                <w:szCs w:val="24"/>
              </w:rPr>
              <w:t xml:space="preserve">提供老</w:t>
            </w:r>
            <w:r>
              <w:rPr>
                <w:rFonts w:hint="eastAsia" w:ascii="宋体" w:hAnsi="宋体"/>
                <w:sz w:val="24"/>
                <w:szCs w:val="24"/>
                <w:lang w:val="en-US" w:eastAsia="zh-CN"/>
              </w:rPr>
              <w:t xml:space="preserve">年</w:t>
            </w:r>
            <w:r>
              <w:rPr>
                <w:rFonts w:hint="eastAsia" w:ascii="宋体" w:hAnsi="宋体" w:eastAsia="宋体"/>
                <w:sz w:val="24"/>
                <w:szCs w:val="24"/>
              </w:rPr>
              <w:t xml:space="preserve">助餐服务，餐饮</w:t>
            </w:r>
            <w:r>
              <w:rPr>
                <w:rFonts w:hint="eastAsia" w:ascii="宋体" w:hAnsi="宋体" w:eastAsia="宋体"/>
                <w:sz w:val="24"/>
                <w:szCs w:val="24"/>
                <w:lang w:val="en-US" w:eastAsia="zh-CN"/>
              </w:rPr>
              <w:t xml:space="preserve">由中标人</w:t>
            </w:r>
            <w:r>
              <w:rPr>
                <w:rFonts w:hint="eastAsia" w:ascii="宋体" w:hAnsi="宋体"/>
                <w:sz w:val="24"/>
                <w:szCs w:val="24"/>
                <w:lang w:val="en-US" w:eastAsia="zh-CN"/>
              </w:rPr>
              <w:t xml:space="preserve">自营或</w:t>
            </w:r>
            <w:r>
              <w:rPr>
                <w:rFonts w:hint="eastAsia" w:ascii="宋体" w:hAnsi="宋体" w:eastAsia="宋体"/>
                <w:sz w:val="24"/>
                <w:szCs w:val="24"/>
                <w:lang w:val="en-US" w:eastAsia="zh-CN"/>
              </w:rPr>
              <w:t xml:space="preserve">委托</w:t>
            </w:r>
            <w:r>
              <w:rPr>
                <w:rFonts w:hint="eastAsia" w:ascii="宋体" w:hAnsi="宋体" w:eastAsia="宋体"/>
                <w:sz w:val="24"/>
                <w:szCs w:val="24"/>
              </w:rPr>
              <w:t xml:space="preserve">符合资质的</w:t>
            </w:r>
            <w:r>
              <w:rPr>
                <w:rFonts w:hint="eastAsia" w:ascii="宋体" w:hAnsi="宋体" w:eastAsia="宋体"/>
                <w:sz w:val="24"/>
                <w:szCs w:val="24"/>
                <w:lang w:val="en-US" w:eastAsia="zh-CN"/>
              </w:rPr>
              <w:t xml:space="preserve">餐饮单位具体负责餐食制作和定点配送，由中标人和合作餐饮单位承担连带保证责任；</w:t>
            </w:r>
            <w:r/>
          </w:p>
          <w:p>
            <w:pPr>
              <w:ind w:firstLine="480"/>
              <w:jc w:val="left"/>
              <w:widowControl/>
              <w:rPr>
                <w:rFonts w:ascii="宋体" w:hAnsi="宋体" w:eastAsia="宋体"/>
                <w:sz w:val="24"/>
                <w:szCs w:val="24"/>
              </w:rPr>
            </w:pPr>
            <w:r>
              <w:rPr>
                <w:rFonts w:hint="eastAsia" w:ascii="宋体" w:hAnsi="宋体" w:eastAsia="宋体"/>
                <w:sz w:val="24"/>
                <w:szCs w:val="24"/>
              </w:rPr>
              <w:t xml:space="preserve">②中标单位</w:t>
            </w:r>
            <w:r>
              <w:rPr>
                <w:rFonts w:hint="eastAsia" w:ascii="宋体" w:hAnsi="宋体" w:eastAsia="宋体"/>
                <w:sz w:val="24"/>
                <w:szCs w:val="24"/>
                <w:lang w:val="en-US" w:eastAsia="zh-CN"/>
              </w:rPr>
              <w:t xml:space="preserve">负责日常运行乐江社区居家养老服务中心助餐点，</w:t>
            </w:r>
            <w:r>
              <w:rPr>
                <w:rFonts w:hint="eastAsia" w:ascii="宋体" w:hAnsi="宋体" w:eastAsia="宋体"/>
                <w:sz w:val="24"/>
                <w:szCs w:val="24"/>
              </w:rPr>
              <w:t xml:space="preserve">安排有健康证的工作人员负责登记、分餐、送餐、餐具清洗消毒等工作，每周公示一周菜单；</w:t>
            </w:r>
            <w:r/>
          </w:p>
          <w:p>
            <w:pPr>
              <w:ind w:firstLine="480"/>
              <w:jc w:val="left"/>
              <w:widowControl/>
              <w:rPr>
                <w:rFonts w:hint="eastAsia" w:ascii="宋体" w:hAnsi="宋体" w:eastAsia="宋体"/>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3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③</w:t>
            </w:r>
            <w:r>
              <w:rPr>
                <w:rFonts w:ascii="宋体" w:hAnsi="宋体" w:eastAsia="宋体"/>
                <w:color w:val="auto"/>
                <w:sz w:val="24"/>
                <w:szCs w:val="24"/>
              </w:rPr>
              <w:fldChar w:fldCharType="end"/>
            </w:r>
            <w:r>
              <w:rPr>
                <w:rFonts w:hint="eastAsia" w:ascii="宋体" w:hAnsi="宋体" w:eastAsia="宋体"/>
                <w:sz w:val="24"/>
                <w:szCs w:val="24"/>
              </w:rPr>
              <w:t xml:space="preserve">食堂工作人员每日做好食品留样工作做好食品安全和环境卫生工作；注意观察老年人用餐情况，发现异常须及时报告处理，与采购单位做好沟通反馈工作。</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auto"/>
                <w:sz w:val="24"/>
                <w:szCs w:val="24"/>
              </w:rPr>
            </w:pPr>
            <w:r>
              <w:rPr>
                <w:rFonts w:hint="eastAsia" w:ascii="宋体" w:hAnsi="宋体" w:eastAsia="宋体"/>
                <w:color w:val="auto"/>
                <w:sz w:val="24"/>
                <w:szCs w:val="24"/>
              </w:rPr>
              <w:t xml:space="preserve">（6）</w:t>
            </w:r>
            <w:r>
              <w:rPr>
                <w:rFonts w:hint="eastAsia" w:ascii="宋体" w:hAnsi="宋体" w:eastAsia="宋体"/>
                <w:color w:val="auto"/>
                <w:sz w:val="24"/>
                <w:szCs w:val="24"/>
                <w:lang w:val="en-US" w:eastAsia="zh-CN"/>
              </w:rPr>
              <w:t xml:space="preserve">银龄互助</w:t>
            </w:r>
            <w:r>
              <w:rPr>
                <w:rFonts w:hint="eastAsia" w:ascii="宋体" w:hAnsi="宋体" w:eastAsia="宋体"/>
                <w:color w:val="auto"/>
                <w:sz w:val="24"/>
                <w:szCs w:val="24"/>
              </w:rPr>
              <w:t xml:space="preserve">服务：</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1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①</w:t>
            </w:r>
            <w:r>
              <w:rPr>
                <w:rFonts w:ascii="宋体" w:hAnsi="宋体" w:eastAsia="宋体"/>
                <w:color w:val="auto"/>
                <w:sz w:val="24"/>
                <w:szCs w:val="24"/>
              </w:rPr>
              <w:fldChar w:fldCharType="end"/>
            </w:r>
            <w:r>
              <w:rPr>
                <w:rFonts w:hint="eastAsia" w:ascii="宋体" w:hAnsi="宋体" w:eastAsia="宋体"/>
                <w:color w:val="auto"/>
                <w:sz w:val="24"/>
                <w:szCs w:val="24"/>
              </w:rPr>
              <w:t xml:space="preserve">贯彻落实养老服务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的相关政策、制度和规范。</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2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②</w:t>
            </w:r>
            <w:r>
              <w:rPr>
                <w:rFonts w:ascii="宋体" w:hAnsi="宋体" w:eastAsia="宋体"/>
                <w:color w:val="auto"/>
                <w:sz w:val="24"/>
                <w:szCs w:val="24"/>
              </w:rPr>
              <w:fldChar w:fldCharType="end"/>
            </w:r>
            <w:r>
              <w:rPr>
                <w:rFonts w:hint="eastAsia" w:ascii="宋体" w:hAnsi="宋体" w:eastAsia="宋体"/>
                <w:color w:val="auto"/>
                <w:sz w:val="24"/>
                <w:szCs w:val="24"/>
              </w:rPr>
              <w:t xml:space="preserve">建立严格全面工作机制，与村（社区）负责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的专人加强沟通与协作，了解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运营情况，数量掌握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服务流程和操作系统；具备服务对象和志愿者台账、服务记录台账、服务需求台账等。</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3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③</w:t>
            </w:r>
            <w:r>
              <w:rPr>
                <w:rFonts w:ascii="宋体" w:hAnsi="宋体" w:eastAsia="宋体"/>
                <w:color w:val="auto"/>
                <w:sz w:val="24"/>
                <w:szCs w:val="24"/>
              </w:rPr>
              <w:fldChar w:fldCharType="end"/>
            </w:r>
            <w:r>
              <w:rPr>
                <w:rFonts w:hint="eastAsia" w:ascii="宋体" w:hAnsi="宋体" w:eastAsia="宋体"/>
                <w:color w:val="auto"/>
                <w:sz w:val="24"/>
                <w:szCs w:val="24"/>
              </w:rPr>
              <w:t xml:space="preserve">结合服务特色，形成两点服务项目，收集典型服务案例，上报项目成果，配合工作组、工作站开展</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的宣传推广、信息报送等工作。</w:t>
            </w:r>
            <w:r/>
          </w:p>
          <w:p>
            <w:pPr>
              <w:ind w:firstLine="480"/>
              <w:jc w:val="left"/>
              <w:widowControl/>
              <w:rPr>
                <w:rFonts w:hint="eastAsia"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4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④</w:t>
            </w:r>
            <w:r>
              <w:rPr>
                <w:rFonts w:ascii="宋体" w:hAnsi="宋体" w:eastAsia="宋体"/>
                <w:color w:val="auto"/>
                <w:sz w:val="24"/>
                <w:szCs w:val="24"/>
              </w:rPr>
              <w:fldChar w:fldCharType="end"/>
            </w:r>
            <w:r>
              <w:rPr>
                <w:rFonts w:hint="eastAsia" w:ascii="宋体" w:hAnsi="宋体" w:eastAsia="宋体"/>
                <w:color w:val="auto"/>
                <w:sz w:val="24"/>
                <w:szCs w:val="24"/>
              </w:rPr>
              <w:t xml:space="preserve">强化志愿者规范管理，做好志愿者招募、志愿者管理、志愿服务能力提升等工作。</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5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⑤</w:t>
            </w:r>
            <w:r>
              <w:rPr>
                <w:rFonts w:ascii="宋体" w:hAnsi="宋体" w:eastAsia="宋体"/>
                <w:color w:val="auto"/>
                <w:sz w:val="24"/>
                <w:szCs w:val="24"/>
              </w:rPr>
              <w:fldChar w:fldCharType="end"/>
            </w:r>
            <w:r>
              <w:rPr>
                <w:rFonts w:hint="eastAsia" w:ascii="宋体" w:hAnsi="宋体" w:eastAsia="宋体"/>
                <w:color w:val="auto"/>
                <w:sz w:val="24"/>
                <w:szCs w:val="24"/>
              </w:rPr>
              <w:t xml:space="preserve">排摸辖区内符合条件的服务对象基本信息及需求，招募和培养符合条件的志愿者和志愿者服务团队。</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6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⑥</w:t>
            </w:r>
            <w:r>
              <w:rPr>
                <w:rFonts w:ascii="宋体" w:hAnsi="宋体" w:eastAsia="宋体"/>
                <w:color w:val="auto"/>
                <w:sz w:val="24"/>
                <w:szCs w:val="24"/>
              </w:rPr>
              <w:fldChar w:fldCharType="end"/>
            </w:r>
            <w:r>
              <w:rPr>
                <w:rFonts w:hint="eastAsia" w:ascii="宋体" w:hAnsi="宋体" w:eastAsia="宋体"/>
                <w:color w:val="auto"/>
                <w:sz w:val="24"/>
                <w:szCs w:val="24"/>
              </w:rPr>
              <w:t xml:space="preserve">招募周边热心公益的爱心商家，协助工作组、工作站进行爱心商家的管理。</w:t>
            </w:r>
            <w:r/>
          </w:p>
          <w:p>
            <w:pPr>
              <w:ind w:firstLine="480"/>
              <w:jc w:val="left"/>
              <w:widowControl/>
              <w:rPr>
                <w:rFonts w:hint="eastAsia" w:ascii="宋体" w:hAnsi="宋体" w:eastAsia="宋体"/>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7 \* GB3 \* MERGEFORMAT </w:instrText>
            </w:r>
            <w:r>
              <w:rPr>
                <w:rFonts w:ascii="宋体" w:hAnsi="宋体" w:eastAsia="宋体"/>
                <w:color w:val="auto"/>
                <w:sz w:val="24"/>
                <w:szCs w:val="24"/>
              </w:rPr>
              <w:fldChar w:fldCharType="separate"/>
            </w:r>
            <w:r>
              <w:rPr>
                <w:rFonts w:ascii="宋体" w:hAnsi="宋体" w:eastAsia="宋体"/>
                <w:color w:val="auto"/>
                <w:sz w:val="24"/>
                <w:szCs w:val="24"/>
              </w:rPr>
              <w:t xml:space="preserve">⑦</w:t>
            </w:r>
            <w:r>
              <w:rPr>
                <w:rFonts w:ascii="宋体" w:hAnsi="宋体" w:eastAsia="宋体"/>
                <w:color w:val="auto"/>
                <w:sz w:val="24"/>
                <w:szCs w:val="24"/>
              </w:rPr>
              <w:fldChar w:fldCharType="end"/>
            </w:r>
            <w:r>
              <w:rPr>
                <w:rFonts w:hint="eastAsia" w:ascii="宋体" w:hAnsi="宋体" w:eastAsia="宋体"/>
                <w:color w:val="auto"/>
                <w:sz w:val="24"/>
                <w:szCs w:val="24"/>
              </w:rPr>
              <w:t xml:space="preserve">协助工作组、工作站做好矛盾调节和争议处理。完成工作组、工作站布置的其他任务。</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sz w:val="24"/>
                <w:szCs w:val="24"/>
              </w:rPr>
            </w:pPr>
            <w:r>
              <w:rPr>
                <w:rFonts w:hint="eastAsia" w:ascii="宋体" w:hAnsi="宋体" w:eastAsia="宋体"/>
                <w:sz w:val="24"/>
                <w:szCs w:val="24"/>
              </w:rPr>
              <w:t xml:space="preserve">（7）志愿活动：组建养老服务志愿团队，招募志愿者</w:t>
            </w:r>
            <w:r>
              <w:rPr>
                <w:rFonts w:hint="eastAsia" w:ascii="宋体" w:hAnsi="宋体" w:eastAsia="宋体"/>
                <w:sz w:val="24"/>
                <w:szCs w:val="24"/>
                <w:lang w:eastAsia="zh-CN"/>
              </w:rPr>
              <w:t xml:space="preserve">，</w:t>
            </w:r>
            <w:r>
              <w:rPr>
                <w:rFonts w:hint="eastAsia" w:ascii="宋体" w:hAnsi="宋体" w:eastAsia="宋体"/>
                <w:sz w:val="24"/>
                <w:szCs w:val="24"/>
              </w:rPr>
              <w:t xml:space="preserve">定期组织志愿者为老人们带去各种各样的娱乐活动，为周边不方便出门的老人提供志愿活动，形成良好的志愿氛围，运用志愿者的力量丰富周边老年人的生活。</w:t>
            </w:r>
            <w:r/>
          </w:p>
        </w:tc>
      </w:tr>
      <w:tr>
        <w:trPr/>
        <w:tc>
          <w:tcPr>
            <w:shd w:val="clear" w:color="auto" w:fill="auto"/>
            <w:tcBorders>
              <w:left w:val="single" w:color="000000" w:sz="2" w:space="0"/>
              <w:bottom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其他：做好服务中心的日常清洁卫生，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内部设施、设施设备的维护和管理，做到设备设施完好、干净无尘；配合和协助当地公安机关进行安全监控和巡视等保安工作（但不含老人人身、财产保管责任）。</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olor w:val="000000"/>
                <w:sz w:val="24"/>
                <w:szCs w:val="24"/>
              </w:rPr>
              <w:t xml:space="preserve">服务要求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1、居家养老服务必须接受镇主管部门、社区和服务对象的监督。</w:t>
            </w:r>
            <w:r/>
          </w:p>
          <w:p>
            <w:pPr>
              <w:jc w:val="left"/>
              <w:widowControl/>
              <w:rPr>
                <w:rFonts w:ascii="宋体" w:hAnsi="宋体" w:eastAsia="宋体" w:cs="宋体"/>
                <w:sz w:val="24"/>
                <w:szCs w:val="24"/>
              </w:rPr>
            </w:pPr>
            <w:r>
              <w:rPr>
                <w:rFonts w:hint="eastAsia" w:ascii="宋体" w:hAnsi="宋体" w:eastAsia="宋体" w:cs="宋体"/>
                <w:sz w:val="24"/>
                <w:szCs w:val="24"/>
              </w:rPr>
              <w:t xml:space="preserve">2、合理配备管理人员及服务人员，确保养老服务项目的正常实施；</w:t>
            </w:r>
            <w:r/>
          </w:p>
          <w:p>
            <w:pPr>
              <w:jc w:val="left"/>
              <w:widowControl/>
              <w:rPr>
                <w:rFonts w:ascii="宋体" w:hAnsi="宋体" w:eastAsia="宋体" w:cs="宋体"/>
                <w:sz w:val="24"/>
                <w:szCs w:val="24"/>
              </w:rPr>
            </w:pPr>
            <w:r>
              <w:rPr>
                <w:rFonts w:hint="eastAsia" w:ascii="宋体" w:hAnsi="宋体" w:eastAsia="宋体" w:cs="宋体"/>
                <w:sz w:val="24"/>
                <w:szCs w:val="24"/>
              </w:rPr>
              <w:t xml:space="preserve">3、制定完善的管理制度和保障机制，做到管理正规化、服务规范化、考核标准化；</w:t>
            </w:r>
            <w:r/>
          </w:p>
          <w:p>
            <w:pPr>
              <w:jc w:val="left"/>
              <w:widowControl/>
              <w:rPr>
                <w:rFonts w:ascii="宋体" w:hAnsi="宋体" w:eastAsia="宋体" w:cs="宋体"/>
                <w:sz w:val="24"/>
                <w:szCs w:val="24"/>
              </w:rPr>
            </w:pPr>
            <w:r>
              <w:rPr>
                <w:rFonts w:hint="eastAsia" w:ascii="宋体" w:hAnsi="宋体" w:eastAsia="宋体" w:cs="宋体"/>
                <w:sz w:val="24"/>
                <w:szCs w:val="24"/>
              </w:rPr>
              <w:t xml:space="preserve">4、制定合理的薪资标准，自负公司或组织内管理人员及服务人员的薪资（含一切福利待遇、保险等）；</w:t>
            </w:r>
            <w:r/>
          </w:p>
          <w:p>
            <w:pPr>
              <w:jc w:val="left"/>
              <w:widowControl/>
              <w:rPr>
                <w:rFonts w:ascii="宋体" w:hAnsi="宋体" w:eastAsia="宋体" w:cs="宋体"/>
                <w:sz w:val="24"/>
                <w:szCs w:val="24"/>
              </w:rPr>
            </w:pPr>
            <w:r>
              <w:rPr>
                <w:rFonts w:hint="eastAsia" w:ascii="宋体" w:hAnsi="宋体" w:eastAsia="宋体" w:cs="宋体"/>
                <w:sz w:val="24"/>
                <w:szCs w:val="24"/>
              </w:rPr>
              <w:t xml:space="preserve">5、负责添置服务内容需要的零星配套设施以及特色服务所需设施的购置；</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6、中标</w:t>
            </w:r>
            <w:r>
              <w:rPr>
                <w:rFonts w:hint="eastAsia" w:ascii="宋体" w:hAnsi="宋体" w:cs="宋体"/>
                <w:sz w:val="24"/>
                <w:szCs w:val="24"/>
                <w:lang w:val="en-US" w:eastAsia="zh-CN"/>
              </w:rPr>
              <w:t xml:space="preserve">应按照投标文件中人员配置到位</w:t>
            </w:r>
            <w:r>
              <w:rPr>
                <w:rFonts w:hint="eastAsia" w:ascii="宋体" w:hAnsi="宋体" w:eastAsia="宋体" w:cs="宋体"/>
                <w:sz w:val="24"/>
                <w:szCs w:val="24"/>
              </w:rPr>
              <w:t xml:space="preserve">，原则上不允许更换，尤其是在合同履约期间口碑好、服务对象满意度高的</w:t>
            </w:r>
            <w:r>
              <w:rPr>
                <w:rFonts w:hint="eastAsia" w:ascii="宋体" w:hAnsi="宋体" w:cs="宋体"/>
                <w:sz w:val="24"/>
                <w:szCs w:val="24"/>
                <w:lang w:val="en-US" w:eastAsia="zh-CN"/>
              </w:rPr>
              <w:t xml:space="preserve">专职工作</w:t>
            </w:r>
            <w:r>
              <w:rPr>
                <w:rFonts w:hint="eastAsia" w:ascii="宋体" w:hAnsi="宋体" w:eastAsia="宋体" w:cs="宋体"/>
                <w:sz w:val="24"/>
                <w:szCs w:val="24"/>
              </w:rPr>
              <w:t xml:space="preserve">人员，如确实需要更换的，必须征得镇主管部门的同意，并至少提前一个月</w:t>
            </w:r>
            <w:r>
              <w:rPr>
                <w:rFonts w:hint="eastAsia" w:ascii="宋体" w:hAnsi="宋体" w:cs="宋体"/>
                <w:sz w:val="24"/>
                <w:szCs w:val="24"/>
                <w:lang w:val="en-US" w:eastAsia="zh-CN"/>
              </w:rPr>
              <w:t xml:space="preserve">向</w:t>
            </w:r>
            <w:r>
              <w:rPr>
                <w:rFonts w:hint="eastAsia" w:ascii="宋体" w:hAnsi="宋体" w:eastAsia="宋体" w:cs="宋体"/>
                <w:sz w:val="24"/>
                <w:szCs w:val="24"/>
              </w:rPr>
              <w:t xml:space="preserve">采购人报备</w:t>
            </w:r>
            <w:r>
              <w:rPr>
                <w:rFonts w:hint="eastAsia" w:ascii="宋体" w:hAnsi="宋体" w:cs="宋体"/>
                <w:sz w:val="24"/>
                <w:szCs w:val="24"/>
                <w:lang w:val="en-US" w:eastAsia="zh-CN"/>
              </w:rPr>
              <w:t xml:space="preserve">同意</w:t>
            </w:r>
            <w:r>
              <w:rPr>
                <w:rFonts w:hint="eastAsia" w:ascii="宋体" w:hAnsi="宋体" w:eastAsia="宋体" w:cs="宋体"/>
                <w:sz w:val="24"/>
                <w:szCs w:val="24"/>
              </w:rPr>
              <w:t xml:space="preserve">，更换后的人员需要在服务的当月签订劳动合同并缴纳社保。服务期间，采购人有权不定期抽查</w:t>
            </w:r>
            <w:r>
              <w:rPr>
                <w:rFonts w:hint="eastAsia" w:ascii="宋体" w:hAnsi="宋体" w:eastAsia="宋体" w:cs="宋体"/>
                <w:sz w:val="24"/>
                <w:szCs w:val="24"/>
                <w:lang w:val="en-US" w:eastAsia="zh-CN"/>
              </w:rPr>
              <w:t xml:space="preserve">中标人的人员配置情况，</w:t>
            </w:r>
            <w:r>
              <w:rPr>
                <w:rFonts w:hint="eastAsia" w:ascii="宋体" w:hAnsi="宋体" w:eastAsia="宋体" w:cs="宋体"/>
                <w:sz w:val="24"/>
                <w:szCs w:val="24"/>
              </w:rPr>
              <w:t xml:space="preserve">如</w:t>
            </w:r>
            <w:r>
              <w:rPr>
                <w:rFonts w:hint="eastAsia" w:ascii="宋体" w:hAnsi="宋体" w:cs="宋体"/>
                <w:sz w:val="24"/>
                <w:szCs w:val="24"/>
                <w:lang w:val="en-US" w:eastAsia="zh-CN"/>
              </w:rPr>
              <w:t xml:space="preserve">未经同意，或</w:t>
            </w:r>
            <w:r>
              <w:rPr>
                <w:rFonts w:hint="eastAsia" w:ascii="宋体" w:hAnsi="宋体" w:eastAsia="宋体" w:cs="宋体"/>
                <w:sz w:val="24"/>
                <w:szCs w:val="24"/>
              </w:rPr>
              <w:t xml:space="preserve">不能</w:t>
            </w:r>
            <w:r>
              <w:rPr>
                <w:rFonts w:hint="eastAsia" w:ascii="宋体" w:hAnsi="宋体" w:cs="宋体"/>
                <w:sz w:val="24"/>
                <w:szCs w:val="24"/>
                <w:lang w:val="en-US" w:eastAsia="zh-CN"/>
              </w:rPr>
              <w:t xml:space="preserve">满足上述要求</w:t>
            </w:r>
            <w:r>
              <w:rPr>
                <w:rFonts w:hint="eastAsia" w:ascii="宋体" w:hAnsi="宋体" w:eastAsia="宋体" w:cs="宋体"/>
                <w:sz w:val="24"/>
                <w:szCs w:val="24"/>
              </w:rPr>
              <w:t xml:space="preserve">，则采购人有权终止合同，同时没收其履约保证金。</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人员配备要求: 配备</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项目驻点</w:t>
            </w:r>
            <w:r>
              <w:rPr>
                <w:rFonts w:hint="eastAsia" w:ascii="宋体" w:hAnsi="宋体" w:eastAsia="宋体" w:cs="宋体"/>
                <w:sz w:val="24"/>
                <w:szCs w:val="24"/>
              </w:rPr>
              <w:t xml:space="preserve">专职</w:t>
            </w:r>
            <w:r>
              <w:rPr>
                <w:rFonts w:hint="eastAsia" w:ascii="宋体" w:hAnsi="宋体" w:eastAsia="宋体" w:cs="宋体"/>
                <w:sz w:val="24"/>
                <w:szCs w:val="24"/>
                <w:lang w:val="en-US" w:eastAsia="zh-CN"/>
              </w:rPr>
              <w:t xml:space="preserve">主管、1名项目驻点专职工作人员、</w:t>
            </w:r>
            <w:r>
              <w:rPr>
                <w:rFonts w:hint="eastAsia" w:ascii="宋体" w:hAnsi="宋体" w:eastAsia="宋体" w:cs="宋体"/>
                <w:sz w:val="24"/>
                <w:szCs w:val="24"/>
              </w:rPr>
              <w:t xml:space="preserve">1名兼职工作人员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人员需要具备如下条件: 均需持有初级及以上养老护理员资格证书（或通过养老护理员职业技能培训）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人员需与服务合同（标书）一致，如有变动需经</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方同意；每个工作人员全年应参加不少于 6 次的岗位培训。</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其他要求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1、服务过程中因投标人责任所造成的经济损失或其他损害由投标人按实际金额赔偿或承担相应的法律责任。</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2、合同终止时，应将所有的服务记录等档案资料交给采购人。</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3、中标单位须按照本招标文件的要求对该招标项目进行服务工作。</w:t>
            </w:r>
            <w:r/>
          </w:p>
          <w:p>
            <w:pPr>
              <w:jc w:val="left"/>
              <w:widowControl/>
              <w:rPr>
                <w:rFonts w:hint="eastAsia"/>
              </w:rPr>
            </w:pPr>
            <w:r>
              <w:rPr>
                <w:rFonts w:hint="eastAsia" w:ascii="宋体" w:hAnsi="宋体" w:eastAsia="宋体" w:cs="宋体"/>
                <w:sz w:val="24"/>
                <w:szCs w:val="24"/>
              </w:rPr>
              <w:t xml:space="preserve">4、中标单位的相关管理资料，如服务老人的工作明细表等需每月报招标单位一份。</w:t>
            </w:r>
            <w:r/>
          </w:p>
          <w:p>
            <w:pPr>
              <w:pStyle w:val="1019"/>
              <w:ind w:left="0" w:firstLine="240"/>
              <w:rPr>
                <w:rFonts w:hint="eastAsia"/>
                <w:lang w:val="en-US" w:eastAsia="zh-CN"/>
              </w:rPr>
            </w:pPr>
            <w:r>
              <w:rPr>
                <w:rFonts w:hint="eastAsia"/>
                <w:lang w:val="en-US" w:eastAsia="zh-CN"/>
              </w:rPr>
              <w:t xml:space="preserve">5、投标人提供具有2021年以来的类似项目业绩。</w:t>
            </w:r>
            <w:r/>
          </w:p>
          <w:p>
            <w:pPr>
              <w:pStyle w:val="1019"/>
              <w:ind w:left="0" w:firstLine="240"/>
              <w:rPr>
                <w:rFonts w:hint="default"/>
                <w:lang w:val="en-US" w:eastAsia="zh-CN"/>
              </w:rPr>
            </w:pPr>
            <w:r>
              <w:rPr>
                <w:rFonts w:hint="eastAsia"/>
                <w:lang w:val="en-US" w:eastAsia="zh-CN"/>
              </w:rPr>
              <w:t xml:space="preserve">6、投标人提供单位或者针对本项目配备的2名专职人员，持有2021年以来人民政府或政府部门（含工作委员会、领导小组等机构）颁发的《荣誉证书》。</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olor w:val="000000"/>
                <w:sz w:val="24"/>
                <w:szCs w:val="24"/>
              </w:rPr>
            </w:pPr>
            <w:r>
              <w:rPr>
                <w:rFonts w:hint="eastAsia" w:ascii="宋体" w:hAnsi="宋体" w:eastAsia="宋体"/>
                <w:color w:val="000000"/>
                <w:sz w:val="24"/>
                <w:szCs w:val="24"/>
              </w:rPr>
              <w:t xml:space="preserve">综合说明</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olor w:val="auto"/>
                <w:sz w:val="24"/>
                <w:szCs w:val="24"/>
              </w:rPr>
            </w:pPr>
            <w:r>
              <w:rPr>
                <w:rFonts w:hint="eastAsia" w:ascii="宋体" w:hAnsi="宋体" w:eastAsia="宋体"/>
                <w:color w:val="auto"/>
                <w:sz w:val="24"/>
                <w:szCs w:val="24"/>
              </w:rPr>
              <w:t xml:space="preserve">1、中标人须按照本招标文件及采购人的要求对该招标项目进行服务工作。</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2、项目监管要求：项目执行过程中投标方须接受采购人检查要求，并向采购人准时递交项目业务活动表和项目完成情况报表.</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3、项目结案要求：项目结束后投标方须向采购人提供台账、项目决算表、项目总结报告等相关数据资料。</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4、采购人责任：在项目实施过程中，采购人提供必要的指导、协调等服务，以及检查、监督项目的实施。</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5、报价要求：完成本项目所需的</w:t>
            </w:r>
            <w:r>
              <w:rPr>
                <w:rFonts w:ascii="宋体" w:hAnsi="宋体" w:eastAsia="宋体"/>
                <w:color w:val="auto"/>
                <w:sz w:val="24"/>
                <w:szCs w:val="24"/>
              </w:rPr>
              <w:t xml:space="preserve">人</w:t>
            </w:r>
            <w:r>
              <w:rPr>
                <w:rFonts w:hint="eastAsia" w:ascii="宋体" w:hAnsi="宋体" w:eastAsia="宋体"/>
                <w:color w:val="auto"/>
                <w:sz w:val="24"/>
                <w:szCs w:val="24"/>
              </w:rPr>
              <w:t xml:space="preserve">员（包括工资和补贴）</w:t>
            </w:r>
            <w:r>
              <w:rPr>
                <w:rFonts w:ascii="宋体" w:hAnsi="宋体" w:eastAsia="宋体"/>
                <w:color w:val="auto"/>
                <w:sz w:val="24"/>
                <w:szCs w:val="24"/>
              </w:rPr>
              <w:t xml:space="preserve">、</w:t>
            </w:r>
            <w:r>
              <w:rPr>
                <w:rFonts w:hint="eastAsia" w:ascii="宋体" w:hAnsi="宋体" w:eastAsia="宋体"/>
                <w:color w:val="auto"/>
                <w:sz w:val="24"/>
                <w:szCs w:val="24"/>
              </w:rPr>
              <w:t xml:space="preserve">零星配套设施、</w:t>
            </w:r>
            <w:r>
              <w:rPr>
                <w:rFonts w:ascii="宋体" w:hAnsi="宋体" w:eastAsia="宋体"/>
                <w:color w:val="auto"/>
                <w:sz w:val="24"/>
                <w:szCs w:val="24"/>
              </w:rPr>
              <w:t xml:space="preserve">保险、劳保、</w:t>
            </w:r>
            <w:r>
              <w:rPr>
                <w:rFonts w:hint="eastAsia" w:ascii="宋体" w:hAnsi="宋体" w:eastAsia="宋体"/>
                <w:color w:val="auto"/>
                <w:sz w:val="24"/>
                <w:szCs w:val="24"/>
              </w:rPr>
              <w:t xml:space="preserve">管理、</w:t>
            </w:r>
            <w:r>
              <w:rPr>
                <w:rFonts w:ascii="宋体" w:hAnsi="宋体" w:eastAsia="宋体"/>
                <w:color w:val="auto"/>
                <w:sz w:val="24"/>
                <w:szCs w:val="24"/>
              </w:rPr>
              <w:t xml:space="preserve">各种税费、利润、税金、政策性文件规定及合同包含的所有风险、责任等各项应有费用。</w:t>
            </w:r>
            <w:r/>
          </w:p>
          <w:p>
            <w:pPr>
              <w:jc w:val="left"/>
              <w:widowControl/>
              <w:rPr>
                <w:rFonts w:ascii="宋体" w:hAnsi="宋体" w:eastAsia="宋体"/>
                <w:i/>
                <w:iCs/>
                <w:color w:val="auto"/>
                <w:sz w:val="24"/>
                <w:szCs w:val="24"/>
                <w:u w:val="single"/>
              </w:rPr>
            </w:pPr>
            <w:r>
              <w:rPr>
                <w:rFonts w:hint="eastAsia" w:ascii="宋体" w:hAnsi="宋体" w:eastAsia="宋体"/>
                <w:i/>
                <w:iCs/>
                <w:color w:val="auto"/>
                <w:sz w:val="24"/>
                <w:szCs w:val="24"/>
                <w:u w:val="single"/>
              </w:rPr>
              <w:t xml:space="preserve">6、中标人</w:t>
            </w:r>
            <w:r>
              <w:rPr>
                <w:rFonts w:hint="eastAsia" w:ascii="宋体" w:hAnsi="宋体" w:eastAsia="宋体"/>
                <w:i/>
                <w:iCs/>
                <w:color w:val="auto"/>
                <w:sz w:val="24"/>
                <w:szCs w:val="24"/>
                <w:u w:val="single"/>
                <w:lang w:val="en-US" w:eastAsia="zh-CN"/>
              </w:rPr>
              <w:t xml:space="preserve">需</w:t>
            </w:r>
            <w:r>
              <w:rPr>
                <w:rFonts w:hint="eastAsia" w:ascii="宋体" w:hAnsi="宋体" w:eastAsia="宋体"/>
                <w:i/>
                <w:iCs/>
                <w:color w:val="auto"/>
                <w:sz w:val="24"/>
                <w:szCs w:val="24"/>
                <w:u w:val="single"/>
              </w:rPr>
              <w:t xml:space="preserve">将中标价的5%作为招标人提供的设施设备的日常使用的管理、维修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零星添置</w:t>
            </w:r>
            <w:r>
              <w:rPr>
                <w:rFonts w:hint="eastAsia" w:ascii="宋体" w:hAnsi="宋体" w:eastAsia="宋体"/>
                <w:i/>
                <w:iCs/>
                <w:color w:val="auto"/>
                <w:sz w:val="24"/>
                <w:szCs w:val="24"/>
                <w:u w:val="single"/>
              </w:rPr>
              <w:t xml:space="preserve">的费用，每次维修</w:t>
            </w:r>
            <w:r>
              <w:rPr>
                <w:rFonts w:hint="eastAsia" w:ascii="宋体" w:hAnsi="宋体"/>
                <w:i/>
                <w:iCs/>
                <w:color w:val="auto"/>
                <w:sz w:val="24"/>
                <w:szCs w:val="24"/>
                <w:u w:val="single"/>
                <w:lang w:val="en-US" w:eastAsia="zh-CN"/>
              </w:rPr>
              <w:t xml:space="preserve">或添置</w:t>
            </w:r>
            <w:r>
              <w:rPr>
                <w:rFonts w:hint="eastAsia" w:ascii="宋体" w:hAnsi="宋体" w:eastAsia="宋体"/>
                <w:i/>
                <w:iCs/>
                <w:color w:val="auto"/>
                <w:sz w:val="24"/>
                <w:szCs w:val="24"/>
                <w:u w:val="single"/>
              </w:rPr>
              <w:t xml:space="preserve">前需与招标人沟通，并将维修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添置</w:t>
            </w:r>
            <w:r>
              <w:rPr>
                <w:rFonts w:hint="eastAsia" w:ascii="宋体" w:hAnsi="宋体" w:eastAsia="宋体"/>
                <w:i/>
                <w:iCs/>
                <w:color w:val="auto"/>
                <w:sz w:val="24"/>
                <w:szCs w:val="24"/>
                <w:u w:val="single"/>
              </w:rPr>
              <w:t xml:space="preserve">情况及费用向招标人备案。设施设备的完好率和维修情况列入考核指标。</w:t>
            </w:r>
            <w:r/>
          </w:p>
          <w:p>
            <w:pPr>
              <w:jc w:val="left"/>
              <w:widowControl/>
              <w:rPr>
                <w:rFonts w:hint="eastAsia" w:ascii="宋体" w:hAnsi="宋体" w:eastAsia="宋体"/>
                <w:color w:val="0000ff"/>
                <w:sz w:val="24"/>
                <w:szCs w:val="24"/>
              </w:rPr>
            </w:pPr>
            <w:r>
              <w:rPr>
                <w:rFonts w:hint="eastAsia" w:ascii="宋体" w:hAnsi="宋体" w:eastAsia="宋体"/>
                <w:color w:val="auto"/>
                <w:sz w:val="24"/>
                <w:szCs w:val="24"/>
                <w:lang w:val="en-US" w:eastAsia="zh-CN"/>
              </w:rPr>
              <w:t xml:space="preserve">7</w:t>
            </w:r>
            <w:r>
              <w:rPr>
                <w:rFonts w:hint="eastAsia" w:ascii="宋体" w:hAnsi="宋体" w:eastAsia="宋体"/>
                <w:color w:val="auto"/>
                <w:sz w:val="24"/>
                <w:szCs w:val="24"/>
              </w:rPr>
              <w:t xml:space="preserve">、投标文件按要求统一格式、顺序编写并提供目录。</w:t>
            </w:r>
            <w:r/>
          </w:p>
        </w:tc>
      </w:tr>
    </w:tbl>
    <w:p>
      <w:pPr>
        <w:pStyle w:val="1019"/>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r/>
    </w:p>
    <w:p>
      <w:pPr>
        <w:numPr>
          <w:ilvl w:val="0"/>
          <w:numId w:val="0"/>
        </w:numPr>
        <w:ind w:firstLine="562"/>
        <w:keepLines w:val="0"/>
        <w:keepNext w:val="0"/>
        <w:pageBreakBefore w:val="0"/>
        <w:spacing w:before="120" w:after="120" w:line="440" w:lineRule="exact"/>
        <w:widowControl/>
        <w:rPr>
          <w:rFonts w:hint="eastAsia" w:ascii="宋体" w:hAnsi="宋体" w:eastAsia="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t xml:space="preserve">第二标段</w:t>
      </w:r>
      <w:r>
        <w:rPr>
          <w:rFonts w:hint="eastAsia" w:ascii="宋体" w:hAnsi="宋体" w:eastAsia="宋体" w:cs="宋体"/>
          <w:b/>
          <w:color w:val="000000"/>
          <w:sz w:val="28"/>
          <w:szCs w:val="28"/>
          <w:highlight w:val="none"/>
        </w:rPr>
        <w:t xml:space="preserve">乐余镇乐</w:t>
      </w:r>
      <w:r>
        <w:rPr>
          <w:rFonts w:hint="eastAsia" w:ascii="宋体" w:hAnsi="宋体" w:eastAsia="宋体" w:cs="宋体"/>
          <w:b/>
          <w:color w:val="000000"/>
          <w:sz w:val="28"/>
          <w:szCs w:val="28"/>
          <w:highlight w:val="none"/>
          <w:lang w:val="en-US" w:eastAsia="zh-CN"/>
        </w:rPr>
        <w:t xml:space="preserve">海社区居家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468"/>
        <w:gridCol w:w="783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cs="宋体"/>
                <w:color w:val="000000"/>
                <w:sz w:val="24"/>
                <w:szCs w:val="24"/>
              </w:rPr>
            </w:pPr>
            <w:r>
              <w:rPr>
                <w:rFonts w:hint="eastAsia" w:ascii="宋体" w:hAnsi="宋体" w:eastAsia="宋体" w:cs="宋体"/>
                <w:sz w:val="24"/>
                <w:szCs w:val="24"/>
              </w:rPr>
              <w:t xml:space="preserve">乐余镇乐</w:t>
            </w:r>
            <w:r>
              <w:rPr>
                <w:rFonts w:hint="eastAsia" w:ascii="宋体" w:hAnsi="宋体" w:eastAsia="宋体" w:cs="宋体"/>
                <w:sz w:val="24"/>
                <w:szCs w:val="24"/>
                <w:lang w:val="en-US" w:eastAsia="zh-CN"/>
              </w:rPr>
              <w:t xml:space="preserve">海社区居家</w:t>
            </w:r>
            <w:r>
              <w:rPr>
                <w:rFonts w:hint="eastAsia" w:ascii="宋体" w:hAnsi="宋体" w:eastAsia="宋体" w:cs="宋体"/>
                <w:sz w:val="24"/>
                <w:szCs w:val="24"/>
              </w:rPr>
              <w:t xml:space="preserve">养老服务中心</w:t>
            </w:r>
            <w:r>
              <w:rPr>
                <w:rFonts w:hint="eastAsia" w:ascii="宋体" w:hAnsi="宋体" w:eastAsia="宋体" w:cs="宋体"/>
                <w:sz w:val="24"/>
                <w:szCs w:val="24"/>
                <w:lang w:val="en-US" w:eastAsia="zh-CN"/>
              </w:rPr>
              <w:t xml:space="preserve">按照标准型三级居家养老服务中心运行，</w:t>
            </w:r>
            <w:r>
              <w:rPr>
                <w:rFonts w:hint="eastAsia" w:ascii="宋体" w:hAnsi="宋体" w:eastAsia="宋体" w:cs="宋体"/>
                <w:color w:val="000000"/>
                <w:sz w:val="24"/>
                <w:szCs w:val="24"/>
              </w:rPr>
              <w:t xml:space="preserve">服务对象为乐余镇</w:t>
            </w:r>
            <w:r>
              <w:rPr>
                <w:rFonts w:hint="eastAsia" w:ascii="宋体" w:hAnsi="宋体" w:eastAsia="宋体" w:cs="宋体"/>
                <w:color w:val="000000"/>
                <w:sz w:val="24"/>
                <w:szCs w:val="24"/>
                <w:lang w:val="en-US" w:eastAsia="zh-CN"/>
              </w:rPr>
              <w:t xml:space="preserve">乐海社区及周边</w:t>
            </w:r>
            <w:r>
              <w:rPr>
                <w:rFonts w:hint="eastAsia" w:ascii="宋体" w:hAnsi="宋体" w:eastAsia="宋体" w:cs="宋体"/>
                <w:color w:val="000000"/>
                <w:sz w:val="24"/>
                <w:szCs w:val="24"/>
              </w:rPr>
              <w:t xml:space="preserve">60周岁以上的老</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主要</w:t>
            </w:r>
            <w:r>
              <w:rPr>
                <w:rFonts w:hint="eastAsia" w:ascii="宋体" w:hAnsi="宋体" w:eastAsia="宋体" w:cs="宋体"/>
                <w:color w:val="000000"/>
                <w:sz w:val="24"/>
                <w:szCs w:val="24"/>
              </w:rPr>
              <w:t xml:space="preserve">提供生活照料、</w:t>
            </w:r>
            <w:r>
              <w:rPr>
                <w:rFonts w:hint="eastAsia" w:ascii="宋体" w:hAnsi="宋体" w:cs="宋体"/>
                <w:color w:val="000000"/>
                <w:sz w:val="24"/>
                <w:szCs w:val="24"/>
                <w:lang w:val="en-US" w:eastAsia="zh-CN"/>
              </w:rPr>
              <w:t xml:space="preserve">助餐、</w:t>
            </w:r>
            <w:r>
              <w:rPr>
                <w:rFonts w:hint="eastAsia" w:ascii="宋体" w:hAnsi="宋体" w:eastAsia="宋体" w:cs="宋体"/>
                <w:color w:val="000000"/>
                <w:sz w:val="24"/>
                <w:szCs w:val="24"/>
              </w:rPr>
              <w:t xml:space="preserve">精神慰藉、文教体娱等服务。</w:t>
            </w:r>
            <w:r/>
          </w:p>
        </w:tc>
      </w:tr>
      <w:tr>
        <w:trPr/>
        <w:tc>
          <w:tcPr>
            <w:tcBorders>
              <w:top w:val="single" w:color="000000" w:sz="2" w:space="0"/>
              <w:left w:val="single" w:color="000000" w:sz="2" w:space="0"/>
              <w:right w:val="single" w:color="000000" w:sz="2" w:space="0"/>
            </w:tcBorders>
            <w:tcMar>
              <w:top w:w="100" w:type="dxa"/>
              <w:bottom w:w="100" w:type="dxa"/>
            </w:tcMar>
            <w:tcW w:w="327" w:type="pct"/>
            <w:vAlign w:val="center"/>
            <w:vMerge w:val="restart"/>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2</w:t>
            </w:r>
            <w:r/>
          </w:p>
        </w:tc>
        <w:tc>
          <w:tcPr>
            <w:tcBorders>
              <w:top w:val="single" w:color="000000" w:sz="2" w:space="0"/>
              <w:left w:val="single" w:color="000000" w:sz="2" w:space="0"/>
              <w:right w:val="single" w:color="000000" w:sz="2" w:space="0"/>
            </w:tcBorders>
            <w:tcMar>
              <w:top w:w="100" w:type="dxa"/>
              <w:bottom w:w="100" w:type="dxa"/>
            </w:tcMar>
            <w:tcW w:w="738" w:type="pct"/>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）日间照料服务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为进驻日间照料中心的签约老人提供看护、休息等服务，并建立一人一档的健康档案；</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适时开窗通风，保持室内外空气流通，无异味；</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每工作日清洁服务中心的卫生，桌面、门窗、地面及墙壁清洁无积灰；室内物品摆放整齐有序；活动场所定期消毒；每周大扫除一次；</w:t>
            </w:r>
            <w:r/>
          </w:p>
          <w:p>
            <w:pPr>
              <w:ind w:firstLine="480"/>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服务中心建立卫生消毒制度，餐具和茶饮严格消毒；对老年人使用的桌椅、手工用品、康复用具、运动器材等定期消毒。</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numPr>
                <w:ilvl w:val="0"/>
                <w:numId w:val="15"/>
              </w:numPr>
              <w:ind w:firstLine="480"/>
              <w:jc w:val="left"/>
              <w:widowControl/>
              <w:rPr>
                <w:rFonts w:ascii="宋体" w:hAnsi="宋体" w:eastAsia="宋体" w:cs="宋体"/>
                <w:sz w:val="24"/>
                <w:szCs w:val="24"/>
              </w:rPr>
            </w:pPr>
            <w:r>
              <w:rPr>
                <w:rFonts w:hint="eastAsia" w:ascii="宋体" w:hAnsi="宋体" w:eastAsia="宋体" w:cs="宋体"/>
                <w:sz w:val="24"/>
                <w:szCs w:val="24"/>
              </w:rPr>
              <w:t xml:space="preserve">健康管理和康复保健服务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开展日常健康护理活动，如按摩、健身操等；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依托卫生服务机构开展健康服务，也可链接社会化专业机构或人员，提供健康服务支持；</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提供量血压、测血糖等基本医疗卫生服务，可链接专业机构或专业人员开展慢性病管理、常见病护理、养生保健、用药指导等医疗护理的知识介绍讲座等；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开展营养指导、康复指导、健康宣教等医疗护理知识讲座；</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5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⑤</w:t>
            </w:r>
            <w:r>
              <w:rPr>
                <w:rFonts w:ascii="宋体" w:hAnsi="宋体" w:eastAsia="宋体" w:cs="宋体"/>
                <w:sz w:val="24"/>
                <w:szCs w:val="24"/>
              </w:rPr>
              <w:fldChar w:fldCharType="end"/>
            </w:r>
            <w:r>
              <w:rPr>
                <w:rFonts w:hint="eastAsia" w:ascii="宋体" w:hAnsi="宋体" w:eastAsia="宋体" w:cs="宋体"/>
                <w:sz w:val="24"/>
                <w:szCs w:val="24"/>
              </w:rPr>
              <w:t xml:space="preserve">定期组织人员举办健康知识培训，加强老年健康教育，提供疾病预防、伤害预防、自救及自我保健等健康指导；</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⑥建立医疗应急机制，与附近医疗机构建立联系制度，以便在发生紧急情况时能与医疗机构取得联系，及时予以救助。</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文体娱乐服务</w:t>
            </w:r>
            <w:r>
              <w:rPr>
                <w:rFonts w:ascii="宋体" w:hAnsi="宋体" w:eastAsia="宋体" w:cs="宋体"/>
                <w:sz w:val="24"/>
                <w:szCs w:val="24"/>
              </w:rPr>
              <w:t xml:space="preserve">:</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组织老年人开展各种类型有益于身心健康的文化娱乐活动，内容包括组织书法、绘画、棋牌、唱歌、戏曲、趣味活动、益智游戏、阅览、品茶、观影等。</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制定相关管理制度规范，明确活动设施场所的开放时段、注意事项、服务保障措施，在不同时段安排适宜的活动方式，确保不影响老年人正常休息和身体健康；</w:t>
            </w: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所有活动遵守安全、自愿原则，满足老年人身体和精神健康的条件和需求；</w:t>
            </w:r>
            <w:r/>
          </w:p>
          <w:p>
            <w:pPr>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活动场所宜由专人定期打扫清理，确保干净整洁。</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4</w:t>
            </w:r>
            <w:r>
              <w:rPr>
                <w:rFonts w:hint="eastAsia" w:ascii="宋体" w:hAnsi="宋体" w:eastAsia="宋体"/>
                <w:color w:val="000000"/>
                <w:sz w:val="24"/>
                <w:szCs w:val="24"/>
              </w:rPr>
              <w:t xml:space="preserve">）</w:t>
            </w:r>
            <w:r>
              <w:rPr>
                <w:rFonts w:ascii="宋体" w:hAnsi="宋体" w:eastAsia="宋体"/>
                <w:color w:val="000000"/>
                <w:sz w:val="24"/>
                <w:szCs w:val="24"/>
              </w:rPr>
              <w:t xml:space="preserve"> </w:t>
            </w:r>
            <w:r>
              <w:rPr>
                <w:rFonts w:hint="eastAsia" w:ascii="宋体" w:hAnsi="宋体" w:eastAsia="宋体"/>
                <w:color w:val="000000"/>
                <w:sz w:val="24"/>
                <w:szCs w:val="24"/>
              </w:rPr>
              <w:t xml:space="preserve">心理（精神）慰藉</w:t>
            </w:r>
            <w:r>
              <w:rPr>
                <w:rFonts w:ascii="宋体" w:hAnsi="宋体" w:eastAsia="宋体"/>
                <w:color w:val="000000"/>
                <w:sz w:val="24"/>
                <w:szCs w:val="24"/>
              </w:rPr>
              <w:t xml:space="preserve">:</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1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①</w:t>
            </w:r>
            <w:r>
              <w:rPr>
                <w:rFonts w:ascii="宋体" w:hAnsi="宋体" w:eastAsia="宋体"/>
                <w:color w:val="000000"/>
                <w:sz w:val="24"/>
                <w:szCs w:val="24"/>
              </w:rPr>
              <w:fldChar w:fldCharType="end"/>
            </w:r>
            <w:r>
              <w:rPr>
                <w:rFonts w:hint="eastAsia" w:ascii="宋体" w:hAnsi="宋体" w:eastAsia="宋体"/>
                <w:color w:val="000000"/>
                <w:sz w:val="24"/>
                <w:szCs w:val="24"/>
              </w:rPr>
              <w:t xml:space="preserve">及时掌握签约服务老年人的心理变化，满足老年人心理需要，促进老年人心理健康。</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2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②</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3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③</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心理慰藉服务应注意保护服务对象的隐私权；</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4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④</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心理慰藉服务的人员主要由心理咨询师、社会工作师、医护人员担任，也可由经验丰富的养老护理员担任；</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5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⑤</w:t>
            </w:r>
            <w:r>
              <w:rPr>
                <w:rFonts w:ascii="宋体" w:hAnsi="宋体" w:eastAsia="宋体"/>
                <w:color w:val="000000"/>
                <w:sz w:val="24"/>
                <w:szCs w:val="24"/>
              </w:rPr>
              <w:fldChar w:fldCharType="end"/>
            </w:r>
            <w:r>
              <w:rPr>
                <w:rFonts w:hint="eastAsia" w:ascii="宋体" w:hAnsi="宋体" w:eastAsia="宋体"/>
                <w:color w:val="000000"/>
                <w:sz w:val="24"/>
                <w:szCs w:val="24"/>
              </w:rPr>
              <w:t xml:space="preserve">要有危机处理的意识，制定相应的危机处理预案和程序。必要时可提供相关信息寻求专业支持，或转介专业服务机构提供服务；</w:t>
            </w:r>
            <w:r/>
          </w:p>
          <w:p>
            <w:pPr>
              <w:ind w:firstLine="480"/>
              <w:jc w:val="left"/>
              <w:widowControl/>
              <w:rPr>
                <w:rFonts w:hint="eastAsia"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6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⑥</w:t>
            </w:r>
            <w:r>
              <w:rPr>
                <w:rFonts w:ascii="宋体" w:hAnsi="宋体" w:eastAsia="宋体"/>
                <w:color w:val="000000"/>
                <w:sz w:val="24"/>
                <w:szCs w:val="24"/>
              </w:rPr>
              <w:fldChar w:fldCharType="end"/>
            </w:r>
            <w:r>
              <w:rPr>
                <w:rFonts w:hint="eastAsia" w:ascii="宋体" w:hAnsi="宋体" w:eastAsia="宋体"/>
                <w:color w:val="000000"/>
                <w:sz w:val="24"/>
                <w:szCs w:val="24"/>
              </w:rPr>
              <w:t xml:space="preserve">可根据自身条件拓展开展助洁、助医、助行、代办等服务项目。</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sz w:val="24"/>
                <w:szCs w:val="24"/>
              </w:rPr>
            </w:pPr>
            <w:r>
              <w:rPr>
                <w:rFonts w:hint="eastAsia" w:ascii="宋体" w:hAnsi="宋体" w:eastAsia="宋体"/>
                <w:sz w:val="24"/>
                <w:szCs w:val="24"/>
              </w:rPr>
              <w:t xml:space="preserve">（5）老年人助餐服务</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辅助型助餐点</w:t>
            </w:r>
            <w:r>
              <w:rPr>
                <w:rFonts w:hint="eastAsia" w:ascii="宋体" w:hAnsi="宋体" w:eastAsia="宋体"/>
                <w:sz w:val="24"/>
                <w:szCs w:val="24"/>
                <w:lang w:eastAsia="zh-CN"/>
              </w:rPr>
              <w:t xml:space="preserve">）</w:t>
            </w:r>
            <w:r>
              <w:rPr>
                <w:rFonts w:hint="eastAsia" w:ascii="宋体" w:hAnsi="宋体" w:eastAsia="宋体"/>
                <w:sz w:val="24"/>
                <w:szCs w:val="24"/>
              </w:rPr>
              <w:t xml:space="preserve">：</w:t>
            </w:r>
            <w:r/>
          </w:p>
          <w:p>
            <w:pPr>
              <w:ind w:firstLine="480"/>
              <w:jc w:val="left"/>
              <w:widowControl/>
              <w:rPr>
                <w:rFonts w:ascii="宋体" w:hAnsi="宋体" w:eastAsia="宋体"/>
                <w:sz w:val="24"/>
                <w:szCs w:val="24"/>
              </w:rPr>
            </w:pPr>
            <w:r>
              <w:rPr>
                <w:rFonts w:hint="eastAsia" w:ascii="宋体" w:hAnsi="宋体" w:eastAsia="宋体"/>
                <w:sz w:val="24"/>
                <w:szCs w:val="24"/>
              </w:rPr>
              <w:t xml:space="preserve">①</w:t>
            </w:r>
            <w:r>
              <w:rPr>
                <w:rFonts w:hint="eastAsia" w:ascii="宋体" w:hAnsi="宋体" w:eastAsia="宋体"/>
                <w:sz w:val="24"/>
                <w:szCs w:val="24"/>
                <w:lang w:val="en-US" w:eastAsia="zh-CN"/>
              </w:rPr>
              <w:t xml:space="preserve">运行辅助型助餐点，</w:t>
            </w:r>
            <w:r>
              <w:rPr>
                <w:rFonts w:hint="eastAsia" w:ascii="宋体" w:hAnsi="宋体" w:eastAsia="宋体"/>
                <w:sz w:val="24"/>
                <w:szCs w:val="24"/>
              </w:rPr>
              <w:t xml:space="preserve">提供</w:t>
            </w:r>
            <w:r>
              <w:rPr>
                <w:rFonts w:hint="eastAsia" w:ascii="宋体" w:hAnsi="宋体"/>
                <w:sz w:val="24"/>
                <w:szCs w:val="24"/>
                <w:lang w:val="en-US" w:eastAsia="zh-CN"/>
              </w:rPr>
              <w:t xml:space="preserve">老年</w:t>
            </w:r>
            <w:r>
              <w:rPr>
                <w:rFonts w:hint="eastAsia" w:ascii="宋体" w:hAnsi="宋体" w:eastAsia="宋体"/>
                <w:sz w:val="24"/>
                <w:szCs w:val="24"/>
              </w:rPr>
              <w:t xml:space="preserve">助餐服务，</w:t>
            </w:r>
            <w:r>
              <w:rPr>
                <w:rFonts w:hint="eastAsia" w:ascii="宋体" w:hAnsi="宋体" w:eastAsia="宋体"/>
                <w:sz w:val="24"/>
                <w:szCs w:val="24"/>
                <w:lang w:val="en-US" w:eastAsia="zh-CN"/>
              </w:rPr>
              <w:t xml:space="preserve">餐食</w:t>
            </w:r>
            <w:r>
              <w:rPr>
                <w:rFonts w:hint="eastAsia" w:ascii="宋体" w:hAnsi="宋体"/>
                <w:sz w:val="24"/>
                <w:szCs w:val="24"/>
                <w:lang w:val="en-US" w:eastAsia="zh-CN"/>
              </w:rPr>
              <w:t xml:space="preserve">向</w:t>
            </w:r>
            <w:r>
              <w:rPr>
                <w:rFonts w:hint="eastAsia" w:ascii="宋体" w:hAnsi="宋体" w:eastAsia="宋体"/>
                <w:sz w:val="24"/>
                <w:szCs w:val="24"/>
                <w:lang w:val="en-US" w:eastAsia="zh-CN"/>
              </w:rPr>
              <w:t xml:space="preserve">定点机构统一</w:t>
            </w:r>
            <w:r>
              <w:rPr>
                <w:rFonts w:hint="eastAsia" w:ascii="宋体" w:hAnsi="宋体"/>
                <w:sz w:val="24"/>
                <w:szCs w:val="24"/>
                <w:lang w:val="en-US" w:eastAsia="zh-CN"/>
              </w:rPr>
              <w:t xml:space="preserve">采购</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中标单位安排有健康证的工作人员负责登记、分餐、送餐、餐具清洗消毒等工作，每周公示一周菜单；</w:t>
            </w:r>
            <w:r/>
          </w:p>
          <w:p>
            <w:pPr>
              <w:ind w:firstLine="480"/>
              <w:jc w:val="left"/>
              <w:widowControl/>
              <w:rPr>
                <w:rFonts w:hint="eastAsia" w:ascii="宋体" w:hAnsi="宋体" w:eastAsia="宋体"/>
                <w:sz w:val="24"/>
                <w:szCs w:val="24"/>
              </w:rPr>
            </w:pPr>
            <w:r>
              <w:rPr>
                <w:rFonts w:hint="eastAsia" w:ascii="宋体" w:hAnsi="宋体" w:eastAsia="宋体"/>
                <w:sz w:val="24"/>
                <w:szCs w:val="24"/>
              </w:rPr>
              <w:t xml:space="preserve">②食堂工作人员每日做好食品留样工作做好食品安全和环境卫生工作；注意观察老年人用餐情况，发现异常须及时报告处理，与采购单位做好沟通反馈工作。</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auto"/>
                <w:sz w:val="24"/>
                <w:szCs w:val="24"/>
              </w:rPr>
            </w:pPr>
            <w:r>
              <w:rPr>
                <w:rFonts w:hint="eastAsia" w:ascii="宋体" w:hAnsi="宋体" w:eastAsia="宋体"/>
                <w:color w:val="auto"/>
                <w:sz w:val="24"/>
                <w:szCs w:val="24"/>
              </w:rPr>
              <w:t xml:space="preserve">（6）</w:t>
            </w:r>
            <w:r>
              <w:rPr>
                <w:rFonts w:hint="eastAsia" w:ascii="宋体" w:hAnsi="宋体" w:eastAsia="宋体"/>
                <w:color w:val="auto"/>
                <w:sz w:val="24"/>
                <w:szCs w:val="24"/>
                <w:lang w:val="en-US" w:eastAsia="zh-CN"/>
              </w:rPr>
              <w:t xml:space="preserve">银龄互助</w:t>
            </w:r>
            <w:r>
              <w:rPr>
                <w:rFonts w:hint="eastAsia" w:ascii="宋体" w:hAnsi="宋体" w:eastAsia="宋体"/>
                <w:color w:val="auto"/>
                <w:sz w:val="24"/>
                <w:szCs w:val="24"/>
              </w:rPr>
              <w:t xml:space="preserve">服务：</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1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①</w:t>
            </w:r>
            <w:r>
              <w:rPr>
                <w:rFonts w:ascii="宋体" w:hAnsi="宋体" w:eastAsia="宋体"/>
                <w:color w:val="auto"/>
                <w:sz w:val="24"/>
                <w:szCs w:val="24"/>
              </w:rPr>
              <w:fldChar w:fldCharType="end"/>
            </w:r>
            <w:r>
              <w:rPr>
                <w:rFonts w:hint="eastAsia" w:ascii="宋体" w:hAnsi="宋体" w:eastAsia="宋体"/>
                <w:color w:val="auto"/>
                <w:sz w:val="24"/>
                <w:szCs w:val="24"/>
              </w:rPr>
              <w:t xml:space="preserve">贯彻落实养老服务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的相关政策、制度和规范。</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2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②</w:t>
            </w:r>
            <w:r>
              <w:rPr>
                <w:rFonts w:ascii="宋体" w:hAnsi="宋体" w:eastAsia="宋体"/>
                <w:color w:val="auto"/>
                <w:sz w:val="24"/>
                <w:szCs w:val="24"/>
              </w:rPr>
              <w:fldChar w:fldCharType="end"/>
            </w:r>
            <w:r>
              <w:rPr>
                <w:rFonts w:hint="eastAsia" w:ascii="宋体" w:hAnsi="宋体" w:eastAsia="宋体"/>
                <w:color w:val="auto"/>
                <w:sz w:val="24"/>
                <w:szCs w:val="24"/>
              </w:rPr>
              <w:t xml:space="preserve">建立严格全面工作机制，与村（社区）负责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的专人加强沟通与协作，了解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运营情况，数量掌握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服务流程和操作系统；具备服务对象和志愿者台账、服务记录台账、服务需求台账等。</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3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③</w:t>
            </w:r>
            <w:r>
              <w:rPr>
                <w:rFonts w:ascii="宋体" w:hAnsi="宋体" w:eastAsia="宋体"/>
                <w:color w:val="auto"/>
                <w:sz w:val="24"/>
                <w:szCs w:val="24"/>
              </w:rPr>
              <w:fldChar w:fldCharType="end"/>
            </w:r>
            <w:r>
              <w:rPr>
                <w:rFonts w:hint="eastAsia" w:ascii="宋体" w:hAnsi="宋体" w:eastAsia="宋体"/>
                <w:color w:val="auto"/>
                <w:sz w:val="24"/>
                <w:szCs w:val="24"/>
              </w:rPr>
              <w:t xml:space="preserve">结合服务特色，形成两点服务项目，收集典型服务案例，上报项目成果，配合工作组、工作站开展</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的宣传推广、信息报送等工作。</w:t>
            </w:r>
            <w:r/>
          </w:p>
          <w:p>
            <w:pPr>
              <w:ind w:firstLine="480"/>
              <w:jc w:val="left"/>
              <w:widowControl/>
              <w:rPr>
                <w:rFonts w:hint="eastAsia"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4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④</w:t>
            </w:r>
            <w:r>
              <w:rPr>
                <w:rFonts w:ascii="宋体" w:hAnsi="宋体" w:eastAsia="宋体"/>
                <w:color w:val="auto"/>
                <w:sz w:val="24"/>
                <w:szCs w:val="24"/>
              </w:rPr>
              <w:fldChar w:fldCharType="end"/>
            </w:r>
            <w:r>
              <w:rPr>
                <w:rFonts w:hint="eastAsia" w:ascii="宋体" w:hAnsi="宋体" w:eastAsia="宋体"/>
                <w:color w:val="auto"/>
                <w:sz w:val="24"/>
                <w:szCs w:val="24"/>
              </w:rPr>
              <w:t xml:space="preserve">强化志愿者规范管理，做好志愿者招募、志愿者管理、志愿服务能力提升等工作。</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5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⑤</w:t>
            </w:r>
            <w:r>
              <w:rPr>
                <w:rFonts w:ascii="宋体" w:hAnsi="宋体" w:eastAsia="宋体"/>
                <w:color w:val="auto"/>
                <w:sz w:val="24"/>
                <w:szCs w:val="24"/>
              </w:rPr>
              <w:fldChar w:fldCharType="end"/>
            </w:r>
            <w:r>
              <w:rPr>
                <w:rFonts w:hint="eastAsia" w:ascii="宋体" w:hAnsi="宋体" w:eastAsia="宋体"/>
                <w:color w:val="auto"/>
                <w:sz w:val="24"/>
                <w:szCs w:val="24"/>
              </w:rPr>
              <w:t xml:space="preserve">排摸辖区内符合条件的服务对象基本信息及需求，招募和培养符合条件的志愿者和志愿者服务团队。</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6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⑥</w:t>
            </w:r>
            <w:r>
              <w:rPr>
                <w:rFonts w:ascii="宋体" w:hAnsi="宋体" w:eastAsia="宋体"/>
                <w:color w:val="auto"/>
                <w:sz w:val="24"/>
                <w:szCs w:val="24"/>
              </w:rPr>
              <w:fldChar w:fldCharType="end"/>
            </w:r>
            <w:r>
              <w:rPr>
                <w:rFonts w:hint="eastAsia" w:ascii="宋体" w:hAnsi="宋体" w:eastAsia="宋体"/>
                <w:color w:val="auto"/>
                <w:sz w:val="24"/>
                <w:szCs w:val="24"/>
              </w:rPr>
              <w:t xml:space="preserve">招募周边热心公益的爱心商家，协助工作组、工作站进行爱心商家的管理。</w:t>
            </w:r>
            <w:r/>
          </w:p>
          <w:p>
            <w:pPr>
              <w:ind w:firstLine="480"/>
              <w:jc w:val="left"/>
              <w:widowControl/>
              <w:rPr>
                <w:rFonts w:hint="eastAsia" w:ascii="宋体" w:hAnsi="宋体" w:eastAsia="宋体"/>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7 \* GB3 \* MERGEFORMAT </w:instrText>
            </w:r>
            <w:r>
              <w:rPr>
                <w:rFonts w:ascii="宋体" w:hAnsi="宋体" w:eastAsia="宋体"/>
                <w:color w:val="auto"/>
                <w:sz w:val="24"/>
                <w:szCs w:val="24"/>
              </w:rPr>
              <w:fldChar w:fldCharType="separate"/>
            </w:r>
            <w:r>
              <w:rPr>
                <w:rFonts w:ascii="宋体" w:hAnsi="宋体" w:eastAsia="宋体"/>
                <w:color w:val="auto"/>
                <w:sz w:val="24"/>
                <w:szCs w:val="24"/>
              </w:rPr>
              <w:t xml:space="preserve">⑦</w:t>
            </w:r>
            <w:r>
              <w:rPr>
                <w:rFonts w:ascii="宋体" w:hAnsi="宋体" w:eastAsia="宋体"/>
                <w:color w:val="auto"/>
                <w:sz w:val="24"/>
                <w:szCs w:val="24"/>
              </w:rPr>
              <w:fldChar w:fldCharType="end"/>
            </w:r>
            <w:r>
              <w:rPr>
                <w:rFonts w:hint="eastAsia" w:ascii="宋体" w:hAnsi="宋体" w:eastAsia="宋体"/>
                <w:color w:val="auto"/>
                <w:sz w:val="24"/>
                <w:szCs w:val="24"/>
              </w:rPr>
              <w:t xml:space="preserve">协助工作组、工作站做好矛盾调节和争议处理。完成工作组、工作站布置的其他任务。</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sz w:val="24"/>
                <w:szCs w:val="24"/>
              </w:rPr>
            </w:pPr>
            <w:r>
              <w:rPr>
                <w:rFonts w:hint="eastAsia" w:ascii="宋体" w:hAnsi="宋体" w:eastAsia="宋体"/>
                <w:sz w:val="24"/>
                <w:szCs w:val="24"/>
              </w:rPr>
              <w:t xml:space="preserve">（7）志愿活动：组建养老服务志愿团队，招募志愿者，定期组织志愿者为老人们带去各种各样的娱乐活动，为周边不方便出门的老人提供志愿活动，形成良好的志愿氛围，运用志愿者的力量丰富周边老年人的生活。</w:t>
            </w:r>
            <w:r/>
          </w:p>
        </w:tc>
      </w:tr>
      <w:tr>
        <w:trPr/>
        <w:tc>
          <w:tcPr>
            <w:shd w:val="clear" w:color="auto" w:fill="auto"/>
            <w:tcBorders>
              <w:left w:val="single" w:color="000000" w:sz="2" w:space="0"/>
              <w:bottom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其他：做好服务中心的日常清洁卫生，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内部设施、设施设备的维护和管理，做到设备设施完好、干净无尘；配合和协助当地公安机关进行安全监控和巡视等保安工作（但不含老人人身、财产保管责任）。</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olor w:val="000000"/>
                <w:sz w:val="24"/>
                <w:szCs w:val="24"/>
              </w:rPr>
              <w:t xml:space="preserve">服务要求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83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1、居家养老服务必须接受镇主管部门、社区和服务对象的监督。</w:t>
            </w:r>
            <w:r/>
          </w:p>
          <w:p>
            <w:pPr>
              <w:jc w:val="left"/>
              <w:widowControl/>
              <w:rPr>
                <w:rFonts w:ascii="宋体" w:hAnsi="宋体" w:eastAsia="宋体" w:cs="宋体"/>
                <w:sz w:val="24"/>
                <w:szCs w:val="24"/>
              </w:rPr>
            </w:pPr>
            <w:r>
              <w:rPr>
                <w:rFonts w:hint="eastAsia" w:ascii="宋体" w:hAnsi="宋体" w:eastAsia="宋体" w:cs="宋体"/>
                <w:sz w:val="24"/>
                <w:szCs w:val="24"/>
              </w:rPr>
              <w:t xml:space="preserve">2、合理配备管理人员及服务人员，确保养老服务项目的正常实施；</w:t>
            </w:r>
            <w:r/>
          </w:p>
          <w:p>
            <w:pPr>
              <w:jc w:val="left"/>
              <w:widowControl/>
              <w:rPr>
                <w:rFonts w:ascii="宋体" w:hAnsi="宋体" w:eastAsia="宋体" w:cs="宋体"/>
                <w:sz w:val="24"/>
                <w:szCs w:val="24"/>
              </w:rPr>
            </w:pPr>
            <w:r>
              <w:rPr>
                <w:rFonts w:hint="eastAsia" w:ascii="宋体" w:hAnsi="宋体" w:eastAsia="宋体" w:cs="宋体"/>
                <w:sz w:val="24"/>
                <w:szCs w:val="24"/>
              </w:rPr>
              <w:t xml:space="preserve">3、制定完善的管理制度和保障机制，做到管理正规化、服务规范化、考核标准化；</w:t>
            </w:r>
            <w:r/>
          </w:p>
          <w:p>
            <w:pPr>
              <w:jc w:val="left"/>
              <w:widowControl/>
              <w:rPr>
                <w:rFonts w:ascii="宋体" w:hAnsi="宋体" w:eastAsia="宋体" w:cs="宋体"/>
                <w:sz w:val="24"/>
                <w:szCs w:val="24"/>
              </w:rPr>
            </w:pPr>
            <w:r>
              <w:rPr>
                <w:rFonts w:hint="eastAsia" w:ascii="宋体" w:hAnsi="宋体" w:eastAsia="宋体" w:cs="宋体"/>
                <w:sz w:val="24"/>
                <w:szCs w:val="24"/>
              </w:rPr>
              <w:t xml:space="preserve">4、制定合理的薪资标准，自负公司或组织内管理人员及服务人员的薪资（含一切福利待遇、保险等）；</w:t>
            </w:r>
            <w:r/>
          </w:p>
          <w:p>
            <w:pPr>
              <w:jc w:val="left"/>
              <w:widowControl/>
              <w:rPr>
                <w:rFonts w:ascii="宋体" w:hAnsi="宋体" w:eastAsia="宋体" w:cs="宋体"/>
                <w:sz w:val="24"/>
                <w:szCs w:val="24"/>
              </w:rPr>
            </w:pPr>
            <w:r>
              <w:rPr>
                <w:rFonts w:hint="eastAsia" w:ascii="宋体" w:hAnsi="宋体" w:eastAsia="宋体" w:cs="宋体"/>
                <w:sz w:val="24"/>
                <w:szCs w:val="24"/>
              </w:rPr>
              <w:t xml:space="preserve">5、负责添置服务内容需要的零星配套设施以及特色服务所需设施的购置；</w:t>
            </w:r>
            <w:r/>
          </w:p>
          <w:p>
            <w:pPr>
              <w:ind w:firstLine="200"/>
              <w:jc w:val="left"/>
              <w:widowControl/>
              <w:rPr>
                <w:rFonts w:hint="eastAsia" w:ascii="宋体" w:hAnsi="宋体" w:eastAsia="宋体" w:cs="宋体"/>
                <w:sz w:val="24"/>
                <w:szCs w:val="24"/>
              </w:rPr>
            </w:pPr>
            <w:r>
              <w:rPr>
                <w:rFonts w:hint="eastAsia" w:ascii="宋体" w:hAnsi="宋体" w:eastAsia="宋体" w:cs="宋体"/>
                <w:sz w:val="24"/>
                <w:szCs w:val="24"/>
              </w:rPr>
              <w:t xml:space="preserve">6、中标</w:t>
            </w:r>
            <w:r>
              <w:rPr>
                <w:rFonts w:hint="eastAsia" w:ascii="宋体" w:hAnsi="宋体" w:cs="宋体"/>
                <w:sz w:val="24"/>
                <w:szCs w:val="24"/>
                <w:lang w:val="en-US" w:eastAsia="zh-CN"/>
              </w:rPr>
              <w:t xml:space="preserve">应按照投标文件中人员配置到位</w:t>
            </w:r>
            <w:r>
              <w:rPr>
                <w:rFonts w:hint="eastAsia" w:ascii="宋体" w:hAnsi="宋体" w:eastAsia="宋体" w:cs="宋体"/>
                <w:sz w:val="24"/>
                <w:szCs w:val="24"/>
              </w:rPr>
              <w:t xml:space="preserve">，原则上不允许更换，尤其是在合同履约期间口碑好、服务对象满意度高的</w:t>
            </w:r>
            <w:r>
              <w:rPr>
                <w:rFonts w:hint="eastAsia" w:ascii="宋体" w:hAnsi="宋体" w:cs="宋体"/>
                <w:sz w:val="24"/>
                <w:szCs w:val="24"/>
                <w:lang w:val="en-US" w:eastAsia="zh-CN"/>
              </w:rPr>
              <w:t xml:space="preserve">专职工作</w:t>
            </w:r>
            <w:r>
              <w:rPr>
                <w:rFonts w:hint="eastAsia" w:ascii="宋体" w:hAnsi="宋体" w:eastAsia="宋体" w:cs="宋体"/>
                <w:sz w:val="24"/>
                <w:szCs w:val="24"/>
              </w:rPr>
              <w:t xml:space="preserve">人员，如确实需要更换的，必须征得镇主管部门的同意，并至少提前一个月</w:t>
            </w:r>
            <w:r>
              <w:rPr>
                <w:rFonts w:hint="eastAsia" w:ascii="宋体" w:hAnsi="宋体" w:cs="宋体"/>
                <w:sz w:val="24"/>
                <w:szCs w:val="24"/>
                <w:lang w:val="en-US" w:eastAsia="zh-CN"/>
              </w:rPr>
              <w:t xml:space="preserve">向</w:t>
            </w:r>
            <w:r>
              <w:rPr>
                <w:rFonts w:hint="eastAsia" w:ascii="宋体" w:hAnsi="宋体" w:eastAsia="宋体" w:cs="宋体"/>
                <w:sz w:val="24"/>
                <w:szCs w:val="24"/>
              </w:rPr>
              <w:t xml:space="preserve">采购人报备</w:t>
            </w:r>
            <w:r>
              <w:rPr>
                <w:rFonts w:hint="eastAsia" w:ascii="宋体" w:hAnsi="宋体" w:cs="宋体"/>
                <w:sz w:val="24"/>
                <w:szCs w:val="24"/>
                <w:lang w:val="en-US" w:eastAsia="zh-CN"/>
              </w:rPr>
              <w:t xml:space="preserve">同意</w:t>
            </w:r>
            <w:r>
              <w:rPr>
                <w:rFonts w:hint="eastAsia" w:ascii="宋体" w:hAnsi="宋体" w:eastAsia="宋体" w:cs="宋体"/>
                <w:sz w:val="24"/>
                <w:szCs w:val="24"/>
              </w:rPr>
              <w:t xml:space="preserve">，更换后的人员需要在服务的当月签订劳动合同并缴纳社保。服务期间，采购人有权不定期抽查</w:t>
            </w:r>
            <w:r>
              <w:rPr>
                <w:rFonts w:hint="eastAsia" w:ascii="宋体" w:hAnsi="宋体" w:eastAsia="宋体" w:cs="宋体"/>
                <w:sz w:val="24"/>
                <w:szCs w:val="24"/>
                <w:lang w:val="en-US" w:eastAsia="zh-CN"/>
              </w:rPr>
              <w:t xml:space="preserve">中标人的人员配置情况，</w:t>
            </w:r>
            <w:r>
              <w:rPr>
                <w:rFonts w:hint="eastAsia" w:ascii="宋体" w:hAnsi="宋体" w:eastAsia="宋体" w:cs="宋体"/>
                <w:sz w:val="24"/>
                <w:szCs w:val="24"/>
              </w:rPr>
              <w:t xml:space="preserve">如</w:t>
            </w:r>
            <w:r>
              <w:rPr>
                <w:rFonts w:hint="eastAsia" w:ascii="宋体" w:hAnsi="宋体" w:cs="宋体"/>
                <w:sz w:val="24"/>
                <w:szCs w:val="24"/>
                <w:lang w:val="en-US" w:eastAsia="zh-CN"/>
              </w:rPr>
              <w:t xml:space="preserve">未经同意，或</w:t>
            </w:r>
            <w:r>
              <w:rPr>
                <w:rFonts w:hint="eastAsia" w:ascii="宋体" w:hAnsi="宋体" w:eastAsia="宋体" w:cs="宋体"/>
                <w:sz w:val="24"/>
                <w:szCs w:val="24"/>
              </w:rPr>
              <w:t xml:space="preserve">不能</w:t>
            </w:r>
            <w:r>
              <w:rPr>
                <w:rFonts w:hint="eastAsia" w:ascii="宋体" w:hAnsi="宋体" w:cs="宋体"/>
                <w:sz w:val="24"/>
                <w:szCs w:val="24"/>
                <w:lang w:val="en-US" w:eastAsia="zh-CN"/>
              </w:rPr>
              <w:t xml:space="preserve">满足上述要求</w:t>
            </w:r>
            <w:r>
              <w:rPr>
                <w:rFonts w:hint="eastAsia" w:ascii="宋体" w:hAnsi="宋体" w:eastAsia="宋体" w:cs="宋体"/>
                <w:sz w:val="24"/>
                <w:szCs w:val="24"/>
              </w:rPr>
              <w:t xml:space="preserve">，则采购人有权终止合同，同时没收其履约保证金。</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ind w:firstLine="200"/>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ind w:firstLine="200"/>
              <w:jc w:val="lef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838" w:type="dxa"/>
            <w:vAlign w:val="center"/>
            <w:textDirection w:val="lrTb"/>
            <w:noWrap w:val="false"/>
          </w:tcPr>
          <w:p>
            <w:pPr>
              <w:ind w:firstLine="200"/>
              <w:jc w:val="left"/>
              <w:widowControl/>
              <w:rPr>
                <w:rFonts w:hint="eastAsia" w:ascii="宋体" w:hAnsi="宋体" w:eastAsia="宋体" w:cs="宋体"/>
                <w:sz w:val="24"/>
                <w:szCs w:val="24"/>
              </w:rPr>
            </w:pPr>
            <w:r>
              <w:rPr>
                <w:rFonts w:hint="eastAsia" w:ascii="宋体" w:hAnsi="宋体" w:eastAsia="宋体" w:cs="宋体"/>
                <w:sz w:val="24"/>
                <w:szCs w:val="24"/>
              </w:rPr>
              <w:t xml:space="preserve">人员配备要求: 配备</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项目驻点</w:t>
            </w:r>
            <w:r>
              <w:rPr>
                <w:rFonts w:hint="eastAsia" w:ascii="宋体" w:hAnsi="宋体" w:eastAsia="宋体" w:cs="宋体"/>
                <w:sz w:val="24"/>
                <w:szCs w:val="24"/>
              </w:rPr>
              <w:t xml:space="preserve">专职</w:t>
            </w:r>
            <w:r>
              <w:rPr>
                <w:rFonts w:hint="eastAsia" w:ascii="宋体" w:hAnsi="宋体" w:eastAsia="宋体" w:cs="宋体"/>
                <w:sz w:val="24"/>
                <w:szCs w:val="24"/>
                <w:lang w:val="en-US" w:eastAsia="zh-CN"/>
              </w:rPr>
              <w:t xml:space="preserve">主管、1名项目驻点专职工作人员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人员需要具备如下条件: 均需持有初级及以上养老护理员资格证书（或通过养老护理员职业技能培训）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人员需与服务合同（标书）一致，如有变动需经</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方同意；每个工作人员全年应参加不少于 6 次的岗位培训。</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其他要求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1、服务过程中因投标人责任所造成的经济损失或其他损害由投标人按实际金额赔偿或承担相应的法律责任。</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2、合同终止时，应将所有的服务记录等档案资料交给采购人。</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3、中标单位须按照本招标文件的要求对该招标项目进行服务工作。</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4、中标单位的相关管理资料，如服务老人的工作明细表等需每月报招标单位一份。</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5、投标人提供具有2021年以来的类似项目业绩。</w:t>
            </w:r>
            <w:r/>
          </w:p>
          <w:p>
            <w:pPr>
              <w:jc w:val="left"/>
              <w:widowControl/>
              <w:rPr>
                <w:rFonts w:hint="eastAsia" w:ascii="宋体" w:hAnsi="宋体" w:eastAsia="宋体"/>
                <w:color w:val="000000"/>
                <w:sz w:val="24"/>
                <w:szCs w:val="24"/>
              </w:rPr>
            </w:pPr>
            <w:r>
              <w:rPr>
                <w:rFonts w:hint="eastAsia" w:ascii="宋体" w:hAnsi="宋体" w:eastAsia="宋体" w:cs="宋体"/>
                <w:sz w:val="24"/>
                <w:szCs w:val="24"/>
                <w:lang w:val="en-US" w:eastAsia="zh-CN"/>
              </w:rPr>
              <w:t xml:space="preserve">6、投标人提供单位或者针对本项目配备的2名专职人员，持有2021年以来人民政府或政府部门（含工作委员会、领导小组等机构）颁发的《荣誉证书》。</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olor w:val="000000"/>
                <w:sz w:val="24"/>
                <w:szCs w:val="24"/>
              </w:rPr>
            </w:pPr>
            <w:r>
              <w:rPr>
                <w:rFonts w:hint="eastAsia" w:ascii="宋体" w:hAnsi="宋体" w:eastAsia="宋体"/>
                <w:color w:val="000000"/>
                <w:sz w:val="24"/>
                <w:szCs w:val="24"/>
              </w:rPr>
              <w:t xml:space="preserve">综合说明</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olor w:val="auto"/>
                <w:sz w:val="24"/>
                <w:szCs w:val="24"/>
              </w:rPr>
            </w:pPr>
            <w:r>
              <w:rPr>
                <w:rFonts w:hint="eastAsia" w:ascii="宋体" w:hAnsi="宋体" w:eastAsia="宋体"/>
                <w:color w:val="auto"/>
                <w:sz w:val="24"/>
                <w:szCs w:val="24"/>
              </w:rPr>
              <w:t xml:space="preserve">1、中标人须按照本招标文件及采购人的要求对该招标项目进行服务工作。</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2、项目监管要求：项目执行过程中投标方须接受采购人检查要求，并向采购人准时递交项目业务活动表和项目完成情况报表.</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3、项目结案要求：项目结束后投标方须向采购人提供台账、项目决算表、项目总结报告等相关数据资料。</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4、采购人责任：在项目实施过程中，采购人提供必要的指导、协调等服务，以及检查、监督项目的实施。</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5、报价要求：完成本项目所需的</w:t>
            </w:r>
            <w:r>
              <w:rPr>
                <w:rFonts w:ascii="宋体" w:hAnsi="宋体" w:eastAsia="宋体"/>
                <w:color w:val="auto"/>
                <w:sz w:val="24"/>
                <w:szCs w:val="24"/>
              </w:rPr>
              <w:t xml:space="preserve">人</w:t>
            </w:r>
            <w:r>
              <w:rPr>
                <w:rFonts w:hint="eastAsia" w:ascii="宋体" w:hAnsi="宋体" w:eastAsia="宋体"/>
                <w:color w:val="auto"/>
                <w:sz w:val="24"/>
                <w:szCs w:val="24"/>
              </w:rPr>
              <w:t xml:space="preserve">员（包括工资和补贴）</w:t>
            </w:r>
            <w:r>
              <w:rPr>
                <w:rFonts w:ascii="宋体" w:hAnsi="宋体" w:eastAsia="宋体"/>
                <w:color w:val="auto"/>
                <w:sz w:val="24"/>
                <w:szCs w:val="24"/>
              </w:rPr>
              <w:t xml:space="preserve">、</w:t>
            </w:r>
            <w:r>
              <w:rPr>
                <w:rFonts w:hint="eastAsia" w:ascii="宋体" w:hAnsi="宋体" w:eastAsia="宋体"/>
                <w:color w:val="auto"/>
                <w:sz w:val="24"/>
                <w:szCs w:val="24"/>
              </w:rPr>
              <w:t xml:space="preserve">零星配套设施、</w:t>
            </w:r>
            <w:r>
              <w:rPr>
                <w:rFonts w:ascii="宋体" w:hAnsi="宋体" w:eastAsia="宋体"/>
                <w:color w:val="auto"/>
                <w:sz w:val="24"/>
                <w:szCs w:val="24"/>
              </w:rPr>
              <w:t xml:space="preserve">保险、劳保、</w:t>
            </w:r>
            <w:r>
              <w:rPr>
                <w:rFonts w:hint="eastAsia" w:ascii="宋体" w:hAnsi="宋体" w:eastAsia="宋体"/>
                <w:color w:val="auto"/>
                <w:sz w:val="24"/>
                <w:szCs w:val="24"/>
              </w:rPr>
              <w:t xml:space="preserve">管理、</w:t>
            </w:r>
            <w:r>
              <w:rPr>
                <w:rFonts w:ascii="宋体" w:hAnsi="宋体" w:eastAsia="宋体"/>
                <w:color w:val="auto"/>
                <w:sz w:val="24"/>
                <w:szCs w:val="24"/>
              </w:rPr>
              <w:t xml:space="preserve">各种税费、利润、税金、政策性文件规定及合同包含的所有风险、责任等各项应有费用。</w:t>
            </w:r>
            <w:r/>
          </w:p>
          <w:p>
            <w:pPr>
              <w:jc w:val="left"/>
              <w:widowControl/>
              <w:rPr>
                <w:rFonts w:ascii="宋体" w:hAnsi="宋体" w:eastAsia="宋体"/>
                <w:i/>
                <w:iCs/>
                <w:color w:val="auto"/>
                <w:sz w:val="24"/>
                <w:szCs w:val="24"/>
                <w:u w:val="single"/>
              </w:rPr>
            </w:pPr>
            <w:r>
              <w:rPr>
                <w:rFonts w:hint="eastAsia" w:ascii="宋体" w:hAnsi="宋体" w:eastAsia="宋体"/>
                <w:i/>
                <w:iCs/>
                <w:color w:val="auto"/>
                <w:sz w:val="24"/>
                <w:szCs w:val="24"/>
                <w:u w:val="single"/>
              </w:rPr>
              <w:t xml:space="preserve">6、中标人</w:t>
            </w:r>
            <w:r>
              <w:rPr>
                <w:rFonts w:hint="eastAsia" w:ascii="宋体" w:hAnsi="宋体" w:eastAsia="宋体"/>
                <w:i/>
                <w:iCs/>
                <w:color w:val="auto"/>
                <w:sz w:val="24"/>
                <w:szCs w:val="24"/>
                <w:u w:val="single"/>
                <w:lang w:val="en-US" w:eastAsia="zh-CN"/>
              </w:rPr>
              <w:t xml:space="preserve">需</w:t>
            </w:r>
            <w:r>
              <w:rPr>
                <w:rFonts w:hint="eastAsia" w:ascii="宋体" w:hAnsi="宋体" w:eastAsia="宋体"/>
                <w:i/>
                <w:iCs/>
                <w:color w:val="auto"/>
                <w:sz w:val="24"/>
                <w:szCs w:val="24"/>
                <w:u w:val="single"/>
              </w:rPr>
              <w:t xml:space="preserve">将中标价的5%作为招标人提供的设施设备的日常使用的管理、维修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零星添置</w:t>
            </w:r>
            <w:r>
              <w:rPr>
                <w:rFonts w:hint="eastAsia" w:ascii="宋体" w:hAnsi="宋体" w:eastAsia="宋体"/>
                <w:i/>
                <w:iCs/>
                <w:color w:val="auto"/>
                <w:sz w:val="24"/>
                <w:szCs w:val="24"/>
                <w:u w:val="single"/>
              </w:rPr>
              <w:t xml:space="preserve">的费用，每次维修</w:t>
            </w:r>
            <w:r>
              <w:rPr>
                <w:rFonts w:hint="eastAsia" w:ascii="宋体" w:hAnsi="宋体"/>
                <w:i/>
                <w:iCs/>
                <w:color w:val="auto"/>
                <w:sz w:val="24"/>
                <w:szCs w:val="24"/>
                <w:u w:val="single"/>
                <w:lang w:val="en-US" w:eastAsia="zh-CN"/>
              </w:rPr>
              <w:t xml:space="preserve">或添置</w:t>
            </w:r>
            <w:r>
              <w:rPr>
                <w:rFonts w:hint="eastAsia" w:ascii="宋体" w:hAnsi="宋体" w:eastAsia="宋体"/>
                <w:i/>
                <w:iCs/>
                <w:color w:val="auto"/>
                <w:sz w:val="24"/>
                <w:szCs w:val="24"/>
                <w:u w:val="single"/>
              </w:rPr>
              <w:t xml:space="preserve">前需与招标人沟通，并将维修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添置</w:t>
            </w:r>
            <w:r>
              <w:rPr>
                <w:rFonts w:hint="eastAsia" w:ascii="宋体" w:hAnsi="宋体" w:eastAsia="宋体"/>
                <w:i/>
                <w:iCs/>
                <w:color w:val="auto"/>
                <w:sz w:val="24"/>
                <w:szCs w:val="24"/>
                <w:u w:val="single"/>
              </w:rPr>
              <w:t xml:space="preserve">情况及费用向招标人备案。设施设备的完好率和维修情况列入考核指标。</w:t>
            </w:r>
            <w:r/>
          </w:p>
          <w:p>
            <w:pPr>
              <w:jc w:val="left"/>
              <w:widowControl/>
              <w:rPr>
                <w:rFonts w:hint="eastAsia" w:ascii="宋体" w:hAnsi="宋体" w:eastAsia="宋体"/>
                <w:color w:val="0000ff"/>
                <w:sz w:val="24"/>
                <w:szCs w:val="24"/>
              </w:rPr>
            </w:pPr>
            <w:r>
              <w:rPr>
                <w:rFonts w:hint="eastAsia" w:ascii="宋体" w:hAnsi="宋体" w:eastAsia="宋体"/>
                <w:color w:val="auto"/>
                <w:sz w:val="24"/>
                <w:szCs w:val="24"/>
                <w:lang w:val="en-US" w:eastAsia="zh-CN"/>
              </w:rPr>
              <w:t xml:space="preserve">7</w:t>
            </w:r>
            <w:r>
              <w:rPr>
                <w:rFonts w:hint="eastAsia" w:ascii="宋体" w:hAnsi="宋体" w:eastAsia="宋体"/>
                <w:color w:val="auto"/>
                <w:sz w:val="24"/>
                <w:szCs w:val="24"/>
              </w:rPr>
              <w:t xml:space="preserve">、投标文件按要求统一格式、顺序编写并提供目录。</w:t>
            </w:r>
            <w:r/>
          </w:p>
        </w:tc>
      </w:tr>
    </w:tbl>
    <w:p>
      <w:pPr>
        <w:numPr>
          <w:ilvl w:val="0"/>
          <w:numId w:val="0"/>
        </w:numPr>
        <w:ind w:firstLine="562"/>
        <w:keepLines w:val="0"/>
        <w:keepNext w:val="0"/>
        <w:pageBreakBefore w:val="0"/>
        <w:spacing w:before="120" w:after="120" w:line="440" w:lineRule="exact"/>
        <w:widowControl/>
        <w:rPr>
          <w:rFonts w:hint="eastAsia" w:ascii="宋体" w:hAnsi="宋体" w:cs="宋体"/>
          <w:b/>
          <w:color w:val="000000"/>
          <w:sz w:val="28"/>
          <w:szCs w:val="28"/>
          <w:highlight w:val="red"/>
          <w:lang w:val="en-US" w:eastAsia="zh-CN"/>
        </w:rPr>
        <w:outlineLvl w:val="1"/>
      </w:pPr>
      <w:r>
        <w:rPr>
          <w:rFonts w:hint="eastAsia" w:ascii="宋体" w:hAnsi="宋体" w:cs="宋体"/>
          <w:b/>
          <w:color w:val="000000"/>
          <w:sz w:val="28"/>
          <w:szCs w:val="28"/>
          <w:highlight w:val="red"/>
          <w:lang w:val="en-US" w:eastAsia="zh-CN"/>
        </w:rPr>
      </w:r>
      <w:r/>
    </w:p>
    <w:p>
      <w:pPr>
        <w:numPr>
          <w:ilvl w:val="0"/>
          <w:numId w:val="0"/>
        </w:numPr>
        <w:ind w:firstLine="562"/>
        <w:keepLines w:val="0"/>
        <w:keepNext w:val="0"/>
        <w:pageBreakBefore w:val="0"/>
        <w:spacing w:before="120" w:after="120" w:line="440" w:lineRule="exact"/>
        <w:widowControl/>
        <w:rPr>
          <w:rFonts w:hint="eastAsia" w:ascii="宋体" w:hAnsi="宋体" w:cs="宋体"/>
          <w:b/>
          <w:color w:val="000000"/>
          <w:sz w:val="28"/>
          <w:szCs w:val="28"/>
          <w:highlight w:val="red"/>
          <w:lang w:val="en-US" w:eastAsia="zh-CN"/>
        </w:rPr>
        <w:outlineLvl w:val="1"/>
      </w:pPr>
      <w:r>
        <w:rPr>
          <w:rFonts w:hint="eastAsia" w:ascii="宋体" w:hAnsi="宋体" w:cs="宋体"/>
          <w:b/>
          <w:color w:val="000000"/>
          <w:sz w:val="28"/>
          <w:szCs w:val="28"/>
          <w:highlight w:val="red"/>
          <w:lang w:val="en-US" w:eastAsia="zh-CN"/>
        </w:rPr>
      </w:r>
      <w:r/>
    </w:p>
    <w:p>
      <w:pPr>
        <w:numPr>
          <w:ilvl w:val="0"/>
          <w:numId w:val="0"/>
        </w:numPr>
        <w:ind w:firstLine="562"/>
        <w:keepLines w:val="0"/>
        <w:keepNext w:val="0"/>
        <w:pageBreakBefore w:val="0"/>
        <w:spacing w:before="120" w:after="120" w:line="440" w:lineRule="exact"/>
        <w:widowControl/>
        <w:rPr>
          <w:rFonts w:hint="eastAsia" w:ascii="宋体" w:hAnsi="宋体" w:eastAsia="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t xml:space="preserve">第三标段</w:t>
      </w:r>
      <w:r>
        <w:rPr>
          <w:rFonts w:hint="eastAsia" w:ascii="宋体" w:hAnsi="宋体" w:eastAsia="宋体" w:cs="宋体"/>
          <w:b/>
          <w:color w:val="000000"/>
          <w:sz w:val="28"/>
          <w:szCs w:val="28"/>
          <w:highlight w:val="none"/>
        </w:rPr>
        <w:t xml:space="preserve">乐余镇乐</w:t>
      </w:r>
      <w:r>
        <w:rPr>
          <w:rFonts w:hint="eastAsia" w:ascii="宋体" w:hAnsi="宋体" w:eastAsia="宋体" w:cs="宋体"/>
          <w:b/>
          <w:color w:val="000000"/>
          <w:sz w:val="28"/>
          <w:szCs w:val="28"/>
          <w:highlight w:val="none"/>
          <w:lang w:val="en-US" w:eastAsia="zh-CN"/>
        </w:rPr>
        <w:t xml:space="preserve">余社区居家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468"/>
        <w:gridCol w:w="783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cs="宋体"/>
                <w:color w:val="000000"/>
                <w:sz w:val="24"/>
                <w:szCs w:val="24"/>
              </w:rPr>
            </w:pPr>
            <w:r>
              <w:rPr>
                <w:rFonts w:hint="eastAsia" w:ascii="宋体" w:hAnsi="宋体" w:eastAsia="宋体" w:cs="宋体"/>
                <w:sz w:val="24"/>
                <w:szCs w:val="24"/>
              </w:rPr>
              <w:t xml:space="preserve">乐余镇乐</w:t>
            </w:r>
            <w:r>
              <w:rPr>
                <w:rFonts w:hint="eastAsia" w:ascii="宋体" w:hAnsi="宋体" w:cs="宋体"/>
                <w:sz w:val="24"/>
                <w:szCs w:val="24"/>
                <w:lang w:val="en-US" w:eastAsia="zh-CN"/>
              </w:rPr>
              <w:t xml:space="preserve">余</w:t>
            </w:r>
            <w:r>
              <w:rPr>
                <w:rFonts w:hint="eastAsia" w:ascii="宋体" w:hAnsi="宋体" w:eastAsia="宋体" w:cs="宋体"/>
                <w:sz w:val="24"/>
                <w:szCs w:val="24"/>
                <w:lang w:val="en-US" w:eastAsia="zh-CN"/>
              </w:rPr>
              <w:t xml:space="preserve">社区居家</w:t>
            </w:r>
            <w:r>
              <w:rPr>
                <w:rFonts w:hint="eastAsia" w:ascii="宋体" w:hAnsi="宋体" w:eastAsia="宋体" w:cs="宋体"/>
                <w:sz w:val="24"/>
                <w:szCs w:val="24"/>
              </w:rPr>
              <w:t xml:space="preserve">养老服务中心</w:t>
            </w:r>
            <w:r>
              <w:rPr>
                <w:rFonts w:hint="eastAsia" w:ascii="宋体" w:hAnsi="宋体" w:eastAsia="宋体" w:cs="宋体"/>
                <w:sz w:val="24"/>
                <w:szCs w:val="24"/>
                <w:lang w:val="en-US" w:eastAsia="zh-CN"/>
              </w:rPr>
              <w:t xml:space="preserve">按照标准型四级居家养老服务中心运行，</w:t>
            </w:r>
            <w:r>
              <w:rPr>
                <w:rFonts w:hint="eastAsia" w:ascii="宋体" w:hAnsi="宋体" w:eastAsia="宋体" w:cs="宋体"/>
                <w:color w:val="000000"/>
                <w:sz w:val="24"/>
                <w:szCs w:val="24"/>
              </w:rPr>
              <w:t xml:space="preserve">服务对象为乐余镇</w:t>
            </w:r>
            <w:r>
              <w:rPr>
                <w:rFonts w:hint="eastAsia" w:ascii="宋体" w:hAnsi="宋体" w:cs="宋体"/>
                <w:color w:val="000000"/>
                <w:sz w:val="24"/>
                <w:szCs w:val="24"/>
                <w:lang w:val="en-US" w:eastAsia="zh-CN"/>
              </w:rPr>
              <w:t xml:space="preserve">镇</w:t>
            </w:r>
            <w:r>
              <w:rPr>
                <w:rFonts w:hint="eastAsia" w:ascii="宋体" w:hAnsi="宋体" w:eastAsia="宋体" w:cs="宋体"/>
                <w:color w:val="000000"/>
                <w:sz w:val="24"/>
                <w:szCs w:val="24"/>
                <w:lang w:val="en-US" w:eastAsia="zh-CN"/>
              </w:rPr>
              <w:t xml:space="preserve">区及周边</w:t>
            </w:r>
            <w:r>
              <w:rPr>
                <w:rFonts w:hint="eastAsia" w:ascii="宋体" w:hAnsi="宋体" w:eastAsia="宋体" w:cs="宋体"/>
                <w:color w:val="000000"/>
                <w:sz w:val="24"/>
                <w:szCs w:val="24"/>
              </w:rPr>
              <w:t xml:space="preserve">60周岁以上的老</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主要</w:t>
            </w:r>
            <w:r>
              <w:rPr>
                <w:rFonts w:hint="eastAsia" w:ascii="宋体" w:hAnsi="宋体" w:eastAsia="宋体" w:cs="宋体"/>
                <w:color w:val="000000"/>
                <w:sz w:val="24"/>
                <w:szCs w:val="24"/>
              </w:rPr>
              <w:t xml:space="preserve">提供生活照料、</w:t>
            </w:r>
            <w:r>
              <w:rPr>
                <w:rFonts w:hint="eastAsia" w:ascii="宋体" w:hAnsi="宋体" w:cs="宋体"/>
                <w:color w:val="000000"/>
                <w:sz w:val="24"/>
                <w:szCs w:val="24"/>
                <w:lang w:val="en-US" w:eastAsia="zh-CN"/>
              </w:rPr>
              <w:t xml:space="preserve">助餐、</w:t>
            </w:r>
            <w:r>
              <w:rPr>
                <w:rFonts w:hint="eastAsia" w:ascii="宋体" w:hAnsi="宋体" w:eastAsia="宋体" w:cs="宋体"/>
                <w:color w:val="000000"/>
                <w:sz w:val="24"/>
                <w:szCs w:val="24"/>
              </w:rPr>
              <w:t xml:space="preserve">精神慰藉、文教体娱等服务。</w:t>
            </w:r>
            <w:r/>
          </w:p>
        </w:tc>
      </w:tr>
      <w:tr>
        <w:trPr/>
        <w:tc>
          <w:tcPr>
            <w:tcBorders>
              <w:top w:val="single" w:color="000000" w:sz="2" w:space="0"/>
              <w:left w:val="single" w:color="000000" w:sz="2" w:space="0"/>
              <w:right w:val="single" w:color="000000" w:sz="2" w:space="0"/>
            </w:tcBorders>
            <w:tcMar>
              <w:top w:w="100" w:type="dxa"/>
              <w:bottom w:w="100" w:type="dxa"/>
            </w:tcMar>
            <w:tcW w:w="327" w:type="pct"/>
            <w:vAlign w:val="center"/>
            <w:vMerge w:val="restart"/>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2</w:t>
            </w:r>
            <w:r/>
          </w:p>
        </w:tc>
        <w:tc>
          <w:tcPr>
            <w:tcBorders>
              <w:top w:val="single" w:color="000000" w:sz="2" w:space="0"/>
              <w:left w:val="single" w:color="000000" w:sz="2" w:space="0"/>
              <w:right w:val="single" w:color="000000" w:sz="2" w:space="0"/>
            </w:tcBorders>
            <w:tcMar>
              <w:top w:w="100" w:type="dxa"/>
              <w:bottom w:w="100" w:type="dxa"/>
            </w:tcMar>
            <w:tcW w:w="738" w:type="pct"/>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）日间照料服务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为进驻日间照料中心的签约老人提供看护、休息等服务，并建立一人一档的健康档案；</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适时开窗通风，保持室内外空气流通，无异味；</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每工作日清洁服务中心的卫生，桌面、门窗、地面及墙壁清洁无积灰；室内物品摆放整齐有序；活动场所定期消毒；每周大扫除一次；</w:t>
            </w:r>
            <w:r/>
          </w:p>
          <w:p>
            <w:pPr>
              <w:ind w:firstLine="480"/>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服务中心建立卫生消毒制度，餐具和茶饮严格消毒；对老年人使用的桌椅、手工用品、康复用具、运动器材等定期消毒。</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numPr>
                <w:ilvl w:val="0"/>
                <w:numId w:val="15"/>
              </w:numPr>
              <w:ind w:firstLine="480"/>
              <w:jc w:val="left"/>
              <w:widowControl/>
              <w:rPr>
                <w:rFonts w:ascii="宋体" w:hAnsi="宋体" w:eastAsia="宋体" w:cs="宋体"/>
                <w:sz w:val="24"/>
                <w:szCs w:val="24"/>
              </w:rPr>
            </w:pPr>
            <w:r>
              <w:rPr>
                <w:rFonts w:hint="eastAsia" w:ascii="宋体" w:hAnsi="宋体" w:eastAsia="宋体" w:cs="宋体"/>
                <w:sz w:val="24"/>
                <w:szCs w:val="24"/>
              </w:rPr>
              <w:t xml:space="preserve">健康管理和康复保健服务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开展日常健康护理活动，如按摩、健身操等；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依托卫生服务机构开展健康服务，也可链接社会化专业机构或人员，提供健康服务支持；</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提供量血压、测血糖等基本医疗卫生服务，可链接专业机构或专业人员开展慢性病管理、常见病护理、养生保健、用药指导等医疗护理的知识介绍讲座等；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开展营养指导、康复指导、健康宣教等医疗护理知识讲座；</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5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⑤</w:t>
            </w:r>
            <w:r>
              <w:rPr>
                <w:rFonts w:ascii="宋体" w:hAnsi="宋体" w:eastAsia="宋体" w:cs="宋体"/>
                <w:sz w:val="24"/>
                <w:szCs w:val="24"/>
              </w:rPr>
              <w:fldChar w:fldCharType="end"/>
            </w:r>
            <w:r>
              <w:rPr>
                <w:rFonts w:hint="eastAsia" w:ascii="宋体" w:hAnsi="宋体" w:eastAsia="宋体" w:cs="宋体"/>
                <w:sz w:val="24"/>
                <w:szCs w:val="24"/>
              </w:rPr>
              <w:t xml:space="preserve">定期组织人员举办健康知识培训，加强老年健康教育，提供疾病预防、伤害预防、自救及自我保健等健康指导；</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⑥建立医疗应急机制，与附近医疗机构建立联系制度，以便在发生紧急情况时能与医疗机构取得联系，及时予以救助。</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文体娱乐服务</w:t>
            </w:r>
            <w:r>
              <w:rPr>
                <w:rFonts w:ascii="宋体" w:hAnsi="宋体" w:eastAsia="宋体" w:cs="宋体"/>
                <w:sz w:val="24"/>
                <w:szCs w:val="24"/>
              </w:rPr>
              <w:t xml:space="preserve">:</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组织老年人开展各种类型有益于身心健康的文化娱乐活动，内容包括组织书法、绘画、棋牌、唱歌、戏曲、趣味活动、益智游戏、阅览、品茶、观影等。</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制定相关管理制度规范，明确活动设施场所的开放时段、注意事项、服务保障措施，在不同时段安排适宜的活动方式，确保不影响老年人正常休息和身体健康；</w:t>
            </w: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所有活动遵守安全、自愿原则，满足老年人身体和精神健康的条件和需求；</w:t>
            </w:r>
            <w:r/>
          </w:p>
          <w:p>
            <w:pPr>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活动场所宜由专人定期打扫清理，确保干净整洁。</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4</w:t>
            </w:r>
            <w:r>
              <w:rPr>
                <w:rFonts w:hint="eastAsia" w:ascii="宋体" w:hAnsi="宋体" w:eastAsia="宋体"/>
                <w:color w:val="000000"/>
                <w:sz w:val="24"/>
                <w:szCs w:val="24"/>
              </w:rPr>
              <w:t xml:space="preserve">）</w:t>
            </w:r>
            <w:r>
              <w:rPr>
                <w:rFonts w:ascii="宋体" w:hAnsi="宋体" w:eastAsia="宋体"/>
                <w:color w:val="000000"/>
                <w:sz w:val="24"/>
                <w:szCs w:val="24"/>
              </w:rPr>
              <w:t xml:space="preserve"> </w:t>
            </w:r>
            <w:r>
              <w:rPr>
                <w:rFonts w:hint="eastAsia" w:ascii="宋体" w:hAnsi="宋体" w:eastAsia="宋体"/>
                <w:color w:val="000000"/>
                <w:sz w:val="24"/>
                <w:szCs w:val="24"/>
              </w:rPr>
              <w:t xml:space="preserve">心理（精神）慰藉</w:t>
            </w:r>
            <w:r>
              <w:rPr>
                <w:rFonts w:ascii="宋体" w:hAnsi="宋体" w:eastAsia="宋体"/>
                <w:color w:val="000000"/>
                <w:sz w:val="24"/>
                <w:szCs w:val="24"/>
              </w:rPr>
              <w:t xml:space="preserve">:</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1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①</w:t>
            </w:r>
            <w:r>
              <w:rPr>
                <w:rFonts w:ascii="宋体" w:hAnsi="宋体" w:eastAsia="宋体"/>
                <w:color w:val="000000"/>
                <w:sz w:val="24"/>
                <w:szCs w:val="24"/>
              </w:rPr>
              <w:fldChar w:fldCharType="end"/>
            </w:r>
            <w:r>
              <w:rPr>
                <w:rFonts w:hint="eastAsia" w:ascii="宋体" w:hAnsi="宋体" w:eastAsia="宋体"/>
                <w:color w:val="000000"/>
                <w:sz w:val="24"/>
                <w:szCs w:val="24"/>
              </w:rPr>
              <w:t xml:space="preserve">及时掌握签约服务老年人的心理变化，满足老年人心理需要，促进老年人心理健康。</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2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②</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3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③</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心理慰藉服务应注意保护服务对象的隐私权；</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4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④</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心理慰藉服务的人员主要由心理咨询师、社会工作师、医护人员担任，也可由经验丰富的养老护理员担任；</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5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⑤</w:t>
            </w:r>
            <w:r>
              <w:rPr>
                <w:rFonts w:ascii="宋体" w:hAnsi="宋体" w:eastAsia="宋体"/>
                <w:color w:val="000000"/>
                <w:sz w:val="24"/>
                <w:szCs w:val="24"/>
              </w:rPr>
              <w:fldChar w:fldCharType="end"/>
            </w:r>
            <w:r>
              <w:rPr>
                <w:rFonts w:hint="eastAsia" w:ascii="宋体" w:hAnsi="宋体" w:eastAsia="宋体"/>
                <w:color w:val="000000"/>
                <w:sz w:val="24"/>
                <w:szCs w:val="24"/>
              </w:rPr>
              <w:t xml:space="preserve">要有危机处理的意识，制定相应的危机处理预案和程序。必要时可提供相关信息寻求专业支持，或转介专业服务机构提供服务；</w:t>
            </w:r>
            <w:r/>
          </w:p>
          <w:p>
            <w:pPr>
              <w:ind w:firstLine="480"/>
              <w:jc w:val="left"/>
              <w:widowControl/>
              <w:rPr>
                <w:rFonts w:hint="eastAsia"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6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⑥</w:t>
            </w:r>
            <w:r>
              <w:rPr>
                <w:rFonts w:ascii="宋体" w:hAnsi="宋体" w:eastAsia="宋体"/>
                <w:color w:val="000000"/>
                <w:sz w:val="24"/>
                <w:szCs w:val="24"/>
              </w:rPr>
              <w:fldChar w:fldCharType="end"/>
            </w:r>
            <w:r>
              <w:rPr>
                <w:rFonts w:hint="eastAsia" w:ascii="宋体" w:hAnsi="宋体" w:eastAsia="宋体"/>
                <w:color w:val="000000"/>
                <w:sz w:val="24"/>
                <w:szCs w:val="24"/>
              </w:rPr>
              <w:t xml:space="preserve">可根据自身条件拓展开展助洁、助医、助行、代办等服务项目。</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sz w:val="24"/>
                <w:szCs w:val="24"/>
              </w:rPr>
            </w:pPr>
            <w:r>
              <w:rPr>
                <w:rFonts w:hint="eastAsia" w:ascii="宋体" w:hAnsi="宋体" w:eastAsia="宋体"/>
                <w:sz w:val="24"/>
                <w:szCs w:val="24"/>
              </w:rPr>
              <w:t xml:space="preserve">（5）老年人助餐服务</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辅助型助餐点</w:t>
            </w:r>
            <w:r>
              <w:rPr>
                <w:rFonts w:hint="eastAsia" w:ascii="宋体" w:hAnsi="宋体" w:eastAsia="宋体"/>
                <w:sz w:val="24"/>
                <w:szCs w:val="24"/>
                <w:lang w:eastAsia="zh-CN"/>
              </w:rPr>
              <w:t xml:space="preserve">）</w:t>
            </w:r>
            <w:r>
              <w:rPr>
                <w:rFonts w:hint="eastAsia" w:ascii="宋体" w:hAnsi="宋体" w:eastAsia="宋体"/>
                <w:sz w:val="24"/>
                <w:szCs w:val="24"/>
              </w:rPr>
              <w:t xml:space="preserve">：</w:t>
            </w:r>
            <w:r/>
          </w:p>
          <w:p>
            <w:pPr>
              <w:ind w:firstLine="480"/>
              <w:jc w:val="left"/>
              <w:widowControl/>
              <w:rPr>
                <w:rFonts w:ascii="宋体" w:hAnsi="宋体" w:eastAsia="宋体"/>
                <w:sz w:val="24"/>
                <w:szCs w:val="24"/>
              </w:rPr>
            </w:pPr>
            <w:r>
              <w:rPr>
                <w:rFonts w:hint="eastAsia" w:ascii="宋体" w:hAnsi="宋体" w:eastAsia="宋体"/>
                <w:sz w:val="24"/>
                <w:szCs w:val="24"/>
              </w:rPr>
              <w:t xml:space="preserve">①</w:t>
            </w:r>
            <w:r>
              <w:rPr>
                <w:rFonts w:hint="eastAsia" w:ascii="宋体" w:hAnsi="宋体" w:eastAsia="宋体"/>
                <w:sz w:val="24"/>
                <w:szCs w:val="24"/>
                <w:lang w:val="en-US" w:eastAsia="zh-CN"/>
              </w:rPr>
              <w:t xml:space="preserve">运行辅助型助餐点，</w:t>
            </w:r>
            <w:r>
              <w:rPr>
                <w:rFonts w:hint="eastAsia" w:ascii="宋体" w:hAnsi="宋体" w:eastAsia="宋体"/>
                <w:sz w:val="24"/>
                <w:szCs w:val="24"/>
              </w:rPr>
              <w:t xml:space="preserve">提供</w:t>
            </w:r>
            <w:r>
              <w:rPr>
                <w:rFonts w:hint="eastAsia" w:ascii="宋体" w:hAnsi="宋体"/>
                <w:sz w:val="24"/>
                <w:szCs w:val="24"/>
                <w:lang w:val="en-US" w:eastAsia="zh-CN"/>
              </w:rPr>
              <w:t xml:space="preserve">老年</w:t>
            </w:r>
            <w:r>
              <w:rPr>
                <w:rFonts w:hint="eastAsia" w:ascii="宋体" w:hAnsi="宋体" w:eastAsia="宋体"/>
                <w:sz w:val="24"/>
                <w:szCs w:val="24"/>
              </w:rPr>
              <w:t xml:space="preserve">助餐服务，</w:t>
            </w:r>
            <w:r>
              <w:rPr>
                <w:rFonts w:hint="eastAsia" w:ascii="宋体" w:hAnsi="宋体" w:eastAsia="宋体"/>
                <w:sz w:val="24"/>
                <w:szCs w:val="24"/>
                <w:lang w:val="en-US" w:eastAsia="zh-CN"/>
              </w:rPr>
              <w:t xml:space="preserve">餐食</w:t>
            </w:r>
            <w:r>
              <w:rPr>
                <w:rFonts w:hint="eastAsia" w:ascii="宋体" w:hAnsi="宋体"/>
                <w:sz w:val="24"/>
                <w:szCs w:val="24"/>
                <w:lang w:val="en-US" w:eastAsia="zh-CN"/>
              </w:rPr>
              <w:t xml:space="preserve">向</w:t>
            </w:r>
            <w:r>
              <w:rPr>
                <w:rFonts w:hint="eastAsia" w:ascii="宋体" w:hAnsi="宋体" w:eastAsia="宋体"/>
                <w:sz w:val="24"/>
                <w:szCs w:val="24"/>
                <w:lang w:val="en-US" w:eastAsia="zh-CN"/>
              </w:rPr>
              <w:t xml:space="preserve">定点机构统一</w:t>
            </w:r>
            <w:r>
              <w:rPr>
                <w:rFonts w:hint="eastAsia" w:ascii="宋体" w:hAnsi="宋体"/>
                <w:sz w:val="24"/>
                <w:szCs w:val="24"/>
                <w:lang w:val="en-US" w:eastAsia="zh-CN"/>
              </w:rPr>
              <w:t xml:space="preserve">采购</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中标单位安排有健康证的工作人员负责登记、分餐、送餐、餐具清洗消毒等工作，每周公示一周菜单；</w:t>
            </w:r>
            <w:r/>
          </w:p>
          <w:p>
            <w:pPr>
              <w:ind w:firstLine="480"/>
              <w:jc w:val="left"/>
              <w:widowControl/>
              <w:rPr>
                <w:rFonts w:hint="eastAsia" w:ascii="宋体" w:hAnsi="宋体" w:eastAsia="宋体"/>
                <w:sz w:val="24"/>
                <w:szCs w:val="24"/>
              </w:rPr>
            </w:pPr>
            <w:r>
              <w:rPr>
                <w:rFonts w:hint="eastAsia" w:ascii="宋体" w:hAnsi="宋体" w:eastAsia="宋体"/>
                <w:sz w:val="24"/>
                <w:szCs w:val="24"/>
              </w:rPr>
              <w:t xml:space="preserve">②食堂工作人员每日做好食品留样工作做好食品安全和环境卫生工作；注意观察老年人用餐情况，发现异常须及时报告处理，与采购单位做好沟通反馈工作。</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auto"/>
                <w:sz w:val="24"/>
                <w:szCs w:val="24"/>
              </w:rPr>
            </w:pPr>
            <w:r>
              <w:rPr>
                <w:rFonts w:hint="eastAsia" w:ascii="宋体" w:hAnsi="宋体" w:eastAsia="宋体"/>
                <w:color w:val="auto"/>
                <w:sz w:val="24"/>
                <w:szCs w:val="24"/>
              </w:rPr>
              <w:t xml:space="preserve">（6）</w:t>
            </w:r>
            <w:r>
              <w:rPr>
                <w:rFonts w:hint="eastAsia" w:ascii="宋体" w:hAnsi="宋体" w:eastAsia="宋体"/>
                <w:color w:val="auto"/>
                <w:sz w:val="24"/>
                <w:szCs w:val="24"/>
                <w:lang w:val="en-US" w:eastAsia="zh-CN"/>
              </w:rPr>
              <w:t xml:space="preserve">银龄互助</w:t>
            </w:r>
            <w:r>
              <w:rPr>
                <w:rFonts w:hint="eastAsia" w:ascii="宋体" w:hAnsi="宋体" w:eastAsia="宋体"/>
                <w:color w:val="auto"/>
                <w:sz w:val="24"/>
                <w:szCs w:val="24"/>
              </w:rPr>
              <w:t xml:space="preserve">服务：</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1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①</w:t>
            </w:r>
            <w:r>
              <w:rPr>
                <w:rFonts w:ascii="宋体" w:hAnsi="宋体" w:eastAsia="宋体"/>
                <w:color w:val="auto"/>
                <w:sz w:val="24"/>
                <w:szCs w:val="24"/>
              </w:rPr>
              <w:fldChar w:fldCharType="end"/>
            </w:r>
            <w:r>
              <w:rPr>
                <w:rFonts w:hint="eastAsia" w:ascii="宋体" w:hAnsi="宋体" w:eastAsia="宋体"/>
                <w:color w:val="auto"/>
                <w:sz w:val="24"/>
                <w:szCs w:val="24"/>
              </w:rPr>
              <w:t xml:space="preserve">贯彻落实养老服务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的相关政策、制度和规范。</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2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②</w:t>
            </w:r>
            <w:r>
              <w:rPr>
                <w:rFonts w:ascii="宋体" w:hAnsi="宋体" w:eastAsia="宋体"/>
                <w:color w:val="auto"/>
                <w:sz w:val="24"/>
                <w:szCs w:val="24"/>
              </w:rPr>
              <w:fldChar w:fldCharType="end"/>
            </w:r>
            <w:r>
              <w:rPr>
                <w:rFonts w:hint="eastAsia" w:ascii="宋体" w:hAnsi="宋体" w:eastAsia="宋体"/>
                <w:color w:val="auto"/>
                <w:sz w:val="24"/>
                <w:szCs w:val="24"/>
              </w:rPr>
              <w:t xml:space="preserve">建立严格全面工作机制，与村（社区）负责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的专人加强沟通与协作，了解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运营情况，数量掌握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服务流程和操作系统；具备服务对象和志愿者台账、服务记录台账、服务需求台账等。</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3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③</w:t>
            </w:r>
            <w:r>
              <w:rPr>
                <w:rFonts w:ascii="宋体" w:hAnsi="宋体" w:eastAsia="宋体"/>
                <w:color w:val="auto"/>
                <w:sz w:val="24"/>
                <w:szCs w:val="24"/>
              </w:rPr>
              <w:fldChar w:fldCharType="end"/>
            </w:r>
            <w:r>
              <w:rPr>
                <w:rFonts w:hint="eastAsia" w:ascii="宋体" w:hAnsi="宋体" w:eastAsia="宋体"/>
                <w:color w:val="auto"/>
                <w:sz w:val="24"/>
                <w:szCs w:val="24"/>
              </w:rPr>
              <w:t xml:space="preserve">结合服务特色，形成两点服务项目，收集典型服务案例，上报项目成果，配合工作组、工作站开展</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的宣传推广、信息报送等工作。</w:t>
            </w:r>
            <w:r/>
          </w:p>
          <w:p>
            <w:pPr>
              <w:ind w:firstLine="480"/>
              <w:jc w:val="left"/>
              <w:widowControl/>
              <w:rPr>
                <w:rFonts w:hint="eastAsia"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4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④</w:t>
            </w:r>
            <w:r>
              <w:rPr>
                <w:rFonts w:ascii="宋体" w:hAnsi="宋体" w:eastAsia="宋体"/>
                <w:color w:val="auto"/>
                <w:sz w:val="24"/>
                <w:szCs w:val="24"/>
              </w:rPr>
              <w:fldChar w:fldCharType="end"/>
            </w:r>
            <w:r>
              <w:rPr>
                <w:rFonts w:hint="eastAsia" w:ascii="宋体" w:hAnsi="宋体" w:eastAsia="宋体"/>
                <w:color w:val="auto"/>
                <w:sz w:val="24"/>
                <w:szCs w:val="24"/>
              </w:rPr>
              <w:t xml:space="preserve">强化志愿者规范管理，做好志愿者招募、志愿者管理、志愿服务能力提升等工作。</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5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⑤</w:t>
            </w:r>
            <w:r>
              <w:rPr>
                <w:rFonts w:ascii="宋体" w:hAnsi="宋体" w:eastAsia="宋体"/>
                <w:color w:val="auto"/>
                <w:sz w:val="24"/>
                <w:szCs w:val="24"/>
              </w:rPr>
              <w:fldChar w:fldCharType="end"/>
            </w:r>
            <w:r>
              <w:rPr>
                <w:rFonts w:hint="eastAsia" w:ascii="宋体" w:hAnsi="宋体" w:eastAsia="宋体"/>
                <w:color w:val="auto"/>
                <w:sz w:val="24"/>
                <w:szCs w:val="24"/>
              </w:rPr>
              <w:t xml:space="preserve">排摸辖区内符合条件的服务对象基本信息及需求，招募和培养符合条件的志愿者和志愿者服务团队。</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6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⑥</w:t>
            </w:r>
            <w:r>
              <w:rPr>
                <w:rFonts w:ascii="宋体" w:hAnsi="宋体" w:eastAsia="宋体"/>
                <w:color w:val="auto"/>
                <w:sz w:val="24"/>
                <w:szCs w:val="24"/>
              </w:rPr>
              <w:fldChar w:fldCharType="end"/>
            </w:r>
            <w:r>
              <w:rPr>
                <w:rFonts w:hint="eastAsia" w:ascii="宋体" w:hAnsi="宋体" w:eastAsia="宋体"/>
                <w:color w:val="auto"/>
                <w:sz w:val="24"/>
                <w:szCs w:val="24"/>
              </w:rPr>
              <w:t xml:space="preserve">招募周边热心公益的爱心商家，协助工作组、工作站进行爱心商家的管理。</w:t>
            </w:r>
            <w:r/>
          </w:p>
          <w:p>
            <w:pPr>
              <w:ind w:firstLine="480"/>
              <w:jc w:val="left"/>
              <w:widowControl/>
              <w:rPr>
                <w:rFonts w:hint="eastAsia" w:ascii="宋体" w:hAnsi="宋体" w:eastAsia="宋体"/>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7 \* GB3 \* MERGEFORMAT </w:instrText>
            </w:r>
            <w:r>
              <w:rPr>
                <w:rFonts w:ascii="宋体" w:hAnsi="宋体" w:eastAsia="宋体"/>
                <w:color w:val="auto"/>
                <w:sz w:val="24"/>
                <w:szCs w:val="24"/>
              </w:rPr>
              <w:fldChar w:fldCharType="separate"/>
            </w:r>
            <w:r>
              <w:rPr>
                <w:rFonts w:ascii="宋体" w:hAnsi="宋体" w:eastAsia="宋体"/>
                <w:color w:val="auto"/>
                <w:sz w:val="24"/>
                <w:szCs w:val="24"/>
              </w:rPr>
              <w:t xml:space="preserve">⑦</w:t>
            </w:r>
            <w:r>
              <w:rPr>
                <w:rFonts w:ascii="宋体" w:hAnsi="宋体" w:eastAsia="宋体"/>
                <w:color w:val="auto"/>
                <w:sz w:val="24"/>
                <w:szCs w:val="24"/>
              </w:rPr>
              <w:fldChar w:fldCharType="end"/>
            </w:r>
            <w:r>
              <w:rPr>
                <w:rFonts w:hint="eastAsia" w:ascii="宋体" w:hAnsi="宋体" w:eastAsia="宋体"/>
                <w:color w:val="auto"/>
                <w:sz w:val="24"/>
                <w:szCs w:val="24"/>
              </w:rPr>
              <w:t xml:space="preserve">协助工作组、工作站做好矛盾调节和争议处理。完成工作组、工作站布置的其他任务。</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sz w:val="24"/>
                <w:szCs w:val="24"/>
              </w:rPr>
            </w:pPr>
            <w:r>
              <w:rPr>
                <w:rFonts w:hint="eastAsia" w:ascii="宋体" w:hAnsi="宋体" w:eastAsia="宋体"/>
                <w:sz w:val="24"/>
                <w:szCs w:val="24"/>
              </w:rPr>
              <w:t xml:space="preserve">（7）志愿活动：组建养老服务志愿团队，招募志愿者</w:t>
            </w:r>
            <w:r>
              <w:rPr>
                <w:rFonts w:hint="eastAsia" w:ascii="宋体" w:hAnsi="宋体" w:eastAsia="宋体"/>
                <w:sz w:val="24"/>
                <w:szCs w:val="24"/>
                <w:lang w:eastAsia="zh-CN"/>
              </w:rPr>
              <w:t xml:space="preserve">，</w:t>
            </w:r>
            <w:r>
              <w:rPr>
                <w:rFonts w:hint="eastAsia" w:ascii="宋体" w:hAnsi="宋体" w:eastAsia="宋体"/>
                <w:sz w:val="24"/>
                <w:szCs w:val="24"/>
              </w:rPr>
              <w:t xml:space="preserve">定期组织志愿者为老人们带去各种各样的娱乐活动，为周边不方便出门的老人提供志愿活动，形成良好的志愿氛围，运用志愿者的力量丰富周边老年人的生活。</w:t>
            </w:r>
            <w:r/>
          </w:p>
        </w:tc>
      </w:tr>
      <w:tr>
        <w:trPr/>
        <w:tc>
          <w:tcPr>
            <w:shd w:val="clear" w:color="auto" w:fill="auto"/>
            <w:tcBorders>
              <w:left w:val="single" w:color="000000" w:sz="2" w:space="0"/>
              <w:bottom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其他：做好服务中心的日常清洁卫生，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内部设施、设施设备的维护和管理，做到设备设施完好、干净无尘；配合和协助当地公安机关进行安全监控和巡视等保安工作（但不含老人人身、财产保管责任）。</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olor w:val="000000"/>
                <w:sz w:val="24"/>
                <w:szCs w:val="24"/>
              </w:rPr>
              <w:t xml:space="preserve">服务要求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83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1、居家养老服务必须接受镇主管部门、社区和服务对象的监督。</w:t>
            </w:r>
            <w:r/>
          </w:p>
          <w:p>
            <w:pPr>
              <w:jc w:val="left"/>
              <w:widowControl/>
              <w:rPr>
                <w:rFonts w:ascii="宋体" w:hAnsi="宋体" w:eastAsia="宋体" w:cs="宋体"/>
                <w:sz w:val="24"/>
                <w:szCs w:val="24"/>
              </w:rPr>
            </w:pPr>
            <w:r>
              <w:rPr>
                <w:rFonts w:hint="eastAsia" w:ascii="宋体" w:hAnsi="宋体" w:eastAsia="宋体" w:cs="宋体"/>
                <w:sz w:val="24"/>
                <w:szCs w:val="24"/>
              </w:rPr>
              <w:t xml:space="preserve">2、合理配备管理人员及服务人员，确保养老服务项目的正常实施；</w:t>
            </w:r>
            <w:r/>
          </w:p>
          <w:p>
            <w:pPr>
              <w:jc w:val="left"/>
              <w:widowControl/>
              <w:rPr>
                <w:rFonts w:ascii="宋体" w:hAnsi="宋体" w:eastAsia="宋体" w:cs="宋体"/>
                <w:sz w:val="24"/>
                <w:szCs w:val="24"/>
              </w:rPr>
            </w:pPr>
            <w:r>
              <w:rPr>
                <w:rFonts w:hint="eastAsia" w:ascii="宋体" w:hAnsi="宋体" w:eastAsia="宋体" w:cs="宋体"/>
                <w:sz w:val="24"/>
                <w:szCs w:val="24"/>
              </w:rPr>
              <w:t xml:space="preserve">3、制定完善的管理制度和保障机制，做到管理正规化、服务规范化、考核标准化；</w:t>
            </w:r>
            <w:r/>
          </w:p>
          <w:p>
            <w:pPr>
              <w:jc w:val="left"/>
              <w:widowControl/>
              <w:rPr>
                <w:rFonts w:ascii="宋体" w:hAnsi="宋体" w:eastAsia="宋体" w:cs="宋体"/>
                <w:sz w:val="24"/>
                <w:szCs w:val="24"/>
              </w:rPr>
            </w:pPr>
            <w:r>
              <w:rPr>
                <w:rFonts w:hint="eastAsia" w:ascii="宋体" w:hAnsi="宋体" w:eastAsia="宋体" w:cs="宋体"/>
                <w:sz w:val="24"/>
                <w:szCs w:val="24"/>
              </w:rPr>
              <w:t xml:space="preserve">4、制定合理的薪资标准，自负公司或组织内管理人员及服务人员的薪资（含一切福利待遇、保险等）；</w:t>
            </w:r>
            <w:r/>
          </w:p>
          <w:p>
            <w:pPr>
              <w:jc w:val="left"/>
              <w:widowControl/>
              <w:rPr>
                <w:rFonts w:ascii="宋体" w:hAnsi="宋体" w:eastAsia="宋体" w:cs="宋体"/>
                <w:sz w:val="24"/>
                <w:szCs w:val="24"/>
              </w:rPr>
            </w:pPr>
            <w:r>
              <w:rPr>
                <w:rFonts w:hint="eastAsia" w:ascii="宋体" w:hAnsi="宋体" w:eastAsia="宋体" w:cs="宋体"/>
                <w:sz w:val="24"/>
                <w:szCs w:val="24"/>
              </w:rPr>
              <w:t xml:space="preserve">5、负责添置服务内容需要的零星配套设施以及特色服务所需设施的购置；</w:t>
            </w:r>
            <w:r/>
          </w:p>
          <w:p>
            <w:pPr>
              <w:ind w:firstLine="200"/>
              <w:jc w:val="left"/>
              <w:widowControl/>
              <w:rPr>
                <w:rFonts w:hint="eastAsia" w:ascii="宋体" w:hAnsi="宋体" w:eastAsia="宋体" w:cs="宋体"/>
                <w:sz w:val="24"/>
                <w:szCs w:val="24"/>
              </w:rPr>
            </w:pPr>
            <w:r>
              <w:rPr>
                <w:rFonts w:hint="eastAsia" w:ascii="宋体" w:hAnsi="宋体" w:eastAsia="宋体" w:cs="宋体"/>
                <w:sz w:val="24"/>
                <w:szCs w:val="24"/>
              </w:rPr>
              <w:t xml:space="preserve">6、中标</w:t>
            </w:r>
            <w:r>
              <w:rPr>
                <w:rFonts w:hint="eastAsia" w:ascii="宋体" w:hAnsi="宋体" w:cs="宋体"/>
                <w:sz w:val="24"/>
                <w:szCs w:val="24"/>
                <w:lang w:val="en-US" w:eastAsia="zh-CN"/>
              </w:rPr>
              <w:t xml:space="preserve">应按照投标文件中人员配置到位</w:t>
            </w:r>
            <w:r>
              <w:rPr>
                <w:rFonts w:hint="eastAsia" w:ascii="宋体" w:hAnsi="宋体" w:eastAsia="宋体" w:cs="宋体"/>
                <w:sz w:val="24"/>
                <w:szCs w:val="24"/>
              </w:rPr>
              <w:t xml:space="preserve">，原则上不允许更换，尤其是在合同履约期间口碑好、服务对象满意度高的</w:t>
            </w:r>
            <w:r>
              <w:rPr>
                <w:rFonts w:hint="eastAsia" w:ascii="宋体" w:hAnsi="宋体" w:cs="宋体"/>
                <w:sz w:val="24"/>
                <w:szCs w:val="24"/>
                <w:lang w:val="en-US" w:eastAsia="zh-CN"/>
              </w:rPr>
              <w:t xml:space="preserve">专职工作</w:t>
            </w:r>
            <w:r>
              <w:rPr>
                <w:rFonts w:hint="eastAsia" w:ascii="宋体" w:hAnsi="宋体" w:eastAsia="宋体" w:cs="宋体"/>
                <w:sz w:val="24"/>
                <w:szCs w:val="24"/>
              </w:rPr>
              <w:t xml:space="preserve">人员，如确实需要更换的，必须征得镇主管部门的同意，并至少提前一个月</w:t>
            </w:r>
            <w:r>
              <w:rPr>
                <w:rFonts w:hint="eastAsia" w:ascii="宋体" w:hAnsi="宋体" w:cs="宋体"/>
                <w:sz w:val="24"/>
                <w:szCs w:val="24"/>
                <w:lang w:val="en-US" w:eastAsia="zh-CN"/>
              </w:rPr>
              <w:t xml:space="preserve">向</w:t>
            </w:r>
            <w:r>
              <w:rPr>
                <w:rFonts w:hint="eastAsia" w:ascii="宋体" w:hAnsi="宋体" w:eastAsia="宋体" w:cs="宋体"/>
                <w:sz w:val="24"/>
                <w:szCs w:val="24"/>
              </w:rPr>
              <w:t xml:space="preserve">采购人报备</w:t>
            </w:r>
            <w:r>
              <w:rPr>
                <w:rFonts w:hint="eastAsia" w:ascii="宋体" w:hAnsi="宋体" w:cs="宋体"/>
                <w:sz w:val="24"/>
                <w:szCs w:val="24"/>
                <w:lang w:val="en-US" w:eastAsia="zh-CN"/>
              </w:rPr>
              <w:t xml:space="preserve">同意</w:t>
            </w:r>
            <w:r>
              <w:rPr>
                <w:rFonts w:hint="eastAsia" w:ascii="宋体" w:hAnsi="宋体" w:eastAsia="宋体" w:cs="宋体"/>
                <w:sz w:val="24"/>
                <w:szCs w:val="24"/>
              </w:rPr>
              <w:t xml:space="preserve">，更换后的人员需要在服务的当月签订劳动合同并缴纳社保。服务期间，采购人有权不定期抽查</w:t>
            </w:r>
            <w:r>
              <w:rPr>
                <w:rFonts w:hint="eastAsia" w:ascii="宋体" w:hAnsi="宋体" w:eastAsia="宋体" w:cs="宋体"/>
                <w:sz w:val="24"/>
                <w:szCs w:val="24"/>
                <w:lang w:val="en-US" w:eastAsia="zh-CN"/>
              </w:rPr>
              <w:t xml:space="preserve">中标人的人员配置情况，</w:t>
            </w:r>
            <w:r>
              <w:rPr>
                <w:rFonts w:hint="eastAsia" w:ascii="宋体" w:hAnsi="宋体" w:eastAsia="宋体" w:cs="宋体"/>
                <w:sz w:val="24"/>
                <w:szCs w:val="24"/>
              </w:rPr>
              <w:t xml:space="preserve">如</w:t>
            </w:r>
            <w:r>
              <w:rPr>
                <w:rFonts w:hint="eastAsia" w:ascii="宋体" w:hAnsi="宋体" w:cs="宋体"/>
                <w:sz w:val="24"/>
                <w:szCs w:val="24"/>
                <w:lang w:val="en-US" w:eastAsia="zh-CN"/>
              </w:rPr>
              <w:t xml:space="preserve">未经同意，或</w:t>
            </w:r>
            <w:r>
              <w:rPr>
                <w:rFonts w:hint="eastAsia" w:ascii="宋体" w:hAnsi="宋体" w:eastAsia="宋体" w:cs="宋体"/>
                <w:sz w:val="24"/>
                <w:szCs w:val="24"/>
              </w:rPr>
              <w:t xml:space="preserve">不能</w:t>
            </w:r>
            <w:r>
              <w:rPr>
                <w:rFonts w:hint="eastAsia" w:ascii="宋体" w:hAnsi="宋体" w:cs="宋体"/>
                <w:sz w:val="24"/>
                <w:szCs w:val="24"/>
                <w:lang w:val="en-US" w:eastAsia="zh-CN"/>
              </w:rPr>
              <w:t xml:space="preserve">满足上述要求</w:t>
            </w:r>
            <w:r>
              <w:rPr>
                <w:rFonts w:hint="eastAsia" w:ascii="宋体" w:hAnsi="宋体" w:eastAsia="宋体" w:cs="宋体"/>
                <w:sz w:val="24"/>
                <w:szCs w:val="24"/>
              </w:rPr>
              <w:t xml:space="preserve">，则采购人有权终止合同，同时没收其履约保证金。</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ind w:firstLine="200"/>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ind w:firstLine="200"/>
              <w:jc w:val="lef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838" w:type="dxa"/>
            <w:vAlign w:val="center"/>
            <w:textDirection w:val="lrTb"/>
            <w:noWrap w:val="false"/>
          </w:tcPr>
          <w:p>
            <w:pPr>
              <w:ind w:firstLine="200"/>
              <w:jc w:val="left"/>
              <w:widowControl/>
              <w:rPr>
                <w:rFonts w:hint="eastAsia" w:ascii="宋体" w:hAnsi="宋体" w:eastAsia="宋体" w:cs="宋体"/>
                <w:sz w:val="24"/>
                <w:szCs w:val="24"/>
              </w:rPr>
            </w:pPr>
            <w:r>
              <w:rPr>
                <w:rFonts w:hint="eastAsia" w:ascii="宋体" w:hAnsi="宋体" w:eastAsia="宋体" w:cs="宋体"/>
                <w:sz w:val="24"/>
                <w:szCs w:val="24"/>
              </w:rPr>
              <w:t xml:space="preserve">人员配备要求: 配备</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项目驻点</w:t>
            </w:r>
            <w:r>
              <w:rPr>
                <w:rFonts w:hint="eastAsia" w:ascii="宋体" w:hAnsi="宋体" w:eastAsia="宋体" w:cs="宋体"/>
                <w:sz w:val="24"/>
                <w:szCs w:val="24"/>
              </w:rPr>
              <w:t xml:space="preserve">专职</w:t>
            </w:r>
            <w:r>
              <w:rPr>
                <w:rFonts w:hint="eastAsia" w:ascii="宋体" w:hAnsi="宋体" w:eastAsia="宋体" w:cs="宋体"/>
                <w:sz w:val="24"/>
                <w:szCs w:val="24"/>
                <w:lang w:val="en-US" w:eastAsia="zh-CN"/>
              </w:rPr>
              <w:t xml:space="preserve">主管、1名项目驻点专职工作人员、</w:t>
            </w:r>
            <w:r>
              <w:rPr>
                <w:rFonts w:hint="eastAsia" w:ascii="宋体" w:hAnsi="宋体" w:eastAsia="宋体" w:cs="宋体"/>
                <w:sz w:val="24"/>
                <w:szCs w:val="24"/>
              </w:rPr>
              <w:t xml:space="preserve">1名兼职工作人员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人员需要具备如下条件: 均需持有初级及以上养老护理员资格证书（或通过养老护理员职业技能培训）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人员需与服务合同（标书）一致，如有变动需经</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方同意；每个工作人员全年应参加不少于 6 次的岗位培训。</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其他要求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1、服务过程中因投标人责任所造成的经济损失或其他损害由投标人按实际金额赔偿或承担相应的法律责任。</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2、合同终止时，应将所有的服务记录等档案资料交给采购人。</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3、中标单位须按照本招标文件的要求对该招标项目进行服务工作。</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4、中标单位的相关管理资料，如服务老人的工作明细表等需每月报招标单位一份。</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5、投标人提供具有2021年以来的类似项目业绩。</w:t>
            </w:r>
            <w:r/>
          </w:p>
          <w:p>
            <w:pPr>
              <w:jc w:val="left"/>
              <w:widowControl/>
              <w:rPr>
                <w:rFonts w:hint="eastAsia" w:ascii="宋体" w:hAnsi="宋体" w:eastAsia="宋体"/>
                <w:color w:val="000000"/>
                <w:sz w:val="24"/>
                <w:szCs w:val="24"/>
              </w:rPr>
            </w:pPr>
            <w:r>
              <w:rPr>
                <w:rFonts w:hint="eastAsia" w:ascii="宋体" w:hAnsi="宋体" w:eastAsia="宋体" w:cs="宋体"/>
                <w:sz w:val="24"/>
                <w:szCs w:val="24"/>
                <w:lang w:val="en-US" w:eastAsia="zh-CN"/>
              </w:rPr>
              <w:t xml:space="preserve">6、投标人提供单位或者针对本项目配备的2名专职人员，持有2021年以来人民政府或政府部门（含工作委员会、领导小组等机构）颁发的《荣誉证书》。</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olor w:val="000000"/>
                <w:sz w:val="24"/>
                <w:szCs w:val="24"/>
              </w:rPr>
            </w:pPr>
            <w:r>
              <w:rPr>
                <w:rFonts w:hint="eastAsia" w:ascii="宋体" w:hAnsi="宋体" w:eastAsia="宋体"/>
                <w:color w:val="000000"/>
                <w:sz w:val="24"/>
                <w:szCs w:val="24"/>
              </w:rPr>
              <w:t xml:space="preserve">综合说明</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olor w:val="auto"/>
                <w:sz w:val="24"/>
                <w:szCs w:val="24"/>
              </w:rPr>
            </w:pPr>
            <w:r>
              <w:rPr>
                <w:rFonts w:hint="eastAsia" w:ascii="宋体" w:hAnsi="宋体" w:eastAsia="宋体"/>
                <w:color w:val="auto"/>
                <w:sz w:val="24"/>
                <w:szCs w:val="24"/>
              </w:rPr>
              <w:t xml:space="preserve">1、中标人须按照本招标文件及采购人的要求对该招标项目进行服务工作。</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2、项目监管要求：项目执行过程中投标方须接受采购人检查要求，并向采购人准时递交项目业务活动表和项目完成情况报表.</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3、项目结案要求：项目结束后投标方须向采购人提供台账、项目决算表、项目总结报告等相关数据资料。</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4、采购人责任：在项目实施过程中，采购人提供必要的指导、协调等服务，以及检查、监督项目的实施。</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5、报价要求：完成本项目所需的</w:t>
            </w:r>
            <w:r>
              <w:rPr>
                <w:rFonts w:ascii="宋体" w:hAnsi="宋体" w:eastAsia="宋体"/>
                <w:color w:val="auto"/>
                <w:sz w:val="24"/>
                <w:szCs w:val="24"/>
              </w:rPr>
              <w:t xml:space="preserve">人</w:t>
            </w:r>
            <w:r>
              <w:rPr>
                <w:rFonts w:hint="eastAsia" w:ascii="宋体" w:hAnsi="宋体" w:eastAsia="宋体"/>
                <w:color w:val="auto"/>
                <w:sz w:val="24"/>
                <w:szCs w:val="24"/>
              </w:rPr>
              <w:t xml:space="preserve">员（包括工资和补贴）</w:t>
            </w:r>
            <w:r>
              <w:rPr>
                <w:rFonts w:ascii="宋体" w:hAnsi="宋体" w:eastAsia="宋体"/>
                <w:color w:val="auto"/>
                <w:sz w:val="24"/>
                <w:szCs w:val="24"/>
              </w:rPr>
              <w:t xml:space="preserve">、</w:t>
            </w:r>
            <w:r>
              <w:rPr>
                <w:rFonts w:hint="eastAsia" w:ascii="宋体" w:hAnsi="宋体" w:eastAsia="宋体"/>
                <w:color w:val="auto"/>
                <w:sz w:val="24"/>
                <w:szCs w:val="24"/>
              </w:rPr>
              <w:t xml:space="preserve">零星配套设施、</w:t>
            </w:r>
            <w:r>
              <w:rPr>
                <w:rFonts w:ascii="宋体" w:hAnsi="宋体" w:eastAsia="宋体"/>
                <w:color w:val="auto"/>
                <w:sz w:val="24"/>
                <w:szCs w:val="24"/>
              </w:rPr>
              <w:t xml:space="preserve">保险、劳保、</w:t>
            </w:r>
            <w:r>
              <w:rPr>
                <w:rFonts w:hint="eastAsia" w:ascii="宋体" w:hAnsi="宋体" w:eastAsia="宋体"/>
                <w:color w:val="auto"/>
                <w:sz w:val="24"/>
                <w:szCs w:val="24"/>
              </w:rPr>
              <w:t xml:space="preserve">管理、</w:t>
            </w:r>
            <w:r>
              <w:rPr>
                <w:rFonts w:ascii="宋体" w:hAnsi="宋体" w:eastAsia="宋体"/>
                <w:color w:val="auto"/>
                <w:sz w:val="24"/>
                <w:szCs w:val="24"/>
              </w:rPr>
              <w:t xml:space="preserve">各种税费、利润、税金、政策性文件规定及合同包含的所有风险、责任等各项应有费用。</w:t>
            </w:r>
            <w:r/>
          </w:p>
          <w:p>
            <w:pPr>
              <w:jc w:val="left"/>
              <w:widowControl/>
              <w:rPr>
                <w:rFonts w:ascii="宋体" w:hAnsi="宋体" w:eastAsia="宋体"/>
                <w:i/>
                <w:iCs/>
                <w:color w:val="auto"/>
                <w:sz w:val="24"/>
                <w:szCs w:val="24"/>
                <w:u w:val="single"/>
              </w:rPr>
            </w:pPr>
            <w:r>
              <w:rPr>
                <w:rFonts w:hint="eastAsia" w:ascii="宋体" w:hAnsi="宋体" w:eastAsia="宋体"/>
                <w:i/>
                <w:iCs/>
                <w:color w:val="auto"/>
                <w:sz w:val="24"/>
                <w:szCs w:val="24"/>
                <w:u w:val="single"/>
              </w:rPr>
              <w:t xml:space="preserve">6、中标人</w:t>
            </w:r>
            <w:r>
              <w:rPr>
                <w:rFonts w:hint="eastAsia" w:ascii="宋体" w:hAnsi="宋体" w:eastAsia="宋体"/>
                <w:i/>
                <w:iCs/>
                <w:color w:val="auto"/>
                <w:sz w:val="24"/>
                <w:szCs w:val="24"/>
                <w:u w:val="single"/>
                <w:lang w:val="en-US" w:eastAsia="zh-CN"/>
              </w:rPr>
              <w:t xml:space="preserve">需</w:t>
            </w:r>
            <w:r>
              <w:rPr>
                <w:rFonts w:hint="eastAsia" w:ascii="宋体" w:hAnsi="宋体" w:eastAsia="宋体"/>
                <w:i/>
                <w:iCs/>
                <w:color w:val="auto"/>
                <w:sz w:val="24"/>
                <w:szCs w:val="24"/>
                <w:u w:val="single"/>
              </w:rPr>
              <w:t xml:space="preserve">将中标价的5%作为招标人提供的设施设备的日常使用的管理、维修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零星添置</w:t>
            </w:r>
            <w:r>
              <w:rPr>
                <w:rFonts w:hint="eastAsia" w:ascii="宋体" w:hAnsi="宋体" w:eastAsia="宋体"/>
                <w:i/>
                <w:iCs/>
                <w:color w:val="auto"/>
                <w:sz w:val="24"/>
                <w:szCs w:val="24"/>
                <w:u w:val="single"/>
              </w:rPr>
              <w:t xml:space="preserve">的费用，每次维修</w:t>
            </w:r>
            <w:r>
              <w:rPr>
                <w:rFonts w:hint="eastAsia" w:ascii="宋体" w:hAnsi="宋体"/>
                <w:i/>
                <w:iCs/>
                <w:color w:val="auto"/>
                <w:sz w:val="24"/>
                <w:szCs w:val="24"/>
                <w:u w:val="single"/>
                <w:lang w:val="en-US" w:eastAsia="zh-CN"/>
              </w:rPr>
              <w:t xml:space="preserve">或添置</w:t>
            </w:r>
            <w:r>
              <w:rPr>
                <w:rFonts w:hint="eastAsia" w:ascii="宋体" w:hAnsi="宋体" w:eastAsia="宋体"/>
                <w:i/>
                <w:iCs/>
                <w:color w:val="auto"/>
                <w:sz w:val="24"/>
                <w:szCs w:val="24"/>
                <w:u w:val="single"/>
              </w:rPr>
              <w:t xml:space="preserve">前需与招标人沟通，并将维修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添置</w:t>
            </w:r>
            <w:r>
              <w:rPr>
                <w:rFonts w:hint="eastAsia" w:ascii="宋体" w:hAnsi="宋体" w:eastAsia="宋体"/>
                <w:i/>
                <w:iCs/>
                <w:color w:val="auto"/>
                <w:sz w:val="24"/>
                <w:szCs w:val="24"/>
                <w:u w:val="single"/>
              </w:rPr>
              <w:t xml:space="preserve">情况及费用向招标人备案。设施设备的完好率和维修情况列入考核指标。</w:t>
            </w:r>
            <w:r/>
          </w:p>
          <w:p>
            <w:pPr>
              <w:jc w:val="left"/>
              <w:widowControl/>
              <w:rPr>
                <w:rFonts w:hint="eastAsia" w:ascii="宋体" w:hAnsi="宋体" w:eastAsia="宋体"/>
                <w:color w:val="0000ff"/>
                <w:sz w:val="24"/>
                <w:szCs w:val="24"/>
              </w:rPr>
            </w:pPr>
            <w:r>
              <w:rPr>
                <w:rFonts w:hint="eastAsia" w:ascii="宋体" w:hAnsi="宋体" w:eastAsia="宋体"/>
                <w:color w:val="auto"/>
                <w:sz w:val="24"/>
                <w:szCs w:val="24"/>
                <w:lang w:val="en-US" w:eastAsia="zh-CN"/>
              </w:rPr>
              <w:t xml:space="preserve">7</w:t>
            </w:r>
            <w:r>
              <w:rPr>
                <w:rFonts w:hint="eastAsia" w:ascii="宋体" w:hAnsi="宋体" w:eastAsia="宋体"/>
                <w:color w:val="auto"/>
                <w:sz w:val="24"/>
                <w:szCs w:val="24"/>
              </w:rPr>
              <w:t xml:space="preserve">、投标文件按要求统一格式、顺序编写并提供目录。</w:t>
            </w:r>
            <w:r/>
          </w:p>
        </w:tc>
      </w:tr>
    </w:tbl>
    <w:p>
      <w:pPr>
        <w:pStyle w:val="1019"/>
        <w:rPr>
          <w:rFonts w:hint="default" w:ascii="宋体" w:hAnsi="宋体" w:eastAsia="宋体" w:cs="宋体"/>
          <w:b/>
          <w:bCs/>
          <w:sz w:val="24"/>
          <w:szCs w:val="24"/>
          <w:highlight w:val="yellow"/>
          <w:lang w:val="en-US" w:eastAsia="zh-CN"/>
        </w:rPr>
      </w:pPr>
      <w:r>
        <w:rPr>
          <w:rFonts w:hint="default" w:ascii="宋体" w:hAnsi="宋体" w:eastAsia="宋体" w:cs="宋体"/>
          <w:b/>
          <w:bCs/>
          <w:sz w:val="24"/>
          <w:szCs w:val="24"/>
          <w:highlight w:val="yellow"/>
          <w:lang w:val="en-US" w:eastAsia="zh-CN"/>
        </w:rPr>
      </w:r>
      <w:r/>
    </w:p>
    <w:p>
      <w:pPr>
        <w:pStyle w:val="1019"/>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r>
      <w:r/>
    </w:p>
    <w:p>
      <w:pPr>
        <w:numPr>
          <w:ilvl w:val="0"/>
          <w:numId w:val="0"/>
        </w:numPr>
        <w:ind w:firstLine="562"/>
        <w:keepLines w:val="0"/>
        <w:keepNext w:val="0"/>
        <w:pageBreakBefore w:val="0"/>
        <w:spacing w:before="120" w:after="120" w:line="440" w:lineRule="exact"/>
        <w:widowControl/>
        <w:rPr>
          <w:rFonts w:hint="eastAsia" w:ascii="宋体" w:hAnsi="宋体" w:eastAsia="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t xml:space="preserve">第四标段</w:t>
      </w:r>
      <w:r>
        <w:rPr>
          <w:rFonts w:hint="eastAsia" w:ascii="宋体" w:hAnsi="宋体" w:eastAsia="宋体" w:cs="宋体"/>
          <w:b/>
          <w:color w:val="000000"/>
          <w:sz w:val="28"/>
          <w:szCs w:val="28"/>
          <w:highlight w:val="none"/>
        </w:rPr>
        <w:t xml:space="preserve">乐余镇</w:t>
      </w:r>
      <w:r>
        <w:rPr>
          <w:rFonts w:hint="eastAsia" w:ascii="宋体" w:hAnsi="宋体" w:eastAsia="宋体" w:cs="宋体"/>
          <w:b/>
          <w:color w:val="000000"/>
          <w:sz w:val="28"/>
          <w:szCs w:val="28"/>
          <w:highlight w:val="none"/>
          <w:lang w:val="en-US" w:eastAsia="zh-CN"/>
        </w:rPr>
        <w:t xml:space="preserve">兆丰社区居家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468"/>
        <w:gridCol w:w="783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cs="宋体"/>
                <w:color w:val="000000"/>
                <w:sz w:val="24"/>
                <w:szCs w:val="24"/>
              </w:rPr>
            </w:pPr>
            <w:r>
              <w:rPr>
                <w:rFonts w:hint="eastAsia" w:ascii="宋体" w:hAnsi="宋体" w:eastAsia="宋体" w:cs="宋体"/>
                <w:sz w:val="24"/>
                <w:szCs w:val="24"/>
              </w:rPr>
              <w:t xml:space="preserve">乐余镇</w:t>
            </w:r>
            <w:r>
              <w:rPr>
                <w:rFonts w:hint="eastAsia" w:ascii="宋体" w:hAnsi="宋体" w:eastAsia="宋体" w:cs="宋体"/>
                <w:sz w:val="24"/>
                <w:szCs w:val="24"/>
                <w:lang w:val="en-US" w:eastAsia="zh-CN"/>
              </w:rPr>
              <w:t xml:space="preserve">兆丰社区居家</w:t>
            </w:r>
            <w:r>
              <w:rPr>
                <w:rFonts w:hint="eastAsia" w:ascii="宋体" w:hAnsi="宋体" w:eastAsia="宋体" w:cs="宋体"/>
                <w:sz w:val="24"/>
                <w:szCs w:val="24"/>
              </w:rPr>
              <w:t xml:space="preserve">养老服务中心</w:t>
            </w:r>
            <w:r>
              <w:rPr>
                <w:rFonts w:hint="eastAsia" w:ascii="宋体" w:hAnsi="宋体" w:eastAsia="宋体" w:cs="宋体"/>
                <w:sz w:val="24"/>
                <w:szCs w:val="24"/>
                <w:lang w:val="en-US" w:eastAsia="zh-CN"/>
              </w:rPr>
              <w:t xml:space="preserve">按照标准型二级居家养老服务中心运行，</w:t>
            </w:r>
            <w:r>
              <w:rPr>
                <w:rFonts w:hint="eastAsia" w:ascii="宋体" w:hAnsi="宋体" w:eastAsia="宋体" w:cs="宋体"/>
                <w:color w:val="000000"/>
                <w:sz w:val="24"/>
                <w:szCs w:val="24"/>
              </w:rPr>
              <w:t xml:space="preserve">服务对象为乐余镇</w:t>
            </w:r>
            <w:r>
              <w:rPr>
                <w:rFonts w:hint="eastAsia" w:ascii="宋体" w:hAnsi="宋体" w:eastAsia="宋体" w:cs="宋体"/>
                <w:color w:val="000000"/>
                <w:sz w:val="24"/>
                <w:szCs w:val="24"/>
                <w:lang w:val="en-US" w:eastAsia="zh-CN"/>
              </w:rPr>
              <w:t xml:space="preserve">兆丰社区及周边</w:t>
            </w:r>
            <w:r>
              <w:rPr>
                <w:rFonts w:hint="eastAsia" w:ascii="宋体" w:hAnsi="宋体" w:eastAsia="宋体" w:cs="宋体"/>
                <w:color w:val="000000"/>
                <w:sz w:val="24"/>
                <w:szCs w:val="24"/>
              </w:rPr>
              <w:t xml:space="preserve">60周岁以上的老</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主要</w:t>
            </w:r>
            <w:r>
              <w:rPr>
                <w:rFonts w:hint="eastAsia" w:ascii="宋体" w:hAnsi="宋体" w:eastAsia="宋体" w:cs="宋体"/>
                <w:color w:val="000000"/>
                <w:sz w:val="24"/>
                <w:szCs w:val="24"/>
              </w:rPr>
              <w:t xml:space="preserve">提供生活照料、精神慰藉、文教体娱等服务。</w:t>
            </w:r>
            <w:r/>
          </w:p>
        </w:tc>
      </w:tr>
      <w:tr>
        <w:trPr/>
        <w:tc>
          <w:tcPr>
            <w:tcBorders>
              <w:top w:val="single" w:color="000000" w:sz="2" w:space="0"/>
              <w:left w:val="single" w:color="000000" w:sz="2" w:space="0"/>
              <w:right w:val="single" w:color="000000" w:sz="2" w:space="0"/>
            </w:tcBorders>
            <w:tcMar>
              <w:top w:w="100" w:type="dxa"/>
              <w:bottom w:w="100" w:type="dxa"/>
            </w:tcMar>
            <w:tcW w:w="327" w:type="pct"/>
            <w:vAlign w:val="center"/>
            <w:vMerge w:val="restart"/>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2</w:t>
            </w:r>
            <w:r/>
          </w:p>
        </w:tc>
        <w:tc>
          <w:tcPr>
            <w:tcBorders>
              <w:top w:val="single" w:color="000000" w:sz="2" w:space="0"/>
              <w:left w:val="single" w:color="000000" w:sz="2" w:space="0"/>
              <w:right w:val="single" w:color="000000" w:sz="2" w:space="0"/>
            </w:tcBorders>
            <w:tcMar>
              <w:top w:w="100" w:type="dxa"/>
              <w:bottom w:w="100" w:type="dxa"/>
            </w:tcMar>
            <w:tcW w:w="738" w:type="pct"/>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）日间照料服务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为进驻日间照料中心的签约老人提供看护、休息等服务，并建立一人一档的健康档案；</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适时开窗通风，保持室内外空气流通，无异味；</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每工作日清洁服务中心的卫生，桌面、门窗、地面及墙壁清洁无积灰；室内物品摆放整齐有序；活动场所定期消毒；每周大扫除一次；</w:t>
            </w:r>
            <w:r/>
          </w:p>
          <w:p>
            <w:pPr>
              <w:ind w:firstLine="480"/>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服务中心建立卫生消毒制度，餐具和茶饮严格消毒；对老年人使用的桌椅、手工用品、康复用具、运动器材等定期消毒。</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numPr>
                <w:ilvl w:val="0"/>
                <w:numId w:val="15"/>
              </w:numPr>
              <w:ind w:firstLine="480"/>
              <w:jc w:val="left"/>
              <w:widowControl/>
              <w:rPr>
                <w:rFonts w:ascii="宋体" w:hAnsi="宋体" w:eastAsia="宋体" w:cs="宋体"/>
                <w:sz w:val="24"/>
                <w:szCs w:val="24"/>
              </w:rPr>
            </w:pPr>
            <w:r>
              <w:rPr>
                <w:rFonts w:hint="eastAsia" w:ascii="宋体" w:hAnsi="宋体" w:eastAsia="宋体" w:cs="宋体"/>
                <w:sz w:val="24"/>
                <w:szCs w:val="24"/>
              </w:rPr>
              <w:t xml:space="preserve">健康管理和康复保健服务</w:t>
            </w:r>
            <w:r>
              <w:rPr>
                <w:rFonts w:ascii="宋体" w:hAnsi="宋体" w:eastAsia="宋体" w:cs="宋体"/>
                <w:sz w:val="24"/>
                <w:szCs w:val="24"/>
              </w:rPr>
              <w:t xml:space="preserve">:</w:t>
            </w:r>
            <w:r/>
          </w:p>
          <w:p>
            <w:pPr>
              <w:ind w:firstLine="480"/>
              <w:jc w:val="left"/>
              <w:widowControl/>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开展日常健康护理活动，如按摩、健身操等；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依托卫生服务机构开展健康服务，也可链接社会化专业机构或人员，提供健康服务支持；</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提供量血压、测血糖等基本医疗卫生服务，可链接专业机构或专业人员开展慢性病管理、常见病护理、养生保健、用药指导等医疗护理的知识介绍讲座等；</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开展营养指导、康复指导、健康宣教等医疗护理知识讲座；</w:t>
            </w:r>
            <w:r/>
          </w:p>
          <w:p>
            <w:pPr>
              <w:ind w:firstLine="480"/>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5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⑤</w:t>
            </w:r>
            <w:r>
              <w:rPr>
                <w:rFonts w:ascii="宋体" w:hAnsi="宋体" w:eastAsia="宋体" w:cs="宋体"/>
                <w:sz w:val="24"/>
                <w:szCs w:val="24"/>
              </w:rPr>
              <w:fldChar w:fldCharType="end"/>
            </w:r>
            <w:r>
              <w:rPr>
                <w:rFonts w:hint="eastAsia" w:ascii="宋体" w:hAnsi="宋体" w:eastAsia="宋体" w:cs="宋体"/>
                <w:sz w:val="24"/>
                <w:szCs w:val="24"/>
              </w:rPr>
              <w:t xml:space="preserve">定期组织人员举办健康知识培训，加强老年健康教育，提供疾病预防、伤害预防、自救及自我保健等健康指导；</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⑥建立医疗应急机制，与附近医疗机构建立联系制度，以便在发生紧急情况时能与医疗机构取得联系，及时予以救助。</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文体娱乐服务</w:t>
            </w:r>
            <w:r>
              <w:rPr>
                <w:rFonts w:ascii="宋体" w:hAnsi="宋体" w:eastAsia="宋体" w:cs="宋体"/>
                <w:sz w:val="24"/>
                <w:szCs w:val="24"/>
              </w:rPr>
              <w:t xml:space="preserve">:</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1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①</w:t>
            </w:r>
            <w:r>
              <w:rPr>
                <w:rFonts w:ascii="宋体" w:hAnsi="宋体" w:eastAsia="宋体" w:cs="宋体"/>
                <w:sz w:val="24"/>
                <w:szCs w:val="24"/>
              </w:rPr>
              <w:fldChar w:fldCharType="end"/>
            </w:r>
            <w:r>
              <w:rPr>
                <w:rFonts w:hint="eastAsia" w:ascii="宋体" w:hAnsi="宋体" w:eastAsia="宋体" w:cs="宋体"/>
                <w:sz w:val="24"/>
                <w:szCs w:val="24"/>
              </w:rPr>
              <w:t xml:space="preserve">组织老年人开展各种类型有益于身心健康的文化娱乐活动，内容包括组织书法、绘画、棋牌、唱歌、戏曲、趣味活动、益智游戏、阅览、品茶、观影等。</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2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制定相关管理制度规范，明确活动设施场所的开放时段、注意事项、服务保障措施，在不同时段安排适宜的活动方式，确保不影响老年人正常休息和身体健康；</w:t>
            </w:r>
            <w:r>
              <w:rPr>
                <w:rFonts w:ascii="宋体" w:hAnsi="宋体" w:eastAsia="宋体" w:cs="宋体"/>
                <w:sz w:val="24"/>
                <w:szCs w:val="24"/>
              </w:rPr>
              <w:t xml:space="preserve"> </w:t>
            </w:r>
            <w:r/>
          </w:p>
          <w:p>
            <w:pPr>
              <w:jc w:val="left"/>
              <w:widowControl/>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3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③</w:t>
            </w:r>
            <w:r>
              <w:rPr>
                <w:rFonts w:ascii="宋体" w:hAnsi="宋体" w:eastAsia="宋体" w:cs="宋体"/>
                <w:sz w:val="24"/>
                <w:szCs w:val="24"/>
              </w:rPr>
              <w:fldChar w:fldCharType="end"/>
            </w:r>
            <w:r>
              <w:rPr>
                <w:rFonts w:hint="eastAsia" w:ascii="宋体" w:hAnsi="宋体" w:eastAsia="宋体" w:cs="宋体"/>
                <w:sz w:val="24"/>
                <w:szCs w:val="24"/>
              </w:rPr>
              <w:t xml:space="preserve">所有活动遵守安全、自愿原则，满足老年人身体和精神健康的条件和需求；</w:t>
            </w:r>
            <w:r/>
          </w:p>
          <w:p>
            <w:pPr>
              <w:jc w:val="left"/>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 4 \* GB3 </w:instrText>
            </w:r>
            <w:r>
              <w:rPr>
                <w:rFonts w:ascii="宋体" w:hAnsi="宋体" w:eastAsia="宋体" w:cs="宋体"/>
                <w:sz w:val="24"/>
                <w:szCs w:val="24"/>
              </w:rPr>
              <w:fldChar w:fldCharType="separate"/>
            </w:r>
            <w:r>
              <w:rPr>
                <w:rFonts w:hint="eastAsia" w:ascii="宋体" w:hAnsi="宋体" w:eastAsia="宋体" w:cs="宋体"/>
                <w:sz w:val="24"/>
                <w:szCs w:val="24"/>
              </w:rPr>
              <w:t xml:space="preserve">④</w:t>
            </w:r>
            <w:r>
              <w:rPr>
                <w:rFonts w:ascii="宋体" w:hAnsi="宋体" w:eastAsia="宋体" w:cs="宋体"/>
                <w:sz w:val="24"/>
                <w:szCs w:val="24"/>
              </w:rPr>
              <w:fldChar w:fldCharType="end"/>
            </w:r>
            <w:r>
              <w:rPr>
                <w:rFonts w:hint="eastAsia" w:ascii="宋体" w:hAnsi="宋体" w:eastAsia="宋体" w:cs="宋体"/>
                <w:sz w:val="24"/>
                <w:szCs w:val="24"/>
              </w:rPr>
              <w:t xml:space="preserve">活动场所宜由专人定期打扫清理，确保干净整洁。</w:t>
            </w:r>
            <w:r/>
          </w:p>
        </w:tc>
      </w:tr>
      <w:tr>
        <w:trPr/>
        <w:tc>
          <w:tcPr>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4</w:t>
            </w:r>
            <w:r>
              <w:rPr>
                <w:rFonts w:hint="eastAsia" w:ascii="宋体" w:hAnsi="宋体" w:eastAsia="宋体"/>
                <w:color w:val="000000"/>
                <w:sz w:val="24"/>
                <w:szCs w:val="24"/>
              </w:rPr>
              <w:t xml:space="preserve">）</w:t>
            </w:r>
            <w:r>
              <w:rPr>
                <w:rFonts w:ascii="宋体" w:hAnsi="宋体" w:eastAsia="宋体"/>
                <w:color w:val="000000"/>
                <w:sz w:val="24"/>
                <w:szCs w:val="24"/>
              </w:rPr>
              <w:t xml:space="preserve"> </w:t>
            </w:r>
            <w:r>
              <w:rPr>
                <w:rFonts w:hint="eastAsia" w:ascii="宋体" w:hAnsi="宋体" w:eastAsia="宋体"/>
                <w:color w:val="000000"/>
                <w:sz w:val="24"/>
                <w:szCs w:val="24"/>
              </w:rPr>
              <w:t xml:space="preserve">心理（精神）慰藉</w:t>
            </w:r>
            <w:r>
              <w:rPr>
                <w:rFonts w:ascii="宋体" w:hAnsi="宋体" w:eastAsia="宋体"/>
                <w:color w:val="000000"/>
                <w:sz w:val="24"/>
                <w:szCs w:val="24"/>
              </w:rPr>
              <w:t xml:space="preserve">:</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1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①</w:t>
            </w:r>
            <w:r>
              <w:rPr>
                <w:rFonts w:ascii="宋体" w:hAnsi="宋体" w:eastAsia="宋体"/>
                <w:color w:val="000000"/>
                <w:sz w:val="24"/>
                <w:szCs w:val="24"/>
              </w:rPr>
              <w:fldChar w:fldCharType="end"/>
            </w:r>
            <w:r>
              <w:rPr>
                <w:rFonts w:hint="eastAsia" w:ascii="宋体" w:hAnsi="宋体" w:eastAsia="宋体"/>
                <w:color w:val="000000"/>
                <w:sz w:val="24"/>
                <w:szCs w:val="24"/>
              </w:rPr>
              <w:t xml:space="preserve">及时掌握签约服务老年人的心理变化，满足老年人心理需要，促进老年人心理健康。</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2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②</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3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③</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心理慰藉服务应注意保护服务对象的隐私权；</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4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④</w:t>
            </w:r>
            <w:r>
              <w:rPr>
                <w:rFonts w:ascii="宋体" w:hAnsi="宋体" w:eastAsia="宋体"/>
                <w:color w:val="000000"/>
                <w:sz w:val="24"/>
                <w:szCs w:val="24"/>
              </w:rPr>
              <w:fldChar w:fldCharType="end"/>
            </w:r>
            <w:r>
              <w:rPr>
                <w:rFonts w:hint="eastAsia" w:ascii="宋体" w:hAnsi="宋体" w:eastAsia="宋体"/>
                <w:color w:val="000000"/>
                <w:sz w:val="24"/>
                <w:szCs w:val="24"/>
              </w:rPr>
              <w:t xml:space="preserve">心理慰藉服务的人员主要由心理咨询师、社会工作师、医护人员担任，也可由经验丰富的养老护理员担任；</w:t>
            </w:r>
            <w:r/>
          </w:p>
          <w:p>
            <w:pPr>
              <w:ind w:firstLine="480"/>
              <w:jc w:val="left"/>
              <w:widowControl/>
              <w:rPr>
                <w:rFonts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5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⑤</w:t>
            </w:r>
            <w:r>
              <w:rPr>
                <w:rFonts w:ascii="宋体" w:hAnsi="宋体" w:eastAsia="宋体"/>
                <w:color w:val="000000"/>
                <w:sz w:val="24"/>
                <w:szCs w:val="24"/>
              </w:rPr>
              <w:fldChar w:fldCharType="end"/>
            </w:r>
            <w:r>
              <w:rPr>
                <w:rFonts w:hint="eastAsia" w:ascii="宋体" w:hAnsi="宋体" w:eastAsia="宋体"/>
                <w:color w:val="000000"/>
                <w:sz w:val="24"/>
                <w:szCs w:val="24"/>
              </w:rPr>
              <w:t xml:space="preserve">要有危机处理的意识，制定相应的危机处理预案和程序。必要时可提供相关信息寻求专业支持，或转介专业服务机构提供服务；</w:t>
            </w:r>
            <w:r/>
          </w:p>
          <w:p>
            <w:pPr>
              <w:ind w:firstLine="480"/>
              <w:jc w:val="left"/>
              <w:widowControl/>
              <w:rPr>
                <w:rFonts w:hint="eastAsia" w:ascii="宋体" w:hAnsi="宋体" w:eastAsia="宋体"/>
                <w:color w:val="000000"/>
                <w:sz w:val="24"/>
                <w:szCs w:val="24"/>
              </w:rPr>
            </w:pPr>
            <w:r>
              <w:rPr>
                <w:rFonts w:ascii="宋体" w:hAnsi="宋体" w:eastAsia="宋体"/>
                <w:color w:val="000000"/>
                <w:sz w:val="24"/>
                <w:szCs w:val="24"/>
              </w:rPr>
              <w:fldChar w:fldCharType="begin"/>
            </w:r>
            <w:r>
              <w:rPr>
                <w:rFonts w:ascii="宋体" w:hAnsi="宋体" w:eastAsia="宋体"/>
                <w:color w:val="000000"/>
                <w:sz w:val="24"/>
                <w:szCs w:val="24"/>
              </w:rPr>
              <w:instrText xml:space="preserve"> = 6 \* GB3 </w:instrText>
            </w:r>
            <w:r>
              <w:rPr>
                <w:rFonts w:ascii="宋体" w:hAnsi="宋体" w:eastAsia="宋体"/>
                <w:color w:val="000000"/>
                <w:sz w:val="24"/>
                <w:szCs w:val="24"/>
              </w:rPr>
              <w:fldChar w:fldCharType="separate"/>
            </w:r>
            <w:r>
              <w:rPr>
                <w:rFonts w:hint="eastAsia" w:ascii="宋体" w:hAnsi="宋体" w:eastAsia="宋体"/>
                <w:color w:val="000000"/>
                <w:sz w:val="24"/>
                <w:szCs w:val="24"/>
              </w:rPr>
              <w:t xml:space="preserve">⑥</w:t>
            </w:r>
            <w:r>
              <w:rPr>
                <w:rFonts w:ascii="宋体" w:hAnsi="宋体" w:eastAsia="宋体"/>
                <w:color w:val="000000"/>
                <w:sz w:val="24"/>
                <w:szCs w:val="24"/>
              </w:rPr>
              <w:fldChar w:fldCharType="end"/>
            </w:r>
            <w:r>
              <w:rPr>
                <w:rFonts w:hint="eastAsia" w:ascii="宋体" w:hAnsi="宋体" w:eastAsia="宋体"/>
                <w:color w:val="000000"/>
                <w:sz w:val="24"/>
                <w:szCs w:val="24"/>
              </w:rPr>
              <w:t xml:space="preserve">可根据自身条件拓展开展助洁、助医、助行、代办等服务项目。</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sz w:val="24"/>
                <w:szCs w:val="24"/>
              </w:rPr>
            </w:pPr>
            <w:r>
              <w:rPr>
                <w:rFonts w:hint="eastAsia" w:ascii="宋体" w:hAnsi="宋体" w:eastAsia="宋体"/>
                <w:sz w:val="24"/>
                <w:szCs w:val="24"/>
              </w:rPr>
              <w:t xml:space="preserve">（5）老年人助餐服务</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辅助型助餐点</w:t>
            </w:r>
            <w:r>
              <w:rPr>
                <w:rFonts w:hint="eastAsia" w:ascii="宋体" w:hAnsi="宋体" w:eastAsia="宋体"/>
                <w:sz w:val="24"/>
                <w:szCs w:val="24"/>
                <w:lang w:eastAsia="zh-CN"/>
              </w:rPr>
              <w:t xml:space="preserve">）</w:t>
            </w:r>
            <w:r>
              <w:rPr>
                <w:rFonts w:hint="eastAsia" w:ascii="宋体" w:hAnsi="宋体" w:eastAsia="宋体"/>
                <w:sz w:val="24"/>
                <w:szCs w:val="24"/>
              </w:rPr>
              <w:t xml:space="preserve">：</w:t>
            </w:r>
            <w:r/>
          </w:p>
          <w:p>
            <w:pPr>
              <w:ind w:firstLine="480"/>
              <w:jc w:val="left"/>
              <w:widowControl/>
              <w:rPr>
                <w:rFonts w:ascii="宋体" w:hAnsi="宋体" w:eastAsia="宋体"/>
                <w:sz w:val="24"/>
                <w:szCs w:val="24"/>
              </w:rPr>
            </w:pPr>
            <w:r>
              <w:rPr>
                <w:rFonts w:hint="eastAsia" w:ascii="宋体" w:hAnsi="宋体" w:eastAsia="宋体"/>
                <w:sz w:val="24"/>
                <w:szCs w:val="24"/>
              </w:rPr>
              <w:t xml:space="preserve">①</w:t>
            </w:r>
            <w:r>
              <w:rPr>
                <w:rFonts w:hint="eastAsia" w:ascii="宋体" w:hAnsi="宋体" w:eastAsia="宋体"/>
                <w:sz w:val="24"/>
                <w:szCs w:val="24"/>
                <w:lang w:val="en-US" w:eastAsia="zh-CN"/>
              </w:rPr>
              <w:t xml:space="preserve">运行辅助型助餐点，</w:t>
            </w:r>
            <w:r>
              <w:rPr>
                <w:rFonts w:hint="eastAsia" w:ascii="宋体" w:hAnsi="宋体" w:eastAsia="宋体"/>
                <w:sz w:val="24"/>
                <w:szCs w:val="24"/>
              </w:rPr>
              <w:t xml:space="preserve">提供</w:t>
            </w:r>
            <w:r>
              <w:rPr>
                <w:rFonts w:hint="eastAsia" w:ascii="宋体" w:hAnsi="宋体"/>
                <w:sz w:val="24"/>
                <w:szCs w:val="24"/>
                <w:lang w:val="en-US" w:eastAsia="zh-CN"/>
              </w:rPr>
              <w:t xml:space="preserve">老年</w:t>
            </w:r>
            <w:r>
              <w:rPr>
                <w:rFonts w:hint="eastAsia" w:ascii="宋体" w:hAnsi="宋体" w:eastAsia="宋体"/>
                <w:sz w:val="24"/>
                <w:szCs w:val="24"/>
              </w:rPr>
              <w:t xml:space="preserve">助餐服务，</w:t>
            </w:r>
            <w:r>
              <w:rPr>
                <w:rFonts w:hint="eastAsia" w:ascii="宋体" w:hAnsi="宋体" w:eastAsia="宋体"/>
                <w:sz w:val="24"/>
                <w:szCs w:val="24"/>
                <w:lang w:val="en-US" w:eastAsia="zh-CN"/>
              </w:rPr>
              <w:t xml:space="preserve">餐食</w:t>
            </w:r>
            <w:r>
              <w:rPr>
                <w:rFonts w:hint="eastAsia" w:ascii="宋体" w:hAnsi="宋体"/>
                <w:sz w:val="24"/>
                <w:szCs w:val="24"/>
                <w:lang w:val="en-US" w:eastAsia="zh-CN"/>
              </w:rPr>
              <w:t xml:space="preserve">向</w:t>
            </w:r>
            <w:r>
              <w:rPr>
                <w:rFonts w:hint="eastAsia" w:ascii="宋体" w:hAnsi="宋体" w:eastAsia="宋体"/>
                <w:sz w:val="24"/>
                <w:szCs w:val="24"/>
                <w:lang w:val="en-US" w:eastAsia="zh-CN"/>
              </w:rPr>
              <w:t xml:space="preserve">定点机构统一</w:t>
            </w:r>
            <w:r>
              <w:rPr>
                <w:rFonts w:hint="eastAsia" w:ascii="宋体" w:hAnsi="宋体"/>
                <w:sz w:val="24"/>
                <w:szCs w:val="24"/>
                <w:lang w:val="en-US" w:eastAsia="zh-CN"/>
              </w:rPr>
              <w:t xml:space="preserve">采购</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中标单位安排有健康证的工作人员负责登记、分餐、送餐、餐具清洗消毒等工作，每周公示一周菜单；</w:t>
            </w:r>
            <w:r/>
          </w:p>
          <w:p>
            <w:pPr>
              <w:ind w:firstLine="480"/>
              <w:jc w:val="left"/>
              <w:widowControl/>
              <w:rPr>
                <w:rFonts w:hint="eastAsia" w:ascii="宋体" w:hAnsi="宋体" w:eastAsia="宋体"/>
                <w:sz w:val="24"/>
                <w:szCs w:val="24"/>
              </w:rPr>
            </w:pPr>
            <w:r>
              <w:rPr>
                <w:rFonts w:hint="eastAsia" w:ascii="宋体" w:hAnsi="宋体" w:eastAsia="宋体"/>
                <w:sz w:val="24"/>
                <w:szCs w:val="24"/>
              </w:rPr>
              <w:t xml:space="preserve">②食堂工作人员每日做好食品留样工作做好食品安全和环境卫生工作；注意观察老年人用餐情况，发现异常须及时报告处理，与采购单位做好沟通反馈工作。</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olor w:val="auto"/>
                <w:sz w:val="24"/>
                <w:szCs w:val="24"/>
              </w:rPr>
            </w:pPr>
            <w:r>
              <w:rPr>
                <w:rFonts w:hint="eastAsia" w:ascii="宋体" w:hAnsi="宋体" w:eastAsia="宋体"/>
                <w:color w:val="auto"/>
                <w:sz w:val="24"/>
                <w:szCs w:val="24"/>
              </w:rPr>
              <w:t xml:space="preserve">（6）</w:t>
            </w:r>
            <w:r>
              <w:rPr>
                <w:rFonts w:hint="eastAsia" w:ascii="宋体" w:hAnsi="宋体" w:eastAsia="宋体"/>
                <w:color w:val="auto"/>
                <w:sz w:val="24"/>
                <w:szCs w:val="24"/>
                <w:lang w:val="en-US" w:eastAsia="zh-CN"/>
              </w:rPr>
              <w:t xml:space="preserve">银龄互助</w:t>
            </w:r>
            <w:r>
              <w:rPr>
                <w:rFonts w:hint="eastAsia" w:ascii="宋体" w:hAnsi="宋体" w:eastAsia="宋体"/>
                <w:color w:val="auto"/>
                <w:sz w:val="24"/>
                <w:szCs w:val="24"/>
              </w:rPr>
              <w:t xml:space="preserve">服务：</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1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①</w:t>
            </w:r>
            <w:r>
              <w:rPr>
                <w:rFonts w:ascii="宋体" w:hAnsi="宋体" w:eastAsia="宋体"/>
                <w:color w:val="auto"/>
                <w:sz w:val="24"/>
                <w:szCs w:val="24"/>
              </w:rPr>
              <w:fldChar w:fldCharType="end"/>
            </w:r>
            <w:r>
              <w:rPr>
                <w:rFonts w:hint="eastAsia" w:ascii="宋体" w:hAnsi="宋体" w:eastAsia="宋体"/>
                <w:color w:val="auto"/>
                <w:sz w:val="24"/>
                <w:szCs w:val="24"/>
              </w:rPr>
              <w:t xml:space="preserve">贯彻落实养老服务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的相关政策、制度和规范。</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2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②</w:t>
            </w:r>
            <w:r>
              <w:rPr>
                <w:rFonts w:ascii="宋体" w:hAnsi="宋体" w:eastAsia="宋体"/>
                <w:color w:val="auto"/>
                <w:sz w:val="24"/>
                <w:szCs w:val="24"/>
              </w:rPr>
              <w:fldChar w:fldCharType="end"/>
            </w:r>
            <w:r>
              <w:rPr>
                <w:rFonts w:hint="eastAsia" w:ascii="宋体" w:hAnsi="宋体" w:eastAsia="宋体"/>
                <w:color w:val="auto"/>
                <w:sz w:val="24"/>
                <w:szCs w:val="24"/>
              </w:rPr>
              <w:t xml:space="preserve">建立严格全面工作机制，与村（社区）负责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的专人加强沟通与协作，了解</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运营情况，数量掌握</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服务流程和操作系统；具备服务对象和志愿者台账、服务记录台账、服务需求台账等。</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3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③</w:t>
            </w:r>
            <w:r>
              <w:rPr>
                <w:rFonts w:ascii="宋体" w:hAnsi="宋体" w:eastAsia="宋体"/>
                <w:color w:val="auto"/>
                <w:sz w:val="24"/>
                <w:szCs w:val="24"/>
              </w:rPr>
              <w:fldChar w:fldCharType="end"/>
            </w:r>
            <w:r>
              <w:rPr>
                <w:rFonts w:hint="eastAsia" w:ascii="宋体" w:hAnsi="宋体" w:eastAsia="宋体"/>
                <w:color w:val="auto"/>
                <w:sz w:val="24"/>
                <w:szCs w:val="24"/>
              </w:rPr>
              <w:t xml:space="preserve">结合服务特色，形成两点服务项目，收集典型服务案例，上报项目成果，配合工作组、工作站开展</w:t>
            </w:r>
            <w:r>
              <w:rPr>
                <w:rFonts w:hint="eastAsia" w:ascii="宋体" w:hAnsi="宋体" w:eastAsia="宋体"/>
                <w:color w:val="auto"/>
                <w:sz w:val="24"/>
                <w:szCs w:val="24"/>
                <w:lang w:eastAsia="zh-CN"/>
              </w:rPr>
              <w:t xml:space="preserve">银龄互助</w:t>
            </w:r>
            <w:r>
              <w:rPr>
                <w:rFonts w:hint="eastAsia" w:ascii="宋体" w:hAnsi="宋体" w:eastAsia="宋体"/>
                <w:color w:val="auto"/>
                <w:sz w:val="24"/>
                <w:szCs w:val="24"/>
              </w:rPr>
              <w:t xml:space="preserve">的宣传推广、信息报送等工作。</w:t>
            </w:r>
            <w:r/>
          </w:p>
          <w:p>
            <w:pPr>
              <w:ind w:firstLine="480"/>
              <w:jc w:val="left"/>
              <w:widowControl/>
              <w:rPr>
                <w:rFonts w:hint="eastAsia"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4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④</w:t>
            </w:r>
            <w:r>
              <w:rPr>
                <w:rFonts w:ascii="宋体" w:hAnsi="宋体" w:eastAsia="宋体"/>
                <w:color w:val="auto"/>
                <w:sz w:val="24"/>
                <w:szCs w:val="24"/>
              </w:rPr>
              <w:fldChar w:fldCharType="end"/>
            </w:r>
            <w:r>
              <w:rPr>
                <w:rFonts w:hint="eastAsia" w:ascii="宋体" w:hAnsi="宋体" w:eastAsia="宋体"/>
                <w:color w:val="auto"/>
                <w:sz w:val="24"/>
                <w:szCs w:val="24"/>
              </w:rPr>
              <w:t xml:space="preserve">强化志愿者规范管理，做好志愿者招募、志愿者管理、志愿服务能力提升等工作。</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5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⑤</w:t>
            </w:r>
            <w:r>
              <w:rPr>
                <w:rFonts w:ascii="宋体" w:hAnsi="宋体" w:eastAsia="宋体"/>
                <w:color w:val="auto"/>
                <w:sz w:val="24"/>
                <w:szCs w:val="24"/>
              </w:rPr>
              <w:fldChar w:fldCharType="end"/>
            </w:r>
            <w:r>
              <w:rPr>
                <w:rFonts w:hint="eastAsia" w:ascii="宋体" w:hAnsi="宋体" w:eastAsia="宋体"/>
                <w:color w:val="auto"/>
                <w:sz w:val="24"/>
                <w:szCs w:val="24"/>
              </w:rPr>
              <w:t xml:space="preserve">排摸辖区内符合条件的服务对象基本信息及需求，招募和培养符合条件的志愿者和志愿者服务团队。</w:t>
            </w:r>
            <w:r/>
          </w:p>
          <w:p>
            <w:pPr>
              <w:ind w:firstLine="480"/>
              <w:jc w:val="left"/>
              <w:widowControl/>
              <w:rPr>
                <w:rFonts w:ascii="宋体" w:hAnsi="宋体" w:eastAsia="宋体"/>
                <w:color w:val="auto"/>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6 \* GB3 </w:instrText>
            </w:r>
            <w:r>
              <w:rPr>
                <w:rFonts w:ascii="宋体" w:hAnsi="宋体" w:eastAsia="宋体"/>
                <w:color w:val="auto"/>
                <w:sz w:val="24"/>
                <w:szCs w:val="24"/>
              </w:rPr>
              <w:fldChar w:fldCharType="separate"/>
            </w:r>
            <w:r>
              <w:rPr>
                <w:rFonts w:hint="eastAsia" w:ascii="宋体" w:hAnsi="宋体" w:eastAsia="宋体"/>
                <w:color w:val="auto"/>
                <w:sz w:val="24"/>
                <w:szCs w:val="24"/>
              </w:rPr>
              <w:t xml:space="preserve">⑥</w:t>
            </w:r>
            <w:r>
              <w:rPr>
                <w:rFonts w:ascii="宋体" w:hAnsi="宋体" w:eastAsia="宋体"/>
                <w:color w:val="auto"/>
                <w:sz w:val="24"/>
                <w:szCs w:val="24"/>
              </w:rPr>
              <w:fldChar w:fldCharType="end"/>
            </w:r>
            <w:r>
              <w:rPr>
                <w:rFonts w:hint="eastAsia" w:ascii="宋体" w:hAnsi="宋体" w:eastAsia="宋体"/>
                <w:color w:val="auto"/>
                <w:sz w:val="24"/>
                <w:szCs w:val="24"/>
              </w:rPr>
              <w:t xml:space="preserve">招募周边热心公益的爱心商家，协助工作组、工作站进行爱心商家的管理。</w:t>
            </w:r>
            <w:r/>
          </w:p>
          <w:p>
            <w:pPr>
              <w:ind w:firstLine="480"/>
              <w:jc w:val="left"/>
              <w:widowControl/>
              <w:rPr>
                <w:rFonts w:hint="eastAsia" w:ascii="宋体" w:hAnsi="宋体" w:eastAsia="宋体"/>
                <w:sz w:val="24"/>
                <w:szCs w:val="24"/>
              </w:rPr>
            </w:pPr>
            <w:r>
              <w:rPr>
                <w:rFonts w:ascii="宋体" w:hAnsi="宋体" w:eastAsia="宋体"/>
                <w:color w:val="auto"/>
                <w:sz w:val="24"/>
                <w:szCs w:val="24"/>
              </w:rPr>
              <w:fldChar w:fldCharType="begin"/>
            </w:r>
            <w:r>
              <w:rPr>
                <w:rFonts w:ascii="宋体" w:hAnsi="宋体" w:eastAsia="宋体"/>
                <w:color w:val="auto"/>
                <w:sz w:val="24"/>
                <w:szCs w:val="24"/>
              </w:rPr>
              <w:instrText xml:space="preserve"> = 7 \* GB3 \* MERGEFORMAT </w:instrText>
            </w:r>
            <w:r>
              <w:rPr>
                <w:rFonts w:ascii="宋体" w:hAnsi="宋体" w:eastAsia="宋体"/>
                <w:color w:val="auto"/>
                <w:sz w:val="24"/>
                <w:szCs w:val="24"/>
              </w:rPr>
              <w:fldChar w:fldCharType="separate"/>
            </w:r>
            <w:r>
              <w:rPr>
                <w:rFonts w:ascii="宋体" w:hAnsi="宋体" w:eastAsia="宋体"/>
                <w:color w:val="auto"/>
                <w:sz w:val="24"/>
                <w:szCs w:val="24"/>
              </w:rPr>
              <w:t xml:space="preserve">⑦</w:t>
            </w:r>
            <w:r>
              <w:rPr>
                <w:rFonts w:ascii="宋体" w:hAnsi="宋体" w:eastAsia="宋体"/>
                <w:color w:val="auto"/>
                <w:sz w:val="24"/>
                <w:szCs w:val="24"/>
              </w:rPr>
              <w:fldChar w:fldCharType="end"/>
            </w:r>
            <w:r>
              <w:rPr>
                <w:rFonts w:hint="eastAsia" w:ascii="宋体" w:hAnsi="宋体" w:eastAsia="宋体"/>
                <w:color w:val="auto"/>
                <w:sz w:val="24"/>
                <w:szCs w:val="24"/>
              </w:rPr>
              <w:t xml:space="preserve">协助工作组、工作站做好矛盾调节和争议处理。完成工作组、工作站布置的其他任务。</w:t>
            </w:r>
            <w:r/>
          </w:p>
        </w:tc>
      </w:tr>
      <w:tr>
        <w:trPr/>
        <w:tc>
          <w:tcPr>
            <w:shd w:val="clear" w:color="auto" w:fill="auto"/>
            <w:tcBorders>
              <w:left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left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hint="eastAsia" w:ascii="宋体" w:hAnsi="宋体" w:eastAsia="宋体"/>
                <w:sz w:val="24"/>
                <w:szCs w:val="24"/>
              </w:rPr>
            </w:pPr>
            <w:r>
              <w:rPr>
                <w:rFonts w:hint="eastAsia" w:ascii="宋体" w:hAnsi="宋体" w:eastAsia="宋体"/>
                <w:sz w:val="24"/>
                <w:szCs w:val="24"/>
              </w:rPr>
              <w:t xml:space="preserve">（7）志愿活动：组建养老服务志愿团队，招募志愿者，定期组织志愿者为老人们带去各种各样的娱乐活动，为周边不方便出门的老人提供志愿活动，形成良好的志愿氛围，运用志愿者的力量丰富周边老年人的生活。</w:t>
            </w:r>
            <w:r/>
          </w:p>
        </w:tc>
      </w:tr>
      <w:tr>
        <w:trPr/>
        <w:tc>
          <w:tcPr>
            <w:shd w:val="clear" w:color="auto" w:fill="auto"/>
            <w:tcBorders>
              <w:left w:val="single" w:color="000000" w:sz="2" w:space="0"/>
              <w:bottom w:val="single" w:color="000000" w:sz="2" w:space="0"/>
              <w:right w:val="single" w:color="000000" w:sz="2" w:space="0"/>
            </w:tcBorders>
            <w:tcMar>
              <w:top w:w="100" w:type="dxa"/>
              <w:bottom w:w="100" w:type="dxa"/>
            </w:tcMar>
            <w:tcW w:w="32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738" w:type="pct"/>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ind w:firstLine="480"/>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其他：做好服务中心的日常清洁卫生，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内部设施、设施设备的维护和管理，做到设备设施完好、干净无尘；配合和协助当地公安机关进行安全监控和巡视等保安工作（但不含老人人身、财产保管责任）。</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olor w:val="000000"/>
                <w:sz w:val="24"/>
                <w:szCs w:val="24"/>
              </w:rPr>
              <w:t xml:space="preserve">服务要求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1、居家养老服务必须接受镇主管部门、社区和服务对象的监督。</w:t>
            </w:r>
            <w:r/>
          </w:p>
          <w:p>
            <w:pPr>
              <w:jc w:val="left"/>
              <w:widowControl/>
              <w:rPr>
                <w:rFonts w:ascii="宋体" w:hAnsi="宋体" w:eastAsia="宋体" w:cs="宋体"/>
                <w:sz w:val="24"/>
                <w:szCs w:val="24"/>
              </w:rPr>
            </w:pPr>
            <w:r>
              <w:rPr>
                <w:rFonts w:hint="eastAsia" w:ascii="宋体" w:hAnsi="宋体" w:eastAsia="宋体" w:cs="宋体"/>
                <w:sz w:val="24"/>
                <w:szCs w:val="24"/>
              </w:rPr>
              <w:t xml:space="preserve">2、合理配备管理人员及服务人员，确保养老服务项目的正常实施；</w:t>
            </w:r>
            <w:r/>
          </w:p>
          <w:p>
            <w:pPr>
              <w:jc w:val="left"/>
              <w:widowControl/>
              <w:rPr>
                <w:rFonts w:ascii="宋体" w:hAnsi="宋体" w:eastAsia="宋体" w:cs="宋体"/>
                <w:sz w:val="24"/>
                <w:szCs w:val="24"/>
              </w:rPr>
            </w:pPr>
            <w:r>
              <w:rPr>
                <w:rFonts w:hint="eastAsia" w:ascii="宋体" w:hAnsi="宋体" w:eastAsia="宋体" w:cs="宋体"/>
                <w:sz w:val="24"/>
                <w:szCs w:val="24"/>
              </w:rPr>
              <w:t xml:space="preserve">3、制定完善的管理制度和保障机制，做到管理正规化、服务规范化、考核标准化；</w:t>
            </w:r>
            <w:r/>
          </w:p>
          <w:p>
            <w:pPr>
              <w:jc w:val="left"/>
              <w:widowControl/>
            </w:pPr>
            <w:r>
              <w:rPr>
                <w:rFonts w:hint="eastAsia" w:ascii="宋体" w:hAnsi="宋体" w:eastAsia="宋体" w:cs="宋体"/>
                <w:sz w:val="24"/>
                <w:szCs w:val="24"/>
              </w:rPr>
              <w:t xml:space="preserve">4、制定合理的薪资标准，自负公司或组织内管理人员及服务人员的薪资（含一切福利待遇、保险等）；</w:t>
            </w:r>
            <w:r/>
          </w:p>
          <w:p>
            <w:pPr>
              <w:jc w:val="left"/>
              <w:widowControl/>
              <w:rPr>
                <w:rFonts w:ascii="宋体" w:hAnsi="宋体" w:eastAsia="宋体" w:cs="宋体"/>
                <w:sz w:val="24"/>
                <w:szCs w:val="24"/>
              </w:rPr>
            </w:pPr>
            <w:r>
              <w:rPr>
                <w:rFonts w:hint="eastAsia" w:ascii="宋体" w:hAnsi="宋体" w:eastAsia="宋体" w:cs="宋体"/>
                <w:sz w:val="24"/>
                <w:szCs w:val="24"/>
              </w:rPr>
              <w:t xml:space="preserve">5、负责添置服务内容需要的零星配套设施以及特色服务所需设施的购置；</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6、中标</w:t>
            </w:r>
            <w:r>
              <w:rPr>
                <w:rFonts w:hint="eastAsia" w:ascii="宋体" w:hAnsi="宋体" w:cs="宋体"/>
                <w:sz w:val="24"/>
                <w:szCs w:val="24"/>
                <w:lang w:val="en-US" w:eastAsia="zh-CN"/>
              </w:rPr>
              <w:t xml:space="preserve">应按照投标文件中人员配置到位</w:t>
            </w:r>
            <w:r>
              <w:rPr>
                <w:rFonts w:hint="eastAsia" w:ascii="宋体" w:hAnsi="宋体" w:eastAsia="宋体" w:cs="宋体"/>
                <w:sz w:val="24"/>
                <w:szCs w:val="24"/>
              </w:rPr>
              <w:t xml:space="preserve">，原则上不允许更换，尤其是在合同履约期间口碑好、服务对象满意度高的</w:t>
            </w:r>
            <w:r>
              <w:rPr>
                <w:rFonts w:hint="eastAsia" w:ascii="宋体" w:hAnsi="宋体" w:cs="宋体"/>
                <w:sz w:val="24"/>
                <w:szCs w:val="24"/>
                <w:lang w:val="en-US" w:eastAsia="zh-CN"/>
              </w:rPr>
              <w:t xml:space="preserve">专职工作</w:t>
            </w:r>
            <w:r>
              <w:rPr>
                <w:rFonts w:hint="eastAsia" w:ascii="宋体" w:hAnsi="宋体" w:eastAsia="宋体" w:cs="宋体"/>
                <w:sz w:val="24"/>
                <w:szCs w:val="24"/>
              </w:rPr>
              <w:t xml:space="preserve">人员，如确实需要更换的，必须征得镇主管部门的同意，并至少提前一个月</w:t>
            </w:r>
            <w:r>
              <w:rPr>
                <w:rFonts w:hint="eastAsia" w:ascii="宋体" w:hAnsi="宋体" w:cs="宋体"/>
                <w:sz w:val="24"/>
                <w:szCs w:val="24"/>
                <w:lang w:val="en-US" w:eastAsia="zh-CN"/>
              </w:rPr>
              <w:t xml:space="preserve">向</w:t>
            </w:r>
            <w:r>
              <w:rPr>
                <w:rFonts w:hint="eastAsia" w:ascii="宋体" w:hAnsi="宋体" w:eastAsia="宋体" w:cs="宋体"/>
                <w:sz w:val="24"/>
                <w:szCs w:val="24"/>
              </w:rPr>
              <w:t xml:space="preserve">采购人报备</w:t>
            </w:r>
            <w:r>
              <w:rPr>
                <w:rFonts w:hint="eastAsia" w:ascii="宋体" w:hAnsi="宋体" w:cs="宋体"/>
                <w:sz w:val="24"/>
                <w:szCs w:val="24"/>
                <w:lang w:val="en-US" w:eastAsia="zh-CN"/>
              </w:rPr>
              <w:t xml:space="preserve">同意</w:t>
            </w:r>
            <w:r>
              <w:rPr>
                <w:rFonts w:hint="eastAsia" w:ascii="宋体" w:hAnsi="宋体" w:eastAsia="宋体" w:cs="宋体"/>
                <w:sz w:val="24"/>
                <w:szCs w:val="24"/>
              </w:rPr>
              <w:t xml:space="preserve">，更换后的人员需要在服务的当月签订劳动合同并缴纳社保。服务期间，采购人有权不定期抽查</w:t>
            </w:r>
            <w:r>
              <w:rPr>
                <w:rFonts w:hint="eastAsia" w:ascii="宋体" w:hAnsi="宋体" w:eastAsia="宋体" w:cs="宋体"/>
                <w:sz w:val="24"/>
                <w:szCs w:val="24"/>
                <w:lang w:val="en-US" w:eastAsia="zh-CN"/>
              </w:rPr>
              <w:t xml:space="preserve">中标人的人员配置情况，</w:t>
            </w:r>
            <w:r>
              <w:rPr>
                <w:rFonts w:hint="eastAsia" w:ascii="宋体" w:hAnsi="宋体" w:eastAsia="宋体" w:cs="宋体"/>
                <w:sz w:val="24"/>
                <w:szCs w:val="24"/>
              </w:rPr>
              <w:t xml:space="preserve">如</w:t>
            </w:r>
            <w:r>
              <w:rPr>
                <w:rFonts w:hint="eastAsia" w:ascii="宋体" w:hAnsi="宋体" w:cs="宋体"/>
                <w:sz w:val="24"/>
                <w:szCs w:val="24"/>
                <w:lang w:val="en-US" w:eastAsia="zh-CN"/>
              </w:rPr>
              <w:t xml:space="preserve">未经同意，或</w:t>
            </w:r>
            <w:r>
              <w:rPr>
                <w:rFonts w:hint="eastAsia" w:ascii="宋体" w:hAnsi="宋体" w:eastAsia="宋体" w:cs="宋体"/>
                <w:sz w:val="24"/>
                <w:szCs w:val="24"/>
              </w:rPr>
              <w:t xml:space="preserve">不能</w:t>
            </w:r>
            <w:r>
              <w:rPr>
                <w:rFonts w:hint="eastAsia" w:ascii="宋体" w:hAnsi="宋体" w:cs="宋体"/>
                <w:sz w:val="24"/>
                <w:szCs w:val="24"/>
                <w:lang w:val="en-US" w:eastAsia="zh-CN"/>
              </w:rPr>
              <w:t xml:space="preserve">满足上述要求</w:t>
            </w:r>
            <w:r>
              <w:rPr>
                <w:rFonts w:hint="eastAsia" w:ascii="宋体" w:hAnsi="宋体" w:eastAsia="宋体" w:cs="宋体"/>
                <w:sz w:val="24"/>
                <w:szCs w:val="24"/>
              </w:rPr>
              <w:t xml:space="preserve">，则采购人有权终止合同，同时没收其履约保证金。</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人员配备要求: 配备</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项目驻点专职工作人员、</w:t>
            </w:r>
            <w:r>
              <w:rPr>
                <w:rFonts w:hint="eastAsia" w:ascii="宋体" w:hAnsi="宋体" w:eastAsia="宋体" w:cs="宋体"/>
                <w:sz w:val="24"/>
                <w:szCs w:val="24"/>
              </w:rPr>
              <w:t xml:space="preserve">1名兼职工作人员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人员需要具备如下条件: 需持有初级及以上养老护理员资格证书（或通过养老护理员职业技能培训）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专职</w:t>
            </w:r>
            <w:r>
              <w:rPr>
                <w:rFonts w:hint="eastAsia" w:ascii="宋体" w:hAnsi="宋体" w:eastAsia="宋体" w:cs="宋体"/>
                <w:sz w:val="24"/>
                <w:szCs w:val="24"/>
              </w:rPr>
              <w:t xml:space="preserve">人员需与服务合同（标书）一致，如有变动需经</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方同意；每个工作人员全年应参加不少于 6 次的岗位培训。</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其他要求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1、服务过程中因投标人责任所造成的经济损失或其他损害由投标人按实际金额赔偿或承担相应的法律责任。</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2、合同终止时，应将所有的服务记录等档案资料交给采购人。</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3、中标单位须按照本招标文件的要求对该招标项目进行服务工作。</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4、中标单位的相关管理资料，如服务老人的工作明细表等需每月报招标单位一份。</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5、投标人提供具有2021年以来的类似项目业绩。</w:t>
            </w:r>
            <w:r/>
          </w:p>
          <w:p>
            <w:pPr>
              <w:jc w:val="left"/>
              <w:widowControl/>
              <w:rPr>
                <w:rFonts w:hint="eastAsia" w:ascii="宋体" w:hAnsi="宋体" w:eastAsia="宋体"/>
                <w:color w:val="000000"/>
                <w:sz w:val="24"/>
                <w:szCs w:val="24"/>
              </w:rPr>
            </w:pPr>
            <w:r>
              <w:rPr>
                <w:rFonts w:hint="eastAsia" w:ascii="宋体" w:hAnsi="宋体" w:eastAsia="宋体" w:cs="宋体"/>
                <w:sz w:val="24"/>
                <w:szCs w:val="24"/>
                <w:lang w:val="en-US" w:eastAsia="zh-CN"/>
              </w:rPr>
              <w:t xml:space="preserve">6、投标人提供单位或者针对本项目配备的2名专职人员，持有2021年以来人民政府或政府部门（含工作委员会、领导小组等机构）颁发的《荣誉证书》。</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left"/>
              <w:widowControl/>
              <w:rPr>
                <w:rFonts w:ascii="宋体" w:hAnsi="宋体" w:eastAsia="宋体"/>
                <w:color w:val="000000"/>
                <w:sz w:val="24"/>
                <w:szCs w:val="24"/>
              </w:rPr>
            </w:pPr>
            <w:r>
              <w:rPr>
                <w:rFonts w:hint="eastAsia" w:ascii="宋体" w:hAnsi="宋体" w:eastAsia="宋体"/>
                <w:color w:val="000000"/>
                <w:sz w:val="24"/>
                <w:szCs w:val="24"/>
              </w:rPr>
              <w:t xml:space="preserve">综合说明</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5" w:type="pct"/>
            <w:vAlign w:val="center"/>
            <w:textDirection w:val="lrTb"/>
            <w:noWrap w:val="false"/>
          </w:tcPr>
          <w:p>
            <w:pPr>
              <w:jc w:val="left"/>
              <w:widowControl/>
              <w:rPr>
                <w:rFonts w:ascii="宋体" w:hAnsi="宋体" w:eastAsia="宋体"/>
                <w:color w:val="auto"/>
                <w:sz w:val="24"/>
                <w:szCs w:val="24"/>
              </w:rPr>
            </w:pPr>
            <w:r>
              <w:rPr>
                <w:rFonts w:hint="eastAsia" w:ascii="宋体" w:hAnsi="宋体" w:eastAsia="宋体"/>
                <w:color w:val="auto"/>
                <w:sz w:val="24"/>
                <w:szCs w:val="24"/>
              </w:rPr>
              <w:t xml:space="preserve">1、中标人须按照本招标文件及采购人的要求对该招标项目进行服务工作。</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2、项目监管要求：项目执行过程中投标方须接受采购人检查要求，并向采购人准时递交项目业务活动表和项目完成情况报表.</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3、项目结案要求：项目结束后投标方须向采购人提供台账、项目决算表、项目总结报告等相关数据资料。</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4、采购人责任：在项目实施过程中，采购人提供必要的指导、协调等服务，以及检查、监督项目的实施。</w:t>
            </w:r>
            <w:r/>
          </w:p>
          <w:p>
            <w:pPr>
              <w:jc w:val="left"/>
              <w:widowControl/>
              <w:rPr>
                <w:rFonts w:ascii="宋体" w:hAnsi="宋体" w:eastAsia="宋体"/>
                <w:color w:val="auto"/>
                <w:sz w:val="24"/>
                <w:szCs w:val="24"/>
              </w:rPr>
            </w:pPr>
            <w:r>
              <w:rPr>
                <w:rFonts w:hint="eastAsia" w:ascii="宋体" w:hAnsi="宋体" w:eastAsia="宋体"/>
                <w:color w:val="auto"/>
                <w:sz w:val="24"/>
                <w:szCs w:val="24"/>
              </w:rPr>
              <w:t xml:space="preserve">5、报价要求：完成本项目所需的</w:t>
            </w:r>
            <w:r>
              <w:rPr>
                <w:rFonts w:ascii="宋体" w:hAnsi="宋体" w:eastAsia="宋体"/>
                <w:color w:val="auto"/>
                <w:sz w:val="24"/>
                <w:szCs w:val="24"/>
              </w:rPr>
              <w:t xml:space="preserve">人</w:t>
            </w:r>
            <w:r>
              <w:rPr>
                <w:rFonts w:hint="eastAsia" w:ascii="宋体" w:hAnsi="宋体" w:eastAsia="宋体"/>
                <w:color w:val="auto"/>
                <w:sz w:val="24"/>
                <w:szCs w:val="24"/>
              </w:rPr>
              <w:t xml:space="preserve">员（包括工资和补贴）</w:t>
            </w:r>
            <w:r>
              <w:rPr>
                <w:rFonts w:ascii="宋体" w:hAnsi="宋体" w:eastAsia="宋体"/>
                <w:color w:val="auto"/>
                <w:sz w:val="24"/>
                <w:szCs w:val="24"/>
              </w:rPr>
              <w:t xml:space="preserve">、</w:t>
            </w:r>
            <w:r>
              <w:rPr>
                <w:rFonts w:hint="eastAsia" w:ascii="宋体" w:hAnsi="宋体" w:eastAsia="宋体"/>
                <w:color w:val="auto"/>
                <w:sz w:val="24"/>
                <w:szCs w:val="24"/>
              </w:rPr>
              <w:t xml:space="preserve">零星配套设施、</w:t>
            </w:r>
            <w:r>
              <w:rPr>
                <w:rFonts w:ascii="宋体" w:hAnsi="宋体" w:eastAsia="宋体"/>
                <w:color w:val="auto"/>
                <w:sz w:val="24"/>
                <w:szCs w:val="24"/>
              </w:rPr>
              <w:t xml:space="preserve">保险、劳保、</w:t>
            </w:r>
            <w:r>
              <w:rPr>
                <w:rFonts w:hint="eastAsia" w:ascii="宋体" w:hAnsi="宋体" w:eastAsia="宋体"/>
                <w:color w:val="auto"/>
                <w:sz w:val="24"/>
                <w:szCs w:val="24"/>
              </w:rPr>
              <w:t xml:space="preserve">管理、</w:t>
            </w:r>
            <w:r>
              <w:rPr>
                <w:rFonts w:ascii="宋体" w:hAnsi="宋体" w:eastAsia="宋体"/>
                <w:color w:val="auto"/>
                <w:sz w:val="24"/>
                <w:szCs w:val="24"/>
              </w:rPr>
              <w:t xml:space="preserve">各种税费、利润、税金、政策性文件规定及合同包含的所有风险、责任等各项应有费用。</w:t>
            </w:r>
            <w:r/>
          </w:p>
          <w:p>
            <w:pPr>
              <w:jc w:val="left"/>
              <w:widowControl/>
              <w:rPr>
                <w:rFonts w:ascii="宋体" w:hAnsi="宋体" w:eastAsia="宋体"/>
                <w:i/>
                <w:iCs/>
                <w:color w:val="auto"/>
                <w:sz w:val="24"/>
                <w:szCs w:val="24"/>
                <w:u w:val="single"/>
              </w:rPr>
            </w:pPr>
            <w:r>
              <w:rPr>
                <w:rFonts w:hint="eastAsia" w:ascii="宋体" w:hAnsi="宋体" w:eastAsia="宋体"/>
                <w:i/>
                <w:iCs/>
                <w:color w:val="auto"/>
                <w:sz w:val="24"/>
                <w:szCs w:val="24"/>
                <w:u w:val="single"/>
              </w:rPr>
              <w:t xml:space="preserve">6、中标人</w:t>
            </w:r>
            <w:r>
              <w:rPr>
                <w:rFonts w:hint="eastAsia" w:ascii="宋体" w:hAnsi="宋体" w:eastAsia="宋体"/>
                <w:i/>
                <w:iCs/>
                <w:color w:val="auto"/>
                <w:sz w:val="24"/>
                <w:szCs w:val="24"/>
                <w:u w:val="single"/>
                <w:lang w:val="en-US" w:eastAsia="zh-CN"/>
              </w:rPr>
              <w:t xml:space="preserve">需</w:t>
            </w:r>
            <w:r>
              <w:rPr>
                <w:rFonts w:hint="eastAsia" w:ascii="宋体" w:hAnsi="宋体" w:eastAsia="宋体"/>
                <w:i/>
                <w:iCs/>
                <w:color w:val="auto"/>
                <w:sz w:val="24"/>
                <w:szCs w:val="24"/>
                <w:u w:val="single"/>
              </w:rPr>
              <w:t xml:space="preserve">将中标价的5%作为招标人提供的设施设备的日常使用的管理、维修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零星添置</w:t>
            </w:r>
            <w:r>
              <w:rPr>
                <w:rFonts w:hint="eastAsia" w:ascii="宋体" w:hAnsi="宋体" w:eastAsia="宋体"/>
                <w:i/>
                <w:iCs/>
                <w:color w:val="auto"/>
                <w:sz w:val="24"/>
                <w:szCs w:val="24"/>
                <w:u w:val="single"/>
              </w:rPr>
              <w:t xml:space="preserve">的费用，每次维修</w:t>
            </w:r>
            <w:r>
              <w:rPr>
                <w:rFonts w:hint="eastAsia" w:ascii="宋体" w:hAnsi="宋体"/>
                <w:i/>
                <w:iCs/>
                <w:color w:val="auto"/>
                <w:sz w:val="24"/>
                <w:szCs w:val="24"/>
                <w:u w:val="single"/>
                <w:lang w:val="en-US" w:eastAsia="zh-CN"/>
              </w:rPr>
              <w:t xml:space="preserve">或添置</w:t>
            </w:r>
            <w:r>
              <w:rPr>
                <w:rFonts w:hint="eastAsia" w:ascii="宋体" w:hAnsi="宋体" w:eastAsia="宋体"/>
                <w:i/>
                <w:iCs/>
                <w:color w:val="auto"/>
                <w:sz w:val="24"/>
                <w:szCs w:val="24"/>
                <w:u w:val="single"/>
              </w:rPr>
              <w:t xml:space="preserve">前需与招标人沟通，并将维修</w:t>
            </w:r>
            <w:r>
              <w:rPr>
                <w:rFonts w:hint="eastAsia" w:ascii="宋体" w:hAnsi="宋体"/>
                <w:i/>
                <w:iCs/>
                <w:color w:val="auto"/>
                <w:sz w:val="24"/>
                <w:szCs w:val="24"/>
                <w:u w:val="single"/>
                <w:lang w:eastAsia="zh-CN"/>
              </w:rPr>
              <w:t xml:space="preserve">、</w:t>
            </w:r>
            <w:r>
              <w:rPr>
                <w:rFonts w:hint="eastAsia" w:ascii="宋体" w:hAnsi="宋体"/>
                <w:i/>
                <w:iCs/>
                <w:color w:val="auto"/>
                <w:sz w:val="24"/>
                <w:szCs w:val="24"/>
                <w:u w:val="single"/>
                <w:lang w:val="en-US" w:eastAsia="zh-CN"/>
              </w:rPr>
              <w:t xml:space="preserve">添置</w:t>
            </w:r>
            <w:r>
              <w:rPr>
                <w:rFonts w:hint="eastAsia" w:ascii="宋体" w:hAnsi="宋体" w:eastAsia="宋体"/>
                <w:i/>
                <w:iCs/>
                <w:color w:val="auto"/>
                <w:sz w:val="24"/>
                <w:szCs w:val="24"/>
                <w:u w:val="single"/>
              </w:rPr>
              <w:t xml:space="preserve">情况及费用向招标人备案。设施设备的完好率和维修情况列入考核指标。</w:t>
            </w:r>
            <w:r/>
          </w:p>
          <w:p>
            <w:pPr>
              <w:jc w:val="left"/>
              <w:widowControl/>
              <w:rPr>
                <w:rFonts w:hint="eastAsia" w:ascii="宋体" w:hAnsi="宋体" w:eastAsia="宋体"/>
                <w:color w:val="0000ff"/>
                <w:sz w:val="24"/>
                <w:szCs w:val="24"/>
              </w:rPr>
            </w:pPr>
            <w:r>
              <w:rPr>
                <w:rFonts w:hint="eastAsia" w:ascii="宋体" w:hAnsi="宋体" w:eastAsia="宋体"/>
                <w:color w:val="auto"/>
                <w:sz w:val="24"/>
                <w:szCs w:val="24"/>
                <w:lang w:val="en-US" w:eastAsia="zh-CN"/>
              </w:rPr>
              <w:t xml:space="preserve">7</w:t>
            </w:r>
            <w:r>
              <w:rPr>
                <w:rFonts w:hint="eastAsia" w:ascii="宋体" w:hAnsi="宋体" w:eastAsia="宋体"/>
                <w:color w:val="auto"/>
                <w:sz w:val="24"/>
                <w:szCs w:val="24"/>
              </w:rPr>
              <w:t xml:space="preserve">、投标文件按要求统一格式、顺序编写并提供目录。</w:t>
            </w:r>
            <w:r/>
          </w:p>
        </w:tc>
      </w:tr>
    </w:tbl>
    <w:p>
      <w:pPr>
        <w:pStyle w:val="1019"/>
        <w:ind w:left="0" w:firstLine="0"/>
        <w:rPr>
          <w:rFonts w:hint="default" w:ascii="宋体" w:hAnsi="宋体" w:eastAsia="宋体" w:cs="宋体"/>
          <w:sz w:val="24"/>
          <w:lang w:val="en-US" w:eastAsia="zh-CN"/>
        </w:rPr>
      </w:pPr>
      <w:r>
        <w:rPr>
          <w:rFonts w:hint="default" w:ascii="宋体" w:hAnsi="宋体" w:eastAsia="宋体" w:cs="宋体"/>
          <w:sz w:val="24"/>
          <w:lang w:val="en-US" w:eastAsia="zh-CN"/>
        </w:rPr>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84" w:name="_Toc6370"/>
      <w:r/>
      <w:bookmarkStart w:id="185" w:name="_Toc8533"/>
      <w:r/>
      <w:bookmarkStart w:id="186" w:name="_Toc19243"/>
      <w:r>
        <w:rPr>
          <w:rFonts w:hint="eastAsia" w:ascii="宋体" w:hAnsi="宋体" w:cs="宋体"/>
          <w:b/>
          <w:color w:val="000000"/>
          <w:sz w:val="28"/>
          <w:szCs w:val="28"/>
          <w:highlight w:val="none"/>
        </w:rPr>
        <w:t xml:space="preserve">商务条款</w:t>
      </w:r>
      <w:bookmarkEnd w:id="184"/>
      <w:r/>
      <w:bookmarkEnd w:id="185"/>
      <w:r/>
      <w:bookmarkEnd w:id="186"/>
      <w:r/>
      <w:r/>
    </w:p>
    <w:p>
      <w:pPr>
        <w:pStyle w:val="1019"/>
        <w:rPr>
          <w:rFonts w:hint="eastAsia" w:ascii="宋体" w:hAnsi="宋体" w:eastAsia="宋体" w:cs="宋体"/>
          <w:b/>
          <w:bCs/>
          <w:sz w:val="24"/>
          <w:szCs w:val="24"/>
          <w:highlight w:val="none"/>
          <w:lang w:val="en-US" w:eastAsia="zh-CN"/>
        </w:rPr>
      </w:pPr>
      <w:r>
        <w:rPr>
          <w:rFonts w:hint="eastAsia" w:cs="宋体"/>
          <w:b/>
          <w:bCs/>
          <w:sz w:val="24"/>
          <w:szCs w:val="24"/>
          <w:highlight w:val="none"/>
          <w:lang w:val="en-US" w:eastAsia="zh-CN"/>
        </w:rPr>
        <w:t xml:space="preserve">第一标段</w:t>
      </w:r>
      <w:r>
        <w:rPr>
          <w:rFonts w:hint="eastAsia" w:ascii="宋体" w:hAnsi="宋体" w:eastAsia="宋体" w:cs="宋体"/>
          <w:b/>
          <w:bCs/>
          <w:sz w:val="24"/>
          <w:szCs w:val="24"/>
          <w:highlight w:val="none"/>
        </w:rPr>
        <w:t xml:space="preserve">乐余镇乐</w:t>
      </w:r>
      <w:r>
        <w:rPr>
          <w:rFonts w:hint="eastAsia" w:cs="宋体"/>
          <w:b/>
          <w:bCs/>
          <w:sz w:val="24"/>
          <w:szCs w:val="24"/>
          <w:highlight w:val="none"/>
          <w:lang w:val="en-US" w:eastAsia="zh-CN"/>
        </w:rPr>
        <w:t xml:space="preserve">江</w:t>
      </w:r>
      <w:r>
        <w:rPr>
          <w:rFonts w:hint="eastAsia" w:ascii="宋体" w:hAnsi="宋体" w:eastAsia="宋体" w:cs="宋体"/>
          <w:b/>
          <w:bCs/>
          <w:sz w:val="24"/>
          <w:szCs w:val="24"/>
          <w:highlight w:val="none"/>
          <w:lang w:val="en-US" w:eastAsia="zh-CN"/>
        </w:rPr>
        <w:t xml:space="preserve">社区居家</w:t>
      </w:r>
      <w:r>
        <w:rPr>
          <w:rFonts w:hint="eastAsia" w:ascii="宋体" w:hAnsi="宋体" w:eastAsia="宋体" w:cs="宋体"/>
          <w:b/>
          <w:bCs/>
          <w:sz w:val="24"/>
          <w:szCs w:val="24"/>
          <w:highlight w:val="none"/>
        </w:rPr>
        <w:t xml:space="preserve">养老服务中心社会化运作</w:t>
      </w:r>
      <w:r>
        <w:rPr>
          <w:rFonts w:hint="eastAsia" w:ascii="宋体" w:hAnsi="宋体" w:eastAsia="宋体" w:cs="宋体"/>
          <w:b/>
          <w:bCs/>
          <w:sz w:val="24"/>
          <w:szCs w:val="24"/>
          <w:highlight w:val="none"/>
          <w:lang w:val="en-US" w:eastAsia="zh-CN"/>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1 服务期限</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1.1、服务期限</w:t>
      </w:r>
      <w:r/>
    </w:p>
    <w:p>
      <w:pPr>
        <w:pStyle w:val="1274"/>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202</w:t>
      </w:r>
      <w:r>
        <w:rPr>
          <w:rFonts w:hint="eastAsia" w:ascii="宋体" w:hAnsi="宋体" w:eastAsia="宋体" w:cs="宋体"/>
          <w:i/>
          <w:color w:val="000000"/>
          <w:spacing w:val="7"/>
          <w:u w:val="single"/>
          <w:lang w:val="en-US" w:eastAsia="zh-CN"/>
        </w:rPr>
        <w:t xml:space="preserve">5</w:t>
      </w:r>
      <w:r>
        <w:rPr>
          <w:rFonts w:hint="eastAsia" w:ascii="宋体" w:hAnsi="宋体" w:eastAsia="宋体" w:cs="宋体"/>
          <w:i/>
          <w:color w:val="000000"/>
          <w:spacing w:val="7"/>
          <w:u w:val="single"/>
        </w:rPr>
        <w:t xml:space="preserve">年</w:t>
      </w:r>
      <w:r>
        <w:rPr>
          <w:rFonts w:hint="eastAsia" w:ascii="宋体" w:hAnsi="宋体" w:eastAsia="宋体" w:cs="宋体"/>
          <w:i/>
          <w:color w:val="000000"/>
          <w:spacing w:val="7"/>
          <w:u w:val="single"/>
          <w:lang w:val="en-US" w:eastAsia="zh-CN"/>
        </w:rPr>
        <w:t xml:space="preserve">1</w:t>
      </w:r>
      <w:r>
        <w:rPr>
          <w:rFonts w:hint="eastAsia" w:ascii="宋体" w:hAnsi="宋体" w:eastAsia="宋体" w:cs="宋体"/>
          <w:i/>
          <w:color w:val="000000"/>
          <w:spacing w:val="7"/>
          <w:u w:val="single"/>
        </w:rPr>
        <w:t xml:space="preserve">月1日</w:t>
      </w:r>
      <w:r>
        <w:rPr>
          <w:rFonts w:hint="eastAsia" w:ascii="宋体" w:hAnsi="宋体" w:eastAsia="宋体" w:cs="宋体"/>
          <w:i/>
          <w:color w:val="000000"/>
          <w:spacing w:val="7"/>
          <w:u w:val="single"/>
          <w:lang w:val="en-US" w:eastAsia="zh-CN"/>
        </w:rPr>
        <w:t xml:space="preserve">至</w:t>
      </w:r>
      <w:r>
        <w:rPr>
          <w:rFonts w:hint="eastAsia" w:ascii="宋体" w:hAnsi="宋体" w:eastAsia="宋体" w:cs="宋体"/>
          <w:i/>
          <w:color w:val="000000"/>
          <w:spacing w:val="7"/>
          <w:u w:val="single"/>
        </w:rPr>
        <w:t xml:space="preserve">202</w:t>
      </w:r>
      <w:r>
        <w:rPr>
          <w:rFonts w:hint="eastAsia" w:ascii="宋体" w:hAnsi="宋体" w:eastAsia="宋体" w:cs="宋体"/>
          <w:i/>
          <w:color w:val="000000"/>
          <w:spacing w:val="7"/>
          <w:u w:val="single"/>
          <w:lang w:val="en-US" w:eastAsia="zh-CN"/>
        </w:rPr>
        <w:t xml:space="preserve">5</w:t>
      </w:r>
      <w:r>
        <w:rPr>
          <w:rFonts w:hint="eastAsia" w:ascii="宋体" w:hAnsi="宋体" w:eastAsia="宋体" w:cs="宋体"/>
          <w:i/>
          <w:color w:val="000000"/>
          <w:spacing w:val="7"/>
          <w:u w:val="single"/>
        </w:rPr>
        <w:t xml:space="preserve">年12月31日</w:t>
      </w:r>
      <w:r>
        <w:rPr>
          <w:rFonts w:ascii="宋体" w:hAnsi="宋体" w:eastAsia="宋体" w:cs="宋体"/>
          <w:i/>
          <w:color w:val="000000"/>
          <w:spacing w:val="7"/>
          <w:u w:val="single"/>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2 货款支付</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2.1、结付程序</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供方按合同内容合格地履行服务义务后，凭销售发票到采购单位办理合同款结算手续。</w:t>
      </w:r>
      <w:r/>
    </w:p>
    <w:p>
      <w:pPr>
        <w:pStyle w:val="1274"/>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2.2、结付期限</w:t>
      </w:r>
      <w:r/>
    </w:p>
    <w:p>
      <w:pPr>
        <w:pStyle w:val="1274"/>
        <w:ind w:firstLine="500"/>
        <w:spacing w:line="440" w:lineRule="exact"/>
        <w:rPr>
          <w:rFonts w:hint="default" w:ascii="宋体" w:hAnsi="宋体" w:eastAsia="宋体" w:cs="宋体"/>
          <w:i/>
          <w:spacing w:val="7"/>
          <w:u w:val="single"/>
          <w:lang w:val="en-US" w:eastAsia="zh-CN"/>
        </w:rPr>
      </w:pPr>
      <w:r>
        <w:rPr>
          <w:rFonts w:hint="eastAsia" w:ascii="宋体" w:hAnsi="宋体" w:eastAsia="宋体" w:cs="宋体"/>
          <w:i/>
          <w:spacing w:val="7"/>
          <w:u w:val="single"/>
        </w:rPr>
        <w:t xml:space="preserve">本项目服务经费支付，</w:t>
      </w:r>
      <w:r>
        <w:rPr>
          <w:rFonts w:hint="eastAsia" w:ascii="宋体" w:hAnsi="宋体" w:eastAsia="宋体" w:cs="宋体"/>
          <w:i/>
          <w:spacing w:val="7"/>
          <w:u w:val="single"/>
          <w:lang w:val="en-US" w:eastAsia="zh-CN"/>
        </w:rPr>
        <w:t xml:space="preserve">服务期内前三个季度</w:t>
      </w:r>
      <w:r>
        <w:rPr>
          <w:rFonts w:hint="eastAsia" w:ascii="宋体" w:hAnsi="宋体" w:eastAsia="宋体" w:cs="宋体"/>
          <w:i/>
          <w:spacing w:val="7"/>
          <w:u w:val="single"/>
        </w:rPr>
        <w:t xml:space="preserve">按照每季度支付</w:t>
      </w:r>
      <w:r>
        <w:rPr>
          <w:rFonts w:hint="eastAsia" w:ascii="宋体" w:hAnsi="宋体" w:eastAsia="宋体" w:cs="宋体"/>
          <w:i/>
          <w:spacing w:val="7"/>
          <w:u w:val="single"/>
          <w:lang w:val="en-US" w:eastAsia="zh-CN"/>
        </w:rPr>
        <w:t xml:space="preserve">25</w:t>
      </w:r>
      <w:r>
        <w:rPr>
          <w:rFonts w:hint="eastAsia" w:ascii="宋体" w:hAnsi="宋体" w:eastAsia="宋体" w:cs="宋体"/>
          <w:i/>
          <w:spacing w:val="7"/>
          <w:u w:val="single"/>
        </w:rPr>
        <w:t xml:space="preserve">%；</w:t>
      </w:r>
      <w:r>
        <w:rPr>
          <w:rFonts w:hint="eastAsia" w:ascii="宋体" w:hAnsi="宋体" w:eastAsia="宋体" w:cs="宋体"/>
          <w:i/>
          <w:spacing w:val="7"/>
          <w:u w:val="single"/>
          <w:lang w:val="en-US" w:eastAsia="zh-CN"/>
        </w:rPr>
        <w:t xml:space="preserve">服务期届满后</w:t>
      </w:r>
      <w:r>
        <w:rPr>
          <w:rFonts w:hint="eastAsia" w:ascii="宋体" w:hAnsi="宋体" w:eastAsia="宋体" w:cs="宋体"/>
          <w:i/>
          <w:spacing w:val="7"/>
          <w:u w:val="single"/>
        </w:rPr>
        <w:t xml:space="preserve">的最终服务经费，按照</w:t>
      </w:r>
      <w:r>
        <w:rPr>
          <w:rFonts w:hint="eastAsia" w:ascii="宋体" w:hAnsi="宋体" w:eastAsia="宋体" w:cs="宋体"/>
          <w:i/>
          <w:spacing w:val="7"/>
          <w:u w:val="single"/>
          <w:lang w:val="en-US" w:eastAsia="zh-CN"/>
        </w:rPr>
        <w:t xml:space="preserve">市民政局运行评估确定的运行补贴标准进行计算，由甲方一次性付清余款。</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3 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3.1、投标货币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人民币</w:t>
      </w:r>
      <w:r/>
    </w:p>
    <w:p>
      <w:pPr>
        <w:pStyle w:val="1275"/>
        <w:ind w:firstLine="500"/>
        <w:spacing w:line="440" w:lineRule="exact"/>
        <w:rPr>
          <w:rStyle w:val="1017"/>
          <w:rFonts w:ascii="宋体" w:hAnsi="宋体" w:eastAsia="宋体" w:cs="宋体"/>
          <w:b/>
          <w:i w:val="0"/>
          <w:spacing w:val="7"/>
          <w:sz w:val="24"/>
          <w:highlight w:val="none"/>
          <w:u w:val="none"/>
        </w:rPr>
        <w:outlineLvl w:val="9"/>
      </w:pPr>
      <w:r>
        <w:rPr>
          <w:rStyle w:val="1017"/>
          <w:rFonts w:ascii="宋体" w:hAnsi="宋体" w:eastAsia="宋体" w:cs="宋体"/>
          <w:b/>
          <w:i w:val="0"/>
          <w:color w:val="000000"/>
          <w:spacing w:val="7"/>
          <w:sz w:val="24"/>
          <w:highlight w:val="none"/>
          <w:u w:val="none"/>
        </w:rPr>
        <w:t xml:space="preserve">4 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4.1、备品备件及耗材等要求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无</w:t>
      </w:r>
      <w:r/>
    </w:p>
    <w:p>
      <w:pPr>
        <w:pStyle w:val="1019"/>
        <w:rPr>
          <w:rFonts w:hint="eastAsia"/>
        </w:rPr>
      </w:pPr>
      <w:r>
        <w:rPr>
          <w:rFonts w:hint="eastAsia"/>
        </w:rPr>
      </w:r>
      <w:r/>
    </w:p>
    <w:p>
      <w:pPr>
        <w:pStyle w:val="1019"/>
        <w:rPr>
          <w:rFonts w:hint="eastAsia" w:ascii="宋体" w:hAnsi="宋体" w:eastAsia="宋体" w:cs="宋体"/>
          <w:b/>
          <w:bCs/>
          <w:sz w:val="24"/>
          <w:szCs w:val="24"/>
          <w:highlight w:val="none"/>
          <w:lang w:val="en-US" w:eastAsia="zh-CN"/>
        </w:rPr>
      </w:pPr>
      <w:r>
        <w:rPr>
          <w:rFonts w:hint="eastAsia" w:cs="宋体"/>
          <w:b/>
          <w:bCs/>
          <w:sz w:val="24"/>
          <w:szCs w:val="24"/>
          <w:highlight w:val="none"/>
          <w:lang w:val="en-US" w:eastAsia="zh-CN"/>
        </w:rPr>
        <w:t xml:space="preserve">第二标段</w:t>
      </w:r>
      <w:r>
        <w:rPr>
          <w:rFonts w:hint="eastAsia" w:ascii="宋体" w:hAnsi="宋体" w:eastAsia="宋体" w:cs="宋体"/>
          <w:b/>
          <w:bCs/>
          <w:sz w:val="24"/>
          <w:szCs w:val="24"/>
          <w:highlight w:val="none"/>
        </w:rPr>
        <w:t xml:space="preserve">乐余镇乐</w:t>
      </w:r>
      <w:r>
        <w:rPr>
          <w:rFonts w:hint="eastAsia" w:cs="宋体"/>
          <w:b/>
          <w:bCs/>
          <w:sz w:val="24"/>
          <w:szCs w:val="24"/>
          <w:highlight w:val="none"/>
          <w:lang w:val="en-US" w:eastAsia="zh-CN"/>
        </w:rPr>
        <w:t xml:space="preserve">海</w:t>
      </w:r>
      <w:r>
        <w:rPr>
          <w:rFonts w:hint="eastAsia" w:ascii="宋体" w:hAnsi="宋体" w:eastAsia="宋体" w:cs="宋体"/>
          <w:b/>
          <w:bCs/>
          <w:sz w:val="24"/>
          <w:szCs w:val="24"/>
          <w:highlight w:val="none"/>
          <w:lang w:val="en-US" w:eastAsia="zh-CN"/>
        </w:rPr>
        <w:t xml:space="preserve">社区居家</w:t>
      </w:r>
      <w:r>
        <w:rPr>
          <w:rFonts w:hint="eastAsia" w:ascii="宋体" w:hAnsi="宋体" w:eastAsia="宋体" w:cs="宋体"/>
          <w:b/>
          <w:bCs/>
          <w:sz w:val="24"/>
          <w:szCs w:val="24"/>
          <w:highlight w:val="none"/>
        </w:rPr>
        <w:t xml:space="preserve">养老服务中心社会化</w:t>
      </w:r>
      <w:r>
        <w:rPr>
          <w:rFonts w:hint="eastAsia" w:cs="宋体"/>
          <w:b/>
          <w:bCs/>
          <w:sz w:val="24"/>
          <w:szCs w:val="24"/>
          <w:highlight w:val="none"/>
          <w:lang w:val="en-US" w:eastAsia="zh-CN"/>
        </w:rPr>
        <w:t xml:space="preserve">运作</w:t>
      </w:r>
      <w:r>
        <w:rPr>
          <w:rFonts w:hint="eastAsia" w:ascii="宋体" w:hAnsi="宋体" w:eastAsia="宋体" w:cs="宋体"/>
          <w:b/>
          <w:bCs/>
          <w:sz w:val="24"/>
          <w:szCs w:val="24"/>
          <w:highlight w:val="none"/>
          <w:lang w:val="en-US" w:eastAsia="zh-CN"/>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1 服务期限</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1.1、服务期限</w:t>
      </w:r>
      <w:r/>
    </w:p>
    <w:p>
      <w:pPr>
        <w:pStyle w:val="1274"/>
        <w:ind w:firstLine="500"/>
        <w:spacing w:line="440" w:lineRule="exact"/>
        <w:rPr>
          <w:rFonts w:ascii="宋体" w:hAnsi="宋体" w:eastAsia="宋体" w:cs="宋体"/>
          <w:i/>
          <w:spacing w:val="7"/>
          <w:highlight w:val="none"/>
          <w:u w:val="single"/>
        </w:rPr>
      </w:pPr>
      <w:r>
        <w:rPr>
          <w:rFonts w:hint="eastAsia" w:ascii="宋体" w:hAnsi="宋体" w:eastAsia="宋体" w:cs="宋体"/>
          <w:i/>
          <w:color w:val="000000"/>
          <w:spacing w:val="7"/>
          <w:highlight w:val="none"/>
          <w:u w:val="single"/>
        </w:rPr>
        <w:t xml:space="preserve">202</w:t>
      </w:r>
      <w:r>
        <w:rPr>
          <w:rFonts w:hint="eastAsia" w:ascii="宋体" w:hAnsi="宋体" w:eastAsia="宋体" w:cs="宋体"/>
          <w:i/>
          <w:color w:val="000000"/>
          <w:spacing w:val="7"/>
          <w:highlight w:val="none"/>
          <w:u w:val="single"/>
          <w:lang w:val="en-US" w:eastAsia="zh-CN"/>
        </w:rPr>
        <w:t xml:space="preserve">5</w:t>
      </w:r>
      <w:r>
        <w:rPr>
          <w:rFonts w:hint="eastAsia" w:ascii="宋体" w:hAnsi="宋体" w:eastAsia="宋体" w:cs="宋体"/>
          <w:i/>
          <w:color w:val="000000"/>
          <w:spacing w:val="7"/>
          <w:highlight w:val="none"/>
          <w:u w:val="single"/>
        </w:rPr>
        <w:t xml:space="preserve">年</w:t>
      </w:r>
      <w:r>
        <w:rPr>
          <w:rFonts w:hint="eastAsia" w:ascii="宋体" w:hAnsi="宋体" w:eastAsia="宋体" w:cs="宋体"/>
          <w:i/>
          <w:color w:val="000000"/>
          <w:spacing w:val="7"/>
          <w:highlight w:val="none"/>
          <w:u w:val="single"/>
          <w:lang w:val="en-US" w:eastAsia="zh-CN"/>
        </w:rPr>
        <w:t xml:space="preserve">1</w:t>
      </w:r>
      <w:r>
        <w:rPr>
          <w:rFonts w:hint="eastAsia" w:ascii="宋体" w:hAnsi="宋体" w:eastAsia="宋体" w:cs="宋体"/>
          <w:i/>
          <w:color w:val="000000"/>
          <w:spacing w:val="7"/>
          <w:highlight w:val="none"/>
          <w:u w:val="single"/>
        </w:rPr>
        <w:t xml:space="preserve">月1日</w:t>
      </w:r>
      <w:r>
        <w:rPr>
          <w:rFonts w:hint="eastAsia" w:ascii="宋体" w:hAnsi="宋体" w:eastAsia="宋体" w:cs="宋体"/>
          <w:i/>
          <w:color w:val="000000"/>
          <w:spacing w:val="7"/>
          <w:highlight w:val="none"/>
          <w:u w:val="single"/>
          <w:lang w:val="en-US" w:eastAsia="zh-CN"/>
        </w:rPr>
        <w:t xml:space="preserve">至</w:t>
      </w:r>
      <w:r>
        <w:rPr>
          <w:rFonts w:hint="eastAsia" w:ascii="宋体" w:hAnsi="宋体" w:eastAsia="宋体" w:cs="宋体"/>
          <w:i/>
          <w:color w:val="000000"/>
          <w:spacing w:val="7"/>
          <w:highlight w:val="none"/>
          <w:u w:val="single"/>
        </w:rPr>
        <w:t xml:space="preserve">202</w:t>
      </w:r>
      <w:r>
        <w:rPr>
          <w:rFonts w:hint="eastAsia" w:ascii="宋体" w:hAnsi="宋体" w:eastAsia="宋体" w:cs="宋体"/>
          <w:i/>
          <w:color w:val="000000"/>
          <w:spacing w:val="7"/>
          <w:highlight w:val="none"/>
          <w:u w:val="single"/>
          <w:lang w:val="en-US" w:eastAsia="zh-CN"/>
        </w:rPr>
        <w:t xml:space="preserve">5</w:t>
      </w:r>
      <w:r>
        <w:rPr>
          <w:rFonts w:hint="eastAsia" w:ascii="宋体" w:hAnsi="宋体" w:eastAsia="宋体" w:cs="宋体"/>
          <w:i/>
          <w:color w:val="000000"/>
          <w:spacing w:val="7"/>
          <w:highlight w:val="none"/>
          <w:u w:val="single"/>
        </w:rPr>
        <w:t xml:space="preserve">年12月31日</w:t>
      </w:r>
      <w:r>
        <w:rPr>
          <w:rFonts w:ascii="宋体" w:hAnsi="宋体" w:eastAsia="宋体" w:cs="宋体"/>
          <w:i/>
          <w:color w:val="000000"/>
          <w:spacing w:val="7"/>
          <w:highlight w:val="none"/>
          <w:u w:val="single"/>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2 货款支付</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2.1、结付程序</w:t>
      </w:r>
      <w:r/>
    </w:p>
    <w:p>
      <w:pPr>
        <w:pStyle w:val="1274"/>
        <w:ind w:left="508" w:hanging="508"/>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供方按合同内容合格地履行服务义务后，凭销售发票到采购单位办理合同款结算手续。2.2、结付期限</w:t>
      </w:r>
      <w:r/>
    </w:p>
    <w:p>
      <w:pPr>
        <w:pStyle w:val="1274"/>
        <w:ind w:firstLine="500"/>
        <w:spacing w:line="440" w:lineRule="exact"/>
        <w:rPr>
          <w:rFonts w:hint="default" w:ascii="宋体" w:hAnsi="宋体" w:eastAsia="宋体" w:cs="宋体"/>
          <w:i/>
          <w:spacing w:val="7"/>
          <w:u w:val="single"/>
          <w:lang w:val="en-US" w:eastAsia="zh-CN"/>
        </w:rPr>
      </w:pPr>
      <w:r>
        <w:rPr>
          <w:rFonts w:hint="eastAsia" w:ascii="宋体" w:hAnsi="宋体" w:eastAsia="宋体" w:cs="宋体"/>
          <w:i/>
          <w:spacing w:val="7"/>
          <w:u w:val="single"/>
        </w:rPr>
        <w:t xml:space="preserve">本项目服务经费支付，</w:t>
      </w:r>
      <w:r>
        <w:rPr>
          <w:rFonts w:hint="eastAsia" w:ascii="宋体" w:hAnsi="宋体" w:eastAsia="宋体" w:cs="宋体"/>
          <w:i/>
          <w:spacing w:val="7"/>
          <w:u w:val="single"/>
          <w:lang w:val="en-US" w:eastAsia="zh-CN"/>
        </w:rPr>
        <w:t xml:space="preserve">服务期内前三个季度</w:t>
      </w:r>
      <w:r>
        <w:rPr>
          <w:rFonts w:hint="eastAsia" w:ascii="宋体" w:hAnsi="宋体" w:eastAsia="宋体" w:cs="宋体"/>
          <w:i/>
          <w:spacing w:val="7"/>
          <w:u w:val="single"/>
        </w:rPr>
        <w:t xml:space="preserve">按照每季度支付</w:t>
      </w:r>
      <w:r>
        <w:rPr>
          <w:rFonts w:hint="eastAsia" w:ascii="宋体" w:hAnsi="宋体" w:eastAsia="宋体" w:cs="宋体"/>
          <w:i/>
          <w:spacing w:val="7"/>
          <w:u w:val="single"/>
          <w:lang w:val="en-US" w:eastAsia="zh-CN"/>
        </w:rPr>
        <w:t xml:space="preserve">25</w:t>
      </w:r>
      <w:r>
        <w:rPr>
          <w:rFonts w:hint="eastAsia" w:ascii="宋体" w:hAnsi="宋体" w:eastAsia="宋体" w:cs="宋体"/>
          <w:i/>
          <w:spacing w:val="7"/>
          <w:u w:val="single"/>
        </w:rPr>
        <w:t xml:space="preserve">%；</w:t>
      </w:r>
      <w:r>
        <w:rPr>
          <w:rFonts w:hint="eastAsia" w:ascii="宋体" w:hAnsi="宋体" w:eastAsia="宋体" w:cs="宋体"/>
          <w:i/>
          <w:spacing w:val="7"/>
          <w:u w:val="single"/>
          <w:lang w:val="en-US" w:eastAsia="zh-CN"/>
        </w:rPr>
        <w:t xml:space="preserve">服务期届满后</w:t>
      </w:r>
      <w:r>
        <w:rPr>
          <w:rFonts w:hint="eastAsia" w:ascii="宋体" w:hAnsi="宋体" w:eastAsia="宋体" w:cs="宋体"/>
          <w:i/>
          <w:spacing w:val="7"/>
          <w:u w:val="single"/>
        </w:rPr>
        <w:t xml:space="preserve">的最终服务经费，按照</w:t>
      </w:r>
      <w:r>
        <w:rPr>
          <w:rFonts w:hint="eastAsia" w:ascii="宋体" w:hAnsi="宋体" w:eastAsia="宋体" w:cs="宋体"/>
          <w:i/>
          <w:spacing w:val="7"/>
          <w:u w:val="single"/>
          <w:lang w:val="en-US" w:eastAsia="zh-CN"/>
        </w:rPr>
        <w:t xml:space="preserve">市民政局运行评估确定的运行补贴标准进行计算，由甲方一次性付清余款。</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3 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3.1、投标货币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人民币</w:t>
      </w:r>
      <w:r/>
    </w:p>
    <w:p>
      <w:pPr>
        <w:pStyle w:val="1275"/>
        <w:ind w:firstLine="500"/>
        <w:spacing w:line="440" w:lineRule="exact"/>
        <w:rPr>
          <w:rStyle w:val="1017"/>
          <w:rFonts w:ascii="宋体" w:hAnsi="宋体" w:eastAsia="宋体" w:cs="宋体"/>
          <w:b/>
          <w:i w:val="0"/>
          <w:spacing w:val="7"/>
          <w:sz w:val="24"/>
          <w:highlight w:val="none"/>
          <w:u w:val="none"/>
        </w:rPr>
        <w:outlineLvl w:val="9"/>
      </w:pPr>
      <w:r>
        <w:rPr>
          <w:rStyle w:val="1017"/>
          <w:rFonts w:ascii="宋体" w:hAnsi="宋体" w:eastAsia="宋体" w:cs="宋体"/>
          <w:b/>
          <w:i w:val="0"/>
          <w:color w:val="000000"/>
          <w:spacing w:val="7"/>
          <w:sz w:val="24"/>
          <w:highlight w:val="none"/>
          <w:u w:val="none"/>
        </w:rPr>
        <w:t xml:space="preserve">4 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4.1、备品备件及耗材等要求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无</w:t>
      </w:r>
      <w:r/>
    </w:p>
    <w:p>
      <w:pPr>
        <w:pStyle w:val="1019"/>
        <w:rPr>
          <w:rFonts w:hint="eastAsia"/>
        </w:rPr>
      </w:pPr>
      <w:r>
        <w:rPr>
          <w:rFonts w:hint="eastAsia"/>
        </w:rPr>
      </w:r>
      <w:r/>
    </w:p>
    <w:p>
      <w:pPr>
        <w:pStyle w:val="1019"/>
        <w:rPr>
          <w:rFonts w:hint="eastAsia" w:ascii="宋体" w:hAnsi="宋体" w:eastAsia="宋体" w:cs="宋体"/>
          <w:b/>
          <w:bCs/>
          <w:sz w:val="24"/>
          <w:szCs w:val="24"/>
          <w:highlight w:val="none"/>
          <w:lang w:val="en-US" w:eastAsia="zh-CN"/>
        </w:rPr>
      </w:pPr>
      <w:r>
        <w:rPr>
          <w:rFonts w:hint="eastAsia" w:cs="宋体"/>
          <w:b/>
          <w:bCs/>
          <w:sz w:val="24"/>
          <w:szCs w:val="24"/>
          <w:highlight w:val="none"/>
          <w:lang w:val="en-US" w:eastAsia="zh-CN"/>
        </w:rPr>
        <w:t xml:space="preserve">第三标段</w:t>
      </w:r>
      <w:r>
        <w:rPr>
          <w:rFonts w:hint="eastAsia" w:ascii="宋体" w:hAnsi="宋体" w:eastAsia="宋体" w:cs="宋体"/>
          <w:b/>
          <w:bCs/>
          <w:sz w:val="24"/>
          <w:szCs w:val="24"/>
          <w:highlight w:val="none"/>
        </w:rPr>
        <w:t xml:space="preserve">乐余镇乐</w:t>
      </w:r>
      <w:r>
        <w:rPr>
          <w:rFonts w:hint="eastAsia" w:cs="宋体"/>
          <w:b/>
          <w:bCs/>
          <w:sz w:val="24"/>
          <w:szCs w:val="24"/>
          <w:highlight w:val="none"/>
          <w:lang w:val="en-US" w:eastAsia="zh-CN"/>
        </w:rPr>
        <w:t xml:space="preserve">余</w:t>
      </w:r>
      <w:r>
        <w:rPr>
          <w:rFonts w:hint="eastAsia" w:ascii="宋体" w:hAnsi="宋体" w:eastAsia="宋体" w:cs="宋体"/>
          <w:b/>
          <w:bCs/>
          <w:sz w:val="24"/>
          <w:szCs w:val="24"/>
          <w:highlight w:val="none"/>
          <w:lang w:val="en-US" w:eastAsia="zh-CN"/>
        </w:rPr>
        <w:t xml:space="preserve">社区居家</w:t>
      </w:r>
      <w:r>
        <w:rPr>
          <w:rFonts w:hint="eastAsia" w:ascii="宋体" w:hAnsi="宋体" w:eastAsia="宋体" w:cs="宋体"/>
          <w:b/>
          <w:bCs/>
          <w:sz w:val="24"/>
          <w:szCs w:val="24"/>
          <w:highlight w:val="none"/>
        </w:rPr>
        <w:t xml:space="preserve">养老服务中心社会化运作</w:t>
      </w:r>
      <w:r>
        <w:rPr>
          <w:rFonts w:hint="eastAsia" w:ascii="宋体" w:hAnsi="宋体" w:eastAsia="宋体" w:cs="宋体"/>
          <w:b/>
          <w:bCs/>
          <w:sz w:val="24"/>
          <w:szCs w:val="24"/>
          <w:highlight w:val="none"/>
          <w:lang w:val="en-US" w:eastAsia="zh-CN"/>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1 服务期限</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1.1、服务期限</w:t>
      </w:r>
      <w:r/>
    </w:p>
    <w:p>
      <w:pPr>
        <w:pStyle w:val="1274"/>
        <w:ind w:firstLine="500"/>
        <w:spacing w:line="440" w:lineRule="exact"/>
        <w:rPr>
          <w:rFonts w:ascii="宋体" w:hAnsi="宋体" w:eastAsia="宋体" w:cs="宋体"/>
          <w:i/>
          <w:spacing w:val="7"/>
          <w:highlight w:val="none"/>
          <w:u w:val="single"/>
        </w:rPr>
      </w:pPr>
      <w:r>
        <w:rPr>
          <w:rFonts w:hint="eastAsia" w:ascii="宋体" w:hAnsi="宋体" w:eastAsia="宋体" w:cs="宋体"/>
          <w:i/>
          <w:color w:val="000000"/>
          <w:spacing w:val="7"/>
          <w:highlight w:val="none"/>
          <w:u w:val="single"/>
        </w:rPr>
        <w:t xml:space="preserve">202</w:t>
      </w:r>
      <w:r>
        <w:rPr>
          <w:rFonts w:hint="eastAsia" w:ascii="宋体" w:hAnsi="宋体" w:eastAsia="宋体" w:cs="宋体"/>
          <w:i/>
          <w:color w:val="000000"/>
          <w:spacing w:val="7"/>
          <w:highlight w:val="none"/>
          <w:u w:val="single"/>
          <w:lang w:val="en-US" w:eastAsia="zh-CN"/>
        </w:rPr>
        <w:t xml:space="preserve">5</w:t>
      </w:r>
      <w:r>
        <w:rPr>
          <w:rFonts w:hint="eastAsia" w:ascii="宋体" w:hAnsi="宋体" w:eastAsia="宋体" w:cs="宋体"/>
          <w:i/>
          <w:color w:val="000000"/>
          <w:spacing w:val="7"/>
          <w:highlight w:val="none"/>
          <w:u w:val="single"/>
        </w:rPr>
        <w:t xml:space="preserve">年</w:t>
      </w:r>
      <w:r>
        <w:rPr>
          <w:rFonts w:hint="eastAsia" w:ascii="宋体" w:hAnsi="宋体" w:eastAsia="宋体" w:cs="宋体"/>
          <w:i/>
          <w:color w:val="000000"/>
          <w:spacing w:val="7"/>
          <w:highlight w:val="none"/>
          <w:u w:val="single"/>
          <w:lang w:val="en-US" w:eastAsia="zh-CN"/>
        </w:rPr>
        <w:t xml:space="preserve">1</w:t>
      </w:r>
      <w:r>
        <w:rPr>
          <w:rFonts w:hint="eastAsia" w:ascii="宋体" w:hAnsi="宋体" w:eastAsia="宋体" w:cs="宋体"/>
          <w:i/>
          <w:color w:val="000000"/>
          <w:spacing w:val="7"/>
          <w:highlight w:val="none"/>
          <w:u w:val="single"/>
        </w:rPr>
        <w:t xml:space="preserve">月1日</w:t>
      </w:r>
      <w:r>
        <w:rPr>
          <w:rFonts w:hint="eastAsia" w:ascii="宋体" w:hAnsi="宋体" w:eastAsia="宋体" w:cs="宋体"/>
          <w:i/>
          <w:color w:val="000000"/>
          <w:spacing w:val="7"/>
          <w:highlight w:val="none"/>
          <w:u w:val="single"/>
          <w:lang w:val="en-US" w:eastAsia="zh-CN"/>
        </w:rPr>
        <w:t xml:space="preserve">至</w:t>
      </w:r>
      <w:r>
        <w:rPr>
          <w:rFonts w:hint="eastAsia" w:ascii="宋体" w:hAnsi="宋体" w:eastAsia="宋体" w:cs="宋体"/>
          <w:i/>
          <w:color w:val="000000"/>
          <w:spacing w:val="7"/>
          <w:highlight w:val="none"/>
          <w:u w:val="single"/>
        </w:rPr>
        <w:t xml:space="preserve">202</w:t>
      </w:r>
      <w:r>
        <w:rPr>
          <w:rFonts w:hint="eastAsia" w:ascii="宋体" w:hAnsi="宋体" w:eastAsia="宋体" w:cs="宋体"/>
          <w:i/>
          <w:color w:val="000000"/>
          <w:spacing w:val="7"/>
          <w:highlight w:val="none"/>
          <w:u w:val="single"/>
          <w:lang w:val="en-US" w:eastAsia="zh-CN"/>
        </w:rPr>
        <w:t xml:space="preserve">5</w:t>
      </w:r>
      <w:r>
        <w:rPr>
          <w:rFonts w:hint="eastAsia" w:ascii="宋体" w:hAnsi="宋体" w:eastAsia="宋体" w:cs="宋体"/>
          <w:i/>
          <w:color w:val="000000"/>
          <w:spacing w:val="7"/>
          <w:highlight w:val="none"/>
          <w:u w:val="single"/>
        </w:rPr>
        <w:t xml:space="preserve">年12月31日</w:t>
      </w:r>
      <w:r>
        <w:rPr>
          <w:rFonts w:ascii="宋体" w:hAnsi="宋体" w:eastAsia="宋体" w:cs="宋体"/>
          <w:i/>
          <w:color w:val="000000"/>
          <w:spacing w:val="7"/>
          <w:highlight w:val="none"/>
          <w:u w:val="single"/>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2 货款支付</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2.1、结付程序</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供方按合同内容合格地履行服务义务后，凭销售发票到采购单位办理合同款结算手续。</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2.2、结付期限</w:t>
      </w:r>
      <w:r/>
    </w:p>
    <w:p>
      <w:pPr>
        <w:pStyle w:val="1274"/>
        <w:ind w:firstLine="500"/>
        <w:spacing w:line="440" w:lineRule="exact"/>
        <w:rPr>
          <w:rFonts w:hint="default" w:ascii="宋体" w:hAnsi="宋体" w:eastAsia="宋体" w:cs="宋体"/>
          <w:i/>
          <w:spacing w:val="7"/>
          <w:u w:val="single"/>
          <w:lang w:val="en-US" w:eastAsia="zh-CN"/>
        </w:rPr>
      </w:pPr>
      <w:r>
        <w:rPr>
          <w:rFonts w:hint="eastAsia" w:ascii="宋体" w:hAnsi="宋体" w:eastAsia="宋体" w:cs="宋体"/>
          <w:i/>
          <w:spacing w:val="7"/>
          <w:u w:val="single"/>
        </w:rPr>
        <w:t xml:space="preserve">本项目服务经费支付，</w:t>
      </w:r>
      <w:r>
        <w:rPr>
          <w:rFonts w:hint="eastAsia" w:ascii="宋体" w:hAnsi="宋体" w:eastAsia="宋体" w:cs="宋体"/>
          <w:i/>
          <w:spacing w:val="7"/>
          <w:u w:val="single"/>
          <w:lang w:val="en-US" w:eastAsia="zh-CN"/>
        </w:rPr>
        <w:t xml:space="preserve">服务期内前三个季度</w:t>
      </w:r>
      <w:r>
        <w:rPr>
          <w:rFonts w:hint="eastAsia" w:ascii="宋体" w:hAnsi="宋体" w:eastAsia="宋体" w:cs="宋体"/>
          <w:i/>
          <w:spacing w:val="7"/>
          <w:u w:val="single"/>
        </w:rPr>
        <w:t xml:space="preserve">按照每季度支付</w:t>
      </w:r>
      <w:r>
        <w:rPr>
          <w:rFonts w:hint="eastAsia" w:ascii="宋体" w:hAnsi="宋体" w:eastAsia="宋体" w:cs="宋体"/>
          <w:i/>
          <w:spacing w:val="7"/>
          <w:u w:val="single"/>
          <w:lang w:val="en-US" w:eastAsia="zh-CN"/>
        </w:rPr>
        <w:t xml:space="preserve">25</w:t>
      </w:r>
      <w:r>
        <w:rPr>
          <w:rFonts w:hint="eastAsia" w:ascii="宋体" w:hAnsi="宋体" w:eastAsia="宋体" w:cs="宋体"/>
          <w:i/>
          <w:spacing w:val="7"/>
          <w:u w:val="single"/>
        </w:rPr>
        <w:t xml:space="preserve">%；</w:t>
      </w:r>
      <w:r>
        <w:rPr>
          <w:rFonts w:hint="eastAsia" w:ascii="宋体" w:hAnsi="宋体" w:eastAsia="宋体" w:cs="宋体"/>
          <w:i/>
          <w:spacing w:val="7"/>
          <w:u w:val="single"/>
          <w:lang w:val="en-US" w:eastAsia="zh-CN"/>
        </w:rPr>
        <w:t xml:space="preserve">服务期届满后</w:t>
      </w:r>
      <w:r>
        <w:rPr>
          <w:rFonts w:hint="eastAsia" w:ascii="宋体" w:hAnsi="宋体" w:eastAsia="宋体" w:cs="宋体"/>
          <w:i/>
          <w:spacing w:val="7"/>
          <w:u w:val="single"/>
        </w:rPr>
        <w:t xml:space="preserve">的最终服务经费，按照</w:t>
      </w:r>
      <w:r>
        <w:rPr>
          <w:rFonts w:hint="eastAsia" w:ascii="宋体" w:hAnsi="宋体" w:eastAsia="宋体" w:cs="宋体"/>
          <w:i/>
          <w:spacing w:val="7"/>
          <w:u w:val="single"/>
          <w:lang w:val="en-US" w:eastAsia="zh-CN"/>
        </w:rPr>
        <w:t xml:space="preserve">市民政局运行评估确定的运行补贴标准进行计算，由甲方一次性付清余款。</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3 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3.1、投标货币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人民币</w:t>
      </w:r>
      <w:r/>
    </w:p>
    <w:p>
      <w:pPr>
        <w:pStyle w:val="1275"/>
        <w:ind w:firstLine="500"/>
        <w:spacing w:line="440" w:lineRule="exact"/>
        <w:rPr>
          <w:rStyle w:val="1017"/>
          <w:rFonts w:ascii="宋体" w:hAnsi="宋体" w:eastAsia="宋体" w:cs="宋体"/>
          <w:b/>
          <w:i w:val="0"/>
          <w:spacing w:val="7"/>
          <w:sz w:val="24"/>
          <w:highlight w:val="none"/>
          <w:u w:val="none"/>
        </w:rPr>
        <w:outlineLvl w:val="9"/>
      </w:pPr>
      <w:r>
        <w:rPr>
          <w:rStyle w:val="1017"/>
          <w:rFonts w:ascii="宋体" w:hAnsi="宋体" w:eastAsia="宋体" w:cs="宋体"/>
          <w:b/>
          <w:i w:val="0"/>
          <w:color w:val="000000"/>
          <w:spacing w:val="7"/>
          <w:sz w:val="24"/>
          <w:highlight w:val="none"/>
          <w:u w:val="none"/>
        </w:rPr>
        <w:t xml:space="preserve">4 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4.1、备品备件及耗材等要求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无</w:t>
      </w:r>
      <w:r/>
    </w:p>
    <w:p>
      <w:pPr>
        <w:pStyle w:val="1019"/>
        <w:rPr>
          <w:rFonts w:hint="eastAsia"/>
        </w:rPr>
      </w:pPr>
      <w:r>
        <w:rPr>
          <w:rFonts w:hint="eastAsia"/>
        </w:rPr>
      </w:r>
      <w:r/>
    </w:p>
    <w:p>
      <w:pPr>
        <w:pStyle w:val="1019"/>
        <w:rPr>
          <w:rFonts w:hint="eastAsia" w:ascii="宋体" w:hAnsi="宋体" w:eastAsia="宋体" w:cs="宋体"/>
          <w:b/>
          <w:bCs/>
          <w:sz w:val="24"/>
          <w:szCs w:val="24"/>
          <w:highlight w:val="none"/>
          <w:lang w:val="en-US" w:eastAsia="zh-CN"/>
        </w:rPr>
      </w:pPr>
      <w:r>
        <w:rPr>
          <w:rFonts w:hint="eastAsia" w:cs="宋体"/>
          <w:b/>
          <w:bCs/>
          <w:sz w:val="24"/>
          <w:szCs w:val="24"/>
          <w:highlight w:val="none"/>
          <w:lang w:val="en-US" w:eastAsia="zh-CN"/>
        </w:rPr>
        <w:t xml:space="preserve">第四标段</w:t>
      </w:r>
      <w:r>
        <w:rPr>
          <w:rFonts w:hint="eastAsia" w:ascii="宋体" w:hAnsi="宋体" w:eastAsia="宋体" w:cs="宋体"/>
          <w:b/>
          <w:bCs/>
          <w:sz w:val="24"/>
          <w:szCs w:val="24"/>
          <w:highlight w:val="none"/>
        </w:rPr>
        <w:t xml:space="preserve">乐余镇</w:t>
      </w:r>
      <w:r>
        <w:rPr>
          <w:rFonts w:hint="eastAsia" w:ascii="宋体" w:hAnsi="宋体" w:eastAsia="宋体" w:cs="宋体"/>
          <w:b/>
          <w:bCs/>
          <w:sz w:val="24"/>
          <w:szCs w:val="24"/>
          <w:highlight w:val="none"/>
          <w:lang w:val="en-US" w:eastAsia="zh-CN"/>
        </w:rPr>
        <w:t xml:space="preserve">兆丰社区居家</w:t>
      </w:r>
      <w:r>
        <w:rPr>
          <w:rFonts w:hint="eastAsia" w:ascii="宋体" w:hAnsi="宋体" w:eastAsia="宋体" w:cs="宋体"/>
          <w:b/>
          <w:bCs/>
          <w:sz w:val="24"/>
          <w:szCs w:val="24"/>
          <w:highlight w:val="none"/>
        </w:rPr>
        <w:t xml:space="preserve">养老服务中心社会化运作</w:t>
      </w:r>
      <w:r>
        <w:rPr>
          <w:rFonts w:hint="eastAsia" w:ascii="宋体" w:hAnsi="宋体" w:eastAsia="宋体" w:cs="宋体"/>
          <w:b/>
          <w:bCs/>
          <w:sz w:val="24"/>
          <w:szCs w:val="24"/>
          <w:highlight w:val="none"/>
          <w:lang w:val="en-US" w:eastAsia="zh-CN"/>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1 服务期限</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1.1、服务期限</w:t>
      </w:r>
      <w:r/>
    </w:p>
    <w:p>
      <w:pPr>
        <w:pStyle w:val="1274"/>
        <w:ind w:firstLine="500"/>
        <w:spacing w:line="440" w:lineRule="exact"/>
        <w:rPr>
          <w:rFonts w:ascii="宋体" w:hAnsi="宋体" w:eastAsia="宋体" w:cs="宋体"/>
          <w:i/>
          <w:spacing w:val="7"/>
          <w:highlight w:val="none"/>
          <w:u w:val="single"/>
        </w:rPr>
      </w:pPr>
      <w:r>
        <w:rPr>
          <w:rFonts w:hint="eastAsia" w:ascii="宋体" w:hAnsi="宋体" w:eastAsia="宋体" w:cs="宋体"/>
          <w:i/>
          <w:color w:val="000000"/>
          <w:spacing w:val="7"/>
          <w:highlight w:val="none"/>
          <w:u w:val="single"/>
        </w:rPr>
        <w:t xml:space="preserve">202</w:t>
      </w:r>
      <w:r>
        <w:rPr>
          <w:rFonts w:hint="eastAsia" w:ascii="宋体" w:hAnsi="宋体" w:eastAsia="宋体" w:cs="宋体"/>
          <w:i/>
          <w:color w:val="000000"/>
          <w:spacing w:val="7"/>
          <w:highlight w:val="none"/>
          <w:u w:val="single"/>
          <w:lang w:val="en-US" w:eastAsia="zh-CN"/>
        </w:rPr>
        <w:t xml:space="preserve">5</w:t>
      </w:r>
      <w:r>
        <w:rPr>
          <w:rFonts w:hint="eastAsia" w:ascii="宋体" w:hAnsi="宋体" w:eastAsia="宋体" w:cs="宋体"/>
          <w:i/>
          <w:color w:val="000000"/>
          <w:spacing w:val="7"/>
          <w:highlight w:val="none"/>
          <w:u w:val="single"/>
        </w:rPr>
        <w:t xml:space="preserve">年</w:t>
      </w:r>
      <w:r>
        <w:rPr>
          <w:rFonts w:hint="eastAsia" w:ascii="宋体" w:hAnsi="宋体" w:eastAsia="宋体" w:cs="宋体"/>
          <w:i/>
          <w:color w:val="000000"/>
          <w:spacing w:val="7"/>
          <w:highlight w:val="none"/>
          <w:u w:val="single"/>
          <w:lang w:val="en-US" w:eastAsia="zh-CN"/>
        </w:rPr>
        <w:t xml:space="preserve">1</w:t>
      </w:r>
      <w:r>
        <w:rPr>
          <w:rFonts w:hint="eastAsia" w:ascii="宋体" w:hAnsi="宋体" w:eastAsia="宋体" w:cs="宋体"/>
          <w:i/>
          <w:color w:val="000000"/>
          <w:spacing w:val="7"/>
          <w:highlight w:val="none"/>
          <w:u w:val="single"/>
        </w:rPr>
        <w:t xml:space="preserve">月1日</w:t>
      </w:r>
      <w:r>
        <w:rPr>
          <w:rFonts w:hint="eastAsia" w:ascii="宋体" w:hAnsi="宋体" w:eastAsia="宋体" w:cs="宋体"/>
          <w:i/>
          <w:color w:val="000000"/>
          <w:spacing w:val="7"/>
          <w:highlight w:val="none"/>
          <w:u w:val="single"/>
          <w:lang w:val="en-US" w:eastAsia="zh-CN"/>
        </w:rPr>
        <w:t xml:space="preserve">至</w:t>
      </w:r>
      <w:r>
        <w:rPr>
          <w:rFonts w:hint="eastAsia" w:ascii="宋体" w:hAnsi="宋体" w:eastAsia="宋体" w:cs="宋体"/>
          <w:i/>
          <w:color w:val="000000"/>
          <w:spacing w:val="7"/>
          <w:highlight w:val="none"/>
          <w:u w:val="single"/>
        </w:rPr>
        <w:t xml:space="preserve">202</w:t>
      </w:r>
      <w:r>
        <w:rPr>
          <w:rFonts w:hint="eastAsia" w:ascii="宋体" w:hAnsi="宋体" w:eastAsia="宋体" w:cs="宋体"/>
          <w:i/>
          <w:color w:val="000000"/>
          <w:spacing w:val="7"/>
          <w:highlight w:val="none"/>
          <w:u w:val="single"/>
          <w:lang w:val="en-US" w:eastAsia="zh-CN"/>
        </w:rPr>
        <w:t xml:space="preserve">5</w:t>
      </w:r>
      <w:r>
        <w:rPr>
          <w:rFonts w:hint="eastAsia" w:ascii="宋体" w:hAnsi="宋体" w:eastAsia="宋体" w:cs="宋体"/>
          <w:i/>
          <w:color w:val="000000"/>
          <w:spacing w:val="7"/>
          <w:highlight w:val="none"/>
          <w:u w:val="single"/>
        </w:rPr>
        <w:t xml:space="preserve">年12月31日</w:t>
      </w:r>
      <w:r>
        <w:rPr>
          <w:rFonts w:ascii="宋体" w:hAnsi="宋体" w:eastAsia="宋体" w:cs="宋体"/>
          <w:i/>
          <w:color w:val="000000"/>
          <w:spacing w:val="7"/>
          <w:highlight w:val="none"/>
          <w:u w:val="single"/>
        </w:rPr>
        <w:t xml:space="preserve">。</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2 货款支付</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2.1、结付程序</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供方按合同内容合格地履行服务义务后，凭销售发票到采购单位办理合同款结算手续。</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2.2、结付期限</w:t>
      </w:r>
      <w:r/>
    </w:p>
    <w:p>
      <w:pPr>
        <w:pStyle w:val="1274"/>
        <w:ind w:firstLine="500"/>
        <w:spacing w:line="440" w:lineRule="exact"/>
        <w:rPr>
          <w:rFonts w:hint="default" w:ascii="宋体" w:hAnsi="宋体" w:eastAsia="宋体" w:cs="宋体"/>
          <w:i/>
          <w:spacing w:val="7"/>
          <w:u w:val="single"/>
          <w:lang w:val="en-US" w:eastAsia="zh-CN"/>
        </w:rPr>
      </w:pPr>
      <w:r>
        <w:rPr>
          <w:rFonts w:hint="eastAsia" w:ascii="宋体" w:hAnsi="宋体" w:eastAsia="宋体" w:cs="宋体"/>
          <w:i/>
          <w:spacing w:val="7"/>
          <w:u w:val="single"/>
        </w:rPr>
        <w:t xml:space="preserve">本项目服务经费支付，</w:t>
      </w:r>
      <w:r>
        <w:rPr>
          <w:rFonts w:hint="eastAsia" w:ascii="宋体" w:hAnsi="宋体" w:eastAsia="宋体" w:cs="宋体"/>
          <w:i/>
          <w:spacing w:val="7"/>
          <w:u w:val="single"/>
          <w:lang w:val="en-US" w:eastAsia="zh-CN"/>
        </w:rPr>
        <w:t xml:space="preserve">服务期内前三个季度</w:t>
      </w:r>
      <w:r>
        <w:rPr>
          <w:rFonts w:hint="eastAsia" w:ascii="宋体" w:hAnsi="宋体" w:eastAsia="宋体" w:cs="宋体"/>
          <w:i/>
          <w:spacing w:val="7"/>
          <w:u w:val="single"/>
        </w:rPr>
        <w:t xml:space="preserve">按照每季度支付</w:t>
      </w:r>
      <w:r>
        <w:rPr>
          <w:rFonts w:hint="eastAsia" w:ascii="宋体" w:hAnsi="宋体" w:eastAsia="宋体" w:cs="宋体"/>
          <w:i/>
          <w:spacing w:val="7"/>
          <w:u w:val="single"/>
          <w:lang w:val="en-US" w:eastAsia="zh-CN"/>
        </w:rPr>
        <w:t xml:space="preserve">25</w:t>
      </w:r>
      <w:r>
        <w:rPr>
          <w:rFonts w:hint="eastAsia" w:ascii="宋体" w:hAnsi="宋体" w:eastAsia="宋体" w:cs="宋体"/>
          <w:i/>
          <w:spacing w:val="7"/>
          <w:u w:val="single"/>
        </w:rPr>
        <w:t xml:space="preserve">%；</w:t>
      </w:r>
      <w:r>
        <w:rPr>
          <w:rFonts w:hint="eastAsia" w:ascii="宋体" w:hAnsi="宋体" w:eastAsia="宋体" w:cs="宋体"/>
          <w:i/>
          <w:spacing w:val="7"/>
          <w:u w:val="single"/>
          <w:lang w:val="en-US" w:eastAsia="zh-CN"/>
        </w:rPr>
        <w:t xml:space="preserve">服务期届满后</w:t>
      </w:r>
      <w:r>
        <w:rPr>
          <w:rFonts w:hint="eastAsia" w:ascii="宋体" w:hAnsi="宋体" w:eastAsia="宋体" w:cs="宋体"/>
          <w:i/>
          <w:spacing w:val="7"/>
          <w:u w:val="single"/>
        </w:rPr>
        <w:t xml:space="preserve">的最终服务经费，按照</w:t>
      </w:r>
      <w:r>
        <w:rPr>
          <w:rFonts w:hint="eastAsia" w:ascii="宋体" w:hAnsi="宋体" w:eastAsia="宋体" w:cs="宋体"/>
          <w:i/>
          <w:spacing w:val="7"/>
          <w:u w:val="single"/>
          <w:lang w:val="en-US" w:eastAsia="zh-CN"/>
        </w:rPr>
        <w:t xml:space="preserve">市民政局运行评估确定的运行补贴标准进行计算，由甲方一次性付清余款。</w:t>
      </w:r>
      <w:r/>
    </w:p>
    <w:p>
      <w:pPr>
        <w:pStyle w:val="1274"/>
        <w:ind w:firstLine="500"/>
        <w:spacing w:line="440" w:lineRule="exact"/>
        <w:rPr>
          <w:rFonts w:ascii="宋体" w:hAnsi="宋体" w:eastAsia="宋体" w:cs="宋体"/>
          <w:b/>
          <w:spacing w:val="7"/>
        </w:rPr>
      </w:pPr>
      <w:r>
        <w:rPr>
          <w:rFonts w:ascii="宋体" w:hAnsi="宋体" w:eastAsia="宋体" w:cs="宋体"/>
          <w:b/>
          <w:color w:val="000000"/>
          <w:spacing w:val="7"/>
        </w:rPr>
        <w:t xml:space="preserve">3 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3.1、投标货币</w:t>
      </w:r>
      <w:r/>
    </w:p>
    <w:p>
      <w:pPr>
        <w:pStyle w:val="1274"/>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人民币</w:t>
      </w:r>
      <w:r/>
    </w:p>
    <w:p>
      <w:pPr>
        <w:pStyle w:val="1275"/>
        <w:ind w:firstLine="500"/>
        <w:spacing w:line="440" w:lineRule="exact"/>
        <w:rPr>
          <w:rStyle w:val="1017"/>
          <w:rFonts w:ascii="宋体" w:hAnsi="宋体" w:eastAsia="宋体" w:cs="宋体"/>
          <w:b/>
          <w:i w:val="0"/>
          <w:spacing w:val="7"/>
          <w:sz w:val="24"/>
          <w:highlight w:val="none"/>
          <w:u w:val="none"/>
        </w:rPr>
        <w:outlineLvl w:val="9"/>
      </w:pPr>
      <w:r>
        <w:rPr>
          <w:rStyle w:val="1017"/>
          <w:rFonts w:ascii="宋体" w:hAnsi="宋体" w:eastAsia="宋体" w:cs="宋体"/>
          <w:b/>
          <w:i w:val="0"/>
          <w:color w:val="000000"/>
          <w:spacing w:val="7"/>
          <w:sz w:val="24"/>
          <w:highlight w:val="none"/>
          <w:u w:val="none"/>
        </w:rPr>
        <w:t xml:space="preserve">4 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4.1、备品备件及耗材等要求</w:t>
      </w:r>
      <w:r/>
    </w:p>
    <w:p>
      <w:pPr>
        <w:pStyle w:val="1275"/>
        <w:ind w:firstLine="500"/>
        <w:spacing w:line="440" w:lineRule="exact"/>
        <w:rPr>
          <w:rStyle w:val="1017"/>
          <w:rFonts w:ascii="宋体" w:hAnsi="宋体" w:eastAsia="宋体" w:cs="宋体"/>
          <w:b w:val="0"/>
          <w:i w:val="0"/>
          <w:spacing w:val="7"/>
          <w:sz w:val="24"/>
          <w:highlight w:val="none"/>
          <w:u w:val="none"/>
        </w:rPr>
        <w:outlineLvl w:val="9"/>
      </w:pPr>
      <w:r>
        <w:rPr>
          <w:rStyle w:val="1017"/>
          <w:rFonts w:ascii="宋体" w:hAnsi="宋体" w:eastAsia="宋体" w:cs="宋体"/>
          <w:b w:val="0"/>
          <w:i w:val="0"/>
          <w:color w:val="000000"/>
          <w:spacing w:val="7"/>
          <w:sz w:val="24"/>
          <w:highlight w:val="none"/>
          <w:u w:val="none"/>
        </w:rPr>
        <w:t xml:space="preserve">无</w:t>
      </w:r>
      <w:r/>
    </w:p>
    <w:p>
      <w:pPr>
        <w:pStyle w:val="1019"/>
        <w:rPr>
          <w:rFonts w:hint="eastAsia"/>
        </w:rPr>
      </w:pPr>
      <w:r>
        <w:rPr>
          <w:rFonts w:hint="eastAsia"/>
        </w:rPr>
      </w:r>
      <w:r/>
    </w:p>
    <w:p>
      <w:pPr>
        <w:numPr>
          <w:ilvl w:val="0"/>
          <w:numId w:val="13"/>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sectPr>
          <w:headerReference w:type="default" r:id="rId10"/>
          <w:footerReference w:type="default" r:id="rId14"/>
          <w:footnotePr>
            <w:numFmt w:val="decimalEnclosedCircleChinese"/>
          </w:footnotePr>
          <w:endnotePr/>
          <w:type w:val="nextPage"/>
          <w:pgSz w:w="11906" w:h="16838" w:orient="portrait"/>
          <w:pgMar w:top="1440" w:right="1080" w:bottom="1440" w:left="1080" w:header="851" w:footer="850" w:gutter="0"/>
          <w:cols w:num="1" w:sep="0" w:space="1701" w:equalWidth="1"/>
          <w:docGrid w:linePitch="360"/>
        </w:sectPr>
        <w:outlineLvl w:val="1"/>
      </w:pPr>
      <w:r/>
      <w:bookmarkStart w:id="187" w:name="_Toc2343"/>
      <w:r/>
      <w:bookmarkStart w:id="188" w:name="_Toc816"/>
      <w:r/>
      <w:bookmarkStart w:id="189" w:name="_Toc4954"/>
      <w:r>
        <w:rPr>
          <w:rFonts w:hint="eastAsia" w:ascii="宋体" w:hAnsi="宋体" w:eastAsia="宋体" w:cs="宋体"/>
          <w:b/>
          <w:color w:val="000000"/>
          <w:sz w:val="28"/>
          <w:szCs w:val="28"/>
          <w:highlight w:val="none"/>
          <w:lang w:val="en-US" w:eastAsia="zh-CN"/>
        </w:rPr>
        <w:t xml:space="preserve">其他部分</w:t>
      </w:r>
      <w:bookmarkEnd w:id="187"/>
      <w:r/>
      <w:bookmarkEnd w:id="188"/>
      <w:r/>
      <w:bookmarkEnd w:id="189"/>
      <w:r/>
      <w:r/>
    </w:p>
    <w:p>
      <w:pPr>
        <w:ind w:left="2753"/>
        <w:spacing w:before="52" w:line="215" w:lineRule="auto"/>
        <w:rPr>
          <w:rFonts w:ascii="微软雅黑" w:hAnsi="微软雅黑" w:eastAsia="微软雅黑" w:cs="微软雅黑"/>
          <w:sz w:val="43"/>
          <w:szCs w:val="43"/>
        </w:rPr>
        <w:outlineLvl w:val="1"/>
      </w:pPr>
      <w:r>
        <w:rPr>
          <w:rFonts w:ascii="微软雅黑" w:hAnsi="微软雅黑" w:eastAsia="微软雅黑" w:cs="微软雅黑"/>
          <w:spacing w:val="9"/>
          <w:sz w:val="43"/>
          <w:szCs w:val="43"/>
        </w:rPr>
        <w:t xml:space="preserve">张家港市标准型居家养老服务中心运行评估标准</w:t>
      </w:r>
      <w:r/>
    </w:p>
    <w:p>
      <w:pPr>
        <w:spacing w:before="166"/>
      </w:pPr>
      <w:r/>
      <w:r/>
    </w:p>
    <w:tbl>
      <w:tblPr>
        <w:tblStyle w:val="1283"/>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5"/>
        </w:trPr>
        <w:tc>
          <w:tcPr>
            <w:tcBorders>
              <w:bottom w:val="none" w:color="000000" w:sz="4" w:space="0"/>
            </w:tcBorders>
            <w:tcW w:w="448" w:type="dxa"/>
            <w:vAlign w:val="top"/>
            <w:vMerge w:val="restart"/>
            <w:textDirection w:val="lrTb"/>
            <w:noWrap w:val="false"/>
          </w:tcPr>
          <w:p>
            <w:pPr>
              <w:pStyle w:val="1282"/>
              <w:ind w:left="135" w:right="115" w:hanging="10"/>
              <w:spacing w:before="71" w:line="223" w:lineRule="auto"/>
              <w:rPr>
                <w:sz w:val="20"/>
                <w:szCs w:val="20"/>
              </w:rPr>
            </w:pPr>
            <w:r>
              <w:rPr>
                <w:b/>
                <w:bCs/>
                <w:sz w:val="20"/>
                <w:szCs w:val="20"/>
              </w:rPr>
              <w:t xml:space="preserve">序</w:t>
            </w:r>
            <w:r>
              <w:rPr>
                <w:sz w:val="20"/>
                <w:szCs w:val="20"/>
              </w:rPr>
              <w:t xml:space="preserve"> </w:t>
            </w:r>
            <w:r>
              <w:rPr>
                <w:b/>
                <w:bCs/>
                <w:spacing w:val="-11"/>
                <w:sz w:val="20"/>
                <w:szCs w:val="20"/>
              </w:rPr>
              <w:t xml:space="preserve">号</w:t>
            </w:r>
            <w:r/>
          </w:p>
        </w:tc>
        <w:tc>
          <w:tcPr>
            <w:tcBorders>
              <w:bottom w:val="none" w:color="000000" w:sz="4" w:space="0"/>
            </w:tcBorders>
            <w:tcW w:w="491" w:type="dxa"/>
            <w:vAlign w:val="top"/>
            <w:vMerge w:val="restart"/>
            <w:textDirection w:val="lrTb"/>
            <w:noWrap w:val="false"/>
          </w:tcPr>
          <w:p>
            <w:pPr>
              <w:pStyle w:val="1282"/>
              <w:ind w:left="184" w:right="138" w:hanging="35"/>
              <w:spacing w:before="69" w:line="226" w:lineRule="auto"/>
              <w:rPr>
                <w:sz w:val="20"/>
                <w:szCs w:val="20"/>
              </w:rPr>
            </w:pPr>
            <w:r>
              <w:rPr>
                <w:b/>
                <w:bCs/>
                <w:spacing w:val="-4"/>
                <w:sz w:val="20"/>
                <w:szCs w:val="20"/>
              </w:rPr>
              <w:t xml:space="preserve">项</w:t>
            </w:r>
            <w:r>
              <w:rPr>
                <w:sz w:val="20"/>
                <w:szCs w:val="20"/>
              </w:rPr>
              <w:t xml:space="preserve"> </w:t>
            </w:r>
            <w:r>
              <w:rPr>
                <w:b/>
                <w:bCs/>
                <w:spacing w:val="-39"/>
                <w:sz w:val="20"/>
                <w:szCs w:val="20"/>
              </w:rPr>
              <w:t xml:space="preserve">目</w:t>
            </w:r>
            <w:r/>
          </w:p>
        </w:tc>
        <w:tc>
          <w:tcPr>
            <w:gridSpan w:val="4"/>
            <w:tcW w:w="9148" w:type="dxa"/>
            <w:vAlign w:val="top"/>
            <w:textDirection w:val="lrTb"/>
            <w:noWrap w:val="false"/>
          </w:tcPr>
          <w:p>
            <w:pPr>
              <w:pStyle w:val="1282"/>
              <w:ind w:left="3974"/>
              <w:spacing w:before="44" w:line="222"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282"/>
              <w:ind w:left="170" w:right="155" w:firstLine="1"/>
              <w:spacing w:before="70" w:line="222" w:lineRule="auto"/>
              <w:rPr>
                <w:sz w:val="20"/>
                <w:szCs w:val="20"/>
              </w:rPr>
            </w:pPr>
            <w:r>
              <w:rPr>
                <w:b/>
                <w:bCs/>
                <w:spacing w:val="-3"/>
                <w:sz w:val="20"/>
                <w:szCs w:val="20"/>
              </w:rPr>
              <w:t xml:space="preserve">分</w:t>
            </w:r>
            <w:r>
              <w:rPr>
                <w:sz w:val="20"/>
                <w:szCs w:val="20"/>
              </w:rPr>
              <w:t xml:space="preserve"> </w:t>
            </w: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282"/>
              <w:ind w:left="644"/>
              <w:spacing w:before="190" w:line="223"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282"/>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282"/>
              <w:ind w:left="969"/>
              <w:spacing w:before="39" w:line="222" w:lineRule="auto"/>
              <w:rPr>
                <w:sz w:val="20"/>
                <w:szCs w:val="20"/>
              </w:rPr>
            </w:pPr>
            <w:r>
              <w:rPr>
                <w:b/>
                <w:bCs/>
                <w:spacing w:val="-12"/>
                <w:sz w:val="20"/>
                <w:szCs w:val="20"/>
              </w:rPr>
              <w:t xml:space="preserve">四级</w:t>
            </w:r>
            <w:r/>
          </w:p>
        </w:tc>
        <w:tc>
          <w:tcPr>
            <w:tcW w:w="2287" w:type="dxa"/>
            <w:vAlign w:val="top"/>
            <w:textDirection w:val="lrTb"/>
            <w:noWrap w:val="false"/>
          </w:tcPr>
          <w:p>
            <w:pPr>
              <w:pStyle w:val="1282"/>
              <w:ind w:left="960"/>
              <w:spacing w:before="39" w:line="222" w:lineRule="auto"/>
              <w:rPr>
                <w:sz w:val="20"/>
                <w:szCs w:val="20"/>
              </w:rPr>
            </w:pPr>
            <w:r>
              <w:rPr>
                <w:b/>
                <w:bCs/>
                <w:spacing w:val="-8"/>
                <w:sz w:val="20"/>
                <w:szCs w:val="20"/>
              </w:rPr>
              <w:t xml:space="preserve">三级</w:t>
            </w:r>
            <w:r/>
          </w:p>
        </w:tc>
        <w:tc>
          <w:tcPr>
            <w:tcW w:w="2287" w:type="dxa"/>
            <w:vAlign w:val="top"/>
            <w:textDirection w:val="lrTb"/>
            <w:noWrap w:val="false"/>
          </w:tcPr>
          <w:p>
            <w:pPr>
              <w:pStyle w:val="1282"/>
              <w:ind w:left="958"/>
              <w:spacing w:before="39" w:line="222" w:lineRule="auto"/>
              <w:rPr>
                <w:sz w:val="20"/>
                <w:szCs w:val="20"/>
              </w:rPr>
            </w:pPr>
            <w:r>
              <w:rPr>
                <w:b/>
                <w:bCs/>
                <w:spacing w:val="-6"/>
                <w:sz w:val="20"/>
                <w:szCs w:val="20"/>
              </w:rPr>
              <w:t xml:space="preserve">二级</w:t>
            </w:r>
            <w:r/>
          </w:p>
        </w:tc>
        <w:tc>
          <w:tcPr>
            <w:tcW w:w="2287" w:type="dxa"/>
            <w:vAlign w:val="top"/>
            <w:textDirection w:val="lrTb"/>
            <w:noWrap w:val="false"/>
          </w:tcPr>
          <w:p>
            <w:pPr>
              <w:pStyle w:val="1282"/>
              <w:ind w:left="960"/>
              <w:spacing w:before="39" w:line="222"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1998"/>
        </w:trPr>
        <w:tc>
          <w:tcPr>
            <w:tcW w:w="448" w:type="dxa"/>
            <w:vAlign w:val="top"/>
            <w:textDirection w:val="lrTb"/>
            <w:noWrap w:val="false"/>
          </w:tcPr>
          <w:p>
            <w:pPr>
              <w:spacing w:line="283" w:lineRule="auto"/>
              <w:rPr>
                <w:rFonts w:ascii="Arial"/>
                <w:sz w:val="21"/>
              </w:rPr>
            </w:pPr>
            <w:r>
              <w:rPr>
                <w:rFonts w:ascii="Arial"/>
                <w:sz w:val="21"/>
              </w:rPr>
            </w:r>
            <w:r/>
          </w:p>
          <w:p>
            <w:pPr>
              <w:spacing w:line="284" w:lineRule="auto"/>
              <w:rPr>
                <w:rFonts w:ascii="Arial"/>
                <w:sz w:val="21"/>
              </w:rPr>
            </w:pPr>
            <w:r>
              <w:rPr>
                <w:rFonts w:ascii="Arial"/>
                <w:sz w:val="21"/>
              </w:rPr>
            </w:r>
            <w:r/>
          </w:p>
          <w:p>
            <w:pPr>
              <w:spacing w:line="284" w:lineRule="auto"/>
              <w:rPr>
                <w:rFonts w:ascii="Arial"/>
                <w:sz w:val="21"/>
              </w:rPr>
            </w:pPr>
            <w:r>
              <w:rPr>
                <w:rFonts w:ascii="Arial"/>
                <w:sz w:val="21"/>
              </w:rPr>
            </w:r>
            <w:r/>
          </w:p>
          <w:p>
            <w:pPr>
              <w:pStyle w:val="1282"/>
              <w:ind w:left="192"/>
              <w:spacing w:before="65" w:line="193" w:lineRule="auto"/>
              <w:rPr>
                <w:sz w:val="20"/>
                <w:szCs w:val="20"/>
              </w:rPr>
            </w:pPr>
            <w:r>
              <w:rPr>
                <w:sz w:val="20"/>
                <w:szCs w:val="20"/>
              </w:rPr>
              <w:t xml:space="preserve">1</w:t>
            </w:r>
            <w:r/>
          </w:p>
        </w:tc>
        <w:tc>
          <w:tcPr>
            <w:tcBorders>
              <w:bottom w:val="none" w:color="000000" w:sz="4" w:space="0"/>
            </w:tcBorders>
            <w:tcW w:w="491" w:type="dxa"/>
            <w:vAlign w:val="top"/>
            <w:textDirection w:val="lrTb"/>
            <w:noWrap w:val="false"/>
          </w:tcPr>
          <w:p>
            <w:pPr>
              <w:rPr>
                <w:rFonts w:ascii="Arial"/>
                <w:sz w:val="21"/>
              </w:rPr>
            </w:pPr>
            <w:r>
              <w:rPr>
                <w:rFonts w:ascii="Arial"/>
                <w:sz w:val="21"/>
              </w:rPr>
            </w:r>
            <w:r/>
          </w:p>
        </w:tc>
        <w:tc>
          <w:tcPr>
            <w:tcW w:w="2287" w:type="dxa"/>
            <w:vAlign w:val="top"/>
            <w:textDirection w:val="lrTb"/>
            <w:noWrap w:val="false"/>
          </w:tcPr>
          <w:p>
            <w:pPr>
              <w:pStyle w:val="1282"/>
              <w:ind w:left="111" w:right="152" w:firstLine="13"/>
              <w:jc w:val="both"/>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1"/>
                <w:sz w:val="20"/>
                <w:szCs w:val="20"/>
              </w:rPr>
              <w:t xml:space="preserve">洁无垃圾、污垢，无卫</w:t>
            </w:r>
            <w:r>
              <w:rPr>
                <w:spacing w:val="6"/>
                <w:sz w:val="20"/>
                <w:szCs w:val="20"/>
              </w:rPr>
              <w:t xml:space="preserve"> </w:t>
            </w:r>
            <w:r>
              <w:rPr>
                <w:spacing w:val="1"/>
                <w:sz w:val="20"/>
                <w:szCs w:val="20"/>
              </w:rPr>
              <w:t xml:space="preserve">生死角；</w:t>
            </w:r>
            <w:r/>
          </w:p>
          <w:p>
            <w:pPr>
              <w:pStyle w:val="1282"/>
              <w:ind w:left="119" w:right="45"/>
              <w:spacing w:line="222"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2287" w:type="dxa"/>
            <w:vAlign w:val="top"/>
            <w:textDirection w:val="lrTb"/>
            <w:noWrap w:val="false"/>
          </w:tcPr>
          <w:p>
            <w:pPr>
              <w:pStyle w:val="1282"/>
              <w:ind w:left="111" w:right="152" w:firstLine="13"/>
              <w:jc w:val="both"/>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1"/>
                <w:sz w:val="20"/>
                <w:szCs w:val="20"/>
              </w:rPr>
              <w:t xml:space="preserve">洁无垃圾、污垢，无卫</w:t>
            </w:r>
            <w:r>
              <w:rPr>
                <w:spacing w:val="6"/>
                <w:sz w:val="20"/>
                <w:szCs w:val="20"/>
              </w:rPr>
              <w:t xml:space="preserve"> </w:t>
            </w:r>
            <w:r>
              <w:rPr>
                <w:spacing w:val="1"/>
                <w:sz w:val="20"/>
                <w:szCs w:val="20"/>
              </w:rPr>
              <w:t xml:space="preserve">生死角；</w:t>
            </w:r>
            <w:r/>
          </w:p>
          <w:p>
            <w:pPr>
              <w:pStyle w:val="1282"/>
              <w:ind w:left="119" w:right="45"/>
              <w:spacing w:line="222"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2287" w:type="dxa"/>
            <w:vAlign w:val="top"/>
            <w:textDirection w:val="lrTb"/>
            <w:noWrap w:val="false"/>
          </w:tcPr>
          <w:p>
            <w:pPr>
              <w:pStyle w:val="1282"/>
              <w:ind w:left="112" w:right="149" w:firstLine="13"/>
              <w:jc w:val="both"/>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2"/>
                <w:sz w:val="20"/>
                <w:szCs w:val="20"/>
              </w:rPr>
              <w:t xml:space="preserve">洁无垃圾、污垢，无卫</w:t>
            </w:r>
            <w:r>
              <w:rPr>
                <w:sz w:val="20"/>
                <w:szCs w:val="20"/>
              </w:rPr>
              <w:t xml:space="preserve"> </w:t>
            </w:r>
            <w:r>
              <w:rPr>
                <w:spacing w:val="1"/>
                <w:sz w:val="20"/>
                <w:szCs w:val="20"/>
              </w:rPr>
              <w:t xml:space="preserve">生死角；</w:t>
            </w:r>
            <w:r/>
          </w:p>
          <w:p>
            <w:pPr>
              <w:pStyle w:val="1282"/>
              <w:ind w:left="119" w:right="43"/>
              <w:spacing w:line="222"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2287" w:type="dxa"/>
            <w:vAlign w:val="top"/>
            <w:textDirection w:val="lrTb"/>
            <w:noWrap w:val="false"/>
          </w:tcPr>
          <w:p>
            <w:pPr>
              <w:pStyle w:val="1282"/>
              <w:ind w:left="114" w:right="149" w:firstLine="13"/>
              <w:jc w:val="both"/>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1"/>
                <w:sz w:val="20"/>
                <w:szCs w:val="20"/>
              </w:rPr>
              <w:t xml:space="preserve">洁无垃圾、污垢，无卫</w:t>
            </w:r>
            <w:r>
              <w:rPr>
                <w:spacing w:val="6"/>
                <w:sz w:val="20"/>
                <w:szCs w:val="20"/>
              </w:rPr>
              <w:t xml:space="preserve"> </w:t>
            </w:r>
            <w:r>
              <w:rPr>
                <w:spacing w:val="1"/>
                <w:sz w:val="20"/>
                <w:szCs w:val="20"/>
              </w:rPr>
              <w:t xml:space="preserve">生死角；</w:t>
            </w:r>
            <w:r/>
          </w:p>
          <w:p>
            <w:pPr>
              <w:pStyle w:val="1282"/>
              <w:ind w:left="122" w:right="42"/>
              <w:spacing w:line="222"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531" w:type="dxa"/>
            <w:vAlign w:val="top"/>
            <w:textDirection w:val="lrTb"/>
            <w:noWrap w:val="false"/>
          </w:tcPr>
          <w:p>
            <w:pPr>
              <w:spacing w:line="284" w:lineRule="auto"/>
              <w:rPr>
                <w:rFonts w:ascii="Arial"/>
                <w:sz w:val="21"/>
              </w:rPr>
            </w:pPr>
            <w:r>
              <w:rPr>
                <w:rFonts w:ascii="Arial"/>
                <w:sz w:val="21"/>
              </w:rPr>
            </w:r>
            <w:r/>
          </w:p>
          <w:p>
            <w:pPr>
              <w:spacing w:line="285" w:lineRule="auto"/>
              <w:rPr>
                <w:rFonts w:ascii="Arial"/>
                <w:sz w:val="21"/>
              </w:rPr>
            </w:pPr>
            <w:r>
              <w:rPr>
                <w:rFonts w:ascii="Arial"/>
                <w:sz w:val="21"/>
              </w:rPr>
            </w:r>
            <w:r/>
          </w:p>
          <w:p>
            <w:pPr>
              <w:spacing w:line="285" w:lineRule="auto"/>
              <w:rPr>
                <w:rFonts w:ascii="Arial"/>
                <w:sz w:val="21"/>
              </w:rPr>
            </w:pPr>
            <w:r>
              <w:rPr>
                <w:rFonts w:ascii="Arial"/>
                <w:sz w:val="21"/>
              </w:rPr>
            </w:r>
            <w:r/>
          </w:p>
          <w:p>
            <w:pPr>
              <w:pStyle w:val="1282"/>
              <w:ind w:left="233"/>
              <w:spacing w:before="65" w:line="190" w:lineRule="auto"/>
              <w:rPr>
                <w:sz w:val="20"/>
                <w:szCs w:val="20"/>
              </w:rPr>
            </w:pPr>
            <w:r>
              <w:rPr>
                <w:sz w:val="20"/>
                <w:szCs w:val="20"/>
              </w:rPr>
              <w:t xml:space="preserve">5</w:t>
            </w:r>
            <w:r/>
          </w:p>
        </w:tc>
        <w:tc>
          <w:tcPr>
            <w:tcW w:w="2085" w:type="dxa"/>
            <w:vAlign w:val="top"/>
            <w:textDirection w:val="lrTb"/>
            <w:noWrap w:val="false"/>
          </w:tcPr>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pStyle w:val="1282"/>
              <w:ind w:left="118"/>
              <w:spacing w:before="65" w:line="224" w:lineRule="auto"/>
              <w:rPr>
                <w:sz w:val="20"/>
                <w:szCs w:val="20"/>
              </w:rPr>
            </w:pPr>
            <w:r>
              <w:rPr>
                <w:spacing w:val="1"/>
                <w:sz w:val="20"/>
                <w:szCs w:val="20"/>
              </w:rPr>
              <w:t xml:space="preserve">不完善的酌情扣分。</w:t>
            </w:r>
            <w:r/>
          </w:p>
        </w:tc>
        <w:tc>
          <w:tcPr>
            <w:tcW w:w="2108" w:type="dxa"/>
            <w:vAlign w:val="top"/>
            <w:textDirection w:val="lrTb"/>
            <w:noWrap w:val="false"/>
          </w:tcPr>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pStyle w:val="1282"/>
              <w:ind w:left="125"/>
              <w:spacing w:before="65" w:line="224" w:lineRule="auto"/>
              <w:rPr>
                <w:sz w:val="20"/>
                <w:szCs w:val="20"/>
              </w:rPr>
            </w:pPr>
            <w:r>
              <w:rPr>
                <w:spacing w:val="-2"/>
                <w:sz w:val="20"/>
                <w:szCs w:val="20"/>
              </w:rPr>
              <w:t xml:space="preserve">实地查看</w:t>
            </w:r>
            <w:r/>
          </w:p>
        </w:tc>
      </w:tr>
      <w:tr>
        <w:trPr>
          <w:trHeight w:val="1998"/>
        </w:trPr>
        <w:tc>
          <w:tcPr>
            <w:tcW w:w="448" w:type="dxa"/>
            <w:vAlign w:val="top"/>
            <w:textDirection w:val="lrTb"/>
            <w:noWrap w:val="false"/>
          </w:tcPr>
          <w:p>
            <w:pPr>
              <w:spacing w:line="283" w:lineRule="auto"/>
              <w:rPr>
                <w:rFonts w:ascii="Arial"/>
                <w:sz w:val="21"/>
              </w:rPr>
            </w:pPr>
            <w:r>
              <w:rPr>
                <w:rFonts w:ascii="Arial"/>
                <w:sz w:val="21"/>
              </w:rPr>
            </w:r>
            <w:r/>
          </w:p>
          <w:p>
            <w:pPr>
              <w:spacing w:line="284" w:lineRule="auto"/>
              <w:rPr>
                <w:rFonts w:ascii="Arial"/>
                <w:sz w:val="21"/>
              </w:rPr>
            </w:pPr>
            <w:r>
              <w:rPr>
                <w:rFonts w:ascii="Arial"/>
                <w:sz w:val="21"/>
              </w:rPr>
            </w:r>
            <w:r/>
          </w:p>
          <w:p>
            <w:pPr>
              <w:spacing w:line="284" w:lineRule="auto"/>
              <w:rPr>
                <w:rFonts w:ascii="Arial"/>
                <w:sz w:val="21"/>
              </w:rPr>
            </w:pPr>
            <w:r>
              <w:rPr>
                <w:rFonts w:ascii="Arial"/>
                <w:sz w:val="21"/>
              </w:rPr>
            </w:r>
            <w:r/>
          </w:p>
          <w:p>
            <w:pPr>
              <w:pStyle w:val="1282"/>
              <w:ind w:left="187"/>
              <w:spacing w:before="66" w:line="193" w:lineRule="auto"/>
              <w:rPr>
                <w:sz w:val="20"/>
                <w:szCs w:val="20"/>
              </w:rPr>
            </w:pPr>
            <w:r>
              <w:rPr>
                <w:sz w:val="20"/>
                <w:szCs w:val="20"/>
              </w:rPr>
              <w:t xml:space="preserve">2</w:t>
            </w:r>
            <w:r/>
          </w:p>
        </w:tc>
        <w:tc>
          <w:tcPr>
            <w:tcBorders>
              <w:top w:val="none" w:color="000000" w:sz="4" w:space="0"/>
              <w:bottom w:val="none" w:color="000000" w:sz="4" w:space="0"/>
            </w:tcBorders>
            <w:tcW w:w="491" w:type="dxa"/>
            <w:vAlign w:val="top"/>
            <w:textDirection w:val="tbRlV"/>
            <w:noWrap w:val="false"/>
          </w:tcPr>
          <w:p>
            <w:pPr>
              <w:pStyle w:val="1282"/>
              <w:ind w:left="393"/>
              <w:spacing w:before="138" w:line="211" w:lineRule="auto"/>
              <w:rPr>
                <w:sz w:val="20"/>
                <w:szCs w:val="20"/>
              </w:rPr>
            </w:pPr>
            <w:r>
              <w:rPr>
                <w:spacing w:val="31"/>
                <w:sz w:val="20"/>
                <w:szCs w:val="20"/>
              </w:rPr>
              <w:t xml:space="preserve">内部管理</w:t>
            </w:r>
            <w:r/>
          </w:p>
        </w:tc>
        <w:tc>
          <w:tcPr>
            <w:tcW w:w="2287" w:type="dxa"/>
            <w:vAlign w:val="top"/>
            <w:textDirection w:val="lrTb"/>
            <w:noWrap w:val="false"/>
          </w:tcPr>
          <w:p>
            <w:pPr>
              <w:spacing w:line="346" w:lineRule="auto"/>
              <w:rPr>
                <w:rFonts w:ascii="Arial"/>
                <w:sz w:val="21"/>
              </w:rPr>
            </w:pPr>
            <w:r>
              <w:rPr>
                <w:rFonts w:ascii="Arial"/>
                <w:sz w:val="21"/>
              </w:rPr>
            </w:r>
            <w:r/>
          </w:p>
          <w:p>
            <w:pPr>
              <w:pStyle w:val="1282"/>
              <w:ind w:left="109" w:right="152" w:firstLine="15"/>
              <w:jc w:val="both"/>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282"/>
              <w:ind w:left="116" w:right="152" w:firstLine="3"/>
              <w:spacing w:before="1" w:line="221"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2287" w:type="dxa"/>
            <w:vAlign w:val="top"/>
            <w:textDirection w:val="lrTb"/>
            <w:noWrap w:val="false"/>
          </w:tcPr>
          <w:p>
            <w:pPr>
              <w:spacing w:line="346" w:lineRule="auto"/>
              <w:rPr>
                <w:rFonts w:ascii="Arial"/>
                <w:sz w:val="21"/>
              </w:rPr>
            </w:pPr>
            <w:r>
              <w:rPr>
                <w:rFonts w:ascii="Arial"/>
                <w:sz w:val="21"/>
              </w:rPr>
            </w:r>
            <w:r/>
          </w:p>
          <w:p>
            <w:pPr>
              <w:pStyle w:val="1282"/>
              <w:ind w:left="109" w:right="152" w:firstLine="15"/>
              <w:jc w:val="both"/>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282"/>
              <w:ind w:left="116" w:right="152" w:firstLine="3"/>
              <w:spacing w:before="1" w:line="221"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2287" w:type="dxa"/>
            <w:vAlign w:val="top"/>
            <w:textDirection w:val="lrTb"/>
            <w:noWrap w:val="false"/>
          </w:tcPr>
          <w:p>
            <w:pPr>
              <w:spacing w:line="346" w:lineRule="auto"/>
              <w:rPr>
                <w:rFonts w:ascii="Arial"/>
                <w:sz w:val="21"/>
              </w:rPr>
            </w:pPr>
            <w:r>
              <w:rPr>
                <w:rFonts w:ascii="Arial"/>
                <w:sz w:val="21"/>
              </w:rPr>
            </w:r>
            <w:r/>
          </w:p>
          <w:p>
            <w:pPr>
              <w:pStyle w:val="1282"/>
              <w:ind w:left="109" w:right="152" w:firstLine="15"/>
              <w:jc w:val="both"/>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282"/>
              <w:ind w:left="117" w:right="152" w:firstLine="3"/>
              <w:spacing w:before="1" w:line="221"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2287" w:type="dxa"/>
            <w:vAlign w:val="top"/>
            <w:textDirection w:val="lrTb"/>
            <w:noWrap w:val="false"/>
          </w:tcPr>
          <w:p>
            <w:pPr>
              <w:spacing w:line="346" w:lineRule="auto"/>
              <w:rPr>
                <w:rFonts w:ascii="Arial"/>
                <w:sz w:val="21"/>
              </w:rPr>
            </w:pPr>
            <w:r>
              <w:rPr>
                <w:rFonts w:ascii="Arial"/>
                <w:sz w:val="21"/>
              </w:rPr>
            </w:r>
            <w:r/>
          </w:p>
          <w:p>
            <w:pPr>
              <w:pStyle w:val="1282"/>
              <w:ind w:left="112" w:right="149" w:firstLine="15"/>
              <w:jc w:val="both"/>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282"/>
              <w:ind w:left="119" w:right="149" w:firstLine="3"/>
              <w:spacing w:before="1" w:line="221"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531" w:type="dxa"/>
            <w:vAlign w:val="top"/>
            <w:textDirection w:val="lrTb"/>
            <w:noWrap w:val="false"/>
          </w:tcPr>
          <w:p>
            <w:pPr>
              <w:spacing w:line="285" w:lineRule="auto"/>
              <w:rPr>
                <w:rFonts w:ascii="Arial"/>
                <w:sz w:val="21"/>
              </w:rPr>
            </w:pPr>
            <w:r>
              <w:rPr>
                <w:rFonts w:ascii="Arial"/>
                <w:sz w:val="21"/>
              </w:rPr>
            </w:r>
            <w:r/>
          </w:p>
          <w:p>
            <w:pPr>
              <w:spacing w:line="285" w:lineRule="auto"/>
              <w:rPr>
                <w:rFonts w:ascii="Arial"/>
                <w:sz w:val="21"/>
              </w:rPr>
            </w:pPr>
            <w:r>
              <w:rPr>
                <w:rFonts w:ascii="Arial"/>
                <w:sz w:val="21"/>
              </w:rPr>
            </w:r>
            <w:r/>
          </w:p>
          <w:p>
            <w:pPr>
              <w:spacing w:line="285" w:lineRule="auto"/>
              <w:rPr>
                <w:rFonts w:ascii="Arial"/>
                <w:sz w:val="21"/>
              </w:rPr>
            </w:pPr>
            <w:r>
              <w:rPr>
                <w:rFonts w:ascii="Arial"/>
                <w:sz w:val="21"/>
              </w:rPr>
            </w:r>
            <w:r/>
          </w:p>
          <w:p>
            <w:pPr>
              <w:pStyle w:val="1282"/>
              <w:ind w:left="233"/>
              <w:spacing w:before="65" w:line="190" w:lineRule="auto"/>
              <w:rPr>
                <w:sz w:val="20"/>
                <w:szCs w:val="20"/>
              </w:rPr>
            </w:pPr>
            <w:r>
              <w:rPr>
                <w:sz w:val="20"/>
                <w:szCs w:val="20"/>
              </w:rPr>
              <w:t xml:space="preserve">5</w:t>
            </w:r>
            <w:r/>
          </w:p>
        </w:tc>
        <w:tc>
          <w:tcPr>
            <w:tcW w:w="2085" w:type="dxa"/>
            <w:vAlign w:val="top"/>
            <w:textDirection w:val="lrTb"/>
            <w:noWrap w:val="false"/>
          </w:tcPr>
          <w:p>
            <w:pPr>
              <w:spacing w:line="466" w:lineRule="auto"/>
              <w:rPr>
                <w:rFonts w:ascii="Arial"/>
                <w:sz w:val="21"/>
              </w:rPr>
            </w:pPr>
            <w:r>
              <w:rPr>
                <w:rFonts w:ascii="Arial"/>
                <w:sz w:val="21"/>
              </w:rPr>
            </w:r>
            <w:r/>
          </w:p>
          <w:p>
            <w:pPr>
              <w:pStyle w:val="1282"/>
              <w:ind w:left="120" w:right="149" w:firstLine="6"/>
              <w:spacing w:before="65" w:line="222" w:lineRule="auto"/>
              <w:rPr>
                <w:sz w:val="20"/>
                <w:szCs w:val="20"/>
              </w:rPr>
            </w:pPr>
            <w:r>
              <w:rPr>
                <w:sz w:val="20"/>
                <w:szCs w:val="20"/>
              </w:rPr>
              <w:t xml:space="preserve">1.制度不完善的酌情</w:t>
            </w:r>
            <w:r>
              <w:rPr>
                <w:spacing w:val="1"/>
                <w:sz w:val="20"/>
                <w:szCs w:val="20"/>
              </w:rPr>
              <w:t xml:space="preserve"> </w:t>
            </w:r>
            <w:r>
              <w:rPr>
                <w:spacing w:val="-2"/>
                <w:sz w:val="20"/>
                <w:szCs w:val="20"/>
              </w:rPr>
              <w:t xml:space="preserve">扣分；</w:t>
            </w:r>
            <w:r/>
          </w:p>
          <w:p>
            <w:pPr>
              <w:pStyle w:val="1282"/>
              <w:ind w:left="122" w:right="196"/>
              <w:spacing w:before="1" w:line="221" w:lineRule="auto"/>
              <w:rPr>
                <w:sz w:val="20"/>
                <w:szCs w:val="20"/>
              </w:rPr>
            </w:pPr>
            <w:r>
              <w:rPr>
                <w:spacing w:val="-4"/>
                <w:sz w:val="20"/>
                <w:szCs w:val="20"/>
              </w:rPr>
              <w:t xml:space="preserve">2.出现责任事故的，</w:t>
            </w:r>
            <w:r>
              <w:rPr>
                <w:sz w:val="20"/>
                <w:szCs w:val="20"/>
              </w:rPr>
              <w:t xml:space="preserve"> </w:t>
            </w:r>
            <w:r>
              <w:rPr>
                <w:spacing w:val="-5"/>
                <w:sz w:val="20"/>
                <w:szCs w:val="20"/>
              </w:rPr>
              <w:t xml:space="preserve">直接判定为不合格。</w:t>
            </w:r>
            <w:r/>
          </w:p>
        </w:tc>
        <w:tc>
          <w:tcPr>
            <w:tcW w:w="2108" w:type="dxa"/>
            <w:vAlign w:val="top"/>
            <w:textDirection w:val="lrTb"/>
            <w:noWrap w:val="false"/>
          </w:tcPr>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282"/>
              <w:ind w:left="125"/>
              <w:spacing w:before="65" w:line="224" w:lineRule="auto"/>
              <w:rPr>
                <w:sz w:val="20"/>
                <w:szCs w:val="20"/>
              </w:rPr>
            </w:pPr>
            <w:r>
              <w:rPr>
                <w:spacing w:val="-2"/>
                <w:sz w:val="20"/>
                <w:szCs w:val="20"/>
              </w:rPr>
              <w:t xml:space="preserve">实地查看</w:t>
            </w:r>
            <w:r/>
          </w:p>
        </w:tc>
      </w:tr>
      <w:tr>
        <w:trPr>
          <w:trHeight w:val="1716"/>
        </w:trPr>
        <w:tc>
          <w:tcPr>
            <w:tcBorders>
              <w:bottom w:val="none" w:color="000000" w:sz="4" w:space="0"/>
            </w:tcBorders>
            <w:tcW w:w="448" w:type="dxa"/>
            <w:vAlign w:val="top"/>
            <w:textDirection w:val="lrTb"/>
            <w:noWrap w:val="false"/>
          </w:tcPr>
          <w:p>
            <w:pPr>
              <w:spacing w:line="355" w:lineRule="auto"/>
              <w:rPr>
                <w:rFonts w:ascii="Arial"/>
                <w:sz w:val="21"/>
              </w:rPr>
            </w:pPr>
            <w:r>
              <w:rPr>
                <w:rFonts w:ascii="Arial"/>
                <w:sz w:val="21"/>
              </w:rPr>
            </w:r>
            <w:r/>
          </w:p>
          <w:p>
            <w:pPr>
              <w:spacing w:line="356" w:lineRule="auto"/>
              <w:rPr>
                <w:rFonts w:ascii="Arial"/>
                <w:sz w:val="21"/>
              </w:rPr>
            </w:pPr>
            <w:r>
              <w:rPr>
                <w:rFonts w:ascii="Arial"/>
                <w:sz w:val="21"/>
              </w:rPr>
            </w:r>
            <w:r/>
          </w:p>
          <w:p>
            <w:pPr>
              <w:pStyle w:val="1282"/>
              <w:ind w:left="195"/>
              <w:spacing w:before="65" w:line="194" w:lineRule="auto"/>
              <w:rPr>
                <w:sz w:val="20"/>
                <w:szCs w:val="20"/>
              </w:rPr>
            </w:pPr>
            <w:r>
              <w:rPr>
                <w:sz w:val="20"/>
                <w:szCs w:val="20"/>
              </w:rPr>
              <w:t xml:space="preserve">3</w:t>
            </w:r>
            <w:r/>
          </w:p>
        </w:tc>
        <w:tc>
          <w:tcPr>
            <w:tcBorders>
              <w:top w:val="none" w:color="000000" w:sz="4" w:space="0"/>
            </w:tcBorders>
            <w:tcW w:w="491" w:type="dxa"/>
            <w:vAlign w:val="top"/>
            <w:textDirection w:val="lrTb"/>
            <w:noWrap w:val="false"/>
          </w:tcPr>
          <w:p>
            <w:pPr>
              <w:rPr>
                <w:rFonts w:ascii="Arial"/>
                <w:sz w:val="21"/>
              </w:rPr>
            </w:pPr>
            <w:r>
              <w:rPr>
                <w:rFonts w:ascii="Arial"/>
                <w:sz w:val="21"/>
              </w:rPr>
            </w:r>
            <w:r/>
          </w:p>
        </w:tc>
        <w:tc>
          <w:tcPr>
            <w:tcW w:w="2287" w:type="dxa"/>
            <w:vAlign w:val="top"/>
            <w:textDirection w:val="lrTb"/>
            <w:noWrap w:val="false"/>
          </w:tcPr>
          <w:p>
            <w:pPr>
              <w:spacing w:line="325" w:lineRule="auto"/>
              <w:rPr>
                <w:rFonts w:ascii="Arial"/>
                <w:sz w:val="21"/>
              </w:rPr>
            </w:pPr>
            <w:r>
              <w:rPr>
                <w:rFonts w:ascii="Arial"/>
                <w:sz w:val="21"/>
              </w:rPr>
            </w:r>
            <w:r/>
          </w:p>
          <w:p>
            <w:pPr>
              <w:pStyle w:val="1282"/>
              <w:ind w:left="112" w:right="152"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2287" w:type="dxa"/>
            <w:vAlign w:val="top"/>
            <w:textDirection w:val="lrTb"/>
            <w:noWrap w:val="false"/>
          </w:tcPr>
          <w:p>
            <w:pPr>
              <w:spacing w:line="325" w:lineRule="auto"/>
              <w:rPr>
                <w:rFonts w:ascii="Arial"/>
                <w:sz w:val="21"/>
              </w:rPr>
            </w:pPr>
            <w:r>
              <w:rPr>
                <w:rFonts w:ascii="Arial"/>
                <w:sz w:val="21"/>
              </w:rPr>
            </w:r>
            <w:r/>
          </w:p>
          <w:p>
            <w:pPr>
              <w:pStyle w:val="1282"/>
              <w:ind w:left="112" w:right="152"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2287" w:type="dxa"/>
            <w:vAlign w:val="top"/>
            <w:textDirection w:val="lrTb"/>
            <w:noWrap w:val="false"/>
          </w:tcPr>
          <w:p>
            <w:pPr>
              <w:spacing w:line="325" w:lineRule="auto"/>
              <w:rPr>
                <w:rFonts w:ascii="Arial"/>
                <w:sz w:val="21"/>
              </w:rPr>
            </w:pPr>
            <w:r>
              <w:rPr>
                <w:rFonts w:ascii="Arial"/>
                <w:sz w:val="21"/>
              </w:rPr>
            </w:r>
            <w:r/>
          </w:p>
          <w:p>
            <w:pPr>
              <w:pStyle w:val="1282"/>
              <w:ind w:left="112" w:right="152"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2287" w:type="dxa"/>
            <w:vAlign w:val="top"/>
            <w:textDirection w:val="lrTb"/>
            <w:noWrap w:val="false"/>
          </w:tcPr>
          <w:p>
            <w:pPr>
              <w:spacing w:line="325" w:lineRule="auto"/>
              <w:rPr>
                <w:rFonts w:ascii="Arial"/>
                <w:sz w:val="21"/>
              </w:rPr>
            </w:pPr>
            <w:r>
              <w:rPr>
                <w:rFonts w:ascii="Arial"/>
                <w:sz w:val="21"/>
              </w:rPr>
            </w:r>
            <w:r/>
          </w:p>
          <w:p>
            <w:pPr>
              <w:pStyle w:val="1282"/>
              <w:ind w:left="115" w:right="149"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531" w:type="dxa"/>
            <w:vAlign w:val="top"/>
            <w:textDirection w:val="lrTb"/>
            <w:noWrap w:val="false"/>
          </w:tcPr>
          <w:p>
            <w:pPr>
              <w:spacing w:line="357" w:lineRule="auto"/>
              <w:rPr>
                <w:rFonts w:ascii="Arial"/>
                <w:sz w:val="21"/>
              </w:rPr>
            </w:pPr>
            <w:r>
              <w:rPr>
                <w:rFonts w:ascii="Arial"/>
                <w:sz w:val="21"/>
              </w:rPr>
            </w:r>
            <w:r/>
          </w:p>
          <w:p>
            <w:pPr>
              <w:spacing w:line="358" w:lineRule="auto"/>
              <w:rPr>
                <w:rFonts w:ascii="Arial"/>
                <w:sz w:val="21"/>
              </w:rPr>
            </w:pPr>
            <w:r>
              <w:rPr>
                <w:rFonts w:ascii="Arial"/>
                <w:sz w:val="21"/>
              </w:rPr>
            </w:r>
            <w:r/>
          </w:p>
          <w:p>
            <w:pPr>
              <w:pStyle w:val="1282"/>
              <w:ind w:left="233"/>
              <w:spacing w:before="65" w:line="190" w:lineRule="auto"/>
              <w:rPr>
                <w:sz w:val="20"/>
                <w:szCs w:val="20"/>
              </w:rPr>
            </w:pPr>
            <w:r>
              <w:rPr>
                <w:sz w:val="20"/>
                <w:szCs w:val="20"/>
              </w:rPr>
              <w:t xml:space="preserve">5</w:t>
            </w:r>
            <w:r/>
          </w:p>
        </w:tc>
        <w:tc>
          <w:tcPr>
            <w:tcW w:w="2085" w:type="dxa"/>
            <w:vAlign w:val="top"/>
            <w:textDirection w:val="lrTb"/>
            <w:noWrap w:val="false"/>
          </w:tcPr>
          <w:p>
            <w:pPr>
              <w:pStyle w:val="1282"/>
              <w:ind w:left="111" w:right="149" w:firstLine="3"/>
              <w:jc w:val="both"/>
              <w:spacing w:before="276" w:line="222" w:lineRule="auto"/>
              <w:rPr>
                <w:sz w:val="20"/>
                <w:szCs w:val="20"/>
              </w:rPr>
            </w:pPr>
            <w:r>
              <w:rPr>
                <w:spacing w:val="1"/>
                <w:sz w:val="20"/>
                <w:szCs w:val="20"/>
              </w:rPr>
              <w:t xml:space="preserve">管理制度不完善、未</w:t>
            </w:r>
            <w:r>
              <w:rPr>
                <w:spacing w:val="5"/>
                <w:sz w:val="20"/>
                <w:szCs w:val="20"/>
              </w:rPr>
              <w:t xml:space="preserve"> </w:t>
            </w:r>
            <w:r>
              <w:rPr>
                <w:spacing w:val="2"/>
                <w:sz w:val="20"/>
                <w:szCs w:val="20"/>
              </w:rPr>
              <w:t xml:space="preserve">及时启用、更新张家</w:t>
            </w:r>
            <w:r>
              <w:rPr>
                <w:sz w:val="20"/>
                <w:szCs w:val="20"/>
              </w:rPr>
              <w:t xml:space="preserve"> </w:t>
            </w:r>
            <w:r>
              <w:rPr>
                <w:spacing w:val="2"/>
                <w:sz w:val="20"/>
                <w:szCs w:val="20"/>
              </w:rPr>
              <w:t xml:space="preserve">港市养老服务大数据</w:t>
            </w:r>
            <w:r>
              <w:rPr>
                <w:sz w:val="20"/>
                <w:szCs w:val="20"/>
              </w:rPr>
              <w:t xml:space="preserve"> </w:t>
            </w:r>
            <w:r>
              <w:rPr>
                <w:spacing w:val="2"/>
                <w:sz w:val="20"/>
                <w:szCs w:val="20"/>
              </w:rPr>
              <w:t xml:space="preserve">中心数据的，酌情扣</w:t>
            </w:r>
            <w:r>
              <w:rPr>
                <w:sz w:val="20"/>
                <w:szCs w:val="20"/>
              </w:rPr>
              <w:t xml:space="preserve"> </w:t>
            </w:r>
            <w:r>
              <w:rPr>
                <w:spacing w:val="1"/>
                <w:sz w:val="20"/>
                <w:szCs w:val="20"/>
              </w:rPr>
              <w:t xml:space="preserve">分。</w:t>
            </w:r>
            <w:r/>
          </w:p>
        </w:tc>
        <w:tc>
          <w:tcPr>
            <w:tcW w:w="2108" w:type="dxa"/>
            <w:vAlign w:val="top"/>
            <w:textDirection w:val="lrTb"/>
            <w:noWrap w:val="false"/>
          </w:tcPr>
          <w:p>
            <w:pPr>
              <w:spacing w:line="326" w:lineRule="auto"/>
              <w:rPr>
                <w:rFonts w:ascii="Arial"/>
                <w:sz w:val="21"/>
              </w:rPr>
            </w:pPr>
            <w:r>
              <w:rPr>
                <w:rFonts w:ascii="Arial"/>
                <w:sz w:val="21"/>
              </w:rPr>
            </w:r>
            <w:r/>
          </w:p>
          <w:p>
            <w:pPr>
              <w:pStyle w:val="1282"/>
              <w:ind w:left="128"/>
              <w:spacing w:before="65" w:line="222" w:lineRule="auto"/>
              <w:rPr>
                <w:sz w:val="20"/>
                <w:szCs w:val="20"/>
              </w:rPr>
            </w:pPr>
            <w:r>
              <w:rPr>
                <w:spacing w:val="-1"/>
                <w:sz w:val="20"/>
                <w:szCs w:val="20"/>
              </w:rPr>
              <w:t xml:space="preserve">1.实地查看；</w:t>
            </w:r>
            <w:r/>
          </w:p>
          <w:p>
            <w:pPr>
              <w:pStyle w:val="1282"/>
              <w:ind w:left="117" w:right="169" w:firstLine="5"/>
              <w:jc w:val="both"/>
              <w:spacing w:before="2" w:line="222" w:lineRule="auto"/>
              <w:rPr>
                <w:sz w:val="20"/>
                <w:szCs w:val="20"/>
              </w:rPr>
            </w:pPr>
            <w:r>
              <w:rPr>
                <w:spacing w:val="1"/>
                <w:sz w:val="20"/>
                <w:szCs w:val="20"/>
              </w:rPr>
              <w:t xml:space="preserve">2.查看张家港市养老</w:t>
            </w:r>
            <w:r>
              <w:rPr>
                <w:sz w:val="20"/>
                <w:szCs w:val="20"/>
              </w:rPr>
              <w:t xml:space="preserve"> </w:t>
            </w:r>
            <w:r>
              <w:rPr>
                <w:spacing w:val="1"/>
                <w:sz w:val="20"/>
                <w:szCs w:val="20"/>
              </w:rPr>
              <w:t xml:space="preserve">服务大数据中心系统</w:t>
            </w:r>
            <w:r>
              <w:rPr>
                <w:spacing w:val="5"/>
                <w:sz w:val="20"/>
                <w:szCs w:val="20"/>
              </w:rPr>
              <w:t xml:space="preserve"> </w:t>
            </w:r>
            <w:r>
              <w:rPr>
                <w:spacing w:val="-1"/>
                <w:sz w:val="20"/>
                <w:szCs w:val="20"/>
              </w:rPr>
              <w:t xml:space="preserve">数据。</w:t>
            </w:r>
            <w:r/>
          </w:p>
        </w:tc>
      </w:tr>
    </w:tbl>
    <w:p>
      <w:pPr>
        <w:ind w:left="0" w:firstLine="0"/>
        <w:rPr>
          <w:rFonts w:ascii="Arial" w:hAnsi="Arial" w:eastAsia="Arial" w:cs="Arial"/>
          <w:sz w:val="21"/>
          <w:szCs w:val="21"/>
        </w:rPr>
        <w:sectPr>
          <w:footerReference w:type="default" r:id="rId15"/>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ind w:left="0" w:firstLine="0"/>
        <w:spacing w:before="35"/>
      </w:pPr>
      <w:r/>
      <w:r/>
    </w:p>
    <w:tbl>
      <w:tblPr>
        <w:tblStyle w:val="1283"/>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282"/>
              <w:ind w:left="135" w:right="115" w:hanging="10"/>
              <w:spacing w:before="71" w:line="223" w:lineRule="auto"/>
              <w:rPr>
                <w:sz w:val="20"/>
                <w:szCs w:val="20"/>
              </w:rPr>
            </w:pPr>
            <w:r>
              <w:rPr>
                <w:b/>
                <w:bCs/>
                <w:sz w:val="20"/>
                <w:szCs w:val="20"/>
              </w:rPr>
              <w:t xml:space="preserve">序</w:t>
            </w:r>
            <w:r>
              <w:rPr>
                <w:sz w:val="20"/>
                <w:szCs w:val="20"/>
              </w:rPr>
              <w:t xml:space="preserve"> </w:t>
            </w:r>
            <w:r>
              <w:rPr>
                <w:b/>
                <w:bCs/>
                <w:spacing w:val="-11"/>
                <w:sz w:val="20"/>
                <w:szCs w:val="20"/>
              </w:rPr>
              <w:t xml:space="preserve">号</w:t>
            </w:r>
            <w:r/>
          </w:p>
        </w:tc>
        <w:tc>
          <w:tcPr>
            <w:tcBorders>
              <w:bottom w:val="none" w:color="000000" w:sz="4" w:space="0"/>
            </w:tcBorders>
            <w:tcW w:w="491" w:type="dxa"/>
            <w:vAlign w:val="top"/>
            <w:vMerge w:val="restart"/>
            <w:textDirection w:val="lrTb"/>
            <w:noWrap w:val="false"/>
          </w:tcPr>
          <w:p>
            <w:pPr>
              <w:pStyle w:val="1282"/>
              <w:ind w:left="184" w:right="138" w:hanging="35"/>
              <w:spacing w:before="69" w:line="226" w:lineRule="auto"/>
              <w:rPr>
                <w:sz w:val="20"/>
                <w:szCs w:val="20"/>
              </w:rPr>
            </w:pPr>
            <w:r>
              <w:rPr>
                <w:b/>
                <w:bCs/>
                <w:spacing w:val="-4"/>
                <w:sz w:val="20"/>
                <w:szCs w:val="20"/>
              </w:rPr>
              <w:t xml:space="preserve">项</w:t>
            </w:r>
            <w:r>
              <w:rPr>
                <w:sz w:val="20"/>
                <w:szCs w:val="20"/>
              </w:rPr>
              <w:t xml:space="preserve"> </w:t>
            </w:r>
            <w:r>
              <w:rPr>
                <w:b/>
                <w:bCs/>
                <w:spacing w:val="-39"/>
                <w:sz w:val="20"/>
                <w:szCs w:val="20"/>
              </w:rPr>
              <w:t xml:space="preserve">目</w:t>
            </w:r>
            <w:r/>
          </w:p>
        </w:tc>
        <w:tc>
          <w:tcPr>
            <w:gridSpan w:val="4"/>
            <w:tcW w:w="9148" w:type="dxa"/>
            <w:vAlign w:val="top"/>
            <w:textDirection w:val="lrTb"/>
            <w:noWrap w:val="false"/>
          </w:tcPr>
          <w:p>
            <w:pPr>
              <w:pStyle w:val="1282"/>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282"/>
              <w:ind w:left="170" w:right="155" w:firstLine="1"/>
              <w:spacing w:before="70" w:line="222" w:lineRule="auto"/>
              <w:rPr>
                <w:sz w:val="20"/>
                <w:szCs w:val="20"/>
              </w:rPr>
            </w:pPr>
            <w:r>
              <w:rPr>
                <w:b/>
                <w:bCs/>
                <w:spacing w:val="-3"/>
                <w:sz w:val="20"/>
                <w:szCs w:val="20"/>
              </w:rPr>
              <w:t xml:space="preserve">分</w:t>
            </w:r>
            <w:r>
              <w:rPr>
                <w:sz w:val="20"/>
                <w:szCs w:val="20"/>
              </w:rPr>
              <w:t xml:space="preserve"> </w:t>
            </w: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282"/>
              <w:ind w:left="644"/>
              <w:spacing w:before="190" w:line="223"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282"/>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282"/>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282"/>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282"/>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282"/>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4216"/>
        </w:trPr>
        <w:tc>
          <w:tcPr>
            <w:tcW w:w="448" w:type="dxa"/>
            <w:vAlign w:val="top"/>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86"/>
              <w:spacing w:before="65" w:line="193" w:lineRule="auto"/>
              <w:rPr>
                <w:sz w:val="20"/>
                <w:szCs w:val="20"/>
              </w:rPr>
            </w:pPr>
            <w:r>
              <w:rPr>
                <w:sz w:val="20"/>
                <w:szCs w:val="20"/>
              </w:rPr>
              <w:t xml:space="preserve">4</w:t>
            </w:r>
            <w:r/>
          </w:p>
        </w:tc>
        <w:tc>
          <w:tcPr>
            <w:tcW w:w="491" w:type="dxa"/>
            <w:vAlign w:val="top"/>
            <w:textDirection w:val="tbRlV"/>
            <w:noWrap w:val="false"/>
          </w:tcPr>
          <w:p>
            <w:pPr>
              <w:pStyle w:val="1282"/>
              <w:ind w:left="1643"/>
              <w:spacing w:before="138" w:line="210" w:lineRule="auto"/>
              <w:rPr>
                <w:sz w:val="20"/>
                <w:szCs w:val="20"/>
              </w:rPr>
            </w:pPr>
            <w:r>
              <w:rPr>
                <w:spacing w:val="31"/>
                <w:sz w:val="20"/>
                <w:szCs w:val="20"/>
              </w:rPr>
              <w:t xml:space="preserve">人员管理</w:t>
            </w:r>
            <w:r/>
          </w:p>
        </w:tc>
        <w:tc>
          <w:tcPr>
            <w:tcW w:w="2287" w:type="dxa"/>
            <w:vAlign w:val="top"/>
            <w:textDirection w:val="lrTb"/>
            <w:noWrap w:val="false"/>
          </w:tcPr>
          <w:p>
            <w:pPr>
              <w:spacing w:line="373" w:lineRule="auto"/>
              <w:rPr>
                <w:rFonts w:ascii="Arial"/>
                <w:sz w:val="21"/>
              </w:rPr>
            </w:pPr>
            <w:r>
              <w:rPr>
                <w:rFonts w:ascii="Arial"/>
                <w:sz w:val="21"/>
              </w:rPr>
            </w:r>
            <w:r/>
          </w:p>
          <w:p>
            <w:pPr>
              <w:pStyle w:val="1282"/>
              <w:ind w:left="113" w:right="99" w:firstLine="11"/>
              <w:jc w:val="both"/>
              <w:spacing w:before="65" w:line="222" w:lineRule="auto"/>
              <w:rPr>
                <w:sz w:val="20"/>
                <w:szCs w:val="20"/>
              </w:rPr>
            </w:pPr>
            <w:r>
              <w:rPr>
                <w:spacing w:val="-4"/>
                <w:sz w:val="20"/>
                <w:szCs w:val="20"/>
              </w:rPr>
              <w:t xml:space="preserve">1.配备2名专职工作（管</w:t>
            </w:r>
            <w:r>
              <w:rPr>
                <w:spacing w:val="4"/>
                <w:sz w:val="20"/>
                <w:szCs w:val="20"/>
              </w:rPr>
              <w:t xml:space="preserve"> </w:t>
            </w:r>
            <w:r>
              <w:rPr>
                <w:spacing w:val="-8"/>
                <w:sz w:val="20"/>
                <w:szCs w:val="20"/>
              </w:rPr>
              <w:t xml:space="preserve">理、服务）人员，1</w:t>
            </w:r>
            <w:r>
              <w:rPr>
                <w:spacing w:val="-47"/>
                <w:sz w:val="20"/>
                <w:szCs w:val="20"/>
              </w:rPr>
              <w:t xml:space="preserve"> </w:t>
            </w:r>
            <w:r>
              <w:rPr>
                <w:spacing w:val="-8"/>
                <w:sz w:val="20"/>
                <w:szCs w:val="20"/>
              </w:rPr>
              <w:t xml:space="preserve">名兼</w:t>
            </w:r>
            <w:r>
              <w:rPr>
                <w:spacing w:val="1"/>
                <w:sz w:val="20"/>
                <w:szCs w:val="20"/>
              </w:rPr>
              <w:t xml:space="preserve">职工作人员，专职工作</w:t>
            </w:r>
            <w:r>
              <w:rPr>
                <w:spacing w:val="4"/>
                <w:sz w:val="20"/>
                <w:szCs w:val="20"/>
              </w:rPr>
              <w:t xml:space="preserve"> </w:t>
            </w:r>
            <w:r>
              <w:rPr>
                <w:spacing w:val="1"/>
                <w:sz w:val="20"/>
                <w:szCs w:val="20"/>
              </w:rPr>
              <w:t xml:space="preserve">人员需与服务合同（标</w:t>
            </w:r>
            <w:r>
              <w:rPr>
                <w:spacing w:val="4"/>
                <w:sz w:val="20"/>
                <w:szCs w:val="20"/>
              </w:rPr>
              <w:t xml:space="preserve"> </w:t>
            </w:r>
            <w:r>
              <w:rPr>
                <w:spacing w:val="1"/>
                <w:sz w:val="20"/>
                <w:szCs w:val="20"/>
              </w:rPr>
              <w:t xml:space="preserve">书）一致，如有变动需</w:t>
            </w:r>
            <w:r>
              <w:rPr>
                <w:spacing w:val="4"/>
                <w:sz w:val="20"/>
                <w:szCs w:val="20"/>
              </w:rPr>
              <w:t xml:space="preserve"> </w:t>
            </w:r>
            <w:r>
              <w:rPr>
                <w:spacing w:val="1"/>
                <w:sz w:val="20"/>
                <w:szCs w:val="20"/>
              </w:rPr>
              <w:t xml:space="preserve">经甲方同意；</w:t>
            </w:r>
            <w:r/>
          </w:p>
          <w:p>
            <w:pPr>
              <w:pStyle w:val="1282"/>
              <w:ind w:left="111" w:right="152" w:firstLine="8"/>
              <w:spacing w:before="2" w:line="221" w:lineRule="auto"/>
              <w:rPr>
                <w:sz w:val="20"/>
                <w:szCs w:val="20"/>
              </w:rPr>
            </w:pPr>
            <w:r>
              <w:rPr>
                <w:sz w:val="20"/>
                <w:szCs w:val="20"/>
              </w:rPr>
              <w:t xml:space="preserve">2.专职工作人员均需持</w:t>
            </w:r>
            <w:r>
              <w:rPr>
                <w:spacing w:val="8"/>
                <w:sz w:val="20"/>
                <w:szCs w:val="20"/>
              </w:rPr>
              <w:t xml:space="preserve"> </w:t>
            </w:r>
            <w:r>
              <w:rPr>
                <w:spacing w:val="1"/>
                <w:sz w:val="20"/>
                <w:szCs w:val="20"/>
              </w:rPr>
              <w:t xml:space="preserve">有初级及以上养老护理</w:t>
            </w:r>
            <w:r>
              <w:rPr>
                <w:spacing w:val="6"/>
                <w:sz w:val="20"/>
                <w:szCs w:val="20"/>
              </w:rPr>
              <w:t xml:space="preserve"> </w:t>
            </w:r>
            <w:r>
              <w:rPr>
                <w:spacing w:val="1"/>
                <w:sz w:val="20"/>
                <w:szCs w:val="20"/>
              </w:rPr>
              <w:t xml:space="preserve">员资格证书（或通过养</w:t>
            </w:r>
            <w:r>
              <w:rPr>
                <w:spacing w:val="6"/>
                <w:sz w:val="20"/>
                <w:szCs w:val="20"/>
              </w:rPr>
              <w:t xml:space="preserve"> </w:t>
            </w:r>
            <w:r>
              <w:rPr>
                <w:spacing w:val="1"/>
                <w:sz w:val="20"/>
                <w:szCs w:val="20"/>
              </w:rPr>
              <w:t xml:space="preserve">老护理员职业技能培</w:t>
            </w:r>
            <w:r/>
          </w:p>
          <w:p>
            <w:pPr>
              <w:pStyle w:val="1282"/>
              <w:ind w:left="116"/>
              <w:spacing w:line="221" w:lineRule="auto"/>
              <w:rPr>
                <w:sz w:val="20"/>
                <w:szCs w:val="20"/>
              </w:rPr>
            </w:pPr>
            <w:r>
              <w:rPr>
                <w:spacing w:val="4"/>
                <w:sz w:val="20"/>
                <w:szCs w:val="20"/>
              </w:rPr>
              <w:t xml:space="preserve">训）。</w:t>
            </w:r>
            <w:r/>
          </w:p>
          <w:p>
            <w:pPr>
              <w:pStyle w:val="1282"/>
              <w:ind w:left="114" w:right="152" w:firstLine="13"/>
              <w:jc w:val="both"/>
              <w:spacing w:before="2" w:line="221" w:lineRule="auto"/>
              <w:rPr>
                <w:sz w:val="20"/>
                <w:szCs w:val="20"/>
              </w:rPr>
            </w:pPr>
            <w:r>
              <w:rPr>
                <w:sz w:val="20"/>
                <w:szCs w:val="20"/>
              </w:rPr>
              <w:t xml:space="preserve">3.每个工作人员全年应 </w:t>
            </w:r>
            <w:r>
              <w:rPr>
                <w:spacing w:val="-1"/>
                <w:sz w:val="20"/>
                <w:szCs w:val="20"/>
              </w:rPr>
              <w:t xml:space="preserve">参加不少于</w:t>
            </w:r>
            <w:r>
              <w:rPr>
                <w:spacing w:val="-40"/>
                <w:sz w:val="20"/>
                <w:szCs w:val="20"/>
              </w:rPr>
              <w:t xml:space="preserve"> </w:t>
            </w:r>
            <w:r>
              <w:rPr>
                <w:spacing w:val="-1"/>
                <w:sz w:val="20"/>
                <w:szCs w:val="20"/>
              </w:rPr>
              <w:t xml:space="preserve">6</w:t>
            </w:r>
            <w:r>
              <w:rPr>
                <w:spacing w:val="-36"/>
                <w:sz w:val="20"/>
                <w:szCs w:val="20"/>
              </w:rPr>
              <w:t xml:space="preserve"> </w:t>
            </w:r>
            <w:r>
              <w:rPr>
                <w:spacing w:val="-1"/>
                <w:sz w:val="20"/>
                <w:szCs w:val="20"/>
              </w:rPr>
              <w:t xml:space="preserve">次的岗位</w:t>
            </w:r>
            <w:r>
              <w:rPr>
                <w:sz w:val="20"/>
                <w:szCs w:val="20"/>
              </w:rPr>
              <w:t xml:space="preserve"> </w:t>
            </w:r>
            <w:r>
              <w:rPr>
                <w:spacing w:val="-1"/>
                <w:sz w:val="20"/>
                <w:szCs w:val="20"/>
              </w:rPr>
              <w:t xml:space="preserve">培训。</w:t>
            </w:r>
            <w:r/>
          </w:p>
        </w:tc>
        <w:tc>
          <w:tcPr>
            <w:tcW w:w="2287" w:type="dxa"/>
            <w:vAlign w:val="top"/>
            <w:textDirection w:val="lrTb"/>
            <w:noWrap w:val="false"/>
          </w:tcPr>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pStyle w:val="1282"/>
              <w:ind w:left="108" w:right="99" w:firstLine="16"/>
              <w:jc w:val="both"/>
              <w:spacing w:before="65" w:line="222" w:lineRule="auto"/>
              <w:rPr>
                <w:sz w:val="20"/>
                <w:szCs w:val="20"/>
              </w:rPr>
            </w:pPr>
            <w:r>
              <w:rPr>
                <w:spacing w:val="-4"/>
                <w:sz w:val="20"/>
                <w:szCs w:val="20"/>
              </w:rPr>
              <w:t xml:space="preserve">1.配备2名专职工作（管</w:t>
            </w:r>
            <w:r>
              <w:rPr>
                <w:spacing w:val="4"/>
                <w:sz w:val="20"/>
                <w:szCs w:val="20"/>
              </w:rPr>
              <w:t xml:space="preserve"> </w:t>
            </w:r>
            <w:r>
              <w:rPr>
                <w:spacing w:val="2"/>
                <w:sz w:val="20"/>
                <w:szCs w:val="20"/>
              </w:rPr>
              <w:t xml:space="preserve">理、服务）人员，专职</w:t>
            </w:r>
            <w:r>
              <w:rPr>
                <w:sz w:val="20"/>
                <w:szCs w:val="20"/>
              </w:rPr>
              <w:t xml:space="preserve"> </w:t>
            </w:r>
            <w:r>
              <w:rPr>
                <w:spacing w:val="2"/>
                <w:sz w:val="20"/>
                <w:szCs w:val="20"/>
              </w:rPr>
              <w:t xml:space="preserve">工作人员需与服务合同</w:t>
            </w:r>
            <w:r>
              <w:rPr>
                <w:sz w:val="20"/>
                <w:szCs w:val="20"/>
              </w:rPr>
              <w:t xml:space="preserve"> </w:t>
            </w:r>
            <w:r>
              <w:rPr>
                <w:spacing w:val="2"/>
                <w:sz w:val="20"/>
                <w:szCs w:val="20"/>
              </w:rPr>
              <w:t xml:space="preserve">（标书）一致，如有变</w:t>
            </w:r>
            <w:r>
              <w:rPr>
                <w:sz w:val="20"/>
                <w:szCs w:val="20"/>
              </w:rPr>
              <w:t xml:space="preserve"> </w:t>
            </w:r>
            <w:r>
              <w:rPr>
                <w:spacing w:val="2"/>
                <w:sz w:val="20"/>
                <w:szCs w:val="20"/>
              </w:rPr>
              <w:t xml:space="preserve">动需经甲方同意；</w:t>
            </w:r>
            <w:r/>
          </w:p>
          <w:p>
            <w:pPr>
              <w:pStyle w:val="1282"/>
              <w:ind w:left="111" w:right="152" w:firstLine="8"/>
              <w:spacing w:before="2" w:line="221" w:lineRule="auto"/>
              <w:rPr>
                <w:sz w:val="20"/>
                <w:szCs w:val="20"/>
              </w:rPr>
            </w:pPr>
            <w:r>
              <w:rPr>
                <w:sz w:val="20"/>
                <w:szCs w:val="20"/>
              </w:rPr>
              <w:t xml:space="preserve">2.专职工作人员均需持</w:t>
            </w:r>
            <w:r>
              <w:rPr>
                <w:spacing w:val="8"/>
                <w:sz w:val="20"/>
                <w:szCs w:val="20"/>
              </w:rPr>
              <w:t xml:space="preserve"> </w:t>
            </w:r>
            <w:r>
              <w:rPr>
                <w:spacing w:val="1"/>
                <w:sz w:val="20"/>
                <w:szCs w:val="20"/>
              </w:rPr>
              <w:t xml:space="preserve">有初级及以上养老护理</w:t>
            </w:r>
            <w:r>
              <w:rPr>
                <w:spacing w:val="6"/>
                <w:sz w:val="20"/>
                <w:szCs w:val="20"/>
              </w:rPr>
              <w:t xml:space="preserve"> </w:t>
            </w:r>
            <w:r>
              <w:rPr>
                <w:spacing w:val="1"/>
                <w:sz w:val="20"/>
                <w:szCs w:val="20"/>
              </w:rPr>
              <w:t xml:space="preserve">员资格证书（或通过养</w:t>
            </w:r>
            <w:r>
              <w:rPr>
                <w:spacing w:val="6"/>
                <w:sz w:val="20"/>
                <w:szCs w:val="20"/>
              </w:rPr>
              <w:t xml:space="preserve"> </w:t>
            </w:r>
            <w:r>
              <w:rPr>
                <w:spacing w:val="1"/>
                <w:sz w:val="20"/>
                <w:szCs w:val="20"/>
              </w:rPr>
              <w:t xml:space="preserve">老护理员职业技能培</w:t>
            </w:r>
            <w:r/>
          </w:p>
          <w:p>
            <w:pPr>
              <w:pStyle w:val="1282"/>
              <w:ind w:left="116"/>
              <w:spacing w:line="221" w:lineRule="auto"/>
              <w:rPr>
                <w:sz w:val="20"/>
                <w:szCs w:val="20"/>
              </w:rPr>
            </w:pPr>
            <w:r>
              <w:rPr>
                <w:spacing w:val="-5"/>
                <w:sz w:val="20"/>
                <w:szCs w:val="20"/>
              </w:rPr>
              <w:t xml:space="preserve">训</w:t>
            </w:r>
            <w:r>
              <w:rPr>
                <w:spacing w:val="6"/>
                <w:sz w:val="20"/>
                <w:szCs w:val="20"/>
              </w:rPr>
              <w:t xml:space="preserve">）；</w:t>
            </w:r>
            <w:r/>
          </w:p>
          <w:p>
            <w:pPr>
              <w:pStyle w:val="1282"/>
              <w:ind w:left="114" w:right="152" w:firstLine="13"/>
              <w:jc w:val="both"/>
              <w:spacing w:before="2" w:line="221" w:lineRule="auto"/>
              <w:rPr>
                <w:sz w:val="20"/>
                <w:szCs w:val="20"/>
              </w:rPr>
            </w:pPr>
            <w:r>
              <w:rPr>
                <w:sz w:val="20"/>
                <w:szCs w:val="20"/>
              </w:rPr>
              <w:t xml:space="preserve">3.每个工作人员全年应 </w:t>
            </w:r>
            <w:r>
              <w:rPr>
                <w:spacing w:val="-1"/>
                <w:sz w:val="20"/>
                <w:szCs w:val="20"/>
              </w:rPr>
              <w:t xml:space="preserve">参加不少于</w:t>
            </w:r>
            <w:r>
              <w:rPr>
                <w:spacing w:val="-38"/>
                <w:sz w:val="20"/>
                <w:szCs w:val="20"/>
              </w:rPr>
              <w:t xml:space="preserve"> </w:t>
            </w:r>
            <w:r>
              <w:rPr>
                <w:spacing w:val="-1"/>
                <w:sz w:val="20"/>
                <w:szCs w:val="20"/>
              </w:rPr>
              <w:t xml:space="preserve">6</w:t>
            </w:r>
            <w:r>
              <w:rPr>
                <w:spacing w:val="-38"/>
                <w:sz w:val="20"/>
                <w:szCs w:val="20"/>
              </w:rPr>
              <w:t xml:space="preserve"> </w:t>
            </w:r>
            <w:r>
              <w:rPr>
                <w:spacing w:val="-1"/>
                <w:sz w:val="20"/>
                <w:szCs w:val="20"/>
              </w:rPr>
              <w:t xml:space="preserve">次的岗位</w:t>
            </w:r>
            <w:r>
              <w:rPr>
                <w:sz w:val="20"/>
                <w:szCs w:val="20"/>
              </w:rPr>
              <w:t xml:space="preserve"> </w:t>
            </w:r>
            <w:r>
              <w:rPr>
                <w:spacing w:val="-1"/>
                <w:sz w:val="20"/>
                <w:szCs w:val="20"/>
              </w:rPr>
              <w:t xml:space="preserve">培训。</w:t>
            </w:r>
            <w:r/>
          </w:p>
        </w:tc>
        <w:tc>
          <w:tcPr>
            <w:tcW w:w="2287" w:type="dxa"/>
            <w:vAlign w:val="top"/>
            <w:textDirection w:val="lrTb"/>
            <w:noWrap w:val="false"/>
          </w:tcPr>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pStyle w:val="1282"/>
              <w:ind w:left="113" w:right="99" w:firstLine="11"/>
              <w:jc w:val="both"/>
              <w:spacing w:before="65" w:line="222" w:lineRule="auto"/>
              <w:rPr>
                <w:sz w:val="20"/>
                <w:szCs w:val="20"/>
              </w:rPr>
            </w:pPr>
            <w:r>
              <w:rPr>
                <w:spacing w:val="-4"/>
                <w:sz w:val="20"/>
                <w:szCs w:val="20"/>
              </w:rPr>
              <w:t xml:space="preserve">1.配备1名专职工作（管</w:t>
            </w:r>
            <w:r>
              <w:rPr>
                <w:spacing w:val="4"/>
                <w:sz w:val="20"/>
                <w:szCs w:val="20"/>
              </w:rPr>
              <w:t xml:space="preserve"> </w:t>
            </w:r>
            <w:r>
              <w:rPr>
                <w:spacing w:val="-8"/>
                <w:sz w:val="20"/>
                <w:szCs w:val="20"/>
              </w:rPr>
              <w:t xml:space="preserve">理、服务）人员，1</w:t>
            </w:r>
            <w:r>
              <w:rPr>
                <w:spacing w:val="-45"/>
                <w:sz w:val="20"/>
                <w:szCs w:val="20"/>
              </w:rPr>
              <w:t xml:space="preserve"> </w:t>
            </w:r>
            <w:r>
              <w:rPr>
                <w:spacing w:val="-8"/>
                <w:sz w:val="20"/>
                <w:szCs w:val="20"/>
              </w:rPr>
              <w:t xml:space="preserve">名兼</w:t>
            </w:r>
            <w:r>
              <w:rPr>
                <w:sz w:val="20"/>
                <w:szCs w:val="20"/>
              </w:rPr>
              <w:t xml:space="preserve"> </w:t>
            </w:r>
            <w:r>
              <w:rPr>
                <w:spacing w:val="1"/>
                <w:sz w:val="20"/>
                <w:szCs w:val="20"/>
              </w:rPr>
              <w:t xml:space="preserve">职工作人员，专职工作</w:t>
            </w:r>
            <w:r>
              <w:rPr>
                <w:spacing w:val="4"/>
                <w:sz w:val="20"/>
                <w:szCs w:val="20"/>
              </w:rPr>
              <w:t xml:space="preserve"> </w:t>
            </w:r>
            <w:r>
              <w:rPr>
                <w:spacing w:val="1"/>
                <w:sz w:val="20"/>
                <w:szCs w:val="20"/>
              </w:rPr>
              <w:t xml:space="preserve">人员需与服务合同（标</w:t>
            </w:r>
            <w:r>
              <w:rPr>
                <w:spacing w:val="4"/>
                <w:sz w:val="20"/>
                <w:szCs w:val="20"/>
              </w:rPr>
              <w:t xml:space="preserve"> </w:t>
            </w:r>
            <w:r>
              <w:rPr>
                <w:spacing w:val="1"/>
                <w:sz w:val="20"/>
                <w:szCs w:val="20"/>
              </w:rPr>
              <w:t xml:space="preserve">书）一致，如有变动需</w:t>
            </w:r>
            <w:r>
              <w:rPr>
                <w:spacing w:val="4"/>
                <w:sz w:val="20"/>
                <w:szCs w:val="20"/>
              </w:rPr>
              <w:t xml:space="preserve"> </w:t>
            </w:r>
            <w:r>
              <w:rPr>
                <w:spacing w:val="1"/>
                <w:sz w:val="20"/>
                <w:szCs w:val="20"/>
              </w:rPr>
              <w:t xml:space="preserve">经甲方同意；</w:t>
            </w:r>
            <w:r/>
          </w:p>
          <w:p>
            <w:pPr>
              <w:pStyle w:val="1282"/>
              <w:ind w:left="112" w:right="55" w:firstLine="8"/>
              <w:jc w:val="both"/>
              <w:spacing w:before="4" w:line="221" w:lineRule="auto"/>
              <w:rPr>
                <w:sz w:val="20"/>
                <w:szCs w:val="20"/>
              </w:rPr>
            </w:pPr>
            <w:r>
              <w:rPr>
                <w:sz w:val="20"/>
                <w:szCs w:val="20"/>
              </w:rPr>
              <w:t xml:space="preserve">2.专职工作人员需持有</w:t>
            </w:r>
            <w:r>
              <w:rPr>
                <w:spacing w:val="4"/>
                <w:sz w:val="20"/>
                <w:szCs w:val="20"/>
              </w:rPr>
              <w:t xml:space="preserve">  </w:t>
            </w:r>
            <w:r>
              <w:rPr>
                <w:spacing w:val="1"/>
                <w:sz w:val="20"/>
                <w:szCs w:val="20"/>
              </w:rPr>
              <w:t xml:space="preserve">初级及以上养老护理员</w:t>
            </w:r>
            <w:r>
              <w:rPr>
                <w:spacing w:val="3"/>
                <w:sz w:val="20"/>
                <w:szCs w:val="20"/>
              </w:rPr>
              <w:t xml:space="preserve">  </w:t>
            </w:r>
            <w:r>
              <w:rPr>
                <w:spacing w:val="1"/>
                <w:sz w:val="20"/>
                <w:szCs w:val="20"/>
              </w:rPr>
              <w:t xml:space="preserve">资格证书（或通过养老</w:t>
            </w:r>
            <w:r>
              <w:rPr>
                <w:spacing w:val="3"/>
                <w:sz w:val="20"/>
                <w:szCs w:val="20"/>
              </w:rPr>
              <w:t xml:space="preserve">  </w:t>
            </w:r>
            <w:r>
              <w:rPr>
                <w:spacing w:val="1"/>
                <w:sz w:val="20"/>
                <w:szCs w:val="20"/>
              </w:rPr>
              <w:t xml:space="preserve">护理员职业技能培训</w:t>
            </w:r>
            <w:r>
              <w:rPr>
                <w:spacing w:val="-48"/>
                <w:sz w:val="20"/>
                <w:szCs w:val="20"/>
              </w:rPr>
              <w:t xml:space="preserve">）；</w:t>
            </w:r>
            <w:r>
              <w:rPr>
                <w:sz w:val="20"/>
                <w:szCs w:val="20"/>
              </w:rPr>
              <w:t xml:space="preserve"> </w:t>
            </w:r>
            <w:r>
              <w:rPr>
                <w:spacing w:val="1"/>
                <w:sz w:val="20"/>
                <w:szCs w:val="20"/>
              </w:rPr>
              <w:t xml:space="preserve">3.每个工作人员全年应</w:t>
            </w:r>
            <w:r>
              <w:rPr>
                <w:spacing w:val="2"/>
                <w:sz w:val="20"/>
                <w:szCs w:val="20"/>
              </w:rPr>
              <w:t xml:space="preserve">  </w:t>
            </w:r>
            <w:r>
              <w:rPr>
                <w:spacing w:val="-1"/>
                <w:sz w:val="20"/>
                <w:szCs w:val="20"/>
              </w:rPr>
              <w:t xml:space="preserve">参加不少于</w:t>
            </w:r>
            <w:r>
              <w:rPr>
                <w:spacing w:val="-35"/>
                <w:sz w:val="20"/>
                <w:szCs w:val="20"/>
              </w:rPr>
              <w:t xml:space="preserve"> </w:t>
            </w:r>
            <w:r>
              <w:rPr>
                <w:spacing w:val="-1"/>
                <w:sz w:val="20"/>
                <w:szCs w:val="20"/>
              </w:rPr>
              <w:t xml:space="preserve">6</w:t>
            </w:r>
            <w:r>
              <w:rPr>
                <w:spacing w:val="-39"/>
                <w:sz w:val="20"/>
                <w:szCs w:val="20"/>
              </w:rPr>
              <w:t xml:space="preserve"> </w:t>
            </w:r>
            <w:r>
              <w:rPr>
                <w:spacing w:val="-1"/>
                <w:sz w:val="20"/>
                <w:szCs w:val="20"/>
              </w:rPr>
              <w:t xml:space="preserve">次的岗位</w:t>
            </w:r>
            <w:r>
              <w:rPr>
                <w:sz w:val="20"/>
                <w:szCs w:val="20"/>
              </w:rPr>
              <w:t xml:space="preserve">  培训。</w:t>
            </w:r>
            <w:r/>
          </w:p>
        </w:tc>
        <w:tc>
          <w:tcPr>
            <w:tcW w:w="2287" w:type="dxa"/>
            <w:vAlign w:val="top"/>
            <w:textDirection w:val="lrTb"/>
            <w:noWrap w:val="false"/>
          </w:tcPr>
          <w:p>
            <w:pPr>
              <w:spacing w:line="306" w:lineRule="auto"/>
              <w:rPr>
                <w:rFonts w:ascii="Arial"/>
                <w:sz w:val="21"/>
              </w:rPr>
            </w:pPr>
            <w:r>
              <w:rPr>
                <w:rFonts w:ascii="Arial"/>
                <w:sz w:val="21"/>
              </w:rPr>
            </w:r>
            <w:r/>
          </w:p>
          <w:p>
            <w:pPr>
              <w:spacing w:line="306" w:lineRule="auto"/>
              <w:rPr>
                <w:rFonts w:ascii="Arial"/>
                <w:sz w:val="21"/>
              </w:rPr>
            </w:pPr>
            <w:r>
              <w:rPr>
                <w:rFonts w:ascii="Arial"/>
                <w:sz w:val="21"/>
              </w:rPr>
            </w:r>
            <w:r/>
          </w:p>
          <w:p>
            <w:pPr>
              <w:pStyle w:val="1282"/>
              <w:ind w:left="111" w:right="96" w:firstLine="16"/>
              <w:jc w:val="both"/>
              <w:spacing w:before="65" w:line="222" w:lineRule="auto"/>
              <w:rPr>
                <w:sz w:val="20"/>
                <w:szCs w:val="20"/>
              </w:rPr>
            </w:pPr>
            <w:r>
              <w:rPr>
                <w:spacing w:val="-4"/>
                <w:sz w:val="20"/>
                <w:szCs w:val="20"/>
              </w:rPr>
              <w:t xml:space="preserve">1.配备1名专职工作（管</w:t>
            </w:r>
            <w:r>
              <w:rPr>
                <w:spacing w:val="4"/>
                <w:sz w:val="20"/>
                <w:szCs w:val="20"/>
              </w:rPr>
              <w:t xml:space="preserve"> </w:t>
            </w:r>
            <w:r>
              <w:rPr>
                <w:spacing w:val="2"/>
                <w:sz w:val="20"/>
                <w:szCs w:val="20"/>
              </w:rPr>
              <w:t xml:space="preserve">理、服务）人员，专职</w:t>
            </w:r>
            <w:r>
              <w:rPr>
                <w:sz w:val="20"/>
                <w:szCs w:val="20"/>
              </w:rPr>
              <w:t xml:space="preserve"> </w:t>
            </w:r>
            <w:r>
              <w:rPr>
                <w:spacing w:val="2"/>
                <w:sz w:val="20"/>
                <w:szCs w:val="20"/>
              </w:rPr>
              <w:t xml:space="preserve">工作人员需与服务合同</w:t>
            </w:r>
            <w:r>
              <w:rPr>
                <w:sz w:val="20"/>
                <w:szCs w:val="20"/>
              </w:rPr>
              <w:t xml:space="preserve"> </w:t>
            </w:r>
            <w:r>
              <w:rPr>
                <w:spacing w:val="2"/>
                <w:sz w:val="20"/>
                <w:szCs w:val="20"/>
              </w:rPr>
              <w:t xml:space="preserve">（标书）一致，如有变</w:t>
            </w:r>
            <w:r>
              <w:rPr>
                <w:sz w:val="20"/>
                <w:szCs w:val="20"/>
              </w:rPr>
              <w:t xml:space="preserve"> </w:t>
            </w:r>
            <w:r>
              <w:rPr>
                <w:spacing w:val="2"/>
                <w:sz w:val="20"/>
                <w:szCs w:val="20"/>
              </w:rPr>
              <w:t xml:space="preserve">动需经甲方同意；</w:t>
            </w:r>
            <w:r/>
          </w:p>
          <w:p>
            <w:pPr>
              <w:pStyle w:val="1282"/>
              <w:ind w:left="114" w:right="55" w:firstLine="8"/>
              <w:jc w:val="both"/>
              <w:spacing w:before="4" w:line="221" w:lineRule="auto"/>
              <w:rPr>
                <w:sz w:val="20"/>
                <w:szCs w:val="20"/>
              </w:rPr>
            </w:pPr>
            <w:r>
              <w:rPr>
                <w:sz w:val="20"/>
                <w:szCs w:val="20"/>
              </w:rPr>
              <w:t xml:space="preserve">2.专职工作人员需持有</w:t>
            </w:r>
            <w:r>
              <w:rPr>
                <w:spacing w:val="4"/>
                <w:sz w:val="20"/>
                <w:szCs w:val="20"/>
              </w:rPr>
              <w:t xml:space="preserve">  </w:t>
            </w:r>
            <w:r>
              <w:rPr>
                <w:spacing w:val="1"/>
                <w:sz w:val="20"/>
                <w:szCs w:val="20"/>
              </w:rPr>
              <w:t xml:space="preserve">初级及以上养老护理员</w:t>
            </w:r>
            <w:r>
              <w:rPr>
                <w:spacing w:val="3"/>
                <w:sz w:val="20"/>
                <w:szCs w:val="20"/>
              </w:rPr>
              <w:t xml:space="preserve">  </w:t>
            </w:r>
            <w:r>
              <w:rPr>
                <w:spacing w:val="1"/>
                <w:sz w:val="20"/>
                <w:szCs w:val="20"/>
              </w:rPr>
              <w:t xml:space="preserve">资格证书（或通过养老</w:t>
            </w:r>
            <w:r>
              <w:rPr>
                <w:spacing w:val="3"/>
                <w:sz w:val="20"/>
                <w:szCs w:val="20"/>
              </w:rPr>
              <w:t xml:space="preserve">  </w:t>
            </w:r>
            <w:r>
              <w:rPr>
                <w:spacing w:val="1"/>
                <w:sz w:val="20"/>
                <w:szCs w:val="20"/>
              </w:rPr>
              <w:t xml:space="preserve">护理员职业技能培训</w:t>
            </w:r>
            <w:r>
              <w:rPr>
                <w:spacing w:val="-50"/>
                <w:sz w:val="20"/>
                <w:szCs w:val="20"/>
              </w:rPr>
              <w:t xml:space="preserve">）；</w:t>
            </w:r>
            <w:r>
              <w:rPr>
                <w:spacing w:val="1"/>
                <w:sz w:val="20"/>
                <w:szCs w:val="20"/>
              </w:rPr>
              <w:t xml:space="preserve"> 3.每个工作人员全年应</w:t>
            </w:r>
            <w:r>
              <w:rPr>
                <w:spacing w:val="2"/>
                <w:sz w:val="20"/>
                <w:szCs w:val="20"/>
              </w:rPr>
              <w:t xml:space="preserve">  </w:t>
            </w:r>
            <w:r>
              <w:rPr>
                <w:spacing w:val="-1"/>
                <w:sz w:val="20"/>
                <w:szCs w:val="20"/>
              </w:rPr>
              <w:t xml:space="preserve">参加不少于</w:t>
            </w:r>
            <w:r>
              <w:rPr>
                <w:spacing w:val="-38"/>
                <w:sz w:val="20"/>
                <w:szCs w:val="20"/>
              </w:rPr>
              <w:t xml:space="preserve"> </w:t>
            </w:r>
            <w:r>
              <w:rPr>
                <w:spacing w:val="-1"/>
                <w:sz w:val="20"/>
                <w:szCs w:val="20"/>
              </w:rPr>
              <w:t xml:space="preserve">6</w:t>
            </w:r>
            <w:r>
              <w:rPr>
                <w:spacing w:val="-36"/>
                <w:sz w:val="20"/>
                <w:szCs w:val="20"/>
              </w:rPr>
              <w:t xml:space="preserve"> </w:t>
            </w:r>
            <w:r>
              <w:rPr>
                <w:spacing w:val="-1"/>
                <w:sz w:val="20"/>
                <w:szCs w:val="20"/>
              </w:rPr>
              <w:t xml:space="preserve">次的岗位</w:t>
            </w:r>
            <w:r>
              <w:rPr>
                <w:sz w:val="20"/>
                <w:szCs w:val="20"/>
              </w:rPr>
              <w:t xml:space="preserve">  培训。</w:t>
            </w:r>
            <w:r/>
          </w:p>
        </w:tc>
        <w:tc>
          <w:tcPr>
            <w:tcW w:w="531" w:type="dxa"/>
            <w:vAlign w:val="top"/>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83"/>
              <w:spacing w:before="65" w:line="194" w:lineRule="auto"/>
              <w:rPr>
                <w:sz w:val="20"/>
                <w:szCs w:val="20"/>
              </w:rPr>
            </w:pPr>
            <w:r>
              <w:rPr>
                <w:spacing w:val="-7"/>
                <w:sz w:val="20"/>
                <w:szCs w:val="20"/>
              </w:rPr>
              <w:t xml:space="preserve">10</w:t>
            </w:r>
            <w:r/>
          </w:p>
        </w:tc>
        <w:tc>
          <w:tcPr>
            <w:tcW w:w="2085" w:type="dxa"/>
            <w:vAlign w:val="top"/>
            <w:textDirection w:val="lrTb"/>
            <w:noWrap w:val="false"/>
          </w:tcPr>
          <w:p>
            <w:pPr>
              <w:spacing w:line="306" w:lineRule="auto"/>
              <w:rPr>
                <w:rFonts w:ascii="Arial"/>
                <w:sz w:val="21"/>
              </w:rPr>
            </w:pPr>
            <w:r>
              <w:rPr>
                <w:rFonts w:ascii="Arial"/>
                <w:sz w:val="21"/>
              </w:rPr>
            </w:r>
            <w:r/>
          </w:p>
          <w:p>
            <w:pPr>
              <w:spacing w:line="307" w:lineRule="auto"/>
              <w:rPr>
                <w:rFonts w:ascii="Arial"/>
                <w:sz w:val="21"/>
              </w:rPr>
            </w:pPr>
            <w:r>
              <w:rPr>
                <w:rFonts w:ascii="Arial"/>
                <w:sz w:val="21"/>
              </w:rPr>
            </w:r>
            <w:r/>
          </w:p>
          <w:p>
            <w:pPr>
              <w:pStyle w:val="1282"/>
              <w:ind w:left="111" w:right="149" w:firstLine="16"/>
              <w:jc w:val="both"/>
              <w:spacing w:before="65" w:line="222" w:lineRule="auto"/>
              <w:rPr>
                <w:sz w:val="20"/>
                <w:szCs w:val="20"/>
              </w:rPr>
            </w:pPr>
            <w:r>
              <w:rPr>
                <w:sz w:val="20"/>
                <w:szCs w:val="20"/>
              </w:rPr>
              <w:t xml:space="preserve">1.工作人员配备不到</w:t>
            </w:r>
            <w:r>
              <w:rPr>
                <w:spacing w:val="1"/>
                <w:sz w:val="20"/>
                <w:szCs w:val="20"/>
              </w:rPr>
              <w:t xml:space="preserve"> </w:t>
            </w:r>
            <w:r>
              <w:rPr>
                <w:spacing w:val="2"/>
                <w:sz w:val="20"/>
                <w:szCs w:val="20"/>
              </w:rPr>
              <w:t xml:space="preserve">位的，直接判定为不</w:t>
            </w:r>
            <w:r>
              <w:rPr>
                <w:sz w:val="20"/>
                <w:szCs w:val="20"/>
              </w:rPr>
              <w:t xml:space="preserve"> </w:t>
            </w:r>
            <w:r>
              <w:rPr>
                <w:spacing w:val="1"/>
                <w:sz w:val="20"/>
                <w:szCs w:val="20"/>
              </w:rPr>
              <w:t xml:space="preserve">合格；</w:t>
            </w:r>
            <w:r/>
          </w:p>
          <w:p>
            <w:pPr>
              <w:pStyle w:val="1282"/>
              <w:ind w:left="119" w:right="147" w:firstLine="3"/>
              <w:jc w:val="both"/>
              <w:spacing w:before="1" w:line="221" w:lineRule="auto"/>
              <w:rPr>
                <w:sz w:val="20"/>
                <w:szCs w:val="20"/>
              </w:rPr>
            </w:pPr>
            <w:r>
              <w:rPr>
                <w:sz w:val="20"/>
                <w:szCs w:val="20"/>
              </w:rPr>
              <w:t xml:space="preserve">2.未经甲方同意变更</w:t>
            </w:r>
            <w:r>
              <w:rPr>
                <w:spacing w:val="6"/>
                <w:sz w:val="20"/>
                <w:szCs w:val="20"/>
              </w:rPr>
              <w:t xml:space="preserve"> </w:t>
            </w:r>
            <w:r>
              <w:rPr>
                <w:spacing w:val="-2"/>
                <w:sz w:val="20"/>
                <w:szCs w:val="20"/>
              </w:rPr>
              <w:t xml:space="preserve">工作人员的，每</w:t>
            </w:r>
            <w:r>
              <w:rPr>
                <w:spacing w:val="-29"/>
                <w:sz w:val="20"/>
                <w:szCs w:val="20"/>
              </w:rPr>
              <w:t xml:space="preserve"> </w:t>
            </w:r>
            <w:r>
              <w:rPr>
                <w:spacing w:val="-2"/>
                <w:sz w:val="20"/>
                <w:szCs w:val="20"/>
              </w:rPr>
              <w:t xml:space="preserve">1</w:t>
            </w:r>
            <w:r>
              <w:rPr>
                <w:spacing w:val="-41"/>
                <w:sz w:val="20"/>
                <w:szCs w:val="20"/>
              </w:rPr>
              <w:t xml:space="preserve"> </w:t>
            </w:r>
            <w:r>
              <w:rPr>
                <w:spacing w:val="-2"/>
                <w:sz w:val="20"/>
                <w:szCs w:val="20"/>
              </w:rPr>
              <w:t xml:space="preserve">人</w:t>
            </w:r>
            <w:r>
              <w:rPr>
                <w:sz w:val="20"/>
                <w:szCs w:val="20"/>
              </w:rPr>
              <w:t xml:space="preserve"> </w:t>
            </w:r>
            <w:r>
              <w:rPr>
                <w:spacing w:val="-4"/>
                <w:sz w:val="20"/>
                <w:szCs w:val="20"/>
              </w:rPr>
              <w:t xml:space="preserve">次扣</w:t>
            </w:r>
            <w:r>
              <w:rPr>
                <w:spacing w:val="-37"/>
                <w:sz w:val="20"/>
                <w:szCs w:val="20"/>
              </w:rPr>
              <w:t xml:space="preserve"> </w:t>
            </w:r>
            <w:r>
              <w:rPr>
                <w:spacing w:val="-4"/>
                <w:sz w:val="20"/>
                <w:szCs w:val="20"/>
              </w:rPr>
              <w:t xml:space="preserve">5</w:t>
            </w:r>
            <w:r>
              <w:rPr>
                <w:spacing w:val="-41"/>
                <w:sz w:val="20"/>
                <w:szCs w:val="20"/>
              </w:rPr>
              <w:t xml:space="preserve"> </w:t>
            </w:r>
            <w:r>
              <w:rPr>
                <w:spacing w:val="-4"/>
                <w:sz w:val="20"/>
                <w:szCs w:val="20"/>
              </w:rPr>
              <w:t xml:space="preserve">分；</w:t>
            </w:r>
            <w:r/>
          </w:p>
          <w:p>
            <w:pPr>
              <w:pStyle w:val="1282"/>
              <w:ind w:left="114" w:right="149" w:firstLine="16"/>
              <w:spacing w:before="1" w:line="221" w:lineRule="auto"/>
              <w:rPr>
                <w:sz w:val="20"/>
                <w:szCs w:val="20"/>
              </w:rPr>
            </w:pPr>
            <w:r>
              <w:rPr>
                <w:spacing w:val="-1"/>
                <w:sz w:val="20"/>
                <w:szCs w:val="20"/>
              </w:rPr>
              <w:t xml:space="preserve">3.专职人员未持有养</w:t>
            </w:r>
            <w:r>
              <w:rPr>
                <w:spacing w:val="8"/>
                <w:sz w:val="20"/>
                <w:szCs w:val="20"/>
              </w:rPr>
              <w:t xml:space="preserve"> </w:t>
            </w:r>
            <w:r>
              <w:rPr>
                <w:spacing w:val="1"/>
                <w:sz w:val="20"/>
                <w:szCs w:val="20"/>
              </w:rPr>
              <w:t xml:space="preserve">老护理员资格证书</w:t>
            </w:r>
            <w:r/>
          </w:p>
          <w:p>
            <w:pPr>
              <w:pStyle w:val="1282"/>
              <w:ind w:left="116" w:right="149" w:firstLine="15"/>
              <w:spacing w:line="222" w:lineRule="auto"/>
              <w:rPr>
                <w:sz w:val="20"/>
                <w:szCs w:val="20"/>
              </w:rPr>
            </w:pPr>
            <w:r>
              <w:rPr>
                <w:spacing w:val="-6"/>
                <w:sz w:val="20"/>
                <w:szCs w:val="20"/>
              </w:rPr>
              <w:t xml:space="preserve">的，每</w:t>
            </w:r>
            <w:r>
              <w:rPr>
                <w:spacing w:val="-26"/>
                <w:sz w:val="20"/>
                <w:szCs w:val="20"/>
              </w:rPr>
              <w:t xml:space="preserve"> </w:t>
            </w:r>
            <w:r>
              <w:rPr>
                <w:spacing w:val="-6"/>
                <w:sz w:val="20"/>
                <w:szCs w:val="20"/>
              </w:rPr>
              <w:t xml:space="preserve">1</w:t>
            </w:r>
            <w:r>
              <w:rPr>
                <w:spacing w:val="-43"/>
                <w:sz w:val="20"/>
                <w:szCs w:val="20"/>
              </w:rPr>
              <w:t xml:space="preserve"> </w:t>
            </w:r>
            <w:r>
              <w:rPr>
                <w:spacing w:val="-6"/>
                <w:sz w:val="20"/>
                <w:szCs w:val="20"/>
              </w:rPr>
              <w:t xml:space="preserve">人扣</w:t>
            </w:r>
            <w:r>
              <w:rPr>
                <w:spacing w:val="-39"/>
                <w:sz w:val="20"/>
                <w:szCs w:val="20"/>
              </w:rPr>
              <w:t xml:space="preserve"> </w:t>
            </w:r>
            <w:r>
              <w:rPr>
                <w:spacing w:val="-6"/>
                <w:sz w:val="20"/>
                <w:szCs w:val="20"/>
              </w:rPr>
              <w:t xml:space="preserve">5</w:t>
            </w:r>
            <w:r>
              <w:rPr>
                <w:spacing w:val="-43"/>
                <w:sz w:val="20"/>
                <w:szCs w:val="20"/>
              </w:rPr>
              <w:t xml:space="preserve"> </w:t>
            </w:r>
            <w:r>
              <w:rPr>
                <w:spacing w:val="-6"/>
                <w:sz w:val="20"/>
                <w:szCs w:val="20"/>
              </w:rPr>
              <w:t xml:space="preserve">分；</w:t>
            </w:r>
            <w:r>
              <w:rPr>
                <w:sz w:val="20"/>
                <w:szCs w:val="20"/>
              </w:rPr>
              <w:t xml:space="preserve"> </w:t>
            </w:r>
            <w:r>
              <w:rPr>
                <w:spacing w:val="1"/>
                <w:sz w:val="20"/>
                <w:szCs w:val="20"/>
              </w:rPr>
              <w:t xml:space="preserve">4.未按要求开展岗位</w:t>
            </w:r>
            <w:r>
              <w:rPr>
                <w:spacing w:val="2"/>
                <w:sz w:val="20"/>
                <w:szCs w:val="20"/>
              </w:rPr>
              <w:t xml:space="preserve"> </w:t>
            </w:r>
            <w:r>
              <w:rPr>
                <w:spacing w:val="-1"/>
                <w:sz w:val="20"/>
                <w:szCs w:val="20"/>
              </w:rPr>
              <w:t xml:space="preserve">培训的，每少</w:t>
            </w:r>
            <w:r>
              <w:rPr>
                <w:spacing w:val="-35"/>
                <w:sz w:val="20"/>
                <w:szCs w:val="20"/>
              </w:rPr>
              <w:t xml:space="preserve"> </w:t>
            </w:r>
            <w:r>
              <w:rPr>
                <w:spacing w:val="-1"/>
                <w:sz w:val="20"/>
                <w:szCs w:val="20"/>
              </w:rPr>
              <w:t xml:space="preserve">1</w:t>
            </w:r>
            <w:r>
              <w:rPr>
                <w:spacing w:val="-44"/>
                <w:sz w:val="20"/>
                <w:szCs w:val="20"/>
              </w:rPr>
              <w:t xml:space="preserve"> </w:t>
            </w:r>
            <w:r>
              <w:rPr>
                <w:spacing w:val="-1"/>
                <w:sz w:val="20"/>
                <w:szCs w:val="20"/>
              </w:rPr>
              <w:t xml:space="preserve">人次</w:t>
            </w:r>
            <w:r>
              <w:rPr>
                <w:sz w:val="20"/>
                <w:szCs w:val="20"/>
              </w:rPr>
              <w:t xml:space="preserve"> </w:t>
            </w:r>
            <w:r>
              <w:rPr>
                <w:spacing w:val="-4"/>
                <w:sz w:val="20"/>
                <w:szCs w:val="20"/>
              </w:rPr>
              <w:t xml:space="preserve">扣</w:t>
            </w:r>
            <w:r>
              <w:rPr>
                <w:spacing w:val="-41"/>
                <w:sz w:val="20"/>
                <w:szCs w:val="20"/>
              </w:rPr>
              <w:t xml:space="preserve"> </w:t>
            </w:r>
            <w:r>
              <w:rPr>
                <w:spacing w:val="-4"/>
                <w:sz w:val="20"/>
                <w:szCs w:val="20"/>
              </w:rPr>
              <w:t xml:space="preserve">2</w:t>
            </w:r>
            <w:r>
              <w:rPr>
                <w:spacing w:val="-41"/>
                <w:sz w:val="20"/>
                <w:szCs w:val="20"/>
              </w:rPr>
              <w:t xml:space="preserve"> </w:t>
            </w:r>
            <w:r>
              <w:rPr>
                <w:spacing w:val="-4"/>
                <w:sz w:val="20"/>
                <w:szCs w:val="20"/>
              </w:rPr>
              <w:t xml:space="preserve">分。</w:t>
            </w:r>
            <w:r/>
          </w:p>
        </w:tc>
        <w:tc>
          <w:tcPr>
            <w:tcW w:w="2108" w:type="dxa"/>
            <w:vAlign w:val="top"/>
            <w:textDirection w:val="lrTb"/>
            <w:noWrap w:val="false"/>
          </w:tcPr>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pStyle w:val="1282"/>
              <w:ind w:left="114" w:right="169" w:firstLine="13"/>
              <w:jc w:val="both"/>
              <w:spacing w:before="65" w:line="222" w:lineRule="auto"/>
              <w:rPr>
                <w:sz w:val="20"/>
                <w:szCs w:val="20"/>
              </w:rPr>
            </w:pPr>
            <w:r>
              <w:rPr>
                <w:sz w:val="20"/>
                <w:szCs w:val="20"/>
              </w:rPr>
              <w:t xml:space="preserve">1.查看张家港市养老</w:t>
            </w:r>
            <w:r>
              <w:rPr>
                <w:spacing w:val="4"/>
                <w:sz w:val="20"/>
                <w:szCs w:val="20"/>
              </w:rPr>
              <w:t xml:space="preserve"> </w:t>
            </w:r>
            <w:r>
              <w:rPr>
                <w:spacing w:val="2"/>
                <w:sz w:val="20"/>
                <w:szCs w:val="20"/>
              </w:rPr>
              <w:t xml:space="preserve">服务大数据中心系统</w:t>
            </w:r>
            <w:r>
              <w:rPr>
                <w:sz w:val="20"/>
                <w:szCs w:val="20"/>
              </w:rPr>
              <w:t xml:space="preserve"> </w:t>
            </w:r>
            <w:r>
              <w:rPr>
                <w:spacing w:val="1"/>
                <w:sz w:val="20"/>
                <w:szCs w:val="20"/>
              </w:rPr>
              <w:t xml:space="preserve">填报内容；</w:t>
            </w:r>
            <w:r/>
          </w:p>
          <w:p>
            <w:pPr>
              <w:pStyle w:val="1282"/>
              <w:ind w:left="123"/>
              <w:spacing w:line="221" w:lineRule="auto"/>
              <w:rPr>
                <w:sz w:val="20"/>
                <w:szCs w:val="20"/>
              </w:rPr>
            </w:pPr>
            <w:r>
              <w:rPr>
                <w:sz w:val="20"/>
                <w:szCs w:val="20"/>
              </w:rPr>
              <w:t xml:space="preserve">2.实地查看劳动合</w:t>
            </w:r>
            <w:r/>
          </w:p>
          <w:p>
            <w:pPr>
              <w:pStyle w:val="1282"/>
              <w:ind w:left="114" w:right="42" w:firstLine="21"/>
              <w:spacing w:before="2" w:line="221" w:lineRule="auto"/>
              <w:rPr>
                <w:sz w:val="20"/>
                <w:szCs w:val="20"/>
              </w:rPr>
            </w:pPr>
            <w:r>
              <w:rPr>
                <w:spacing w:val="-8"/>
                <w:sz w:val="20"/>
                <w:szCs w:val="20"/>
              </w:rPr>
              <w:t xml:space="preserve">同、人员在岗情况等；</w:t>
            </w:r>
            <w:r>
              <w:rPr>
                <w:spacing w:val="3"/>
                <w:sz w:val="20"/>
                <w:szCs w:val="20"/>
              </w:rPr>
              <w:t xml:space="preserve"> </w:t>
            </w:r>
            <w:r>
              <w:rPr>
                <w:spacing w:val="-5"/>
                <w:sz w:val="20"/>
                <w:szCs w:val="20"/>
              </w:rPr>
              <w:t xml:space="preserve">3.通过区镇（街道）、</w:t>
            </w:r>
            <w:r>
              <w:rPr>
                <w:sz w:val="20"/>
                <w:szCs w:val="20"/>
              </w:rPr>
              <w:t xml:space="preserve"> </w:t>
            </w:r>
            <w:r>
              <w:rPr>
                <w:spacing w:val="-6"/>
                <w:sz w:val="20"/>
                <w:szCs w:val="20"/>
              </w:rPr>
              <w:t xml:space="preserve">村（社区）访谈了解。</w:t>
            </w:r>
            <w:r/>
          </w:p>
        </w:tc>
      </w:tr>
      <w:tr>
        <w:trPr>
          <w:trHeight w:val="1432"/>
        </w:trPr>
        <w:tc>
          <w:tcPr>
            <w:tcBorders>
              <w:bottom w:val="none" w:color="000000" w:sz="4" w:space="0"/>
            </w:tcBorders>
            <w:tcW w:w="448" w:type="dxa"/>
            <w:vAlign w:val="top"/>
            <w:textDirection w:val="lrTb"/>
            <w:noWrap w:val="false"/>
          </w:tcPr>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pStyle w:val="1282"/>
              <w:ind w:left="190"/>
              <w:spacing w:before="65" w:line="190" w:lineRule="auto"/>
              <w:rPr>
                <w:sz w:val="20"/>
                <w:szCs w:val="20"/>
              </w:rPr>
            </w:pPr>
            <w:r>
              <w:rPr>
                <w:sz w:val="20"/>
                <w:szCs w:val="20"/>
              </w:rPr>
              <w:t xml:space="preserve">5</w:t>
            </w:r>
            <w:r/>
          </w:p>
        </w:tc>
        <w:tc>
          <w:tcPr>
            <w:tcW w:w="491" w:type="dxa"/>
            <w:vAlign w:val="top"/>
            <w:textDirection w:val="tbRlV"/>
            <w:noWrap w:val="false"/>
          </w:tcPr>
          <w:p>
            <w:pPr>
              <w:pStyle w:val="1282"/>
              <w:ind w:left="252"/>
              <w:spacing w:before="138" w:line="210" w:lineRule="auto"/>
              <w:rPr>
                <w:sz w:val="20"/>
                <w:szCs w:val="20"/>
              </w:rPr>
            </w:pPr>
            <w:r>
              <w:rPr>
                <w:spacing w:val="31"/>
                <w:sz w:val="20"/>
                <w:szCs w:val="20"/>
              </w:rPr>
              <w:t xml:space="preserve">财务管理</w:t>
            </w:r>
            <w:r/>
          </w:p>
        </w:tc>
        <w:tc>
          <w:tcPr>
            <w:tcW w:w="2287" w:type="dxa"/>
            <w:vAlign w:val="top"/>
            <w:textDirection w:val="lrTb"/>
            <w:noWrap w:val="false"/>
          </w:tcPr>
          <w:p>
            <w:pPr>
              <w:spacing w:line="304" w:lineRule="auto"/>
              <w:rPr>
                <w:rFonts w:ascii="Arial"/>
                <w:sz w:val="21"/>
              </w:rPr>
            </w:pPr>
            <w:r>
              <w:rPr>
                <w:rFonts w:ascii="Arial"/>
                <w:sz w:val="21"/>
              </w:rPr>
            </w:r>
            <w:r/>
          </w:p>
          <w:p>
            <w:pPr>
              <w:pStyle w:val="1282"/>
              <w:ind w:left="119" w:right="152" w:hanging="5"/>
              <w:jc w:val="both"/>
              <w:spacing w:before="65" w:line="222"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2287" w:type="dxa"/>
            <w:vAlign w:val="top"/>
            <w:textDirection w:val="lrTb"/>
            <w:noWrap w:val="false"/>
          </w:tcPr>
          <w:p>
            <w:pPr>
              <w:spacing w:line="304" w:lineRule="auto"/>
              <w:rPr>
                <w:rFonts w:ascii="Arial"/>
                <w:sz w:val="21"/>
              </w:rPr>
            </w:pPr>
            <w:r>
              <w:rPr>
                <w:rFonts w:ascii="Arial"/>
                <w:sz w:val="21"/>
              </w:rPr>
            </w:r>
            <w:r/>
          </w:p>
          <w:p>
            <w:pPr>
              <w:pStyle w:val="1282"/>
              <w:ind w:left="119" w:right="152" w:hanging="5"/>
              <w:jc w:val="both"/>
              <w:spacing w:before="65" w:line="222"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2287" w:type="dxa"/>
            <w:vAlign w:val="top"/>
            <w:textDirection w:val="lrTb"/>
            <w:noWrap w:val="false"/>
          </w:tcPr>
          <w:p>
            <w:pPr>
              <w:spacing w:line="304" w:lineRule="auto"/>
              <w:rPr>
                <w:rFonts w:ascii="Arial"/>
                <w:sz w:val="21"/>
              </w:rPr>
            </w:pPr>
            <w:r>
              <w:rPr>
                <w:rFonts w:ascii="Arial"/>
                <w:sz w:val="21"/>
              </w:rPr>
            </w:r>
            <w:r/>
          </w:p>
          <w:p>
            <w:pPr>
              <w:pStyle w:val="1282"/>
              <w:ind w:left="119" w:right="152" w:hanging="5"/>
              <w:jc w:val="both"/>
              <w:spacing w:before="65" w:line="222"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2287" w:type="dxa"/>
            <w:vAlign w:val="top"/>
            <w:textDirection w:val="lrTb"/>
            <w:noWrap w:val="false"/>
          </w:tcPr>
          <w:p>
            <w:pPr>
              <w:spacing w:line="304" w:lineRule="auto"/>
              <w:rPr>
                <w:rFonts w:ascii="Arial"/>
                <w:sz w:val="21"/>
              </w:rPr>
            </w:pPr>
            <w:r>
              <w:rPr>
                <w:rFonts w:ascii="Arial"/>
                <w:sz w:val="21"/>
              </w:rPr>
            </w:r>
            <w:r/>
          </w:p>
          <w:p>
            <w:pPr>
              <w:pStyle w:val="1282"/>
              <w:ind w:left="122" w:right="149" w:hanging="5"/>
              <w:jc w:val="both"/>
              <w:spacing w:before="65" w:line="222"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531" w:type="dxa"/>
            <w:vAlign w:val="top"/>
            <w:textDirection w:val="lrTb"/>
            <w:noWrap w:val="false"/>
          </w:tcPr>
          <w:p>
            <w:pPr>
              <w:spacing w:line="285" w:lineRule="auto"/>
              <w:rPr>
                <w:rFonts w:ascii="Arial"/>
                <w:sz w:val="21"/>
              </w:rPr>
            </w:pPr>
            <w:r>
              <w:rPr>
                <w:rFonts w:ascii="Arial"/>
                <w:sz w:val="21"/>
              </w:rPr>
            </w:r>
            <w:r/>
          </w:p>
          <w:p>
            <w:pPr>
              <w:spacing w:line="285" w:lineRule="auto"/>
              <w:rPr>
                <w:rFonts w:ascii="Arial"/>
                <w:sz w:val="21"/>
              </w:rPr>
            </w:pPr>
            <w:r>
              <w:rPr>
                <w:rFonts w:ascii="Arial"/>
                <w:sz w:val="21"/>
              </w:rPr>
            </w:r>
            <w:r/>
          </w:p>
          <w:p>
            <w:pPr>
              <w:pStyle w:val="1282"/>
              <w:ind w:left="183"/>
              <w:spacing w:before="65" w:line="194" w:lineRule="auto"/>
              <w:rPr>
                <w:sz w:val="20"/>
                <w:szCs w:val="20"/>
              </w:rPr>
            </w:pPr>
            <w:r>
              <w:rPr>
                <w:spacing w:val="-7"/>
                <w:sz w:val="20"/>
                <w:szCs w:val="20"/>
              </w:rPr>
              <w:t xml:space="preserve">10</w:t>
            </w:r>
            <w:r/>
          </w:p>
        </w:tc>
        <w:tc>
          <w:tcPr>
            <w:tcW w:w="2085" w:type="dxa"/>
            <w:vAlign w:val="top"/>
            <w:textDirection w:val="lrTb"/>
            <w:noWrap w:val="false"/>
          </w:tcPr>
          <w:p>
            <w:pPr>
              <w:pStyle w:val="1282"/>
              <w:ind w:left="114" w:right="147" w:firstLine="2"/>
              <w:jc w:val="both"/>
              <w:spacing w:before="130" w:line="222" w:lineRule="auto"/>
              <w:rPr>
                <w:sz w:val="20"/>
                <w:szCs w:val="20"/>
              </w:rPr>
            </w:pPr>
            <w:r>
              <w:rPr>
                <w:spacing w:val="1"/>
                <w:sz w:val="20"/>
                <w:szCs w:val="20"/>
              </w:rPr>
              <w:t xml:space="preserve">财务支出不符合预算</w:t>
            </w:r>
            <w:r>
              <w:rPr>
                <w:spacing w:val="3"/>
                <w:sz w:val="20"/>
                <w:szCs w:val="20"/>
              </w:rPr>
              <w:t xml:space="preserve"> </w:t>
            </w:r>
            <w:r>
              <w:rPr>
                <w:spacing w:val="-1"/>
                <w:sz w:val="20"/>
                <w:szCs w:val="20"/>
              </w:rPr>
              <w:t xml:space="preserve">或相关规范的，每</w:t>
            </w:r>
            <w:r>
              <w:rPr>
                <w:spacing w:val="-31"/>
                <w:sz w:val="20"/>
                <w:szCs w:val="20"/>
              </w:rPr>
              <w:t xml:space="preserve"> </w:t>
            </w:r>
            <w:r>
              <w:rPr>
                <w:spacing w:val="-1"/>
                <w:sz w:val="20"/>
                <w:szCs w:val="20"/>
              </w:rPr>
              <w:t xml:space="preserve">1</w:t>
            </w:r>
            <w:r>
              <w:rPr>
                <w:sz w:val="20"/>
                <w:szCs w:val="20"/>
              </w:rPr>
              <w:t xml:space="preserve"> </w:t>
            </w:r>
            <w:r>
              <w:rPr>
                <w:spacing w:val="-1"/>
                <w:sz w:val="20"/>
                <w:szCs w:val="20"/>
              </w:rPr>
              <w:t xml:space="preserve">项扣</w:t>
            </w:r>
            <w:r>
              <w:rPr>
                <w:spacing w:val="-33"/>
                <w:sz w:val="20"/>
                <w:szCs w:val="20"/>
              </w:rPr>
              <w:t xml:space="preserve"> </w:t>
            </w:r>
            <w:r>
              <w:rPr>
                <w:spacing w:val="-1"/>
                <w:sz w:val="20"/>
                <w:szCs w:val="20"/>
              </w:rPr>
              <w:t xml:space="preserve">1</w:t>
            </w:r>
            <w:r>
              <w:rPr>
                <w:spacing w:val="-41"/>
                <w:sz w:val="20"/>
                <w:szCs w:val="20"/>
              </w:rPr>
              <w:t xml:space="preserve"> </w:t>
            </w:r>
            <w:r>
              <w:rPr>
                <w:spacing w:val="-1"/>
                <w:sz w:val="20"/>
                <w:szCs w:val="20"/>
              </w:rPr>
              <w:t xml:space="preserve">分；有严重违</w:t>
            </w:r>
            <w:r>
              <w:rPr>
                <w:sz w:val="20"/>
                <w:szCs w:val="20"/>
              </w:rPr>
              <w:t xml:space="preserve"> </w:t>
            </w:r>
            <w:r>
              <w:rPr>
                <w:spacing w:val="1"/>
                <w:sz w:val="20"/>
                <w:szCs w:val="20"/>
              </w:rPr>
              <w:t xml:space="preserve">规的，直接判定为不</w:t>
            </w:r>
            <w:r>
              <w:rPr>
                <w:spacing w:val="6"/>
                <w:sz w:val="20"/>
                <w:szCs w:val="20"/>
              </w:rPr>
              <w:t xml:space="preserve"> </w:t>
            </w:r>
            <w:r>
              <w:rPr>
                <w:sz w:val="20"/>
                <w:szCs w:val="20"/>
              </w:rPr>
              <w:t xml:space="preserve">合格。</w:t>
            </w:r>
            <w:r/>
          </w:p>
        </w:tc>
        <w:tc>
          <w:tcPr>
            <w:tcW w:w="2108" w:type="dxa"/>
            <w:vAlign w:val="top"/>
            <w:textDirection w:val="lrTb"/>
            <w:noWrap w:val="false"/>
          </w:tcPr>
          <w:p>
            <w:pPr>
              <w:spacing w:line="272" w:lineRule="auto"/>
              <w:rPr>
                <w:rFonts w:ascii="Arial"/>
                <w:sz w:val="21"/>
              </w:rPr>
            </w:pPr>
            <w:r>
              <w:rPr>
                <w:rFonts w:ascii="Arial"/>
                <w:sz w:val="21"/>
              </w:rPr>
            </w:r>
            <w:r/>
          </w:p>
          <w:p>
            <w:pPr>
              <w:spacing w:line="272" w:lineRule="auto"/>
              <w:rPr>
                <w:rFonts w:ascii="Arial"/>
                <w:sz w:val="21"/>
              </w:rPr>
            </w:pPr>
            <w:r>
              <w:rPr>
                <w:rFonts w:ascii="Arial"/>
                <w:sz w:val="21"/>
              </w:rPr>
            </w:r>
            <w:r/>
          </w:p>
          <w:p>
            <w:pPr>
              <w:pStyle w:val="1282"/>
              <w:ind w:left="114"/>
              <w:spacing w:before="65" w:line="221" w:lineRule="auto"/>
              <w:rPr>
                <w:sz w:val="20"/>
                <w:szCs w:val="20"/>
              </w:rPr>
            </w:pPr>
            <w:r>
              <w:rPr>
                <w:spacing w:val="1"/>
                <w:sz w:val="20"/>
                <w:szCs w:val="20"/>
              </w:rPr>
              <w:t xml:space="preserve">查看相关财务凭证。</w:t>
            </w:r>
            <w:r/>
          </w:p>
        </w:tc>
      </w:tr>
    </w:tbl>
    <w:p>
      <w:pPr>
        <w:rPr>
          <w:rFonts w:ascii="Arial" w:hAnsi="Arial" w:eastAsia="Arial" w:cs="Arial"/>
          <w:sz w:val="21"/>
          <w:szCs w:val="21"/>
        </w:rPr>
        <w:sectPr>
          <w:footerReference w:type="default" r:id="rId16"/>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ind w:left="0" w:firstLine="0"/>
        <w:spacing w:before="35"/>
      </w:pPr>
      <w:r/>
      <w:r/>
    </w:p>
    <w:tbl>
      <w:tblPr>
        <w:tblStyle w:val="1283"/>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282"/>
              <w:ind w:left="135" w:right="115" w:hanging="10"/>
              <w:spacing w:before="71" w:line="223" w:lineRule="auto"/>
              <w:rPr>
                <w:sz w:val="20"/>
                <w:szCs w:val="20"/>
              </w:rPr>
            </w:pPr>
            <w:r>
              <w:rPr>
                <w:b/>
                <w:bCs/>
                <w:sz w:val="20"/>
                <w:szCs w:val="20"/>
              </w:rPr>
              <w:t xml:space="preserve">序</w:t>
            </w:r>
            <w:r>
              <w:rPr>
                <w:sz w:val="20"/>
                <w:szCs w:val="20"/>
              </w:rPr>
              <w:t xml:space="preserve"> </w:t>
            </w:r>
            <w:r>
              <w:rPr>
                <w:b/>
                <w:bCs/>
                <w:spacing w:val="-11"/>
                <w:sz w:val="20"/>
                <w:szCs w:val="20"/>
              </w:rPr>
              <w:t xml:space="preserve">号</w:t>
            </w:r>
            <w:r/>
          </w:p>
        </w:tc>
        <w:tc>
          <w:tcPr>
            <w:tcBorders>
              <w:bottom w:val="none" w:color="000000" w:sz="4" w:space="0"/>
            </w:tcBorders>
            <w:tcW w:w="491" w:type="dxa"/>
            <w:vAlign w:val="top"/>
            <w:vMerge w:val="restart"/>
            <w:textDirection w:val="lrTb"/>
            <w:noWrap w:val="false"/>
          </w:tcPr>
          <w:p>
            <w:pPr>
              <w:pStyle w:val="1282"/>
              <w:ind w:left="184" w:right="138" w:hanging="35"/>
              <w:spacing w:before="69" w:line="226" w:lineRule="auto"/>
              <w:rPr>
                <w:sz w:val="20"/>
                <w:szCs w:val="20"/>
              </w:rPr>
            </w:pPr>
            <w:r>
              <w:rPr>
                <w:b/>
                <w:bCs/>
                <w:spacing w:val="-4"/>
                <w:sz w:val="20"/>
                <w:szCs w:val="20"/>
              </w:rPr>
              <w:t xml:space="preserve">项</w:t>
            </w:r>
            <w:r>
              <w:rPr>
                <w:sz w:val="20"/>
                <w:szCs w:val="20"/>
              </w:rPr>
              <w:t xml:space="preserve"> </w:t>
            </w:r>
            <w:r>
              <w:rPr>
                <w:b/>
                <w:bCs/>
                <w:spacing w:val="-39"/>
                <w:sz w:val="20"/>
                <w:szCs w:val="20"/>
              </w:rPr>
              <w:t xml:space="preserve">目</w:t>
            </w:r>
            <w:r/>
          </w:p>
        </w:tc>
        <w:tc>
          <w:tcPr>
            <w:gridSpan w:val="4"/>
            <w:tcW w:w="9148" w:type="dxa"/>
            <w:vAlign w:val="top"/>
            <w:textDirection w:val="lrTb"/>
            <w:noWrap w:val="false"/>
          </w:tcPr>
          <w:p>
            <w:pPr>
              <w:pStyle w:val="1282"/>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282"/>
              <w:ind w:left="170" w:right="155" w:firstLine="1"/>
              <w:spacing w:before="70" w:line="222" w:lineRule="auto"/>
              <w:rPr>
                <w:sz w:val="20"/>
                <w:szCs w:val="20"/>
              </w:rPr>
            </w:pPr>
            <w:r>
              <w:rPr>
                <w:b/>
                <w:bCs/>
                <w:spacing w:val="-3"/>
                <w:sz w:val="20"/>
                <w:szCs w:val="20"/>
              </w:rPr>
              <w:t xml:space="preserve">分</w:t>
            </w:r>
            <w:r>
              <w:rPr>
                <w:sz w:val="20"/>
                <w:szCs w:val="20"/>
              </w:rPr>
              <w:t xml:space="preserve"> </w:t>
            </w: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282"/>
              <w:ind w:left="644"/>
              <w:spacing w:before="190" w:line="223"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282"/>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282"/>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282"/>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282"/>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282"/>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2568"/>
        </w:trPr>
        <w:tc>
          <w:tcPr>
            <w:tcW w:w="448" w:type="dxa"/>
            <w:vAlign w:val="top"/>
            <w:textDirection w:val="lrTb"/>
            <w:noWrap w:val="false"/>
          </w:tcPr>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pStyle w:val="1282"/>
              <w:ind w:left="189"/>
              <w:spacing w:before="65" w:line="194" w:lineRule="auto"/>
              <w:rPr>
                <w:sz w:val="20"/>
                <w:szCs w:val="20"/>
              </w:rPr>
            </w:pPr>
            <w:r>
              <w:rPr>
                <w:sz w:val="20"/>
                <w:szCs w:val="20"/>
              </w:rPr>
              <w:t xml:space="preserve">6</w:t>
            </w:r>
            <w:r/>
          </w:p>
        </w:tc>
        <w:tc>
          <w:tcPr>
            <w:tcW w:w="491" w:type="dxa"/>
            <w:vAlign w:val="top"/>
            <w:textDirection w:val="tbRlV"/>
            <w:noWrap w:val="false"/>
          </w:tcPr>
          <w:p>
            <w:pPr>
              <w:pStyle w:val="1282"/>
              <w:ind w:left="818"/>
              <w:spacing w:before="138" w:line="208" w:lineRule="auto"/>
              <w:rPr>
                <w:sz w:val="20"/>
                <w:szCs w:val="20"/>
              </w:rPr>
            </w:pPr>
            <w:r>
              <w:rPr>
                <w:spacing w:val="31"/>
                <w:sz w:val="20"/>
                <w:szCs w:val="20"/>
              </w:rPr>
              <w:t xml:space="preserve">服务绩效</w:t>
            </w:r>
            <w:r/>
          </w:p>
        </w:tc>
        <w:tc>
          <w:tcPr>
            <w:tcW w:w="2287" w:type="dxa"/>
            <w:vAlign w:val="top"/>
            <w:textDirection w:val="lrTb"/>
            <w:noWrap w:val="false"/>
          </w:tcPr>
          <w:p>
            <w:pPr>
              <w:spacing w:line="270" w:lineRule="auto"/>
              <w:rPr>
                <w:rFonts w:ascii="Arial"/>
                <w:sz w:val="21"/>
              </w:rPr>
            </w:pPr>
            <w:r>
              <w:rPr>
                <w:rFonts w:ascii="Arial"/>
                <w:sz w:val="21"/>
              </w:rPr>
            </w:r>
            <w:r/>
          </w:p>
          <w:p>
            <w:pPr>
              <w:pStyle w:val="1282"/>
              <w:ind w:left="124"/>
              <w:spacing w:before="65" w:line="222" w:lineRule="auto"/>
              <w:rPr>
                <w:sz w:val="20"/>
                <w:szCs w:val="20"/>
              </w:rPr>
            </w:pPr>
            <w:r>
              <w:rPr>
                <w:sz w:val="20"/>
                <w:szCs w:val="20"/>
              </w:rPr>
              <w:t xml:space="preserve">1.年开放天数不少于</w:t>
            </w:r>
            <w:r/>
          </w:p>
          <w:p>
            <w:pPr>
              <w:pStyle w:val="1282"/>
              <w:ind w:left="119"/>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282"/>
              <w:ind w:left="119"/>
              <w:spacing w:line="221" w:lineRule="auto"/>
              <w:rPr>
                <w:sz w:val="20"/>
                <w:szCs w:val="20"/>
              </w:rPr>
            </w:pPr>
            <w:r>
              <w:rPr>
                <w:sz w:val="20"/>
                <w:szCs w:val="20"/>
              </w:rPr>
              <w:t xml:space="preserve">2.每日开放时长不少于</w:t>
            </w:r>
            <w:r/>
          </w:p>
          <w:p>
            <w:pPr>
              <w:pStyle w:val="1282"/>
              <w:ind w:left="121"/>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282"/>
              <w:ind w:left="131" w:right="41" w:hanging="3"/>
              <w:spacing w:before="1" w:line="221" w:lineRule="auto"/>
              <w:rPr>
                <w:sz w:val="20"/>
                <w:szCs w:val="20"/>
              </w:rPr>
            </w:pPr>
            <w:r>
              <w:rPr>
                <w:spacing w:val="-12"/>
                <w:sz w:val="20"/>
                <w:szCs w:val="20"/>
              </w:rPr>
              <w:t xml:space="preserve">3.场馆开放时间（</w:t>
            </w:r>
            <w:r>
              <w:rPr>
                <w:spacing w:val="-46"/>
                <w:sz w:val="20"/>
                <w:szCs w:val="20"/>
              </w:rPr>
              <w:t xml:space="preserve"> </w:t>
            </w:r>
            <w:r>
              <w:rPr>
                <w:spacing w:val="-12"/>
                <w:sz w:val="20"/>
                <w:szCs w:val="20"/>
              </w:rPr>
              <w:t xml:space="preserve">日期、</w:t>
            </w:r>
            <w:r>
              <w:rPr>
                <w:sz w:val="20"/>
                <w:szCs w:val="20"/>
              </w:rPr>
              <w:t xml:space="preserve"> </w:t>
            </w:r>
            <w:r>
              <w:rPr>
                <w:spacing w:val="-9"/>
                <w:sz w:val="20"/>
                <w:szCs w:val="20"/>
              </w:rPr>
              <w:t xml:space="preserve">时段）通过社区、场馆、</w:t>
            </w:r>
            <w:r>
              <w:rPr>
                <w:spacing w:val="6"/>
                <w:sz w:val="20"/>
                <w:szCs w:val="20"/>
              </w:rPr>
              <w:t xml:space="preserve"> </w:t>
            </w:r>
            <w:r>
              <w:rPr>
                <w:spacing w:val="-1"/>
                <w:sz w:val="20"/>
                <w:szCs w:val="20"/>
              </w:rPr>
              <w:t xml:space="preserve">网络等平台对社会公</w:t>
            </w:r>
            <w:r/>
          </w:p>
          <w:p>
            <w:pPr>
              <w:pStyle w:val="1282"/>
              <w:ind w:left="124"/>
              <w:spacing w:before="1" w:line="230" w:lineRule="auto"/>
              <w:rPr>
                <w:sz w:val="20"/>
                <w:szCs w:val="20"/>
              </w:rPr>
            </w:pPr>
            <w:r>
              <w:rPr>
                <w:spacing w:val="-7"/>
                <w:sz w:val="20"/>
                <w:szCs w:val="20"/>
              </w:rPr>
              <w:t xml:space="preserve">示。</w:t>
            </w:r>
            <w:r/>
          </w:p>
        </w:tc>
        <w:tc>
          <w:tcPr>
            <w:tcW w:w="2287" w:type="dxa"/>
            <w:vAlign w:val="top"/>
            <w:textDirection w:val="lrTb"/>
            <w:noWrap w:val="false"/>
          </w:tcPr>
          <w:p>
            <w:pPr>
              <w:spacing w:line="270" w:lineRule="auto"/>
              <w:rPr>
                <w:rFonts w:ascii="Arial"/>
                <w:sz w:val="21"/>
              </w:rPr>
            </w:pPr>
            <w:r>
              <w:rPr>
                <w:rFonts w:ascii="Arial"/>
                <w:sz w:val="21"/>
              </w:rPr>
            </w:r>
            <w:r/>
          </w:p>
          <w:p>
            <w:pPr>
              <w:pStyle w:val="1282"/>
              <w:ind w:left="125"/>
              <w:spacing w:before="65" w:line="222" w:lineRule="auto"/>
              <w:rPr>
                <w:sz w:val="20"/>
                <w:szCs w:val="20"/>
              </w:rPr>
            </w:pPr>
            <w:r>
              <w:rPr>
                <w:sz w:val="20"/>
                <w:szCs w:val="20"/>
              </w:rPr>
              <w:t xml:space="preserve">1.年开放天数不少于</w:t>
            </w:r>
            <w:r/>
          </w:p>
          <w:p>
            <w:pPr>
              <w:pStyle w:val="1282"/>
              <w:ind w:left="120"/>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282"/>
              <w:ind w:left="120"/>
              <w:spacing w:line="221" w:lineRule="auto"/>
              <w:rPr>
                <w:sz w:val="20"/>
                <w:szCs w:val="20"/>
              </w:rPr>
            </w:pPr>
            <w:r>
              <w:rPr>
                <w:sz w:val="20"/>
                <w:szCs w:val="20"/>
              </w:rPr>
              <w:t xml:space="preserve">2.每日开放时长不少于</w:t>
            </w:r>
            <w:r/>
          </w:p>
          <w:p>
            <w:pPr>
              <w:pStyle w:val="1282"/>
              <w:ind w:left="121"/>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282"/>
              <w:ind w:left="131" w:right="41" w:hanging="3"/>
              <w:spacing w:before="1" w:line="221" w:lineRule="auto"/>
              <w:rPr>
                <w:sz w:val="20"/>
                <w:szCs w:val="20"/>
              </w:rPr>
            </w:pPr>
            <w:r>
              <w:rPr>
                <w:spacing w:val="-11"/>
                <w:sz w:val="20"/>
                <w:szCs w:val="20"/>
              </w:rPr>
              <w:t xml:space="preserve">3.场馆开放时间（</w:t>
            </w:r>
            <w:r>
              <w:rPr>
                <w:spacing w:val="-58"/>
                <w:sz w:val="20"/>
                <w:szCs w:val="20"/>
              </w:rPr>
              <w:t xml:space="preserve"> </w:t>
            </w:r>
            <w:r>
              <w:rPr>
                <w:spacing w:val="-11"/>
                <w:sz w:val="20"/>
                <w:szCs w:val="20"/>
              </w:rPr>
              <w:t xml:space="preserve">日期、</w:t>
            </w:r>
            <w:r>
              <w:rPr>
                <w:sz w:val="20"/>
                <w:szCs w:val="20"/>
              </w:rPr>
              <w:t xml:space="preserve"> </w:t>
            </w:r>
            <w:r>
              <w:rPr>
                <w:spacing w:val="-9"/>
                <w:sz w:val="20"/>
                <w:szCs w:val="20"/>
              </w:rPr>
              <w:t xml:space="preserve">时段）通过社区、场馆、</w:t>
            </w:r>
            <w:r>
              <w:rPr>
                <w:spacing w:val="6"/>
                <w:sz w:val="20"/>
                <w:szCs w:val="20"/>
              </w:rPr>
              <w:t xml:space="preserve"> </w:t>
            </w:r>
            <w:r>
              <w:rPr>
                <w:spacing w:val="-1"/>
                <w:sz w:val="20"/>
                <w:szCs w:val="20"/>
              </w:rPr>
              <w:t xml:space="preserve">网络等平台对社会公</w:t>
            </w:r>
            <w:r/>
          </w:p>
          <w:p>
            <w:pPr>
              <w:pStyle w:val="1282"/>
              <w:ind w:left="125"/>
              <w:spacing w:before="1" w:line="230" w:lineRule="auto"/>
              <w:rPr>
                <w:sz w:val="20"/>
                <w:szCs w:val="20"/>
              </w:rPr>
            </w:pPr>
            <w:r>
              <w:rPr>
                <w:spacing w:val="-7"/>
                <w:sz w:val="20"/>
                <w:szCs w:val="20"/>
              </w:rPr>
              <w:t xml:space="preserve">示。</w:t>
            </w:r>
            <w:r/>
          </w:p>
        </w:tc>
        <w:tc>
          <w:tcPr>
            <w:tcW w:w="2287" w:type="dxa"/>
            <w:vAlign w:val="top"/>
            <w:textDirection w:val="lrTb"/>
            <w:noWrap w:val="false"/>
          </w:tcPr>
          <w:p>
            <w:pPr>
              <w:spacing w:line="270" w:lineRule="auto"/>
              <w:rPr>
                <w:rFonts w:ascii="Arial"/>
                <w:sz w:val="21"/>
              </w:rPr>
            </w:pPr>
            <w:r>
              <w:rPr>
                <w:rFonts w:ascii="Arial"/>
                <w:sz w:val="21"/>
              </w:rPr>
            </w:r>
            <w:r/>
          </w:p>
          <w:p>
            <w:pPr>
              <w:pStyle w:val="1282"/>
              <w:ind w:left="125"/>
              <w:spacing w:before="65" w:line="222" w:lineRule="auto"/>
              <w:rPr>
                <w:sz w:val="20"/>
                <w:szCs w:val="20"/>
              </w:rPr>
            </w:pPr>
            <w:r>
              <w:rPr>
                <w:sz w:val="20"/>
                <w:szCs w:val="20"/>
              </w:rPr>
              <w:t xml:space="preserve">1.年开放天数不少于</w:t>
            </w:r>
            <w:r/>
          </w:p>
          <w:p>
            <w:pPr>
              <w:pStyle w:val="1282"/>
              <w:ind w:left="120"/>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282"/>
              <w:ind w:left="120"/>
              <w:spacing w:line="221" w:lineRule="auto"/>
              <w:rPr>
                <w:sz w:val="20"/>
                <w:szCs w:val="20"/>
              </w:rPr>
            </w:pPr>
            <w:r>
              <w:rPr>
                <w:spacing w:val="1"/>
                <w:sz w:val="20"/>
                <w:szCs w:val="20"/>
              </w:rPr>
              <w:t xml:space="preserve">2.每日开放时长不少于</w:t>
            </w:r>
            <w:r/>
          </w:p>
          <w:p>
            <w:pPr>
              <w:pStyle w:val="1282"/>
              <w:ind w:left="121"/>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282"/>
              <w:ind w:left="131" w:right="39" w:hanging="3"/>
              <w:spacing w:before="1" w:line="221" w:lineRule="auto"/>
              <w:rPr>
                <w:sz w:val="20"/>
                <w:szCs w:val="20"/>
              </w:rPr>
            </w:pPr>
            <w:r>
              <w:rPr>
                <w:spacing w:val="-11"/>
                <w:sz w:val="20"/>
                <w:szCs w:val="20"/>
              </w:rPr>
              <w:t xml:space="preserve">3.场馆开放时间（</w:t>
            </w:r>
            <w:r>
              <w:rPr>
                <w:spacing w:val="-55"/>
                <w:sz w:val="20"/>
                <w:szCs w:val="20"/>
              </w:rPr>
              <w:t xml:space="preserve"> </w:t>
            </w:r>
            <w:r>
              <w:rPr>
                <w:spacing w:val="-11"/>
                <w:sz w:val="20"/>
                <w:szCs w:val="20"/>
              </w:rPr>
              <w:t xml:space="preserve">日期、</w:t>
            </w:r>
            <w:r>
              <w:rPr>
                <w:sz w:val="20"/>
                <w:szCs w:val="20"/>
              </w:rPr>
              <w:t xml:space="preserve"> </w:t>
            </w:r>
            <w:r>
              <w:rPr>
                <w:spacing w:val="-9"/>
                <w:sz w:val="20"/>
                <w:szCs w:val="20"/>
              </w:rPr>
              <w:t xml:space="preserve">时段）通过社区、场馆、</w:t>
            </w:r>
            <w:r>
              <w:rPr>
                <w:spacing w:val="9"/>
                <w:sz w:val="20"/>
                <w:szCs w:val="20"/>
              </w:rPr>
              <w:t xml:space="preserve"> </w:t>
            </w:r>
            <w:r>
              <w:rPr>
                <w:spacing w:val="-1"/>
                <w:sz w:val="20"/>
                <w:szCs w:val="20"/>
              </w:rPr>
              <w:t xml:space="preserve">网络等平台对社会公</w:t>
            </w:r>
            <w:r/>
          </w:p>
          <w:p>
            <w:pPr>
              <w:pStyle w:val="1282"/>
              <w:ind w:left="125"/>
              <w:spacing w:before="1" w:line="230" w:lineRule="auto"/>
              <w:rPr>
                <w:sz w:val="20"/>
                <w:szCs w:val="20"/>
              </w:rPr>
            </w:pPr>
            <w:r>
              <w:rPr>
                <w:spacing w:val="-7"/>
                <w:sz w:val="20"/>
                <w:szCs w:val="20"/>
              </w:rPr>
              <w:t xml:space="preserve">示。</w:t>
            </w:r>
            <w:r/>
          </w:p>
        </w:tc>
        <w:tc>
          <w:tcPr>
            <w:tcW w:w="2287" w:type="dxa"/>
            <w:vAlign w:val="top"/>
            <w:textDirection w:val="lrTb"/>
            <w:noWrap w:val="false"/>
          </w:tcPr>
          <w:p>
            <w:pPr>
              <w:spacing w:line="270" w:lineRule="auto"/>
              <w:rPr>
                <w:rFonts w:ascii="Arial"/>
                <w:sz w:val="21"/>
              </w:rPr>
            </w:pPr>
            <w:r>
              <w:rPr>
                <w:rFonts w:ascii="Arial"/>
                <w:sz w:val="21"/>
              </w:rPr>
            </w:r>
            <w:r/>
          </w:p>
          <w:p>
            <w:pPr>
              <w:pStyle w:val="1282"/>
              <w:ind w:left="127"/>
              <w:spacing w:before="65" w:line="222" w:lineRule="auto"/>
              <w:rPr>
                <w:sz w:val="20"/>
                <w:szCs w:val="20"/>
              </w:rPr>
            </w:pPr>
            <w:r>
              <w:rPr>
                <w:sz w:val="20"/>
                <w:szCs w:val="20"/>
              </w:rPr>
              <w:t xml:space="preserve">1.年开放天数不少于</w:t>
            </w:r>
            <w:r/>
          </w:p>
          <w:p>
            <w:pPr>
              <w:pStyle w:val="1282"/>
              <w:ind w:left="122"/>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282"/>
              <w:ind w:left="122"/>
              <w:spacing w:line="221" w:lineRule="auto"/>
              <w:rPr>
                <w:sz w:val="20"/>
                <w:szCs w:val="20"/>
              </w:rPr>
            </w:pPr>
            <w:r>
              <w:rPr>
                <w:sz w:val="20"/>
                <w:szCs w:val="20"/>
              </w:rPr>
              <w:t xml:space="preserve">2.每日开放时长不少于</w:t>
            </w:r>
            <w:r/>
          </w:p>
          <w:p>
            <w:pPr>
              <w:pStyle w:val="1282"/>
              <w:ind w:left="124"/>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282"/>
              <w:ind w:left="134" w:right="38" w:hanging="3"/>
              <w:spacing w:before="1" w:line="221" w:lineRule="auto"/>
              <w:rPr>
                <w:sz w:val="20"/>
                <w:szCs w:val="20"/>
              </w:rPr>
            </w:pPr>
            <w:r>
              <w:rPr>
                <w:spacing w:val="-12"/>
                <w:sz w:val="20"/>
                <w:szCs w:val="20"/>
              </w:rPr>
              <w:t xml:space="preserve">3.场馆开放时间（</w:t>
            </w:r>
            <w:r>
              <w:rPr>
                <w:spacing w:val="-46"/>
                <w:sz w:val="20"/>
                <w:szCs w:val="20"/>
              </w:rPr>
              <w:t xml:space="preserve"> </w:t>
            </w:r>
            <w:r>
              <w:rPr>
                <w:spacing w:val="-12"/>
                <w:sz w:val="20"/>
                <w:szCs w:val="20"/>
              </w:rPr>
              <w:t xml:space="preserve">日期、</w:t>
            </w:r>
            <w:r>
              <w:rPr>
                <w:sz w:val="20"/>
                <w:szCs w:val="20"/>
              </w:rPr>
              <w:t xml:space="preserve"> </w:t>
            </w:r>
            <w:r>
              <w:rPr>
                <w:spacing w:val="-9"/>
                <w:sz w:val="20"/>
                <w:szCs w:val="20"/>
              </w:rPr>
              <w:t xml:space="preserve">时段）通过社区、场馆、</w:t>
            </w:r>
            <w:r>
              <w:rPr>
                <w:spacing w:val="6"/>
                <w:sz w:val="20"/>
                <w:szCs w:val="20"/>
              </w:rPr>
              <w:t xml:space="preserve"> </w:t>
            </w:r>
            <w:r>
              <w:rPr>
                <w:spacing w:val="-1"/>
                <w:sz w:val="20"/>
                <w:szCs w:val="20"/>
              </w:rPr>
              <w:t xml:space="preserve">网络等平台对社会公</w:t>
            </w:r>
            <w:r/>
          </w:p>
          <w:p>
            <w:pPr>
              <w:pStyle w:val="1282"/>
              <w:ind w:left="127"/>
              <w:spacing w:before="1" w:line="230" w:lineRule="auto"/>
              <w:rPr>
                <w:sz w:val="20"/>
                <w:szCs w:val="20"/>
              </w:rPr>
            </w:pPr>
            <w:r>
              <w:rPr>
                <w:spacing w:val="-7"/>
                <w:sz w:val="20"/>
                <w:szCs w:val="20"/>
              </w:rPr>
              <w:t xml:space="preserve">示。</w:t>
            </w:r>
            <w:r/>
          </w:p>
        </w:tc>
        <w:tc>
          <w:tcPr>
            <w:tcW w:w="531" w:type="dxa"/>
            <w:vAlign w:val="top"/>
            <w:textDirection w:val="lrTb"/>
            <w:noWrap w:val="false"/>
          </w:tcPr>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pStyle w:val="1282"/>
              <w:ind w:left="183"/>
              <w:spacing w:before="65" w:line="194" w:lineRule="auto"/>
              <w:rPr>
                <w:sz w:val="20"/>
                <w:szCs w:val="20"/>
              </w:rPr>
            </w:pPr>
            <w:r>
              <w:rPr>
                <w:spacing w:val="-7"/>
                <w:sz w:val="20"/>
                <w:szCs w:val="20"/>
              </w:rPr>
              <w:t xml:space="preserve">10</w:t>
            </w:r>
            <w:r/>
          </w:p>
        </w:tc>
        <w:tc>
          <w:tcPr>
            <w:tcW w:w="2085" w:type="dxa"/>
            <w:vAlign w:val="top"/>
            <w:textDirection w:val="lrTb"/>
            <w:noWrap w:val="false"/>
          </w:tcPr>
          <w:p>
            <w:pPr>
              <w:pStyle w:val="1282"/>
              <w:ind w:left="119" w:right="203" w:firstLine="7"/>
              <w:spacing w:before="217" w:line="222" w:lineRule="auto"/>
              <w:rPr>
                <w:sz w:val="20"/>
                <w:szCs w:val="20"/>
              </w:rPr>
            </w:pPr>
            <w:r>
              <w:rPr>
                <w:spacing w:val="-2"/>
                <w:sz w:val="20"/>
                <w:szCs w:val="20"/>
              </w:rPr>
              <w:t xml:space="preserve">1.年开放天数每少</w:t>
            </w:r>
            <w:r>
              <w:rPr>
                <w:spacing w:val="-33"/>
                <w:sz w:val="20"/>
                <w:szCs w:val="20"/>
              </w:rPr>
              <w:t xml:space="preserve"> </w:t>
            </w:r>
            <w:r>
              <w:rPr>
                <w:spacing w:val="-2"/>
                <w:sz w:val="20"/>
                <w:szCs w:val="20"/>
              </w:rPr>
              <w:t xml:space="preserve">1</w:t>
            </w:r>
            <w:r>
              <w:rPr>
                <w:sz w:val="20"/>
                <w:szCs w:val="20"/>
              </w:rPr>
              <w:t xml:space="preserve"> </w:t>
            </w:r>
            <w:r>
              <w:rPr>
                <w:spacing w:val="-6"/>
                <w:sz w:val="20"/>
                <w:szCs w:val="20"/>
              </w:rPr>
              <w:t xml:space="preserve">天</w:t>
            </w:r>
            <w:r>
              <w:rPr>
                <w:spacing w:val="-79"/>
                <w:sz w:val="20"/>
                <w:szCs w:val="20"/>
              </w:rPr>
              <w:t xml:space="preserve"> </w:t>
            </w:r>
            <w:r>
              <w:rPr>
                <w:spacing w:val="-6"/>
                <w:sz w:val="20"/>
                <w:szCs w:val="20"/>
              </w:rPr>
              <w:t xml:space="preserve">，扣</w:t>
            </w:r>
            <w:r>
              <w:rPr>
                <w:spacing w:val="-39"/>
                <w:sz w:val="20"/>
                <w:szCs w:val="20"/>
              </w:rPr>
              <w:t xml:space="preserve"> </w:t>
            </w:r>
            <w:r>
              <w:rPr>
                <w:spacing w:val="-6"/>
                <w:sz w:val="20"/>
                <w:szCs w:val="20"/>
              </w:rPr>
              <w:t xml:space="preserve">2</w:t>
            </w:r>
            <w:r>
              <w:rPr>
                <w:spacing w:val="-44"/>
                <w:sz w:val="20"/>
                <w:szCs w:val="20"/>
              </w:rPr>
              <w:t xml:space="preserve"> </w:t>
            </w:r>
            <w:r>
              <w:rPr>
                <w:spacing w:val="-6"/>
                <w:sz w:val="20"/>
                <w:szCs w:val="20"/>
              </w:rPr>
              <w:t xml:space="preserve">分；</w:t>
            </w:r>
            <w:r/>
          </w:p>
          <w:p>
            <w:pPr>
              <w:pStyle w:val="1282"/>
              <w:ind w:left="111" w:right="147" w:firstLine="10"/>
              <w:jc w:val="both"/>
              <w:spacing w:before="2" w:line="221" w:lineRule="auto"/>
              <w:rPr>
                <w:sz w:val="20"/>
                <w:szCs w:val="20"/>
              </w:rPr>
            </w:pPr>
            <w:r>
              <w:rPr>
                <w:spacing w:val="-1"/>
                <w:sz w:val="20"/>
                <w:szCs w:val="20"/>
              </w:rPr>
              <w:t xml:space="preserve">2.年开放天数</w:t>
            </w:r>
            <w:r>
              <w:rPr>
                <w:spacing w:val="-38"/>
                <w:sz w:val="20"/>
                <w:szCs w:val="20"/>
              </w:rPr>
              <w:t xml:space="preserve"> </w:t>
            </w:r>
            <w:r>
              <w:rPr>
                <w:spacing w:val="-1"/>
                <w:sz w:val="20"/>
                <w:szCs w:val="20"/>
              </w:rPr>
              <w:t xml:space="preserve">250</w:t>
            </w:r>
            <w:r>
              <w:rPr>
                <w:spacing w:val="-42"/>
                <w:sz w:val="20"/>
                <w:szCs w:val="20"/>
              </w:rPr>
              <w:t xml:space="preserve"> </w:t>
            </w:r>
            <w:r>
              <w:rPr>
                <w:spacing w:val="-1"/>
                <w:sz w:val="20"/>
                <w:szCs w:val="20"/>
              </w:rPr>
              <w:t xml:space="preserve">天</w:t>
            </w:r>
            <w:r>
              <w:rPr>
                <w:sz w:val="20"/>
                <w:szCs w:val="20"/>
              </w:rPr>
              <w:t xml:space="preserve"> </w:t>
            </w:r>
            <w:r>
              <w:rPr>
                <w:spacing w:val="2"/>
                <w:sz w:val="20"/>
                <w:szCs w:val="20"/>
              </w:rPr>
              <w:t xml:space="preserve">内，每日开放时长不</w:t>
            </w:r>
            <w:r>
              <w:rPr>
                <w:sz w:val="20"/>
                <w:szCs w:val="20"/>
              </w:rPr>
              <w:t xml:space="preserve"> </w:t>
            </w:r>
            <w:r>
              <w:rPr>
                <w:spacing w:val="-3"/>
                <w:sz w:val="20"/>
                <w:szCs w:val="20"/>
              </w:rPr>
              <w:t xml:space="preserve">足</w:t>
            </w:r>
            <w:r>
              <w:rPr>
                <w:spacing w:val="-37"/>
                <w:sz w:val="20"/>
                <w:szCs w:val="20"/>
              </w:rPr>
              <w:t xml:space="preserve"> </w:t>
            </w:r>
            <w:r>
              <w:rPr>
                <w:spacing w:val="-3"/>
                <w:sz w:val="20"/>
                <w:szCs w:val="20"/>
              </w:rPr>
              <w:t xml:space="preserve">7</w:t>
            </w:r>
            <w:r>
              <w:rPr>
                <w:spacing w:val="-41"/>
                <w:sz w:val="20"/>
                <w:szCs w:val="20"/>
              </w:rPr>
              <w:t xml:space="preserve"> </w:t>
            </w:r>
            <w:r>
              <w:rPr>
                <w:spacing w:val="-3"/>
                <w:sz w:val="20"/>
                <w:szCs w:val="20"/>
              </w:rPr>
              <w:t xml:space="preserve">小时的，每</w:t>
            </w:r>
            <w:r>
              <w:rPr>
                <w:spacing w:val="-38"/>
                <w:sz w:val="20"/>
                <w:szCs w:val="20"/>
              </w:rPr>
              <w:t xml:space="preserve"> </w:t>
            </w:r>
            <w:r>
              <w:rPr>
                <w:spacing w:val="-3"/>
                <w:sz w:val="20"/>
                <w:szCs w:val="20"/>
              </w:rPr>
              <w:t xml:space="preserve">1</w:t>
            </w:r>
            <w:r>
              <w:rPr>
                <w:spacing w:val="-38"/>
                <w:sz w:val="20"/>
                <w:szCs w:val="20"/>
              </w:rPr>
              <w:t xml:space="preserve"> </w:t>
            </w:r>
            <w:r>
              <w:rPr>
                <w:spacing w:val="-3"/>
                <w:sz w:val="20"/>
                <w:szCs w:val="20"/>
              </w:rPr>
              <w:t xml:space="preserve">天</w:t>
            </w:r>
            <w:r>
              <w:rPr>
                <w:sz w:val="20"/>
                <w:szCs w:val="20"/>
              </w:rPr>
              <w:t xml:space="preserve"> </w:t>
            </w:r>
            <w:r>
              <w:rPr>
                <w:spacing w:val="-4"/>
                <w:sz w:val="20"/>
                <w:szCs w:val="20"/>
              </w:rPr>
              <w:t xml:space="preserve">扣</w:t>
            </w:r>
            <w:r>
              <w:rPr>
                <w:spacing w:val="-35"/>
                <w:sz w:val="20"/>
                <w:szCs w:val="20"/>
              </w:rPr>
              <w:t xml:space="preserve"> </w:t>
            </w:r>
            <w:r>
              <w:rPr>
                <w:spacing w:val="-4"/>
                <w:sz w:val="20"/>
                <w:szCs w:val="20"/>
              </w:rPr>
              <w:t xml:space="preserve">1</w:t>
            </w:r>
            <w:r>
              <w:rPr>
                <w:spacing w:val="-42"/>
                <w:sz w:val="20"/>
                <w:szCs w:val="20"/>
              </w:rPr>
              <w:t xml:space="preserve"> </w:t>
            </w:r>
            <w:r>
              <w:rPr>
                <w:spacing w:val="-4"/>
                <w:sz w:val="20"/>
                <w:szCs w:val="20"/>
              </w:rPr>
              <w:t xml:space="preserve">分；</w:t>
            </w:r>
            <w:r/>
          </w:p>
          <w:p>
            <w:pPr>
              <w:pStyle w:val="1282"/>
              <w:ind w:left="114" w:right="149" w:firstLine="16"/>
              <w:jc w:val="both"/>
              <w:spacing w:before="2" w:line="222" w:lineRule="auto"/>
              <w:rPr>
                <w:sz w:val="20"/>
                <w:szCs w:val="20"/>
              </w:rPr>
            </w:pPr>
            <w:r>
              <w:rPr>
                <w:spacing w:val="-1"/>
                <w:sz w:val="20"/>
                <w:szCs w:val="20"/>
              </w:rPr>
              <w:t xml:space="preserve">3.场馆开放时间未进</w:t>
            </w:r>
            <w:r>
              <w:rPr>
                <w:spacing w:val="8"/>
                <w:sz w:val="20"/>
                <w:szCs w:val="20"/>
              </w:rPr>
              <w:t xml:space="preserve"> </w:t>
            </w:r>
            <w:r>
              <w:rPr>
                <w:spacing w:val="1"/>
                <w:sz w:val="20"/>
                <w:szCs w:val="20"/>
              </w:rPr>
              <w:t xml:space="preserve">行公示的，该项不得</w:t>
            </w:r>
            <w:r>
              <w:rPr>
                <w:spacing w:val="6"/>
                <w:sz w:val="20"/>
                <w:szCs w:val="20"/>
              </w:rPr>
              <w:t xml:space="preserve"> </w:t>
            </w:r>
            <w:r>
              <w:rPr>
                <w:sz w:val="20"/>
                <w:szCs w:val="20"/>
              </w:rPr>
              <w:t xml:space="preserve">分。</w:t>
            </w:r>
            <w:r/>
          </w:p>
        </w:tc>
        <w:tc>
          <w:tcPr>
            <w:tcW w:w="2108" w:type="dxa"/>
            <w:vAlign w:val="top"/>
            <w:textDirection w:val="lrTb"/>
            <w:noWrap w:val="false"/>
          </w:tcPr>
          <w:p>
            <w:pPr>
              <w:spacing w:line="388" w:lineRule="auto"/>
              <w:rPr>
                <w:rFonts w:ascii="Arial"/>
                <w:sz w:val="21"/>
              </w:rPr>
            </w:pPr>
            <w:r>
              <w:rPr>
                <w:rFonts w:ascii="Arial"/>
                <w:sz w:val="21"/>
              </w:rPr>
            </w:r>
            <w:r/>
          </w:p>
          <w:p>
            <w:pPr>
              <w:pStyle w:val="1282"/>
              <w:ind w:left="117" w:right="169" w:firstLine="10"/>
              <w:jc w:val="both"/>
              <w:spacing w:before="65" w:line="222" w:lineRule="auto"/>
              <w:rPr>
                <w:sz w:val="20"/>
                <w:szCs w:val="20"/>
              </w:rPr>
            </w:pPr>
            <w:r>
              <w:rPr>
                <w:sz w:val="20"/>
                <w:szCs w:val="20"/>
              </w:rPr>
              <w:t xml:space="preserve">1.以张家港市养老服</w:t>
            </w:r>
            <w:r>
              <w:rPr>
                <w:spacing w:val="4"/>
                <w:sz w:val="20"/>
                <w:szCs w:val="20"/>
              </w:rPr>
              <w:t xml:space="preserve"> </w:t>
            </w:r>
            <w:r>
              <w:rPr>
                <w:spacing w:val="1"/>
                <w:sz w:val="20"/>
                <w:szCs w:val="20"/>
              </w:rPr>
              <w:t xml:space="preserve">务大数据中心系统中</w:t>
            </w:r>
            <w:r>
              <w:rPr>
                <w:spacing w:val="5"/>
                <w:sz w:val="20"/>
                <w:szCs w:val="20"/>
              </w:rPr>
              <w:t xml:space="preserve"> </w:t>
            </w:r>
            <w:r>
              <w:rPr>
                <w:spacing w:val="1"/>
                <w:sz w:val="20"/>
                <w:szCs w:val="20"/>
              </w:rPr>
              <w:t xml:space="preserve">工作人员签到、服务</w:t>
            </w:r>
            <w:r>
              <w:rPr>
                <w:spacing w:val="3"/>
                <w:sz w:val="20"/>
                <w:szCs w:val="20"/>
              </w:rPr>
              <w:t xml:space="preserve"> </w:t>
            </w:r>
            <w:r>
              <w:rPr>
                <w:spacing w:val="1"/>
                <w:sz w:val="20"/>
                <w:szCs w:val="20"/>
              </w:rPr>
              <w:t xml:space="preserve">对象人脸识别数据综</w:t>
            </w:r>
            <w:r>
              <w:rPr>
                <w:spacing w:val="3"/>
                <w:sz w:val="20"/>
                <w:szCs w:val="20"/>
              </w:rPr>
              <w:t xml:space="preserve"> </w:t>
            </w:r>
            <w:r>
              <w:rPr>
                <w:sz w:val="20"/>
                <w:szCs w:val="20"/>
              </w:rPr>
              <w:t xml:space="preserve">合判定；</w:t>
            </w:r>
            <w:r/>
          </w:p>
          <w:p>
            <w:pPr>
              <w:pStyle w:val="1282"/>
              <w:ind w:left="121" w:right="371" w:firstLine="1"/>
              <w:spacing w:line="226" w:lineRule="auto"/>
              <w:rPr>
                <w:sz w:val="20"/>
                <w:szCs w:val="20"/>
              </w:rPr>
            </w:pPr>
            <w:r>
              <w:rPr>
                <w:sz w:val="20"/>
                <w:szCs w:val="20"/>
              </w:rPr>
              <w:t xml:space="preserve">2.查看服务公示情</w:t>
            </w:r>
            <w:r>
              <w:rPr>
                <w:spacing w:val="7"/>
                <w:sz w:val="20"/>
                <w:szCs w:val="20"/>
              </w:rPr>
              <w:t xml:space="preserve"> </w:t>
            </w:r>
            <w:r>
              <w:rPr>
                <w:spacing w:val="-3"/>
                <w:sz w:val="20"/>
                <w:szCs w:val="20"/>
              </w:rPr>
              <w:t xml:space="preserve">况。</w:t>
            </w:r>
            <w:r/>
          </w:p>
        </w:tc>
      </w:tr>
      <w:tr>
        <w:trPr>
          <w:trHeight w:val="4325"/>
        </w:trPr>
        <w:tc>
          <w:tcPr>
            <w:tcBorders>
              <w:bottom w:val="none" w:color="000000" w:sz="4" w:space="0"/>
            </w:tcBorders>
            <w:tcW w:w="448" w:type="dxa"/>
            <w:vAlign w:val="top"/>
            <w:textDirection w:val="lrTb"/>
            <w:noWrap w:val="false"/>
          </w:tcPr>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pStyle w:val="1282"/>
              <w:ind w:left="189"/>
              <w:spacing w:before="65" w:line="190" w:lineRule="auto"/>
              <w:rPr>
                <w:sz w:val="20"/>
                <w:szCs w:val="20"/>
              </w:rPr>
            </w:pPr>
            <w:r>
              <w:rPr>
                <w:sz w:val="20"/>
                <w:szCs w:val="20"/>
              </w:rPr>
              <w:t xml:space="preserve">7</w:t>
            </w:r>
            <w:r/>
          </w:p>
        </w:tc>
        <w:tc>
          <w:tcPr>
            <w:tcW w:w="491" w:type="dxa"/>
            <w:vAlign w:val="top"/>
            <w:textDirection w:val="tbRlV"/>
            <w:noWrap w:val="false"/>
          </w:tcPr>
          <w:p>
            <w:pPr>
              <w:pStyle w:val="1282"/>
              <w:ind w:left="1698"/>
              <w:spacing w:before="138" w:line="208" w:lineRule="auto"/>
              <w:rPr>
                <w:sz w:val="20"/>
                <w:szCs w:val="20"/>
              </w:rPr>
            </w:pPr>
            <w:r>
              <w:rPr>
                <w:spacing w:val="31"/>
                <w:sz w:val="20"/>
                <w:szCs w:val="20"/>
              </w:rPr>
              <w:t xml:space="preserve">服务绩效</w:t>
            </w:r>
            <w:r/>
          </w:p>
        </w:tc>
        <w:tc>
          <w:tcPr>
            <w:tcW w:w="2287" w:type="dxa"/>
            <w:vAlign w:val="top"/>
            <w:textDirection w:val="lrTb"/>
            <w:noWrap w:val="false"/>
          </w:tcPr>
          <w:p>
            <w:pPr>
              <w:spacing w:line="286" w:lineRule="auto"/>
              <w:rPr>
                <w:rFonts w:ascii="Arial"/>
                <w:sz w:val="21"/>
              </w:rPr>
            </w:pPr>
            <w:r>
              <w:rPr>
                <w:rFonts w:ascii="Arial"/>
                <w:sz w:val="21"/>
              </w:rPr>
            </w:r>
            <w:r/>
          </w:p>
          <w:p>
            <w:pPr>
              <w:spacing w:line="286"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pStyle w:val="1282"/>
              <w:ind w:left="124"/>
              <w:spacing w:before="65" w:line="221" w:lineRule="auto"/>
              <w:rPr>
                <w:sz w:val="20"/>
                <w:szCs w:val="20"/>
              </w:rPr>
            </w:pPr>
            <w:r>
              <w:rPr>
                <w:sz w:val="20"/>
                <w:szCs w:val="20"/>
              </w:rPr>
              <w:t xml:space="preserve">1.活跃服务对象不少于</w:t>
            </w:r>
            <w:r/>
          </w:p>
          <w:p>
            <w:pPr>
              <w:pStyle w:val="1282"/>
              <w:ind w:left="124"/>
              <w:spacing w:before="1" w:line="221" w:lineRule="auto"/>
              <w:rPr>
                <w:sz w:val="20"/>
                <w:szCs w:val="20"/>
              </w:rPr>
            </w:pPr>
            <w:r>
              <w:rPr>
                <w:spacing w:val="-3"/>
                <w:sz w:val="20"/>
                <w:szCs w:val="20"/>
              </w:rPr>
              <w:t xml:space="preserve">100</w:t>
            </w:r>
            <w:r>
              <w:rPr>
                <w:spacing w:val="-46"/>
                <w:sz w:val="20"/>
                <w:szCs w:val="20"/>
              </w:rPr>
              <w:t xml:space="preserve"> </w:t>
            </w:r>
            <w:r>
              <w:rPr>
                <w:spacing w:val="-3"/>
                <w:sz w:val="20"/>
                <w:szCs w:val="20"/>
              </w:rPr>
              <w:t xml:space="preserve">人；</w:t>
            </w:r>
            <w:r/>
          </w:p>
          <w:p>
            <w:pPr>
              <w:pStyle w:val="1282"/>
              <w:ind w:left="119" w:right="152"/>
              <w:spacing w:before="1" w:line="221" w:lineRule="auto"/>
              <w:rPr>
                <w:sz w:val="20"/>
                <w:szCs w:val="20"/>
              </w:rPr>
            </w:pPr>
            <w:r>
              <w:rPr>
                <w:spacing w:val="-3"/>
                <w:sz w:val="20"/>
                <w:szCs w:val="20"/>
              </w:rPr>
              <w:t xml:space="preserve">2.</w:t>
            </w:r>
            <w:r>
              <w:rPr>
                <w:spacing w:val="-59"/>
                <w:sz w:val="20"/>
                <w:szCs w:val="20"/>
              </w:rPr>
              <w:t xml:space="preserve"> </w:t>
            </w:r>
            <w:r>
              <w:rPr>
                <w:spacing w:val="-3"/>
                <w:sz w:val="20"/>
                <w:szCs w:val="20"/>
              </w:rPr>
              <w:t xml:space="preserve">日间照料长期服务对</w:t>
            </w:r>
            <w:r>
              <w:rPr>
                <w:sz w:val="20"/>
                <w:szCs w:val="20"/>
              </w:rPr>
              <w:t xml:space="preserve"> </w:t>
            </w:r>
            <w:r>
              <w:rPr>
                <w:spacing w:val="-3"/>
                <w:sz w:val="20"/>
                <w:szCs w:val="20"/>
              </w:rPr>
              <w:t xml:space="preserve">象不少于</w:t>
            </w:r>
            <w:r>
              <w:rPr>
                <w:spacing w:val="-37"/>
                <w:sz w:val="20"/>
                <w:szCs w:val="20"/>
              </w:rPr>
              <w:t xml:space="preserve"> </w:t>
            </w:r>
            <w:r>
              <w:rPr>
                <w:spacing w:val="-3"/>
                <w:sz w:val="20"/>
                <w:szCs w:val="20"/>
              </w:rPr>
              <w:t xml:space="preserve">8</w:t>
            </w:r>
            <w:r>
              <w:rPr>
                <w:spacing w:val="-44"/>
                <w:sz w:val="20"/>
                <w:szCs w:val="20"/>
              </w:rPr>
              <w:t xml:space="preserve"> </w:t>
            </w:r>
            <w:r>
              <w:rPr>
                <w:spacing w:val="-3"/>
                <w:sz w:val="20"/>
                <w:szCs w:val="20"/>
              </w:rPr>
              <w:t xml:space="preserve">人；</w:t>
            </w:r>
            <w:r/>
          </w:p>
          <w:p>
            <w:pPr>
              <w:pStyle w:val="1282"/>
              <w:ind w:left="123" w:right="206" w:firstLine="4"/>
              <w:spacing w:before="1" w:line="221" w:lineRule="auto"/>
              <w:rPr>
                <w:sz w:val="20"/>
                <w:szCs w:val="20"/>
              </w:rPr>
            </w:pPr>
            <w:r>
              <w:rPr>
                <w:spacing w:val="-2"/>
                <w:sz w:val="20"/>
                <w:szCs w:val="20"/>
              </w:rPr>
              <w:t xml:space="preserve">3.年总服务不少于</w:t>
            </w:r>
            <w:r>
              <w:rPr>
                <w:spacing w:val="-30"/>
                <w:sz w:val="20"/>
                <w:szCs w:val="20"/>
              </w:rPr>
              <w:t xml:space="preserve"> </w:t>
            </w:r>
            <w:r>
              <w:rPr>
                <w:spacing w:val="-2"/>
                <w:sz w:val="20"/>
                <w:szCs w:val="20"/>
              </w:rPr>
              <w:t xml:space="preserve">1.5</w:t>
            </w:r>
            <w:r>
              <w:rPr>
                <w:sz w:val="20"/>
                <w:szCs w:val="20"/>
              </w:rPr>
              <w:t xml:space="preserve"> </w:t>
            </w:r>
            <w:r>
              <w:rPr>
                <w:spacing w:val="-2"/>
                <w:sz w:val="20"/>
                <w:szCs w:val="20"/>
              </w:rPr>
              <w:t xml:space="preserve">万人次；</w:t>
            </w:r>
            <w:r/>
          </w:p>
          <w:p>
            <w:pPr>
              <w:pStyle w:val="1282"/>
              <w:ind w:left="121" w:right="152" w:hanging="2"/>
              <w:spacing w:line="222" w:lineRule="auto"/>
              <w:rPr>
                <w:sz w:val="20"/>
                <w:szCs w:val="20"/>
              </w:rPr>
            </w:pPr>
            <w:r>
              <w:rPr>
                <w:sz w:val="20"/>
                <w:szCs w:val="20"/>
              </w:rPr>
              <w:t xml:space="preserve">4.助餐、送餐对象不少</w:t>
            </w:r>
            <w:r>
              <w:rPr>
                <w:spacing w:val="9"/>
                <w:sz w:val="20"/>
                <w:szCs w:val="20"/>
              </w:rPr>
              <w:t xml:space="preserve"> </w:t>
            </w:r>
            <w:r>
              <w:rPr>
                <w:spacing w:val="-5"/>
                <w:sz w:val="20"/>
                <w:szCs w:val="20"/>
              </w:rPr>
              <w:t xml:space="preserve">于</w:t>
            </w:r>
            <w:r>
              <w:rPr>
                <w:spacing w:val="-36"/>
                <w:sz w:val="20"/>
                <w:szCs w:val="20"/>
              </w:rPr>
              <w:t xml:space="preserve"> </w:t>
            </w:r>
            <w:r>
              <w:rPr>
                <w:spacing w:val="-5"/>
                <w:sz w:val="20"/>
                <w:szCs w:val="20"/>
              </w:rPr>
              <w:t xml:space="preserve">15</w:t>
            </w:r>
            <w:r>
              <w:rPr>
                <w:spacing w:val="-45"/>
                <w:sz w:val="20"/>
                <w:szCs w:val="20"/>
              </w:rPr>
              <w:t xml:space="preserve"> </w:t>
            </w:r>
            <w:r>
              <w:rPr>
                <w:spacing w:val="-5"/>
                <w:sz w:val="20"/>
                <w:szCs w:val="20"/>
              </w:rPr>
              <w:t xml:space="preserve">人。</w:t>
            </w:r>
            <w:r/>
          </w:p>
        </w:tc>
        <w:tc>
          <w:tcPr>
            <w:tcW w:w="2287" w:type="dxa"/>
            <w:vAlign w:val="top"/>
            <w:textDirection w:val="lrTb"/>
            <w:noWrap w:val="false"/>
          </w:tcPr>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pStyle w:val="1282"/>
              <w:ind w:left="125"/>
              <w:spacing w:before="65" w:line="221" w:lineRule="auto"/>
              <w:rPr>
                <w:sz w:val="20"/>
                <w:szCs w:val="20"/>
              </w:rPr>
            </w:pPr>
            <w:r>
              <w:rPr>
                <w:sz w:val="20"/>
                <w:szCs w:val="20"/>
              </w:rPr>
              <w:t xml:space="preserve">1.活跃服务对象不少于</w:t>
            </w:r>
            <w:r/>
          </w:p>
          <w:p>
            <w:pPr>
              <w:pStyle w:val="1282"/>
              <w:ind w:left="121"/>
              <w:spacing w:before="31" w:line="223" w:lineRule="auto"/>
              <w:rPr>
                <w:sz w:val="20"/>
                <w:szCs w:val="20"/>
              </w:rPr>
            </w:pPr>
            <w:r>
              <w:rPr>
                <w:spacing w:val="-3"/>
                <w:sz w:val="20"/>
                <w:szCs w:val="20"/>
              </w:rPr>
              <w:t xml:space="preserve">80</w:t>
            </w:r>
            <w:r>
              <w:rPr>
                <w:spacing w:val="-46"/>
                <w:sz w:val="20"/>
                <w:szCs w:val="20"/>
              </w:rPr>
              <w:t xml:space="preserve"> </w:t>
            </w:r>
            <w:r>
              <w:rPr>
                <w:spacing w:val="-3"/>
                <w:sz w:val="20"/>
                <w:szCs w:val="20"/>
              </w:rPr>
              <w:t xml:space="preserve">人；</w:t>
            </w:r>
            <w:r/>
          </w:p>
          <w:p>
            <w:pPr>
              <w:pStyle w:val="1282"/>
              <w:ind w:left="123" w:right="206" w:hanging="3"/>
              <w:spacing w:before="33" w:line="236" w:lineRule="auto"/>
              <w:rPr>
                <w:sz w:val="20"/>
                <w:szCs w:val="20"/>
              </w:rPr>
            </w:pPr>
            <w:r>
              <w:rPr>
                <w:spacing w:val="-1"/>
                <w:sz w:val="20"/>
                <w:szCs w:val="20"/>
              </w:rPr>
              <w:t xml:space="preserve">2.年总服务不少于</w:t>
            </w:r>
            <w:r>
              <w:rPr>
                <w:spacing w:val="-34"/>
                <w:sz w:val="20"/>
                <w:szCs w:val="20"/>
              </w:rPr>
              <w:t xml:space="preserve"> </w:t>
            </w:r>
            <w:r>
              <w:rPr>
                <w:spacing w:val="-1"/>
                <w:sz w:val="20"/>
                <w:szCs w:val="20"/>
              </w:rPr>
              <w:t xml:space="preserve">1.2</w:t>
            </w:r>
            <w:r>
              <w:rPr>
                <w:sz w:val="20"/>
                <w:szCs w:val="20"/>
              </w:rPr>
              <w:t xml:space="preserve"> </w:t>
            </w:r>
            <w:r>
              <w:rPr>
                <w:spacing w:val="-2"/>
                <w:sz w:val="20"/>
                <w:szCs w:val="20"/>
              </w:rPr>
              <w:t xml:space="preserve">万人次；</w:t>
            </w:r>
            <w:r/>
          </w:p>
          <w:p>
            <w:pPr>
              <w:pStyle w:val="1282"/>
              <w:ind w:left="121" w:right="150" w:firstLine="6"/>
              <w:spacing w:before="33" w:line="236" w:lineRule="auto"/>
              <w:rPr>
                <w:sz w:val="20"/>
                <w:szCs w:val="20"/>
              </w:rPr>
            </w:pPr>
            <w:r>
              <w:rPr>
                <w:sz w:val="20"/>
                <w:szCs w:val="20"/>
              </w:rPr>
              <w:t xml:space="preserve">3.助餐、送餐对象不少</w:t>
            </w:r>
            <w:r>
              <w:rPr>
                <w:spacing w:val="2"/>
                <w:sz w:val="20"/>
                <w:szCs w:val="20"/>
              </w:rPr>
              <w:t xml:space="preserve"> </w:t>
            </w:r>
            <w:r>
              <w:rPr>
                <w:spacing w:val="-5"/>
                <w:sz w:val="20"/>
                <w:szCs w:val="20"/>
              </w:rPr>
              <w:t xml:space="preserve">于</w:t>
            </w:r>
            <w:r>
              <w:rPr>
                <w:spacing w:val="-36"/>
                <w:sz w:val="20"/>
                <w:szCs w:val="20"/>
              </w:rPr>
              <w:t xml:space="preserve"> </w:t>
            </w:r>
            <w:r>
              <w:rPr>
                <w:spacing w:val="-5"/>
                <w:sz w:val="20"/>
                <w:szCs w:val="20"/>
              </w:rPr>
              <w:t xml:space="preserve">10</w:t>
            </w:r>
            <w:r>
              <w:rPr>
                <w:spacing w:val="-45"/>
                <w:sz w:val="20"/>
                <w:szCs w:val="20"/>
              </w:rPr>
              <w:t xml:space="preserve"> </w:t>
            </w:r>
            <w:r>
              <w:rPr>
                <w:spacing w:val="-5"/>
                <w:sz w:val="20"/>
                <w:szCs w:val="20"/>
              </w:rPr>
              <w:t xml:space="preserve">人。</w:t>
            </w:r>
            <w:r/>
          </w:p>
        </w:tc>
        <w:tc>
          <w:tcPr>
            <w:tcW w:w="2287" w:type="dxa"/>
            <w:vAlign w:val="top"/>
            <w:textDirection w:val="lrTb"/>
            <w:noWrap w:val="false"/>
          </w:tcPr>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pStyle w:val="1282"/>
              <w:ind w:left="125"/>
              <w:spacing w:before="65" w:line="221" w:lineRule="auto"/>
              <w:rPr>
                <w:sz w:val="20"/>
                <w:szCs w:val="20"/>
              </w:rPr>
            </w:pPr>
            <w:r>
              <w:rPr>
                <w:sz w:val="20"/>
                <w:szCs w:val="20"/>
              </w:rPr>
              <w:t xml:space="preserve">1.活跃服务对象不少于</w:t>
            </w:r>
            <w:r/>
          </w:p>
          <w:p>
            <w:pPr>
              <w:pStyle w:val="1282"/>
              <w:ind w:left="121"/>
              <w:spacing w:before="1" w:line="221" w:lineRule="auto"/>
              <w:rPr>
                <w:sz w:val="20"/>
                <w:szCs w:val="20"/>
              </w:rPr>
            </w:pPr>
            <w:r>
              <w:rPr>
                <w:spacing w:val="-3"/>
                <w:sz w:val="20"/>
                <w:szCs w:val="20"/>
              </w:rPr>
              <w:t xml:space="preserve">60</w:t>
            </w:r>
            <w:r>
              <w:rPr>
                <w:spacing w:val="-46"/>
                <w:sz w:val="20"/>
                <w:szCs w:val="20"/>
              </w:rPr>
              <w:t xml:space="preserve"> </w:t>
            </w:r>
            <w:r>
              <w:rPr>
                <w:spacing w:val="-3"/>
                <w:sz w:val="20"/>
                <w:szCs w:val="20"/>
              </w:rPr>
              <w:t xml:space="preserve">人；</w:t>
            </w:r>
            <w:r/>
          </w:p>
          <w:p>
            <w:pPr>
              <w:pStyle w:val="1282"/>
              <w:ind w:left="113" w:right="149" w:firstLine="6"/>
              <w:spacing w:before="1" w:line="224" w:lineRule="auto"/>
              <w:rPr>
                <w:sz w:val="20"/>
                <w:szCs w:val="20"/>
              </w:rPr>
            </w:pPr>
            <w:r>
              <w:rPr>
                <w:spacing w:val="-2"/>
                <w:sz w:val="20"/>
                <w:szCs w:val="20"/>
              </w:rPr>
              <w:t xml:space="preserve">2.年总服务不少于</w:t>
            </w:r>
            <w:r>
              <w:rPr>
                <w:spacing w:val="-36"/>
                <w:sz w:val="20"/>
                <w:szCs w:val="20"/>
              </w:rPr>
              <w:t xml:space="preserve"> </w:t>
            </w:r>
            <w:r>
              <w:rPr>
                <w:spacing w:val="-2"/>
                <w:sz w:val="20"/>
                <w:szCs w:val="20"/>
              </w:rPr>
              <w:t xml:space="preserve">1</w:t>
            </w:r>
            <w:r>
              <w:rPr>
                <w:spacing w:val="-32"/>
                <w:sz w:val="20"/>
                <w:szCs w:val="20"/>
              </w:rPr>
              <w:t xml:space="preserve"> </w:t>
            </w:r>
            <w:r>
              <w:rPr>
                <w:spacing w:val="-2"/>
                <w:sz w:val="20"/>
                <w:szCs w:val="20"/>
              </w:rPr>
              <w:t xml:space="preserve">万</w:t>
            </w:r>
            <w:r>
              <w:rPr>
                <w:sz w:val="20"/>
                <w:szCs w:val="20"/>
              </w:rPr>
              <w:t xml:space="preserve"> 人次。</w:t>
            </w:r>
            <w:r/>
          </w:p>
        </w:tc>
        <w:tc>
          <w:tcPr>
            <w:tcW w:w="2287" w:type="dxa"/>
            <w:vAlign w:val="top"/>
            <w:textDirection w:val="lrTb"/>
            <w:noWrap w:val="false"/>
          </w:tcPr>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pStyle w:val="1282"/>
              <w:ind w:left="127"/>
              <w:spacing w:before="65" w:line="221" w:lineRule="auto"/>
              <w:rPr>
                <w:sz w:val="20"/>
                <w:szCs w:val="20"/>
              </w:rPr>
            </w:pPr>
            <w:r>
              <w:rPr>
                <w:sz w:val="20"/>
                <w:szCs w:val="20"/>
              </w:rPr>
              <w:t xml:space="preserve">1.活跃服务对象不少于</w:t>
            </w:r>
            <w:r/>
          </w:p>
          <w:p>
            <w:pPr>
              <w:pStyle w:val="1282"/>
              <w:ind w:left="125"/>
              <w:spacing w:before="1" w:line="221" w:lineRule="auto"/>
              <w:rPr>
                <w:sz w:val="20"/>
                <w:szCs w:val="20"/>
              </w:rPr>
            </w:pPr>
            <w:r>
              <w:rPr>
                <w:spacing w:val="-3"/>
                <w:sz w:val="20"/>
                <w:szCs w:val="20"/>
              </w:rPr>
              <w:t xml:space="preserve">50</w:t>
            </w:r>
            <w:r>
              <w:rPr>
                <w:spacing w:val="-46"/>
                <w:sz w:val="20"/>
                <w:szCs w:val="20"/>
              </w:rPr>
              <w:t xml:space="preserve"> </w:t>
            </w:r>
            <w:r>
              <w:rPr>
                <w:spacing w:val="-3"/>
                <w:sz w:val="20"/>
                <w:szCs w:val="20"/>
              </w:rPr>
              <w:t xml:space="preserve">人；</w:t>
            </w:r>
            <w:r/>
          </w:p>
          <w:p>
            <w:pPr>
              <w:pStyle w:val="1282"/>
              <w:ind w:left="116" w:right="102" w:firstLine="6"/>
              <w:spacing w:before="1" w:line="224" w:lineRule="auto"/>
              <w:rPr>
                <w:sz w:val="20"/>
                <w:szCs w:val="20"/>
              </w:rPr>
            </w:pPr>
            <w:r>
              <w:rPr>
                <w:spacing w:val="-1"/>
                <w:sz w:val="20"/>
                <w:szCs w:val="20"/>
              </w:rPr>
              <w:t xml:space="preserve">2.年总服务不少于</w:t>
            </w:r>
            <w:r>
              <w:rPr>
                <w:spacing w:val="-32"/>
                <w:sz w:val="20"/>
                <w:szCs w:val="20"/>
              </w:rPr>
              <w:t xml:space="preserve"> </w:t>
            </w:r>
            <w:r>
              <w:rPr>
                <w:spacing w:val="-1"/>
                <w:sz w:val="20"/>
                <w:szCs w:val="20"/>
              </w:rPr>
              <w:t xml:space="preserve">8000</w:t>
            </w:r>
            <w:r>
              <w:rPr>
                <w:sz w:val="20"/>
                <w:szCs w:val="20"/>
              </w:rPr>
              <w:t xml:space="preserve"> 人次。</w:t>
            </w:r>
            <w:r/>
          </w:p>
        </w:tc>
        <w:tc>
          <w:tcPr>
            <w:tcW w:w="531" w:type="dxa"/>
            <w:vAlign w:val="top"/>
            <w:textDirection w:val="lrTb"/>
            <w:noWrap w:val="false"/>
          </w:tcPr>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pStyle w:val="1282"/>
              <w:ind w:left="183"/>
              <w:spacing w:before="65" w:line="194" w:lineRule="auto"/>
              <w:rPr>
                <w:sz w:val="20"/>
                <w:szCs w:val="20"/>
              </w:rPr>
            </w:pPr>
            <w:r>
              <w:rPr>
                <w:spacing w:val="-7"/>
                <w:sz w:val="20"/>
                <w:szCs w:val="20"/>
              </w:rPr>
              <w:t xml:space="preserve">10</w:t>
            </w:r>
            <w:r/>
          </w:p>
        </w:tc>
        <w:tc>
          <w:tcPr>
            <w:tcW w:w="2085" w:type="dxa"/>
            <w:vAlign w:val="top"/>
            <w:textDirection w:val="lrTb"/>
            <w:noWrap w:val="false"/>
          </w:tcPr>
          <w:p>
            <w:pPr>
              <w:spacing w:line="261"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1282"/>
              <w:ind w:left="114" w:right="47" w:firstLine="13"/>
              <w:spacing w:before="65" w:line="222" w:lineRule="auto"/>
              <w:rPr>
                <w:sz w:val="20"/>
                <w:szCs w:val="20"/>
              </w:rPr>
            </w:pPr>
            <w:r>
              <w:rPr>
                <w:sz w:val="20"/>
                <w:szCs w:val="20"/>
              </w:rPr>
              <w:t xml:space="preserve">1.活跃服务对象每少</w:t>
            </w:r>
            <w:r>
              <w:rPr>
                <w:spacing w:val="2"/>
                <w:sz w:val="20"/>
                <w:szCs w:val="20"/>
              </w:rPr>
              <w:t xml:space="preserve">  </w:t>
            </w:r>
            <w:r>
              <w:rPr>
                <w:spacing w:val="-12"/>
                <w:sz w:val="20"/>
                <w:szCs w:val="20"/>
              </w:rPr>
              <w:t xml:space="preserve">2</w:t>
            </w:r>
            <w:r>
              <w:rPr>
                <w:spacing w:val="-36"/>
                <w:sz w:val="20"/>
                <w:szCs w:val="20"/>
              </w:rPr>
              <w:t xml:space="preserve"> </w:t>
            </w:r>
            <w:r>
              <w:rPr>
                <w:spacing w:val="-12"/>
                <w:sz w:val="20"/>
                <w:szCs w:val="20"/>
              </w:rPr>
              <w:t xml:space="preserve">人扣</w:t>
            </w:r>
            <w:r>
              <w:rPr>
                <w:spacing w:val="-33"/>
                <w:sz w:val="20"/>
                <w:szCs w:val="20"/>
              </w:rPr>
              <w:t xml:space="preserve"> </w:t>
            </w:r>
            <w:r>
              <w:rPr>
                <w:spacing w:val="-12"/>
                <w:sz w:val="20"/>
                <w:szCs w:val="20"/>
              </w:rPr>
              <w:t xml:space="preserve">1</w:t>
            </w:r>
            <w:r>
              <w:rPr>
                <w:spacing w:val="-44"/>
                <w:sz w:val="20"/>
                <w:szCs w:val="20"/>
              </w:rPr>
              <w:t xml:space="preserve"> </w:t>
            </w:r>
            <w:r>
              <w:rPr>
                <w:spacing w:val="-12"/>
                <w:sz w:val="20"/>
                <w:szCs w:val="20"/>
              </w:rPr>
              <w:t xml:space="preserve">分，日间照料</w:t>
            </w:r>
            <w:r>
              <w:rPr>
                <w:sz w:val="20"/>
                <w:szCs w:val="20"/>
              </w:rPr>
              <w:t xml:space="preserve"> </w:t>
            </w:r>
            <w:r>
              <w:rPr>
                <w:spacing w:val="-1"/>
                <w:sz w:val="20"/>
                <w:szCs w:val="20"/>
              </w:rPr>
              <w:t xml:space="preserve">长期服务对象每少</w:t>
            </w:r>
            <w:r>
              <w:rPr>
                <w:spacing w:val="-31"/>
                <w:sz w:val="20"/>
                <w:szCs w:val="20"/>
              </w:rPr>
              <w:t xml:space="preserve"> </w:t>
            </w:r>
            <w:r>
              <w:rPr>
                <w:spacing w:val="-1"/>
                <w:sz w:val="20"/>
                <w:szCs w:val="20"/>
              </w:rPr>
              <w:t xml:space="preserve">1</w:t>
            </w:r>
            <w:r>
              <w:rPr>
                <w:sz w:val="20"/>
                <w:szCs w:val="20"/>
              </w:rPr>
              <w:t xml:space="preserve">  </w:t>
            </w:r>
            <w:r>
              <w:rPr>
                <w:spacing w:val="-1"/>
                <w:sz w:val="20"/>
                <w:szCs w:val="20"/>
              </w:rPr>
              <w:t xml:space="preserve">人扣</w:t>
            </w:r>
            <w:r>
              <w:rPr>
                <w:spacing w:val="-35"/>
                <w:sz w:val="20"/>
                <w:szCs w:val="20"/>
              </w:rPr>
              <w:t xml:space="preserve"> </w:t>
            </w:r>
            <w:r>
              <w:rPr>
                <w:spacing w:val="-1"/>
                <w:sz w:val="20"/>
                <w:szCs w:val="20"/>
              </w:rPr>
              <w:t xml:space="preserve">2</w:t>
            </w:r>
            <w:r>
              <w:rPr>
                <w:spacing w:val="-41"/>
                <w:sz w:val="20"/>
                <w:szCs w:val="20"/>
              </w:rPr>
              <w:t xml:space="preserve"> </w:t>
            </w:r>
            <w:r>
              <w:rPr>
                <w:spacing w:val="-1"/>
                <w:sz w:val="20"/>
                <w:szCs w:val="20"/>
              </w:rPr>
              <w:t xml:space="preserve">分，年总服务</w:t>
            </w:r>
            <w:r>
              <w:rPr>
                <w:sz w:val="20"/>
                <w:szCs w:val="20"/>
              </w:rPr>
              <w:t xml:space="preserve">  </w:t>
            </w:r>
            <w:r>
              <w:rPr>
                <w:spacing w:val="2"/>
                <w:sz w:val="20"/>
                <w:szCs w:val="20"/>
              </w:rPr>
              <w:t xml:space="preserve">每少300</w:t>
            </w:r>
            <w:r>
              <w:rPr>
                <w:spacing w:val="-50"/>
                <w:sz w:val="20"/>
                <w:szCs w:val="20"/>
              </w:rPr>
              <w:t xml:space="preserve"> </w:t>
            </w:r>
            <w:r>
              <w:rPr>
                <w:spacing w:val="2"/>
                <w:sz w:val="20"/>
                <w:szCs w:val="20"/>
              </w:rPr>
              <w:t xml:space="preserve">人次扣1</w:t>
            </w:r>
            <w:r>
              <w:rPr>
                <w:spacing w:val="-56"/>
                <w:sz w:val="20"/>
                <w:szCs w:val="20"/>
              </w:rPr>
              <w:t xml:space="preserve"> </w:t>
            </w:r>
            <w:r>
              <w:rPr>
                <w:spacing w:val="2"/>
                <w:sz w:val="20"/>
                <w:szCs w:val="20"/>
              </w:rPr>
              <w:t xml:space="preserve">分，</w:t>
            </w:r>
            <w:r>
              <w:rPr>
                <w:sz w:val="20"/>
                <w:szCs w:val="20"/>
              </w:rPr>
              <w:t xml:space="preserve"> </w:t>
            </w:r>
            <w:r>
              <w:rPr>
                <w:spacing w:val="-10"/>
                <w:sz w:val="20"/>
                <w:szCs w:val="20"/>
              </w:rPr>
              <w:t xml:space="preserve">助餐、送餐对象每少</w:t>
            </w:r>
            <w:r>
              <w:rPr>
                <w:spacing w:val="-36"/>
                <w:sz w:val="20"/>
                <w:szCs w:val="20"/>
              </w:rPr>
              <w:t xml:space="preserve"> </w:t>
            </w:r>
            <w:r>
              <w:rPr>
                <w:spacing w:val="-10"/>
                <w:sz w:val="20"/>
                <w:szCs w:val="20"/>
              </w:rPr>
              <w:t xml:space="preserve">1</w:t>
            </w:r>
            <w:r>
              <w:rPr>
                <w:sz w:val="20"/>
                <w:szCs w:val="20"/>
              </w:rPr>
              <w:t xml:space="preserve"> </w:t>
            </w:r>
            <w:r>
              <w:rPr>
                <w:spacing w:val="-3"/>
                <w:sz w:val="20"/>
                <w:szCs w:val="20"/>
              </w:rPr>
              <w:t xml:space="preserve">人扣</w:t>
            </w:r>
            <w:r>
              <w:rPr>
                <w:spacing w:val="-37"/>
                <w:sz w:val="20"/>
                <w:szCs w:val="20"/>
              </w:rPr>
              <w:t xml:space="preserve"> </w:t>
            </w:r>
            <w:r>
              <w:rPr>
                <w:spacing w:val="-3"/>
                <w:sz w:val="20"/>
                <w:szCs w:val="20"/>
              </w:rPr>
              <w:t xml:space="preserve">2</w:t>
            </w:r>
            <w:r>
              <w:rPr>
                <w:spacing w:val="-41"/>
                <w:sz w:val="20"/>
                <w:szCs w:val="20"/>
              </w:rPr>
              <w:t xml:space="preserve"> </w:t>
            </w:r>
            <w:r>
              <w:rPr>
                <w:spacing w:val="-3"/>
                <w:sz w:val="20"/>
                <w:szCs w:val="20"/>
              </w:rPr>
              <w:t xml:space="preserve">分；</w:t>
            </w:r>
            <w:r/>
          </w:p>
          <w:p>
            <w:pPr>
              <w:pStyle w:val="1282"/>
              <w:ind w:left="118" w:right="149" w:firstLine="3"/>
              <w:spacing w:before="1" w:line="221" w:lineRule="auto"/>
              <w:rPr>
                <w:sz w:val="20"/>
                <w:szCs w:val="20"/>
              </w:rPr>
            </w:pPr>
            <w:r>
              <w:rPr>
                <w:sz w:val="20"/>
                <w:szCs w:val="20"/>
              </w:rPr>
              <w:t xml:space="preserve">2.活跃服务对象或服</w:t>
            </w:r>
            <w:r>
              <w:rPr>
                <w:spacing w:val="6"/>
                <w:sz w:val="20"/>
                <w:szCs w:val="20"/>
              </w:rPr>
              <w:t xml:space="preserve"> </w:t>
            </w:r>
            <w:r>
              <w:rPr>
                <w:spacing w:val="1"/>
                <w:sz w:val="20"/>
                <w:szCs w:val="20"/>
              </w:rPr>
              <w:t xml:space="preserve">务人次低于标准的</w:t>
            </w:r>
            <w:r/>
          </w:p>
          <w:p>
            <w:pPr>
              <w:pStyle w:val="1282"/>
              <w:ind w:left="116" w:right="96" w:firstLine="8"/>
              <w:spacing w:before="1" w:line="221" w:lineRule="auto"/>
              <w:rPr>
                <w:sz w:val="20"/>
                <w:szCs w:val="20"/>
              </w:rPr>
            </w:pPr>
            <w:r>
              <w:rPr>
                <w:spacing w:val="-4"/>
                <w:sz w:val="20"/>
                <w:szCs w:val="20"/>
              </w:rPr>
              <w:t xml:space="preserve">50%时，直接判定为不</w:t>
            </w:r>
            <w:r>
              <w:rPr>
                <w:spacing w:val="1"/>
                <w:sz w:val="20"/>
                <w:szCs w:val="20"/>
              </w:rPr>
              <w:t xml:space="preserve"> </w:t>
            </w:r>
            <w:r>
              <w:rPr>
                <w:spacing w:val="-1"/>
                <w:sz w:val="20"/>
                <w:szCs w:val="20"/>
              </w:rPr>
              <w:t xml:space="preserve">合格。</w:t>
            </w:r>
            <w:r/>
          </w:p>
        </w:tc>
        <w:tc>
          <w:tcPr>
            <w:tcW w:w="2108" w:type="dxa"/>
            <w:vAlign w:val="top"/>
            <w:textDirection w:val="lrTb"/>
            <w:noWrap w:val="false"/>
          </w:tcPr>
          <w:p>
            <w:pPr>
              <w:pStyle w:val="1282"/>
              <w:ind w:left="128"/>
              <w:spacing w:before="18" w:line="221" w:lineRule="auto"/>
              <w:rPr>
                <w:sz w:val="20"/>
                <w:szCs w:val="20"/>
              </w:rPr>
            </w:pPr>
            <w:r>
              <w:rPr>
                <w:sz w:val="20"/>
                <w:szCs w:val="20"/>
              </w:rPr>
              <w:t xml:space="preserve">1.活跃服务对象定</w:t>
            </w:r>
            <w:r/>
          </w:p>
          <w:p>
            <w:pPr>
              <w:pStyle w:val="1282"/>
              <w:ind w:left="111" w:right="100" w:firstLine="10"/>
              <w:spacing w:before="3" w:line="221" w:lineRule="auto"/>
              <w:rPr>
                <w:sz w:val="20"/>
                <w:szCs w:val="20"/>
              </w:rPr>
            </w:pPr>
            <w:r>
              <w:rPr>
                <w:spacing w:val="-4"/>
                <w:sz w:val="20"/>
                <w:szCs w:val="20"/>
              </w:rPr>
              <w:t xml:space="preserve">义：年签到次数</w:t>
            </w:r>
            <w:r>
              <w:rPr>
                <w:spacing w:val="-41"/>
                <w:sz w:val="20"/>
                <w:szCs w:val="20"/>
              </w:rPr>
              <w:t xml:space="preserve"> </w:t>
            </w:r>
            <w:r>
              <w:rPr>
                <w:spacing w:val="-4"/>
                <w:sz w:val="20"/>
                <w:szCs w:val="20"/>
              </w:rPr>
              <w:t xml:space="preserve">48</w:t>
            </w:r>
            <w:r>
              <w:rPr>
                <w:spacing w:val="-39"/>
                <w:sz w:val="20"/>
                <w:szCs w:val="20"/>
              </w:rPr>
              <w:t xml:space="preserve"> </w:t>
            </w:r>
            <w:r>
              <w:rPr>
                <w:spacing w:val="-4"/>
                <w:sz w:val="20"/>
                <w:szCs w:val="20"/>
              </w:rPr>
              <w:t xml:space="preserve">次</w:t>
            </w:r>
            <w:r>
              <w:rPr>
                <w:sz w:val="20"/>
                <w:szCs w:val="20"/>
              </w:rPr>
              <w:t xml:space="preserve"> </w:t>
            </w:r>
            <w:r>
              <w:rPr>
                <w:spacing w:val="2"/>
                <w:sz w:val="20"/>
                <w:szCs w:val="20"/>
              </w:rPr>
              <w:t xml:space="preserve">（每日签到最多计算</w:t>
            </w:r>
            <w:r>
              <w:rPr>
                <w:spacing w:val="3"/>
                <w:sz w:val="20"/>
                <w:szCs w:val="20"/>
              </w:rPr>
              <w:t xml:space="preserve"> </w:t>
            </w:r>
            <w:r>
              <w:rPr>
                <w:spacing w:val="-7"/>
                <w:sz w:val="20"/>
                <w:szCs w:val="20"/>
              </w:rPr>
              <w:t xml:space="preserve">1</w:t>
            </w:r>
            <w:r>
              <w:rPr>
                <w:spacing w:val="-39"/>
                <w:sz w:val="20"/>
                <w:szCs w:val="20"/>
              </w:rPr>
              <w:t xml:space="preserve"> </w:t>
            </w:r>
            <w:r>
              <w:rPr>
                <w:spacing w:val="-7"/>
                <w:sz w:val="20"/>
                <w:szCs w:val="20"/>
              </w:rPr>
              <w:t xml:space="preserve">次）及以上的，以张</w:t>
            </w:r>
            <w:r>
              <w:rPr>
                <w:sz w:val="20"/>
                <w:szCs w:val="20"/>
              </w:rPr>
              <w:t xml:space="preserve"> </w:t>
            </w:r>
            <w:r>
              <w:rPr>
                <w:spacing w:val="2"/>
                <w:sz w:val="20"/>
                <w:szCs w:val="20"/>
              </w:rPr>
              <w:t xml:space="preserve">家港市养老服务大数</w:t>
            </w:r>
            <w:r>
              <w:rPr>
                <w:spacing w:val="3"/>
                <w:sz w:val="20"/>
                <w:szCs w:val="20"/>
              </w:rPr>
              <w:t xml:space="preserve"> </w:t>
            </w:r>
            <w:r>
              <w:rPr>
                <w:spacing w:val="2"/>
                <w:sz w:val="20"/>
                <w:szCs w:val="20"/>
              </w:rPr>
              <w:t xml:space="preserve">据中心系统数据为</w:t>
            </w:r>
            <w:r/>
          </w:p>
          <w:p>
            <w:pPr>
              <w:pStyle w:val="1282"/>
              <w:ind w:left="119"/>
              <w:spacing w:line="221" w:lineRule="auto"/>
              <w:rPr>
                <w:sz w:val="20"/>
                <w:szCs w:val="20"/>
              </w:rPr>
            </w:pPr>
            <w:r>
              <w:rPr>
                <w:spacing w:val="-2"/>
                <w:sz w:val="20"/>
                <w:szCs w:val="20"/>
              </w:rPr>
              <w:t xml:space="preserve">准；</w:t>
            </w:r>
            <w:r/>
          </w:p>
          <w:p>
            <w:pPr>
              <w:pStyle w:val="1282"/>
              <w:ind w:left="119" w:right="169" w:firstLine="3"/>
              <w:jc w:val="both"/>
              <w:spacing w:before="1" w:line="221" w:lineRule="auto"/>
              <w:rPr>
                <w:sz w:val="20"/>
                <w:szCs w:val="20"/>
              </w:rPr>
            </w:pPr>
            <w:r>
              <w:rPr>
                <w:spacing w:val="1"/>
                <w:sz w:val="20"/>
                <w:szCs w:val="20"/>
              </w:rPr>
              <w:t xml:space="preserve">2.长期服务对象以服</w:t>
            </w:r>
            <w:r>
              <w:rPr>
                <w:sz w:val="20"/>
                <w:szCs w:val="20"/>
              </w:rPr>
              <w:t xml:space="preserve"> </w:t>
            </w:r>
            <w:r>
              <w:rPr>
                <w:spacing w:val="1"/>
                <w:sz w:val="20"/>
                <w:szCs w:val="20"/>
              </w:rPr>
              <w:t xml:space="preserve">务合同和实地查看为 </w:t>
            </w:r>
            <w:r>
              <w:rPr>
                <w:spacing w:val="-2"/>
                <w:sz w:val="20"/>
                <w:szCs w:val="20"/>
              </w:rPr>
              <w:t xml:space="preserve">准；</w:t>
            </w:r>
            <w:r/>
          </w:p>
          <w:p>
            <w:pPr>
              <w:pStyle w:val="1282"/>
              <w:ind w:left="111" w:right="169" w:firstLine="19"/>
              <w:spacing w:before="3" w:line="221" w:lineRule="auto"/>
              <w:rPr>
                <w:sz w:val="20"/>
                <w:szCs w:val="20"/>
              </w:rPr>
            </w:pPr>
            <w:r>
              <w:rPr>
                <w:sz w:val="20"/>
                <w:szCs w:val="20"/>
              </w:rPr>
              <w:t xml:space="preserve">3.年总服务人次以张</w:t>
            </w:r>
            <w:r>
              <w:rPr>
                <w:spacing w:val="1"/>
                <w:sz w:val="20"/>
                <w:szCs w:val="20"/>
              </w:rPr>
              <w:t xml:space="preserve"> </w:t>
            </w:r>
            <w:r>
              <w:rPr>
                <w:spacing w:val="2"/>
                <w:sz w:val="20"/>
                <w:szCs w:val="20"/>
              </w:rPr>
              <w:t xml:space="preserve">家港市养老服务大数</w:t>
            </w:r>
            <w:r>
              <w:rPr>
                <w:spacing w:val="3"/>
                <w:sz w:val="20"/>
                <w:szCs w:val="20"/>
              </w:rPr>
              <w:t xml:space="preserve"> </w:t>
            </w:r>
            <w:r>
              <w:rPr>
                <w:spacing w:val="2"/>
                <w:sz w:val="20"/>
                <w:szCs w:val="20"/>
              </w:rPr>
              <w:t xml:space="preserve">据中心系统数据为准</w:t>
            </w:r>
            <w:r>
              <w:rPr>
                <w:sz w:val="20"/>
                <w:szCs w:val="20"/>
              </w:rPr>
              <w:t xml:space="preserve"> </w:t>
            </w:r>
            <w:r>
              <w:rPr>
                <w:spacing w:val="2"/>
                <w:sz w:val="20"/>
                <w:szCs w:val="20"/>
              </w:rPr>
              <w:t xml:space="preserve">（服务人次按每人每</w:t>
            </w:r>
            <w:r>
              <w:rPr>
                <w:sz w:val="20"/>
                <w:szCs w:val="20"/>
              </w:rPr>
              <w:t xml:space="preserve"> </w:t>
            </w:r>
            <w:r>
              <w:rPr>
                <w:spacing w:val="-2"/>
                <w:sz w:val="20"/>
                <w:szCs w:val="20"/>
              </w:rPr>
              <w:t xml:space="preserve">天</w:t>
            </w:r>
            <w:r>
              <w:rPr>
                <w:spacing w:val="-35"/>
                <w:sz w:val="20"/>
                <w:szCs w:val="20"/>
              </w:rPr>
              <w:t xml:space="preserve"> </w:t>
            </w:r>
            <w:r>
              <w:rPr>
                <w:spacing w:val="-2"/>
                <w:sz w:val="20"/>
                <w:szCs w:val="20"/>
              </w:rPr>
              <w:t xml:space="preserve">1</w:t>
            </w:r>
            <w:r>
              <w:rPr>
                <w:spacing w:val="-41"/>
                <w:sz w:val="20"/>
                <w:szCs w:val="20"/>
              </w:rPr>
              <w:t xml:space="preserve"> </w:t>
            </w:r>
            <w:r>
              <w:rPr>
                <w:spacing w:val="-2"/>
                <w:sz w:val="20"/>
                <w:szCs w:val="20"/>
              </w:rPr>
              <w:t xml:space="preserve">人次计算</w:t>
            </w:r>
            <w:r>
              <w:rPr>
                <w:spacing w:val="9"/>
                <w:sz w:val="20"/>
                <w:szCs w:val="20"/>
              </w:rPr>
              <w:t xml:space="preserve">）；</w:t>
            </w:r>
            <w:r/>
          </w:p>
          <w:p>
            <w:pPr>
              <w:pStyle w:val="1282"/>
              <w:ind w:left="120" w:right="169" w:firstLine="1"/>
              <w:spacing w:before="1" w:line="214" w:lineRule="auto"/>
              <w:rPr>
                <w:sz w:val="20"/>
                <w:szCs w:val="20"/>
              </w:rPr>
            </w:pPr>
            <w:r>
              <w:rPr>
                <w:spacing w:val="1"/>
                <w:sz w:val="20"/>
                <w:szCs w:val="20"/>
              </w:rPr>
              <w:t xml:space="preserve">4.助餐、送餐服务对</w:t>
            </w:r>
            <w:r>
              <w:rPr>
                <w:sz w:val="20"/>
                <w:szCs w:val="20"/>
              </w:rPr>
              <w:t xml:space="preserve"> </w:t>
            </w:r>
            <w:r>
              <w:rPr>
                <w:spacing w:val="1"/>
                <w:sz w:val="20"/>
                <w:szCs w:val="20"/>
              </w:rPr>
              <w:t xml:space="preserve">象，以系统实际结算</w:t>
            </w:r>
            <w:r>
              <w:rPr>
                <w:sz w:val="20"/>
                <w:szCs w:val="20"/>
              </w:rPr>
              <w:t xml:space="preserve"> </w:t>
            </w:r>
            <w:r>
              <w:rPr>
                <w:spacing w:val="-1"/>
                <w:sz w:val="20"/>
                <w:szCs w:val="20"/>
              </w:rPr>
              <w:t xml:space="preserve">数据为准。</w:t>
            </w:r>
            <w:r/>
          </w:p>
        </w:tc>
      </w:tr>
    </w:tbl>
    <w:p>
      <w:pPr>
        <w:ind w:left="0" w:firstLine="0"/>
        <w:rPr>
          <w:rFonts w:ascii="Arial" w:hAnsi="Arial" w:eastAsia="Arial" w:cs="Arial"/>
          <w:sz w:val="21"/>
          <w:szCs w:val="21"/>
        </w:rPr>
        <w:sectPr>
          <w:footerReference w:type="default" r:id="rId17"/>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ind w:left="0" w:firstLine="0"/>
        <w:spacing w:before="35"/>
      </w:pPr>
      <w:r/>
      <w:r/>
    </w:p>
    <w:tbl>
      <w:tblPr>
        <w:tblStyle w:val="1283"/>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282"/>
              <w:ind w:left="135" w:right="115" w:hanging="10"/>
              <w:spacing w:before="71" w:line="223" w:lineRule="auto"/>
              <w:rPr>
                <w:sz w:val="20"/>
                <w:szCs w:val="20"/>
              </w:rPr>
            </w:pPr>
            <w:r>
              <w:rPr>
                <w:b/>
                <w:bCs/>
                <w:sz w:val="20"/>
                <w:szCs w:val="20"/>
              </w:rPr>
              <w:t xml:space="preserve">序</w:t>
            </w:r>
            <w:r>
              <w:rPr>
                <w:sz w:val="20"/>
                <w:szCs w:val="20"/>
              </w:rPr>
              <w:t xml:space="preserve"> </w:t>
            </w:r>
            <w:r>
              <w:rPr>
                <w:b/>
                <w:bCs/>
                <w:spacing w:val="-11"/>
                <w:sz w:val="20"/>
                <w:szCs w:val="20"/>
              </w:rPr>
              <w:t xml:space="preserve">号</w:t>
            </w:r>
            <w:r/>
          </w:p>
        </w:tc>
        <w:tc>
          <w:tcPr>
            <w:tcBorders>
              <w:bottom w:val="none" w:color="000000" w:sz="4" w:space="0"/>
            </w:tcBorders>
            <w:tcW w:w="491" w:type="dxa"/>
            <w:vAlign w:val="top"/>
            <w:vMerge w:val="restart"/>
            <w:textDirection w:val="lrTb"/>
            <w:noWrap w:val="false"/>
          </w:tcPr>
          <w:p>
            <w:pPr>
              <w:pStyle w:val="1282"/>
              <w:ind w:left="184" w:right="138" w:hanging="35"/>
              <w:spacing w:before="69" w:line="226" w:lineRule="auto"/>
              <w:rPr>
                <w:sz w:val="20"/>
                <w:szCs w:val="20"/>
              </w:rPr>
            </w:pPr>
            <w:r>
              <w:rPr>
                <w:b/>
                <w:bCs/>
                <w:spacing w:val="-4"/>
                <w:sz w:val="20"/>
                <w:szCs w:val="20"/>
              </w:rPr>
              <w:t xml:space="preserve">项</w:t>
            </w:r>
            <w:r>
              <w:rPr>
                <w:sz w:val="20"/>
                <w:szCs w:val="20"/>
              </w:rPr>
              <w:t xml:space="preserve"> </w:t>
            </w:r>
            <w:r>
              <w:rPr>
                <w:b/>
                <w:bCs/>
                <w:spacing w:val="-39"/>
                <w:sz w:val="20"/>
                <w:szCs w:val="20"/>
              </w:rPr>
              <w:t xml:space="preserve">目</w:t>
            </w:r>
            <w:r/>
          </w:p>
        </w:tc>
        <w:tc>
          <w:tcPr>
            <w:gridSpan w:val="4"/>
            <w:tcW w:w="9148" w:type="dxa"/>
            <w:vAlign w:val="top"/>
            <w:textDirection w:val="lrTb"/>
            <w:noWrap w:val="false"/>
          </w:tcPr>
          <w:p>
            <w:pPr>
              <w:pStyle w:val="1282"/>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282"/>
              <w:ind w:left="170" w:right="155" w:firstLine="1"/>
              <w:spacing w:before="70" w:line="222" w:lineRule="auto"/>
              <w:rPr>
                <w:sz w:val="20"/>
                <w:szCs w:val="20"/>
              </w:rPr>
            </w:pPr>
            <w:r>
              <w:rPr>
                <w:b/>
                <w:bCs/>
                <w:spacing w:val="-3"/>
                <w:sz w:val="20"/>
                <w:szCs w:val="20"/>
              </w:rPr>
              <w:t xml:space="preserve">分</w:t>
            </w:r>
            <w:r>
              <w:rPr>
                <w:sz w:val="20"/>
                <w:szCs w:val="20"/>
              </w:rPr>
              <w:t xml:space="preserve"> </w:t>
            </w: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282"/>
              <w:ind w:left="644"/>
              <w:spacing w:before="190" w:line="223"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282"/>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282"/>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282"/>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282"/>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282"/>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3947"/>
        </w:trPr>
        <w:tc>
          <w:tcPr>
            <w:tcW w:w="448" w:type="dxa"/>
            <w:vAlign w:val="top"/>
            <w:textDirection w:val="lrTb"/>
            <w:noWrap w:val="false"/>
          </w:tcPr>
          <w:p>
            <w:pPr>
              <w:spacing w:line="259"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pStyle w:val="1282"/>
              <w:ind w:left="189"/>
              <w:spacing w:before="65" w:line="194" w:lineRule="auto"/>
              <w:rPr>
                <w:sz w:val="20"/>
                <w:szCs w:val="20"/>
              </w:rPr>
            </w:pPr>
            <w:r>
              <w:rPr>
                <w:sz w:val="20"/>
                <w:szCs w:val="20"/>
              </w:rPr>
              <w:t xml:space="preserve">8</w:t>
            </w:r>
            <w:r/>
          </w:p>
        </w:tc>
        <w:tc>
          <w:tcPr>
            <w:tcBorders>
              <w:bottom w:val="none" w:color="000000" w:sz="4" w:space="0"/>
            </w:tcBorders>
            <w:tcW w:w="491" w:type="dxa"/>
            <w:vAlign w:val="top"/>
            <w:vMerge w:val="restart"/>
            <w:textDirection w:val="tbRlV"/>
            <w:noWrap w:val="false"/>
          </w:tcPr>
          <w:p>
            <w:pPr>
              <w:pStyle w:val="1282"/>
              <w:ind w:left="3201"/>
              <w:spacing w:before="138" w:line="208" w:lineRule="auto"/>
              <w:rPr>
                <w:sz w:val="20"/>
                <w:szCs w:val="20"/>
              </w:rPr>
            </w:pPr>
            <w:r>
              <w:rPr>
                <w:spacing w:val="31"/>
                <w:sz w:val="20"/>
                <w:szCs w:val="20"/>
              </w:rPr>
              <w:t xml:space="preserve">服务绩效</w:t>
            </w:r>
            <w:r/>
          </w:p>
        </w:tc>
        <w:tc>
          <w:tcPr>
            <w:tcW w:w="2287" w:type="dxa"/>
            <w:vAlign w:val="top"/>
            <w:textDirection w:val="lrTb"/>
            <w:noWrap w:val="false"/>
          </w:tcPr>
          <w:p>
            <w:pPr>
              <w:rPr>
                <w:rFonts w:ascii="Arial"/>
                <w:sz w:val="21"/>
              </w:rPr>
            </w:pPr>
            <w:r>
              <w:rPr>
                <w:rFonts w:ascii="Arial"/>
                <w:sz w:val="21"/>
              </w:rPr>
            </w:r>
            <w:r/>
          </w:p>
          <w:p>
            <w:pPr>
              <w:pStyle w:val="1282"/>
              <w:ind w:left="110" w:right="41"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8</w:t>
            </w:r>
            <w:r>
              <w:rPr>
                <w:spacing w:val="-42"/>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282"/>
              <w:ind w:left="119" w:right="555" w:firstLine="5"/>
              <w:spacing w:before="2" w:line="221" w:lineRule="auto"/>
              <w:rPr>
                <w:sz w:val="20"/>
                <w:szCs w:val="20"/>
              </w:rPr>
            </w:pPr>
            <w:r>
              <w:rPr>
                <w:spacing w:val="-5"/>
                <w:sz w:val="20"/>
                <w:szCs w:val="20"/>
              </w:rPr>
              <w:t xml:space="preserve">1.</w:t>
            </w:r>
            <w:r>
              <w:rPr>
                <w:spacing w:val="-57"/>
                <w:sz w:val="20"/>
                <w:szCs w:val="20"/>
              </w:rPr>
              <w:t xml:space="preserve"> </w:t>
            </w:r>
            <w:r>
              <w:rPr>
                <w:spacing w:val="-5"/>
                <w:sz w:val="20"/>
                <w:szCs w:val="20"/>
              </w:rPr>
              <w:t xml:space="preserve">日间照料服务；</w:t>
            </w:r>
            <w:r>
              <w:rPr>
                <w:sz w:val="20"/>
                <w:szCs w:val="20"/>
              </w:rPr>
              <w:t xml:space="preserve"> 2.老年人助餐服务</w:t>
            </w:r>
            <w:r>
              <w:rPr>
                <w:spacing w:val="6"/>
                <w:sz w:val="20"/>
                <w:szCs w:val="20"/>
              </w:rPr>
              <w:t xml:space="preserve"> </w:t>
            </w:r>
            <w:r>
              <w:rPr>
                <w:sz w:val="20"/>
                <w:szCs w:val="20"/>
              </w:rPr>
              <w:t xml:space="preserve">3.时间银行服务；</w:t>
            </w:r>
            <w:r>
              <w:rPr>
                <w:spacing w:val="4"/>
                <w:sz w:val="20"/>
                <w:szCs w:val="20"/>
              </w:rPr>
              <w:t xml:space="preserve"> </w:t>
            </w:r>
            <w:r>
              <w:rPr>
                <w:sz w:val="20"/>
                <w:szCs w:val="20"/>
              </w:rPr>
              <w:t xml:space="preserve">4.辅具推广服务；</w:t>
            </w:r>
            <w:r/>
          </w:p>
          <w:p>
            <w:pPr>
              <w:pStyle w:val="1282"/>
              <w:ind w:left="114" w:right="152" w:firstLine="8"/>
              <w:spacing w:before="1" w:line="221" w:lineRule="auto"/>
              <w:rPr>
                <w:sz w:val="20"/>
                <w:szCs w:val="20"/>
              </w:rPr>
            </w:pPr>
            <w:r>
              <w:rPr>
                <w:sz w:val="20"/>
                <w:szCs w:val="20"/>
              </w:rPr>
              <w:t xml:space="preserve">5.健康管理和康复保健</w:t>
            </w:r>
            <w:r>
              <w:rPr>
                <w:spacing w:val="5"/>
                <w:sz w:val="20"/>
                <w:szCs w:val="20"/>
              </w:rPr>
              <w:t xml:space="preserve"> </w:t>
            </w:r>
            <w:r>
              <w:rPr>
                <w:spacing w:val="-1"/>
                <w:sz w:val="20"/>
                <w:szCs w:val="20"/>
              </w:rPr>
              <w:t xml:space="preserve">服务；</w:t>
            </w:r>
            <w:r/>
          </w:p>
          <w:p>
            <w:pPr>
              <w:pStyle w:val="1282"/>
              <w:ind w:left="121"/>
              <w:spacing w:line="221" w:lineRule="auto"/>
              <w:rPr>
                <w:sz w:val="20"/>
                <w:szCs w:val="20"/>
              </w:rPr>
            </w:pPr>
            <w:r>
              <w:rPr>
                <w:sz w:val="20"/>
                <w:szCs w:val="20"/>
              </w:rPr>
              <w:t xml:space="preserve">6.文体娱乐服务；</w:t>
            </w:r>
            <w:r/>
          </w:p>
          <w:p>
            <w:pPr>
              <w:pStyle w:val="1282"/>
              <w:ind w:left="111" w:right="152" w:firstLine="9"/>
              <w:spacing w:before="1" w:line="221" w:lineRule="auto"/>
              <w:rPr>
                <w:sz w:val="20"/>
                <w:szCs w:val="20"/>
              </w:rPr>
            </w:pPr>
            <w:r>
              <w:rPr>
                <w:sz w:val="20"/>
                <w:szCs w:val="20"/>
              </w:rPr>
              <w:t xml:space="preserve">7.家庭成员增能和老年</w:t>
            </w:r>
            <w:r>
              <w:rPr>
                <w:spacing w:val="6"/>
                <w:sz w:val="20"/>
                <w:szCs w:val="20"/>
              </w:rPr>
              <w:t xml:space="preserve"> </w:t>
            </w:r>
            <w:r>
              <w:rPr>
                <w:spacing w:val="1"/>
                <w:sz w:val="20"/>
                <w:szCs w:val="20"/>
              </w:rPr>
              <w:t xml:space="preserve">教育服务；</w:t>
            </w:r>
            <w:r/>
          </w:p>
          <w:p>
            <w:pPr>
              <w:pStyle w:val="1282"/>
              <w:ind w:left="121"/>
              <w:spacing w:line="221" w:lineRule="auto"/>
              <w:rPr>
                <w:sz w:val="20"/>
                <w:szCs w:val="20"/>
              </w:rPr>
            </w:pPr>
            <w:r>
              <w:rPr>
                <w:sz w:val="20"/>
                <w:szCs w:val="20"/>
              </w:rPr>
              <w:t xml:space="preserve">8.养老顾问服务。</w:t>
            </w:r>
            <w:r/>
          </w:p>
        </w:tc>
        <w:tc>
          <w:tcPr>
            <w:tcW w:w="2287" w:type="dxa"/>
            <w:vAlign w:val="top"/>
            <w:textDirection w:val="lrTb"/>
            <w:noWrap w:val="false"/>
          </w:tcPr>
          <w:p>
            <w:pPr>
              <w:spacing w:line="360" w:lineRule="auto"/>
              <w:rPr>
                <w:rFonts w:ascii="Arial"/>
                <w:sz w:val="21"/>
              </w:rPr>
            </w:pPr>
            <w:r>
              <w:rPr>
                <w:rFonts w:ascii="Arial"/>
                <w:sz w:val="21"/>
              </w:rPr>
            </w:r>
            <w:r/>
          </w:p>
          <w:p>
            <w:pPr>
              <w:pStyle w:val="1282"/>
              <w:ind w:left="111" w:right="41"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7</w:t>
            </w:r>
            <w:r>
              <w:rPr>
                <w:spacing w:val="-42"/>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282"/>
              <w:ind w:left="120" w:right="555" w:firstLine="5"/>
              <w:spacing w:before="1" w:line="221" w:lineRule="auto"/>
              <w:rPr>
                <w:sz w:val="20"/>
                <w:szCs w:val="20"/>
              </w:rPr>
            </w:pPr>
            <w:r>
              <w:rPr>
                <w:spacing w:val="-5"/>
                <w:sz w:val="20"/>
                <w:szCs w:val="20"/>
              </w:rPr>
              <w:t xml:space="preserve">1.</w:t>
            </w:r>
            <w:r>
              <w:rPr>
                <w:spacing w:val="-57"/>
                <w:sz w:val="20"/>
                <w:szCs w:val="20"/>
              </w:rPr>
              <w:t xml:space="preserve"> </w:t>
            </w:r>
            <w:r>
              <w:rPr>
                <w:spacing w:val="-5"/>
                <w:sz w:val="20"/>
                <w:szCs w:val="20"/>
              </w:rPr>
              <w:t xml:space="preserve">日间照料服务；</w:t>
            </w:r>
            <w:r>
              <w:rPr>
                <w:sz w:val="20"/>
                <w:szCs w:val="20"/>
              </w:rPr>
              <w:t xml:space="preserve"> 2.老年人助餐服务</w:t>
            </w:r>
            <w:r>
              <w:rPr>
                <w:spacing w:val="5"/>
                <w:sz w:val="20"/>
                <w:szCs w:val="20"/>
              </w:rPr>
              <w:t xml:space="preserve"> </w:t>
            </w:r>
            <w:r>
              <w:rPr>
                <w:sz w:val="20"/>
                <w:szCs w:val="20"/>
              </w:rPr>
              <w:t xml:space="preserve">3.时间银行服务；</w:t>
            </w:r>
            <w:r/>
          </w:p>
          <w:p>
            <w:pPr>
              <w:pStyle w:val="1282"/>
              <w:ind w:left="114" w:right="152" w:firstLine="4"/>
              <w:spacing w:before="1" w:line="221" w:lineRule="auto"/>
              <w:rPr>
                <w:sz w:val="20"/>
                <w:szCs w:val="20"/>
              </w:rPr>
            </w:pPr>
            <w:r>
              <w:rPr>
                <w:sz w:val="20"/>
                <w:szCs w:val="20"/>
              </w:rPr>
              <w:t xml:space="preserve">4.健康管理和康复保健</w:t>
            </w:r>
            <w:r>
              <w:rPr>
                <w:spacing w:val="9"/>
                <w:sz w:val="20"/>
                <w:szCs w:val="20"/>
              </w:rPr>
              <w:t xml:space="preserve"> </w:t>
            </w:r>
            <w:r>
              <w:rPr>
                <w:spacing w:val="-1"/>
                <w:sz w:val="20"/>
                <w:szCs w:val="20"/>
              </w:rPr>
              <w:t xml:space="preserve">服务；</w:t>
            </w:r>
            <w:r/>
          </w:p>
          <w:p>
            <w:pPr>
              <w:pStyle w:val="1282"/>
              <w:ind w:left="122"/>
              <w:spacing w:line="221" w:lineRule="auto"/>
              <w:rPr>
                <w:sz w:val="20"/>
                <w:szCs w:val="20"/>
              </w:rPr>
            </w:pPr>
            <w:r>
              <w:rPr>
                <w:sz w:val="20"/>
                <w:szCs w:val="20"/>
              </w:rPr>
              <w:t xml:space="preserve">5.文体娱乐服务；</w:t>
            </w:r>
            <w:r/>
          </w:p>
          <w:p>
            <w:pPr>
              <w:pStyle w:val="1282"/>
              <w:ind w:left="111" w:right="152" w:firstLine="9"/>
              <w:spacing w:before="1" w:line="221" w:lineRule="auto"/>
              <w:rPr>
                <w:sz w:val="20"/>
                <w:szCs w:val="20"/>
              </w:rPr>
            </w:pPr>
            <w:r>
              <w:rPr>
                <w:sz w:val="20"/>
                <w:szCs w:val="20"/>
              </w:rPr>
              <w:t xml:space="preserve">6.家庭成员增能和老年</w:t>
            </w:r>
            <w:r>
              <w:rPr>
                <w:spacing w:val="6"/>
                <w:sz w:val="20"/>
                <w:szCs w:val="20"/>
              </w:rPr>
              <w:t xml:space="preserve"> </w:t>
            </w:r>
            <w:r>
              <w:rPr>
                <w:spacing w:val="1"/>
                <w:sz w:val="20"/>
                <w:szCs w:val="20"/>
              </w:rPr>
              <w:t xml:space="preserve">教育服务；</w:t>
            </w:r>
            <w:r/>
          </w:p>
          <w:p>
            <w:pPr>
              <w:pStyle w:val="1282"/>
              <w:ind w:left="121"/>
              <w:spacing w:line="221" w:lineRule="auto"/>
              <w:rPr>
                <w:sz w:val="20"/>
                <w:szCs w:val="20"/>
              </w:rPr>
            </w:pPr>
            <w:r>
              <w:rPr>
                <w:sz w:val="20"/>
                <w:szCs w:val="20"/>
              </w:rPr>
              <w:t xml:space="preserve">7.养老顾问服务。</w:t>
            </w:r>
            <w:r/>
          </w:p>
        </w:tc>
        <w:tc>
          <w:tcPr>
            <w:tcW w:w="2287" w:type="dxa"/>
            <w:vAlign w:val="top"/>
            <w:textDirection w:val="lrTb"/>
            <w:noWrap w:val="false"/>
          </w:tcPr>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pStyle w:val="1282"/>
              <w:ind w:left="111" w:right="39"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6</w:t>
            </w:r>
            <w:r>
              <w:rPr>
                <w:spacing w:val="-40"/>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282"/>
              <w:ind w:left="120" w:right="614" w:firstLine="5"/>
              <w:spacing w:before="1" w:line="221" w:lineRule="auto"/>
              <w:rPr>
                <w:sz w:val="20"/>
                <w:szCs w:val="20"/>
              </w:rPr>
            </w:pPr>
            <w:r>
              <w:rPr>
                <w:spacing w:val="-12"/>
                <w:sz w:val="20"/>
                <w:szCs w:val="20"/>
              </w:rPr>
              <w:t xml:space="preserve">1.</w:t>
            </w:r>
            <w:r>
              <w:rPr>
                <w:spacing w:val="-51"/>
                <w:sz w:val="20"/>
                <w:szCs w:val="20"/>
              </w:rPr>
              <w:t xml:space="preserve"> </w:t>
            </w:r>
            <w:r>
              <w:rPr>
                <w:spacing w:val="-12"/>
                <w:sz w:val="20"/>
                <w:szCs w:val="20"/>
              </w:rPr>
              <w:t xml:space="preserve">日间照料服务；</w:t>
            </w:r>
            <w:r>
              <w:rPr>
                <w:sz w:val="20"/>
                <w:szCs w:val="20"/>
              </w:rPr>
              <w:t xml:space="preserve"> </w:t>
            </w:r>
            <w:r>
              <w:rPr>
                <w:spacing w:val="-6"/>
                <w:sz w:val="20"/>
                <w:szCs w:val="20"/>
              </w:rPr>
              <w:t xml:space="preserve">2.时间银行服务；</w:t>
            </w:r>
            <w:r/>
          </w:p>
          <w:p>
            <w:pPr>
              <w:pStyle w:val="1282"/>
              <w:ind w:left="114" w:right="152" w:firstLine="13"/>
              <w:spacing w:before="1" w:line="221" w:lineRule="auto"/>
              <w:rPr>
                <w:sz w:val="20"/>
                <w:szCs w:val="20"/>
              </w:rPr>
            </w:pPr>
            <w:r>
              <w:rPr>
                <w:sz w:val="20"/>
                <w:szCs w:val="20"/>
              </w:rPr>
              <w:t xml:space="preserve">3.健康管理和康复保健 </w:t>
            </w:r>
            <w:r>
              <w:rPr>
                <w:spacing w:val="-1"/>
                <w:sz w:val="20"/>
                <w:szCs w:val="20"/>
              </w:rPr>
              <w:t xml:space="preserve">服务；</w:t>
            </w:r>
            <w:r/>
          </w:p>
          <w:p>
            <w:pPr>
              <w:pStyle w:val="1282"/>
              <w:ind w:left="121" w:right="602" w:hanging="2"/>
              <w:jc w:val="both"/>
              <w:spacing w:before="2" w:line="221" w:lineRule="auto"/>
              <w:rPr>
                <w:sz w:val="20"/>
                <w:szCs w:val="20"/>
              </w:rPr>
            </w:pPr>
            <w:r>
              <w:rPr>
                <w:spacing w:val="-5"/>
                <w:sz w:val="20"/>
                <w:szCs w:val="20"/>
              </w:rPr>
              <w:t xml:space="preserve">4.文体娱乐服务；</w:t>
            </w:r>
            <w:r>
              <w:rPr>
                <w:spacing w:val="4"/>
                <w:sz w:val="20"/>
                <w:szCs w:val="20"/>
              </w:rPr>
              <w:t xml:space="preserve"> </w:t>
            </w:r>
            <w:r>
              <w:rPr>
                <w:spacing w:val="-5"/>
                <w:sz w:val="20"/>
                <w:szCs w:val="20"/>
              </w:rPr>
              <w:t xml:space="preserve">5.老年教育服务；</w:t>
            </w:r>
            <w:r>
              <w:rPr>
                <w:spacing w:val="1"/>
                <w:sz w:val="20"/>
                <w:szCs w:val="20"/>
              </w:rPr>
              <w:t xml:space="preserve"> </w:t>
            </w:r>
            <w:r>
              <w:rPr>
                <w:spacing w:val="-5"/>
                <w:sz w:val="20"/>
                <w:szCs w:val="20"/>
              </w:rPr>
              <w:t xml:space="preserve">6.养老顾问服务。</w:t>
            </w:r>
            <w:r/>
          </w:p>
        </w:tc>
        <w:tc>
          <w:tcPr>
            <w:tcW w:w="2287" w:type="dxa"/>
            <w:vAlign w:val="top"/>
            <w:textDirection w:val="lrTb"/>
            <w:noWrap w:val="false"/>
          </w:tcPr>
          <w:p>
            <w:pPr>
              <w:spacing w:line="358" w:lineRule="auto"/>
              <w:rPr>
                <w:rFonts w:ascii="Arial"/>
                <w:sz w:val="21"/>
              </w:rPr>
            </w:pPr>
            <w:r>
              <w:rPr>
                <w:rFonts w:ascii="Arial"/>
                <w:sz w:val="21"/>
              </w:rPr>
            </w:r>
            <w:r/>
          </w:p>
          <w:p>
            <w:pPr>
              <w:spacing w:line="359" w:lineRule="auto"/>
              <w:rPr>
                <w:rFonts w:ascii="Arial"/>
                <w:sz w:val="21"/>
              </w:rPr>
            </w:pPr>
            <w:r>
              <w:rPr>
                <w:rFonts w:ascii="Arial"/>
                <w:sz w:val="21"/>
              </w:rPr>
            </w:r>
            <w:r/>
          </w:p>
          <w:p>
            <w:pPr>
              <w:pStyle w:val="1282"/>
              <w:ind w:left="113" w:right="38"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5</w:t>
            </w:r>
            <w:r>
              <w:rPr>
                <w:spacing w:val="-42"/>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282"/>
              <w:ind w:left="122" w:right="612" w:firstLine="5"/>
              <w:spacing w:before="1" w:line="221" w:lineRule="auto"/>
              <w:rPr>
                <w:sz w:val="20"/>
                <w:szCs w:val="20"/>
              </w:rPr>
            </w:pPr>
            <w:r>
              <w:rPr>
                <w:spacing w:val="-12"/>
                <w:sz w:val="20"/>
                <w:szCs w:val="20"/>
              </w:rPr>
              <w:t xml:space="preserve">1.</w:t>
            </w:r>
            <w:r>
              <w:rPr>
                <w:spacing w:val="-52"/>
                <w:sz w:val="20"/>
                <w:szCs w:val="20"/>
              </w:rPr>
              <w:t xml:space="preserve"> </w:t>
            </w:r>
            <w:r>
              <w:rPr>
                <w:spacing w:val="-12"/>
                <w:sz w:val="20"/>
                <w:szCs w:val="20"/>
              </w:rPr>
              <w:t xml:space="preserve">日间照料服务；</w:t>
            </w:r>
            <w:r>
              <w:rPr>
                <w:sz w:val="20"/>
                <w:szCs w:val="20"/>
              </w:rPr>
              <w:t xml:space="preserve"> </w:t>
            </w:r>
            <w:r>
              <w:rPr>
                <w:spacing w:val="-6"/>
                <w:sz w:val="20"/>
                <w:szCs w:val="20"/>
              </w:rPr>
              <w:t xml:space="preserve">2.时间银行服务；</w:t>
            </w:r>
            <w:r/>
          </w:p>
          <w:p>
            <w:pPr>
              <w:pStyle w:val="1282"/>
              <w:ind w:left="117" w:right="149" w:firstLine="13"/>
              <w:spacing w:before="1" w:line="221" w:lineRule="auto"/>
              <w:rPr>
                <w:sz w:val="20"/>
                <w:szCs w:val="20"/>
              </w:rPr>
            </w:pPr>
            <w:r>
              <w:rPr>
                <w:sz w:val="20"/>
                <w:szCs w:val="20"/>
              </w:rPr>
              <w:t xml:space="preserve">3.健康管理和康复保健 </w:t>
            </w:r>
            <w:r>
              <w:rPr>
                <w:spacing w:val="-1"/>
                <w:sz w:val="20"/>
                <w:szCs w:val="20"/>
              </w:rPr>
              <w:t xml:space="preserve">服务；</w:t>
            </w:r>
            <w:r/>
          </w:p>
          <w:p>
            <w:pPr>
              <w:pStyle w:val="1282"/>
              <w:ind w:left="125" w:right="599" w:hanging="3"/>
              <w:spacing w:before="1" w:line="221" w:lineRule="auto"/>
              <w:rPr>
                <w:sz w:val="20"/>
                <w:szCs w:val="20"/>
              </w:rPr>
            </w:pPr>
            <w:r>
              <w:rPr>
                <w:spacing w:val="-5"/>
                <w:sz w:val="20"/>
                <w:szCs w:val="20"/>
              </w:rPr>
              <w:t xml:space="preserve">4.文体娱乐服务；</w:t>
            </w:r>
            <w:r>
              <w:rPr>
                <w:spacing w:val="4"/>
                <w:sz w:val="20"/>
                <w:szCs w:val="20"/>
              </w:rPr>
              <w:t xml:space="preserve"> </w:t>
            </w:r>
            <w:r>
              <w:rPr>
                <w:spacing w:val="-5"/>
                <w:sz w:val="20"/>
                <w:szCs w:val="20"/>
              </w:rPr>
              <w:t xml:space="preserve">5.养老顾问服务。</w:t>
            </w:r>
            <w:r/>
          </w:p>
        </w:tc>
        <w:tc>
          <w:tcPr>
            <w:tcW w:w="531" w:type="dxa"/>
            <w:vAlign w:val="top"/>
            <w:textDirection w:val="lrTb"/>
            <w:noWrap w:val="false"/>
          </w:tcPr>
          <w:p>
            <w:pPr>
              <w:spacing w:line="259"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pStyle w:val="1282"/>
              <w:ind w:left="183"/>
              <w:spacing w:before="65" w:line="194" w:lineRule="auto"/>
              <w:rPr>
                <w:sz w:val="20"/>
                <w:szCs w:val="20"/>
              </w:rPr>
            </w:pPr>
            <w:r>
              <w:rPr>
                <w:spacing w:val="-7"/>
                <w:sz w:val="20"/>
                <w:szCs w:val="20"/>
              </w:rPr>
              <w:t xml:space="preserve">10</w:t>
            </w:r>
            <w:r/>
          </w:p>
        </w:tc>
        <w:tc>
          <w:tcPr>
            <w:tcW w:w="2085" w:type="dxa"/>
            <w:vAlign w:val="top"/>
            <w:textDirection w:val="lrTb"/>
            <w:noWrap w:val="false"/>
          </w:tcPr>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pStyle w:val="1282"/>
              <w:ind w:left="115" w:right="149" w:firstLine="12"/>
              <w:jc w:val="both"/>
              <w:spacing w:before="65" w:line="222" w:lineRule="auto"/>
              <w:rPr>
                <w:sz w:val="20"/>
                <w:szCs w:val="20"/>
              </w:rPr>
            </w:pPr>
            <w:r>
              <w:rPr>
                <w:sz w:val="20"/>
                <w:szCs w:val="20"/>
              </w:rPr>
              <w:t xml:space="preserve">1.服务项目未正常开</w:t>
            </w:r>
            <w:r>
              <w:rPr>
                <w:spacing w:val="1"/>
                <w:sz w:val="20"/>
                <w:szCs w:val="20"/>
              </w:rPr>
              <w:t xml:space="preserve"> </w:t>
            </w:r>
            <w:r>
              <w:rPr>
                <w:spacing w:val="-3"/>
                <w:sz w:val="20"/>
                <w:szCs w:val="20"/>
              </w:rPr>
              <w:t xml:space="preserve">展的，每少</w:t>
            </w:r>
            <w:r>
              <w:rPr>
                <w:spacing w:val="-33"/>
                <w:sz w:val="20"/>
                <w:szCs w:val="20"/>
              </w:rPr>
              <w:t xml:space="preserve"> </w:t>
            </w:r>
            <w:r>
              <w:rPr>
                <w:spacing w:val="-3"/>
                <w:sz w:val="20"/>
                <w:szCs w:val="20"/>
              </w:rPr>
              <w:t xml:space="preserve">1</w:t>
            </w:r>
            <w:r>
              <w:rPr>
                <w:spacing w:val="-42"/>
                <w:sz w:val="20"/>
                <w:szCs w:val="20"/>
              </w:rPr>
              <w:t xml:space="preserve"> </w:t>
            </w:r>
            <w:r>
              <w:rPr>
                <w:spacing w:val="-3"/>
                <w:sz w:val="20"/>
                <w:szCs w:val="20"/>
              </w:rPr>
              <w:t xml:space="preserve">项扣</w:t>
            </w:r>
            <w:r>
              <w:rPr>
                <w:spacing w:val="-38"/>
                <w:sz w:val="20"/>
                <w:szCs w:val="20"/>
              </w:rPr>
              <w:t xml:space="preserve"> </w:t>
            </w:r>
            <w:r>
              <w:rPr>
                <w:spacing w:val="-3"/>
                <w:sz w:val="20"/>
                <w:szCs w:val="20"/>
              </w:rPr>
              <w:t xml:space="preserve">5</w:t>
            </w:r>
            <w:r>
              <w:rPr>
                <w:sz w:val="20"/>
                <w:szCs w:val="20"/>
              </w:rPr>
              <w:t xml:space="preserve"> 分；</w:t>
            </w:r>
            <w:r/>
          </w:p>
          <w:p>
            <w:pPr>
              <w:pStyle w:val="1282"/>
              <w:ind w:left="113" w:right="149" w:firstLine="8"/>
              <w:spacing w:before="1" w:line="221" w:lineRule="auto"/>
              <w:rPr>
                <w:sz w:val="20"/>
                <w:szCs w:val="20"/>
              </w:rPr>
            </w:pPr>
            <w:r>
              <w:rPr>
                <w:sz w:val="20"/>
                <w:szCs w:val="20"/>
              </w:rPr>
              <w:t xml:space="preserve">2.服务项目正常开展</w:t>
            </w:r>
            <w:r>
              <w:rPr>
                <w:spacing w:val="6"/>
                <w:sz w:val="20"/>
                <w:szCs w:val="20"/>
              </w:rPr>
              <w:t xml:space="preserve"> </w:t>
            </w:r>
            <w:r>
              <w:rPr>
                <w:spacing w:val="1"/>
                <w:sz w:val="20"/>
                <w:szCs w:val="20"/>
              </w:rPr>
              <w:t xml:space="preserve">但无公示的（包括项</w:t>
            </w:r>
            <w:r>
              <w:rPr>
                <w:spacing w:val="6"/>
                <w:sz w:val="20"/>
                <w:szCs w:val="20"/>
              </w:rPr>
              <w:t xml:space="preserve"> </w:t>
            </w:r>
            <w:r>
              <w:rPr>
                <w:spacing w:val="1"/>
                <w:sz w:val="20"/>
                <w:szCs w:val="20"/>
              </w:rPr>
              <w:t xml:space="preserve">目名称、服务对象、</w:t>
            </w:r>
            <w:r/>
          </w:p>
          <w:p>
            <w:pPr>
              <w:pStyle w:val="1282"/>
              <w:ind w:left="114" w:firstLine="2"/>
              <w:spacing w:before="2" w:line="221" w:lineRule="auto"/>
              <w:rPr>
                <w:sz w:val="20"/>
                <w:szCs w:val="20"/>
              </w:rPr>
            </w:pPr>
            <w:r>
              <w:rPr>
                <w:spacing w:val="1"/>
                <w:sz w:val="20"/>
                <w:szCs w:val="20"/>
              </w:rPr>
              <w:t xml:space="preserve">服务内容和标准、服  </w:t>
            </w:r>
            <w:r>
              <w:rPr>
                <w:spacing w:val="-4"/>
                <w:sz w:val="20"/>
                <w:szCs w:val="20"/>
              </w:rPr>
              <w:t xml:space="preserve">务时间、收费情况等）</w:t>
            </w:r>
            <w:r>
              <w:rPr>
                <w:spacing w:val="4"/>
                <w:sz w:val="20"/>
                <w:szCs w:val="20"/>
              </w:rPr>
              <w:t xml:space="preserve"> </w:t>
            </w:r>
            <w:r>
              <w:rPr>
                <w:spacing w:val="7"/>
                <w:sz w:val="20"/>
                <w:szCs w:val="20"/>
              </w:rPr>
              <w:t xml:space="preserve">每项服务扣2</w:t>
            </w:r>
            <w:r>
              <w:rPr>
                <w:spacing w:val="-44"/>
                <w:sz w:val="20"/>
                <w:szCs w:val="20"/>
              </w:rPr>
              <w:t xml:space="preserve"> </w:t>
            </w:r>
            <w:r>
              <w:rPr>
                <w:spacing w:val="7"/>
                <w:sz w:val="20"/>
                <w:szCs w:val="20"/>
              </w:rPr>
              <w:t xml:space="preserve">分。</w:t>
            </w:r>
            <w:r/>
          </w:p>
        </w:tc>
        <w:tc>
          <w:tcPr>
            <w:tcW w:w="2108" w:type="dxa"/>
            <w:vAlign w:val="top"/>
            <w:textDirection w:val="lrTb"/>
            <w:noWrap w:val="false"/>
          </w:tcPr>
          <w:p>
            <w:pPr>
              <w:spacing w:line="286"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pStyle w:val="1282"/>
              <w:ind w:left="128"/>
              <w:spacing w:before="65" w:line="222" w:lineRule="auto"/>
              <w:rPr>
                <w:sz w:val="20"/>
                <w:szCs w:val="20"/>
              </w:rPr>
            </w:pPr>
            <w:r>
              <w:rPr>
                <w:spacing w:val="-1"/>
                <w:sz w:val="20"/>
                <w:szCs w:val="20"/>
              </w:rPr>
              <w:t xml:space="preserve">1.实地查看；</w:t>
            </w:r>
            <w:r/>
          </w:p>
          <w:p>
            <w:pPr>
              <w:pStyle w:val="1282"/>
              <w:ind w:left="117" w:right="169" w:firstLine="5"/>
              <w:jc w:val="both"/>
              <w:spacing w:before="2" w:line="222" w:lineRule="auto"/>
              <w:rPr>
                <w:sz w:val="20"/>
                <w:szCs w:val="20"/>
              </w:rPr>
            </w:pPr>
            <w:r>
              <w:rPr>
                <w:spacing w:val="1"/>
                <w:sz w:val="20"/>
                <w:szCs w:val="20"/>
              </w:rPr>
              <w:t xml:space="preserve">2.查看张家港市养老</w:t>
            </w:r>
            <w:r>
              <w:rPr>
                <w:sz w:val="20"/>
                <w:szCs w:val="20"/>
              </w:rPr>
              <w:t xml:space="preserve"> </w:t>
            </w:r>
            <w:r>
              <w:rPr>
                <w:spacing w:val="1"/>
                <w:sz w:val="20"/>
                <w:szCs w:val="20"/>
              </w:rPr>
              <w:t xml:space="preserve">服务大数据中心系统</w:t>
            </w:r>
            <w:r>
              <w:rPr>
                <w:spacing w:val="5"/>
                <w:sz w:val="20"/>
                <w:szCs w:val="20"/>
              </w:rPr>
              <w:t xml:space="preserve"> </w:t>
            </w:r>
            <w:r>
              <w:rPr>
                <w:spacing w:val="-1"/>
                <w:sz w:val="20"/>
                <w:szCs w:val="20"/>
              </w:rPr>
              <w:t xml:space="preserve">数据。</w:t>
            </w:r>
            <w:r/>
          </w:p>
        </w:tc>
      </w:tr>
      <w:tr>
        <w:trPr>
          <w:trHeight w:val="3381"/>
        </w:trPr>
        <w:tc>
          <w:tcPr>
            <w:tcBorders>
              <w:bottom w:val="none" w:color="000000" w:sz="4" w:space="0"/>
            </w:tcBorders>
            <w:tcW w:w="448" w:type="dxa"/>
            <w:vAlign w:val="top"/>
            <w:textDirection w:val="lrTb"/>
            <w:noWrap w:val="false"/>
          </w:tcPr>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7" w:lineRule="auto"/>
              <w:rPr>
                <w:rFonts w:ascii="Arial"/>
                <w:sz w:val="21"/>
              </w:rPr>
            </w:pPr>
            <w:r>
              <w:rPr>
                <w:rFonts w:ascii="Arial"/>
                <w:sz w:val="21"/>
              </w:rPr>
            </w:r>
            <w:r/>
          </w:p>
          <w:p>
            <w:pPr>
              <w:spacing w:line="257" w:lineRule="auto"/>
              <w:rPr>
                <w:rFonts w:ascii="Arial"/>
                <w:sz w:val="21"/>
              </w:rPr>
            </w:pPr>
            <w:r>
              <w:rPr>
                <w:rFonts w:ascii="Arial"/>
                <w:sz w:val="21"/>
              </w:rPr>
            </w:r>
            <w:r/>
          </w:p>
          <w:p>
            <w:pPr>
              <w:pStyle w:val="1282"/>
              <w:ind w:left="189"/>
              <w:spacing w:before="65" w:line="194" w:lineRule="auto"/>
              <w:rPr>
                <w:sz w:val="20"/>
                <w:szCs w:val="20"/>
              </w:rPr>
            </w:pPr>
            <w:r>
              <w:rPr>
                <w:sz w:val="20"/>
                <w:szCs w:val="20"/>
              </w:rPr>
              <w:t xml:space="preserve">9</w:t>
            </w:r>
            <w:r/>
          </w:p>
        </w:tc>
        <w:tc>
          <w:tcPr>
            <w:tcBorders>
              <w:top w:val="none" w:color="000000" w:sz="4" w:space="0"/>
            </w:tcBorders>
            <w:tcW w:w="491" w:type="dxa"/>
            <w:vAlign w:val="top"/>
            <w:vMerge w:val="continue"/>
            <w:textDirection w:val="tbRlV"/>
            <w:noWrap w:val="false"/>
          </w:tcPr>
          <w:p>
            <w:pPr>
              <w:rPr>
                <w:rFonts w:ascii="Arial"/>
                <w:sz w:val="21"/>
              </w:rPr>
            </w:pPr>
            <w:r>
              <w:rPr>
                <w:rFonts w:ascii="Arial"/>
                <w:sz w:val="21"/>
              </w:rPr>
            </w:r>
            <w:r/>
          </w:p>
        </w:tc>
        <w:tc>
          <w:tcPr>
            <w:tcW w:w="2287" w:type="dxa"/>
            <w:vAlign w:val="top"/>
            <w:textDirection w:val="lrTb"/>
            <w:noWrap w:val="false"/>
          </w:tcPr>
          <w:p>
            <w:pPr>
              <w:pStyle w:val="1282"/>
              <w:ind w:left="113" w:right="152" w:firstLine="11"/>
              <w:spacing w:before="148" w:line="221"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282"/>
              <w:ind w:left="128" w:right="152"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282"/>
              <w:ind w:left="106" w:right="103" w:firstLine="8"/>
              <w:spacing w:before="3"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8"/>
                <w:sz w:val="20"/>
                <w:szCs w:val="20"/>
              </w:rPr>
              <w:t xml:space="preserve">），</w:t>
            </w:r>
            <w:r>
              <w:rPr>
                <w:sz w:val="20"/>
                <w:szCs w:val="20"/>
              </w:rPr>
              <w:t xml:space="preserve">每人每月不少于</w:t>
            </w:r>
            <w:r>
              <w:rPr>
                <w:spacing w:val="-33"/>
                <w:sz w:val="20"/>
                <w:szCs w:val="20"/>
              </w:rPr>
              <w:t xml:space="preserve"> </w:t>
            </w:r>
            <w:r>
              <w:rPr>
                <w:sz w:val="20"/>
                <w:szCs w:val="20"/>
              </w:rPr>
              <w:t xml:space="preserve">1 </w:t>
            </w:r>
            <w:r>
              <w:rPr>
                <w:spacing w:val="3"/>
                <w:sz w:val="20"/>
                <w:szCs w:val="20"/>
              </w:rPr>
              <w:t xml:space="preserve">次；</w:t>
            </w:r>
            <w:r/>
          </w:p>
          <w:p>
            <w:pPr>
              <w:pStyle w:val="1282"/>
              <w:ind w:left="121" w:right="152" w:firstLine="6"/>
              <w:spacing w:line="222" w:lineRule="auto"/>
              <w:rPr>
                <w:sz w:val="20"/>
                <w:szCs w:val="20"/>
              </w:rPr>
            </w:pPr>
            <w:r>
              <w:rPr>
                <w:sz w:val="20"/>
                <w:szCs w:val="20"/>
              </w:rPr>
              <w:t xml:space="preserve">3.年开展居家探访不少 </w:t>
            </w:r>
            <w:r>
              <w:rPr>
                <w:spacing w:val="-3"/>
                <w:sz w:val="20"/>
                <w:szCs w:val="20"/>
              </w:rPr>
              <w:t xml:space="preserve">于</w:t>
            </w:r>
            <w:r>
              <w:rPr>
                <w:spacing w:val="-37"/>
                <w:sz w:val="20"/>
                <w:szCs w:val="20"/>
              </w:rPr>
              <w:t xml:space="preserve"> </w:t>
            </w:r>
            <w:r>
              <w:rPr>
                <w:spacing w:val="-3"/>
                <w:sz w:val="20"/>
                <w:szCs w:val="20"/>
              </w:rPr>
              <w:t xml:space="preserve">480</w:t>
            </w:r>
            <w:r>
              <w:rPr>
                <w:spacing w:val="-46"/>
                <w:sz w:val="20"/>
                <w:szCs w:val="20"/>
              </w:rPr>
              <w:t xml:space="preserve"> </w:t>
            </w:r>
            <w:r>
              <w:rPr>
                <w:spacing w:val="-3"/>
                <w:sz w:val="20"/>
                <w:szCs w:val="20"/>
              </w:rPr>
              <w:t xml:space="preserve">人次。</w:t>
            </w:r>
            <w:r/>
          </w:p>
        </w:tc>
        <w:tc>
          <w:tcPr>
            <w:tcW w:w="2287" w:type="dxa"/>
            <w:vAlign w:val="top"/>
            <w:textDirection w:val="lrTb"/>
            <w:noWrap w:val="false"/>
          </w:tcPr>
          <w:p>
            <w:pPr>
              <w:pStyle w:val="1282"/>
              <w:ind w:left="113" w:right="152" w:firstLine="11"/>
              <w:spacing w:before="148" w:line="221"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282"/>
              <w:ind w:left="129" w:right="152"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282"/>
              <w:ind w:left="106" w:right="103" w:firstLine="8"/>
              <w:spacing w:before="3"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7"/>
                <w:sz w:val="20"/>
                <w:szCs w:val="20"/>
              </w:rPr>
              <w:t xml:space="preserve">），</w:t>
            </w:r>
            <w:r>
              <w:rPr>
                <w:sz w:val="20"/>
                <w:szCs w:val="20"/>
              </w:rPr>
              <w:t xml:space="preserve">每人每月不少于</w:t>
            </w:r>
            <w:r>
              <w:rPr>
                <w:spacing w:val="-35"/>
                <w:sz w:val="20"/>
                <w:szCs w:val="20"/>
              </w:rPr>
              <w:t xml:space="preserve"> </w:t>
            </w:r>
            <w:r>
              <w:rPr>
                <w:sz w:val="20"/>
                <w:szCs w:val="20"/>
              </w:rPr>
              <w:t xml:space="preserve">1 </w:t>
            </w:r>
            <w:r>
              <w:rPr>
                <w:spacing w:val="3"/>
                <w:sz w:val="20"/>
                <w:szCs w:val="20"/>
              </w:rPr>
              <w:t xml:space="preserve">次；</w:t>
            </w:r>
            <w:r/>
          </w:p>
          <w:p>
            <w:pPr>
              <w:pStyle w:val="1282"/>
              <w:ind w:left="121" w:right="152" w:firstLine="6"/>
              <w:spacing w:line="222" w:lineRule="auto"/>
              <w:rPr>
                <w:sz w:val="20"/>
                <w:szCs w:val="20"/>
              </w:rPr>
            </w:pPr>
            <w:r>
              <w:rPr>
                <w:sz w:val="20"/>
                <w:szCs w:val="20"/>
              </w:rPr>
              <w:t xml:space="preserve">3.年开展居家探访不少 </w:t>
            </w:r>
            <w:r>
              <w:rPr>
                <w:spacing w:val="-4"/>
                <w:sz w:val="20"/>
                <w:szCs w:val="20"/>
              </w:rPr>
              <w:t xml:space="preserve">于</w:t>
            </w:r>
            <w:r>
              <w:rPr>
                <w:spacing w:val="-28"/>
                <w:sz w:val="20"/>
                <w:szCs w:val="20"/>
              </w:rPr>
              <w:t xml:space="preserve"> </w:t>
            </w:r>
            <w:r>
              <w:rPr>
                <w:spacing w:val="-4"/>
                <w:sz w:val="20"/>
                <w:szCs w:val="20"/>
              </w:rPr>
              <w:t xml:space="preserve">360</w:t>
            </w:r>
            <w:r>
              <w:rPr>
                <w:spacing w:val="-48"/>
                <w:sz w:val="20"/>
                <w:szCs w:val="20"/>
              </w:rPr>
              <w:t xml:space="preserve"> </w:t>
            </w:r>
            <w:r>
              <w:rPr>
                <w:spacing w:val="-4"/>
                <w:sz w:val="20"/>
                <w:szCs w:val="20"/>
              </w:rPr>
              <w:t xml:space="preserve">人次。</w:t>
            </w:r>
            <w:r/>
          </w:p>
        </w:tc>
        <w:tc>
          <w:tcPr>
            <w:tcW w:w="2287" w:type="dxa"/>
            <w:vAlign w:val="top"/>
            <w:textDirection w:val="lrTb"/>
            <w:noWrap w:val="false"/>
          </w:tcPr>
          <w:p>
            <w:pPr>
              <w:pStyle w:val="1282"/>
              <w:ind w:left="113" w:right="152" w:firstLine="11"/>
              <w:spacing w:before="148" w:line="221"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282"/>
              <w:ind w:left="129" w:right="152"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282"/>
              <w:ind w:left="106" w:right="100" w:firstLine="8"/>
              <w:spacing w:before="3"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7"/>
                <w:sz w:val="20"/>
                <w:szCs w:val="20"/>
              </w:rPr>
              <w:t xml:space="preserve">），</w:t>
            </w:r>
            <w:r>
              <w:rPr>
                <w:sz w:val="20"/>
                <w:szCs w:val="20"/>
              </w:rPr>
              <w:t xml:space="preserve">每人每月不少于</w:t>
            </w:r>
            <w:r>
              <w:rPr>
                <w:spacing w:val="-33"/>
                <w:sz w:val="20"/>
                <w:szCs w:val="20"/>
              </w:rPr>
              <w:t xml:space="preserve"> </w:t>
            </w:r>
            <w:r>
              <w:rPr>
                <w:sz w:val="20"/>
                <w:szCs w:val="20"/>
              </w:rPr>
              <w:t xml:space="preserve">1 </w:t>
            </w:r>
            <w:r>
              <w:rPr>
                <w:spacing w:val="3"/>
                <w:sz w:val="20"/>
                <w:szCs w:val="20"/>
              </w:rPr>
              <w:t xml:space="preserve">次；</w:t>
            </w:r>
            <w:r/>
          </w:p>
          <w:p>
            <w:pPr>
              <w:pStyle w:val="1282"/>
              <w:ind w:left="121" w:right="152" w:firstLine="6"/>
              <w:spacing w:line="222" w:lineRule="auto"/>
              <w:rPr>
                <w:sz w:val="20"/>
                <w:szCs w:val="20"/>
              </w:rPr>
            </w:pPr>
            <w:r>
              <w:rPr>
                <w:sz w:val="20"/>
                <w:szCs w:val="20"/>
              </w:rPr>
              <w:t xml:space="preserve">3.年开展居家探访不少 </w:t>
            </w:r>
            <w:r>
              <w:rPr>
                <w:spacing w:val="-2"/>
                <w:sz w:val="20"/>
                <w:szCs w:val="20"/>
              </w:rPr>
              <w:t xml:space="preserve">于</w:t>
            </w:r>
            <w:r>
              <w:rPr>
                <w:spacing w:val="-41"/>
                <w:sz w:val="20"/>
                <w:szCs w:val="20"/>
              </w:rPr>
              <w:t xml:space="preserve"> </w:t>
            </w:r>
            <w:r>
              <w:rPr>
                <w:spacing w:val="-2"/>
                <w:sz w:val="20"/>
                <w:szCs w:val="20"/>
              </w:rPr>
              <w:t xml:space="preserve">240</w:t>
            </w:r>
            <w:r>
              <w:rPr>
                <w:spacing w:val="-46"/>
                <w:sz w:val="20"/>
                <w:szCs w:val="20"/>
              </w:rPr>
              <w:t xml:space="preserve"> </w:t>
            </w:r>
            <w:r>
              <w:rPr>
                <w:spacing w:val="-2"/>
                <w:sz w:val="20"/>
                <w:szCs w:val="20"/>
              </w:rPr>
              <w:t xml:space="preserve">人次。</w:t>
            </w:r>
            <w:r/>
          </w:p>
        </w:tc>
        <w:tc>
          <w:tcPr>
            <w:tcW w:w="2287" w:type="dxa"/>
            <w:vAlign w:val="top"/>
            <w:textDirection w:val="lrTb"/>
            <w:noWrap w:val="false"/>
          </w:tcPr>
          <w:p>
            <w:pPr>
              <w:pStyle w:val="1282"/>
              <w:ind w:left="116" w:right="149" w:firstLine="11"/>
              <w:spacing w:before="148" w:line="221"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282"/>
              <w:ind w:left="131" w:right="149"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282"/>
              <w:ind w:left="109" w:right="100" w:firstLine="8"/>
              <w:spacing w:before="3"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8"/>
                <w:sz w:val="20"/>
                <w:szCs w:val="20"/>
              </w:rPr>
              <w:t xml:space="preserve">），</w:t>
            </w:r>
            <w:r>
              <w:rPr>
                <w:sz w:val="20"/>
                <w:szCs w:val="20"/>
              </w:rPr>
              <w:t xml:space="preserve">每人每月不少于</w:t>
            </w:r>
            <w:r>
              <w:rPr>
                <w:spacing w:val="-33"/>
                <w:sz w:val="20"/>
                <w:szCs w:val="20"/>
              </w:rPr>
              <w:t xml:space="preserve"> </w:t>
            </w:r>
            <w:r>
              <w:rPr>
                <w:sz w:val="20"/>
                <w:szCs w:val="20"/>
              </w:rPr>
              <w:t xml:space="preserve">1 </w:t>
            </w:r>
            <w:r>
              <w:rPr>
                <w:spacing w:val="3"/>
                <w:sz w:val="20"/>
                <w:szCs w:val="20"/>
              </w:rPr>
              <w:t xml:space="preserve">次；</w:t>
            </w:r>
            <w:r/>
          </w:p>
          <w:p>
            <w:pPr>
              <w:pStyle w:val="1282"/>
              <w:ind w:left="124" w:right="149" w:firstLine="6"/>
              <w:spacing w:line="222" w:lineRule="auto"/>
              <w:rPr>
                <w:sz w:val="20"/>
                <w:szCs w:val="20"/>
              </w:rPr>
            </w:pPr>
            <w:r>
              <w:rPr>
                <w:sz w:val="20"/>
                <w:szCs w:val="20"/>
              </w:rPr>
              <w:t xml:space="preserve">3.年开展居家探访不少 </w:t>
            </w:r>
            <w:r>
              <w:rPr>
                <w:spacing w:val="-4"/>
                <w:sz w:val="20"/>
                <w:szCs w:val="20"/>
              </w:rPr>
              <w:t xml:space="preserve">于</w:t>
            </w:r>
            <w:r>
              <w:rPr>
                <w:spacing w:val="-30"/>
                <w:sz w:val="20"/>
                <w:szCs w:val="20"/>
              </w:rPr>
              <w:t xml:space="preserve"> </w:t>
            </w:r>
            <w:r>
              <w:rPr>
                <w:spacing w:val="-4"/>
                <w:sz w:val="20"/>
                <w:szCs w:val="20"/>
              </w:rPr>
              <w:t xml:space="preserve">120</w:t>
            </w:r>
            <w:r>
              <w:rPr>
                <w:spacing w:val="-46"/>
                <w:sz w:val="20"/>
                <w:szCs w:val="20"/>
              </w:rPr>
              <w:t xml:space="preserve"> </w:t>
            </w:r>
            <w:r>
              <w:rPr>
                <w:spacing w:val="-4"/>
                <w:sz w:val="20"/>
                <w:szCs w:val="20"/>
              </w:rPr>
              <w:t xml:space="preserve">人次。</w:t>
            </w:r>
            <w:r/>
          </w:p>
        </w:tc>
        <w:tc>
          <w:tcPr>
            <w:tcW w:w="531" w:type="dxa"/>
            <w:vAlign w:val="top"/>
            <w:textDirection w:val="lrTb"/>
            <w:noWrap w:val="false"/>
          </w:tcPr>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7" w:lineRule="auto"/>
              <w:rPr>
                <w:rFonts w:ascii="Arial"/>
                <w:sz w:val="21"/>
              </w:rPr>
            </w:pPr>
            <w:r>
              <w:rPr>
                <w:rFonts w:ascii="Arial"/>
                <w:sz w:val="21"/>
              </w:rPr>
            </w:r>
            <w:r/>
          </w:p>
          <w:p>
            <w:pPr>
              <w:spacing w:line="257" w:lineRule="auto"/>
              <w:rPr>
                <w:rFonts w:ascii="Arial"/>
                <w:sz w:val="21"/>
              </w:rPr>
            </w:pPr>
            <w:r>
              <w:rPr>
                <w:rFonts w:ascii="Arial"/>
                <w:sz w:val="21"/>
              </w:rPr>
            </w:r>
            <w:r/>
          </w:p>
          <w:p>
            <w:pPr>
              <w:pStyle w:val="1282"/>
              <w:ind w:left="183"/>
              <w:spacing w:before="65" w:line="194" w:lineRule="auto"/>
              <w:rPr>
                <w:sz w:val="20"/>
                <w:szCs w:val="20"/>
              </w:rPr>
            </w:pPr>
            <w:r>
              <w:rPr>
                <w:spacing w:val="-7"/>
                <w:sz w:val="20"/>
                <w:szCs w:val="20"/>
              </w:rPr>
              <w:t xml:space="preserve">10</w:t>
            </w:r>
            <w:r/>
          </w:p>
        </w:tc>
        <w:tc>
          <w:tcPr>
            <w:tcW w:w="2085" w:type="dxa"/>
            <w:vAlign w:val="top"/>
            <w:textDirection w:val="lrTb"/>
            <w:noWrap w:val="false"/>
          </w:tcPr>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pStyle w:val="1282"/>
              <w:ind w:left="118" w:right="149" w:firstLine="8"/>
              <w:jc w:val="both"/>
              <w:spacing w:before="65" w:line="222" w:lineRule="auto"/>
              <w:rPr>
                <w:sz w:val="20"/>
                <w:szCs w:val="20"/>
              </w:rPr>
            </w:pPr>
            <w:r>
              <w:rPr>
                <w:sz w:val="20"/>
                <w:szCs w:val="20"/>
              </w:rPr>
              <w:t xml:space="preserve">1.未开展基本养老服</w:t>
            </w:r>
            <w:r>
              <w:rPr>
                <w:spacing w:val="1"/>
                <w:sz w:val="20"/>
                <w:szCs w:val="20"/>
              </w:rPr>
              <w:t xml:space="preserve"> 务对象信息采集工作 的，该项不得分；</w:t>
            </w:r>
            <w:r/>
          </w:p>
          <w:p>
            <w:pPr>
              <w:pStyle w:val="1282"/>
              <w:ind w:left="114" w:right="100" w:firstLine="8"/>
              <w:jc w:val="both"/>
              <w:spacing w:before="2" w:line="221" w:lineRule="auto"/>
              <w:rPr>
                <w:sz w:val="20"/>
                <w:szCs w:val="20"/>
              </w:rPr>
            </w:pPr>
            <w:r>
              <w:rPr>
                <w:sz w:val="20"/>
                <w:szCs w:val="20"/>
              </w:rPr>
              <w:t xml:space="preserve">2.对有服务需求的基</w:t>
            </w:r>
            <w:r>
              <w:rPr>
                <w:spacing w:val="6"/>
                <w:sz w:val="20"/>
                <w:szCs w:val="20"/>
              </w:rPr>
              <w:t xml:space="preserve"> </w:t>
            </w:r>
            <w:r>
              <w:rPr>
                <w:spacing w:val="1"/>
                <w:sz w:val="20"/>
                <w:szCs w:val="20"/>
              </w:rPr>
              <w:t xml:space="preserve">本养老服务对象，未</w:t>
            </w:r>
            <w:r>
              <w:rPr>
                <w:spacing w:val="6"/>
                <w:sz w:val="20"/>
                <w:szCs w:val="20"/>
              </w:rPr>
              <w:t xml:space="preserve"> </w:t>
            </w:r>
            <w:r>
              <w:rPr>
                <w:spacing w:val="-10"/>
                <w:sz w:val="20"/>
                <w:szCs w:val="20"/>
              </w:rPr>
              <w:t xml:space="preserve">定期开展服务的，每</w:t>
            </w:r>
            <w:r>
              <w:rPr>
                <w:spacing w:val="-36"/>
                <w:sz w:val="20"/>
                <w:szCs w:val="20"/>
              </w:rPr>
              <w:t xml:space="preserve"> </w:t>
            </w:r>
            <w:r>
              <w:rPr>
                <w:spacing w:val="-10"/>
                <w:sz w:val="20"/>
                <w:szCs w:val="20"/>
              </w:rPr>
              <w:t xml:space="preserve">1</w:t>
            </w:r>
            <w:r>
              <w:rPr>
                <w:sz w:val="20"/>
                <w:szCs w:val="20"/>
              </w:rPr>
              <w:t xml:space="preserve"> </w:t>
            </w:r>
            <w:r>
              <w:rPr>
                <w:spacing w:val="-4"/>
                <w:sz w:val="20"/>
                <w:szCs w:val="20"/>
              </w:rPr>
              <w:t xml:space="preserve">人扣</w:t>
            </w:r>
            <w:r>
              <w:rPr>
                <w:spacing w:val="-32"/>
                <w:sz w:val="20"/>
                <w:szCs w:val="20"/>
              </w:rPr>
              <w:t xml:space="preserve"> </w:t>
            </w:r>
            <w:r>
              <w:rPr>
                <w:spacing w:val="-4"/>
                <w:sz w:val="20"/>
                <w:szCs w:val="20"/>
              </w:rPr>
              <w:t xml:space="preserve">1</w:t>
            </w:r>
            <w:r>
              <w:rPr>
                <w:spacing w:val="-41"/>
                <w:sz w:val="20"/>
                <w:szCs w:val="20"/>
              </w:rPr>
              <w:t xml:space="preserve"> </w:t>
            </w:r>
            <w:r>
              <w:rPr>
                <w:spacing w:val="-4"/>
                <w:sz w:val="20"/>
                <w:szCs w:val="20"/>
              </w:rPr>
              <w:t xml:space="preserve">分；</w:t>
            </w:r>
            <w:r/>
          </w:p>
          <w:p>
            <w:pPr>
              <w:pStyle w:val="1282"/>
              <w:ind w:left="114" w:right="93" w:firstLine="16"/>
              <w:spacing w:before="1" w:line="222" w:lineRule="auto"/>
              <w:rPr>
                <w:sz w:val="20"/>
                <w:szCs w:val="20"/>
              </w:rPr>
            </w:pPr>
            <w:r>
              <w:rPr>
                <w:spacing w:val="-1"/>
                <w:sz w:val="20"/>
                <w:szCs w:val="20"/>
              </w:rPr>
              <w:t xml:space="preserve">3.年开展居家探访每</w:t>
            </w:r>
            <w:r>
              <w:rPr>
                <w:spacing w:val="8"/>
                <w:sz w:val="20"/>
                <w:szCs w:val="20"/>
              </w:rPr>
              <w:t xml:space="preserve"> </w:t>
            </w:r>
            <w:r>
              <w:rPr>
                <w:spacing w:val="-7"/>
                <w:sz w:val="20"/>
                <w:szCs w:val="20"/>
              </w:rPr>
              <w:t xml:space="preserve">少</w:t>
            </w:r>
            <w:r>
              <w:rPr>
                <w:spacing w:val="-36"/>
                <w:sz w:val="20"/>
                <w:szCs w:val="20"/>
              </w:rPr>
              <w:t xml:space="preserve"> </w:t>
            </w:r>
            <w:r>
              <w:rPr>
                <w:spacing w:val="-7"/>
                <w:sz w:val="20"/>
                <w:szCs w:val="20"/>
              </w:rPr>
              <w:t xml:space="preserve">12</w:t>
            </w:r>
            <w:r>
              <w:rPr>
                <w:spacing w:val="-44"/>
                <w:sz w:val="20"/>
                <w:szCs w:val="20"/>
              </w:rPr>
              <w:t xml:space="preserve"> </w:t>
            </w:r>
            <w:r>
              <w:rPr>
                <w:spacing w:val="-7"/>
                <w:sz w:val="20"/>
                <w:szCs w:val="20"/>
              </w:rPr>
              <w:t xml:space="preserve">人次，扣</w:t>
            </w:r>
            <w:r>
              <w:rPr>
                <w:spacing w:val="-36"/>
                <w:sz w:val="20"/>
                <w:szCs w:val="20"/>
              </w:rPr>
              <w:t xml:space="preserve"> </w:t>
            </w:r>
            <w:r>
              <w:rPr>
                <w:spacing w:val="-7"/>
                <w:sz w:val="20"/>
                <w:szCs w:val="20"/>
              </w:rPr>
              <w:t xml:space="preserve">1</w:t>
            </w:r>
            <w:r>
              <w:rPr>
                <w:spacing w:val="-43"/>
                <w:sz w:val="20"/>
                <w:szCs w:val="20"/>
              </w:rPr>
              <w:t xml:space="preserve"> </w:t>
            </w:r>
            <w:r>
              <w:rPr>
                <w:spacing w:val="-7"/>
                <w:sz w:val="20"/>
                <w:szCs w:val="20"/>
              </w:rPr>
              <w:t xml:space="preserve">分。</w:t>
            </w:r>
            <w:r/>
          </w:p>
        </w:tc>
        <w:tc>
          <w:tcPr>
            <w:tcW w:w="2108" w:type="dxa"/>
            <w:vAlign w:val="top"/>
            <w:textDirection w:val="lrTb"/>
            <w:noWrap w:val="false"/>
          </w:tcPr>
          <w:p>
            <w:pPr>
              <w:spacing w:line="254"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pStyle w:val="1282"/>
              <w:ind w:left="121" w:right="169" w:firstLine="22"/>
              <w:jc w:val="both"/>
              <w:spacing w:before="65" w:line="222" w:lineRule="auto"/>
              <w:rPr>
                <w:sz w:val="20"/>
                <w:szCs w:val="20"/>
              </w:rPr>
            </w:pPr>
            <w:r>
              <w:rPr>
                <w:spacing w:val="-2"/>
                <w:sz w:val="20"/>
                <w:szCs w:val="20"/>
              </w:rPr>
              <w:t xml:space="preserve">以张家港市养老服务</w:t>
            </w:r>
            <w:r>
              <w:rPr>
                <w:spacing w:val="4"/>
                <w:sz w:val="20"/>
                <w:szCs w:val="20"/>
              </w:rPr>
              <w:t xml:space="preserve"> </w:t>
            </w:r>
            <w:r>
              <w:rPr>
                <w:spacing w:val="1"/>
                <w:sz w:val="20"/>
                <w:szCs w:val="20"/>
              </w:rPr>
              <w:t xml:space="preserve">大数据中心系统数据 </w:t>
            </w:r>
            <w:r>
              <w:rPr>
                <w:spacing w:val="-2"/>
                <w:sz w:val="20"/>
                <w:szCs w:val="20"/>
              </w:rPr>
              <w:t xml:space="preserve">为准。</w:t>
            </w:r>
            <w:r/>
          </w:p>
        </w:tc>
      </w:tr>
    </w:tbl>
    <w:p>
      <w:pPr>
        <w:ind w:left="0" w:firstLine="0"/>
        <w:rPr>
          <w:rFonts w:ascii="Arial" w:hAnsi="Arial" w:eastAsia="Arial" w:cs="Arial"/>
          <w:sz w:val="21"/>
          <w:szCs w:val="21"/>
        </w:rPr>
        <w:sectPr>
          <w:footerReference w:type="default" r:id="rId18"/>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ind w:left="0" w:firstLine="0"/>
        <w:spacing w:before="35"/>
      </w:pPr>
      <w:r/>
      <w:r/>
    </w:p>
    <w:tbl>
      <w:tblPr>
        <w:tblStyle w:val="1283"/>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282"/>
              <w:ind w:left="135" w:right="115" w:hanging="10"/>
              <w:spacing w:before="71" w:line="223" w:lineRule="auto"/>
              <w:rPr>
                <w:sz w:val="20"/>
                <w:szCs w:val="20"/>
              </w:rPr>
            </w:pPr>
            <w:r>
              <w:rPr>
                <w:b/>
                <w:bCs/>
                <w:sz w:val="20"/>
                <w:szCs w:val="20"/>
              </w:rPr>
              <w:t xml:space="preserve">序</w:t>
            </w:r>
            <w:r>
              <w:rPr>
                <w:sz w:val="20"/>
                <w:szCs w:val="20"/>
              </w:rPr>
              <w:t xml:space="preserve"> </w:t>
            </w:r>
            <w:r>
              <w:rPr>
                <w:b/>
                <w:bCs/>
                <w:spacing w:val="-11"/>
                <w:sz w:val="20"/>
                <w:szCs w:val="20"/>
              </w:rPr>
              <w:t xml:space="preserve">号</w:t>
            </w:r>
            <w:r/>
          </w:p>
        </w:tc>
        <w:tc>
          <w:tcPr>
            <w:tcBorders>
              <w:bottom w:val="none" w:color="000000" w:sz="4" w:space="0"/>
            </w:tcBorders>
            <w:tcW w:w="491" w:type="dxa"/>
            <w:vAlign w:val="top"/>
            <w:vMerge w:val="restart"/>
            <w:textDirection w:val="lrTb"/>
            <w:noWrap w:val="false"/>
          </w:tcPr>
          <w:p>
            <w:pPr>
              <w:pStyle w:val="1282"/>
              <w:ind w:left="184" w:right="138" w:hanging="35"/>
              <w:spacing w:before="69" w:line="226" w:lineRule="auto"/>
              <w:rPr>
                <w:sz w:val="20"/>
                <w:szCs w:val="20"/>
              </w:rPr>
            </w:pPr>
            <w:r>
              <w:rPr>
                <w:b/>
                <w:bCs/>
                <w:spacing w:val="-4"/>
                <w:sz w:val="20"/>
                <w:szCs w:val="20"/>
              </w:rPr>
              <w:t xml:space="preserve">项</w:t>
            </w:r>
            <w:r>
              <w:rPr>
                <w:sz w:val="20"/>
                <w:szCs w:val="20"/>
              </w:rPr>
              <w:t xml:space="preserve"> </w:t>
            </w:r>
            <w:r>
              <w:rPr>
                <w:b/>
                <w:bCs/>
                <w:spacing w:val="-39"/>
                <w:sz w:val="20"/>
                <w:szCs w:val="20"/>
              </w:rPr>
              <w:t xml:space="preserve">目</w:t>
            </w:r>
            <w:r/>
          </w:p>
        </w:tc>
        <w:tc>
          <w:tcPr>
            <w:gridSpan w:val="4"/>
            <w:tcW w:w="9148" w:type="dxa"/>
            <w:vAlign w:val="top"/>
            <w:textDirection w:val="lrTb"/>
            <w:noWrap w:val="false"/>
          </w:tcPr>
          <w:p>
            <w:pPr>
              <w:pStyle w:val="1282"/>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282"/>
              <w:ind w:left="170" w:right="155" w:firstLine="1"/>
              <w:spacing w:before="70" w:line="222" w:lineRule="auto"/>
              <w:rPr>
                <w:sz w:val="20"/>
                <w:szCs w:val="20"/>
              </w:rPr>
            </w:pPr>
            <w:r>
              <w:rPr>
                <w:b/>
                <w:bCs/>
                <w:spacing w:val="-3"/>
                <w:sz w:val="20"/>
                <w:szCs w:val="20"/>
              </w:rPr>
              <w:t xml:space="preserve">分</w:t>
            </w:r>
            <w:r>
              <w:rPr>
                <w:sz w:val="20"/>
                <w:szCs w:val="20"/>
              </w:rPr>
              <w:t xml:space="preserve"> </w:t>
            </w: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282"/>
              <w:ind w:left="644"/>
              <w:spacing w:before="190" w:line="223"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282"/>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282"/>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282"/>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282"/>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282"/>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5207"/>
        </w:trPr>
        <w:tc>
          <w:tcPr>
            <w:tcW w:w="448" w:type="dxa"/>
            <w:vAlign w:val="top"/>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39"/>
              <w:spacing w:before="65" w:line="194" w:lineRule="auto"/>
              <w:rPr>
                <w:sz w:val="20"/>
                <w:szCs w:val="20"/>
              </w:rPr>
            </w:pPr>
            <w:r>
              <w:rPr>
                <w:spacing w:val="-7"/>
                <w:sz w:val="20"/>
                <w:szCs w:val="20"/>
              </w:rPr>
              <w:t xml:space="preserve">10</w:t>
            </w:r>
            <w:r/>
          </w:p>
        </w:tc>
        <w:tc>
          <w:tcPr>
            <w:tcBorders>
              <w:bottom w:val="none" w:color="000000" w:sz="4" w:space="0"/>
            </w:tcBorders>
            <w:tcW w:w="491" w:type="dxa"/>
            <w:vAlign w:val="top"/>
            <w:textDirection w:val="tbRlV"/>
            <w:noWrap w:val="false"/>
          </w:tcPr>
          <w:p>
            <w:pPr>
              <w:pStyle w:val="1282"/>
              <w:ind w:left="3285"/>
              <w:spacing w:before="138" w:line="208" w:lineRule="auto"/>
              <w:rPr>
                <w:sz w:val="20"/>
                <w:szCs w:val="20"/>
              </w:rPr>
            </w:pPr>
            <w:r>
              <w:rPr>
                <w:spacing w:val="31"/>
                <w:sz w:val="20"/>
                <w:szCs w:val="20"/>
              </w:rPr>
              <w:t xml:space="preserve">服务绩效</w:t>
            </w:r>
            <w:r/>
          </w:p>
        </w:tc>
        <w:tc>
          <w:tcPr>
            <w:tcW w:w="2287" w:type="dxa"/>
            <w:vAlign w:val="top"/>
            <w:textDirection w:val="lrTb"/>
            <w:noWrap w:val="false"/>
          </w:tcPr>
          <w:p>
            <w:pPr>
              <w:spacing w:line="388" w:lineRule="auto"/>
              <w:rPr>
                <w:rFonts w:ascii="Arial"/>
                <w:sz w:val="21"/>
              </w:rPr>
            </w:pPr>
            <w:r>
              <w:rPr>
                <w:rFonts w:ascii="Arial"/>
                <w:sz w:val="21"/>
              </w:rPr>
            </w:r>
            <w:r/>
          </w:p>
          <w:p>
            <w:pPr>
              <w:pStyle w:val="1282"/>
              <w:ind w:left="114" w:right="102" w:firstLine="10"/>
              <w:jc w:val="both"/>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pacing w:val="-5"/>
                <w:sz w:val="20"/>
                <w:szCs w:val="20"/>
              </w:rPr>
              <w:t xml:space="preserve">不少于</w:t>
            </w:r>
            <w:r>
              <w:rPr>
                <w:spacing w:val="-40"/>
                <w:sz w:val="20"/>
                <w:szCs w:val="20"/>
              </w:rPr>
              <w:t xml:space="preserve"> </w:t>
            </w:r>
            <w:r>
              <w:rPr>
                <w:spacing w:val="-5"/>
                <w:sz w:val="20"/>
                <w:szCs w:val="20"/>
              </w:rPr>
              <w:t xml:space="preserve">24</w:t>
            </w:r>
            <w:r>
              <w:rPr>
                <w:spacing w:val="-41"/>
                <w:sz w:val="20"/>
                <w:szCs w:val="20"/>
              </w:rPr>
              <w:t xml:space="preserve"> </w:t>
            </w:r>
            <w:r>
              <w:rPr>
                <w:spacing w:val="-5"/>
                <w:sz w:val="20"/>
                <w:szCs w:val="20"/>
              </w:rPr>
              <w:t xml:space="preserve">次，年参与活</w:t>
            </w:r>
            <w:r>
              <w:rPr>
                <w:sz w:val="20"/>
                <w:szCs w:val="20"/>
              </w:rPr>
              <w:t xml:space="preserve"> </w:t>
            </w:r>
            <w:r>
              <w:rPr>
                <w:spacing w:val="-1"/>
                <w:sz w:val="20"/>
                <w:szCs w:val="20"/>
              </w:rPr>
              <w:t xml:space="preserve">动不少于</w:t>
            </w:r>
            <w:r>
              <w:rPr>
                <w:spacing w:val="-34"/>
                <w:sz w:val="20"/>
                <w:szCs w:val="20"/>
              </w:rPr>
              <w:t xml:space="preserve"> </w:t>
            </w:r>
            <w:r>
              <w:rPr>
                <w:spacing w:val="-1"/>
                <w:sz w:val="20"/>
                <w:szCs w:val="20"/>
              </w:rPr>
              <w:t xml:space="preserve">720</w:t>
            </w:r>
            <w:r>
              <w:rPr>
                <w:spacing w:val="-46"/>
                <w:sz w:val="20"/>
                <w:szCs w:val="20"/>
              </w:rPr>
              <w:t xml:space="preserve"> </w:t>
            </w:r>
            <w:r>
              <w:rPr>
                <w:spacing w:val="-1"/>
                <w:sz w:val="20"/>
                <w:szCs w:val="20"/>
              </w:rPr>
              <w:t xml:space="preserve">人次；</w:t>
            </w:r>
            <w:r/>
          </w:p>
          <w:p>
            <w:pPr>
              <w:pStyle w:val="1282"/>
              <w:ind w:left="114" w:right="152" w:firstLine="5"/>
              <w:jc w:val="both"/>
              <w:spacing w:before="2" w:line="221" w:lineRule="auto"/>
              <w:rPr>
                <w:sz w:val="20"/>
                <w:szCs w:val="20"/>
              </w:rPr>
            </w:pPr>
            <w:r>
              <w:rPr>
                <w:sz w:val="20"/>
                <w:szCs w:val="20"/>
              </w:rPr>
              <w:t xml:space="preserve">2.开展老年人家庭成员</w:t>
            </w:r>
            <w:r>
              <w:rPr>
                <w:spacing w:val="8"/>
                <w:sz w:val="20"/>
                <w:szCs w:val="20"/>
              </w:rPr>
              <w:t xml:space="preserve"> </w:t>
            </w:r>
            <w:r>
              <w:rPr>
                <w:spacing w:val="1"/>
                <w:sz w:val="20"/>
                <w:szCs w:val="20"/>
              </w:rPr>
              <w:t xml:space="preserve">照护培训、照料者技能</w:t>
            </w:r>
            <w:r>
              <w:rPr>
                <w:spacing w:val="4"/>
                <w:sz w:val="20"/>
                <w:szCs w:val="20"/>
              </w:rPr>
              <w:t xml:space="preserve"> </w:t>
            </w:r>
            <w:r>
              <w:rPr>
                <w:spacing w:val="1"/>
                <w:sz w:val="20"/>
                <w:szCs w:val="20"/>
              </w:rPr>
              <w:t xml:space="preserve">培训等项目，年培训次</w:t>
            </w:r>
            <w:r>
              <w:rPr>
                <w:spacing w:val="4"/>
                <w:sz w:val="20"/>
                <w:szCs w:val="20"/>
              </w:rPr>
              <w:t xml:space="preserve"> </w:t>
            </w:r>
            <w:r>
              <w:rPr>
                <w:spacing w:val="-1"/>
                <w:sz w:val="20"/>
                <w:szCs w:val="20"/>
              </w:rPr>
              <w:t xml:space="preserve">数不少于</w:t>
            </w:r>
            <w:r>
              <w:rPr>
                <w:spacing w:val="-38"/>
                <w:sz w:val="20"/>
                <w:szCs w:val="20"/>
              </w:rPr>
              <w:t xml:space="preserve"> </w:t>
            </w:r>
            <w:r>
              <w:rPr>
                <w:spacing w:val="-1"/>
                <w:sz w:val="20"/>
                <w:szCs w:val="20"/>
              </w:rPr>
              <w:t xml:space="preserve">6</w:t>
            </w:r>
            <w:r>
              <w:rPr>
                <w:spacing w:val="-38"/>
                <w:sz w:val="20"/>
                <w:szCs w:val="20"/>
              </w:rPr>
              <w:t xml:space="preserve"> </w:t>
            </w:r>
            <w:r>
              <w:rPr>
                <w:spacing w:val="-1"/>
                <w:sz w:val="20"/>
                <w:szCs w:val="20"/>
              </w:rPr>
              <w:t xml:space="preserve">次，年总培</w:t>
            </w:r>
            <w:r>
              <w:rPr>
                <w:sz w:val="20"/>
                <w:szCs w:val="20"/>
              </w:rPr>
              <w:t xml:space="preserve"> </w:t>
            </w:r>
            <w:r>
              <w:rPr>
                <w:spacing w:val="-1"/>
                <w:sz w:val="20"/>
                <w:szCs w:val="20"/>
              </w:rPr>
              <w:t xml:space="preserve">训不少于</w:t>
            </w:r>
            <w:r>
              <w:rPr>
                <w:spacing w:val="-38"/>
                <w:sz w:val="20"/>
                <w:szCs w:val="20"/>
              </w:rPr>
              <w:t xml:space="preserve"> </w:t>
            </w:r>
            <w:r>
              <w:rPr>
                <w:spacing w:val="-1"/>
                <w:sz w:val="20"/>
                <w:szCs w:val="20"/>
              </w:rPr>
              <w:t xml:space="preserve">60</w:t>
            </w:r>
            <w:r>
              <w:rPr>
                <w:spacing w:val="-43"/>
                <w:sz w:val="20"/>
                <w:szCs w:val="20"/>
              </w:rPr>
              <w:t xml:space="preserve"> </w:t>
            </w:r>
            <w:r>
              <w:rPr>
                <w:spacing w:val="-1"/>
                <w:sz w:val="20"/>
                <w:szCs w:val="20"/>
              </w:rPr>
              <w:t xml:space="preserve">人次；</w:t>
            </w:r>
            <w:r/>
          </w:p>
          <w:p>
            <w:pPr>
              <w:pStyle w:val="1282"/>
              <w:ind w:left="114" w:right="152" w:firstLine="13"/>
              <w:spacing w:before="1" w:line="221" w:lineRule="auto"/>
              <w:rPr>
                <w:sz w:val="20"/>
                <w:szCs w:val="20"/>
              </w:rPr>
            </w:pPr>
            <w:r>
              <w:rPr>
                <w:sz w:val="20"/>
                <w:szCs w:val="20"/>
              </w:rPr>
              <w:t xml:space="preserve">3.开展老年人运用智能 </w:t>
            </w:r>
            <w:r>
              <w:rPr>
                <w:spacing w:val="1"/>
                <w:sz w:val="20"/>
                <w:szCs w:val="20"/>
              </w:rPr>
              <w:t xml:space="preserve">技术，居家养老护理、</w:t>
            </w:r>
            <w:r/>
          </w:p>
          <w:p>
            <w:pPr>
              <w:pStyle w:val="1282"/>
              <w:ind w:left="111" w:right="99"/>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pacing w:val="-5"/>
                <w:sz w:val="20"/>
                <w:szCs w:val="20"/>
              </w:rPr>
              <w:t xml:space="preserve">少于</w:t>
            </w:r>
            <w:r>
              <w:rPr>
                <w:spacing w:val="-35"/>
                <w:sz w:val="20"/>
                <w:szCs w:val="20"/>
              </w:rPr>
              <w:t xml:space="preserve"> </w:t>
            </w:r>
            <w:r>
              <w:rPr>
                <w:spacing w:val="-5"/>
                <w:sz w:val="20"/>
                <w:szCs w:val="20"/>
              </w:rPr>
              <w:t xml:space="preserve">12</w:t>
            </w:r>
            <w:r>
              <w:rPr>
                <w:spacing w:val="-41"/>
                <w:sz w:val="20"/>
                <w:szCs w:val="20"/>
              </w:rPr>
              <w:t xml:space="preserve"> </w:t>
            </w:r>
            <w:r>
              <w:rPr>
                <w:spacing w:val="-5"/>
                <w:sz w:val="20"/>
                <w:szCs w:val="20"/>
              </w:rPr>
              <w:t xml:space="preserve">次，年总培训不</w:t>
            </w:r>
            <w:r>
              <w:rPr>
                <w:sz w:val="20"/>
                <w:szCs w:val="20"/>
              </w:rPr>
              <w:t xml:space="preserve"> </w:t>
            </w:r>
            <w:r>
              <w:rPr>
                <w:spacing w:val="-1"/>
                <w:sz w:val="20"/>
                <w:szCs w:val="20"/>
              </w:rPr>
              <w:t xml:space="preserve">少于</w:t>
            </w:r>
            <w:r>
              <w:rPr>
                <w:spacing w:val="-39"/>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282"/>
              <w:ind w:left="118" w:right="195"/>
              <w:jc w:val="both"/>
              <w:spacing w:before="2" w:line="223" w:lineRule="auto"/>
              <w:rPr>
                <w:sz w:val="20"/>
                <w:szCs w:val="20"/>
              </w:rPr>
            </w:pPr>
            <w:r>
              <w:rPr>
                <w:spacing w:val="-3"/>
                <w:sz w:val="20"/>
                <w:szCs w:val="20"/>
              </w:rPr>
              <w:t xml:space="preserve">4.全年开展应急疏散、</w:t>
            </w:r>
            <w:r>
              <w:rPr>
                <w:sz w:val="20"/>
                <w:szCs w:val="20"/>
              </w:rPr>
              <w:t xml:space="preserve"> </w:t>
            </w:r>
            <w:r>
              <w:rPr>
                <w:spacing w:val="-1"/>
                <w:sz w:val="20"/>
                <w:szCs w:val="20"/>
              </w:rPr>
              <w:t xml:space="preserve">紧急抢救演练不少于</w:t>
            </w:r>
            <w:r>
              <w:rPr>
                <w:spacing w:val="-34"/>
                <w:sz w:val="20"/>
                <w:szCs w:val="20"/>
              </w:rPr>
              <w:t xml:space="preserve"> </w:t>
            </w:r>
            <w:r>
              <w:rPr>
                <w:spacing w:val="-1"/>
                <w:sz w:val="20"/>
                <w:szCs w:val="20"/>
              </w:rPr>
              <w:t xml:space="preserve">4</w:t>
            </w:r>
            <w:r>
              <w:rPr>
                <w:sz w:val="20"/>
                <w:szCs w:val="20"/>
              </w:rPr>
              <w:t xml:space="preserve"> </w:t>
            </w:r>
            <w:r>
              <w:rPr>
                <w:spacing w:val="-3"/>
                <w:sz w:val="20"/>
                <w:szCs w:val="20"/>
              </w:rPr>
              <w:t xml:space="preserve">次。</w:t>
            </w:r>
            <w:r/>
          </w:p>
        </w:tc>
        <w:tc>
          <w:tcPr>
            <w:tcW w:w="2287" w:type="dxa"/>
            <w:vAlign w:val="top"/>
            <w:textDirection w:val="lrTb"/>
            <w:noWrap w:val="false"/>
          </w:tcPr>
          <w:p>
            <w:pPr>
              <w:spacing w:line="388" w:lineRule="auto"/>
              <w:rPr>
                <w:rFonts w:ascii="Arial"/>
                <w:sz w:val="21"/>
              </w:rPr>
            </w:pPr>
            <w:r>
              <w:rPr>
                <w:rFonts w:ascii="Arial"/>
                <w:sz w:val="21"/>
              </w:rPr>
            </w:r>
            <w:r/>
          </w:p>
          <w:p>
            <w:pPr>
              <w:pStyle w:val="1282"/>
              <w:ind w:left="114" w:right="99" w:firstLine="10"/>
              <w:jc w:val="both"/>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pacing w:val="-5"/>
                <w:sz w:val="20"/>
                <w:szCs w:val="20"/>
              </w:rPr>
              <w:t xml:space="preserve">不少于</w:t>
            </w:r>
            <w:r>
              <w:rPr>
                <w:spacing w:val="-40"/>
                <w:sz w:val="20"/>
                <w:szCs w:val="20"/>
              </w:rPr>
              <w:t xml:space="preserve"> </w:t>
            </w:r>
            <w:r>
              <w:rPr>
                <w:spacing w:val="-5"/>
                <w:sz w:val="20"/>
                <w:szCs w:val="20"/>
              </w:rPr>
              <w:t xml:space="preserve">24</w:t>
            </w:r>
            <w:r>
              <w:rPr>
                <w:spacing w:val="-39"/>
                <w:sz w:val="20"/>
                <w:szCs w:val="20"/>
              </w:rPr>
              <w:t xml:space="preserve"> </w:t>
            </w:r>
            <w:r>
              <w:rPr>
                <w:spacing w:val="-5"/>
                <w:sz w:val="20"/>
                <w:szCs w:val="20"/>
              </w:rPr>
              <w:t xml:space="preserve">次，年参与活</w:t>
            </w:r>
            <w:r>
              <w:rPr>
                <w:sz w:val="20"/>
                <w:szCs w:val="20"/>
              </w:rPr>
              <w:t xml:space="preserve"> </w:t>
            </w:r>
            <w:r>
              <w:rPr>
                <w:spacing w:val="-1"/>
                <w:sz w:val="20"/>
                <w:szCs w:val="20"/>
              </w:rPr>
              <w:t xml:space="preserve">动不少于</w:t>
            </w:r>
            <w:r>
              <w:rPr>
                <w:spacing w:val="-34"/>
                <w:sz w:val="20"/>
                <w:szCs w:val="20"/>
              </w:rPr>
              <w:t xml:space="preserve"> </w:t>
            </w:r>
            <w:r>
              <w:rPr>
                <w:spacing w:val="-1"/>
                <w:sz w:val="20"/>
                <w:szCs w:val="20"/>
              </w:rPr>
              <w:t xml:space="preserve">720</w:t>
            </w:r>
            <w:r>
              <w:rPr>
                <w:spacing w:val="-46"/>
                <w:sz w:val="20"/>
                <w:szCs w:val="20"/>
              </w:rPr>
              <w:t xml:space="preserve"> </w:t>
            </w:r>
            <w:r>
              <w:rPr>
                <w:spacing w:val="-1"/>
                <w:sz w:val="20"/>
                <w:szCs w:val="20"/>
              </w:rPr>
              <w:t xml:space="preserve">人次；</w:t>
            </w:r>
            <w:r/>
          </w:p>
          <w:p>
            <w:pPr>
              <w:pStyle w:val="1282"/>
              <w:ind w:left="114" w:right="150" w:firstLine="5"/>
              <w:jc w:val="both"/>
              <w:spacing w:before="2" w:line="221" w:lineRule="auto"/>
              <w:rPr>
                <w:sz w:val="20"/>
                <w:szCs w:val="20"/>
              </w:rPr>
            </w:pPr>
            <w:r>
              <w:rPr>
                <w:sz w:val="20"/>
                <w:szCs w:val="20"/>
              </w:rPr>
              <w:t xml:space="preserve">2.开展老年人家庭成员</w:t>
            </w:r>
            <w:r>
              <w:rPr>
                <w:spacing w:val="8"/>
                <w:sz w:val="20"/>
                <w:szCs w:val="20"/>
              </w:rPr>
              <w:t xml:space="preserve"> </w:t>
            </w:r>
            <w:r>
              <w:rPr>
                <w:spacing w:val="1"/>
                <w:sz w:val="20"/>
                <w:szCs w:val="20"/>
              </w:rPr>
              <w:t xml:space="preserve">照护培训、照料者技能</w:t>
            </w:r>
            <w:r>
              <w:rPr>
                <w:spacing w:val="4"/>
                <w:sz w:val="20"/>
                <w:szCs w:val="20"/>
              </w:rPr>
              <w:t xml:space="preserve"> </w:t>
            </w:r>
            <w:r>
              <w:rPr>
                <w:spacing w:val="1"/>
                <w:sz w:val="20"/>
                <w:szCs w:val="20"/>
              </w:rPr>
              <w:t xml:space="preserve">培训等项目，年培训次</w:t>
            </w:r>
            <w:r>
              <w:rPr>
                <w:spacing w:val="4"/>
                <w:sz w:val="20"/>
                <w:szCs w:val="20"/>
              </w:rPr>
              <w:t xml:space="preserve"> </w:t>
            </w:r>
            <w:r>
              <w:rPr>
                <w:spacing w:val="-1"/>
                <w:sz w:val="20"/>
                <w:szCs w:val="20"/>
              </w:rPr>
              <w:t xml:space="preserve">数不少于</w:t>
            </w:r>
            <w:r>
              <w:rPr>
                <w:spacing w:val="-38"/>
                <w:sz w:val="20"/>
                <w:szCs w:val="20"/>
              </w:rPr>
              <w:t xml:space="preserve"> </w:t>
            </w:r>
            <w:r>
              <w:rPr>
                <w:spacing w:val="-1"/>
                <w:sz w:val="20"/>
                <w:szCs w:val="20"/>
              </w:rPr>
              <w:t xml:space="preserve">6</w:t>
            </w:r>
            <w:r>
              <w:rPr>
                <w:spacing w:val="-36"/>
                <w:sz w:val="20"/>
                <w:szCs w:val="20"/>
              </w:rPr>
              <w:t xml:space="preserve"> </w:t>
            </w:r>
            <w:r>
              <w:rPr>
                <w:spacing w:val="-1"/>
                <w:sz w:val="20"/>
                <w:szCs w:val="20"/>
              </w:rPr>
              <w:t xml:space="preserve">次，年总培</w:t>
            </w:r>
            <w:r>
              <w:rPr>
                <w:sz w:val="20"/>
                <w:szCs w:val="20"/>
              </w:rPr>
              <w:t xml:space="preserve"> </w:t>
            </w:r>
            <w:r>
              <w:rPr>
                <w:spacing w:val="-1"/>
                <w:sz w:val="20"/>
                <w:szCs w:val="20"/>
              </w:rPr>
              <w:t xml:space="preserve">训不少于</w:t>
            </w:r>
            <w:r>
              <w:rPr>
                <w:spacing w:val="-38"/>
                <w:sz w:val="20"/>
                <w:szCs w:val="20"/>
              </w:rPr>
              <w:t xml:space="preserve"> </w:t>
            </w:r>
            <w:r>
              <w:rPr>
                <w:spacing w:val="-1"/>
                <w:sz w:val="20"/>
                <w:szCs w:val="20"/>
              </w:rPr>
              <w:t xml:space="preserve">60</w:t>
            </w:r>
            <w:r>
              <w:rPr>
                <w:spacing w:val="-43"/>
                <w:sz w:val="20"/>
                <w:szCs w:val="20"/>
              </w:rPr>
              <w:t xml:space="preserve"> </w:t>
            </w:r>
            <w:r>
              <w:rPr>
                <w:spacing w:val="-1"/>
                <w:sz w:val="20"/>
                <w:szCs w:val="20"/>
              </w:rPr>
              <w:t xml:space="preserve">人次；</w:t>
            </w:r>
            <w:r/>
          </w:p>
          <w:p>
            <w:pPr>
              <w:pStyle w:val="1282"/>
              <w:ind w:left="114" w:right="152" w:firstLine="13"/>
              <w:spacing w:before="1" w:line="221" w:lineRule="auto"/>
              <w:rPr>
                <w:sz w:val="20"/>
                <w:szCs w:val="20"/>
              </w:rPr>
            </w:pPr>
            <w:r>
              <w:rPr>
                <w:sz w:val="20"/>
                <w:szCs w:val="20"/>
              </w:rPr>
              <w:t xml:space="preserve">3.开展老年人运用智能 </w:t>
            </w:r>
            <w:r>
              <w:rPr>
                <w:spacing w:val="1"/>
                <w:sz w:val="20"/>
                <w:szCs w:val="20"/>
              </w:rPr>
              <w:t xml:space="preserve">技术，居家养老护理、</w:t>
            </w:r>
            <w:r/>
          </w:p>
          <w:p>
            <w:pPr>
              <w:pStyle w:val="1282"/>
              <w:ind w:left="111" w:right="99"/>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pacing w:val="-6"/>
                <w:sz w:val="20"/>
                <w:szCs w:val="20"/>
              </w:rPr>
              <w:t xml:space="preserve">少于</w:t>
            </w:r>
            <w:r>
              <w:rPr>
                <w:spacing w:val="-26"/>
                <w:sz w:val="20"/>
                <w:szCs w:val="20"/>
              </w:rPr>
              <w:t xml:space="preserve"> </w:t>
            </w:r>
            <w:r>
              <w:rPr>
                <w:spacing w:val="-6"/>
                <w:sz w:val="20"/>
                <w:szCs w:val="20"/>
              </w:rPr>
              <w:t xml:space="preserve">12</w:t>
            </w:r>
            <w:r>
              <w:rPr>
                <w:spacing w:val="-39"/>
                <w:sz w:val="20"/>
                <w:szCs w:val="20"/>
              </w:rPr>
              <w:t xml:space="preserve"> </w:t>
            </w:r>
            <w:r>
              <w:rPr>
                <w:spacing w:val="-6"/>
                <w:sz w:val="20"/>
                <w:szCs w:val="20"/>
              </w:rPr>
              <w:t xml:space="preserve">次，年总培训不</w:t>
            </w:r>
            <w:r>
              <w:rPr>
                <w:sz w:val="20"/>
                <w:szCs w:val="20"/>
              </w:rPr>
              <w:t xml:space="preserve"> </w:t>
            </w:r>
            <w:r>
              <w:rPr>
                <w:spacing w:val="-1"/>
                <w:sz w:val="20"/>
                <w:szCs w:val="20"/>
              </w:rPr>
              <w:t xml:space="preserve">少于</w:t>
            </w:r>
            <w:r>
              <w:rPr>
                <w:spacing w:val="-36"/>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282"/>
              <w:ind w:left="118" w:right="195"/>
              <w:jc w:val="both"/>
              <w:spacing w:before="2" w:line="223" w:lineRule="auto"/>
              <w:rPr>
                <w:sz w:val="20"/>
                <w:szCs w:val="20"/>
              </w:rPr>
            </w:pPr>
            <w:r>
              <w:rPr>
                <w:spacing w:val="-3"/>
                <w:sz w:val="20"/>
                <w:szCs w:val="20"/>
              </w:rPr>
              <w:t xml:space="preserve">4.全年开展应急疏散、</w:t>
            </w:r>
            <w:r>
              <w:rPr>
                <w:sz w:val="20"/>
                <w:szCs w:val="20"/>
              </w:rPr>
              <w:t xml:space="preserve"> </w:t>
            </w:r>
            <w:r>
              <w:rPr>
                <w:spacing w:val="-1"/>
                <w:sz w:val="20"/>
                <w:szCs w:val="20"/>
              </w:rPr>
              <w:t xml:space="preserve">紧急抢救演练不少于</w:t>
            </w:r>
            <w:r>
              <w:rPr>
                <w:spacing w:val="-34"/>
                <w:sz w:val="20"/>
                <w:szCs w:val="20"/>
              </w:rPr>
              <w:t xml:space="preserve"> </w:t>
            </w:r>
            <w:r>
              <w:rPr>
                <w:spacing w:val="-1"/>
                <w:sz w:val="20"/>
                <w:szCs w:val="20"/>
              </w:rPr>
              <w:t xml:space="preserve">4</w:t>
            </w:r>
            <w:r>
              <w:rPr>
                <w:sz w:val="20"/>
                <w:szCs w:val="20"/>
              </w:rPr>
              <w:t xml:space="preserve"> </w:t>
            </w:r>
            <w:r>
              <w:rPr>
                <w:spacing w:val="-3"/>
                <w:sz w:val="20"/>
                <w:szCs w:val="20"/>
              </w:rPr>
              <w:t xml:space="preserve">次。</w:t>
            </w:r>
            <w:r/>
          </w:p>
        </w:tc>
        <w:tc>
          <w:tcPr>
            <w:tcW w:w="2287" w:type="dxa"/>
            <w:vAlign w:val="top"/>
            <w:textDirection w:val="lrTb"/>
            <w:noWrap w:val="false"/>
          </w:tcPr>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pStyle w:val="1282"/>
              <w:ind w:left="114" w:right="99" w:firstLine="10"/>
              <w:jc w:val="both"/>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pacing w:val="-6"/>
                <w:sz w:val="20"/>
                <w:szCs w:val="20"/>
              </w:rPr>
              <w:t xml:space="preserve">不少于</w:t>
            </w:r>
            <w:r>
              <w:rPr>
                <w:spacing w:val="-26"/>
                <w:sz w:val="20"/>
                <w:szCs w:val="20"/>
              </w:rPr>
              <w:t xml:space="preserve"> </w:t>
            </w:r>
            <w:r>
              <w:rPr>
                <w:spacing w:val="-6"/>
                <w:sz w:val="20"/>
                <w:szCs w:val="20"/>
              </w:rPr>
              <w:t xml:space="preserve">12</w:t>
            </w:r>
            <w:r>
              <w:rPr>
                <w:spacing w:val="-42"/>
                <w:sz w:val="20"/>
                <w:szCs w:val="20"/>
              </w:rPr>
              <w:t xml:space="preserve"> </w:t>
            </w:r>
            <w:r>
              <w:rPr>
                <w:spacing w:val="-6"/>
                <w:sz w:val="20"/>
                <w:szCs w:val="20"/>
              </w:rPr>
              <w:t xml:space="preserve">次，年参与活</w:t>
            </w:r>
            <w:r>
              <w:rPr>
                <w:sz w:val="20"/>
                <w:szCs w:val="20"/>
              </w:rPr>
              <w:t xml:space="preserve"> </w:t>
            </w:r>
            <w:r>
              <w:rPr>
                <w:spacing w:val="-2"/>
                <w:sz w:val="20"/>
                <w:szCs w:val="20"/>
              </w:rPr>
              <w:t xml:space="preserve">动不少于</w:t>
            </w:r>
            <w:r>
              <w:rPr>
                <w:spacing w:val="-24"/>
                <w:sz w:val="20"/>
                <w:szCs w:val="20"/>
              </w:rPr>
              <w:t xml:space="preserve"> </w:t>
            </w:r>
            <w:r>
              <w:rPr>
                <w:spacing w:val="-2"/>
                <w:sz w:val="20"/>
                <w:szCs w:val="20"/>
              </w:rPr>
              <w:t xml:space="preserve">360</w:t>
            </w:r>
            <w:r>
              <w:rPr>
                <w:spacing w:val="-46"/>
                <w:sz w:val="20"/>
                <w:szCs w:val="20"/>
              </w:rPr>
              <w:t xml:space="preserve"> </w:t>
            </w:r>
            <w:r>
              <w:rPr>
                <w:spacing w:val="-2"/>
                <w:sz w:val="20"/>
                <w:szCs w:val="20"/>
              </w:rPr>
              <w:t xml:space="preserve">人次；</w:t>
            </w:r>
            <w:r/>
          </w:p>
          <w:p>
            <w:pPr>
              <w:pStyle w:val="1282"/>
              <w:ind w:left="114" w:right="152" w:firstLine="5"/>
              <w:spacing w:before="1" w:line="221" w:lineRule="auto"/>
              <w:rPr>
                <w:sz w:val="20"/>
                <w:szCs w:val="20"/>
              </w:rPr>
            </w:pPr>
            <w:r>
              <w:rPr>
                <w:sz w:val="20"/>
                <w:szCs w:val="20"/>
              </w:rPr>
              <w:t xml:space="preserve">2.开展老年人运用智能</w:t>
            </w:r>
            <w:r>
              <w:rPr>
                <w:spacing w:val="8"/>
                <w:sz w:val="20"/>
                <w:szCs w:val="20"/>
              </w:rPr>
              <w:t xml:space="preserve"> </w:t>
            </w:r>
            <w:r>
              <w:rPr>
                <w:spacing w:val="1"/>
                <w:sz w:val="20"/>
                <w:szCs w:val="20"/>
              </w:rPr>
              <w:t xml:space="preserve">技术，居家养老护理、</w:t>
            </w:r>
            <w:r/>
          </w:p>
          <w:p>
            <w:pPr>
              <w:pStyle w:val="1282"/>
              <w:ind w:left="112" w:right="97"/>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pacing w:val="-5"/>
                <w:sz w:val="20"/>
                <w:szCs w:val="20"/>
              </w:rPr>
              <w:t xml:space="preserve">少于</w:t>
            </w:r>
            <w:r>
              <w:rPr>
                <w:spacing w:val="-35"/>
                <w:sz w:val="20"/>
                <w:szCs w:val="20"/>
              </w:rPr>
              <w:t xml:space="preserve"> </w:t>
            </w:r>
            <w:r>
              <w:rPr>
                <w:spacing w:val="-5"/>
                <w:sz w:val="20"/>
                <w:szCs w:val="20"/>
              </w:rPr>
              <w:t xml:space="preserve">12</w:t>
            </w:r>
            <w:r>
              <w:rPr>
                <w:spacing w:val="-39"/>
                <w:sz w:val="20"/>
                <w:szCs w:val="20"/>
              </w:rPr>
              <w:t xml:space="preserve"> </w:t>
            </w:r>
            <w:r>
              <w:rPr>
                <w:spacing w:val="-5"/>
                <w:sz w:val="20"/>
                <w:szCs w:val="20"/>
              </w:rPr>
              <w:t xml:space="preserve">次，年总培训不</w:t>
            </w:r>
            <w:r>
              <w:rPr>
                <w:sz w:val="20"/>
                <w:szCs w:val="20"/>
              </w:rPr>
              <w:t xml:space="preserve"> </w:t>
            </w:r>
            <w:r>
              <w:rPr>
                <w:spacing w:val="-1"/>
                <w:sz w:val="20"/>
                <w:szCs w:val="20"/>
              </w:rPr>
              <w:t xml:space="preserve">少于</w:t>
            </w:r>
            <w:r>
              <w:rPr>
                <w:spacing w:val="-36"/>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282"/>
              <w:ind w:left="118" w:right="195" w:firstLine="9"/>
              <w:jc w:val="both"/>
              <w:spacing w:before="2" w:line="223" w:lineRule="auto"/>
              <w:rPr>
                <w:sz w:val="20"/>
                <w:szCs w:val="20"/>
              </w:rPr>
            </w:pPr>
            <w:r>
              <w:rPr>
                <w:spacing w:val="-4"/>
                <w:sz w:val="20"/>
                <w:szCs w:val="20"/>
              </w:rPr>
              <w:t xml:space="preserve">3.全年开展应急疏散、</w:t>
            </w:r>
            <w:r>
              <w:rPr>
                <w:spacing w:val="1"/>
                <w:sz w:val="20"/>
                <w:szCs w:val="20"/>
              </w:rPr>
              <w:t xml:space="preserve"> </w:t>
            </w:r>
            <w:r>
              <w:rPr>
                <w:spacing w:val="-1"/>
                <w:sz w:val="20"/>
                <w:szCs w:val="20"/>
              </w:rPr>
              <w:t xml:space="preserve">紧急抢救演练不少于</w:t>
            </w:r>
            <w:r>
              <w:rPr>
                <w:spacing w:val="-32"/>
                <w:sz w:val="20"/>
                <w:szCs w:val="20"/>
              </w:rPr>
              <w:t xml:space="preserve"> </w:t>
            </w:r>
            <w:r>
              <w:rPr>
                <w:spacing w:val="-1"/>
                <w:sz w:val="20"/>
                <w:szCs w:val="20"/>
              </w:rPr>
              <w:t xml:space="preserve">2</w:t>
            </w:r>
            <w:r>
              <w:rPr>
                <w:sz w:val="20"/>
                <w:szCs w:val="20"/>
              </w:rPr>
              <w:t xml:space="preserve"> </w:t>
            </w:r>
            <w:r>
              <w:rPr>
                <w:spacing w:val="-3"/>
                <w:sz w:val="20"/>
                <w:szCs w:val="20"/>
              </w:rPr>
              <w:t xml:space="preserve">次。</w:t>
            </w:r>
            <w:r/>
          </w:p>
        </w:tc>
        <w:tc>
          <w:tcPr>
            <w:tcW w:w="2287" w:type="dxa"/>
            <w:vAlign w:val="top"/>
            <w:textDirection w:val="lrTb"/>
            <w:noWrap w:val="false"/>
          </w:tcPr>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pStyle w:val="1282"/>
              <w:ind w:left="117" w:right="99" w:firstLine="10"/>
              <w:jc w:val="both"/>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pacing w:val="-6"/>
                <w:sz w:val="20"/>
                <w:szCs w:val="20"/>
              </w:rPr>
              <w:t xml:space="preserve">不少于</w:t>
            </w:r>
            <w:r>
              <w:rPr>
                <w:spacing w:val="-29"/>
                <w:sz w:val="20"/>
                <w:szCs w:val="20"/>
              </w:rPr>
              <w:t xml:space="preserve"> </w:t>
            </w:r>
            <w:r>
              <w:rPr>
                <w:spacing w:val="-6"/>
                <w:sz w:val="20"/>
                <w:szCs w:val="20"/>
              </w:rPr>
              <w:t xml:space="preserve">12</w:t>
            </w:r>
            <w:r>
              <w:rPr>
                <w:spacing w:val="-41"/>
                <w:sz w:val="20"/>
                <w:szCs w:val="20"/>
              </w:rPr>
              <w:t xml:space="preserve"> </w:t>
            </w:r>
            <w:r>
              <w:rPr>
                <w:spacing w:val="-6"/>
                <w:sz w:val="20"/>
                <w:szCs w:val="20"/>
              </w:rPr>
              <w:t xml:space="preserve">次，年参与活</w:t>
            </w:r>
            <w:r>
              <w:rPr>
                <w:sz w:val="20"/>
                <w:szCs w:val="20"/>
              </w:rPr>
              <w:t xml:space="preserve"> </w:t>
            </w:r>
            <w:r>
              <w:rPr>
                <w:spacing w:val="-1"/>
                <w:sz w:val="20"/>
                <w:szCs w:val="20"/>
              </w:rPr>
              <w:t xml:space="preserve">动不少于</w:t>
            </w:r>
            <w:r>
              <w:rPr>
                <w:spacing w:val="-33"/>
                <w:sz w:val="20"/>
                <w:szCs w:val="20"/>
              </w:rPr>
              <w:t xml:space="preserve"> </w:t>
            </w:r>
            <w:r>
              <w:rPr>
                <w:spacing w:val="-1"/>
                <w:sz w:val="20"/>
                <w:szCs w:val="20"/>
              </w:rPr>
              <w:t xml:space="preserve">360</w:t>
            </w:r>
            <w:r>
              <w:rPr>
                <w:spacing w:val="-46"/>
                <w:sz w:val="20"/>
                <w:szCs w:val="20"/>
              </w:rPr>
              <w:t xml:space="preserve"> </w:t>
            </w:r>
            <w:r>
              <w:rPr>
                <w:spacing w:val="-1"/>
                <w:sz w:val="20"/>
                <w:szCs w:val="20"/>
              </w:rPr>
              <w:t xml:space="preserve">人次；</w:t>
            </w:r>
            <w:r/>
          </w:p>
          <w:p>
            <w:pPr>
              <w:pStyle w:val="1282"/>
              <w:ind w:left="117" w:right="149" w:firstLine="5"/>
              <w:spacing w:before="1" w:line="221" w:lineRule="auto"/>
              <w:rPr>
                <w:sz w:val="20"/>
                <w:szCs w:val="20"/>
              </w:rPr>
            </w:pPr>
            <w:r>
              <w:rPr>
                <w:sz w:val="20"/>
                <w:szCs w:val="20"/>
              </w:rPr>
              <w:t xml:space="preserve">2.开展老年人运用智能</w:t>
            </w:r>
            <w:r>
              <w:rPr>
                <w:spacing w:val="8"/>
                <w:sz w:val="20"/>
                <w:szCs w:val="20"/>
              </w:rPr>
              <w:t xml:space="preserve"> </w:t>
            </w:r>
            <w:r>
              <w:rPr>
                <w:spacing w:val="1"/>
                <w:sz w:val="20"/>
                <w:szCs w:val="20"/>
              </w:rPr>
              <w:t xml:space="preserve">技术，居家养老护理、</w:t>
            </w:r>
            <w:r/>
          </w:p>
          <w:p>
            <w:pPr>
              <w:pStyle w:val="1282"/>
              <w:ind w:left="114" w:right="96"/>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pacing w:val="-5"/>
                <w:sz w:val="20"/>
                <w:szCs w:val="20"/>
              </w:rPr>
              <w:t xml:space="preserve">少于</w:t>
            </w:r>
            <w:r>
              <w:rPr>
                <w:spacing w:val="-35"/>
                <w:sz w:val="20"/>
                <w:szCs w:val="20"/>
              </w:rPr>
              <w:t xml:space="preserve"> </w:t>
            </w:r>
            <w:r>
              <w:rPr>
                <w:spacing w:val="-5"/>
                <w:sz w:val="20"/>
                <w:szCs w:val="20"/>
              </w:rPr>
              <w:t xml:space="preserve">12</w:t>
            </w:r>
            <w:r>
              <w:rPr>
                <w:spacing w:val="-41"/>
                <w:sz w:val="20"/>
                <w:szCs w:val="20"/>
              </w:rPr>
              <w:t xml:space="preserve"> </w:t>
            </w:r>
            <w:r>
              <w:rPr>
                <w:spacing w:val="-5"/>
                <w:sz w:val="20"/>
                <w:szCs w:val="20"/>
              </w:rPr>
              <w:t xml:space="preserve">次，年总培训不</w:t>
            </w:r>
            <w:r>
              <w:rPr>
                <w:sz w:val="20"/>
                <w:szCs w:val="20"/>
              </w:rPr>
              <w:t xml:space="preserve"> </w:t>
            </w:r>
            <w:r>
              <w:rPr>
                <w:spacing w:val="-1"/>
                <w:sz w:val="20"/>
                <w:szCs w:val="20"/>
              </w:rPr>
              <w:t xml:space="preserve">少于</w:t>
            </w:r>
            <w:r>
              <w:rPr>
                <w:spacing w:val="-39"/>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282"/>
              <w:ind w:left="121" w:right="192" w:firstLine="9"/>
              <w:jc w:val="both"/>
              <w:spacing w:before="2" w:line="223" w:lineRule="auto"/>
              <w:rPr>
                <w:sz w:val="20"/>
                <w:szCs w:val="20"/>
              </w:rPr>
            </w:pPr>
            <w:r>
              <w:rPr>
                <w:spacing w:val="-4"/>
                <w:sz w:val="20"/>
                <w:szCs w:val="20"/>
              </w:rPr>
              <w:t xml:space="preserve">3.全年开展应急疏散、</w:t>
            </w:r>
            <w:r>
              <w:rPr>
                <w:spacing w:val="1"/>
                <w:sz w:val="20"/>
                <w:szCs w:val="20"/>
              </w:rPr>
              <w:t xml:space="preserve"> </w:t>
            </w:r>
            <w:r>
              <w:rPr>
                <w:spacing w:val="-1"/>
                <w:sz w:val="20"/>
                <w:szCs w:val="20"/>
              </w:rPr>
              <w:t xml:space="preserve">紧急抢救演练不少于</w:t>
            </w:r>
            <w:r>
              <w:rPr>
                <w:spacing w:val="-34"/>
                <w:sz w:val="20"/>
                <w:szCs w:val="20"/>
              </w:rPr>
              <w:t xml:space="preserve"> </w:t>
            </w:r>
            <w:r>
              <w:rPr>
                <w:spacing w:val="-1"/>
                <w:sz w:val="20"/>
                <w:szCs w:val="20"/>
              </w:rPr>
              <w:t xml:space="preserve">2</w:t>
            </w:r>
            <w:r>
              <w:rPr>
                <w:sz w:val="20"/>
                <w:szCs w:val="20"/>
              </w:rPr>
              <w:t xml:space="preserve"> </w:t>
            </w:r>
            <w:r>
              <w:rPr>
                <w:spacing w:val="-3"/>
                <w:sz w:val="20"/>
                <w:szCs w:val="20"/>
              </w:rPr>
              <w:t xml:space="preserve">次。</w:t>
            </w:r>
            <w:r/>
          </w:p>
        </w:tc>
        <w:tc>
          <w:tcPr>
            <w:tcW w:w="531" w:type="dxa"/>
            <w:vAlign w:val="top"/>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83"/>
              <w:spacing w:before="65" w:line="194" w:lineRule="auto"/>
              <w:rPr>
                <w:sz w:val="20"/>
                <w:szCs w:val="20"/>
              </w:rPr>
            </w:pPr>
            <w:r>
              <w:rPr>
                <w:spacing w:val="-7"/>
                <w:sz w:val="20"/>
                <w:szCs w:val="20"/>
              </w:rPr>
              <w:t xml:space="preserve">10</w:t>
            </w:r>
            <w:r/>
          </w:p>
        </w:tc>
        <w:tc>
          <w:tcPr>
            <w:tcW w:w="2085" w:type="dxa"/>
            <w:vAlign w:val="top"/>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282"/>
              <w:ind w:left="116" w:right="149" w:firstLine="11"/>
              <w:jc w:val="both"/>
              <w:spacing w:before="65" w:line="222" w:lineRule="auto"/>
              <w:rPr>
                <w:sz w:val="20"/>
                <w:szCs w:val="20"/>
              </w:rPr>
            </w:pPr>
            <w:r>
              <w:rPr>
                <w:sz w:val="20"/>
                <w:szCs w:val="20"/>
              </w:rPr>
              <w:t xml:space="preserve">1.活动、培训未提前</w:t>
            </w:r>
            <w:r>
              <w:rPr>
                <w:spacing w:val="1"/>
                <w:sz w:val="20"/>
                <w:szCs w:val="20"/>
              </w:rPr>
              <w:t xml:space="preserve"> 制定服务计划、无公</w:t>
            </w:r>
            <w:r>
              <w:rPr>
                <w:spacing w:val="4"/>
                <w:sz w:val="20"/>
                <w:szCs w:val="20"/>
              </w:rPr>
              <w:t xml:space="preserve"> </w:t>
            </w:r>
            <w:r>
              <w:rPr>
                <w:spacing w:val="-4"/>
                <w:sz w:val="20"/>
                <w:szCs w:val="20"/>
              </w:rPr>
              <w:t xml:space="preserve">示的，每</w:t>
            </w:r>
            <w:r>
              <w:rPr>
                <w:spacing w:val="-28"/>
                <w:sz w:val="20"/>
                <w:szCs w:val="20"/>
              </w:rPr>
              <w:t xml:space="preserve"> </w:t>
            </w:r>
            <w:r>
              <w:rPr>
                <w:spacing w:val="-4"/>
                <w:sz w:val="20"/>
                <w:szCs w:val="20"/>
              </w:rPr>
              <w:t xml:space="preserve">1</w:t>
            </w:r>
            <w:r>
              <w:rPr>
                <w:spacing w:val="-39"/>
                <w:sz w:val="20"/>
                <w:szCs w:val="20"/>
              </w:rPr>
              <w:t xml:space="preserve"> </w:t>
            </w:r>
            <w:r>
              <w:rPr>
                <w:spacing w:val="-4"/>
                <w:sz w:val="20"/>
                <w:szCs w:val="20"/>
              </w:rPr>
              <w:t xml:space="preserve">次扣</w:t>
            </w:r>
            <w:r>
              <w:rPr>
                <w:spacing w:val="-34"/>
                <w:sz w:val="20"/>
                <w:szCs w:val="20"/>
              </w:rPr>
              <w:t xml:space="preserve"> </w:t>
            </w:r>
            <w:r>
              <w:rPr>
                <w:spacing w:val="-4"/>
                <w:sz w:val="20"/>
                <w:szCs w:val="20"/>
              </w:rPr>
              <w:t xml:space="preserve">0.5</w:t>
            </w:r>
            <w:r>
              <w:rPr>
                <w:sz w:val="20"/>
                <w:szCs w:val="20"/>
              </w:rPr>
              <w:t xml:space="preserve"> </w:t>
            </w:r>
            <w:r>
              <w:rPr>
                <w:spacing w:val="-1"/>
                <w:sz w:val="20"/>
                <w:szCs w:val="20"/>
              </w:rPr>
              <w:t xml:space="preserve">分；</w:t>
            </w:r>
            <w:r/>
          </w:p>
          <w:p>
            <w:pPr>
              <w:pStyle w:val="1282"/>
              <w:ind w:left="114" w:right="149" w:firstLine="8"/>
              <w:jc w:val="both"/>
              <w:spacing w:before="1" w:line="221" w:lineRule="auto"/>
              <w:rPr>
                <w:sz w:val="20"/>
                <w:szCs w:val="20"/>
              </w:rPr>
            </w:pPr>
            <w:r>
              <w:rPr>
                <w:sz w:val="20"/>
                <w:szCs w:val="20"/>
              </w:rPr>
              <w:t xml:space="preserve">2.活动、培训次数未</w:t>
            </w:r>
            <w:r>
              <w:rPr>
                <w:spacing w:val="6"/>
                <w:sz w:val="20"/>
                <w:szCs w:val="20"/>
              </w:rPr>
              <w:t xml:space="preserve"> </w:t>
            </w:r>
            <w:r>
              <w:rPr>
                <w:spacing w:val="-1"/>
                <w:sz w:val="20"/>
                <w:szCs w:val="20"/>
              </w:rPr>
              <w:t xml:space="preserve">达到标准的，每少</w:t>
            </w:r>
            <w:r>
              <w:rPr>
                <w:spacing w:val="-31"/>
                <w:sz w:val="20"/>
                <w:szCs w:val="20"/>
              </w:rPr>
              <w:t xml:space="preserve"> </w:t>
            </w:r>
            <w:r>
              <w:rPr>
                <w:spacing w:val="-1"/>
                <w:sz w:val="20"/>
                <w:szCs w:val="20"/>
              </w:rPr>
              <w:t xml:space="preserve">1</w:t>
            </w:r>
            <w:r>
              <w:rPr>
                <w:sz w:val="20"/>
                <w:szCs w:val="20"/>
              </w:rPr>
              <w:t xml:space="preserve"> </w:t>
            </w:r>
            <w:r>
              <w:rPr>
                <w:spacing w:val="-4"/>
                <w:sz w:val="20"/>
                <w:szCs w:val="20"/>
              </w:rPr>
              <w:t xml:space="preserve">次扣</w:t>
            </w:r>
            <w:r>
              <w:rPr>
                <w:spacing w:val="-32"/>
                <w:sz w:val="20"/>
                <w:szCs w:val="20"/>
              </w:rPr>
              <w:t xml:space="preserve"> </w:t>
            </w:r>
            <w:r>
              <w:rPr>
                <w:spacing w:val="-4"/>
                <w:sz w:val="20"/>
                <w:szCs w:val="20"/>
              </w:rPr>
              <w:t xml:space="preserve">1</w:t>
            </w:r>
            <w:r>
              <w:rPr>
                <w:spacing w:val="-41"/>
                <w:sz w:val="20"/>
                <w:szCs w:val="20"/>
              </w:rPr>
              <w:t xml:space="preserve"> </w:t>
            </w:r>
            <w:r>
              <w:rPr>
                <w:spacing w:val="-4"/>
                <w:sz w:val="20"/>
                <w:szCs w:val="20"/>
              </w:rPr>
              <w:t xml:space="preserve">分；</w:t>
            </w:r>
            <w:r/>
          </w:p>
          <w:p>
            <w:pPr>
              <w:pStyle w:val="1282"/>
              <w:ind w:left="114" w:right="147" w:firstLine="16"/>
              <w:jc w:val="both"/>
              <w:spacing w:before="1" w:line="222" w:lineRule="auto"/>
              <w:rPr>
                <w:sz w:val="20"/>
                <w:szCs w:val="20"/>
              </w:rPr>
            </w:pPr>
            <w:r>
              <w:rPr>
                <w:spacing w:val="-1"/>
                <w:sz w:val="20"/>
                <w:szCs w:val="20"/>
              </w:rPr>
              <w:t xml:space="preserve">3.活动、培训总人次</w:t>
            </w:r>
            <w:r>
              <w:rPr>
                <w:spacing w:val="8"/>
                <w:sz w:val="20"/>
                <w:szCs w:val="20"/>
              </w:rPr>
              <w:t xml:space="preserve"> </w:t>
            </w:r>
            <w:r>
              <w:rPr>
                <w:spacing w:val="2"/>
                <w:sz w:val="20"/>
                <w:szCs w:val="20"/>
              </w:rPr>
              <w:t xml:space="preserve">未达到标准的，每少</w:t>
            </w:r>
            <w:r>
              <w:rPr>
                <w:sz w:val="20"/>
                <w:szCs w:val="20"/>
              </w:rPr>
              <w:t xml:space="preserve"> </w:t>
            </w:r>
            <w:r>
              <w:rPr>
                <w:spacing w:val="-2"/>
                <w:sz w:val="20"/>
                <w:szCs w:val="20"/>
              </w:rPr>
              <w:t xml:space="preserve">10</w:t>
            </w:r>
            <w:r>
              <w:rPr>
                <w:spacing w:val="-46"/>
                <w:sz w:val="20"/>
                <w:szCs w:val="20"/>
              </w:rPr>
              <w:t xml:space="preserve"> </w:t>
            </w:r>
            <w:r>
              <w:rPr>
                <w:spacing w:val="-2"/>
                <w:sz w:val="20"/>
                <w:szCs w:val="20"/>
              </w:rPr>
              <w:t xml:space="preserve">人次扣</w:t>
            </w:r>
            <w:r>
              <w:rPr>
                <w:spacing w:val="-34"/>
                <w:sz w:val="20"/>
                <w:szCs w:val="20"/>
              </w:rPr>
              <w:t xml:space="preserve"> </w:t>
            </w:r>
            <w:r>
              <w:rPr>
                <w:spacing w:val="-2"/>
                <w:sz w:val="20"/>
                <w:szCs w:val="20"/>
              </w:rPr>
              <w:t xml:space="preserve">1</w:t>
            </w:r>
            <w:r>
              <w:rPr>
                <w:spacing w:val="-44"/>
                <w:sz w:val="20"/>
                <w:szCs w:val="20"/>
              </w:rPr>
              <w:t xml:space="preserve"> </w:t>
            </w:r>
            <w:r>
              <w:rPr>
                <w:spacing w:val="-2"/>
                <w:sz w:val="20"/>
                <w:szCs w:val="20"/>
              </w:rPr>
              <w:t xml:space="preserve">分。</w:t>
            </w:r>
            <w:r/>
          </w:p>
        </w:tc>
        <w:tc>
          <w:tcPr>
            <w:tcW w:w="2108" w:type="dxa"/>
            <w:vAlign w:val="top"/>
            <w:textDirection w:val="lrTb"/>
            <w:noWrap w:val="false"/>
          </w:tcPr>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pStyle w:val="1282"/>
              <w:ind w:left="121" w:right="169" w:firstLine="22"/>
              <w:jc w:val="both"/>
              <w:spacing w:before="65" w:line="222" w:lineRule="auto"/>
              <w:rPr>
                <w:sz w:val="20"/>
                <w:szCs w:val="20"/>
              </w:rPr>
            </w:pPr>
            <w:r>
              <w:rPr>
                <w:spacing w:val="-2"/>
                <w:sz w:val="20"/>
                <w:szCs w:val="20"/>
              </w:rPr>
              <w:t xml:space="preserve">以张家港市养老服务</w:t>
            </w:r>
            <w:r>
              <w:rPr>
                <w:spacing w:val="4"/>
                <w:sz w:val="20"/>
                <w:szCs w:val="20"/>
              </w:rPr>
              <w:t xml:space="preserve"> </w:t>
            </w:r>
            <w:r>
              <w:rPr>
                <w:spacing w:val="1"/>
                <w:sz w:val="20"/>
                <w:szCs w:val="20"/>
              </w:rPr>
              <w:t xml:space="preserve">大数据中心系统数据 </w:t>
            </w:r>
            <w:r>
              <w:rPr>
                <w:spacing w:val="-2"/>
                <w:sz w:val="20"/>
                <w:szCs w:val="20"/>
              </w:rPr>
              <w:t xml:space="preserve">为准。</w:t>
            </w:r>
            <w:r/>
          </w:p>
        </w:tc>
      </w:tr>
      <w:tr>
        <w:trPr>
          <w:trHeight w:val="2286"/>
        </w:trPr>
        <w:tc>
          <w:tcPr>
            <w:tcBorders>
              <w:bottom w:val="none" w:color="000000" w:sz="4" w:space="0"/>
            </w:tcBorders>
            <w:tcW w:w="448" w:type="dxa"/>
            <w:vAlign w:val="top"/>
            <w:textDirection w:val="lrTb"/>
            <w:noWrap w:val="false"/>
          </w:tcPr>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1282"/>
              <w:ind w:left="139"/>
              <w:spacing w:before="65" w:line="193" w:lineRule="auto"/>
              <w:rPr>
                <w:sz w:val="20"/>
                <w:szCs w:val="20"/>
              </w:rPr>
            </w:pPr>
            <w:r>
              <w:rPr>
                <w:spacing w:val="-7"/>
                <w:sz w:val="20"/>
                <w:szCs w:val="20"/>
              </w:rPr>
              <w:t xml:space="preserve">11</w:t>
            </w:r>
            <w:r/>
          </w:p>
        </w:tc>
        <w:tc>
          <w:tcPr>
            <w:tcBorders>
              <w:top w:val="none" w:color="000000" w:sz="4" w:space="0"/>
            </w:tcBorders>
            <w:tcW w:w="491" w:type="dxa"/>
            <w:vAlign w:val="top"/>
            <w:textDirection w:val="lrTb"/>
            <w:noWrap w:val="false"/>
          </w:tcPr>
          <w:p>
            <w:pPr>
              <w:rPr>
                <w:rFonts w:ascii="Arial"/>
                <w:sz w:val="21"/>
              </w:rPr>
            </w:pPr>
            <w:r>
              <w:rPr>
                <w:rFonts w:ascii="Arial"/>
                <w:sz w:val="21"/>
              </w:rPr>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13" w:right="152" w:firstLine="11"/>
              <w:jc w:val="both"/>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282"/>
              <w:ind w:left="113" w:right="152" w:firstLine="6"/>
              <w:spacing w:before="1" w:line="221" w:lineRule="auto"/>
              <w:rPr>
                <w:sz w:val="20"/>
                <w:szCs w:val="20"/>
              </w:rPr>
            </w:pPr>
            <w:r>
              <w:rPr>
                <w:spacing w:val="-2"/>
                <w:sz w:val="20"/>
                <w:szCs w:val="20"/>
              </w:rPr>
              <w:t xml:space="preserve">2.培育不少于</w:t>
            </w:r>
            <w:r>
              <w:rPr>
                <w:spacing w:val="-32"/>
                <w:sz w:val="20"/>
                <w:szCs w:val="20"/>
              </w:rPr>
              <w:t xml:space="preserve"> </w:t>
            </w:r>
            <w:r>
              <w:rPr>
                <w:spacing w:val="-2"/>
                <w:sz w:val="20"/>
                <w:szCs w:val="20"/>
              </w:rPr>
              <w:t xml:space="preserve">3</w:t>
            </w:r>
            <w:r>
              <w:rPr>
                <w:spacing w:val="-38"/>
                <w:sz w:val="20"/>
                <w:szCs w:val="20"/>
              </w:rPr>
              <w:t xml:space="preserve"> </w:t>
            </w:r>
            <w:r>
              <w:rPr>
                <w:spacing w:val="-2"/>
                <w:sz w:val="20"/>
                <w:szCs w:val="20"/>
              </w:rPr>
              <w:t xml:space="preserve">支老年</w:t>
            </w:r>
            <w:r>
              <w:rPr>
                <w:sz w:val="20"/>
                <w:szCs w:val="20"/>
              </w:rPr>
              <w:t xml:space="preserve"> </w:t>
            </w:r>
            <w:r>
              <w:rPr>
                <w:spacing w:val="1"/>
                <w:sz w:val="20"/>
                <w:szCs w:val="20"/>
              </w:rPr>
              <w:t xml:space="preserve">人兴趣小组。</w:t>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13" w:right="152" w:firstLine="11"/>
              <w:jc w:val="both"/>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282"/>
              <w:ind w:left="113" w:right="152" w:firstLine="6"/>
              <w:spacing w:before="1" w:line="221" w:lineRule="auto"/>
              <w:rPr>
                <w:sz w:val="20"/>
                <w:szCs w:val="20"/>
              </w:rPr>
            </w:pPr>
            <w:r>
              <w:rPr>
                <w:spacing w:val="-2"/>
                <w:sz w:val="20"/>
                <w:szCs w:val="20"/>
              </w:rPr>
              <w:t xml:space="preserve">2.培育不少于</w:t>
            </w:r>
            <w:r>
              <w:rPr>
                <w:spacing w:val="-30"/>
                <w:sz w:val="20"/>
                <w:szCs w:val="20"/>
              </w:rPr>
              <w:t xml:space="preserve"> </w:t>
            </w:r>
            <w:r>
              <w:rPr>
                <w:spacing w:val="-2"/>
                <w:sz w:val="20"/>
                <w:szCs w:val="20"/>
              </w:rPr>
              <w:t xml:space="preserve">3</w:t>
            </w:r>
            <w:r>
              <w:rPr>
                <w:spacing w:val="-40"/>
                <w:sz w:val="20"/>
                <w:szCs w:val="20"/>
              </w:rPr>
              <w:t xml:space="preserve"> </w:t>
            </w:r>
            <w:r>
              <w:rPr>
                <w:spacing w:val="-2"/>
                <w:sz w:val="20"/>
                <w:szCs w:val="20"/>
              </w:rPr>
              <w:t xml:space="preserve">支老年</w:t>
            </w:r>
            <w:r>
              <w:rPr>
                <w:sz w:val="20"/>
                <w:szCs w:val="20"/>
              </w:rPr>
              <w:t xml:space="preserve"> </w:t>
            </w:r>
            <w:r>
              <w:rPr>
                <w:spacing w:val="1"/>
                <w:sz w:val="20"/>
                <w:szCs w:val="20"/>
              </w:rPr>
              <w:t xml:space="preserve">人兴趣小组。</w:t>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13" w:right="152" w:firstLine="11"/>
              <w:jc w:val="both"/>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282"/>
              <w:ind w:left="113" w:right="152" w:firstLine="6"/>
              <w:spacing w:before="1" w:line="221" w:lineRule="auto"/>
              <w:rPr>
                <w:sz w:val="20"/>
                <w:szCs w:val="20"/>
              </w:rPr>
            </w:pPr>
            <w:r>
              <w:rPr>
                <w:spacing w:val="-1"/>
                <w:sz w:val="20"/>
                <w:szCs w:val="20"/>
              </w:rPr>
              <w:t xml:space="preserve">2.培育不少于</w:t>
            </w:r>
            <w:r>
              <w:rPr>
                <w:spacing w:val="-41"/>
                <w:sz w:val="20"/>
                <w:szCs w:val="20"/>
              </w:rPr>
              <w:t xml:space="preserve"> </w:t>
            </w:r>
            <w:r>
              <w:rPr>
                <w:spacing w:val="-1"/>
                <w:sz w:val="20"/>
                <w:szCs w:val="20"/>
              </w:rPr>
              <w:t xml:space="preserve">2</w:t>
            </w:r>
            <w:r>
              <w:rPr>
                <w:spacing w:val="-40"/>
                <w:sz w:val="20"/>
                <w:szCs w:val="20"/>
              </w:rPr>
              <w:t xml:space="preserve"> </w:t>
            </w:r>
            <w:r>
              <w:rPr>
                <w:spacing w:val="-1"/>
                <w:sz w:val="20"/>
                <w:szCs w:val="20"/>
              </w:rPr>
              <w:t xml:space="preserve">支老年</w:t>
            </w:r>
            <w:r>
              <w:rPr>
                <w:sz w:val="20"/>
                <w:szCs w:val="20"/>
              </w:rPr>
              <w:t xml:space="preserve"> </w:t>
            </w:r>
            <w:r>
              <w:rPr>
                <w:spacing w:val="1"/>
                <w:sz w:val="20"/>
                <w:szCs w:val="20"/>
              </w:rPr>
              <w:t xml:space="preserve">人兴趣小组。</w:t>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16" w:right="149" w:firstLine="11"/>
              <w:jc w:val="both"/>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282"/>
              <w:ind w:left="116" w:right="149" w:firstLine="6"/>
              <w:spacing w:before="1" w:line="221" w:lineRule="auto"/>
              <w:rPr>
                <w:sz w:val="20"/>
                <w:szCs w:val="20"/>
              </w:rPr>
            </w:pPr>
            <w:r>
              <w:rPr>
                <w:spacing w:val="-1"/>
                <w:sz w:val="20"/>
                <w:szCs w:val="20"/>
              </w:rPr>
              <w:t xml:space="preserve">2.培育不少于</w:t>
            </w:r>
            <w:r>
              <w:rPr>
                <w:spacing w:val="-43"/>
                <w:sz w:val="20"/>
                <w:szCs w:val="20"/>
              </w:rPr>
              <w:t xml:space="preserve"> </w:t>
            </w:r>
            <w:r>
              <w:rPr>
                <w:spacing w:val="-1"/>
                <w:sz w:val="20"/>
                <w:szCs w:val="20"/>
              </w:rPr>
              <w:t xml:space="preserve">2</w:t>
            </w:r>
            <w:r>
              <w:rPr>
                <w:spacing w:val="-38"/>
                <w:sz w:val="20"/>
                <w:szCs w:val="20"/>
              </w:rPr>
              <w:t xml:space="preserve"> </w:t>
            </w:r>
            <w:r>
              <w:rPr>
                <w:spacing w:val="-1"/>
                <w:sz w:val="20"/>
                <w:szCs w:val="20"/>
              </w:rPr>
              <w:t xml:space="preserve">支老年</w:t>
            </w:r>
            <w:r>
              <w:rPr>
                <w:sz w:val="20"/>
                <w:szCs w:val="20"/>
              </w:rPr>
              <w:t xml:space="preserve"> </w:t>
            </w:r>
            <w:r>
              <w:rPr>
                <w:spacing w:val="1"/>
                <w:sz w:val="20"/>
                <w:szCs w:val="20"/>
              </w:rPr>
              <w:t xml:space="preserve">人兴趣小组。</w:t>
            </w:r>
            <w:r/>
          </w:p>
        </w:tc>
        <w:tc>
          <w:tcPr>
            <w:tcW w:w="531" w:type="dxa"/>
            <w:vAlign w:val="top"/>
            <w:textDirection w:val="lrTb"/>
            <w:noWrap w:val="false"/>
          </w:tcPr>
          <w:p>
            <w:pPr>
              <w:spacing w:line="249"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pStyle w:val="1282"/>
              <w:ind w:left="233"/>
              <w:spacing w:before="65" w:line="190" w:lineRule="auto"/>
              <w:rPr>
                <w:sz w:val="20"/>
                <w:szCs w:val="20"/>
              </w:rPr>
            </w:pPr>
            <w:r>
              <w:rPr>
                <w:sz w:val="20"/>
                <w:szCs w:val="20"/>
              </w:rPr>
              <w:t xml:space="preserve">5</w:t>
            </w:r>
            <w:r/>
          </w:p>
        </w:tc>
        <w:tc>
          <w:tcPr>
            <w:tcW w:w="2085"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282"/>
              <w:ind w:left="114" w:right="149" w:firstLine="13"/>
              <w:jc w:val="both"/>
              <w:spacing w:before="65" w:line="222" w:lineRule="auto"/>
              <w:rPr>
                <w:sz w:val="20"/>
                <w:szCs w:val="20"/>
              </w:rPr>
            </w:pPr>
            <w:r>
              <w:rPr>
                <w:sz w:val="20"/>
                <w:szCs w:val="20"/>
              </w:rPr>
              <w:t xml:space="preserve">1.养老服务时间银行</w:t>
            </w:r>
            <w:r>
              <w:rPr>
                <w:spacing w:val="1"/>
                <w:sz w:val="20"/>
                <w:szCs w:val="20"/>
              </w:rPr>
              <w:t xml:space="preserve"> 未达到标准的，该项</w:t>
            </w:r>
            <w:r>
              <w:rPr>
                <w:spacing w:val="6"/>
                <w:sz w:val="20"/>
                <w:szCs w:val="20"/>
              </w:rPr>
              <w:t xml:space="preserve"> </w:t>
            </w:r>
            <w:r>
              <w:rPr>
                <w:spacing w:val="1"/>
                <w:sz w:val="20"/>
                <w:szCs w:val="20"/>
              </w:rPr>
              <w:t xml:space="preserve">不得分；</w:t>
            </w:r>
            <w:r/>
          </w:p>
          <w:p>
            <w:pPr>
              <w:pStyle w:val="1282"/>
              <w:ind w:left="114" w:right="149" w:firstLine="8"/>
              <w:spacing w:line="221" w:lineRule="auto"/>
              <w:rPr>
                <w:sz w:val="20"/>
                <w:szCs w:val="20"/>
              </w:rPr>
            </w:pPr>
            <w:r>
              <w:rPr>
                <w:sz w:val="20"/>
                <w:szCs w:val="20"/>
              </w:rPr>
              <w:t xml:space="preserve">2.老年人兴趣小组每</w:t>
            </w:r>
            <w:r>
              <w:rPr>
                <w:spacing w:val="6"/>
                <w:sz w:val="20"/>
                <w:szCs w:val="20"/>
              </w:rPr>
              <w:t xml:space="preserve"> </w:t>
            </w:r>
            <w:r>
              <w:rPr>
                <w:spacing w:val="-8"/>
                <w:sz w:val="20"/>
                <w:szCs w:val="20"/>
              </w:rPr>
              <w:t xml:space="preserve">少</w:t>
            </w:r>
            <w:r>
              <w:rPr>
                <w:spacing w:val="-32"/>
                <w:sz w:val="20"/>
                <w:szCs w:val="20"/>
              </w:rPr>
              <w:t xml:space="preserve"> </w:t>
            </w:r>
            <w:r>
              <w:rPr>
                <w:spacing w:val="-8"/>
                <w:sz w:val="20"/>
                <w:szCs w:val="20"/>
              </w:rPr>
              <w:t xml:space="preserve">1</w:t>
            </w:r>
            <w:r>
              <w:rPr>
                <w:spacing w:val="-38"/>
                <w:sz w:val="20"/>
                <w:szCs w:val="20"/>
              </w:rPr>
              <w:t xml:space="preserve"> </w:t>
            </w:r>
            <w:r>
              <w:rPr>
                <w:spacing w:val="-8"/>
                <w:sz w:val="20"/>
                <w:szCs w:val="20"/>
              </w:rPr>
              <w:t xml:space="preserve">支</w:t>
            </w:r>
            <w:r>
              <w:rPr>
                <w:spacing w:val="-79"/>
                <w:sz w:val="20"/>
                <w:szCs w:val="20"/>
              </w:rPr>
              <w:t xml:space="preserve"> </w:t>
            </w:r>
            <w:r>
              <w:rPr>
                <w:spacing w:val="-8"/>
                <w:sz w:val="20"/>
                <w:szCs w:val="20"/>
              </w:rPr>
              <w:t xml:space="preserve">，扣</w:t>
            </w:r>
            <w:r>
              <w:rPr>
                <w:spacing w:val="-32"/>
                <w:sz w:val="20"/>
                <w:szCs w:val="20"/>
              </w:rPr>
              <w:t xml:space="preserve"> </w:t>
            </w:r>
            <w:r>
              <w:rPr>
                <w:spacing w:val="-8"/>
                <w:sz w:val="20"/>
                <w:szCs w:val="20"/>
              </w:rPr>
              <w:t xml:space="preserve">3</w:t>
            </w:r>
            <w:r>
              <w:rPr>
                <w:spacing w:val="-44"/>
                <w:sz w:val="20"/>
                <w:szCs w:val="20"/>
              </w:rPr>
              <w:t xml:space="preserve"> </w:t>
            </w:r>
            <w:r>
              <w:rPr>
                <w:spacing w:val="-8"/>
                <w:sz w:val="20"/>
                <w:szCs w:val="20"/>
              </w:rPr>
              <w:t xml:space="preserve">分。</w:t>
            </w:r>
            <w:r/>
          </w:p>
        </w:tc>
        <w:tc>
          <w:tcPr>
            <w:tcW w:w="2108" w:type="dxa"/>
            <w:vAlign w:val="top"/>
            <w:textDirection w:val="lrTb"/>
            <w:noWrap w:val="false"/>
          </w:tcPr>
          <w:p>
            <w:pPr>
              <w:spacing w:line="251" w:lineRule="auto"/>
              <w:rPr>
                <w:rFonts w:ascii="Arial"/>
                <w:sz w:val="21"/>
              </w:rPr>
            </w:pPr>
            <w:r>
              <w:rPr>
                <w:rFonts w:ascii="Arial"/>
                <w:sz w:val="21"/>
              </w:rPr>
            </w:r>
            <w:r/>
          </w:p>
          <w:p>
            <w:pPr>
              <w:pStyle w:val="1282"/>
              <w:ind w:left="117" w:right="169" w:firstLine="10"/>
              <w:spacing w:before="65" w:line="222" w:lineRule="auto"/>
              <w:rPr>
                <w:sz w:val="20"/>
                <w:szCs w:val="20"/>
              </w:rPr>
            </w:pPr>
            <w:r>
              <w:rPr>
                <w:sz w:val="20"/>
                <w:szCs w:val="20"/>
              </w:rPr>
              <w:t xml:space="preserve">1.养老服务时间银行</w:t>
            </w:r>
            <w:r>
              <w:rPr>
                <w:spacing w:val="4"/>
                <w:sz w:val="20"/>
                <w:szCs w:val="20"/>
              </w:rPr>
              <w:t xml:space="preserve"> </w:t>
            </w:r>
            <w:r>
              <w:rPr>
                <w:spacing w:val="1"/>
                <w:sz w:val="20"/>
                <w:szCs w:val="20"/>
              </w:rPr>
              <w:t xml:space="preserve">工作以市养老志愿者</w:t>
            </w:r>
            <w:r>
              <w:rPr>
                <w:spacing w:val="3"/>
                <w:sz w:val="20"/>
                <w:szCs w:val="20"/>
              </w:rPr>
              <w:t xml:space="preserve"> </w:t>
            </w:r>
            <w:r>
              <w:rPr>
                <w:spacing w:val="1"/>
                <w:sz w:val="20"/>
                <w:szCs w:val="20"/>
              </w:rPr>
              <w:t xml:space="preserve">协会反馈信息为准； 2.老年人兴趣小组以</w:t>
            </w:r>
            <w:r>
              <w:rPr>
                <w:spacing w:val="4"/>
                <w:sz w:val="20"/>
                <w:szCs w:val="20"/>
              </w:rPr>
              <w:t xml:space="preserve"> </w:t>
            </w:r>
            <w:r>
              <w:rPr>
                <w:spacing w:val="1"/>
                <w:sz w:val="20"/>
                <w:szCs w:val="20"/>
              </w:rPr>
              <w:t xml:space="preserve">张家港市养老服务大</w:t>
            </w:r>
            <w:r>
              <w:rPr>
                <w:spacing w:val="5"/>
                <w:sz w:val="20"/>
                <w:szCs w:val="20"/>
              </w:rPr>
              <w:t xml:space="preserve"> </w:t>
            </w:r>
            <w:r>
              <w:rPr>
                <w:spacing w:val="1"/>
                <w:sz w:val="20"/>
                <w:szCs w:val="20"/>
              </w:rPr>
              <w:t xml:space="preserve">数据中心系统数据为</w:t>
            </w:r>
            <w:r>
              <w:rPr>
                <w:spacing w:val="3"/>
                <w:sz w:val="20"/>
                <w:szCs w:val="20"/>
              </w:rPr>
              <w:t xml:space="preserve"> </w:t>
            </w:r>
            <w:r>
              <w:rPr>
                <w:spacing w:val="-1"/>
                <w:sz w:val="20"/>
                <w:szCs w:val="20"/>
              </w:rPr>
              <w:t xml:space="preserve">准。</w:t>
            </w:r>
            <w:r/>
          </w:p>
        </w:tc>
      </w:tr>
    </w:tbl>
    <w:p>
      <w:pPr>
        <w:rPr>
          <w:rFonts w:ascii="Arial"/>
          <w:sz w:val="21"/>
        </w:rPr>
      </w:pPr>
      <w:r>
        <w:rPr>
          <w:rFonts w:ascii="Arial"/>
          <w:sz w:val="21"/>
        </w:rPr>
      </w:r>
      <w:r/>
    </w:p>
    <w:p>
      <w:pPr>
        <w:rPr>
          <w:rFonts w:ascii="Arial" w:hAnsi="Arial" w:eastAsia="Arial" w:cs="Arial"/>
          <w:sz w:val="21"/>
          <w:szCs w:val="21"/>
        </w:rPr>
        <w:sectPr>
          <w:footerReference w:type="default" r:id="rId19"/>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spacing w:before="35"/>
      </w:pPr>
      <w:r/>
      <w:r/>
    </w:p>
    <w:p>
      <w:pPr>
        <w:spacing w:before="35"/>
      </w:pPr>
      <w:r/>
      <w:r/>
    </w:p>
    <w:p>
      <w:pPr>
        <w:spacing w:before="35"/>
      </w:pPr>
      <w:r/>
      <w:r/>
    </w:p>
    <w:tbl>
      <w:tblPr>
        <w:tblStyle w:val="1283"/>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282"/>
              <w:ind w:left="135" w:right="115" w:hanging="10"/>
              <w:spacing w:before="71" w:line="223" w:lineRule="auto"/>
              <w:rPr>
                <w:sz w:val="20"/>
                <w:szCs w:val="20"/>
              </w:rPr>
            </w:pPr>
            <w:r>
              <w:rPr>
                <w:b/>
                <w:bCs/>
                <w:sz w:val="20"/>
                <w:szCs w:val="20"/>
              </w:rPr>
              <w:t xml:space="preserve">序</w:t>
            </w:r>
            <w:r>
              <w:rPr>
                <w:sz w:val="20"/>
                <w:szCs w:val="20"/>
              </w:rPr>
              <w:t xml:space="preserve"> </w:t>
            </w:r>
            <w:r>
              <w:rPr>
                <w:b/>
                <w:bCs/>
                <w:spacing w:val="-11"/>
                <w:sz w:val="20"/>
                <w:szCs w:val="20"/>
              </w:rPr>
              <w:t xml:space="preserve">号</w:t>
            </w:r>
            <w:r/>
          </w:p>
        </w:tc>
        <w:tc>
          <w:tcPr>
            <w:tcBorders>
              <w:bottom w:val="none" w:color="000000" w:sz="4" w:space="0"/>
            </w:tcBorders>
            <w:tcW w:w="491" w:type="dxa"/>
            <w:vAlign w:val="top"/>
            <w:vMerge w:val="restart"/>
            <w:textDirection w:val="lrTb"/>
            <w:noWrap w:val="false"/>
          </w:tcPr>
          <w:p>
            <w:pPr>
              <w:pStyle w:val="1282"/>
              <w:ind w:left="184" w:right="138" w:hanging="35"/>
              <w:spacing w:before="69" w:line="226" w:lineRule="auto"/>
              <w:rPr>
                <w:sz w:val="20"/>
                <w:szCs w:val="20"/>
              </w:rPr>
            </w:pPr>
            <w:r>
              <w:rPr>
                <w:b/>
                <w:bCs/>
                <w:spacing w:val="-4"/>
                <w:sz w:val="20"/>
                <w:szCs w:val="20"/>
              </w:rPr>
              <w:t xml:space="preserve">项</w:t>
            </w:r>
            <w:r>
              <w:rPr>
                <w:sz w:val="20"/>
                <w:szCs w:val="20"/>
              </w:rPr>
              <w:t xml:space="preserve"> </w:t>
            </w:r>
            <w:r>
              <w:rPr>
                <w:b/>
                <w:bCs/>
                <w:spacing w:val="-39"/>
                <w:sz w:val="20"/>
                <w:szCs w:val="20"/>
              </w:rPr>
              <w:t xml:space="preserve">目</w:t>
            </w:r>
            <w:r/>
          </w:p>
        </w:tc>
        <w:tc>
          <w:tcPr>
            <w:gridSpan w:val="4"/>
            <w:tcW w:w="9148" w:type="dxa"/>
            <w:vAlign w:val="top"/>
            <w:textDirection w:val="lrTb"/>
            <w:noWrap w:val="false"/>
          </w:tcPr>
          <w:p>
            <w:pPr>
              <w:pStyle w:val="1282"/>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282"/>
              <w:ind w:left="170" w:right="155" w:firstLine="1"/>
              <w:spacing w:before="70" w:line="222" w:lineRule="auto"/>
              <w:rPr>
                <w:sz w:val="20"/>
                <w:szCs w:val="20"/>
              </w:rPr>
            </w:pPr>
            <w:r>
              <w:rPr>
                <w:b/>
                <w:bCs/>
                <w:spacing w:val="-3"/>
                <w:sz w:val="20"/>
                <w:szCs w:val="20"/>
              </w:rPr>
              <w:t xml:space="preserve">分</w:t>
            </w:r>
            <w:r>
              <w:rPr>
                <w:sz w:val="20"/>
                <w:szCs w:val="20"/>
              </w:rPr>
              <w:t xml:space="preserve"> </w:t>
            </w: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282"/>
              <w:ind w:left="644"/>
              <w:spacing w:before="190" w:line="223"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282"/>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282"/>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282"/>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282"/>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282"/>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2283"/>
        </w:trPr>
        <w:tc>
          <w:tcPr>
            <w:tcW w:w="448" w:type="dxa"/>
            <w:vAlign w:val="top"/>
            <w:textDirection w:val="lrTb"/>
            <w:noWrap w:val="false"/>
          </w:tcPr>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pStyle w:val="1282"/>
              <w:ind w:left="139"/>
              <w:spacing w:before="65" w:line="193" w:lineRule="auto"/>
              <w:rPr>
                <w:sz w:val="20"/>
                <w:szCs w:val="20"/>
              </w:rPr>
            </w:pPr>
            <w:r>
              <w:rPr>
                <w:spacing w:val="-7"/>
                <w:sz w:val="20"/>
                <w:szCs w:val="20"/>
              </w:rPr>
              <w:t xml:space="preserve">12</w:t>
            </w:r>
            <w:r/>
          </w:p>
        </w:tc>
        <w:tc>
          <w:tcPr>
            <w:tcW w:w="491" w:type="dxa"/>
            <w:vAlign w:val="top"/>
            <w:textDirection w:val="tbRlV"/>
            <w:noWrap w:val="false"/>
          </w:tcPr>
          <w:p>
            <w:pPr>
              <w:pStyle w:val="1282"/>
              <w:ind w:left="676"/>
              <w:spacing w:before="138" w:line="211" w:lineRule="auto"/>
              <w:rPr>
                <w:sz w:val="20"/>
                <w:szCs w:val="20"/>
              </w:rPr>
            </w:pPr>
            <w:r>
              <w:rPr>
                <w:spacing w:val="31"/>
                <w:sz w:val="20"/>
                <w:szCs w:val="20"/>
              </w:rPr>
              <w:t xml:space="preserve">服务评价</w:t>
            </w:r>
            <w:r/>
          </w:p>
        </w:tc>
        <w:tc>
          <w:tcPr>
            <w:tcW w:w="2287" w:type="dxa"/>
            <w:vAlign w:val="top"/>
            <w:textDirection w:val="lrTb"/>
            <w:noWrap w:val="false"/>
          </w:tcPr>
          <w:p>
            <w:pPr>
              <w:spacing w:line="368" w:lineRule="auto"/>
              <w:rPr>
                <w:rFonts w:ascii="Arial"/>
                <w:sz w:val="21"/>
              </w:rPr>
            </w:pPr>
            <w:r>
              <w:rPr>
                <w:rFonts w:ascii="Arial"/>
                <w:sz w:val="21"/>
              </w:rPr>
            </w:r>
            <w:r/>
          </w:p>
          <w:p>
            <w:pPr>
              <w:pStyle w:val="1282"/>
              <w:ind w:left="124"/>
              <w:spacing w:before="65" w:line="222" w:lineRule="auto"/>
              <w:rPr>
                <w:sz w:val="20"/>
                <w:szCs w:val="20"/>
              </w:rPr>
            </w:pPr>
            <w:r>
              <w:rPr>
                <w:sz w:val="20"/>
                <w:szCs w:val="20"/>
              </w:rPr>
              <w:t xml:space="preserve">1.无有效投诉或不满</w:t>
            </w:r>
            <w:r/>
          </w:p>
          <w:p>
            <w:pPr>
              <w:pStyle w:val="1282"/>
              <w:ind w:left="124" w:right="152"/>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282"/>
              <w:ind w:left="111" w:right="152" w:firstLine="8"/>
              <w:jc w:val="both"/>
              <w:spacing w:before="2" w:line="221"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2287" w:type="dxa"/>
            <w:vAlign w:val="top"/>
            <w:textDirection w:val="lrTb"/>
            <w:noWrap w:val="false"/>
          </w:tcPr>
          <w:p>
            <w:pPr>
              <w:spacing w:line="368" w:lineRule="auto"/>
              <w:rPr>
                <w:rFonts w:ascii="Arial"/>
                <w:sz w:val="21"/>
              </w:rPr>
            </w:pPr>
            <w:r>
              <w:rPr>
                <w:rFonts w:ascii="Arial"/>
                <w:sz w:val="21"/>
              </w:rPr>
            </w:r>
            <w:r/>
          </w:p>
          <w:p>
            <w:pPr>
              <w:pStyle w:val="1282"/>
              <w:ind w:left="125"/>
              <w:spacing w:before="65" w:line="222" w:lineRule="auto"/>
              <w:rPr>
                <w:sz w:val="20"/>
                <w:szCs w:val="20"/>
              </w:rPr>
            </w:pPr>
            <w:r>
              <w:rPr>
                <w:sz w:val="20"/>
                <w:szCs w:val="20"/>
              </w:rPr>
              <w:t xml:space="preserve">1.无有效投诉或不满</w:t>
            </w:r>
            <w:r/>
          </w:p>
          <w:p>
            <w:pPr>
              <w:pStyle w:val="1282"/>
              <w:ind w:left="125" w:right="152"/>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282"/>
              <w:ind w:left="111" w:right="152" w:firstLine="8"/>
              <w:jc w:val="both"/>
              <w:spacing w:before="2" w:line="221"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2287" w:type="dxa"/>
            <w:vAlign w:val="top"/>
            <w:textDirection w:val="lrTb"/>
            <w:noWrap w:val="false"/>
          </w:tcPr>
          <w:p>
            <w:pPr>
              <w:spacing w:line="368" w:lineRule="auto"/>
              <w:rPr>
                <w:rFonts w:ascii="Arial"/>
                <w:sz w:val="21"/>
              </w:rPr>
            </w:pPr>
            <w:r>
              <w:rPr>
                <w:rFonts w:ascii="Arial"/>
                <w:sz w:val="21"/>
              </w:rPr>
            </w:r>
            <w:r/>
          </w:p>
          <w:p>
            <w:pPr>
              <w:pStyle w:val="1282"/>
              <w:ind w:left="125"/>
              <w:spacing w:before="65" w:line="222" w:lineRule="auto"/>
              <w:rPr>
                <w:sz w:val="20"/>
                <w:szCs w:val="20"/>
              </w:rPr>
            </w:pPr>
            <w:r>
              <w:rPr>
                <w:sz w:val="20"/>
                <w:szCs w:val="20"/>
              </w:rPr>
              <w:t xml:space="preserve">1.无有效投诉或不满</w:t>
            </w:r>
            <w:r/>
          </w:p>
          <w:p>
            <w:pPr>
              <w:pStyle w:val="1282"/>
              <w:ind w:left="125" w:right="152"/>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282"/>
              <w:ind w:left="112" w:right="152" w:firstLine="8"/>
              <w:jc w:val="both"/>
              <w:spacing w:before="2" w:line="221"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2287" w:type="dxa"/>
            <w:vAlign w:val="top"/>
            <w:textDirection w:val="lrTb"/>
            <w:noWrap w:val="false"/>
          </w:tcPr>
          <w:p>
            <w:pPr>
              <w:spacing w:line="368" w:lineRule="auto"/>
              <w:rPr>
                <w:rFonts w:ascii="Arial"/>
                <w:sz w:val="21"/>
              </w:rPr>
            </w:pPr>
            <w:r>
              <w:rPr>
                <w:rFonts w:ascii="Arial"/>
                <w:sz w:val="21"/>
              </w:rPr>
            </w:r>
            <w:r/>
          </w:p>
          <w:p>
            <w:pPr>
              <w:pStyle w:val="1282"/>
              <w:ind w:left="127"/>
              <w:spacing w:before="65" w:line="222" w:lineRule="auto"/>
              <w:rPr>
                <w:sz w:val="20"/>
                <w:szCs w:val="20"/>
              </w:rPr>
            </w:pPr>
            <w:r>
              <w:rPr>
                <w:sz w:val="20"/>
                <w:szCs w:val="20"/>
              </w:rPr>
              <w:t xml:space="preserve">1.无有效投诉或不满</w:t>
            </w:r>
            <w:r/>
          </w:p>
          <w:p>
            <w:pPr>
              <w:pStyle w:val="1282"/>
              <w:ind w:left="127" w:right="149"/>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282"/>
              <w:ind w:left="114" w:right="149" w:firstLine="8"/>
              <w:jc w:val="both"/>
              <w:spacing w:before="2" w:line="221"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531" w:type="dxa"/>
            <w:vAlign w:val="top"/>
            <w:textDirection w:val="lrTb"/>
            <w:noWrap w:val="false"/>
          </w:tcPr>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1282"/>
              <w:ind w:left="233"/>
              <w:spacing w:before="65" w:line="190" w:lineRule="auto"/>
              <w:rPr>
                <w:sz w:val="20"/>
                <w:szCs w:val="20"/>
              </w:rPr>
            </w:pPr>
            <w:r>
              <w:rPr>
                <w:sz w:val="20"/>
                <w:szCs w:val="20"/>
              </w:rPr>
              <w:t xml:space="preserve">5</w:t>
            </w:r>
            <w:r/>
          </w:p>
        </w:tc>
        <w:tc>
          <w:tcPr>
            <w:tcW w:w="2085" w:type="dxa"/>
            <w:vAlign w:val="top"/>
            <w:textDirection w:val="lrTb"/>
            <w:noWrap w:val="false"/>
          </w:tcPr>
          <w:p>
            <w:pPr>
              <w:spacing w:line="243" w:lineRule="auto"/>
              <w:rPr>
                <w:rFonts w:ascii="Arial"/>
                <w:sz w:val="21"/>
              </w:rPr>
            </w:pPr>
            <w:r>
              <w:rPr>
                <w:rFonts w:ascii="Arial"/>
                <w:sz w:val="21"/>
              </w:rPr>
            </w:r>
            <w:r/>
          </w:p>
          <w:p>
            <w:pPr>
              <w:spacing w:line="244" w:lineRule="auto"/>
              <w:rPr>
                <w:rFonts w:ascii="Arial"/>
                <w:sz w:val="21"/>
              </w:rPr>
            </w:pPr>
            <w:r>
              <w:rPr>
                <w:rFonts w:ascii="Arial"/>
                <w:sz w:val="21"/>
              </w:rPr>
            </w:r>
            <w:r/>
          </w:p>
          <w:p>
            <w:pPr>
              <w:pStyle w:val="1282"/>
              <w:ind w:left="118" w:right="147" w:firstLine="8"/>
              <w:spacing w:before="65" w:line="222" w:lineRule="auto"/>
              <w:rPr>
                <w:sz w:val="20"/>
                <w:szCs w:val="20"/>
              </w:rPr>
            </w:pPr>
            <w:r>
              <w:rPr>
                <w:spacing w:val="-2"/>
                <w:sz w:val="20"/>
                <w:szCs w:val="20"/>
              </w:rPr>
              <w:t xml:space="preserve">1.有</w:t>
            </w:r>
            <w:r>
              <w:rPr>
                <w:spacing w:val="-30"/>
                <w:sz w:val="20"/>
                <w:szCs w:val="20"/>
              </w:rPr>
              <w:t xml:space="preserve"> </w:t>
            </w:r>
            <w:r>
              <w:rPr>
                <w:spacing w:val="-2"/>
                <w:sz w:val="20"/>
                <w:szCs w:val="20"/>
              </w:rPr>
              <w:t xml:space="preserve">1</w:t>
            </w:r>
            <w:r>
              <w:rPr>
                <w:spacing w:val="-46"/>
                <w:sz w:val="20"/>
                <w:szCs w:val="20"/>
              </w:rPr>
              <w:t xml:space="preserve"> </w:t>
            </w:r>
            <w:r>
              <w:rPr>
                <w:spacing w:val="-2"/>
                <w:sz w:val="20"/>
                <w:szCs w:val="20"/>
              </w:rPr>
              <w:t xml:space="preserve">例有效投诉或</w:t>
            </w:r>
            <w:r>
              <w:rPr>
                <w:sz w:val="20"/>
                <w:szCs w:val="20"/>
              </w:rPr>
              <w:t xml:space="preserve"> </w:t>
            </w:r>
            <w:r>
              <w:rPr>
                <w:spacing w:val="-2"/>
                <w:sz w:val="20"/>
                <w:szCs w:val="20"/>
              </w:rPr>
              <w:t xml:space="preserve">不满意，扣</w:t>
            </w:r>
            <w:r>
              <w:rPr>
                <w:spacing w:val="-33"/>
                <w:sz w:val="20"/>
                <w:szCs w:val="20"/>
              </w:rPr>
              <w:t xml:space="preserve"> </w:t>
            </w:r>
            <w:r>
              <w:rPr>
                <w:spacing w:val="-2"/>
                <w:sz w:val="20"/>
                <w:szCs w:val="20"/>
              </w:rPr>
              <w:t xml:space="preserve">1</w:t>
            </w:r>
            <w:r>
              <w:rPr>
                <w:spacing w:val="-44"/>
                <w:sz w:val="20"/>
                <w:szCs w:val="20"/>
              </w:rPr>
              <w:t xml:space="preserve"> </w:t>
            </w:r>
            <w:r>
              <w:rPr>
                <w:spacing w:val="-2"/>
                <w:sz w:val="20"/>
                <w:szCs w:val="20"/>
              </w:rPr>
              <w:t xml:space="preserve">分；</w:t>
            </w:r>
            <w:r/>
          </w:p>
          <w:p>
            <w:pPr>
              <w:pStyle w:val="1282"/>
              <w:ind w:left="116" w:right="149" w:firstLine="6"/>
              <w:spacing w:before="2" w:line="222" w:lineRule="auto"/>
              <w:rPr>
                <w:sz w:val="20"/>
                <w:szCs w:val="20"/>
              </w:rPr>
            </w:pPr>
            <w:r>
              <w:rPr>
                <w:sz w:val="20"/>
                <w:szCs w:val="20"/>
              </w:rPr>
              <w:t xml:space="preserve">2.未征询老年人需求</w:t>
            </w:r>
            <w:r>
              <w:rPr>
                <w:spacing w:val="6"/>
                <w:sz w:val="20"/>
                <w:szCs w:val="20"/>
              </w:rPr>
              <w:t xml:space="preserve"> </w:t>
            </w:r>
            <w:r>
              <w:rPr>
                <w:spacing w:val="1"/>
                <w:sz w:val="20"/>
                <w:szCs w:val="20"/>
              </w:rPr>
              <w:t xml:space="preserve">和意见的，该项不得</w:t>
            </w:r>
            <w:r>
              <w:rPr>
                <w:spacing w:val="4"/>
                <w:sz w:val="20"/>
                <w:szCs w:val="20"/>
              </w:rPr>
              <w:t xml:space="preserve"> </w:t>
            </w:r>
            <w:r>
              <w:rPr>
                <w:spacing w:val="-1"/>
                <w:sz w:val="20"/>
                <w:szCs w:val="20"/>
              </w:rPr>
              <w:t xml:space="preserve">分。</w:t>
            </w:r>
            <w:r/>
          </w:p>
        </w:tc>
        <w:tc>
          <w:tcPr>
            <w:tcW w:w="2108" w:type="dxa"/>
            <w:vAlign w:val="top"/>
            <w:textDirection w:val="lrTb"/>
            <w:noWrap w:val="false"/>
          </w:tcPr>
          <w:p>
            <w:pPr>
              <w:spacing w:line="247" w:lineRule="auto"/>
              <w:rPr>
                <w:rFonts w:ascii="Arial"/>
                <w:sz w:val="21"/>
              </w:rPr>
            </w:pPr>
            <w:r>
              <w:rPr>
                <w:rFonts w:ascii="Arial"/>
                <w:sz w:val="21"/>
              </w:rPr>
            </w:r>
            <w:r/>
          </w:p>
          <w:p>
            <w:pPr>
              <w:pStyle w:val="1282"/>
              <w:ind w:left="111" w:right="169" w:firstLine="16"/>
              <w:spacing w:before="65" w:line="222" w:lineRule="auto"/>
              <w:rPr>
                <w:sz w:val="20"/>
                <w:szCs w:val="20"/>
              </w:rPr>
            </w:pPr>
            <w:r>
              <w:rPr>
                <w:sz w:val="20"/>
                <w:szCs w:val="20"/>
              </w:rPr>
              <w:t xml:space="preserve">1.满意度由第三方通</w:t>
            </w:r>
            <w:r>
              <w:rPr>
                <w:spacing w:val="4"/>
                <w:sz w:val="20"/>
                <w:szCs w:val="20"/>
              </w:rPr>
              <w:t xml:space="preserve"> </w:t>
            </w:r>
            <w:r>
              <w:rPr>
                <w:spacing w:val="2"/>
                <w:sz w:val="20"/>
                <w:szCs w:val="20"/>
              </w:rPr>
              <w:t xml:space="preserve">过电话的形式抽查，</w:t>
            </w:r>
            <w:r>
              <w:rPr>
                <w:spacing w:val="3"/>
                <w:sz w:val="20"/>
                <w:szCs w:val="20"/>
              </w:rPr>
              <w:t xml:space="preserve"> </w:t>
            </w:r>
            <w:r>
              <w:rPr>
                <w:spacing w:val="2"/>
                <w:sz w:val="20"/>
                <w:szCs w:val="20"/>
              </w:rPr>
              <w:t xml:space="preserve">年度抽查比例不低于</w:t>
            </w:r>
            <w:r>
              <w:rPr>
                <w:sz w:val="20"/>
                <w:szCs w:val="20"/>
              </w:rPr>
              <w:t xml:space="preserve"> 活跃服务对象的</w:t>
            </w:r>
            <w:r>
              <w:rPr>
                <w:spacing w:val="-31"/>
                <w:sz w:val="20"/>
                <w:szCs w:val="20"/>
              </w:rPr>
              <w:t xml:space="preserve"> </w:t>
            </w:r>
            <w:r>
              <w:rPr>
                <w:sz w:val="20"/>
                <w:szCs w:val="20"/>
              </w:rPr>
              <w:t xml:space="preserve">10% </w:t>
            </w:r>
            <w:r>
              <w:rPr>
                <w:spacing w:val="-2"/>
                <w:sz w:val="20"/>
                <w:szCs w:val="20"/>
              </w:rPr>
              <w:t xml:space="preserve">（最少</w:t>
            </w:r>
            <w:r>
              <w:rPr>
                <w:spacing w:val="-34"/>
                <w:sz w:val="20"/>
                <w:szCs w:val="20"/>
              </w:rPr>
              <w:t xml:space="preserve"> </w:t>
            </w:r>
            <w:r>
              <w:rPr>
                <w:spacing w:val="-2"/>
                <w:sz w:val="20"/>
                <w:szCs w:val="20"/>
              </w:rPr>
              <w:t xml:space="preserve">10</w:t>
            </w:r>
            <w:r>
              <w:rPr>
                <w:spacing w:val="-46"/>
                <w:sz w:val="20"/>
                <w:szCs w:val="20"/>
              </w:rPr>
              <w:t xml:space="preserve"> </w:t>
            </w:r>
            <w:r>
              <w:rPr>
                <w:spacing w:val="-2"/>
                <w:sz w:val="20"/>
                <w:szCs w:val="20"/>
              </w:rPr>
              <w:t xml:space="preserve">人</w:t>
            </w:r>
            <w:r>
              <w:rPr>
                <w:spacing w:val="9"/>
                <w:sz w:val="20"/>
                <w:szCs w:val="20"/>
              </w:rPr>
              <w:t xml:space="preserve">）；</w:t>
            </w:r>
            <w:r/>
          </w:p>
          <w:p>
            <w:pPr>
              <w:pStyle w:val="1282"/>
              <w:ind w:left="123" w:right="169"/>
              <w:spacing w:before="1" w:line="222" w:lineRule="auto"/>
              <w:rPr>
                <w:sz w:val="20"/>
                <w:szCs w:val="20"/>
              </w:rPr>
            </w:pPr>
            <w:r>
              <w:rPr>
                <w:spacing w:val="1"/>
                <w:sz w:val="20"/>
                <w:szCs w:val="20"/>
              </w:rPr>
              <w:t xml:space="preserve">2.实地查看征求意见</w:t>
            </w:r>
            <w:r>
              <w:rPr>
                <w:sz w:val="20"/>
                <w:szCs w:val="20"/>
              </w:rPr>
              <w:t xml:space="preserve"> </w:t>
            </w:r>
            <w:r>
              <w:rPr>
                <w:spacing w:val="-2"/>
                <w:sz w:val="20"/>
                <w:szCs w:val="20"/>
              </w:rPr>
              <w:t xml:space="preserve">情况。</w:t>
            </w:r>
            <w:r/>
          </w:p>
        </w:tc>
      </w:tr>
      <w:tr>
        <w:trPr>
          <w:trHeight w:val="1714"/>
        </w:trPr>
        <w:tc>
          <w:tcPr>
            <w:tcW w:w="448" w:type="dxa"/>
            <w:vAlign w:val="top"/>
            <w:textDirection w:val="lrTb"/>
            <w:noWrap w:val="false"/>
          </w:tcPr>
          <w:p>
            <w:pPr>
              <w:spacing w:line="355" w:lineRule="auto"/>
              <w:rPr>
                <w:rFonts w:ascii="Arial"/>
                <w:sz w:val="21"/>
              </w:rPr>
            </w:pPr>
            <w:r>
              <w:rPr>
                <w:rFonts w:ascii="Arial"/>
                <w:sz w:val="21"/>
              </w:rPr>
            </w:r>
            <w:r/>
          </w:p>
          <w:p>
            <w:pPr>
              <w:spacing w:line="356" w:lineRule="auto"/>
              <w:rPr>
                <w:rFonts w:ascii="Arial"/>
                <w:sz w:val="21"/>
              </w:rPr>
            </w:pPr>
            <w:r>
              <w:rPr>
                <w:rFonts w:ascii="Arial"/>
                <w:sz w:val="21"/>
              </w:rPr>
            </w:r>
            <w:r/>
          </w:p>
          <w:p>
            <w:pPr>
              <w:pStyle w:val="1282"/>
              <w:ind w:left="139"/>
              <w:spacing w:before="66" w:line="194" w:lineRule="auto"/>
              <w:rPr>
                <w:sz w:val="20"/>
                <w:szCs w:val="20"/>
              </w:rPr>
            </w:pPr>
            <w:r>
              <w:rPr>
                <w:spacing w:val="-7"/>
                <w:sz w:val="20"/>
                <w:szCs w:val="20"/>
              </w:rPr>
              <w:t xml:space="preserve">13</w:t>
            </w:r>
            <w:r/>
          </w:p>
        </w:tc>
        <w:tc>
          <w:tcPr>
            <w:tcW w:w="491" w:type="dxa"/>
            <w:vAlign w:val="top"/>
            <w:textDirection w:val="tbRlV"/>
            <w:noWrap w:val="false"/>
          </w:tcPr>
          <w:p>
            <w:pPr>
              <w:pStyle w:val="1282"/>
              <w:ind w:left="394"/>
              <w:spacing w:before="138" w:line="211" w:lineRule="auto"/>
              <w:rPr>
                <w:sz w:val="20"/>
                <w:szCs w:val="20"/>
              </w:rPr>
            </w:pPr>
            <w:r>
              <w:rPr>
                <w:spacing w:val="31"/>
                <w:sz w:val="20"/>
                <w:szCs w:val="20"/>
              </w:rPr>
              <w:t xml:space="preserve">服务评价</w:t>
            </w:r>
            <w:r/>
          </w:p>
        </w:tc>
        <w:tc>
          <w:tcPr>
            <w:tcW w:w="2287" w:type="dxa"/>
            <w:vAlign w:val="top"/>
            <w:textDirection w:val="lrTb"/>
            <w:noWrap w:val="false"/>
          </w:tcPr>
          <w:p>
            <w:pPr>
              <w:spacing w:line="446" w:lineRule="auto"/>
              <w:rPr>
                <w:rFonts w:ascii="Arial"/>
                <w:sz w:val="21"/>
              </w:rPr>
            </w:pPr>
            <w:r>
              <w:rPr>
                <w:rFonts w:ascii="Arial"/>
                <w:sz w:val="21"/>
              </w:rPr>
            </w:r>
            <w:r/>
          </w:p>
          <w:p>
            <w:pPr>
              <w:pStyle w:val="1282"/>
              <w:ind w:left="110" w:right="152" w:firstLine="10"/>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2287" w:type="dxa"/>
            <w:vAlign w:val="top"/>
            <w:textDirection w:val="lrTb"/>
            <w:noWrap w:val="false"/>
          </w:tcPr>
          <w:p>
            <w:pPr>
              <w:spacing w:line="446" w:lineRule="auto"/>
              <w:rPr>
                <w:rFonts w:ascii="Arial"/>
                <w:sz w:val="21"/>
              </w:rPr>
            </w:pPr>
            <w:r>
              <w:rPr>
                <w:rFonts w:ascii="Arial"/>
                <w:sz w:val="21"/>
              </w:rPr>
            </w:r>
            <w:r/>
          </w:p>
          <w:p>
            <w:pPr>
              <w:pStyle w:val="1282"/>
              <w:ind w:left="110" w:right="152" w:firstLine="10"/>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2287" w:type="dxa"/>
            <w:vAlign w:val="top"/>
            <w:textDirection w:val="lrTb"/>
            <w:noWrap w:val="false"/>
          </w:tcPr>
          <w:p>
            <w:pPr>
              <w:spacing w:line="446" w:lineRule="auto"/>
              <w:rPr>
                <w:rFonts w:ascii="Arial"/>
                <w:sz w:val="21"/>
              </w:rPr>
            </w:pPr>
            <w:r>
              <w:rPr>
                <w:rFonts w:ascii="Arial"/>
                <w:sz w:val="21"/>
              </w:rPr>
            </w:r>
            <w:r/>
          </w:p>
          <w:p>
            <w:pPr>
              <w:pStyle w:val="1282"/>
              <w:ind w:left="110" w:right="152" w:firstLine="10"/>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2287" w:type="dxa"/>
            <w:vAlign w:val="top"/>
            <w:textDirection w:val="lrTb"/>
            <w:noWrap w:val="false"/>
          </w:tcPr>
          <w:p>
            <w:pPr>
              <w:spacing w:line="446" w:lineRule="auto"/>
              <w:rPr>
                <w:rFonts w:ascii="Arial"/>
                <w:sz w:val="21"/>
              </w:rPr>
            </w:pPr>
            <w:r>
              <w:rPr>
                <w:rFonts w:ascii="Arial"/>
                <w:sz w:val="21"/>
              </w:rPr>
            </w:r>
            <w:r/>
          </w:p>
          <w:p>
            <w:pPr>
              <w:pStyle w:val="1282"/>
              <w:ind w:left="113" w:right="149" w:firstLine="10"/>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531" w:type="dxa"/>
            <w:vAlign w:val="top"/>
            <w:textDirection w:val="lrTb"/>
            <w:noWrap w:val="false"/>
          </w:tcPr>
          <w:p>
            <w:pPr>
              <w:spacing w:line="358" w:lineRule="auto"/>
              <w:rPr>
                <w:rFonts w:ascii="Arial"/>
                <w:sz w:val="21"/>
              </w:rPr>
            </w:pPr>
            <w:r>
              <w:rPr>
                <w:rFonts w:ascii="Arial"/>
                <w:sz w:val="21"/>
              </w:rPr>
            </w:r>
            <w:r/>
          </w:p>
          <w:p>
            <w:pPr>
              <w:spacing w:line="358" w:lineRule="auto"/>
              <w:rPr>
                <w:rFonts w:ascii="Arial"/>
                <w:sz w:val="21"/>
              </w:rPr>
            </w:pPr>
            <w:r>
              <w:rPr>
                <w:rFonts w:ascii="Arial"/>
                <w:sz w:val="21"/>
              </w:rPr>
            </w:r>
            <w:r/>
          </w:p>
          <w:p>
            <w:pPr>
              <w:pStyle w:val="1282"/>
              <w:ind w:left="233"/>
              <w:spacing w:before="65" w:line="190" w:lineRule="auto"/>
              <w:rPr>
                <w:sz w:val="20"/>
                <w:szCs w:val="20"/>
              </w:rPr>
            </w:pPr>
            <w:r>
              <w:rPr>
                <w:sz w:val="20"/>
                <w:szCs w:val="20"/>
              </w:rPr>
              <w:t xml:space="preserve">5</w:t>
            </w:r>
            <w:r/>
          </w:p>
        </w:tc>
        <w:tc>
          <w:tcPr>
            <w:tcW w:w="2085" w:type="dxa"/>
            <w:vAlign w:val="top"/>
            <w:textDirection w:val="lrTb"/>
            <w:noWrap w:val="false"/>
          </w:tcPr>
          <w:p>
            <w:pPr>
              <w:spacing w:line="326" w:lineRule="auto"/>
              <w:rPr>
                <w:rFonts w:ascii="Arial"/>
                <w:sz w:val="21"/>
              </w:rPr>
            </w:pPr>
            <w:r>
              <w:rPr>
                <w:rFonts w:ascii="Arial"/>
                <w:sz w:val="21"/>
              </w:rPr>
            </w:r>
            <w:r/>
          </w:p>
          <w:p>
            <w:pPr>
              <w:pStyle w:val="1282"/>
              <w:ind w:left="258" w:right="123" w:hanging="105"/>
              <w:spacing w:before="65" w:line="222" w:lineRule="auto"/>
              <w:rPr>
                <w:sz w:val="20"/>
                <w:szCs w:val="20"/>
              </w:rPr>
            </w:pPr>
            <w:r>
              <w:rPr>
                <w:sz w:val="20"/>
                <w:szCs w:val="20"/>
              </w:rPr>
              <w:t xml:space="preserve">1.未提交自评估报告</w:t>
            </w:r>
            <w:r>
              <w:rPr>
                <w:spacing w:val="1"/>
                <w:sz w:val="20"/>
                <w:szCs w:val="20"/>
              </w:rPr>
              <w:t xml:space="preserve"> </w:t>
            </w:r>
            <w:r>
              <w:rPr>
                <w:spacing w:val="-1"/>
                <w:sz w:val="20"/>
                <w:szCs w:val="20"/>
              </w:rPr>
              <w:t xml:space="preserve">的，该项不得分；</w:t>
            </w:r>
            <w:r/>
          </w:p>
          <w:p>
            <w:pPr>
              <w:pStyle w:val="1282"/>
              <w:ind w:left="242" w:right="123" w:hanging="94"/>
              <w:spacing w:before="1" w:line="222" w:lineRule="auto"/>
              <w:rPr>
                <w:sz w:val="20"/>
                <w:szCs w:val="20"/>
              </w:rPr>
            </w:pPr>
            <w:r>
              <w:rPr>
                <w:sz w:val="20"/>
                <w:szCs w:val="20"/>
              </w:rPr>
              <w:t xml:space="preserve">2.未主动配合第三评</w:t>
            </w:r>
            <w:r>
              <w:rPr>
                <w:spacing w:val="6"/>
                <w:sz w:val="20"/>
                <w:szCs w:val="20"/>
              </w:rPr>
              <w:t xml:space="preserve"> </w:t>
            </w:r>
            <w:r>
              <w:rPr>
                <w:spacing w:val="1"/>
                <w:sz w:val="20"/>
                <w:szCs w:val="20"/>
              </w:rPr>
              <w:t xml:space="preserve">估的，酌情扣分。</w:t>
            </w:r>
            <w:r/>
          </w:p>
        </w:tc>
        <w:tc>
          <w:tcPr>
            <w:tcW w:w="2108" w:type="dxa"/>
            <w:vAlign w:val="top"/>
            <w:textDirection w:val="lrTb"/>
            <w:noWrap w:val="false"/>
          </w:tcPr>
          <w:p>
            <w:pPr>
              <w:spacing w:line="282" w:lineRule="auto"/>
              <w:rPr>
                <w:rFonts w:ascii="Arial"/>
                <w:sz w:val="21"/>
              </w:rPr>
            </w:pPr>
            <w:r>
              <w:rPr>
                <w:rFonts w:ascii="Arial"/>
                <w:sz w:val="21"/>
              </w:rPr>
            </w:r>
            <w:r/>
          </w:p>
          <w:p>
            <w:pPr>
              <w:spacing w:line="283" w:lineRule="auto"/>
              <w:rPr>
                <w:rFonts w:ascii="Arial"/>
                <w:sz w:val="21"/>
              </w:rPr>
            </w:pPr>
            <w:r>
              <w:rPr>
                <w:rFonts w:ascii="Arial"/>
                <w:sz w:val="21"/>
              </w:rPr>
            </w:r>
            <w:r/>
          </w:p>
          <w:p>
            <w:pPr>
              <w:pStyle w:val="1282"/>
              <w:ind w:left="120" w:right="172" w:hanging="6"/>
              <w:spacing w:before="65" w:line="223" w:lineRule="auto"/>
              <w:rPr>
                <w:sz w:val="20"/>
                <w:szCs w:val="20"/>
              </w:rPr>
            </w:pPr>
            <w:r>
              <w:rPr>
                <w:spacing w:val="1"/>
                <w:sz w:val="20"/>
                <w:szCs w:val="20"/>
              </w:rPr>
              <w:t xml:space="preserve">查看提交的自评估报</w:t>
            </w:r>
            <w:r>
              <w:rPr>
                <w:spacing w:val="6"/>
                <w:sz w:val="20"/>
                <w:szCs w:val="20"/>
              </w:rPr>
              <w:t xml:space="preserve"> </w:t>
            </w:r>
            <w:r>
              <w:rPr>
                <w:spacing w:val="-3"/>
                <w:sz w:val="20"/>
                <w:szCs w:val="20"/>
              </w:rPr>
              <w:t xml:space="preserve">告。</w:t>
            </w:r>
            <w:r/>
          </w:p>
        </w:tc>
      </w:tr>
      <w:tr>
        <w:trPr>
          <w:trHeight w:val="1144"/>
        </w:trPr>
        <w:tc>
          <w:tcPr>
            <w:tcW w:w="448" w:type="dxa"/>
            <w:vAlign w:val="top"/>
            <w:textDirection w:val="lrTb"/>
            <w:noWrap w:val="false"/>
          </w:tcPr>
          <w:p>
            <w:pPr>
              <w:spacing w:line="430" w:lineRule="auto"/>
              <w:rPr>
                <w:rFonts w:ascii="Arial"/>
                <w:sz w:val="21"/>
              </w:rPr>
            </w:pPr>
            <w:r>
              <w:rPr>
                <w:rFonts w:ascii="Arial"/>
                <w:sz w:val="21"/>
              </w:rPr>
            </w:r>
            <w:r/>
          </w:p>
          <w:p>
            <w:pPr>
              <w:pStyle w:val="1282"/>
              <w:ind w:left="139"/>
              <w:spacing w:before="65" w:line="193" w:lineRule="auto"/>
              <w:rPr>
                <w:sz w:val="20"/>
                <w:szCs w:val="20"/>
              </w:rPr>
            </w:pPr>
            <w:r>
              <w:rPr>
                <w:spacing w:val="-7"/>
                <w:sz w:val="20"/>
                <w:szCs w:val="20"/>
              </w:rPr>
              <w:t xml:space="preserve">14</w:t>
            </w:r>
            <w:r/>
          </w:p>
        </w:tc>
        <w:tc>
          <w:tcPr>
            <w:tcW w:w="491" w:type="dxa"/>
            <w:vAlign w:val="top"/>
            <w:textDirection w:val="tbRlV"/>
            <w:noWrap w:val="false"/>
          </w:tcPr>
          <w:p>
            <w:pPr>
              <w:pStyle w:val="1282"/>
              <w:ind w:left="231"/>
              <w:spacing w:before="138" w:line="214" w:lineRule="auto"/>
              <w:rPr>
                <w:sz w:val="20"/>
                <w:szCs w:val="20"/>
              </w:rPr>
            </w:pPr>
            <w:r>
              <w:rPr>
                <w:spacing w:val="29"/>
                <w:sz w:val="20"/>
                <w:szCs w:val="20"/>
              </w:rPr>
              <w:t xml:space="preserve">加分项</w:t>
            </w:r>
            <w:r/>
          </w:p>
        </w:tc>
        <w:tc>
          <w:tcPr>
            <w:tcW w:w="2287" w:type="dxa"/>
            <w:vAlign w:val="top"/>
            <w:textDirection w:val="lrTb"/>
            <w:noWrap w:val="false"/>
          </w:tcPr>
          <w:p>
            <w:pPr>
              <w:pStyle w:val="1282"/>
              <w:ind w:left="113"/>
              <w:spacing w:before="230" w:line="222" w:lineRule="auto"/>
              <w:rPr>
                <w:sz w:val="20"/>
                <w:szCs w:val="20"/>
              </w:rPr>
            </w:pPr>
            <w:r>
              <w:rPr>
                <w:spacing w:val="1"/>
                <w:sz w:val="20"/>
                <w:szCs w:val="20"/>
              </w:rPr>
              <w:t xml:space="preserve">积极主动开展信息宣</w:t>
            </w:r>
            <w:r/>
          </w:p>
          <w:p>
            <w:pPr>
              <w:pStyle w:val="1282"/>
              <w:ind w:left="111" w:right="152" w:hanging="5"/>
              <w:spacing w:before="1"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2287" w:type="dxa"/>
            <w:vAlign w:val="top"/>
            <w:textDirection w:val="lrTb"/>
            <w:noWrap w:val="false"/>
          </w:tcPr>
          <w:p>
            <w:pPr>
              <w:pStyle w:val="1282"/>
              <w:ind w:left="113"/>
              <w:spacing w:before="230" w:line="222" w:lineRule="auto"/>
              <w:rPr>
                <w:sz w:val="20"/>
                <w:szCs w:val="20"/>
              </w:rPr>
            </w:pPr>
            <w:r>
              <w:rPr>
                <w:spacing w:val="1"/>
                <w:sz w:val="20"/>
                <w:szCs w:val="20"/>
              </w:rPr>
              <w:t xml:space="preserve">积极主动开展信息宣</w:t>
            </w:r>
            <w:r/>
          </w:p>
          <w:p>
            <w:pPr>
              <w:pStyle w:val="1282"/>
              <w:ind w:left="112" w:right="152" w:hanging="5"/>
              <w:spacing w:before="1"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2287" w:type="dxa"/>
            <w:vAlign w:val="top"/>
            <w:textDirection w:val="lrTb"/>
            <w:noWrap w:val="false"/>
          </w:tcPr>
          <w:p>
            <w:pPr>
              <w:pStyle w:val="1282"/>
              <w:ind w:left="113"/>
              <w:spacing w:before="230" w:line="222" w:lineRule="auto"/>
              <w:rPr>
                <w:sz w:val="20"/>
                <w:szCs w:val="20"/>
              </w:rPr>
            </w:pPr>
            <w:r>
              <w:rPr>
                <w:spacing w:val="1"/>
                <w:sz w:val="20"/>
                <w:szCs w:val="20"/>
              </w:rPr>
              <w:t xml:space="preserve">积极主动开展信息宣</w:t>
            </w:r>
            <w:r/>
          </w:p>
          <w:p>
            <w:pPr>
              <w:pStyle w:val="1282"/>
              <w:ind w:left="112" w:right="152" w:hanging="5"/>
              <w:spacing w:before="1"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2287" w:type="dxa"/>
            <w:vAlign w:val="top"/>
            <w:textDirection w:val="lrTb"/>
            <w:noWrap w:val="false"/>
          </w:tcPr>
          <w:p>
            <w:pPr>
              <w:pStyle w:val="1282"/>
              <w:ind w:left="116"/>
              <w:spacing w:before="230" w:line="222" w:lineRule="auto"/>
              <w:rPr>
                <w:sz w:val="20"/>
                <w:szCs w:val="20"/>
              </w:rPr>
            </w:pPr>
            <w:r>
              <w:rPr>
                <w:spacing w:val="1"/>
                <w:sz w:val="20"/>
                <w:szCs w:val="20"/>
              </w:rPr>
              <w:t xml:space="preserve">积极主动开展信息宣</w:t>
            </w:r>
            <w:r/>
          </w:p>
          <w:p>
            <w:pPr>
              <w:pStyle w:val="1282"/>
              <w:ind w:left="114" w:right="149" w:hanging="5"/>
              <w:spacing w:before="1"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531" w:type="dxa"/>
            <w:vAlign w:val="top"/>
            <w:textDirection w:val="lrTb"/>
            <w:noWrap w:val="false"/>
          </w:tcPr>
          <w:p>
            <w:pPr>
              <w:spacing w:line="434" w:lineRule="auto"/>
              <w:rPr>
                <w:rFonts w:ascii="Arial"/>
                <w:sz w:val="21"/>
              </w:rPr>
            </w:pPr>
            <w:r>
              <w:rPr>
                <w:rFonts w:ascii="Arial"/>
                <w:sz w:val="21"/>
              </w:rPr>
            </w:r>
            <w:r/>
          </w:p>
          <w:p>
            <w:pPr>
              <w:pStyle w:val="1282"/>
              <w:ind w:left="233"/>
              <w:spacing w:before="65" w:line="190" w:lineRule="auto"/>
              <w:rPr>
                <w:sz w:val="20"/>
                <w:szCs w:val="20"/>
              </w:rPr>
            </w:pPr>
            <w:r>
              <w:rPr>
                <w:sz w:val="20"/>
                <w:szCs w:val="20"/>
              </w:rPr>
              <w:t xml:space="preserve">5</w:t>
            </w:r>
            <w:r/>
          </w:p>
        </w:tc>
        <w:tc>
          <w:tcPr>
            <w:tcW w:w="2085" w:type="dxa"/>
            <w:vAlign w:val="top"/>
            <w:textDirection w:val="lrTb"/>
            <w:noWrap w:val="false"/>
          </w:tcPr>
          <w:p>
            <w:pPr>
              <w:pStyle w:val="1282"/>
              <w:ind w:left="122" w:right="149" w:hanging="6"/>
              <w:spacing w:before="230" w:line="222" w:lineRule="auto"/>
              <w:rPr>
                <w:sz w:val="20"/>
                <w:szCs w:val="20"/>
              </w:rPr>
            </w:pPr>
            <w:r>
              <w:rPr>
                <w:spacing w:val="1"/>
                <w:sz w:val="20"/>
                <w:szCs w:val="20"/>
              </w:rPr>
              <w:t xml:space="preserve">服务信息获张家港市</w:t>
            </w:r>
            <w:r>
              <w:rPr>
                <w:spacing w:val="3"/>
                <w:sz w:val="20"/>
                <w:szCs w:val="20"/>
              </w:rPr>
              <w:t xml:space="preserve"> </w:t>
            </w:r>
            <w:r>
              <w:rPr>
                <w:sz w:val="20"/>
                <w:szCs w:val="20"/>
              </w:rPr>
              <w:t xml:space="preserve">级或以上媒体宣传</w:t>
            </w:r>
            <w:r/>
          </w:p>
          <w:p>
            <w:pPr>
              <w:pStyle w:val="1282"/>
              <w:ind w:left="132"/>
              <w:spacing w:line="221" w:lineRule="auto"/>
              <w:rPr>
                <w:sz w:val="20"/>
                <w:szCs w:val="20"/>
              </w:rPr>
            </w:pPr>
            <w:r>
              <w:rPr>
                <w:spacing w:val="-4"/>
                <w:sz w:val="20"/>
                <w:szCs w:val="20"/>
              </w:rPr>
              <w:t xml:space="preserve">的，每条加</w:t>
            </w:r>
            <w:r>
              <w:rPr>
                <w:spacing w:val="-31"/>
                <w:sz w:val="20"/>
                <w:szCs w:val="20"/>
              </w:rPr>
              <w:t xml:space="preserve"> </w:t>
            </w:r>
            <w:r>
              <w:rPr>
                <w:spacing w:val="-4"/>
                <w:sz w:val="20"/>
                <w:szCs w:val="20"/>
              </w:rPr>
              <w:t xml:space="preserve">1</w:t>
            </w:r>
            <w:r>
              <w:rPr>
                <w:spacing w:val="-44"/>
                <w:sz w:val="20"/>
                <w:szCs w:val="20"/>
              </w:rPr>
              <w:t xml:space="preserve"> </w:t>
            </w:r>
            <w:r>
              <w:rPr>
                <w:spacing w:val="-4"/>
                <w:sz w:val="20"/>
                <w:szCs w:val="20"/>
              </w:rPr>
              <w:t xml:space="preserve">分。</w:t>
            </w:r>
            <w:r/>
          </w:p>
        </w:tc>
        <w:tc>
          <w:tcPr>
            <w:tcW w:w="2108" w:type="dxa"/>
            <w:vAlign w:val="top"/>
            <w:textDirection w:val="lrTb"/>
            <w:noWrap w:val="false"/>
          </w:tcPr>
          <w:p>
            <w:pPr>
              <w:spacing w:line="403" w:lineRule="auto"/>
              <w:rPr>
                <w:rFonts w:ascii="Arial"/>
                <w:sz w:val="21"/>
              </w:rPr>
            </w:pPr>
            <w:r>
              <w:rPr>
                <w:rFonts w:ascii="Arial"/>
                <w:sz w:val="21"/>
              </w:rPr>
            </w:r>
            <w:r/>
          </w:p>
          <w:p>
            <w:pPr>
              <w:pStyle w:val="1282"/>
              <w:jc w:val="right"/>
              <w:spacing w:before="65" w:line="222" w:lineRule="auto"/>
              <w:rPr>
                <w:sz w:val="20"/>
                <w:szCs w:val="20"/>
              </w:rPr>
            </w:pPr>
            <w:r>
              <w:rPr>
                <w:spacing w:val="-2"/>
                <w:sz w:val="20"/>
                <w:szCs w:val="20"/>
              </w:rPr>
              <w:t xml:space="preserve">查看相关信息、照片。</w:t>
            </w:r>
            <w:r/>
          </w:p>
        </w:tc>
      </w:tr>
      <w:tr>
        <w:trPr>
          <w:trHeight w:val="294"/>
        </w:trPr>
        <w:tc>
          <w:tcPr>
            <w:gridSpan w:val="6"/>
            <w:tcW w:w="10087" w:type="dxa"/>
            <w:vAlign w:val="top"/>
            <w:textDirection w:val="lrTb"/>
            <w:noWrap w:val="false"/>
          </w:tcPr>
          <w:p>
            <w:pPr>
              <w:pStyle w:val="1282"/>
              <w:ind w:left="4852"/>
              <w:spacing w:before="42" w:line="223" w:lineRule="auto"/>
              <w:rPr>
                <w:sz w:val="20"/>
                <w:szCs w:val="20"/>
              </w:rPr>
            </w:pPr>
            <w:r>
              <w:rPr>
                <w:spacing w:val="-1"/>
                <w:sz w:val="20"/>
                <w:szCs w:val="20"/>
              </w:rPr>
              <w:t xml:space="preserve">合计</w:t>
            </w:r>
            <w:r/>
          </w:p>
        </w:tc>
        <w:tc>
          <w:tcPr>
            <w:tcW w:w="531" w:type="dxa"/>
            <w:vAlign w:val="top"/>
            <w:textDirection w:val="lrTb"/>
            <w:noWrap w:val="false"/>
          </w:tcPr>
          <w:p>
            <w:pPr>
              <w:pStyle w:val="1282"/>
              <w:ind w:left="132"/>
              <w:spacing w:before="68" w:line="194" w:lineRule="auto"/>
              <w:rPr>
                <w:sz w:val="20"/>
                <w:szCs w:val="20"/>
              </w:rPr>
            </w:pPr>
            <w:r>
              <w:rPr>
                <w:spacing w:val="-4"/>
                <w:sz w:val="20"/>
                <w:szCs w:val="20"/>
              </w:rPr>
              <w:t xml:space="preserve">105</w:t>
            </w:r>
            <w:r/>
          </w:p>
        </w:tc>
        <w:tc>
          <w:tcPr>
            <w:gridSpan w:val="2"/>
            <w:tcW w:w="4193" w:type="dxa"/>
            <w:vAlign w:val="top"/>
            <w:textDirection w:val="lrTb"/>
            <w:noWrap w:val="false"/>
          </w:tcPr>
          <w:p>
            <w:pPr>
              <w:rPr>
                <w:rFonts w:ascii="Arial"/>
                <w:sz w:val="21"/>
              </w:rPr>
            </w:pPr>
            <w:r>
              <w:rPr>
                <w:rFonts w:ascii="Arial"/>
                <w:sz w:val="21"/>
              </w:rPr>
            </w:r>
            <w:r/>
          </w:p>
        </w:tc>
      </w:tr>
    </w:tbl>
    <w:p>
      <w:pPr>
        <w:ind w:left="0" w:firstLine="0"/>
        <w:rPr>
          <w:rFonts w:ascii="Arial" w:hAnsi="Arial" w:eastAsia="Arial" w:cs="Arial"/>
          <w:sz w:val="21"/>
          <w:szCs w:val="21"/>
        </w:rPr>
        <w:sectPr>
          <w:footerReference w:type="default" r:id="rId20"/>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0" w:name="_Toc10684"/>
      <w:r/>
      <w:bookmarkStart w:id="191" w:name="_Toc5716"/>
      <w:r/>
      <w:bookmarkStart w:id="192" w:name="_Toc533"/>
      <w:r/>
      <w:bookmarkStart w:id="193" w:name="_Toc20749"/>
      <w:r/>
      <w:bookmarkStart w:id="194" w:name="_Toc28789"/>
      <w:r/>
      <w:bookmarkStart w:id="195" w:name="_Toc19739"/>
      <w:r/>
      <w:bookmarkStart w:id="196" w:name="_Toc21635"/>
      <w:r/>
      <w:bookmarkStart w:id="197" w:name="_Toc256000013"/>
      <w:r>
        <w:rPr>
          <w:rFonts w:hint="eastAsia" w:ascii="宋体" w:hAnsi="宋体" w:eastAsia="宋体" w:cs="宋体"/>
          <w:b/>
          <w:bCs/>
          <w:sz w:val="32"/>
          <w:szCs w:val="32"/>
          <w:highlight w:val="none"/>
          <w:lang w:val="en-US" w:eastAsia="zh-CN" w:bidi="ar-SA"/>
        </w:rPr>
        <w:t xml:space="preserve">评标方法与评标标准</w:t>
      </w:r>
      <w:bookmarkEnd w:id="190"/>
      <w:r/>
      <w:bookmarkEnd w:id="191"/>
      <w:r/>
      <w:bookmarkEnd w:id="192"/>
      <w:r/>
      <w:bookmarkEnd w:id="193"/>
      <w:r/>
      <w:bookmarkEnd w:id="194"/>
      <w:r/>
      <w:bookmarkEnd w:id="195"/>
      <w:r/>
      <w:bookmarkEnd w:id="196"/>
      <w:r/>
      <w:r/>
    </w:p>
    <w:p>
      <w:pPr>
        <w:numPr>
          <w:ilvl w:val="0"/>
          <w:numId w:val="16"/>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8" w:name="_Toc2578"/>
      <w:r/>
      <w:bookmarkStart w:id="199" w:name="_Toc27727"/>
      <w:r/>
      <w:bookmarkStart w:id="200" w:name="_Toc13020"/>
      <w:r>
        <w:rPr>
          <w:rFonts w:hint="eastAsia" w:ascii="宋体" w:hAnsi="宋体" w:eastAsia="宋体" w:cs="宋体"/>
          <w:b/>
          <w:bCs/>
          <w:sz w:val="24"/>
          <w:szCs w:val="24"/>
          <w:lang w:bidi="ar"/>
        </w:rPr>
        <w:t xml:space="preserve">评标方法与定标原则</w:t>
      </w:r>
      <w:bookmarkEnd w:id="198"/>
      <w:r/>
      <w:bookmarkEnd w:id="199"/>
      <w:r/>
      <w:bookmarkEnd w:id="200"/>
      <w:r>
        <w:rPr>
          <w:rFonts w:hint="eastAsia" w:ascii="宋体" w:hAnsi="宋体" w:eastAsia="宋体" w:cs="宋体"/>
          <w:b/>
          <w:bCs/>
          <w:sz w:val="24"/>
          <w:szCs w:val="24"/>
          <w:lang w:bidi="ar"/>
        </w:rPr>
        <w:t xml:space="preserve"> </w:t>
      </w:r>
      <w:r/>
    </w:p>
    <w:p>
      <w:pPr>
        <w:pStyle w:val="1229"/>
        <w:ind w:firstLine="500"/>
        <w:spacing w:line="440" w:lineRule="exact"/>
        <w:rPr>
          <w:rFonts w:hint="eastAsia" w:ascii="宋体" w:hAnsi="宋体"/>
          <w:color w:val="000080"/>
          <w:sz w:val="20"/>
          <w:highlight w:val="none"/>
        </w:rPr>
        <w:outlineLvl w:val="9"/>
      </w:pPr>
      <w:r/>
      <w:bookmarkStart w:id="201" w:name="_Toc31274"/>
      <w:r/>
      <w:bookmarkStart w:id="202" w:name="_Toc28093"/>
      <w:r/>
      <w:bookmarkStart w:id="203" w:name="_Toc7152"/>
      <w:r>
        <w:rPr>
          <w:rStyle w:val="1017"/>
          <w:rFonts w:ascii="宋体" w:hAnsi="宋体" w:eastAsia="宋体" w:cs="宋体"/>
          <w:b w:val="0"/>
          <w:color w:val="000000"/>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04" w:name="EBd9567453f96a4fca96262d13cc886515"/>
      <w:r/>
      <w:bookmarkEnd w:id="204"/>
      <w:r/>
      <w:r/>
    </w:p>
    <w:p>
      <w:pPr>
        <w:pStyle w:val="1244"/>
        <w:ind w:firstLine="500"/>
        <w:spacing w:line="440" w:lineRule="exact"/>
        <w:rPr>
          <w:rStyle w:val="1017"/>
          <w:rFonts w:ascii="宋体" w:hAnsi="宋体" w:eastAsia="宋体" w:cs="宋体"/>
          <w:b w:val="0"/>
          <w:spacing w:val="7"/>
          <w:sz w:val="24"/>
          <w:highlight w:val="none"/>
        </w:rPr>
        <w:outlineLvl w:val="9"/>
      </w:pPr>
      <w:r>
        <w:rPr>
          <w:rStyle w:val="1017"/>
          <w:rFonts w:ascii="宋体" w:hAnsi="宋体" w:eastAsia="宋体" w:cs="宋体"/>
          <w:b w:val="0"/>
          <w:color w:val="000000"/>
          <w:spacing w:val="7"/>
          <w:sz w:val="24"/>
          <w:highlight w:val="none"/>
        </w:rPr>
        <w:t xml:space="preserve">1.2、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w:t>
      </w:r>
      <w:r>
        <w:rPr>
          <w:rStyle w:val="1017"/>
          <w:rFonts w:hint="eastAsia" w:ascii="宋体" w:hAnsi="宋体" w:eastAsia="宋体" w:cs="宋体"/>
          <w:b w:val="0"/>
          <w:color w:val="000000"/>
          <w:spacing w:val="7"/>
          <w:sz w:val="24"/>
          <w:highlight w:val="none"/>
          <w:lang w:val="en-US" w:eastAsia="zh-CN"/>
        </w:rPr>
        <w:t xml:space="preserve">一</w:t>
      </w:r>
      <w:r>
        <w:rPr>
          <w:rStyle w:val="1017"/>
          <w:rFonts w:ascii="宋体" w:hAnsi="宋体" w:eastAsia="宋体" w:cs="宋体"/>
          <w:b w:val="0"/>
          <w:color w:val="000000"/>
          <w:spacing w:val="7"/>
          <w:sz w:val="24"/>
          <w:highlight w:val="none"/>
        </w:rPr>
        <w:t xml:space="preserve">个标段。</w:t>
      </w:r>
      <w:r/>
    </w:p>
    <w:p>
      <w:pPr>
        <w:pStyle w:val="1244"/>
        <w:ind w:firstLine="500"/>
        <w:spacing w:line="440" w:lineRule="exact"/>
        <w:rPr>
          <w:rStyle w:val="1017"/>
          <w:rFonts w:ascii="宋体" w:hAnsi="宋体" w:eastAsia="宋体" w:cs="宋体"/>
          <w:b w:val="0"/>
          <w:spacing w:val="7"/>
          <w:sz w:val="24"/>
          <w:highlight w:val="none"/>
        </w:rPr>
        <w:outlineLvl w:val="9"/>
      </w:pPr>
      <w:r>
        <w:rPr>
          <w:rStyle w:val="1017"/>
          <w:rFonts w:ascii="宋体" w:hAnsi="宋体" w:eastAsia="宋体" w:cs="宋体"/>
          <w:b w:val="0"/>
          <w:color w:val="000000"/>
          <w:spacing w:val="7"/>
          <w:sz w:val="24"/>
          <w:highlight w:val="none"/>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numPr>
          <w:ilvl w:val="0"/>
          <w:numId w:val="17"/>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rPr>
          <w:rFonts w:hint="eastAsia" w:ascii="宋体" w:hAnsi="宋体" w:eastAsia="宋体" w:cs="宋体"/>
          <w:b/>
          <w:bCs/>
          <w:sz w:val="24"/>
          <w:szCs w:val="24"/>
          <w:lang w:bidi="ar"/>
        </w:rPr>
        <w:t xml:space="preserve">评标标准</w:t>
      </w:r>
      <w:bookmarkEnd w:id="201"/>
      <w:r/>
      <w:bookmarkEnd w:id="202"/>
      <w:r/>
      <w:bookmarkEnd w:id="203"/>
      <w:r>
        <w:rPr>
          <w:rFonts w:hint="eastAsia" w:ascii="宋体" w:hAnsi="宋体" w:eastAsia="宋体" w:cs="宋体"/>
          <w:b/>
          <w:bCs/>
          <w:sz w:val="24"/>
          <w:szCs w:val="24"/>
          <w:lang w:bidi="ar"/>
        </w:rPr>
        <w:t xml:space="preserve"> </w:t>
      </w:r>
      <w:r/>
    </w:p>
    <w:p>
      <w:pPr>
        <w:numPr>
          <w:ilvl w:val="0"/>
          <w:numId w:val="0"/>
        </w:numPr>
        <w:ind w:firstLine="562"/>
        <w:keepLines w:val="0"/>
        <w:keepNext w:val="0"/>
        <w:pageBreakBefore w:val="0"/>
        <w:spacing w:before="120" w:after="120" w:line="440" w:lineRule="exact"/>
        <w:widowControl/>
        <w:rPr>
          <w:rFonts w:hint="eastAsia" w:ascii="宋体" w:hAnsi="宋体" w:eastAsia="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t xml:space="preserve">第一标段</w:t>
      </w:r>
      <w:r>
        <w:rPr>
          <w:rFonts w:hint="eastAsia" w:ascii="宋体" w:hAnsi="宋体" w:eastAsia="宋体" w:cs="宋体"/>
          <w:b/>
          <w:color w:val="000000"/>
          <w:sz w:val="28"/>
          <w:szCs w:val="28"/>
          <w:highlight w:val="none"/>
        </w:rPr>
        <w:t xml:space="preserve">乐余镇乐江</w:t>
      </w:r>
      <w:r>
        <w:rPr>
          <w:rFonts w:hint="eastAsia" w:ascii="宋体" w:hAnsi="宋体" w:eastAsia="宋体" w:cs="宋体"/>
          <w:b/>
          <w:color w:val="000000"/>
          <w:sz w:val="28"/>
          <w:szCs w:val="28"/>
          <w:highlight w:val="none"/>
          <w:lang w:val="en-US" w:eastAsia="zh-CN"/>
        </w:rPr>
        <w:t xml:space="preserve">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 价格分 </w:t>
      </w:r>
      <w:r>
        <w:rPr>
          <w:rFonts w:hint="eastAsia" w:ascii="宋体" w:hAnsi="宋体" w:eastAsia="宋体" w:cs="宋体"/>
          <w:b/>
          <w:color w:val="000000"/>
          <w:spacing w:val="7"/>
          <w:sz w:val="24"/>
          <w:szCs w:val="24"/>
          <w:lang w:val="en-US" w:eastAsia="zh-CN"/>
        </w:rPr>
        <w:t xml:space="preserve">20</w:t>
      </w:r>
      <w:r>
        <w:rPr>
          <w:rFonts w:ascii="宋体" w:hAnsi="宋体" w:eastAsia="宋体" w:cs="宋体"/>
          <w:b/>
          <w:color w:val="000000"/>
          <w:spacing w:val="7"/>
          <w:sz w:val="24"/>
          <w:szCs w:val="24"/>
        </w:rPr>
        <w:t xml:space="preserve">.0 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采用低价优先法计算，即满足招标文件要求且投标价格最低的投标价为评标基准价，其价格分为满分</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.0分。其他投标人的价格分统一按照下列公式计算：</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投标报价得分=（评标基准价/投标报价）* </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 * 100（保留二位小数）</w:t>
      </w:r>
      <w:r>
        <w:rPr>
          <w:rFonts w:hint="eastAsia" w:ascii="宋体" w:hAnsi="宋体" w:eastAsia="宋体" w:cs="宋体"/>
          <w:color w:val="000000"/>
          <w:spacing w:val="7"/>
          <w:sz w:val="24"/>
          <w:szCs w:val="24"/>
          <w:lang w:eastAsia="zh-CN"/>
        </w:rPr>
        <w:t xml:space="preserve">。</w:t>
      </w:r>
      <w:r/>
    </w:p>
    <w:p>
      <w:pPr>
        <w:pStyle w:val="1273"/>
        <w:ind w:firstLine="500"/>
        <w:spacing w:line="440" w:lineRule="exact"/>
        <w:rPr>
          <w:rFonts w:ascii="宋体" w:hAnsi="宋体" w:eastAsia="宋体" w:cs="宋体"/>
          <w:b/>
          <w:spacing w:val="7"/>
        </w:rPr>
      </w:pPr>
      <w:r>
        <w:rPr>
          <w:rFonts w:ascii="宋体" w:hAnsi="宋体" w:eastAsia="宋体" w:cs="宋体"/>
          <w:b/>
          <w:color w:val="000000"/>
          <w:spacing w:val="7"/>
        </w:rPr>
        <w:t xml:space="preserve">2 </w:t>
      </w:r>
      <w:r>
        <w:rPr>
          <w:rFonts w:hint="eastAsia" w:ascii="宋体" w:hAnsi="宋体" w:eastAsia="宋体" w:cs="宋体"/>
          <w:b/>
          <w:color w:val="000000"/>
          <w:spacing w:val="7"/>
        </w:rPr>
        <w:t xml:space="preserve">服务</w:t>
      </w:r>
      <w:r>
        <w:rPr>
          <w:rFonts w:ascii="宋体" w:hAnsi="宋体" w:eastAsia="宋体" w:cs="宋体"/>
          <w:b/>
          <w:color w:val="000000"/>
          <w:spacing w:val="7"/>
        </w:rPr>
        <w:t xml:space="preserve">方案分 </w:t>
      </w:r>
      <w:r>
        <w:rPr>
          <w:rFonts w:hint="eastAsia" w:ascii="宋体" w:hAnsi="宋体" w:eastAsia="宋体" w:cs="宋体"/>
          <w:b/>
          <w:color w:val="000000"/>
          <w:spacing w:val="7"/>
          <w:lang w:val="en-US" w:eastAsia="zh-CN"/>
        </w:rPr>
        <w:t xml:space="preserve">50</w:t>
      </w:r>
      <w:r>
        <w:rPr>
          <w:rFonts w:ascii="宋体" w:hAnsi="宋体" w:eastAsia="宋体" w:cs="宋体"/>
          <w:b/>
          <w:color w:val="000000"/>
          <w:spacing w:val="7"/>
        </w:rPr>
        <w:t xml:space="preserve">.0 分</w:t>
      </w:r>
      <w:r/>
    </w:p>
    <w:p>
      <w:pPr>
        <w:pStyle w:val="1273"/>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2.1.</w:t>
      </w:r>
      <w:r>
        <w:rPr>
          <w:rFonts w:hint="eastAsia" w:eastAsia="宋体"/>
          <w:b/>
          <w:bCs/>
          <w:sz w:val="20"/>
          <w:szCs w:val="20"/>
        </w:rPr>
        <w:t xml:space="preserve"> </w:t>
      </w:r>
      <w:r>
        <w:rPr>
          <w:rFonts w:hint="eastAsia" w:ascii="宋体" w:hAnsi="宋体" w:eastAsia="宋体" w:cs="宋体"/>
          <w:color w:val="000000"/>
          <w:spacing w:val="7"/>
        </w:rPr>
        <w:t xml:space="preserve">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w:t>
      </w:r>
      <w:r/>
    </w:p>
    <w:p>
      <w:pPr>
        <w:ind w:firstLine="480"/>
        <w:keepLines w:val="0"/>
        <w:keepNext w:val="0"/>
        <w:pageBreakBefore w:val="0"/>
        <w:spacing w:line="440" w:lineRule="exact"/>
        <w:rPr>
          <w:rFonts w:ascii="宋体" w:hAnsi="宋体" w:eastAsia="宋体" w:cs="宋体"/>
          <w:color w:val="000000"/>
          <w:spacing w:val="7"/>
        </w:rPr>
      </w:pPr>
      <w:r>
        <w:rPr>
          <w:rFonts w:hint="eastAsia" w:ascii="宋体" w:hAnsi="宋体" w:eastAsia="宋体" w:cs="宋体"/>
          <w:sz w:val="24"/>
          <w:szCs w:val="24"/>
          <w:lang w:val="en-US" w:eastAsia="zh-CN"/>
        </w:rPr>
        <w:t xml:space="preserve">根据投标人提供的对本项目的发展规划和目标定位进行综合评分。发展规划和目标定位，方案内容优于项目需求且有实质性意义的得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得5分；方案部分满足项目需求的得3分；方案不符合项目需求或不提供的不得分。【0/3/5/8】</w:t>
      </w:r>
      <w:r/>
    </w:p>
    <w:p>
      <w:pPr>
        <w:pStyle w:val="1273"/>
        <w:ind w:firstLine="500"/>
        <w:spacing w:line="440" w:lineRule="exact"/>
        <w:rPr>
          <w:rFonts w:ascii="宋体" w:hAnsi="宋体" w:eastAsia="宋体" w:cs="宋体"/>
          <w:b/>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b/>
          <w:bCs/>
          <w:color w:val="000000"/>
          <w:spacing w:val="7"/>
        </w:rPr>
        <w:t xml:space="preserve"> </w:t>
      </w:r>
      <w:r>
        <w:rPr>
          <w:rFonts w:hint="eastAsia" w:ascii="宋体" w:hAnsi="宋体" w:eastAsia="宋体" w:cs="宋体"/>
          <w:bCs/>
          <w:color w:val="000000"/>
          <w:spacing w:val="7"/>
        </w:rPr>
        <w:t xml:space="preserve">服务实施方案</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本项目的</w:t>
      </w:r>
      <w:r>
        <w:rPr>
          <w:rFonts w:hint="eastAsia" w:ascii="宋体" w:hAnsi="宋体" w:eastAsia="宋体" w:cs="宋体"/>
          <w:bCs/>
          <w:color w:val="000000"/>
          <w:spacing w:val="7"/>
        </w:rPr>
        <w:t xml:space="preserve">服务实施方案</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spacing w:val="7"/>
        </w:rPr>
        <w:t xml:space="preserve">根据</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的服务需要和场所</w:t>
      </w:r>
      <w:r>
        <w:rPr>
          <w:rFonts w:hint="eastAsia" w:ascii="宋体" w:hAnsi="宋体" w:eastAsia="宋体" w:cs="宋体"/>
          <w:spacing w:val="7"/>
          <w:lang w:val="en-US" w:eastAsia="zh-CN"/>
        </w:rPr>
        <w:t xml:space="preserve">功能配置</w:t>
      </w:r>
      <w:r>
        <w:rPr>
          <w:rFonts w:hint="eastAsia" w:ascii="宋体" w:hAnsi="宋体" w:eastAsia="宋体" w:cs="宋体"/>
          <w:spacing w:val="7"/>
        </w:rPr>
        <w:t xml:space="preserve">情况</w:t>
      </w:r>
      <w:r>
        <w:rPr>
          <w:rFonts w:hint="eastAsia" w:ascii="宋体" w:hAnsi="宋体" w:eastAsia="宋体" w:cs="宋体"/>
          <w:spacing w:val="7"/>
          <w:lang w:val="en-US" w:eastAsia="zh-CN"/>
        </w:rPr>
        <w:t xml:space="preserve">制订的</w:t>
      </w:r>
      <w:r>
        <w:rPr>
          <w:rFonts w:hint="eastAsia" w:ascii="宋体" w:hAnsi="宋体" w:eastAsia="宋体" w:cs="宋体"/>
          <w:spacing w:val="7"/>
        </w:rPr>
        <w:t xml:space="preserve">服务方案</w:t>
      </w:r>
      <w:r>
        <w:rPr>
          <w:rFonts w:hint="eastAsia" w:ascii="宋体" w:hAnsi="宋体" w:eastAsia="宋体" w:cs="宋体"/>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得6分；方案部分满足项目需求的得3分；方案不符合项目需求或不提供的不得分。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10</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内部管理制度</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根据投标人提供的内部管理制度进行综合评分。</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bCs/>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根据投标人提供的应急</w:t>
      </w:r>
      <w:r>
        <w:rPr>
          <w:rFonts w:hint="eastAsia" w:ascii="宋体" w:hAnsi="宋体" w:eastAsia="宋体" w:cs="宋体"/>
          <w:bCs/>
          <w:color w:val="000000"/>
          <w:spacing w:val="7"/>
        </w:rPr>
        <w:t xml:space="preserve">与安全保障措施</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针对人身安全、消防安全、</w:t>
      </w:r>
      <w:r>
        <w:rPr>
          <w:rFonts w:hint="eastAsia" w:ascii="宋体" w:hAnsi="宋体" w:eastAsia="宋体" w:cs="宋体"/>
          <w:bCs/>
          <w:color w:val="000000"/>
          <w:spacing w:val="7"/>
        </w:rPr>
        <w:t xml:space="preserve">突发事件</w:t>
      </w:r>
      <w:r>
        <w:rPr>
          <w:rFonts w:hint="eastAsia" w:ascii="宋体" w:hAnsi="宋体" w:eastAsia="宋体" w:cs="宋体"/>
          <w:bCs/>
          <w:color w:val="000000"/>
          <w:spacing w:val="7"/>
          <w:lang w:val="en-US" w:eastAsia="zh-CN"/>
        </w:rPr>
        <w:t xml:space="preserve">制订的</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rPr>
          <w:rFonts w:hint="eastAsia" w:ascii="宋体" w:hAnsi="宋体" w:eastAsia="宋体" w:cs="宋体"/>
          <w:bCs/>
          <w:color w:val="000000"/>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bCs/>
        </w:rPr>
        <w:t xml:space="preserve">【</w:t>
      </w:r>
      <w:r>
        <w:rPr>
          <w:rFonts w:hint="eastAsia" w:ascii="宋体" w:hAnsi="宋体" w:eastAsia="宋体" w:cs="宋体"/>
          <w:bCs/>
          <w:lang w:val="en-US" w:eastAsia="zh-CN"/>
        </w:rPr>
        <w:t xml:space="preserve">0</w:t>
      </w:r>
      <w:r>
        <w:rPr>
          <w:rFonts w:hint="eastAsia" w:ascii="宋体" w:hAnsi="宋体" w:eastAsia="宋体" w:cs="宋体"/>
          <w:bCs/>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w:t>
      </w:r>
      <w:r>
        <w:rPr>
          <w:rFonts w:hint="eastAsia" w:ascii="宋体" w:hAnsi="宋体" w:eastAsia="宋体" w:cs="宋体"/>
          <w:bCs/>
          <w:lang w:val="en-US" w:eastAsia="zh-CN"/>
        </w:rPr>
        <w:t xml:space="preserve">6</w:t>
      </w:r>
      <w:r>
        <w:rPr>
          <w:rFonts w:hint="eastAsia" w:ascii="宋体" w:hAnsi="宋体" w:eastAsia="宋体" w:cs="宋体"/>
          <w:bCs/>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7.</w:t>
      </w:r>
      <w:r>
        <w:rPr>
          <w:rFonts w:hint="eastAsia" w:ascii="宋体" w:hAnsi="宋体" w:eastAsia="宋体" w:cs="宋体"/>
          <w:color w:val="000000"/>
          <w:spacing w:val="7"/>
        </w:rPr>
        <w:t xml:space="preserve">综合协调方案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根据投标人提供的综合协调方案进行综合评分</w:t>
      </w:r>
      <w:r>
        <w:rPr>
          <w:rFonts w:hint="eastAsia" w:ascii="宋体" w:hAnsi="宋体" w:eastAsia="宋体" w:cs="宋体"/>
          <w:bCs/>
        </w:rPr>
        <w:t xml:space="preserve">。</w:t>
      </w:r>
      <w:r>
        <w:rPr>
          <w:rFonts w:hint="eastAsia" w:ascii="宋体" w:hAnsi="宋体" w:eastAsia="宋体" w:cs="宋体"/>
          <w:bCs/>
          <w:lang w:val="en-US" w:eastAsia="zh-CN"/>
        </w:rPr>
        <w:t xml:space="preserve">针对</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w:t>
      </w:r>
      <w:r>
        <w:rPr>
          <w:rFonts w:hint="eastAsia" w:ascii="宋体" w:hAnsi="宋体" w:eastAsia="宋体" w:cs="宋体"/>
          <w:spacing w:val="7"/>
          <w:lang w:val="en-US" w:eastAsia="zh-CN"/>
        </w:rPr>
        <w:t xml:space="preserve">要，制订与本项目开展可能涉及的上级主管部门、村（居）委会、其他相关业务部门、其他社会组织（含协会）、其他爱心企业和社会人士、志愿者团队等社会资源的综合协调方案。</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w:t>
      </w:r>
      <w:r/>
    </w:p>
    <w:p>
      <w:pPr>
        <w:pStyle w:val="1276"/>
        <w:ind w:left="0" w:firstLine="500"/>
        <w:spacing w:line="440" w:lineRule="exact"/>
        <w:widowControl/>
        <w:rPr>
          <w:rFonts w:hint="eastAsia" w:ascii="宋体" w:hAnsi="宋体" w:eastAsia="宋体" w:cs="宋体"/>
          <w:b/>
          <w:bCs w:val="0"/>
          <w:spacing w:val="7"/>
          <w:lang w:eastAsia="zh-CN"/>
        </w:rPr>
      </w:pPr>
      <w:r>
        <w:rPr>
          <w:rFonts w:hint="eastAsia" w:ascii="宋体" w:hAnsi="宋体" w:eastAsia="宋体" w:cs="宋体"/>
          <w:b/>
          <w:bCs w:val="0"/>
          <w:color w:val="000000"/>
          <w:spacing w:val="7"/>
          <w:lang w:eastAsia="zh-CN"/>
        </w:rPr>
        <w:t xml:space="preserve">3 人员配置方案 </w:t>
      </w:r>
      <w:r>
        <w:rPr>
          <w:rFonts w:hint="eastAsia" w:ascii="宋体" w:hAnsi="宋体" w:eastAsia="宋体" w:cs="宋体"/>
          <w:b/>
          <w:bCs w:val="0"/>
          <w:color w:val="000000"/>
          <w:spacing w:val="7"/>
          <w:lang w:val="en-US" w:eastAsia="zh-CN"/>
        </w:rPr>
        <w:t xml:space="preserve">20.0</w:t>
      </w:r>
      <w:r>
        <w:rPr>
          <w:rFonts w:hint="eastAsia" w:ascii="宋体" w:hAnsi="宋体" w:eastAsia="宋体" w:cs="宋体"/>
          <w:b/>
          <w:bCs w:val="0"/>
          <w:color w:val="000000"/>
          <w:spacing w:val="7"/>
          <w:lang w:eastAsia="zh-CN"/>
        </w:rPr>
        <w:t xml:space="preserve">分</w:t>
      </w:r>
      <w:r/>
    </w:p>
    <w:p>
      <w:pPr>
        <w:ind w:firstLine="500"/>
        <w:jc w:val="left"/>
        <w:spacing w:line="44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3.1 项目驻点专职主管</w:t>
      </w:r>
      <w:r/>
    </w:p>
    <w:p>
      <w:pPr>
        <w:pStyle w:val="102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投标人针对本项目配备</w:t>
      </w:r>
      <w:r>
        <w:rPr>
          <w:rFonts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1名项目</w:t>
      </w: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驻点专职</w:t>
      </w:r>
      <w:r>
        <w:rPr>
          <w:rFonts w:hint="eastAsia" w:ascii="Times New Roman Regular" w:hAnsi="Times New Roman Regular" w:cs="Times New Roman Regular"/>
          <w:color w:val="000000" w:themeColor="text1"/>
          <w:sz w:val="24"/>
          <w:szCs w:val="24"/>
          <w:highlight w:val="none"/>
          <w:lang w:val="en-US" w:eastAsia="zh-CN" w:bidi="ar-SA"/>
          <w14:textFill>
            <w14:solidFill>
              <w14:schemeClr w14:val="tx1"/>
            </w14:solidFill>
          </w14:textFill>
        </w:rPr>
        <w:t xml:space="preserve">主管</w:t>
      </w:r>
      <w:r>
        <w:rPr>
          <w:rFonts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w:t>
      </w: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持有</w:t>
      </w:r>
      <w:r>
        <w:rPr>
          <w:rFonts w:hint="eastAsia" w:ascii="宋体" w:hAnsi="宋体" w:eastAsia="宋体" w:cs="宋体"/>
          <w:color w:val="auto"/>
          <w:sz w:val="24"/>
          <w:szCs w:val="24"/>
          <w:highlight w:val="none"/>
          <w:lang w:val="en-US" w:eastAsia="zh-CN" w:bidi="ar-SA"/>
        </w:rPr>
        <w:t xml:space="preserve">本科及以上学历证书、《</w:t>
      </w: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社会工作师》及以上证书、</w:t>
      </w:r>
      <w:r>
        <w:rPr>
          <w:rFonts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四级/中级工及以上《养老护理员》证书、三级/高级工及以上《老年人能力评</w:t>
      </w:r>
      <w:r>
        <w:rPr>
          <w:rFonts w:hint="eastAsia" w:ascii="宋体" w:hAnsi="宋体" w:eastAsia="宋体" w:cs="宋体"/>
          <w:color w:val="auto"/>
          <w:sz w:val="24"/>
          <w:szCs w:val="24"/>
          <w:highlight w:val="none"/>
          <w:lang w:val="en-US" w:eastAsia="zh-CN" w:bidi="ar-SA"/>
        </w:rPr>
        <w:t xml:space="preserve">估师》证书、行政部门颁发的中级及以上《卫生专业技术资格》证书，三级/高级工及以上《公共营养师》证书、中级及以上《家庭教育咨询指导师》证书、中级及以上《社会心理服务》培训合格证书，满足其中一项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分，最多得1</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分（请在投标文件中提供相关人员证书及投标人为其缴纳的</w:t>
      </w:r>
      <w:r>
        <w:rPr>
          <w:rFonts w:hint="eastAsia" w:ascii="宋体" w:hAnsi="宋体" w:cs="宋体"/>
          <w:color w:val="auto"/>
          <w:sz w:val="24"/>
          <w:szCs w:val="24"/>
          <w:highlight w:val="none"/>
          <w:lang w:val="en-US" w:eastAsia="zh-CN" w:bidi="ar-SA"/>
        </w:rPr>
        <w:t xml:space="preserve">近三个月</w:t>
      </w:r>
      <w:r>
        <w:rPr>
          <w:rFonts w:hint="eastAsia" w:ascii="宋体" w:hAnsi="宋体" w:eastAsia="宋体" w:cs="宋体"/>
          <w:color w:val="auto"/>
          <w:sz w:val="24"/>
          <w:szCs w:val="24"/>
          <w:highlight w:val="none"/>
          <w:lang w:val="en-US" w:eastAsia="zh-CN" w:bidi="ar-SA"/>
        </w:rPr>
        <w:t xml:space="preserve">社保证明材料，不提供不得分）【0/2/4/</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/8/10/</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14/16</w:t>
      </w:r>
      <w:r>
        <w:rPr>
          <w:rFonts w:hint="eastAsia" w:ascii="宋体" w:hAnsi="宋体" w:eastAsia="宋体" w:cs="宋体"/>
          <w:color w:val="auto"/>
          <w:sz w:val="24"/>
          <w:szCs w:val="24"/>
          <w:highlight w:val="none"/>
          <w:lang w:val="en-US" w:eastAsia="zh-CN" w:bidi="ar-SA"/>
        </w:rPr>
        <w:t xml:space="preserve">】</w:t>
      </w:r>
      <w:r/>
    </w:p>
    <w:p>
      <w:pPr>
        <w:pStyle w:val="1273"/>
        <w:ind w:firstLine="500"/>
        <w:spacing w:line="440" w:lineRule="exact"/>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 项目驻点专职工作人员</w:t>
      </w:r>
      <w:r/>
    </w:p>
    <w:p>
      <w:pPr>
        <w:pStyle w:val="1273"/>
        <w:ind w:firstLine="50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针对本项目配备1名驻点专职工作人员，同时持有大学专科及以上学历证书、《助理社会工作师》及以上社工证书、初级及以上《养老护理员》证书（或养老护理员职业技能培训合格证书），全部满足三项的得3分，未全部满足三项的不得分（请在投标文件中提供相关人员证书及投标人为其缴纳的近三个月社保证明材料，不提供不得分）。【0/3】</w:t>
      </w:r>
      <w:r/>
    </w:p>
    <w:p>
      <w:pPr>
        <w:pStyle w:val="1273"/>
        <w:ind w:firstLine="50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3.3项目兼职工作人员</w:t>
      </w:r>
      <w:r/>
    </w:p>
    <w:p>
      <w:pPr>
        <w:pStyle w:val="1273"/>
        <w:ind w:firstLine="500"/>
        <w:spacing w:line="440" w:lineRule="exact"/>
        <w:rPr>
          <w:rFonts w:hint="default" w:ascii="宋体" w:hAnsi="宋体" w:eastAsia="宋体" w:cs="宋体"/>
          <w:color w:val="000000"/>
          <w:spacing w:val="7"/>
          <w:lang w:val="en-US" w:eastAsia="zh-CN"/>
        </w:rPr>
        <w:outlineLvl w:val="9"/>
      </w:pPr>
      <w:r>
        <w:rPr>
          <w:rFonts w:hint="eastAsia" w:ascii="宋体" w:hAnsi="宋体" w:eastAsia="宋体" w:cs="宋体"/>
          <w:color w:val="auto"/>
          <w:sz w:val="24"/>
          <w:szCs w:val="24"/>
          <w:highlight w:val="none"/>
          <w:lang w:val="en-US" w:eastAsia="zh-CN" w:bidi="ar-SA"/>
        </w:rPr>
        <w:t xml:space="preserve">投标人针对本项目配备1名兼职工作人员，持有《健康证》、年龄65周岁以下、签订《劳务协议》或《劳动合同》，全部满足的得1分，未全部满足的不得分（请在投标文件中提供相关人员《居民身份证》、《健康证》、《劳务协议》或《劳动合同》证明材料，不提供不得分）。【0/1】</w:t>
      </w:r>
      <w:r/>
    </w:p>
    <w:p>
      <w:pPr>
        <w:ind w:firstLine="500"/>
        <w:jc w:val="left"/>
        <w:spacing w:line="440" w:lineRule="exact"/>
        <w:widowControl/>
        <w:rPr>
          <w:rFonts w:hint="eastAsia" w:ascii="宋体" w:hAnsi="宋体" w:eastAsia="宋体" w:cs="宋体"/>
          <w:b/>
          <w:bCs w:val="0"/>
          <w:color w:val="000000"/>
          <w:spacing w:val="7"/>
          <w:sz w:val="24"/>
          <w:szCs w:val="24"/>
          <w:lang w:val="en-US" w:eastAsia="zh-CN" w:bidi="ar-SA"/>
        </w:rPr>
      </w:pPr>
      <w:r>
        <w:rPr>
          <w:rFonts w:hint="eastAsia" w:ascii="宋体" w:hAnsi="宋体" w:eastAsia="宋体" w:cs="宋体"/>
          <w:b/>
          <w:bCs w:val="0"/>
          <w:color w:val="000000"/>
          <w:spacing w:val="7"/>
          <w:sz w:val="24"/>
          <w:szCs w:val="24"/>
          <w:lang w:val="en-US" w:eastAsia="zh-CN" w:bidi="ar-SA"/>
        </w:rPr>
        <w:t xml:space="preserve">4履约能力 10.0 分</w:t>
      </w:r>
      <w:r/>
    </w:p>
    <w:p>
      <w:pPr>
        <w:pStyle w:val="1277"/>
        <w:ind w:firstLine="500"/>
        <w:spacing w:line="440" w:lineRule="exact"/>
        <w:rPr>
          <w:rFonts w:ascii="宋体" w:hAnsi="宋体" w:eastAsia="宋体" w:cs="宋体"/>
          <w:spacing w:val="7"/>
        </w:rPr>
      </w:pPr>
      <w:r>
        <w:rPr>
          <w:rFonts w:ascii="宋体" w:hAnsi="宋体" w:eastAsia="宋体" w:cs="宋体"/>
          <w:color w:val="000000"/>
          <w:spacing w:val="7"/>
        </w:rPr>
        <w:t xml:space="preserve">4.1.</w:t>
      </w:r>
      <w:r>
        <w:rPr>
          <w:rFonts w:hint="eastAsia" w:ascii="宋体" w:hAnsi="宋体" w:eastAsia="宋体" w:cs="宋体"/>
          <w:color w:val="000000"/>
          <w:spacing w:val="7"/>
        </w:rPr>
        <w:t xml:space="preserve">类似</w:t>
      </w:r>
      <w:r>
        <w:rPr>
          <w:rFonts w:ascii="宋体" w:hAnsi="宋体" w:eastAsia="宋体" w:cs="宋体"/>
          <w:color w:val="000000"/>
          <w:spacing w:val="7"/>
        </w:rPr>
        <w:t xml:space="preserve">项目业绩</w:t>
      </w:r>
      <w:r/>
    </w:p>
    <w:p>
      <w:pPr>
        <w:pStyle w:val="1022"/>
        <w:ind w:left="0" w:firstLine="448"/>
        <w:rPr>
          <w:rFonts w:hint="eastAsia" w:ascii="宋体" w:hAnsi="宋体" w:eastAsia="宋体" w:cs="宋体"/>
          <w:color w:val="auto"/>
          <w:sz w:val="24"/>
          <w:szCs w:val="24"/>
          <w:highlight w:val="none"/>
          <w:lang w:val="en-US" w:eastAsia="zh-CN" w:bidi="ar-SA"/>
        </w:rPr>
      </w:pPr>
      <w:r>
        <w:rPr>
          <w:rFonts w:ascii="宋体" w:hAnsi="宋体" w:eastAsia="宋体" w:cs="宋体"/>
          <w:color w:val="000000"/>
          <w:spacing w:val="7"/>
        </w:rPr>
        <w:t xml:space="preserve">投标人具</w:t>
      </w:r>
      <w:r>
        <w:rPr>
          <w:rFonts w:hint="eastAsia" w:ascii="宋体" w:hAnsi="宋体" w:eastAsia="宋体" w:cs="宋体"/>
          <w:color w:val="auto"/>
          <w:sz w:val="24"/>
          <w:szCs w:val="24"/>
          <w:highlight w:val="none"/>
          <w:lang w:val="en-US" w:eastAsia="zh-CN" w:bidi="ar-SA"/>
        </w:rPr>
        <w:t xml:space="preserve">有2021年以来的类似项目业绩，有一个得3分，本项最高得6分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请在投标文件中</w:t>
      </w:r>
      <w:r>
        <w:rPr>
          <w:rFonts w:hint="eastAsia" w:ascii="宋体" w:hAnsi="宋体" w:eastAsia="宋体" w:cs="宋体"/>
          <w:sz w:val="24"/>
          <w:szCs w:val="24"/>
          <w:highlight w:val="none"/>
          <w:lang w:val="en-US" w:eastAsia="zh-CN"/>
        </w:rPr>
        <w:t xml:space="preserve">提供</w:t>
      </w:r>
      <w:r>
        <w:rPr>
          <w:rStyle w:val="1196"/>
          <w:rFonts w:ascii="宋体" w:hAnsi="宋体" w:eastAsia="宋体" w:cs="宋体"/>
          <w:b w:val="0"/>
          <w:color w:val="000000"/>
          <w:spacing w:val="7"/>
          <w:sz w:val="24"/>
          <w:highlight w:val="none"/>
        </w:rPr>
        <w:t xml:space="preserve">合同</w:t>
      </w:r>
      <w:r>
        <w:rPr>
          <w:rStyle w:val="1196"/>
          <w:rFonts w:hint="eastAsia" w:ascii="宋体" w:hAnsi="宋体" w:eastAsia="宋体" w:cs="宋体"/>
          <w:b w:val="0"/>
          <w:color w:val="000000"/>
          <w:spacing w:val="7"/>
          <w:sz w:val="24"/>
          <w:highlight w:val="none"/>
          <w:lang w:val="en-US" w:eastAsia="zh-CN"/>
        </w:rPr>
        <w:t xml:space="preserve">证明材料</w:t>
      </w:r>
      <w:r>
        <w:rPr>
          <w:rStyle w:val="1196"/>
          <w:rFonts w:ascii="宋体" w:hAnsi="宋体" w:eastAsia="宋体" w:cs="宋体"/>
          <w:b w:val="0"/>
          <w:color w:val="000000"/>
          <w:spacing w:val="7"/>
          <w:sz w:val="24"/>
          <w:highlight w:val="none"/>
        </w:rPr>
        <w:t xml:space="preserve">，须反映出相关内容，如不能反映，须提供其他材料予以佐证，不提供不得分</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lang w:val="en-US" w:eastAsia="zh-CN" w:bidi="ar-SA"/>
        </w:rPr>
        <w:t xml:space="preserve">。【0/3/6】</w:t>
      </w:r>
      <w:r/>
    </w:p>
    <w:p>
      <w:pPr>
        <w:pStyle w:val="1277"/>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4.2相关荣誉</w:t>
      </w:r>
      <w:r/>
    </w:p>
    <w:p>
      <w:pPr>
        <w:pStyle w:val="1022"/>
        <w:ind w:firstLine="468"/>
        <w:rPr>
          <w:rFonts w:ascii="宋体" w:hAnsi="宋体" w:eastAsia="宋体" w:cs="宋体"/>
          <w:color w:val="000000"/>
          <w:spacing w:val="7"/>
        </w:rPr>
      </w:pPr>
      <w:r>
        <w:rPr>
          <w:rFonts w:hint="eastAsia" w:ascii="宋体" w:hAnsi="宋体" w:eastAsia="宋体" w:cs="宋体"/>
          <w:color w:val="auto"/>
          <w:sz w:val="24"/>
          <w:szCs w:val="24"/>
          <w:highlight w:val="none"/>
          <w:lang w:val="en-US" w:eastAsia="zh-CN" w:bidi="ar-SA"/>
        </w:rPr>
        <w:t xml:space="preserve">投标人单位或者针对本项目配备的2名专职人员，持有2021年以来人民政府或政府部门（含工作委员会、领导小组等机构）颁发的《荣誉证书》，有1个得1分，本项最高 得4分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请在投标文件中提供证书原件或政府文件的扫描件等证明材料，不提供不得分</w:t>
      </w:r>
      <w:r>
        <w:rPr>
          <w:rFonts w:hint="eastAsia" w:hAnsi="宋体" w:eastAsia="宋体" w:cs="宋体"/>
          <w:color w:val="000000"/>
          <w:sz w:val="24"/>
          <w:szCs w:val="24"/>
          <w:lang w:val="en-US"/>
        </w:rPr>
        <w:t xml:space="preserve">）</w:t>
      </w:r>
      <w:r>
        <w:rPr>
          <w:rFonts w:hint="eastAsia" w:hAnsi="宋体" w:cs="宋体"/>
          <w:color w:val="000000"/>
          <w:sz w:val="24"/>
          <w:szCs w:val="24"/>
          <w:lang w:val="en-US" w:eastAsia="zh-CN"/>
        </w:rPr>
        <w:t xml:space="preserve">。</w:t>
      </w:r>
      <w:r>
        <w:rPr>
          <w:rFonts w:hint="eastAsia"/>
          <w:sz w:val="24"/>
          <w:szCs w:val="24"/>
        </w:rPr>
        <w:t xml:space="preserve">【</w:t>
      </w:r>
      <w:r>
        <w:rPr>
          <w:sz w:val="24"/>
          <w:szCs w:val="24"/>
        </w:rPr>
        <w:t xml:space="preserve">0/</w:t>
      </w:r>
      <w:r>
        <w:rPr>
          <w:rFonts w:hint="eastAsia"/>
          <w:sz w:val="24"/>
          <w:szCs w:val="24"/>
          <w:lang w:val="en-US" w:eastAsia="zh-CN"/>
        </w:rPr>
        <w:t xml:space="preserve">1/2</w:t>
      </w:r>
      <w:r>
        <w:rPr>
          <w:sz w:val="24"/>
          <w:szCs w:val="24"/>
        </w:rPr>
        <w:t xml:space="preserve">/</w:t>
      </w:r>
      <w:r>
        <w:rPr>
          <w:rFonts w:hint="eastAsia"/>
          <w:sz w:val="24"/>
          <w:szCs w:val="24"/>
          <w:lang w:val="en-US" w:eastAsia="zh-CN"/>
        </w:rPr>
        <w:t xml:space="preserve">3/4</w:t>
      </w:r>
      <w:r>
        <w:rPr>
          <w:rFonts w:hint="eastAsia"/>
          <w:sz w:val="24"/>
          <w:szCs w:val="24"/>
        </w:rPr>
        <w:t xml:space="preserve">】</w:t>
      </w:r>
      <w:r/>
    </w:p>
    <w:p>
      <w:pPr>
        <w:ind w:right="-124" w:firstLine="482"/>
        <w:spacing w:line="440" w:lineRule="exact"/>
        <w:rPr>
          <w:rFonts w:hint="eastAsia" w:ascii="宋体" w:hAnsi="宋体" w:eastAsia="宋体" w:cs="宋体"/>
          <w:color w:val="000000"/>
          <w:spacing w:val="7"/>
          <w:lang w:eastAsia="zh-CN"/>
        </w:rPr>
      </w:pPr>
      <w:r>
        <w:rPr>
          <w:rFonts w:hint="eastAsia" w:ascii="Calibri" w:hAnsi="Calibri" w:eastAsia="宋体" w:cs="Times New Roman"/>
          <w:b/>
          <w:bCs/>
          <w:color w:val="000000"/>
          <w:sz w:val="24"/>
        </w:rPr>
        <w:t xml:space="preserve">注：以上证明材料，不提供不得分</w:t>
      </w:r>
      <w:r>
        <w:rPr>
          <w:rFonts w:hint="eastAsia" w:ascii="Calibri" w:hAnsi="Calibri" w:eastAsia="宋体" w:cs="Times New Roman"/>
          <w:b/>
          <w:bCs/>
          <w:color w:val="000000"/>
          <w:sz w:val="24"/>
          <w:lang w:eastAsia="zh-CN"/>
        </w:rPr>
        <w:t xml:space="preserve">。</w:t>
      </w:r>
      <w:r/>
    </w:p>
    <w:p>
      <w:pPr>
        <w:pStyle w:val="1019"/>
        <w:rPr>
          <w:rFonts w:hint="eastAsia"/>
          <w:lang w:val="en-US" w:eastAsia="zh-CN"/>
        </w:rPr>
      </w:pPr>
      <w:r>
        <w:rPr>
          <w:rFonts w:hint="eastAsia"/>
          <w:lang w:val="en-US" w:eastAsia="zh-CN"/>
        </w:rPr>
      </w:r>
      <w:r/>
    </w:p>
    <w:p>
      <w:pPr>
        <w:numPr>
          <w:ilvl w:val="0"/>
          <w:numId w:val="0"/>
        </w:numPr>
        <w:ind w:firstLine="562"/>
        <w:keepLines w:val="0"/>
        <w:keepNext w:val="0"/>
        <w:pageBreakBefore w:val="0"/>
        <w:spacing w:before="120" w:after="120" w:line="440" w:lineRule="exact"/>
        <w:widowControl/>
        <w:rPr>
          <w:rFonts w:hint="eastAsia" w:ascii="宋体" w:hAnsi="宋体" w:eastAsia="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t xml:space="preserve">第二标段</w:t>
      </w:r>
      <w:r>
        <w:rPr>
          <w:rFonts w:hint="eastAsia" w:ascii="宋体" w:hAnsi="宋体" w:eastAsia="宋体" w:cs="宋体"/>
          <w:b/>
          <w:color w:val="000000"/>
          <w:sz w:val="28"/>
          <w:szCs w:val="28"/>
          <w:highlight w:val="none"/>
        </w:rPr>
        <w:t xml:space="preserve">乐余镇乐</w:t>
      </w:r>
      <w:r>
        <w:rPr>
          <w:rFonts w:hint="eastAsia" w:ascii="宋体" w:hAnsi="宋体" w:eastAsia="宋体" w:cs="宋体"/>
          <w:b/>
          <w:color w:val="000000"/>
          <w:sz w:val="28"/>
          <w:szCs w:val="28"/>
          <w:highlight w:val="none"/>
          <w:lang w:val="en-US" w:eastAsia="zh-CN"/>
        </w:rPr>
        <w:t xml:space="preserve">海社区居家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 价格分 </w:t>
      </w:r>
      <w:r>
        <w:rPr>
          <w:rFonts w:hint="eastAsia" w:ascii="宋体" w:hAnsi="宋体" w:eastAsia="宋体" w:cs="宋体"/>
          <w:b/>
          <w:color w:val="000000"/>
          <w:spacing w:val="7"/>
          <w:sz w:val="24"/>
          <w:szCs w:val="24"/>
          <w:lang w:val="en-US" w:eastAsia="zh-CN"/>
        </w:rPr>
        <w:t xml:space="preserve">20</w:t>
      </w:r>
      <w:r>
        <w:rPr>
          <w:rFonts w:ascii="宋体" w:hAnsi="宋体" w:eastAsia="宋体" w:cs="宋体"/>
          <w:b/>
          <w:color w:val="000000"/>
          <w:spacing w:val="7"/>
          <w:sz w:val="24"/>
          <w:szCs w:val="24"/>
        </w:rPr>
        <w:t xml:space="preserve">.0 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采用低价优先法计算，即满足招标文件要求且投标价格最低的投标价为评标基准价，其价格分为满分</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.0分。其他投标人的价格分统一按照下列公式计算：</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投标报价得分=（评标基准价/投标报价）* </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 * 100（保留二位小数）</w:t>
      </w:r>
      <w:r>
        <w:rPr>
          <w:rFonts w:hint="eastAsia" w:ascii="宋体" w:hAnsi="宋体" w:eastAsia="宋体" w:cs="宋体"/>
          <w:color w:val="000000"/>
          <w:spacing w:val="7"/>
          <w:sz w:val="24"/>
          <w:szCs w:val="24"/>
          <w:lang w:eastAsia="zh-CN"/>
        </w:rPr>
        <w:t xml:space="preserve">。</w:t>
      </w:r>
      <w:r/>
    </w:p>
    <w:p>
      <w:pPr>
        <w:pStyle w:val="1273"/>
        <w:ind w:firstLine="500"/>
        <w:spacing w:line="440" w:lineRule="exact"/>
        <w:rPr>
          <w:rFonts w:ascii="宋体" w:hAnsi="宋体" w:eastAsia="宋体" w:cs="宋体"/>
          <w:b/>
          <w:spacing w:val="7"/>
        </w:rPr>
      </w:pPr>
      <w:r>
        <w:rPr>
          <w:rFonts w:ascii="宋体" w:hAnsi="宋体" w:eastAsia="宋体" w:cs="宋体"/>
          <w:b/>
          <w:color w:val="000000"/>
          <w:spacing w:val="7"/>
        </w:rPr>
        <w:t xml:space="preserve">2 </w:t>
      </w:r>
      <w:r>
        <w:rPr>
          <w:rFonts w:hint="eastAsia" w:ascii="宋体" w:hAnsi="宋体" w:eastAsia="宋体" w:cs="宋体"/>
          <w:b/>
          <w:color w:val="000000"/>
          <w:spacing w:val="7"/>
        </w:rPr>
        <w:t xml:space="preserve">服务</w:t>
      </w:r>
      <w:r>
        <w:rPr>
          <w:rFonts w:ascii="宋体" w:hAnsi="宋体" w:eastAsia="宋体" w:cs="宋体"/>
          <w:b/>
          <w:color w:val="000000"/>
          <w:spacing w:val="7"/>
        </w:rPr>
        <w:t xml:space="preserve">方案分 </w:t>
      </w:r>
      <w:r>
        <w:rPr>
          <w:rFonts w:hint="eastAsia" w:ascii="宋体" w:hAnsi="宋体" w:eastAsia="宋体" w:cs="宋体"/>
          <w:b/>
          <w:color w:val="000000"/>
          <w:spacing w:val="7"/>
          <w:lang w:val="en-US" w:eastAsia="zh-CN"/>
        </w:rPr>
        <w:t xml:space="preserve">50</w:t>
      </w:r>
      <w:r>
        <w:rPr>
          <w:rFonts w:ascii="宋体" w:hAnsi="宋体" w:eastAsia="宋体" w:cs="宋体"/>
          <w:b/>
          <w:color w:val="000000"/>
          <w:spacing w:val="7"/>
        </w:rPr>
        <w:t xml:space="preserve">.0 分</w:t>
      </w:r>
      <w:r/>
    </w:p>
    <w:p>
      <w:pPr>
        <w:pStyle w:val="1273"/>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2.1.</w:t>
      </w:r>
      <w:r>
        <w:rPr>
          <w:rFonts w:hint="eastAsia" w:eastAsia="宋体"/>
          <w:b/>
          <w:bCs/>
          <w:sz w:val="20"/>
          <w:szCs w:val="20"/>
        </w:rPr>
        <w:t xml:space="preserve"> </w:t>
      </w:r>
      <w:r>
        <w:rPr>
          <w:rFonts w:hint="eastAsia" w:ascii="宋体" w:hAnsi="宋体" w:eastAsia="宋体" w:cs="宋体"/>
          <w:color w:val="000000"/>
          <w:spacing w:val="7"/>
        </w:rPr>
        <w:t xml:space="preserve">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根据投标人提供的对</w:t>
      </w:r>
      <w:r>
        <w:rPr>
          <w:rFonts w:hint="eastAsia" w:ascii="宋体" w:hAnsi="宋体" w:eastAsia="宋体" w:cs="宋体"/>
          <w:color w:val="000000"/>
          <w:spacing w:val="7"/>
          <w:lang w:val="en-US" w:eastAsia="zh-CN"/>
        </w:rPr>
        <w:t xml:space="preserve">本</w:t>
      </w:r>
      <w:r>
        <w:rPr>
          <w:rFonts w:hint="eastAsia" w:ascii="宋体" w:hAnsi="宋体" w:eastAsia="宋体" w:cs="宋体"/>
          <w:color w:val="000000"/>
          <w:spacing w:val="7"/>
        </w:rPr>
        <w:t xml:space="preserve">项目的发展规划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目标定位进行综合评分。发展规划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w:t>
      </w:r>
      <w:r>
        <w:rPr>
          <w:rFonts w:hint="eastAsia" w:ascii="宋体" w:hAnsi="宋体" w:eastAsia="宋体" w:cs="宋体"/>
          <w:color w:val="000000"/>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b/>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b/>
          <w:bCs/>
          <w:color w:val="000000"/>
          <w:spacing w:val="7"/>
        </w:rPr>
        <w:t xml:space="preserve"> </w:t>
      </w:r>
      <w:r>
        <w:rPr>
          <w:rFonts w:hint="eastAsia" w:ascii="宋体" w:hAnsi="宋体" w:eastAsia="宋体" w:cs="宋体"/>
          <w:bCs/>
          <w:color w:val="000000"/>
          <w:spacing w:val="7"/>
        </w:rPr>
        <w:t xml:space="preserve">服务实施方案</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本项目的</w:t>
      </w:r>
      <w:r>
        <w:rPr>
          <w:rFonts w:hint="eastAsia" w:ascii="宋体" w:hAnsi="宋体" w:eastAsia="宋体" w:cs="宋体"/>
          <w:bCs/>
          <w:color w:val="000000"/>
          <w:spacing w:val="7"/>
        </w:rPr>
        <w:t xml:space="preserve">服务实施方案</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spacing w:val="7"/>
        </w:rPr>
        <w:t xml:space="preserve">根据</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的服务需要和场所</w:t>
      </w:r>
      <w:r>
        <w:rPr>
          <w:rFonts w:hint="eastAsia" w:ascii="宋体" w:hAnsi="宋体" w:eastAsia="宋体" w:cs="宋体"/>
          <w:spacing w:val="7"/>
          <w:lang w:val="en-US" w:eastAsia="zh-CN"/>
        </w:rPr>
        <w:t xml:space="preserve">功能配置</w:t>
      </w:r>
      <w:r>
        <w:rPr>
          <w:rFonts w:hint="eastAsia" w:ascii="宋体" w:hAnsi="宋体" w:eastAsia="宋体" w:cs="宋体"/>
          <w:spacing w:val="7"/>
        </w:rPr>
        <w:t xml:space="preserve">情况</w:t>
      </w:r>
      <w:r>
        <w:rPr>
          <w:rFonts w:hint="eastAsia" w:ascii="宋体" w:hAnsi="宋体" w:eastAsia="宋体" w:cs="宋体"/>
          <w:spacing w:val="7"/>
          <w:lang w:val="en-US" w:eastAsia="zh-CN"/>
        </w:rPr>
        <w:t xml:space="preserve">制订的</w:t>
      </w:r>
      <w:r>
        <w:rPr>
          <w:rFonts w:hint="eastAsia" w:ascii="宋体" w:hAnsi="宋体" w:eastAsia="宋体" w:cs="宋体"/>
          <w:spacing w:val="7"/>
        </w:rPr>
        <w:t xml:space="preserve">服务方案</w:t>
      </w:r>
      <w:r>
        <w:rPr>
          <w:rFonts w:hint="eastAsia" w:ascii="宋体" w:hAnsi="宋体" w:eastAsia="宋体" w:cs="宋体"/>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得6分；方案部分满足项目需求的得3分；方案不符合项目需求或不提供的不得分。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10</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内部管理制度</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根据投标人提供的内部管理制度进行综合评分。</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bCs/>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根据投标人提供的应急</w:t>
      </w:r>
      <w:r>
        <w:rPr>
          <w:rFonts w:hint="eastAsia" w:ascii="宋体" w:hAnsi="宋体" w:eastAsia="宋体" w:cs="宋体"/>
          <w:bCs/>
          <w:color w:val="000000"/>
          <w:spacing w:val="7"/>
        </w:rPr>
        <w:t xml:space="preserve">与安全保障措施</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针对人身安全、消防安全、</w:t>
      </w:r>
      <w:r>
        <w:rPr>
          <w:rFonts w:hint="eastAsia" w:ascii="宋体" w:hAnsi="宋体" w:eastAsia="宋体" w:cs="宋体"/>
          <w:bCs/>
          <w:color w:val="000000"/>
          <w:spacing w:val="7"/>
        </w:rPr>
        <w:t xml:space="preserve">突发事件</w:t>
      </w:r>
      <w:r>
        <w:rPr>
          <w:rFonts w:hint="eastAsia" w:ascii="宋体" w:hAnsi="宋体" w:eastAsia="宋体" w:cs="宋体"/>
          <w:bCs/>
          <w:color w:val="000000"/>
          <w:spacing w:val="7"/>
          <w:lang w:val="en-US" w:eastAsia="zh-CN"/>
        </w:rPr>
        <w:t xml:space="preserve">制订的</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rPr>
          <w:rFonts w:hint="eastAsia" w:ascii="宋体" w:hAnsi="宋体" w:eastAsia="宋体" w:cs="宋体"/>
          <w:bCs/>
          <w:color w:val="000000"/>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bCs/>
        </w:rPr>
        <w:t xml:space="preserve">【</w:t>
      </w:r>
      <w:r>
        <w:rPr>
          <w:rFonts w:hint="eastAsia" w:ascii="宋体" w:hAnsi="宋体" w:eastAsia="宋体" w:cs="宋体"/>
          <w:bCs/>
          <w:lang w:val="en-US" w:eastAsia="zh-CN"/>
        </w:rPr>
        <w:t xml:space="preserve">0</w:t>
      </w:r>
      <w:r>
        <w:rPr>
          <w:rFonts w:hint="eastAsia" w:ascii="宋体" w:hAnsi="宋体" w:eastAsia="宋体" w:cs="宋体"/>
          <w:bCs/>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w:t>
      </w:r>
      <w:r>
        <w:rPr>
          <w:rFonts w:hint="eastAsia" w:ascii="宋体" w:hAnsi="宋体" w:eastAsia="宋体" w:cs="宋体"/>
          <w:bCs/>
          <w:lang w:val="en-US" w:eastAsia="zh-CN"/>
        </w:rPr>
        <w:t xml:space="preserve">6</w:t>
      </w:r>
      <w:r>
        <w:rPr>
          <w:rFonts w:hint="eastAsia" w:ascii="宋体" w:hAnsi="宋体" w:eastAsia="宋体" w:cs="宋体"/>
          <w:bCs/>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7.</w:t>
      </w:r>
      <w:r>
        <w:rPr>
          <w:rFonts w:hint="eastAsia" w:ascii="宋体" w:hAnsi="宋体" w:eastAsia="宋体" w:cs="宋体"/>
          <w:color w:val="000000"/>
          <w:spacing w:val="7"/>
        </w:rPr>
        <w:t xml:space="preserve">综合协调方案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根据投标人提供的综合协调方案进行综合评分</w:t>
      </w:r>
      <w:r>
        <w:rPr>
          <w:rFonts w:hint="eastAsia" w:ascii="宋体" w:hAnsi="宋体" w:eastAsia="宋体" w:cs="宋体"/>
          <w:bCs/>
        </w:rPr>
        <w:t xml:space="preserve">。</w:t>
      </w:r>
      <w:r>
        <w:rPr>
          <w:rFonts w:hint="eastAsia" w:ascii="宋体" w:hAnsi="宋体" w:eastAsia="宋体" w:cs="宋体"/>
          <w:bCs/>
          <w:lang w:val="en-US" w:eastAsia="zh-CN"/>
        </w:rPr>
        <w:t xml:space="preserve">针对</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w:t>
      </w:r>
      <w:r>
        <w:rPr>
          <w:rFonts w:hint="eastAsia" w:ascii="宋体" w:hAnsi="宋体" w:eastAsia="宋体" w:cs="宋体"/>
          <w:spacing w:val="7"/>
          <w:lang w:val="en-US" w:eastAsia="zh-CN"/>
        </w:rPr>
        <w:t xml:space="preserve">要，制订与本项目开展可能涉及的上级主管部门、村（居）委会、其他相关业务部门、其他社会组织（含协会）、其他爱心企业和社会人士、志愿者团队等社会资源的综合协调方案。</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w:t>
      </w:r>
      <w:r/>
    </w:p>
    <w:p>
      <w:pPr>
        <w:pStyle w:val="1276"/>
        <w:ind w:left="0" w:firstLine="500"/>
        <w:spacing w:line="440" w:lineRule="exact"/>
        <w:widowControl/>
        <w:rPr>
          <w:rFonts w:hint="eastAsia" w:ascii="宋体" w:hAnsi="宋体" w:eastAsia="宋体" w:cs="宋体"/>
          <w:b/>
          <w:bCs w:val="0"/>
          <w:spacing w:val="7"/>
          <w:lang w:eastAsia="zh-CN"/>
        </w:rPr>
      </w:pPr>
      <w:r>
        <w:rPr>
          <w:rFonts w:hint="eastAsia" w:ascii="宋体" w:hAnsi="宋体" w:eastAsia="宋体" w:cs="宋体"/>
          <w:b/>
          <w:bCs w:val="0"/>
          <w:color w:val="000000"/>
          <w:spacing w:val="7"/>
          <w:lang w:eastAsia="zh-CN"/>
        </w:rPr>
        <w:t xml:space="preserve">3 人员配置方案 </w:t>
      </w:r>
      <w:r>
        <w:rPr>
          <w:rFonts w:hint="eastAsia" w:ascii="宋体" w:hAnsi="宋体" w:eastAsia="宋体" w:cs="宋体"/>
          <w:b/>
          <w:bCs w:val="0"/>
          <w:color w:val="000000"/>
          <w:spacing w:val="7"/>
          <w:lang w:val="en-US" w:eastAsia="zh-CN"/>
        </w:rPr>
        <w:t xml:space="preserve">20.0</w:t>
      </w:r>
      <w:r>
        <w:rPr>
          <w:rFonts w:hint="eastAsia" w:ascii="宋体" w:hAnsi="宋体" w:eastAsia="宋体" w:cs="宋体"/>
          <w:b/>
          <w:bCs w:val="0"/>
          <w:color w:val="000000"/>
          <w:spacing w:val="7"/>
          <w:lang w:eastAsia="zh-CN"/>
        </w:rPr>
        <w:t xml:space="preserve">分</w:t>
      </w:r>
      <w:r/>
    </w:p>
    <w:p>
      <w:pPr>
        <w:ind w:firstLine="500"/>
        <w:jc w:val="left"/>
        <w:spacing w:line="44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3.1 项目驻点专职主管</w:t>
      </w:r>
      <w:r/>
    </w:p>
    <w:p>
      <w:pPr>
        <w:pStyle w:val="1022"/>
        <w:ind w:firstLine="46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针对本项目配备1名项目驻点专职主管，持有本科及以上学历证书、《社会工作师》及以上证书、四级/中级工及以上《养老护理员》证书、三级/高级工及以上《老年人能力评估师》证书、行政部门颁发的中级及以上《卫生专业技术资格》证书，三级/高级工及以上《公共营养师》证书、中级及以上《家庭教育咨询指导师》证书、中级及以上《社会心理服务》培训合格证书，满足其中一项得2分，最多得16分（请在投标文件中提供相关人员证书及投标人为其缴纳的近三个月社保证明材料，不提供不得分）【0/2/4/6/8/10/12/14/16】</w:t>
      </w:r>
      <w:r/>
    </w:p>
    <w:p>
      <w:pPr>
        <w:pStyle w:val="1273"/>
        <w:ind w:firstLine="500"/>
        <w:spacing w:line="440" w:lineRule="exact"/>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3.2 项目驻点专职工作人员</w:t>
      </w:r>
      <w:r/>
    </w:p>
    <w:p>
      <w:pPr>
        <w:pStyle w:val="1273"/>
        <w:ind w:firstLine="50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sz w:val="24"/>
          <w:szCs w:val="24"/>
          <w:lang w:val="en-US" w:eastAsia="zh-CN"/>
        </w:rPr>
        <w:t xml:space="preserve">投标人针对本项目配备1名驻点专职工作人员，同时持有大学专科及以上学历证书、《助理社会工作师》及以上社工证书、初级及以上《养老护理员》证书（或养老护理员职业技能培训合格证书），全部满足三项的得4分，未全部满足三项的不得分（请在投标文件中提供相关人员证书及投标人为其缴纳的近三个月社保证明材料，不提供不得分）。【</w:t>
      </w:r>
      <w:r>
        <w:rPr>
          <w:rFonts w:hint="eastAsia" w:ascii="宋体" w:hAnsi="宋体" w:eastAsia="宋体" w:cs="宋体"/>
          <w:color w:val="auto"/>
          <w:sz w:val="24"/>
          <w:szCs w:val="24"/>
          <w:highlight w:val="none"/>
          <w:lang w:val="en-US" w:eastAsia="zh-CN" w:bidi="ar-SA"/>
        </w:rPr>
        <w:t xml:space="preserve">0/4】</w:t>
      </w:r>
      <w:r/>
    </w:p>
    <w:p>
      <w:pPr>
        <w:ind w:firstLine="500"/>
        <w:jc w:val="left"/>
        <w:spacing w:line="440" w:lineRule="exact"/>
        <w:widowControl/>
        <w:rPr>
          <w:rFonts w:hint="eastAsia" w:ascii="宋体" w:hAnsi="宋体" w:eastAsia="宋体" w:cs="宋体"/>
          <w:b/>
          <w:bCs w:val="0"/>
          <w:color w:val="000000"/>
          <w:spacing w:val="7"/>
          <w:sz w:val="24"/>
          <w:szCs w:val="24"/>
          <w:lang w:val="en-US" w:eastAsia="zh-CN" w:bidi="ar-SA"/>
        </w:rPr>
      </w:pPr>
      <w:r>
        <w:rPr>
          <w:rFonts w:hint="eastAsia" w:ascii="宋体" w:hAnsi="宋体" w:eastAsia="宋体" w:cs="宋体"/>
          <w:b/>
          <w:bCs w:val="0"/>
          <w:color w:val="000000"/>
          <w:spacing w:val="7"/>
          <w:sz w:val="24"/>
          <w:szCs w:val="24"/>
          <w:lang w:val="en-US" w:eastAsia="zh-CN" w:bidi="ar-SA"/>
        </w:rPr>
        <w:t xml:space="preserve">4履约能力 10.0 分</w:t>
      </w:r>
      <w:r/>
    </w:p>
    <w:p>
      <w:pPr>
        <w:pStyle w:val="1277"/>
        <w:ind w:firstLine="500"/>
        <w:spacing w:line="440" w:lineRule="exact"/>
        <w:rPr>
          <w:rFonts w:ascii="宋体" w:hAnsi="宋体" w:eastAsia="宋体" w:cs="宋体"/>
          <w:spacing w:val="7"/>
        </w:rPr>
      </w:pPr>
      <w:r>
        <w:rPr>
          <w:rFonts w:ascii="宋体" w:hAnsi="宋体" w:eastAsia="宋体" w:cs="宋体"/>
          <w:color w:val="000000"/>
          <w:spacing w:val="7"/>
        </w:rPr>
        <w:t xml:space="preserve">4.1.</w:t>
      </w:r>
      <w:r>
        <w:rPr>
          <w:rFonts w:hint="eastAsia" w:ascii="宋体" w:hAnsi="宋体" w:eastAsia="宋体" w:cs="宋体"/>
          <w:color w:val="000000"/>
          <w:spacing w:val="7"/>
        </w:rPr>
        <w:t xml:space="preserve">类似</w:t>
      </w:r>
      <w:r>
        <w:rPr>
          <w:rFonts w:ascii="宋体" w:hAnsi="宋体" w:eastAsia="宋体" w:cs="宋体"/>
          <w:color w:val="000000"/>
          <w:spacing w:val="7"/>
        </w:rPr>
        <w:t xml:space="preserve">项目业绩</w:t>
      </w:r>
      <w:r/>
    </w:p>
    <w:p>
      <w:pPr>
        <w:pStyle w:val="1022"/>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投标人具有2021年以来的类似项目业绩，有一个得3分，本项最高得6分（请在投标文件中提供合同证明材料，须反映出相关内容，如不能反映，须提供其他材料予以佐证，不提供不得分）。【0/3/6】</w:t>
      </w:r>
      <w:r/>
    </w:p>
    <w:p>
      <w:pPr>
        <w:pStyle w:val="1277"/>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4.2相关荣誉</w:t>
      </w:r>
      <w:r/>
    </w:p>
    <w:p>
      <w:pPr>
        <w:pStyle w:val="1022"/>
        <w:ind w:firstLine="468"/>
        <w:rPr>
          <w:rFonts w:ascii="宋体" w:hAnsi="宋体" w:eastAsia="宋体" w:cs="宋体"/>
          <w:color w:val="000000"/>
          <w:spacing w:val="7"/>
        </w:rPr>
      </w:pPr>
      <w:r>
        <w:rPr>
          <w:rFonts w:hint="eastAsia" w:ascii="宋体" w:hAnsi="宋体" w:eastAsia="宋体" w:cs="宋体"/>
          <w:color w:val="auto"/>
          <w:sz w:val="24"/>
          <w:szCs w:val="24"/>
          <w:highlight w:val="none"/>
          <w:lang w:val="en-US" w:eastAsia="zh-CN" w:bidi="ar-SA"/>
        </w:rPr>
        <w:t xml:space="preserve">投标人单位或者针对本项目配备的2名专职人员，持有2021年以来人民政府或政府部门（含工作委员会、领导小组等机构）颁发的《荣誉证书》，有1个得1分，本项最高 得4分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请在投标文件中提供证书原件或政府文件的扫描件等证明材料，不提供不得分</w:t>
      </w:r>
      <w:r>
        <w:rPr>
          <w:rFonts w:hint="eastAsia" w:hAnsi="宋体" w:eastAsia="宋体" w:cs="宋体"/>
          <w:color w:val="000000"/>
          <w:sz w:val="24"/>
          <w:szCs w:val="24"/>
          <w:lang w:val="en-US"/>
        </w:rPr>
        <w:t xml:space="preserve">）</w:t>
      </w:r>
      <w:r>
        <w:rPr>
          <w:rFonts w:hint="eastAsia" w:hAnsi="宋体" w:cs="宋体"/>
          <w:color w:val="000000"/>
          <w:sz w:val="24"/>
          <w:szCs w:val="24"/>
          <w:lang w:val="en-US" w:eastAsia="zh-CN"/>
        </w:rPr>
        <w:t xml:space="preserve">。</w:t>
      </w:r>
      <w:r>
        <w:rPr>
          <w:rFonts w:hint="eastAsia"/>
          <w:sz w:val="24"/>
          <w:szCs w:val="24"/>
        </w:rPr>
        <w:t xml:space="preserve">【</w:t>
      </w:r>
      <w:r>
        <w:rPr>
          <w:sz w:val="24"/>
          <w:szCs w:val="24"/>
        </w:rPr>
        <w:t xml:space="preserve">0/</w:t>
      </w:r>
      <w:r>
        <w:rPr>
          <w:rFonts w:hint="eastAsia"/>
          <w:sz w:val="24"/>
          <w:szCs w:val="24"/>
          <w:lang w:val="en-US" w:eastAsia="zh-CN"/>
        </w:rPr>
        <w:t xml:space="preserve">1/2</w:t>
      </w:r>
      <w:r>
        <w:rPr>
          <w:sz w:val="24"/>
          <w:szCs w:val="24"/>
        </w:rPr>
        <w:t xml:space="preserve">/</w:t>
      </w:r>
      <w:r>
        <w:rPr>
          <w:rFonts w:hint="eastAsia"/>
          <w:sz w:val="24"/>
          <w:szCs w:val="24"/>
          <w:lang w:val="en-US" w:eastAsia="zh-CN"/>
        </w:rPr>
        <w:t xml:space="preserve">3/4</w:t>
      </w:r>
      <w:r>
        <w:rPr>
          <w:rFonts w:hint="eastAsia"/>
          <w:sz w:val="24"/>
          <w:szCs w:val="24"/>
        </w:rPr>
        <w:t xml:space="preserve">】</w:t>
      </w:r>
      <w:r/>
    </w:p>
    <w:p>
      <w:pPr>
        <w:ind w:right="-124"/>
        <w:spacing w:line="440" w:lineRule="exact"/>
        <w:rPr>
          <w:rFonts w:ascii="宋体" w:hAnsi="宋体" w:eastAsia="宋体" w:cs="Times New Roman"/>
          <w:color w:val="000000"/>
          <w:sz w:val="24"/>
        </w:rPr>
      </w:pPr>
      <w:r>
        <w:rPr>
          <w:rFonts w:ascii="宋体" w:hAnsi="宋体" w:eastAsia="宋体" w:cs="Times New Roman"/>
          <w:color w:val="000000"/>
          <w:sz w:val="24"/>
        </w:rPr>
      </w:r>
      <w:r/>
    </w:p>
    <w:p>
      <w:pPr>
        <w:ind w:right="-124"/>
        <w:spacing w:line="440" w:lineRule="exact"/>
        <w:rPr>
          <w:rFonts w:ascii="宋体" w:hAnsi="宋体" w:eastAsia="宋体" w:cs="Times New Roman"/>
          <w:color w:val="000000"/>
          <w:sz w:val="24"/>
        </w:rPr>
      </w:pPr>
      <w:r>
        <w:rPr>
          <w:rFonts w:hint="eastAsia" w:ascii="Calibri" w:hAnsi="Calibri" w:eastAsia="宋体" w:cs="Times New Roman"/>
          <w:b/>
          <w:bCs/>
          <w:color w:val="000000"/>
          <w:sz w:val="24"/>
        </w:rPr>
        <w:t xml:space="preserve">注：以上证明材料，不提供不得分</w:t>
      </w:r>
      <w:r>
        <w:rPr>
          <w:rFonts w:hint="eastAsia" w:ascii="Calibri" w:hAnsi="Calibri" w:eastAsia="宋体" w:cs="Times New Roman"/>
          <w:b/>
          <w:bCs/>
          <w:color w:val="000000"/>
          <w:sz w:val="24"/>
          <w:lang w:eastAsia="zh-CN"/>
        </w:rPr>
        <w:t xml:space="preserve">。</w:t>
      </w:r>
      <w:r/>
    </w:p>
    <w:p>
      <w:pPr>
        <w:pStyle w:val="1019"/>
      </w:pPr>
      <w:r/>
      <w:r/>
    </w:p>
    <w:p>
      <w:pPr>
        <w:numPr>
          <w:ilvl w:val="0"/>
          <w:numId w:val="0"/>
        </w:numPr>
        <w:ind w:firstLine="562"/>
        <w:keepLines w:val="0"/>
        <w:keepNext w:val="0"/>
        <w:pageBreakBefore w:val="0"/>
        <w:spacing w:before="120" w:after="120" w:line="440" w:lineRule="exact"/>
        <w:widowControl/>
        <w:rPr>
          <w:rFonts w:hint="eastAsia"/>
          <w:highlight w:val="none"/>
        </w:rPr>
        <w:outlineLvl w:val="1"/>
      </w:pPr>
      <w:r>
        <w:rPr>
          <w:rFonts w:hint="eastAsia" w:ascii="宋体" w:hAnsi="宋体" w:cs="宋体"/>
          <w:b/>
          <w:color w:val="000000"/>
          <w:sz w:val="28"/>
          <w:szCs w:val="28"/>
          <w:highlight w:val="none"/>
          <w:lang w:val="en-US" w:eastAsia="zh-CN"/>
        </w:rPr>
        <w:t xml:space="preserve">第三标段</w:t>
      </w:r>
      <w:r>
        <w:rPr>
          <w:rFonts w:hint="eastAsia" w:ascii="宋体" w:hAnsi="宋体" w:eastAsia="宋体" w:cs="宋体"/>
          <w:b/>
          <w:color w:val="000000"/>
          <w:sz w:val="28"/>
          <w:szCs w:val="28"/>
          <w:highlight w:val="none"/>
        </w:rPr>
        <w:t xml:space="preserve">乐余镇乐</w:t>
      </w:r>
      <w:r>
        <w:rPr>
          <w:rFonts w:hint="eastAsia" w:ascii="宋体" w:hAnsi="宋体" w:eastAsia="宋体" w:cs="宋体"/>
          <w:b/>
          <w:color w:val="000000"/>
          <w:sz w:val="28"/>
          <w:szCs w:val="28"/>
          <w:highlight w:val="none"/>
          <w:lang w:val="en-US" w:eastAsia="zh-CN"/>
        </w:rPr>
        <w:t xml:space="preserve">余社区居家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 价格分 </w:t>
      </w:r>
      <w:r>
        <w:rPr>
          <w:rFonts w:hint="eastAsia" w:ascii="宋体" w:hAnsi="宋体" w:eastAsia="宋体" w:cs="宋体"/>
          <w:b/>
          <w:color w:val="000000"/>
          <w:spacing w:val="7"/>
          <w:sz w:val="24"/>
          <w:szCs w:val="24"/>
          <w:lang w:val="en-US" w:eastAsia="zh-CN"/>
        </w:rPr>
        <w:t xml:space="preserve">20</w:t>
      </w:r>
      <w:r>
        <w:rPr>
          <w:rFonts w:ascii="宋体" w:hAnsi="宋体" w:eastAsia="宋体" w:cs="宋体"/>
          <w:b/>
          <w:color w:val="000000"/>
          <w:spacing w:val="7"/>
          <w:sz w:val="24"/>
          <w:szCs w:val="24"/>
        </w:rPr>
        <w:t xml:space="preserve">.0 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采用低价优先法计算，即满足招标文件要求且投标价格最低的投标价为评标基准价，其价格分为满分</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.0分。其他投标人的价格分统一按照下列公式计算：</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投标报价得分=（评标基准价/投标报价）* </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 * 100（保留二位小数）</w:t>
      </w:r>
      <w:r>
        <w:rPr>
          <w:rFonts w:hint="eastAsia" w:ascii="宋体" w:hAnsi="宋体" w:eastAsia="宋体" w:cs="宋体"/>
          <w:color w:val="000000"/>
          <w:spacing w:val="7"/>
          <w:sz w:val="24"/>
          <w:szCs w:val="24"/>
          <w:lang w:eastAsia="zh-CN"/>
        </w:rPr>
        <w:t xml:space="preserve">。</w:t>
      </w:r>
      <w:r/>
    </w:p>
    <w:p>
      <w:pPr>
        <w:pStyle w:val="1273"/>
        <w:ind w:firstLine="500"/>
        <w:spacing w:line="440" w:lineRule="exact"/>
        <w:rPr>
          <w:rFonts w:ascii="宋体" w:hAnsi="宋体" w:eastAsia="宋体" w:cs="宋体"/>
          <w:b/>
          <w:spacing w:val="7"/>
        </w:rPr>
      </w:pPr>
      <w:r>
        <w:rPr>
          <w:rFonts w:ascii="宋体" w:hAnsi="宋体" w:eastAsia="宋体" w:cs="宋体"/>
          <w:b/>
          <w:color w:val="000000"/>
          <w:spacing w:val="7"/>
        </w:rPr>
        <w:t xml:space="preserve">2 </w:t>
      </w:r>
      <w:r>
        <w:rPr>
          <w:rFonts w:hint="eastAsia" w:ascii="宋体" w:hAnsi="宋体" w:eastAsia="宋体" w:cs="宋体"/>
          <w:b/>
          <w:color w:val="000000"/>
          <w:spacing w:val="7"/>
        </w:rPr>
        <w:t xml:space="preserve">服务</w:t>
      </w:r>
      <w:r>
        <w:rPr>
          <w:rFonts w:ascii="宋体" w:hAnsi="宋体" w:eastAsia="宋体" w:cs="宋体"/>
          <w:b/>
          <w:color w:val="000000"/>
          <w:spacing w:val="7"/>
        </w:rPr>
        <w:t xml:space="preserve">方案分 </w:t>
      </w:r>
      <w:r>
        <w:rPr>
          <w:rFonts w:hint="eastAsia" w:ascii="宋体" w:hAnsi="宋体" w:eastAsia="宋体" w:cs="宋体"/>
          <w:b/>
          <w:color w:val="000000"/>
          <w:spacing w:val="7"/>
          <w:lang w:val="en-US" w:eastAsia="zh-CN"/>
        </w:rPr>
        <w:t xml:space="preserve">50</w:t>
      </w:r>
      <w:r>
        <w:rPr>
          <w:rFonts w:ascii="宋体" w:hAnsi="宋体" w:eastAsia="宋体" w:cs="宋体"/>
          <w:b/>
          <w:color w:val="000000"/>
          <w:spacing w:val="7"/>
        </w:rPr>
        <w:t xml:space="preserve">.0 分</w:t>
      </w:r>
      <w:r/>
    </w:p>
    <w:p>
      <w:pPr>
        <w:pStyle w:val="1273"/>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2.1.</w:t>
      </w:r>
      <w:r>
        <w:rPr>
          <w:rFonts w:hint="eastAsia" w:eastAsia="宋体"/>
          <w:b/>
          <w:bCs/>
          <w:sz w:val="20"/>
          <w:szCs w:val="20"/>
        </w:rPr>
        <w:t xml:space="preserve"> </w:t>
      </w:r>
      <w:r>
        <w:rPr>
          <w:rFonts w:hint="eastAsia" w:ascii="宋体" w:hAnsi="宋体" w:eastAsia="宋体" w:cs="宋体"/>
          <w:color w:val="000000"/>
          <w:spacing w:val="7"/>
        </w:rPr>
        <w:t xml:space="preserve">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根据投标人提供的对</w:t>
      </w:r>
      <w:r>
        <w:rPr>
          <w:rFonts w:hint="eastAsia" w:ascii="宋体" w:hAnsi="宋体" w:eastAsia="宋体" w:cs="宋体"/>
          <w:color w:val="000000"/>
          <w:spacing w:val="7"/>
          <w:lang w:val="en-US" w:eastAsia="zh-CN"/>
        </w:rPr>
        <w:t xml:space="preserve">本</w:t>
      </w:r>
      <w:r>
        <w:rPr>
          <w:rFonts w:hint="eastAsia" w:ascii="宋体" w:hAnsi="宋体" w:eastAsia="宋体" w:cs="宋体"/>
          <w:color w:val="000000"/>
          <w:spacing w:val="7"/>
        </w:rPr>
        <w:t xml:space="preserve">项目的发展规划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目标定位进行综合评分。发展规划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w:t>
      </w:r>
      <w:r>
        <w:rPr>
          <w:rFonts w:hint="eastAsia" w:ascii="宋体" w:hAnsi="宋体" w:eastAsia="宋体" w:cs="宋体"/>
          <w:color w:val="000000"/>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b/>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b/>
          <w:bCs/>
          <w:color w:val="000000"/>
          <w:spacing w:val="7"/>
        </w:rPr>
        <w:t xml:space="preserve"> </w:t>
      </w:r>
      <w:r>
        <w:rPr>
          <w:rFonts w:hint="eastAsia" w:ascii="宋体" w:hAnsi="宋体" w:eastAsia="宋体" w:cs="宋体"/>
          <w:bCs/>
          <w:color w:val="000000"/>
          <w:spacing w:val="7"/>
        </w:rPr>
        <w:t xml:space="preserve">服务实施方案</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本项目的</w:t>
      </w:r>
      <w:r>
        <w:rPr>
          <w:rFonts w:hint="eastAsia" w:ascii="宋体" w:hAnsi="宋体" w:eastAsia="宋体" w:cs="宋体"/>
          <w:bCs/>
          <w:color w:val="000000"/>
          <w:spacing w:val="7"/>
        </w:rPr>
        <w:t xml:space="preserve">服务实施方案</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spacing w:val="7"/>
        </w:rPr>
        <w:t xml:space="preserve">根据</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的服务需要和场所</w:t>
      </w:r>
      <w:r>
        <w:rPr>
          <w:rFonts w:hint="eastAsia" w:ascii="宋体" w:hAnsi="宋体" w:eastAsia="宋体" w:cs="宋体"/>
          <w:spacing w:val="7"/>
          <w:lang w:val="en-US" w:eastAsia="zh-CN"/>
        </w:rPr>
        <w:t xml:space="preserve">功能配置</w:t>
      </w:r>
      <w:r>
        <w:rPr>
          <w:rFonts w:hint="eastAsia" w:ascii="宋体" w:hAnsi="宋体" w:eastAsia="宋体" w:cs="宋体"/>
          <w:spacing w:val="7"/>
        </w:rPr>
        <w:t xml:space="preserve">情况</w:t>
      </w:r>
      <w:r>
        <w:rPr>
          <w:rFonts w:hint="eastAsia" w:ascii="宋体" w:hAnsi="宋体" w:eastAsia="宋体" w:cs="宋体"/>
          <w:spacing w:val="7"/>
          <w:lang w:val="en-US" w:eastAsia="zh-CN"/>
        </w:rPr>
        <w:t xml:space="preserve">制订的</w:t>
      </w:r>
      <w:r>
        <w:rPr>
          <w:rFonts w:hint="eastAsia" w:ascii="宋体" w:hAnsi="宋体" w:eastAsia="宋体" w:cs="宋体"/>
          <w:spacing w:val="7"/>
        </w:rPr>
        <w:t xml:space="preserve">服务方案</w:t>
      </w:r>
      <w:r>
        <w:rPr>
          <w:rFonts w:hint="eastAsia" w:ascii="宋体" w:hAnsi="宋体" w:eastAsia="宋体" w:cs="宋体"/>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得6分；方案部分满足项目需求的得3分；方案不符合项目需求或不提供的不得分。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10</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内部管理制度</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根据投标人提供的内部管理制度进行综合评分。</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bCs/>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根据投标人提供的应急</w:t>
      </w:r>
      <w:r>
        <w:rPr>
          <w:rFonts w:hint="eastAsia" w:ascii="宋体" w:hAnsi="宋体" w:eastAsia="宋体" w:cs="宋体"/>
          <w:bCs/>
          <w:color w:val="000000"/>
          <w:spacing w:val="7"/>
        </w:rPr>
        <w:t xml:space="preserve">与安全保障措施</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针对人身安全、消防安全、</w:t>
      </w:r>
      <w:r>
        <w:rPr>
          <w:rFonts w:hint="eastAsia" w:ascii="宋体" w:hAnsi="宋体" w:eastAsia="宋体" w:cs="宋体"/>
          <w:bCs/>
          <w:color w:val="000000"/>
          <w:spacing w:val="7"/>
        </w:rPr>
        <w:t xml:space="preserve">突发事件</w:t>
      </w:r>
      <w:r>
        <w:rPr>
          <w:rFonts w:hint="eastAsia" w:ascii="宋体" w:hAnsi="宋体" w:eastAsia="宋体" w:cs="宋体"/>
          <w:bCs/>
          <w:color w:val="000000"/>
          <w:spacing w:val="7"/>
          <w:lang w:val="en-US" w:eastAsia="zh-CN"/>
        </w:rPr>
        <w:t xml:space="preserve">制订的</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rPr>
          <w:rFonts w:hint="eastAsia" w:ascii="宋体" w:hAnsi="宋体" w:eastAsia="宋体" w:cs="宋体"/>
          <w:bCs/>
          <w:color w:val="000000"/>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bCs/>
        </w:rPr>
        <w:t xml:space="preserve">【</w:t>
      </w:r>
      <w:r>
        <w:rPr>
          <w:rFonts w:hint="eastAsia" w:ascii="宋体" w:hAnsi="宋体" w:eastAsia="宋体" w:cs="宋体"/>
          <w:bCs/>
          <w:lang w:val="en-US" w:eastAsia="zh-CN"/>
        </w:rPr>
        <w:t xml:space="preserve">0</w:t>
      </w:r>
      <w:r>
        <w:rPr>
          <w:rFonts w:hint="eastAsia" w:ascii="宋体" w:hAnsi="宋体" w:eastAsia="宋体" w:cs="宋体"/>
          <w:bCs/>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w:t>
      </w:r>
      <w:r>
        <w:rPr>
          <w:rFonts w:hint="eastAsia" w:ascii="宋体" w:hAnsi="宋体" w:eastAsia="宋体" w:cs="宋体"/>
          <w:bCs/>
          <w:lang w:val="en-US" w:eastAsia="zh-CN"/>
        </w:rPr>
        <w:t xml:space="preserve">6</w:t>
      </w:r>
      <w:r>
        <w:rPr>
          <w:rFonts w:hint="eastAsia" w:ascii="宋体" w:hAnsi="宋体" w:eastAsia="宋体" w:cs="宋体"/>
          <w:bCs/>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7.</w:t>
      </w:r>
      <w:r>
        <w:rPr>
          <w:rFonts w:hint="eastAsia" w:ascii="宋体" w:hAnsi="宋体" w:eastAsia="宋体" w:cs="宋体"/>
          <w:color w:val="000000"/>
          <w:spacing w:val="7"/>
        </w:rPr>
        <w:t xml:space="preserve">综合协调方案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根据投标人提供的综合协调方案进行综合评分</w:t>
      </w:r>
      <w:r>
        <w:rPr>
          <w:rFonts w:hint="eastAsia" w:ascii="宋体" w:hAnsi="宋体" w:eastAsia="宋体" w:cs="宋体"/>
          <w:bCs/>
        </w:rPr>
        <w:t xml:space="preserve">。</w:t>
      </w:r>
      <w:r>
        <w:rPr>
          <w:rFonts w:hint="eastAsia" w:ascii="宋体" w:hAnsi="宋体" w:eastAsia="宋体" w:cs="宋体"/>
          <w:bCs/>
          <w:lang w:val="en-US" w:eastAsia="zh-CN"/>
        </w:rPr>
        <w:t xml:space="preserve">针对</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w:t>
      </w:r>
      <w:r>
        <w:rPr>
          <w:rFonts w:hint="eastAsia" w:ascii="宋体" w:hAnsi="宋体" w:eastAsia="宋体" w:cs="宋体"/>
          <w:spacing w:val="7"/>
          <w:lang w:val="en-US" w:eastAsia="zh-CN"/>
        </w:rPr>
        <w:t xml:space="preserve">要，制订与本项目开展可能涉及的上级主管部门、村（居）委会、其他相关业务部门、其他社会组织（含协会）、其他爱心企业和社会人士、志愿者团队等社会资源的综合协调方案。</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w:t>
      </w:r>
      <w:r/>
    </w:p>
    <w:p>
      <w:pPr>
        <w:pStyle w:val="1276"/>
        <w:ind w:left="0" w:firstLine="500"/>
        <w:spacing w:line="440" w:lineRule="exact"/>
        <w:widowControl/>
        <w:rPr>
          <w:rFonts w:hint="eastAsia" w:ascii="宋体" w:hAnsi="宋体" w:eastAsia="宋体" w:cs="宋体"/>
          <w:b/>
          <w:bCs w:val="0"/>
          <w:spacing w:val="7"/>
          <w:lang w:eastAsia="zh-CN"/>
        </w:rPr>
      </w:pPr>
      <w:r>
        <w:rPr>
          <w:rFonts w:hint="eastAsia" w:ascii="宋体" w:hAnsi="宋体" w:eastAsia="宋体" w:cs="宋体"/>
          <w:b/>
          <w:bCs w:val="0"/>
          <w:color w:val="000000"/>
          <w:spacing w:val="7"/>
          <w:lang w:eastAsia="zh-CN"/>
        </w:rPr>
        <w:t xml:space="preserve">3 人员配置方案 </w:t>
      </w:r>
      <w:r>
        <w:rPr>
          <w:rFonts w:hint="eastAsia" w:ascii="宋体" w:hAnsi="宋体" w:eastAsia="宋体" w:cs="宋体"/>
          <w:b/>
          <w:bCs w:val="0"/>
          <w:color w:val="000000"/>
          <w:spacing w:val="7"/>
          <w:lang w:val="en-US" w:eastAsia="zh-CN"/>
        </w:rPr>
        <w:t xml:space="preserve">20.0</w:t>
      </w:r>
      <w:r>
        <w:rPr>
          <w:rFonts w:hint="eastAsia" w:ascii="宋体" w:hAnsi="宋体" w:eastAsia="宋体" w:cs="宋体"/>
          <w:b/>
          <w:bCs w:val="0"/>
          <w:color w:val="000000"/>
          <w:spacing w:val="7"/>
          <w:lang w:eastAsia="zh-CN"/>
        </w:rPr>
        <w:t xml:space="preserve">分</w:t>
      </w:r>
      <w:r/>
    </w:p>
    <w:p>
      <w:pPr>
        <w:ind w:firstLine="500"/>
        <w:jc w:val="left"/>
        <w:spacing w:line="440" w:lineRule="exact"/>
        <w:widowControl/>
        <w:rPr>
          <w:rFonts w:hint="default"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3.1 项目驻点专职主管</w:t>
      </w:r>
      <w:r/>
    </w:p>
    <w:p>
      <w:pPr>
        <w:pStyle w:val="1022"/>
        <w:ind w:firstLine="495"/>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投标人针对本项目配备1名项目驻点专职主管，持有本科及以上学历证书、《社会工作师》及以上证书、四级/中级工及以上《养老护理员》证书、三级/高级工及以上《老年人能力评估师》证书、行政部门颁发的中级及以上《卫生专业技术资格》证书，三级/高级工及以上《公共营养师》证书、中级及以上《家庭教育咨询指导师》证书、中级及以上《社会心理服务》培训合格证书，满足其中一项得2分，最多得16分（请在投标文件中提供相关人员证书及投标人为其缴纳的近三个月社保证明材料，不提供不得分）【0/2/4/6/8/10/12/14/16】</w:t>
      </w:r>
      <w:r/>
    </w:p>
    <w:p>
      <w:pPr>
        <w:pStyle w:val="1273"/>
        <w:ind w:firstLine="500"/>
        <w:spacing w:line="440" w:lineRule="exact"/>
        <w:rPr>
          <w:rFonts w:hint="default" w:ascii="宋体" w:hAnsi="宋体" w:eastAsia="宋体" w:cs="宋体"/>
          <w:spacing w:val="7"/>
          <w:sz w:val="24"/>
          <w:szCs w:val="24"/>
          <w:lang w:val="en-US" w:eastAsia="zh-CN"/>
        </w:rPr>
        <w:outlineLvl w:val="9"/>
      </w:pPr>
      <w:r>
        <w:rPr>
          <w:rFonts w:hint="eastAsia" w:ascii="宋体" w:hAnsi="宋体" w:eastAsia="宋体" w:cs="宋体"/>
          <w:spacing w:val="7"/>
          <w:sz w:val="24"/>
          <w:szCs w:val="24"/>
          <w:lang w:val="en-US" w:eastAsia="zh-CN"/>
        </w:rPr>
        <w:t xml:space="preserve">3.2 项目驻点专职工作人员</w:t>
      </w:r>
      <w:r/>
    </w:p>
    <w:p>
      <w:pPr>
        <w:pStyle w:val="1273"/>
        <w:ind w:firstLine="500"/>
        <w:spacing w:line="440" w:lineRule="exact"/>
        <w:rPr>
          <w:rFonts w:hint="eastAsia" w:ascii="宋体" w:hAnsi="宋体" w:eastAsia="宋体" w:cs="宋体"/>
          <w:spacing w:val="7"/>
          <w:sz w:val="24"/>
          <w:szCs w:val="24"/>
          <w:lang w:val="en-US" w:eastAsia="zh-CN"/>
        </w:rPr>
        <w:outlineLvl w:val="9"/>
      </w:pPr>
      <w:r>
        <w:rPr>
          <w:rFonts w:hint="eastAsia" w:ascii="宋体" w:hAnsi="宋体" w:eastAsia="宋体" w:cs="宋体"/>
          <w:spacing w:val="7"/>
          <w:sz w:val="24"/>
          <w:szCs w:val="24"/>
          <w:lang w:val="en-US" w:eastAsia="zh-CN"/>
        </w:rPr>
        <w:t xml:space="preserve">投标人针对本项目配备1名驻点专职工作人员，同时持有大学专科及以上学历证书、《助理社会工作师》及以上社工证书、初级及以上《养老护理员》证书（或养老护理员职业技能培训合格证书），全部满足三项的得3分，未全部满足三项的不得分（请在投标文件中提供相关人员证书及投标人为其缴纳的近三个月社保证明材料，不提供不得分）。【0/3】</w:t>
      </w:r>
      <w:r/>
    </w:p>
    <w:p>
      <w:pPr>
        <w:pStyle w:val="1273"/>
        <w:ind w:firstLine="500"/>
        <w:spacing w:line="440" w:lineRule="exact"/>
        <w:rPr>
          <w:rFonts w:hint="eastAsia" w:ascii="宋体" w:hAnsi="宋体" w:eastAsia="宋体" w:cs="宋体"/>
          <w:spacing w:val="7"/>
          <w:sz w:val="24"/>
          <w:szCs w:val="24"/>
          <w:lang w:val="en-US" w:eastAsia="zh-CN"/>
        </w:rPr>
        <w:outlineLvl w:val="9"/>
      </w:pPr>
      <w:r>
        <w:rPr>
          <w:rFonts w:hint="eastAsia" w:ascii="宋体" w:hAnsi="宋体" w:eastAsia="宋体" w:cs="宋体"/>
          <w:spacing w:val="7"/>
          <w:sz w:val="24"/>
          <w:szCs w:val="24"/>
          <w:lang w:val="en-US" w:eastAsia="zh-CN"/>
        </w:rPr>
        <w:t xml:space="preserve">3.3项目兼职工作人员</w:t>
      </w:r>
      <w:r/>
    </w:p>
    <w:p>
      <w:pPr>
        <w:pStyle w:val="1273"/>
        <w:ind w:firstLine="500"/>
        <w:spacing w:line="440" w:lineRule="exact"/>
        <w:rPr>
          <w:rFonts w:hint="default" w:ascii="宋体" w:hAnsi="宋体" w:eastAsia="宋体" w:cs="宋体"/>
          <w:color w:val="000000"/>
          <w:spacing w:val="7"/>
          <w:lang w:val="en-US" w:eastAsia="zh-CN"/>
        </w:rPr>
        <w:outlineLvl w:val="9"/>
      </w:pPr>
      <w:r>
        <w:rPr>
          <w:rFonts w:hint="eastAsia" w:ascii="宋体" w:hAnsi="宋体" w:eastAsia="宋体" w:cs="宋体"/>
          <w:spacing w:val="7"/>
          <w:sz w:val="24"/>
          <w:szCs w:val="24"/>
          <w:lang w:val="en-US" w:eastAsia="zh-CN"/>
        </w:rPr>
        <w:t xml:space="preserve">投标人针对本项目配备1名兼职工作人员，持有《健康</w:t>
      </w:r>
      <w:r>
        <w:rPr>
          <w:rFonts w:hint="eastAsia" w:ascii="宋体" w:hAnsi="宋体" w:eastAsia="宋体" w:cs="宋体"/>
          <w:color w:val="auto"/>
          <w:sz w:val="24"/>
          <w:szCs w:val="24"/>
          <w:highlight w:val="none"/>
          <w:lang w:val="en-US" w:eastAsia="zh-CN" w:bidi="ar-SA"/>
        </w:rPr>
        <w:t xml:space="preserve">证》、年龄65周岁以下、签订《劳务协议》或《劳动合同》，全部满足的得1分，未全部满足的不得分（请在投标文件中提供相关人员《居民身份证》、《健康证》、《劳务协议》或《劳动合同》证明材料，不提供不得分）。【0/1】</w:t>
      </w:r>
      <w:r/>
    </w:p>
    <w:p>
      <w:pPr>
        <w:ind w:firstLine="500"/>
        <w:jc w:val="left"/>
        <w:spacing w:line="440" w:lineRule="exact"/>
        <w:widowControl/>
        <w:rPr>
          <w:rFonts w:hint="eastAsia" w:ascii="宋体" w:hAnsi="宋体" w:eastAsia="宋体" w:cs="宋体"/>
          <w:b/>
          <w:bCs w:val="0"/>
          <w:color w:val="000000"/>
          <w:spacing w:val="7"/>
          <w:sz w:val="24"/>
          <w:szCs w:val="24"/>
          <w:lang w:val="en-US" w:eastAsia="zh-CN" w:bidi="ar-SA"/>
        </w:rPr>
      </w:pPr>
      <w:r>
        <w:rPr>
          <w:rFonts w:hint="eastAsia" w:ascii="宋体" w:hAnsi="宋体" w:eastAsia="宋体" w:cs="宋体"/>
          <w:b/>
          <w:bCs w:val="0"/>
          <w:color w:val="000000"/>
          <w:spacing w:val="7"/>
          <w:sz w:val="24"/>
          <w:szCs w:val="24"/>
          <w:lang w:val="en-US" w:eastAsia="zh-CN" w:bidi="ar-SA"/>
        </w:rPr>
        <w:t xml:space="preserve">4履约能力 10.0 分</w:t>
      </w:r>
      <w:r/>
    </w:p>
    <w:p>
      <w:pPr>
        <w:pStyle w:val="1277"/>
        <w:ind w:firstLine="500"/>
        <w:spacing w:line="440" w:lineRule="exact"/>
        <w:rPr>
          <w:rFonts w:ascii="宋体" w:hAnsi="宋体" w:eastAsia="宋体" w:cs="宋体"/>
          <w:spacing w:val="7"/>
        </w:rPr>
      </w:pPr>
      <w:r>
        <w:rPr>
          <w:rFonts w:ascii="宋体" w:hAnsi="宋体" w:eastAsia="宋体" w:cs="宋体"/>
          <w:color w:val="000000"/>
          <w:spacing w:val="7"/>
        </w:rPr>
        <w:t xml:space="preserve">4.1.</w:t>
      </w:r>
      <w:r>
        <w:rPr>
          <w:rFonts w:hint="eastAsia" w:ascii="宋体" w:hAnsi="宋体" w:eastAsia="宋体" w:cs="宋体"/>
          <w:color w:val="000000"/>
          <w:spacing w:val="7"/>
        </w:rPr>
        <w:t xml:space="preserve">类似</w:t>
      </w:r>
      <w:r>
        <w:rPr>
          <w:rFonts w:ascii="宋体" w:hAnsi="宋体" w:eastAsia="宋体" w:cs="宋体"/>
          <w:color w:val="000000"/>
          <w:spacing w:val="7"/>
        </w:rPr>
        <w:t xml:space="preserve">项目业绩</w:t>
      </w:r>
      <w:r/>
    </w:p>
    <w:p>
      <w:pPr>
        <w:pStyle w:val="1022"/>
        <w:ind w:left="0" w:firstLine="448"/>
        <w:rPr>
          <w:rFonts w:hint="eastAsia" w:ascii="宋体" w:hAnsi="宋体" w:eastAsia="宋体" w:cs="宋体"/>
          <w:color w:val="auto"/>
          <w:sz w:val="24"/>
          <w:szCs w:val="24"/>
          <w:highlight w:val="none"/>
          <w:lang w:val="en-US" w:eastAsia="zh-CN" w:bidi="ar-SA"/>
        </w:rPr>
      </w:pPr>
      <w:r>
        <w:rPr>
          <w:rFonts w:ascii="宋体" w:hAnsi="宋体" w:eastAsia="宋体" w:cs="宋体"/>
          <w:color w:val="000000"/>
          <w:spacing w:val="7"/>
        </w:rPr>
        <w:t xml:space="preserve">投标人具</w:t>
      </w:r>
      <w:r>
        <w:rPr>
          <w:rFonts w:hint="eastAsia" w:ascii="宋体" w:hAnsi="宋体" w:eastAsia="宋体" w:cs="宋体"/>
          <w:color w:val="auto"/>
          <w:sz w:val="24"/>
          <w:szCs w:val="24"/>
          <w:highlight w:val="none"/>
          <w:lang w:val="en-US" w:eastAsia="zh-CN" w:bidi="ar-SA"/>
        </w:rPr>
        <w:t xml:space="preserve">有2021年以来的类似项目业绩，有一个得3分，本项最高得6分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请在投标文件中</w:t>
      </w:r>
      <w:r>
        <w:rPr>
          <w:rFonts w:hint="eastAsia" w:ascii="宋体" w:hAnsi="宋体" w:eastAsia="宋体" w:cs="宋体"/>
          <w:sz w:val="24"/>
          <w:szCs w:val="24"/>
          <w:highlight w:val="none"/>
          <w:lang w:val="en-US" w:eastAsia="zh-CN"/>
        </w:rPr>
        <w:t xml:space="preserve">提供</w:t>
      </w:r>
      <w:r>
        <w:rPr>
          <w:rStyle w:val="1196"/>
          <w:rFonts w:ascii="宋体" w:hAnsi="宋体" w:eastAsia="宋体" w:cs="宋体"/>
          <w:b w:val="0"/>
          <w:color w:val="000000"/>
          <w:spacing w:val="7"/>
          <w:sz w:val="24"/>
          <w:highlight w:val="none"/>
        </w:rPr>
        <w:t xml:space="preserve">合同</w:t>
      </w:r>
      <w:r>
        <w:rPr>
          <w:rStyle w:val="1196"/>
          <w:rFonts w:hint="eastAsia" w:ascii="宋体" w:hAnsi="宋体" w:eastAsia="宋体" w:cs="宋体"/>
          <w:b w:val="0"/>
          <w:color w:val="000000"/>
          <w:spacing w:val="7"/>
          <w:sz w:val="24"/>
          <w:highlight w:val="none"/>
          <w:lang w:val="en-US" w:eastAsia="zh-CN"/>
        </w:rPr>
        <w:t xml:space="preserve">证明材料</w:t>
      </w:r>
      <w:r>
        <w:rPr>
          <w:rStyle w:val="1196"/>
          <w:rFonts w:ascii="宋体" w:hAnsi="宋体" w:eastAsia="宋体" w:cs="宋体"/>
          <w:b w:val="0"/>
          <w:color w:val="000000"/>
          <w:spacing w:val="7"/>
          <w:sz w:val="24"/>
          <w:highlight w:val="none"/>
        </w:rPr>
        <w:t xml:space="preserve">，须反映出相关内容，如不能反映，须提供其他材料予以佐证，不提供不得分</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lang w:val="en-US" w:eastAsia="zh-CN" w:bidi="ar-SA"/>
        </w:rPr>
        <w:t xml:space="preserve">。【0/3/6】</w:t>
      </w:r>
      <w:r/>
    </w:p>
    <w:p>
      <w:pPr>
        <w:pStyle w:val="1277"/>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4.2相关荣誉</w:t>
      </w:r>
      <w:r/>
    </w:p>
    <w:p>
      <w:pPr>
        <w:pStyle w:val="1022"/>
        <w:ind w:firstLine="468"/>
        <w:rPr>
          <w:rFonts w:ascii="宋体" w:hAnsi="宋体" w:eastAsia="宋体" w:cs="宋体"/>
          <w:color w:val="000000"/>
          <w:spacing w:val="7"/>
        </w:rPr>
      </w:pPr>
      <w:r>
        <w:rPr>
          <w:rFonts w:hint="eastAsia" w:ascii="宋体" w:hAnsi="宋体" w:eastAsia="宋体" w:cs="宋体"/>
          <w:color w:val="auto"/>
          <w:sz w:val="24"/>
          <w:szCs w:val="24"/>
          <w:highlight w:val="none"/>
          <w:lang w:val="en-US" w:eastAsia="zh-CN" w:bidi="ar-SA"/>
        </w:rPr>
        <w:t xml:space="preserve">投标人单位或者针对本项目配备的2名专职人员，持有2021年以来人民政府或政府部门（含工作委员会、领导小组等机构）颁发的《荣誉证书》，有1个得1分，本项最高 得4分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请在投标文件中提供证书原件或政府文件的扫描件等证明材料，不提供不得分</w:t>
      </w:r>
      <w:r>
        <w:rPr>
          <w:rFonts w:hint="eastAsia" w:hAnsi="宋体" w:eastAsia="宋体" w:cs="宋体"/>
          <w:color w:val="000000"/>
          <w:sz w:val="24"/>
          <w:szCs w:val="24"/>
          <w:lang w:val="en-US"/>
        </w:rPr>
        <w:t xml:space="preserve">）</w:t>
      </w:r>
      <w:r>
        <w:rPr>
          <w:rFonts w:hint="eastAsia" w:hAnsi="宋体" w:cs="宋体"/>
          <w:color w:val="000000"/>
          <w:sz w:val="24"/>
          <w:szCs w:val="24"/>
          <w:lang w:val="en-US" w:eastAsia="zh-CN"/>
        </w:rPr>
        <w:t xml:space="preserve">。</w:t>
      </w:r>
      <w:r>
        <w:rPr>
          <w:rFonts w:hint="eastAsia"/>
          <w:sz w:val="24"/>
          <w:szCs w:val="24"/>
        </w:rPr>
        <w:t xml:space="preserve">【</w:t>
      </w:r>
      <w:r>
        <w:rPr>
          <w:sz w:val="24"/>
          <w:szCs w:val="24"/>
        </w:rPr>
        <w:t xml:space="preserve">0/</w:t>
      </w:r>
      <w:r>
        <w:rPr>
          <w:rFonts w:hint="eastAsia"/>
          <w:sz w:val="24"/>
          <w:szCs w:val="24"/>
          <w:lang w:val="en-US" w:eastAsia="zh-CN"/>
        </w:rPr>
        <w:t xml:space="preserve">1/2</w:t>
      </w:r>
      <w:r>
        <w:rPr>
          <w:sz w:val="24"/>
          <w:szCs w:val="24"/>
        </w:rPr>
        <w:t xml:space="preserve">/</w:t>
      </w:r>
      <w:r>
        <w:rPr>
          <w:rFonts w:hint="eastAsia"/>
          <w:sz w:val="24"/>
          <w:szCs w:val="24"/>
          <w:lang w:val="en-US" w:eastAsia="zh-CN"/>
        </w:rPr>
        <w:t xml:space="preserve">3/4</w:t>
      </w:r>
      <w:r>
        <w:rPr>
          <w:rFonts w:hint="eastAsia"/>
          <w:sz w:val="24"/>
          <w:szCs w:val="24"/>
        </w:rPr>
        <w:t xml:space="preserve">】</w:t>
      </w:r>
      <w:r/>
    </w:p>
    <w:p>
      <w:pPr>
        <w:ind w:right="-124" w:firstLine="482"/>
        <w:spacing w:line="440" w:lineRule="exact"/>
        <w:rPr>
          <w:rFonts w:hint="eastAsia" w:ascii="Calibri" w:hAnsi="Calibri" w:eastAsia="宋体" w:cs="Times New Roman"/>
          <w:b/>
          <w:bCs/>
          <w:color w:val="000000"/>
          <w:sz w:val="24"/>
          <w:lang w:eastAsia="zh-CN"/>
        </w:rPr>
      </w:pPr>
      <w:r>
        <w:rPr>
          <w:rFonts w:hint="eastAsia" w:ascii="Calibri" w:hAnsi="Calibri" w:eastAsia="宋体" w:cs="Times New Roman"/>
          <w:b/>
          <w:bCs/>
          <w:color w:val="000000"/>
          <w:sz w:val="24"/>
        </w:rPr>
        <w:t xml:space="preserve">注：以上证明材料，不提供不得分</w:t>
      </w:r>
      <w:r>
        <w:rPr>
          <w:rFonts w:hint="eastAsia" w:ascii="Calibri" w:hAnsi="Calibri" w:eastAsia="宋体" w:cs="Times New Roman"/>
          <w:b/>
          <w:bCs/>
          <w:color w:val="000000"/>
          <w:sz w:val="24"/>
          <w:lang w:eastAsia="zh-CN"/>
        </w:rPr>
        <w:t xml:space="preserve">。</w:t>
      </w:r>
      <w:r/>
    </w:p>
    <w:p>
      <w:pPr>
        <w:pStyle w:val="1046"/>
        <w:rPr>
          <w:rFonts w:hint="eastAsia" w:ascii="Calibri" w:hAnsi="Calibri" w:eastAsia="宋体" w:cs="Times New Roman"/>
          <w:b/>
          <w:bCs/>
          <w:color w:val="000000"/>
          <w:sz w:val="24"/>
          <w:lang w:eastAsia="zh-CN"/>
        </w:rPr>
      </w:pPr>
      <w:r>
        <w:rPr>
          <w:rFonts w:hint="eastAsia" w:ascii="Calibri" w:hAnsi="Calibri" w:eastAsia="宋体" w:cs="Times New Roman"/>
          <w:b/>
          <w:bCs/>
          <w:color w:val="000000"/>
          <w:sz w:val="24"/>
          <w:lang w:eastAsia="zh-CN"/>
        </w:rPr>
      </w:r>
      <w:r/>
    </w:p>
    <w:p>
      <w:pPr>
        <w:pStyle w:val="1047"/>
        <w:rPr>
          <w:rFonts w:hint="eastAsia" w:ascii="Calibri" w:hAnsi="Calibri" w:eastAsia="宋体" w:cs="Times New Roman"/>
          <w:b/>
          <w:bCs/>
          <w:color w:val="000000"/>
          <w:sz w:val="24"/>
          <w:lang w:eastAsia="zh-CN"/>
        </w:rPr>
      </w:pPr>
      <w:r>
        <w:rPr>
          <w:rFonts w:hint="eastAsia" w:ascii="Calibri" w:hAnsi="Calibri" w:eastAsia="宋体" w:cs="Times New Roman"/>
          <w:b/>
          <w:bCs/>
          <w:color w:val="000000"/>
          <w:sz w:val="24"/>
          <w:lang w:eastAsia="zh-CN"/>
        </w:rPr>
      </w:r>
      <w:r/>
    </w:p>
    <w:p>
      <w:pPr>
        <w:pStyle w:val="1047"/>
        <w:rPr>
          <w:rFonts w:hint="eastAsia" w:ascii="Calibri" w:hAnsi="Calibri" w:eastAsia="宋体" w:cs="Times New Roman"/>
          <w:b/>
          <w:bCs/>
          <w:color w:val="000000"/>
          <w:sz w:val="24"/>
          <w:lang w:eastAsia="zh-CN"/>
        </w:rPr>
      </w:pPr>
      <w:r>
        <w:rPr>
          <w:rFonts w:hint="eastAsia" w:ascii="Calibri" w:hAnsi="Calibri" w:eastAsia="宋体" w:cs="Times New Roman"/>
          <w:b/>
          <w:bCs/>
          <w:color w:val="000000"/>
          <w:sz w:val="24"/>
          <w:lang w:eastAsia="zh-CN"/>
        </w:rPr>
      </w:r>
      <w:r/>
    </w:p>
    <w:p>
      <w:pPr>
        <w:numPr>
          <w:ilvl w:val="0"/>
          <w:numId w:val="0"/>
        </w:numPr>
        <w:ind w:firstLine="562"/>
        <w:keepLines w:val="0"/>
        <w:keepNext w:val="0"/>
        <w:pageBreakBefore w:val="0"/>
        <w:spacing w:before="120" w:after="120" w:line="440" w:lineRule="exact"/>
        <w:widowControl/>
        <w:rPr>
          <w:rFonts w:hint="eastAsia" w:ascii="宋体" w:hAnsi="宋体" w:eastAsia="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t xml:space="preserve">第四标段</w:t>
      </w:r>
      <w:r>
        <w:rPr>
          <w:rFonts w:hint="eastAsia" w:ascii="宋体" w:hAnsi="宋体" w:eastAsia="宋体" w:cs="宋体"/>
          <w:b/>
          <w:color w:val="000000"/>
          <w:sz w:val="28"/>
          <w:szCs w:val="28"/>
          <w:highlight w:val="none"/>
        </w:rPr>
        <w:t xml:space="preserve">乐余镇</w:t>
      </w:r>
      <w:r>
        <w:rPr>
          <w:rFonts w:hint="eastAsia" w:ascii="宋体" w:hAnsi="宋体" w:eastAsia="宋体" w:cs="宋体"/>
          <w:b/>
          <w:color w:val="000000"/>
          <w:sz w:val="28"/>
          <w:szCs w:val="28"/>
          <w:highlight w:val="none"/>
          <w:lang w:val="en-US" w:eastAsia="zh-CN"/>
        </w:rPr>
        <w:t xml:space="preserve">兆丰社区居家</w:t>
      </w:r>
      <w:r>
        <w:rPr>
          <w:rFonts w:hint="eastAsia" w:ascii="宋体" w:hAnsi="宋体" w:eastAsia="宋体" w:cs="宋体"/>
          <w:b/>
          <w:color w:val="000000"/>
          <w:sz w:val="28"/>
          <w:szCs w:val="28"/>
          <w:highlight w:val="none"/>
        </w:rPr>
        <w:t xml:space="preserve">养老服务中心社会化运作</w:t>
      </w:r>
      <w:r>
        <w:rPr>
          <w:rFonts w:hint="eastAsia" w:ascii="宋体" w:hAnsi="宋体" w:eastAsia="宋体" w:cs="宋体"/>
          <w:b/>
          <w:color w:val="000000"/>
          <w:sz w:val="28"/>
          <w:szCs w:val="28"/>
          <w:highlight w:val="none"/>
          <w:lang w:val="en-US" w:eastAsia="zh-CN"/>
        </w:rPr>
        <w:t xml:space="preserve">：</w:t>
      </w:r>
      <w:bookmarkEnd w:id="164"/>
      <w:r/>
      <w:bookmarkEnd w:id="165"/>
      <w:r/>
      <w:bookmarkEnd w:id="173"/>
      <w:r/>
      <w:bookmarkEnd w:id="174"/>
      <w:r/>
      <w:bookmarkEnd w:id="175"/>
      <w:r/>
      <w:bookmarkEnd w:id="197"/>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 价格分 </w:t>
      </w:r>
      <w:r>
        <w:rPr>
          <w:rFonts w:hint="eastAsia" w:ascii="宋体" w:hAnsi="宋体" w:eastAsia="宋体" w:cs="宋体"/>
          <w:b/>
          <w:color w:val="000000"/>
          <w:spacing w:val="7"/>
          <w:sz w:val="24"/>
          <w:szCs w:val="24"/>
          <w:lang w:val="en-US" w:eastAsia="zh-CN"/>
        </w:rPr>
        <w:t xml:space="preserve">20</w:t>
      </w:r>
      <w:r>
        <w:rPr>
          <w:rFonts w:ascii="宋体" w:hAnsi="宋体" w:eastAsia="宋体" w:cs="宋体"/>
          <w:b/>
          <w:color w:val="000000"/>
          <w:spacing w:val="7"/>
          <w:sz w:val="24"/>
          <w:szCs w:val="24"/>
        </w:rPr>
        <w:t xml:space="preserve">.0 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采用低价优先法计算，即满足招标文件要求且投标价格最低的投标价为评标基准价，其价格分为满分</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.0分。其他投标人的价格分统一按照下列公式计算：</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投标报价得分=（评标基准价/投标报价）* </w:t>
      </w:r>
      <w:r>
        <w:rPr>
          <w:rFonts w:hint="eastAsia" w:ascii="宋体" w:hAnsi="宋体" w:eastAsia="宋体" w:cs="宋体"/>
          <w:color w:val="000000"/>
          <w:spacing w:val="7"/>
          <w:sz w:val="24"/>
          <w:szCs w:val="24"/>
          <w:lang w:val="en-US" w:eastAsia="zh-CN"/>
        </w:rPr>
        <w:t xml:space="preserve">20</w:t>
      </w:r>
      <w:r>
        <w:rPr>
          <w:rFonts w:ascii="宋体" w:hAnsi="宋体" w:eastAsia="宋体" w:cs="宋体"/>
          <w:color w:val="000000"/>
          <w:spacing w:val="7"/>
          <w:sz w:val="24"/>
          <w:szCs w:val="24"/>
        </w:rPr>
        <w:t xml:space="preserve">.0% * 100（保留二位小数）</w:t>
      </w:r>
      <w:r>
        <w:rPr>
          <w:rFonts w:hint="eastAsia" w:ascii="宋体" w:hAnsi="宋体" w:eastAsia="宋体" w:cs="宋体"/>
          <w:color w:val="000000"/>
          <w:spacing w:val="7"/>
          <w:sz w:val="24"/>
          <w:szCs w:val="24"/>
          <w:lang w:eastAsia="zh-CN"/>
        </w:rPr>
        <w:t xml:space="preserve">。</w:t>
      </w:r>
      <w:r/>
    </w:p>
    <w:p>
      <w:pPr>
        <w:pStyle w:val="1273"/>
        <w:ind w:firstLine="500"/>
        <w:spacing w:line="440" w:lineRule="exact"/>
        <w:rPr>
          <w:rFonts w:ascii="宋体" w:hAnsi="宋体" w:eastAsia="宋体" w:cs="宋体"/>
          <w:b/>
          <w:spacing w:val="7"/>
        </w:rPr>
      </w:pPr>
      <w:r>
        <w:rPr>
          <w:rFonts w:ascii="宋体" w:hAnsi="宋体" w:eastAsia="宋体" w:cs="宋体"/>
          <w:b/>
          <w:color w:val="000000"/>
          <w:spacing w:val="7"/>
        </w:rPr>
        <w:t xml:space="preserve">2 </w:t>
      </w:r>
      <w:r>
        <w:rPr>
          <w:rFonts w:hint="eastAsia" w:ascii="宋体" w:hAnsi="宋体" w:eastAsia="宋体" w:cs="宋体"/>
          <w:b/>
          <w:color w:val="000000"/>
          <w:spacing w:val="7"/>
        </w:rPr>
        <w:t xml:space="preserve">服务</w:t>
      </w:r>
      <w:r>
        <w:rPr>
          <w:rFonts w:ascii="宋体" w:hAnsi="宋体" w:eastAsia="宋体" w:cs="宋体"/>
          <w:b/>
          <w:color w:val="000000"/>
          <w:spacing w:val="7"/>
        </w:rPr>
        <w:t xml:space="preserve">方案分 </w:t>
      </w:r>
      <w:r>
        <w:rPr>
          <w:rFonts w:hint="eastAsia" w:ascii="宋体" w:hAnsi="宋体" w:eastAsia="宋体" w:cs="宋体"/>
          <w:b/>
          <w:color w:val="000000"/>
          <w:spacing w:val="7"/>
          <w:lang w:val="en-US" w:eastAsia="zh-CN"/>
        </w:rPr>
        <w:t xml:space="preserve">50</w:t>
      </w:r>
      <w:r>
        <w:rPr>
          <w:rFonts w:ascii="宋体" w:hAnsi="宋体" w:eastAsia="宋体" w:cs="宋体"/>
          <w:b/>
          <w:color w:val="000000"/>
          <w:spacing w:val="7"/>
        </w:rPr>
        <w:t xml:space="preserve">.0 分</w:t>
      </w:r>
      <w:r/>
    </w:p>
    <w:p>
      <w:pPr>
        <w:pStyle w:val="1273"/>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2.1.</w:t>
      </w:r>
      <w:r>
        <w:rPr>
          <w:rFonts w:hint="eastAsia" w:eastAsia="宋体"/>
          <w:b/>
          <w:bCs/>
          <w:sz w:val="20"/>
          <w:szCs w:val="20"/>
        </w:rPr>
        <w:t xml:space="preserve"> </w:t>
      </w:r>
      <w:r>
        <w:rPr>
          <w:rFonts w:hint="eastAsia" w:ascii="宋体" w:hAnsi="宋体" w:eastAsia="宋体" w:cs="宋体"/>
          <w:color w:val="000000"/>
          <w:spacing w:val="7"/>
        </w:rPr>
        <w:t xml:space="preserve">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根据投标人提供的对</w:t>
      </w:r>
      <w:r>
        <w:rPr>
          <w:rFonts w:hint="eastAsia" w:ascii="宋体" w:hAnsi="宋体" w:eastAsia="宋体" w:cs="宋体"/>
          <w:color w:val="000000"/>
          <w:spacing w:val="7"/>
          <w:lang w:val="en-US" w:eastAsia="zh-CN"/>
        </w:rPr>
        <w:t xml:space="preserve">本</w:t>
      </w:r>
      <w:r>
        <w:rPr>
          <w:rFonts w:hint="eastAsia" w:ascii="宋体" w:hAnsi="宋体" w:eastAsia="宋体" w:cs="宋体"/>
          <w:color w:val="000000"/>
          <w:spacing w:val="7"/>
        </w:rPr>
        <w:t xml:space="preserve">项目的发展规划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目标定位进行综合评分。发展规划</w:t>
      </w:r>
      <w:r>
        <w:rPr>
          <w:rFonts w:hint="eastAsia" w:ascii="宋体" w:hAnsi="宋体" w:eastAsia="宋体" w:cs="宋体"/>
          <w:color w:val="000000"/>
          <w:spacing w:val="7"/>
          <w:lang w:val="en-US" w:eastAsia="zh-CN"/>
        </w:rPr>
        <w:t xml:space="preserve">和</w:t>
      </w:r>
      <w:r>
        <w:rPr>
          <w:rFonts w:hint="eastAsia" w:ascii="宋体" w:hAnsi="宋体" w:eastAsia="宋体" w:cs="宋体"/>
          <w:color w:val="000000"/>
          <w:spacing w:val="7"/>
        </w:rPr>
        <w:t xml:space="preserve">目标定位</w:t>
      </w:r>
      <w:r>
        <w:rPr>
          <w:rFonts w:hint="eastAsia" w:ascii="宋体" w:hAnsi="宋体" w:eastAsia="宋体" w:cs="宋体"/>
          <w:color w:val="000000"/>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b/>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b/>
          <w:bCs/>
          <w:color w:val="000000"/>
          <w:spacing w:val="7"/>
        </w:rPr>
        <w:t xml:space="preserve"> </w:t>
      </w:r>
      <w:r>
        <w:rPr>
          <w:rFonts w:hint="eastAsia" w:ascii="宋体" w:hAnsi="宋体" w:eastAsia="宋体" w:cs="宋体"/>
          <w:bCs/>
          <w:color w:val="000000"/>
          <w:spacing w:val="7"/>
        </w:rPr>
        <w:t xml:space="preserve">服务实施方案</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本项目的</w:t>
      </w:r>
      <w:r>
        <w:rPr>
          <w:rFonts w:hint="eastAsia" w:ascii="宋体" w:hAnsi="宋体" w:eastAsia="宋体" w:cs="宋体"/>
          <w:bCs/>
          <w:color w:val="000000"/>
          <w:spacing w:val="7"/>
        </w:rPr>
        <w:t xml:space="preserve">服务实施方案</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spacing w:val="7"/>
        </w:rPr>
        <w:t xml:space="preserve">根据</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的服务需要和场所</w:t>
      </w:r>
      <w:r>
        <w:rPr>
          <w:rFonts w:hint="eastAsia" w:ascii="宋体" w:hAnsi="宋体" w:eastAsia="宋体" w:cs="宋体"/>
          <w:spacing w:val="7"/>
          <w:lang w:val="en-US" w:eastAsia="zh-CN"/>
        </w:rPr>
        <w:t xml:space="preserve">功能配置</w:t>
      </w:r>
      <w:r>
        <w:rPr>
          <w:rFonts w:hint="eastAsia" w:ascii="宋体" w:hAnsi="宋体" w:eastAsia="宋体" w:cs="宋体"/>
          <w:spacing w:val="7"/>
        </w:rPr>
        <w:t xml:space="preserve">情况</w:t>
      </w:r>
      <w:r>
        <w:rPr>
          <w:rFonts w:hint="eastAsia" w:ascii="宋体" w:hAnsi="宋体" w:eastAsia="宋体" w:cs="宋体"/>
          <w:spacing w:val="7"/>
          <w:lang w:val="en-US" w:eastAsia="zh-CN"/>
        </w:rPr>
        <w:t xml:space="preserve">制订的</w:t>
      </w:r>
      <w:r>
        <w:rPr>
          <w:rFonts w:hint="eastAsia" w:ascii="宋体" w:hAnsi="宋体" w:eastAsia="宋体" w:cs="宋体"/>
          <w:spacing w:val="7"/>
        </w:rPr>
        <w:t xml:space="preserve">服务方案</w:t>
      </w:r>
      <w:r>
        <w:rPr>
          <w:rFonts w:hint="eastAsia" w:ascii="宋体" w:hAnsi="宋体" w:eastAsia="宋体" w:cs="宋体"/>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得6分；方案部分满足项目需求的得3分；方案不符合项目需求或不提供的不得分。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10</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w:t>
      </w:r>
      <w:r>
        <w:rPr>
          <w:rFonts w:hint="eastAsia" w:ascii="宋体" w:hAnsi="宋体" w:eastAsia="宋体" w:cs="宋体"/>
          <w:color w:val="000000"/>
          <w:spacing w:val="7"/>
          <w:lang w:val="en-US" w:eastAsia="zh-CN"/>
        </w:rPr>
        <w:t xml:space="preserve">银龄互助实施</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内部管理制度</w:t>
      </w:r>
      <w:r/>
    </w:p>
    <w:p>
      <w:pPr>
        <w:pStyle w:val="1273"/>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根据投标人提供的内部管理制度进行综合评分。</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bCs/>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根据投标人提供的应急</w:t>
      </w:r>
      <w:r>
        <w:rPr>
          <w:rFonts w:hint="eastAsia" w:ascii="宋体" w:hAnsi="宋体" w:eastAsia="宋体" w:cs="宋体"/>
          <w:bCs/>
          <w:color w:val="000000"/>
          <w:spacing w:val="7"/>
        </w:rPr>
        <w:t xml:space="preserve">与安全保障措施</w:t>
      </w:r>
      <w:r>
        <w:rPr>
          <w:rFonts w:hint="eastAsia" w:ascii="宋体" w:hAnsi="宋体" w:eastAsia="宋体" w:cs="宋体"/>
          <w:color w:val="000000"/>
          <w:spacing w:val="7"/>
        </w:rPr>
        <w:t xml:space="preserve">进行综合评分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针对人身安全、消防安全、</w:t>
      </w:r>
      <w:r>
        <w:rPr>
          <w:rFonts w:hint="eastAsia" w:ascii="宋体" w:hAnsi="宋体" w:eastAsia="宋体" w:cs="宋体"/>
          <w:bCs/>
          <w:color w:val="000000"/>
          <w:spacing w:val="7"/>
        </w:rPr>
        <w:t xml:space="preserve">突发事件</w:t>
      </w:r>
      <w:r>
        <w:rPr>
          <w:rFonts w:hint="eastAsia" w:ascii="宋体" w:hAnsi="宋体" w:eastAsia="宋体" w:cs="宋体"/>
          <w:bCs/>
          <w:color w:val="000000"/>
          <w:spacing w:val="7"/>
          <w:lang w:val="en-US" w:eastAsia="zh-CN"/>
        </w:rPr>
        <w:t xml:space="preserve">制订的</w:t>
      </w:r>
      <w:r>
        <w:rPr>
          <w:rFonts w:hint="eastAsia" w:ascii="宋体" w:hAnsi="宋体" w:eastAsia="宋体" w:cs="宋体"/>
          <w:color w:val="000000"/>
          <w:spacing w:val="7"/>
        </w:rPr>
        <w:t xml:space="preserve">应急</w:t>
      </w:r>
      <w:r>
        <w:rPr>
          <w:rFonts w:hint="eastAsia" w:ascii="宋体" w:hAnsi="宋体" w:eastAsia="宋体" w:cs="宋体"/>
          <w:bCs/>
          <w:color w:val="000000"/>
          <w:spacing w:val="7"/>
        </w:rPr>
        <w:t xml:space="preserve">与安全保障措施</w:t>
      </w:r>
      <w:r>
        <w:rPr>
          <w:rFonts w:hint="eastAsia" w:ascii="宋体" w:hAnsi="宋体" w:eastAsia="宋体" w:cs="宋体"/>
          <w:bCs/>
          <w:color w:val="000000"/>
          <w:spacing w:val="7"/>
          <w:lang w:eastAsia="zh-CN"/>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根据投标人提供的设施设备</w:t>
      </w:r>
      <w:r>
        <w:rPr>
          <w:rFonts w:hint="eastAsia" w:ascii="宋体" w:hAnsi="宋体" w:eastAsia="宋体" w:cs="宋体"/>
          <w:color w:val="000000"/>
          <w:spacing w:val="7"/>
          <w:lang w:val="en-US" w:eastAsia="zh-CN"/>
        </w:rPr>
        <w:t xml:space="preserve">日常维护管理</w:t>
      </w:r>
      <w:r>
        <w:rPr>
          <w:rFonts w:hint="eastAsia" w:ascii="宋体" w:hAnsi="宋体" w:eastAsia="宋体" w:cs="宋体"/>
          <w:color w:val="000000"/>
          <w:spacing w:val="7"/>
        </w:rPr>
        <w:t xml:space="preserve">方案进行综合评分</w:t>
      </w:r>
      <w:r>
        <w:rPr>
          <w:rFonts w:hint="eastAsia" w:ascii="宋体" w:hAnsi="宋体" w:eastAsia="宋体" w:cs="宋体"/>
          <w:bCs/>
        </w:rPr>
        <w:t xml:space="preserve">。</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得4分；方案部分满足项目需求的得2分；方案不符合项目需求或不提供的不得分。</w:t>
      </w:r>
      <w:r>
        <w:rPr>
          <w:rFonts w:hint="eastAsia" w:ascii="宋体" w:hAnsi="宋体" w:eastAsia="宋体" w:cs="宋体"/>
          <w:bCs/>
        </w:rPr>
        <w:t xml:space="preserve">【</w:t>
      </w:r>
      <w:r>
        <w:rPr>
          <w:rFonts w:hint="eastAsia" w:ascii="宋体" w:hAnsi="宋体" w:eastAsia="宋体" w:cs="宋体"/>
          <w:bCs/>
          <w:lang w:val="en-US" w:eastAsia="zh-CN"/>
        </w:rPr>
        <w:t xml:space="preserve">0</w:t>
      </w:r>
      <w:r>
        <w:rPr>
          <w:rFonts w:hint="eastAsia" w:ascii="宋体" w:hAnsi="宋体" w:eastAsia="宋体" w:cs="宋体"/>
          <w:bCs/>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w:t>
      </w:r>
      <w:r>
        <w:rPr>
          <w:rFonts w:hint="eastAsia" w:ascii="宋体" w:hAnsi="宋体" w:eastAsia="宋体" w:cs="宋体"/>
          <w:bCs/>
          <w:lang w:val="en-US" w:eastAsia="zh-CN"/>
        </w:rPr>
        <w:t xml:space="preserve">6</w:t>
      </w:r>
      <w:r>
        <w:rPr>
          <w:rFonts w:hint="eastAsia" w:ascii="宋体" w:hAnsi="宋体" w:eastAsia="宋体" w:cs="宋体"/>
          <w:bCs/>
        </w:rPr>
        <w:t xml:space="preserve">】</w:t>
      </w:r>
      <w:r/>
    </w:p>
    <w:p>
      <w:pPr>
        <w:pStyle w:val="1273"/>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7.</w:t>
      </w:r>
      <w:r>
        <w:rPr>
          <w:rFonts w:hint="eastAsia" w:ascii="宋体" w:hAnsi="宋体" w:eastAsia="宋体" w:cs="宋体"/>
          <w:color w:val="000000"/>
          <w:spacing w:val="7"/>
        </w:rPr>
        <w:t xml:space="preserve">综合协调方案</w:t>
      </w:r>
      <w:r/>
    </w:p>
    <w:p>
      <w:pPr>
        <w:pStyle w:val="1273"/>
        <w:ind w:firstLine="500"/>
        <w:spacing w:line="440" w:lineRule="exact"/>
        <w:rPr>
          <w:rFonts w:hint="eastAsia" w:ascii="宋体" w:hAnsi="宋体" w:eastAsia="宋体" w:cs="宋体"/>
          <w:bCs/>
        </w:rPr>
      </w:pPr>
      <w:r>
        <w:rPr>
          <w:rFonts w:hint="eastAsia" w:ascii="宋体" w:hAnsi="宋体" w:eastAsia="宋体" w:cs="宋体"/>
          <w:color w:val="000000"/>
          <w:spacing w:val="7"/>
        </w:rPr>
        <w:t xml:space="preserve">根据投标人提供的综合协调方案进行综合评分</w:t>
      </w:r>
      <w:r>
        <w:rPr>
          <w:rFonts w:hint="eastAsia" w:ascii="宋体" w:hAnsi="宋体" w:eastAsia="宋体" w:cs="宋体"/>
          <w:bCs/>
        </w:rPr>
        <w:t xml:space="preserve">。</w:t>
      </w:r>
      <w:r>
        <w:rPr>
          <w:rFonts w:hint="eastAsia" w:ascii="宋体" w:hAnsi="宋体" w:eastAsia="宋体" w:cs="宋体"/>
          <w:bCs/>
          <w:lang w:val="en-US" w:eastAsia="zh-CN"/>
        </w:rPr>
        <w:t xml:space="preserve">针对</w:t>
      </w:r>
      <w:r>
        <w:rPr>
          <w:rFonts w:hint="eastAsia" w:ascii="宋体" w:hAnsi="宋体" w:eastAsia="宋体" w:cs="宋体"/>
          <w:spacing w:val="7"/>
          <w:lang w:val="en-US" w:eastAsia="zh-CN"/>
        </w:rPr>
        <w:t xml:space="preserve">本项目</w:t>
      </w:r>
      <w:r>
        <w:rPr>
          <w:rFonts w:hint="eastAsia" w:ascii="宋体" w:hAnsi="宋体" w:eastAsia="宋体" w:cs="宋体"/>
          <w:spacing w:val="7"/>
        </w:rPr>
        <w:t xml:space="preserve">的服务需</w:t>
      </w:r>
      <w:r>
        <w:rPr>
          <w:rFonts w:hint="eastAsia" w:ascii="宋体" w:hAnsi="宋体" w:eastAsia="宋体" w:cs="宋体"/>
          <w:spacing w:val="7"/>
          <w:lang w:val="en-US" w:eastAsia="zh-CN"/>
        </w:rPr>
        <w:t xml:space="preserve">要，制订与本项目开展可能涉及的上级主管部门、村（居）委会、其他相关业务部门、其他社会组织（含协会）、其他爱心企业和社会人士、志愿者团队等社会资源的综合协调方案。</w:t>
      </w:r>
      <w:r>
        <w:rPr>
          <w:rFonts w:hint="eastAsia" w:ascii="宋体" w:hAnsi="宋体" w:eastAsia="宋体" w:cs="宋体"/>
          <w:sz w:val="24"/>
          <w:szCs w:val="24"/>
          <w:lang w:val="en-US" w:eastAsia="zh-CN"/>
        </w:rPr>
        <w:t xml:space="preserve">方案内容优于项目需求且有实质性意义的得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分；方案完全满足项目需求且有实质性意义</w:t>
      </w:r>
      <w:r>
        <w:rPr>
          <w:rFonts w:hint="eastAsia" w:ascii="宋体" w:hAnsi="宋体" w:eastAsia="宋体" w:cs="宋体"/>
          <w:sz w:val="24"/>
          <w:szCs w:val="24"/>
          <w:lang w:eastAsia="zh-CN"/>
        </w:rPr>
        <w:t xml:space="preserve">的</w:t>
      </w:r>
      <w:r>
        <w:rPr>
          <w:rFonts w:hint="eastAsia" w:ascii="宋体" w:hAnsi="宋体" w:eastAsia="宋体" w:cs="宋体"/>
          <w:spacing w:val="7"/>
          <w:sz w:val="24"/>
          <w:szCs w:val="24"/>
          <w:lang w:val="en-US" w:eastAsia="zh-CN"/>
        </w:rPr>
        <w:t xml:space="preserve">得5分；方案部分满足项目需求的得3分；方案不符合项目需求或不提供的不得分。</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w:t>
      </w:r>
      <w:r/>
    </w:p>
    <w:p>
      <w:pPr>
        <w:pStyle w:val="1276"/>
        <w:ind w:left="0" w:firstLine="500"/>
        <w:spacing w:line="440" w:lineRule="exact"/>
        <w:widowControl/>
        <w:rPr>
          <w:rFonts w:hint="eastAsia" w:ascii="宋体" w:hAnsi="宋体" w:eastAsia="宋体" w:cs="宋体"/>
          <w:b/>
          <w:bCs w:val="0"/>
          <w:spacing w:val="7"/>
          <w:lang w:eastAsia="zh-CN"/>
        </w:rPr>
      </w:pPr>
      <w:r>
        <w:rPr>
          <w:rFonts w:hint="eastAsia" w:ascii="宋体" w:hAnsi="宋体" w:eastAsia="宋体" w:cs="宋体"/>
          <w:b/>
          <w:bCs w:val="0"/>
          <w:color w:val="000000"/>
          <w:spacing w:val="7"/>
          <w:lang w:eastAsia="zh-CN"/>
        </w:rPr>
        <w:t xml:space="preserve">3 人员配置方案 </w:t>
      </w:r>
      <w:r>
        <w:rPr>
          <w:rFonts w:hint="eastAsia" w:ascii="宋体" w:hAnsi="宋体" w:eastAsia="宋体" w:cs="宋体"/>
          <w:b/>
          <w:bCs w:val="0"/>
          <w:color w:val="000000"/>
          <w:spacing w:val="7"/>
          <w:lang w:val="en-US" w:eastAsia="zh-CN"/>
        </w:rPr>
        <w:t xml:space="preserve">20.0</w:t>
      </w:r>
      <w:r>
        <w:rPr>
          <w:rFonts w:hint="eastAsia" w:ascii="宋体" w:hAnsi="宋体" w:eastAsia="宋体" w:cs="宋体"/>
          <w:b/>
          <w:bCs w:val="0"/>
          <w:color w:val="000000"/>
          <w:spacing w:val="7"/>
          <w:lang w:eastAsia="zh-CN"/>
        </w:rPr>
        <w:t xml:space="preserve">分</w:t>
      </w:r>
      <w:r/>
    </w:p>
    <w:p>
      <w:pPr>
        <w:ind w:firstLine="500"/>
        <w:jc w:val="left"/>
        <w:spacing w:line="440" w:lineRule="exact"/>
        <w:widowControl/>
        <w:rPr>
          <w:rFonts w:hint="default"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3.1 项目驻点专职工作人员</w:t>
      </w:r>
      <w:r/>
    </w:p>
    <w:p>
      <w:pPr>
        <w:pStyle w:val="1022"/>
        <w:ind w:firstLine="495"/>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投标人针对本项目配备1名项目驻点</w:t>
      </w:r>
      <w:r>
        <w:rPr>
          <w:rFonts w:hint="eastAsia" w:ascii="宋体" w:hAnsi="宋体" w:eastAsia="宋体" w:cs="宋体"/>
          <w:spacing w:val="7"/>
          <w:sz w:val="24"/>
          <w:szCs w:val="24"/>
          <w:lang w:val="en-US" w:eastAsia="zh-CN"/>
        </w:rPr>
        <w:t xml:space="preserve">专职工作人员，持有大学专科及以上学历证书、《助理社会工作师》及以上证书、初级及以上《养老护理员》证书（或养老护理员职业技能培训合格证书）、三级/高级工及以上《老年人能力评估师》证书、行政部门颁发的中级及以上《卫生专业技术资格》证书，三级/高级工及以上《公共营养师》证书、中级及以上《家庭教育咨询指导师》证书、中级及以上《社会心理服务》培训合格证书，满足其中一项得2分，最多得16分（请在投标文件中提供相关人员证书及投标人为其缴纳的近三个月社保证明材料，不提供不得分）【0/2/4/6/8/10/12/14/16】</w:t>
      </w:r>
      <w:r/>
    </w:p>
    <w:p>
      <w:pPr>
        <w:pStyle w:val="1273"/>
        <w:ind w:firstLine="500"/>
        <w:spacing w:line="440" w:lineRule="exact"/>
        <w:rPr>
          <w:rFonts w:hint="eastAsia" w:ascii="宋体" w:hAnsi="宋体" w:eastAsia="宋体" w:cs="宋体"/>
          <w:spacing w:val="7"/>
          <w:sz w:val="24"/>
          <w:szCs w:val="24"/>
          <w:lang w:val="en-US" w:eastAsia="zh-CN"/>
        </w:rPr>
        <w:outlineLvl w:val="9"/>
      </w:pPr>
      <w:r>
        <w:rPr>
          <w:rFonts w:hint="eastAsia" w:ascii="宋体" w:hAnsi="宋体" w:eastAsia="宋体" w:cs="宋体"/>
          <w:spacing w:val="7"/>
          <w:sz w:val="24"/>
          <w:szCs w:val="24"/>
          <w:lang w:val="en-US" w:eastAsia="zh-CN"/>
        </w:rPr>
        <w:t xml:space="preserve">3.2 项目兼职工作人员</w:t>
      </w:r>
      <w:r/>
    </w:p>
    <w:p>
      <w:pPr>
        <w:pStyle w:val="1273"/>
        <w:ind w:firstLine="500"/>
        <w:spacing w:line="440" w:lineRule="exact"/>
        <w:rPr>
          <w:rFonts w:hint="default" w:ascii="宋体" w:hAnsi="宋体" w:eastAsia="宋体" w:cs="宋体"/>
          <w:spacing w:val="7"/>
          <w:sz w:val="24"/>
          <w:szCs w:val="24"/>
          <w:lang w:val="en-US" w:eastAsia="zh-CN"/>
        </w:rPr>
        <w:outlineLvl w:val="9"/>
      </w:pPr>
      <w:r>
        <w:rPr>
          <w:rFonts w:hint="eastAsia" w:ascii="宋体" w:hAnsi="宋体" w:eastAsia="宋体" w:cs="宋体"/>
          <w:spacing w:val="7"/>
          <w:sz w:val="24"/>
          <w:szCs w:val="24"/>
          <w:lang w:val="en-US" w:eastAsia="zh-CN"/>
        </w:rPr>
        <w:t xml:space="preserve">投标人针对本项目配备1名兼职工作人员，持有《健康证》、年龄65周岁以下、签订《劳务协议》或《劳动合同》，全部满足的得4分，未全部满足的不得分（请在投标文件中提供相关人员《居民身份证》、《健康证》、《劳务协议》或《劳动合同》证明材料，不提供不得分）。【0/4】</w:t>
      </w:r>
      <w:r/>
    </w:p>
    <w:p>
      <w:pPr>
        <w:ind w:firstLine="500"/>
        <w:jc w:val="left"/>
        <w:spacing w:line="440" w:lineRule="exact"/>
        <w:widowControl/>
        <w:rPr>
          <w:rFonts w:hint="eastAsia" w:ascii="宋体" w:hAnsi="宋体" w:eastAsia="宋体" w:cs="宋体"/>
          <w:b/>
          <w:bCs w:val="0"/>
          <w:color w:val="000000"/>
          <w:spacing w:val="7"/>
          <w:sz w:val="24"/>
          <w:szCs w:val="24"/>
          <w:lang w:val="en-US" w:eastAsia="zh-CN" w:bidi="ar-SA"/>
        </w:rPr>
      </w:pPr>
      <w:r>
        <w:rPr>
          <w:rFonts w:hint="eastAsia" w:ascii="宋体" w:hAnsi="宋体" w:eastAsia="宋体" w:cs="宋体"/>
          <w:b/>
          <w:bCs w:val="0"/>
          <w:color w:val="000000"/>
          <w:spacing w:val="7"/>
          <w:sz w:val="24"/>
          <w:szCs w:val="24"/>
          <w:lang w:val="en-US" w:eastAsia="zh-CN" w:bidi="ar-SA"/>
        </w:rPr>
        <w:t xml:space="preserve">4履约能力 10.0 分</w:t>
      </w:r>
      <w:r/>
    </w:p>
    <w:p>
      <w:pPr>
        <w:pStyle w:val="1277"/>
        <w:ind w:firstLine="500"/>
        <w:spacing w:line="440" w:lineRule="exact"/>
        <w:rPr>
          <w:rFonts w:ascii="宋体" w:hAnsi="宋体" w:eastAsia="宋体" w:cs="宋体"/>
          <w:spacing w:val="7"/>
        </w:rPr>
      </w:pPr>
      <w:r>
        <w:rPr>
          <w:rFonts w:ascii="宋体" w:hAnsi="宋体" w:eastAsia="宋体" w:cs="宋体"/>
          <w:color w:val="000000"/>
          <w:spacing w:val="7"/>
        </w:rPr>
        <w:t xml:space="preserve">4.1.</w:t>
      </w:r>
      <w:r>
        <w:rPr>
          <w:rFonts w:hint="eastAsia" w:ascii="宋体" w:hAnsi="宋体" w:eastAsia="宋体" w:cs="宋体"/>
          <w:color w:val="000000"/>
          <w:spacing w:val="7"/>
        </w:rPr>
        <w:t xml:space="preserve">类似</w:t>
      </w:r>
      <w:r>
        <w:rPr>
          <w:rFonts w:ascii="宋体" w:hAnsi="宋体" w:eastAsia="宋体" w:cs="宋体"/>
          <w:color w:val="000000"/>
          <w:spacing w:val="7"/>
        </w:rPr>
        <w:t xml:space="preserve">项目业绩</w:t>
      </w:r>
      <w:r/>
    </w:p>
    <w:p>
      <w:pPr>
        <w:pStyle w:val="1022"/>
        <w:ind w:left="0" w:firstLine="508"/>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投标人具有2021年以来的类似项目业绩，有一个得3分，本项最高得6分（请在投标文件中提供合同证明材料，须反映出相关内容，如不能反映，须提供其他材料予以佐证，不提供不得分）。【0/3/6】</w:t>
      </w:r>
      <w:r/>
    </w:p>
    <w:p>
      <w:pPr>
        <w:pStyle w:val="1277"/>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4.2相关荣誉</w:t>
      </w:r>
      <w:r/>
    </w:p>
    <w:p>
      <w:pPr>
        <w:pStyle w:val="1022"/>
        <w:ind w:firstLine="468"/>
        <w:rPr>
          <w:rFonts w:ascii="宋体" w:hAnsi="宋体" w:eastAsia="宋体" w:cs="宋体"/>
          <w:color w:val="000000"/>
          <w:spacing w:val="7"/>
        </w:rPr>
      </w:pPr>
      <w:r>
        <w:rPr>
          <w:rFonts w:hint="eastAsia" w:ascii="宋体" w:hAnsi="宋体" w:eastAsia="宋体" w:cs="宋体"/>
          <w:color w:val="auto"/>
          <w:sz w:val="24"/>
          <w:szCs w:val="24"/>
          <w:highlight w:val="none"/>
          <w:lang w:val="en-US" w:eastAsia="zh-CN" w:bidi="ar-SA"/>
        </w:rPr>
        <w:t xml:space="preserve">投标人单位或者针对本项目配备的2名专职人员，持有2021年以来人民政府或政府部门（含工作委员会、领导小组等机构）颁发的《荣誉证书》，有1个得1分，本项最高 得4分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请在投标文件中提供证书原件或政府文件的扫描件等证明材料，不提供不得分</w:t>
      </w:r>
      <w:r>
        <w:rPr>
          <w:rFonts w:hint="eastAsia" w:hAnsi="宋体" w:eastAsia="宋体" w:cs="宋体"/>
          <w:color w:val="000000"/>
          <w:sz w:val="24"/>
          <w:szCs w:val="24"/>
          <w:lang w:val="en-US"/>
        </w:rPr>
        <w:t xml:space="preserve">）</w:t>
      </w:r>
      <w:r>
        <w:rPr>
          <w:rFonts w:hint="eastAsia" w:hAnsi="宋体" w:cs="宋体"/>
          <w:color w:val="000000"/>
          <w:sz w:val="24"/>
          <w:szCs w:val="24"/>
          <w:lang w:val="en-US" w:eastAsia="zh-CN"/>
        </w:rPr>
        <w:t xml:space="preserve">。</w:t>
      </w:r>
      <w:r>
        <w:rPr>
          <w:rFonts w:hint="eastAsia"/>
          <w:sz w:val="24"/>
          <w:szCs w:val="24"/>
        </w:rPr>
        <w:t xml:space="preserve">【</w:t>
      </w:r>
      <w:r>
        <w:rPr>
          <w:sz w:val="24"/>
          <w:szCs w:val="24"/>
        </w:rPr>
        <w:t xml:space="preserve">0/</w:t>
      </w:r>
      <w:r>
        <w:rPr>
          <w:rFonts w:hint="eastAsia"/>
          <w:sz w:val="24"/>
          <w:szCs w:val="24"/>
          <w:lang w:val="en-US" w:eastAsia="zh-CN"/>
        </w:rPr>
        <w:t xml:space="preserve">1/2</w:t>
      </w:r>
      <w:r>
        <w:rPr>
          <w:sz w:val="24"/>
          <w:szCs w:val="24"/>
        </w:rPr>
        <w:t xml:space="preserve">/</w:t>
      </w:r>
      <w:r>
        <w:rPr>
          <w:rFonts w:hint="eastAsia"/>
          <w:sz w:val="24"/>
          <w:szCs w:val="24"/>
          <w:lang w:val="en-US" w:eastAsia="zh-CN"/>
        </w:rPr>
        <w:t xml:space="preserve">3/4</w:t>
      </w:r>
      <w:r>
        <w:rPr>
          <w:rFonts w:hint="eastAsia"/>
          <w:sz w:val="24"/>
          <w:szCs w:val="24"/>
        </w:rPr>
        <w:t xml:space="preserve">】</w:t>
      </w:r>
      <w:r/>
    </w:p>
    <w:p>
      <w:pPr>
        <w:ind w:right="-124" w:firstLine="482"/>
        <w:spacing w:line="440" w:lineRule="exact"/>
        <w:rPr>
          <w:rFonts w:hint="eastAsia" w:ascii="宋体" w:hAnsi="宋体" w:eastAsia="宋体" w:cs="宋体"/>
          <w:color w:val="000000"/>
          <w:spacing w:val="7"/>
          <w:lang w:eastAsia="zh-CN"/>
        </w:rPr>
      </w:pPr>
      <w:r>
        <w:rPr>
          <w:rFonts w:hint="eastAsia" w:ascii="Calibri" w:hAnsi="Calibri" w:eastAsia="宋体" w:cs="Times New Roman"/>
          <w:b/>
          <w:bCs/>
          <w:color w:val="000000"/>
          <w:sz w:val="24"/>
        </w:rPr>
        <w:t xml:space="preserve">注：以上证明材料，不提供不得分</w:t>
      </w:r>
      <w:r>
        <w:rPr>
          <w:rFonts w:hint="eastAsia" w:ascii="Calibri" w:hAnsi="Calibri" w:eastAsia="宋体" w:cs="Times New Roman"/>
          <w:b/>
          <w:bCs/>
          <w:color w:val="000000"/>
          <w:sz w:val="24"/>
          <w:lang w:eastAsia="zh-CN"/>
        </w:rPr>
        <w:t xml:space="preserve">。</w:t>
      </w:r>
      <w:r/>
    </w:p>
    <w:p>
      <w:pPr>
        <w:pStyle w:val="1019"/>
        <w:ind w:left="0" w:firstLine="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05" w:name="_Toc4186"/>
      <w:r>
        <w:rPr>
          <w:rFonts w:hint="eastAsia" w:ascii="宋体" w:hAnsi="宋体" w:eastAsia="宋体" w:cs="宋体"/>
          <w:b/>
          <w:bCs/>
          <w:sz w:val="32"/>
          <w:szCs w:val="32"/>
          <w:highlight w:val="none"/>
          <w:lang w:val="en-US" w:eastAsia="zh-CN" w:bidi="ar-SA"/>
        </w:rPr>
        <w:t xml:space="preserve">投标文件格式</w:t>
      </w:r>
      <w:bookmarkEnd w:id="205"/>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 投标函格式</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 开 标 一 览 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 资格证明文件</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 经费测算明细表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五</w:t>
      </w:r>
      <w:r>
        <w:rPr>
          <w:rFonts w:ascii="宋体" w:hAnsi="宋体" w:eastAsia="宋体" w:cs="宋体"/>
          <w:color w:val="000000"/>
          <w:sz w:val="24"/>
        </w:rPr>
        <w:t xml:space="preserve">、 物耗品报价表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六</w:t>
      </w:r>
      <w:r>
        <w:rPr>
          <w:rFonts w:ascii="宋体" w:hAnsi="宋体" w:eastAsia="宋体" w:cs="宋体"/>
          <w:color w:val="000000"/>
          <w:sz w:val="24"/>
        </w:rPr>
        <w:t xml:space="preserve">、 项目需求中实质性要求响应对照表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七</w:t>
      </w:r>
      <w:r>
        <w:rPr>
          <w:rFonts w:ascii="宋体" w:hAnsi="宋体" w:eastAsia="宋体" w:cs="宋体"/>
          <w:color w:val="000000"/>
          <w:sz w:val="24"/>
        </w:rPr>
        <w:t xml:space="preserve">、 技术方案、服务方案</w:t>
      </w:r>
      <w:r/>
    </w:p>
    <w:p>
      <w:pPr>
        <w:ind w:left="283" w:right="0" w:firstLine="0"/>
        <w:jc w:val="both"/>
        <w:spacing w:before="210" w:after="57" w:line="439" w:lineRule="atLeast"/>
        <w:rPr>
          <w:rFonts w:hint="eastAsia" w:ascii="黑体" w:hAnsi="宋体" w:eastAsia="黑体" w:cs="宋体"/>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八</w:t>
      </w:r>
      <w:r>
        <w:rPr>
          <w:rFonts w:ascii="宋体" w:hAnsi="宋体" w:eastAsia="宋体" w:cs="宋体"/>
          <w:color w:val="000000"/>
          <w:sz w:val="24"/>
        </w:rPr>
        <w:t xml:space="preserve">、 投标人情况介绍</w:t>
      </w:r>
      <w:r/>
    </w:p>
    <w:p>
      <w:pPr>
        <w:ind w:firstLine="0"/>
        <w:jc w:val="center"/>
        <w:keepLines w:val="0"/>
        <w:keepNext w:val="0"/>
        <w:pageBreakBefore/>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t xml:space="preserve">投  标  文  件</w:t>
      </w:r>
      <w:r/>
    </w:p>
    <w:p>
      <w:pPr>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项 目 名 称：</w:t>
      </w:r>
      <w:r/>
    </w:p>
    <w:p>
      <w:pPr>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投标人名称 ：</w:t>
      </w:r>
      <w:r/>
    </w:p>
    <w:p>
      <w:pPr>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r/>
    </w:p>
    <w:p>
      <w:pPr>
        <w:pStyle w:val="1019"/>
        <w:ind w:firstLine="0"/>
        <w:jc w:val="center"/>
        <w:keepLines w:val="0"/>
        <w:keepNext w:val="0"/>
        <w:pageBreakBefore w:val="0"/>
        <w:spacing w:line="480" w:lineRule="exact"/>
        <w:widowControl w:val="off"/>
        <w:rPr>
          <w:rFonts w:hint="eastAsia"/>
        </w:rPr>
      </w:pPr>
      <w:r>
        <w:rPr>
          <w:rFonts w:hint="eastAsia"/>
        </w:rPr>
      </w:r>
      <w:r/>
    </w:p>
    <w:p>
      <w:pPr>
        <w:ind w:firstLine="0"/>
        <w:jc w:val="center"/>
        <w:keepLines w:val="0"/>
        <w:keepNext w:val="0"/>
        <w:pageBreakBefore/>
        <w:widowControl w:val="off"/>
        <w:rPr>
          <w:rFonts w:hint="eastAsia" w:ascii="宋体" w:hAnsi="宋体"/>
          <w:b/>
          <w:bCs/>
          <w:sz w:val="32"/>
          <w:szCs w:val="32"/>
        </w:rPr>
        <w:outlineLvl w:val="1"/>
      </w:pPr>
      <w:r>
        <w:rPr>
          <w:rFonts w:hint="eastAsia" w:ascii="宋体" w:hAnsi="宋体"/>
          <w:b/>
          <w:bCs/>
          <w:sz w:val="32"/>
          <w:szCs w:val="32"/>
        </w:rPr>
        <w:t xml:space="preserve">投标主要文件目录</w:t>
      </w:r>
      <w:r/>
    </w:p>
    <w:p>
      <w:pPr>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p>
    <w:p>
      <w:pPr>
        <w:pStyle w:val="1200"/>
        <w:rPr>
          <w:rFonts w:hint="eastAsia" w:ascii="宋体" w:hAnsi="宋体"/>
          <w:sz w:val="24"/>
        </w:rPr>
      </w:pPr>
      <w:r>
        <w:rPr>
          <w:rFonts w:hint="eastAsia" w:ascii="宋体" w:hAnsi="宋体"/>
          <w:sz w:val="24"/>
        </w:rPr>
      </w:r>
      <w:r/>
    </w:p>
    <w:p>
      <w:pPr>
        <w:numPr>
          <w:ilvl w:val="0"/>
          <w:numId w:val="18"/>
        </w:numPr>
        <w:ind w:left="0" w:firstLine="420"/>
        <w:jc w:val="center"/>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 </w:t>
      </w:r>
      <w:r>
        <w:rPr>
          <w:rFonts w:hint="eastAsia" w:ascii="宋体" w:hAnsi="宋体" w:cs="宋体"/>
          <w:sz w:val="24"/>
          <w:lang w:val="en-US" w:eastAsia="zh-CN" w:bidi="ar"/>
        </w:rPr>
        <w:t xml:space="preserve">  </w:t>
      </w:r>
      <w:r>
        <w:rPr>
          <w:rFonts w:hint="eastAsia" w:ascii="宋体" w:hAnsi="宋体" w:cs="宋体"/>
          <w:sz w:val="24"/>
          <w:lang w:bidi="ar"/>
        </w:rPr>
        <w:t xml:space="preserve">号招标文件，正式授权下述签字人 (姓名和职务)代表我方（投标人的名称），全权处理本次项目投标的有关事宜。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val="en-US" w:eastAsia="zh-CN" w:bidi="ar"/>
        </w:rPr>
        <w:t xml:space="preserve">  </w:t>
      </w:r>
      <w:r>
        <w:rPr>
          <w:rFonts w:hint="eastAsia" w:ascii="宋体" w:hAnsi="宋体" w:cs="宋体"/>
          <w:sz w:val="24"/>
          <w:lang w:bidi="ar"/>
        </w:rPr>
        <w:t xml:space="preserve">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1019"/>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8"/>
        </w:numPr>
        <w:ind w:left="0" w:firstLine="420"/>
        <w:jc w:val="center"/>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 标</w:t>
      </w:r>
      <w:r>
        <w:rPr>
          <w:rFonts w:hint="eastAsia" w:ascii="宋体" w:hAnsi="宋体"/>
          <w:b/>
          <w:bCs/>
          <w:sz w:val="32"/>
          <w:szCs w:val="32"/>
        </w:rPr>
        <w:t xml:space="preserve"> 一 览 表</w:t>
      </w:r>
      <w:r/>
    </w:p>
    <w:p>
      <w:pPr>
        <w:ind w:firstLine="2731"/>
        <w:rPr>
          <w:rFonts w:hint="eastAsia" w:ascii="宋体" w:hAnsi="宋体"/>
          <w:b/>
          <w:bCs/>
          <w:sz w:val="32"/>
          <w:szCs w:val="32"/>
        </w:rPr>
      </w:pPr>
      <w:r>
        <w:rPr>
          <w:rFonts w:hint="eastAsia" w:ascii="宋体" w:hAnsi="宋体"/>
          <w:b/>
          <w:bCs/>
          <w:sz w:val="32"/>
          <w:szCs w:val="32"/>
        </w:rPr>
      </w:r>
      <w:r/>
    </w:p>
    <w:p>
      <w:pPr>
        <w:pStyle w:val="1038"/>
        <w:keepLines w:val="0"/>
        <w:keepNext w:val="0"/>
        <w:widowControl/>
        <w:suppressLineNumbers w:val="0"/>
      </w:pPr>
      <w:r>
        <w:t xml:space="preserve">投标人全称（加盖公章）：</w:t>
      </w:r>
      <w:r/>
    </w:p>
    <w:p>
      <w:pPr>
        <w:pStyle w:val="1038"/>
        <w:keepLines w:val="0"/>
        <w:keepNext w:val="0"/>
        <w:widowControl/>
        <w:suppressLineNumbers w:val="0"/>
      </w:pPr>
      <w:r>
        <w:t xml:space="preserve">项目编号：</w:t>
      </w:r>
      <w:r/>
    </w:p>
    <w:p>
      <w:pPr>
        <w:pStyle w:val="1038"/>
        <w:keepLines w:val="0"/>
        <w:keepNext w:val="0"/>
        <w:widowControl/>
        <w:suppressLineNumbers w:val="0"/>
      </w:pPr>
      <w:r>
        <w:t xml:space="preserve">分包号：</w:t>
      </w:r>
      <w:r/>
    </w:p>
    <w:tbl>
      <w:tblPr>
        <w:tblStyle w:val="1018"/>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w:t>
            </w:r>
            <w:r>
              <w:rPr>
                <w:rFonts w:hint="eastAsia" w:ascii="宋体" w:hAnsi="宋体" w:cs="宋体"/>
                <w:sz w:val="24"/>
                <w:szCs w:val="24"/>
                <w:lang w:val="en-US" w:eastAsia="zh-CN" w:bidi="ar"/>
              </w:rPr>
              <w:t xml:space="preserve">             </w:t>
            </w:r>
            <w:r>
              <w:rPr>
                <w:rFonts w:hint="default" w:ascii="宋体" w:hAnsi="宋体" w:eastAsia="宋体" w:cs="宋体"/>
                <w:sz w:val="24"/>
                <w:szCs w:val="24"/>
                <w:lang w:val="en-US" w:eastAsia="zh-CN" w:bidi="ar"/>
              </w:rPr>
              <w:t xml:space="preserve"> （元人民币）</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1038"/>
        <w:jc w:val="right"/>
        <w:keepLines w:val="0"/>
        <w:keepNext w:val="0"/>
        <w:widowControl/>
        <w:suppressLineNumbers w:val="0"/>
      </w:pPr>
      <w:r>
        <w:t xml:space="preserve">日期：</w:t>
      </w:r>
      <w:r>
        <w:rPr>
          <w:rFonts w:hint="eastAsia"/>
          <w:lang w:val="en-US" w:eastAsia="zh-CN"/>
        </w:rPr>
        <w:t xml:space="preserve">      </w:t>
      </w:r>
      <w:r>
        <w:t xml:space="preserve"> 年 </w:t>
      </w:r>
      <w:r>
        <w:rPr>
          <w:rFonts w:hint="eastAsia"/>
          <w:lang w:val="en-US" w:eastAsia="zh-CN"/>
        </w:rPr>
        <w:t xml:space="preserve">      </w:t>
      </w:r>
      <w:r>
        <w:t xml:space="preserve">月 </w:t>
      </w:r>
      <w:r>
        <w:rPr>
          <w:rFonts w:hint="eastAsia"/>
          <w:lang w:val="en-US" w:eastAsia="zh-CN"/>
        </w:rPr>
        <w:t xml:space="preserve">      </w:t>
      </w:r>
      <w:r>
        <w:t xml:space="preserve">日</w:t>
      </w:r>
      <w:r/>
    </w:p>
    <w:p>
      <w:pPr>
        <w:pStyle w:val="1038"/>
        <w:ind w:firstLine="198"/>
        <w:keepLines w:val="0"/>
        <w:keepNext w:val="0"/>
        <w:pageBreakBefore w:val="0"/>
        <w:spacing w:line="240" w:lineRule="exact"/>
        <w:widowControl/>
        <w:suppressLineNumbers w:val="0"/>
      </w:pPr>
      <w:r>
        <w:t xml:space="preserve">填写说明：</w:t>
      </w:r>
      <w:r/>
    </w:p>
    <w:p>
      <w:pPr>
        <w:pStyle w:val="1038"/>
        <w:ind w:firstLine="198"/>
        <w:keepLines w:val="0"/>
        <w:keepNext w:val="0"/>
        <w:pageBreakBefore w:val="0"/>
        <w:spacing w:line="240" w:lineRule="exact"/>
        <w:widowControl/>
        <w:suppressLineNumbers w:val="0"/>
      </w:pPr>
      <w:r>
        <w:rPr>
          <w:rStyle w:val="1043"/>
          <w:u w:val="single"/>
        </w:rPr>
        <w:t xml:space="preserve">1、开标一览表必须加盖投标人公章（复印件无效）。</w:t>
      </w:r>
      <w:r/>
    </w:p>
    <w:p>
      <w:pPr>
        <w:pStyle w:val="1038"/>
        <w:ind w:firstLine="198"/>
        <w:keepLines w:val="0"/>
        <w:keepNext w:val="0"/>
        <w:pageBreakBefore w:val="0"/>
        <w:spacing w:line="240" w:lineRule="exact"/>
        <w:widowControl/>
        <w:rPr>
          <w:rStyle w:val="1043"/>
          <w:u w:val="single"/>
        </w:rPr>
        <w:suppressLineNumbers w:val="0"/>
      </w:pPr>
      <w:r>
        <w:rPr>
          <w:rStyle w:val="1043"/>
          <w:rFonts w:eastAsia="宋体"/>
          <w:u w:val="single"/>
        </w:rPr>
        <w:t xml:space="preserve">2、如有分包，投标人投任何一个包的标的，都需单独填写开标一览表。</w:t>
      </w:r>
      <w:r/>
    </w:p>
    <w:p>
      <w:pPr>
        <w:ind w:right="139" w:firstLine="0"/>
        <w:rPr>
          <w:rFonts w:hint="eastAsia" w:ascii="宋体" w:hAnsi="宋体" w:cs="宋体"/>
          <w:b/>
          <w:sz w:val="24"/>
        </w:rPr>
      </w:pPr>
      <w:r>
        <w:rPr>
          <w:rFonts w:hint="eastAsia" w:ascii="宋体" w:hAnsi="宋体" w:cs="宋体"/>
          <w:b/>
          <w:sz w:val="24"/>
        </w:rPr>
        <w:t xml:space="preserve">注：</w:t>
      </w:r>
      <w:r/>
    </w:p>
    <w:p>
      <w:pPr>
        <w:numPr>
          <w:ilvl w:val="0"/>
          <w:numId w:val="19"/>
        </w:numPr>
        <w:ind w:right="0" w:firstLine="482"/>
        <w:keepLines w:val="0"/>
        <w:keepNext w:val="0"/>
        <w:pageBreakBefore w:val="0"/>
        <w:widowControl w:val="off"/>
        <w:rPr>
          <w:rFonts w:hint="eastAsia" w:ascii="宋体" w:hAnsi="宋体" w:eastAsia="宋体" w:cs="宋体"/>
          <w:b/>
          <w:bCs w:val="0"/>
          <w:sz w:val="24"/>
        </w:rPr>
      </w:pPr>
      <w:r>
        <w:rPr>
          <w:rFonts w:hint="eastAsia" w:ascii="宋体" w:hAnsi="宋体" w:eastAsia="宋体" w:cs="宋体"/>
          <w:b/>
          <w:bCs w:val="0"/>
          <w:sz w:val="24"/>
          <w:highlight w:val="none"/>
        </w:rPr>
        <w:t xml:space="preserve">总价为综合报价，应包括但不限于人员费用（工资、福利、培训、社会保险等）、服务所用设备工具购置及维修费用、服务所用材料消耗费用、</w:t>
      </w:r>
      <w:r>
        <w:rPr>
          <w:rFonts w:hint="eastAsia" w:ascii="宋体" w:hAnsi="宋体" w:eastAsia="宋体" w:cs="宋体"/>
          <w:b/>
          <w:bCs w:val="0"/>
          <w:color w:val="000000"/>
          <w:sz w:val="24"/>
          <w:szCs w:val="24"/>
          <w:highlight w:val="none"/>
        </w:rPr>
        <w:t xml:space="preserve">突击费用（临时加班加点产生的费用）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sz w:val="24"/>
        </w:rPr>
        <w:t xml:space="preserve">管理费用、利润、税金、政策性文件规定及合同包含的所有风险</w:t>
      </w:r>
      <w:r>
        <w:rPr>
          <w:rFonts w:hint="eastAsia" w:ascii="宋体" w:hAnsi="宋体" w:eastAsia="宋体" w:cs="宋体"/>
          <w:b/>
          <w:bCs w:val="0"/>
          <w:color w:val="000000"/>
          <w:sz w:val="24"/>
          <w:szCs w:val="24"/>
          <w:highlight w:val="none"/>
        </w:rPr>
        <w:t xml:space="preserve">(包括但不限于遇最低工资调整、物价上涨、重大活动、检查、突发情况、税费调整、统计误差等)</w:t>
      </w:r>
      <w:r>
        <w:rPr>
          <w:rFonts w:hint="eastAsia" w:ascii="宋体" w:hAnsi="宋体" w:eastAsia="宋体" w:cs="宋体"/>
          <w:b/>
          <w:bCs w:val="0"/>
          <w:sz w:val="24"/>
        </w:rPr>
        <w:t xml:space="preserve">、责任等各项应有费用。</w:t>
      </w:r>
      <w:r/>
    </w:p>
    <w:p>
      <w:pPr>
        <w:numPr>
          <w:ilvl w:val="0"/>
          <w:numId w:val="19"/>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numPr>
          <w:ilvl w:val="0"/>
          <w:numId w:val="19"/>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本表中的报价已包括公共责任险（第三者险），中标单位未及时投保所造成的损害责任由中标单位承担。</w:t>
      </w:r>
      <w:r/>
    </w:p>
    <w:p>
      <w:pPr>
        <w:numPr>
          <w:ilvl w:val="0"/>
          <w:numId w:val="18"/>
        </w:numPr>
        <w:ind w:left="0" w:firstLine="420"/>
        <w:jc w:val="center"/>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238"/>
        <w:numPr>
          <w:ilvl w:val="0"/>
          <w:numId w:val="0"/>
        </w:numPr>
        <w:rPr>
          <w:b/>
          <w:bCs/>
          <w:i w:val="0"/>
          <w:iCs w:val="0"/>
          <w:sz w:val="24"/>
          <w:szCs w:val="24"/>
          <w:u w:val="none"/>
        </w:rPr>
      </w:pPr>
      <w:r>
        <w:rPr>
          <w:b/>
          <w:bCs/>
          <w:i w:val="0"/>
          <w:iCs w:val="0"/>
          <w:sz w:val="24"/>
          <w:szCs w:val="24"/>
          <w:u w:val="none"/>
        </w:rPr>
        <w:t xml:space="preserve">投标人必须在投标文件接收截止时间之前递交以下资格证明文件：</w:t>
      </w:r>
      <w:r/>
    </w:p>
    <w:p>
      <w:pPr>
        <w:pStyle w:val="1278"/>
        <w:jc w:val="left"/>
        <w:rPr>
          <w:rStyle w:val="1017"/>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238"/>
        <w:numPr>
          <w:ilvl w:val="0"/>
          <w:numId w:val="20"/>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279"/>
        <w:spacing w:line="440" w:lineRule="exact"/>
        <w:rPr>
          <w:rStyle w:val="1017"/>
          <w:rFonts w:ascii="Times New Roman" w:hAnsi="Times New Roman" w:eastAsia="Times New Roman" w:cs="Times New Roman"/>
          <w:spacing w:val="7"/>
          <w:highlight w:val="none"/>
        </w:rPr>
        <w:outlineLvl w:val="9"/>
      </w:pPr>
      <w:r>
        <w:rPr>
          <w:rStyle w:val="1017"/>
          <w:rFonts w:ascii="Times New Roman" w:hAnsi="Times New Roman" w:eastAsia="Times New Roman" w:cs="Times New Roman"/>
          <w:color w:val="000000"/>
          <w:highlight w:val="none"/>
        </w:rPr>
        <w:t xml:space="preserve">﻿ </w:t>
      </w:r>
      <w:r/>
    </w:p>
    <w:p>
      <w:pPr>
        <w:pStyle w:val="1279"/>
        <w:spacing w:before="240" w:after="240"/>
        <w:rPr>
          <w:rStyle w:val="1017"/>
          <w:rFonts w:ascii="Times New Roman" w:hAnsi="Times New Roman" w:eastAsia="Times New Roman" w:cs="Times New Roman"/>
          <w:sz w:val="24"/>
          <w:szCs w:val="24"/>
          <w:highlight w:val="none"/>
        </w:rPr>
      </w:pPr>
      <w:r>
        <w:rPr>
          <w:rStyle w:val="1017"/>
          <w:rFonts w:ascii="Times New Roman" w:hAnsi="Times New Roman" w:eastAsia="Times New Roman" w:cs="Times New Roman"/>
          <w:color w:val="000000"/>
          <w:highlight w:val="none"/>
        </w:rPr>
        <w:t xml:space="preserve">  </w:t>
      </w:r>
      <w:r/>
    </w:p>
    <w:p>
      <w:pPr>
        <w:pStyle w:val="1279"/>
        <w:jc w:val="center"/>
        <w:spacing w:before="360" w:after="360" w:line="300" w:lineRule="auto"/>
        <w:rPr>
          <w:rStyle w:val="1017"/>
          <w:rFonts w:ascii="黑体" w:hAnsi="黑体" w:eastAsia="黑体" w:cs="黑体"/>
          <w:b/>
          <w:bCs/>
          <w:sz w:val="32"/>
          <w:szCs w:val="32"/>
          <w:highlight w:val="none"/>
        </w:rPr>
      </w:pPr>
      <w:r>
        <w:rPr>
          <w:rStyle w:val="1017"/>
          <w:rFonts w:ascii="黑体" w:hAnsi="黑体" w:eastAsia="黑体" w:cs="黑体"/>
          <w:b/>
          <w:bCs/>
          <w:color w:val="000000"/>
          <w:sz w:val="32"/>
          <w:szCs w:val="32"/>
          <w:highlight w:val="none"/>
        </w:rPr>
        <w:t xml:space="preserve">法人或者其他组织的营业执照等证明文件，自然人的身份证明 </w:t>
      </w:r>
      <w:r/>
    </w:p>
    <w:tbl>
      <w:tblPr>
        <w:tblStyle w:val="101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279"/>
              <w:jc w:val="center"/>
              <w:rPr>
                <w:rStyle w:val="1017"/>
                <w:rFonts w:ascii="宋体" w:hAnsi="宋体" w:eastAsia="宋体" w:cs="宋体"/>
                <w:b w:val="0"/>
                <w:bCs w:val="0"/>
                <w:i w:val="0"/>
                <w:iCs w:val="0"/>
                <w:smallCaps w:val="0"/>
                <w:sz w:val="24"/>
                <w:szCs w:val="24"/>
                <w:highlight w:val="none"/>
              </w:rPr>
            </w:pPr>
            <w:r>
              <w:rPr>
                <w:rStyle w:val="1017"/>
                <w:rFonts w:ascii="宋体" w:hAnsi="宋体" w:eastAsia="宋体" w:cs="宋体"/>
                <w:b w:val="0"/>
                <w:bCs w:val="0"/>
                <w:i w:val="0"/>
                <w:iCs w:val="0"/>
                <w:smallCaps w:val="0"/>
                <w:color w:val="000000"/>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79"/>
              <w:jc w:val="center"/>
              <w:rPr>
                <w:rStyle w:val="1017"/>
                <w:rFonts w:ascii="宋体" w:hAnsi="宋体" w:eastAsia="宋体" w:cs="宋体"/>
                <w:b w:val="0"/>
                <w:bCs w:val="0"/>
                <w:i w:val="0"/>
                <w:iCs w:val="0"/>
                <w:smallCaps w:val="0"/>
                <w:sz w:val="24"/>
                <w:szCs w:val="24"/>
                <w:highlight w:val="none"/>
              </w:rPr>
            </w:pPr>
            <w:r>
              <w:rPr>
                <w:rStyle w:val="1017"/>
                <w:rFonts w:ascii="宋体" w:hAnsi="宋体" w:eastAsia="宋体" w:cs="宋体"/>
                <w:b w:val="0"/>
                <w:bCs w:val="0"/>
                <w:i w:val="0"/>
                <w:iCs w:val="0"/>
                <w:smallCaps w:val="0"/>
                <w:color w:val="000000"/>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279"/>
              <w:jc w:val="center"/>
              <w:rPr>
                <w:rStyle w:val="1017"/>
                <w:rFonts w:ascii="宋体" w:hAnsi="宋体" w:eastAsia="宋体" w:cs="宋体"/>
                <w:b w:val="0"/>
                <w:bCs w:val="0"/>
                <w:i w:val="0"/>
                <w:iCs w:val="0"/>
                <w:smallCaps w:val="0"/>
                <w:sz w:val="24"/>
                <w:szCs w:val="24"/>
                <w:highlight w:val="none"/>
              </w:rPr>
            </w:pPr>
            <w:r>
              <w:rPr>
                <w:rStyle w:val="1017"/>
                <w:rFonts w:ascii="宋体" w:hAnsi="宋体" w:eastAsia="宋体" w:cs="宋体"/>
                <w:b w:val="0"/>
                <w:bCs w:val="0"/>
                <w:i w:val="0"/>
                <w:iCs w:val="0"/>
                <w:smallCaps w:val="0"/>
                <w:color w:val="000000"/>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79"/>
              <w:jc w:val="center"/>
              <w:rPr>
                <w:rStyle w:val="1017"/>
                <w:rFonts w:ascii="宋体" w:hAnsi="宋体" w:eastAsia="宋体" w:cs="宋体"/>
                <w:b w:val="0"/>
                <w:bCs w:val="0"/>
                <w:i w:val="0"/>
                <w:iCs w:val="0"/>
                <w:smallCaps w:val="0"/>
                <w:sz w:val="24"/>
                <w:szCs w:val="24"/>
                <w:highlight w:val="none"/>
              </w:rPr>
            </w:pPr>
            <w:r/>
            <w:bookmarkStart w:id="206" w:name="A1"/>
            <w:r/>
            <w:bookmarkEnd w:id="20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79"/>
              <w:rPr>
                <w:rStyle w:val="1017"/>
                <w:rFonts w:ascii="宋体" w:hAnsi="宋体" w:eastAsia="宋体" w:cs="宋体"/>
                <w:b w:val="0"/>
                <w:bCs w:val="0"/>
                <w:i w:val="0"/>
                <w:iCs w:val="0"/>
                <w:smallCaps w:val="0"/>
                <w:sz w:val="24"/>
                <w:szCs w:val="24"/>
                <w:highlight w:val="none"/>
              </w:rPr>
            </w:pPr>
            <w:r/>
            <w:bookmarkStart w:id="207" w:name="MC"/>
            <w:r/>
            <w:bookmarkEnd w:id="20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79"/>
              <w:jc w:val="center"/>
              <w:rPr>
                <w:rStyle w:val="1017"/>
                <w:rFonts w:ascii="宋体" w:hAnsi="宋体" w:eastAsia="宋体" w:cs="宋体"/>
                <w:b w:val="0"/>
                <w:bCs w:val="0"/>
                <w:i w:val="0"/>
                <w:iCs w:val="0"/>
                <w:smallCaps w:val="0"/>
                <w:sz w:val="24"/>
                <w:szCs w:val="24"/>
                <w:highlight w:val="none"/>
              </w:rPr>
            </w:pPr>
            <w:r/>
            <w:bookmarkStart w:id="208" w:name="ChaKan"/>
            <w:r/>
            <w:bookmarkEnd w:id="208"/>
            <w:r>
              <w:rPr>
                <w:rStyle w:val="1017"/>
                <w:rFonts w:ascii="宋体" w:hAnsi="宋体" w:eastAsia="宋体" w:cs="宋体"/>
                <w:b w:val="0"/>
                <w:bCs w:val="0"/>
                <w:i w:val="0"/>
                <w:iCs w:val="0"/>
                <w:smallCaps w:val="0"/>
                <w:color w:val="000000"/>
                <w:sz w:val="24"/>
                <w:szCs w:val="24"/>
                <w:highlight w:val="none"/>
              </w:rPr>
              <w:t xml:space="preserve">  </w:t>
            </w:r>
            <w:r/>
          </w:p>
        </w:tc>
      </w:tr>
    </w:tbl>
    <w:p>
      <w:pPr>
        <w:pStyle w:val="1279"/>
        <w:jc w:val="left"/>
        <w:spacing w:before="240" w:after="240" w:line="360" w:lineRule="auto"/>
        <w:rPr>
          <w:rStyle w:val="1017"/>
          <w:rFonts w:ascii="Times New Roman" w:hAnsi="Times New Roman" w:eastAsia="Times New Roman" w:cs="Times New Roman"/>
          <w:sz w:val="24"/>
          <w:szCs w:val="24"/>
          <w:highlight w:val="none"/>
        </w:rPr>
      </w:pPr>
      <w:r>
        <w:rPr>
          <w:rStyle w:val="1017"/>
          <w:rFonts w:ascii="Times New Roman" w:hAnsi="Times New Roman" w:eastAsia="Times New Roman" w:cs="Times New Roman"/>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20"/>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80"/>
        <w:jc w:val="center"/>
        <w:spacing w:before="360" w:after="360" w:line="300" w:lineRule="auto"/>
        <w:rPr>
          <w:rStyle w:val="1017"/>
          <w:rFonts w:ascii="黑体" w:hAnsi="黑体" w:eastAsia="黑体" w:cs="黑体"/>
          <w:b/>
          <w:bCs/>
          <w:sz w:val="36"/>
          <w:szCs w:val="36"/>
          <w:highlight w:val="none"/>
        </w:rPr>
      </w:pPr>
      <w:r>
        <w:rPr>
          <w:rStyle w:val="1017"/>
          <w:rFonts w:ascii="黑体" w:hAnsi="黑体" w:eastAsia="黑体" w:cs="黑体"/>
          <w:b/>
          <w:bCs/>
          <w:color w:val="000000"/>
          <w:sz w:val="36"/>
          <w:szCs w:val="36"/>
          <w:highlight w:val="none"/>
        </w:rPr>
        <w:t xml:space="preserve">近年财务状况表</w:t>
      </w:r>
      <w:r/>
    </w:p>
    <w:tbl>
      <w:tblPr>
        <w:tblStyle w:val="101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280"/>
              <w:jc w:val="center"/>
              <w:rPr>
                <w:rStyle w:val="1017"/>
                <w:rFonts w:ascii="宋体" w:hAnsi="宋体" w:eastAsia="宋体" w:cs="宋体"/>
                <w:b w:val="0"/>
                <w:bCs w:val="0"/>
                <w:i w:val="0"/>
                <w:iCs w:val="0"/>
                <w:smallCaps w:val="0"/>
                <w:sz w:val="24"/>
                <w:szCs w:val="24"/>
                <w:highlight w:val="none"/>
              </w:rPr>
            </w:pPr>
            <w:r>
              <w:rPr>
                <w:rStyle w:val="1017"/>
                <w:rFonts w:ascii="宋体" w:hAnsi="宋体" w:eastAsia="宋体" w:cs="宋体"/>
                <w:b w:val="0"/>
                <w:bCs w:val="0"/>
                <w:i w:val="0"/>
                <w:iCs w:val="0"/>
                <w:smallCaps w:val="0"/>
                <w:color w:val="000000"/>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jc w:val="center"/>
              <w:rPr>
                <w:rStyle w:val="1017"/>
                <w:rFonts w:ascii="宋体" w:hAnsi="宋体" w:eastAsia="宋体" w:cs="宋体"/>
                <w:b w:val="0"/>
                <w:bCs w:val="0"/>
                <w:i w:val="0"/>
                <w:iCs w:val="0"/>
                <w:smallCaps w:val="0"/>
                <w:sz w:val="24"/>
                <w:szCs w:val="24"/>
                <w:highlight w:val="none"/>
              </w:rPr>
            </w:pPr>
            <w:r>
              <w:rPr>
                <w:rStyle w:val="1017"/>
                <w:rFonts w:ascii="宋体" w:hAnsi="宋体" w:eastAsia="宋体" w:cs="宋体"/>
                <w:b w:val="0"/>
                <w:bCs w:val="0"/>
                <w:i w:val="0"/>
                <w:iCs w:val="0"/>
                <w:smallCaps w:val="0"/>
                <w:color w:val="000000"/>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280"/>
              <w:jc w:val="center"/>
              <w:rPr>
                <w:rStyle w:val="1017"/>
                <w:rFonts w:ascii="宋体" w:hAnsi="宋体" w:eastAsia="宋体" w:cs="宋体"/>
                <w:b w:val="0"/>
                <w:bCs w:val="0"/>
                <w:i w:val="0"/>
                <w:iCs w:val="0"/>
                <w:smallCaps w:val="0"/>
                <w:sz w:val="24"/>
                <w:szCs w:val="24"/>
                <w:highlight w:val="none"/>
              </w:rPr>
            </w:pPr>
            <w:r>
              <w:rPr>
                <w:rStyle w:val="1017"/>
                <w:rFonts w:ascii="宋体" w:hAnsi="宋体" w:eastAsia="宋体" w:cs="宋体"/>
                <w:b w:val="0"/>
                <w:bCs w:val="0"/>
                <w:i w:val="0"/>
                <w:iCs w:val="0"/>
                <w:smallCaps w:val="0"/>
                <w:color w:val="000000"/>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1017"/>
                <w:rFonts w:ascii="宋体" w:hAnsi="宋体" w:eastAsia="宋体" w:cs="宋体"/>
                <w:b w:val="0"/>
                <w:bCs w:val="0"/>
                <w:i w:val="0"/>
                <w:iCs w:val="0"/>
                <w:smallCaps w:val="0"/>
                <w:sz w:val="24"/>
                <w:szCs w:val="24"/>
                <w:highlight w:val="none"/>
              </w:rPr>
            </w:pPr>
            <w:r/>
            <w:bookmarkStart w:id="209" w:name="Year"/>
            <w:r/>
            <w:bookmarkEnd w:id="209"/>
            <w:r>
              <w:rPr>
                <w:rStyle w:val="1017"/>
                <w:rFonts w:ascii="宋体" w:hAnsi="宋体" w:eastAsia="宋体" w:cs="宋体"/>
                <w:b w:val="0"/>
                <w:bCs w:val="0"/>
                <w:i w:val="0"/>
                <w:iCs w:val="0"/>
                <w:smallCaps w:val="0"/>
                <w:color w:val="000000"/>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1017"/>
                <w:rFonts w:ascii="宋体" w:hAnsi="宋体" w:eastAsia="宋体" w:cs="宋体"/>
                <w:b w:val="0"/>
                <w:bCs w:val="0"/>
                <w:i w:val="0"/>
                <w:iCs w:val="0"/>
                <w:smallCaps w:val="0"/>
                <w:sz w:val="24"/>
                <w:szCs w:val="24"/>
                <w:highlight w:val="none"/>
              </w:rPr>
            </w:pPr>
            <w:r/>
            <w:bookmarkStart w:id="210" w:name="ReMark"/>
            <w:r/>
            <w:bookmarkEnd w:id="21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1017"/>
                <w:rFonts w:ascii="宋体" w:hAnsi="宋体" w:eastAsia="宋体" w:cs="宋体"/>
                <w:b w:val="0"/>
                <w:bCs w:val="0"/>
                <w:i w:val="0"/>
                <w:iCs w:val="0"/>
                <w:smallCaps w:val="0"/>
                <w:sz w:val="24"/>
                <w:szCs w:val="24"/>
                <w:highlight w:val="none"/>
              </w:rPr>
            </w:pPr>
            <w:r/>
            <w:bookmarkStart w:id="211" w:name="ChaKan_0"/>
            <w:r/>
            <w:bookmarkEnd w:id="211"/>
            <w:r/>
            <w:r/>
          </w:p>
        </w:tc>
      </w:tr>
    </w:tbl>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20"/>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81"/>
        <w:ind w:firstLine="840"/>
      </w:pPr>
      <w:r>
        <w:rPr>
          <w:rFonts w:hint="eastAsia"/>
          <w:color w:val="000000"/>
        </w:rPr>
        <w:t xml:space="preserve">依法缴纳税收和社会保障资金的相关材料 </w:t>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238"/>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ind w:left="0" w:firstLine="0"/>
        <w:jc w:val="both"/>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238"/>
        <w:numPr>
          <w:ilvl w:val="0"/>
          <w:numId w:val="20"/>
        </w:numPr>
        <w:ind w:left="0" w:firstLine="0"/>
        <w:jc w:val="center"/>
        <w:keepLines w:val="0"/>
        <w:keepNext w:val="0"/>
        <w:pageBreakBefore/>
        <w:spacing w:line="440" w:lineRule="exact"/>
        <w:widowControl w:val="off"/>
        <w:rPr>
          <w:rFonts w:hAnsi="宋体" w:cs="宋体"/>
          <w:b/>
          <w:bCs w:val="0"/>
          <w:sz w:val="32"/>
          <w:szCs w:val="32"/>
        </w:rPr>
        <w:outlineLvl w:val="9"/>
      </w:pPr>
      <w:r>
        <w:rPr>
          <w:rFonts w:hint="eastAsia" w:ascii="宋体" w:hAnsi="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0"/>
        <w:spacing w:line="560" w:lineRule="exact"/>
        <w:rPr>
          <w:rFonts w:hAnsi="宋体" w:cs="宋体"/>
          <w:sz w:val="24"/>
        </w:rPr>
      </w:pPr>
      <w:r>
        <w:rPr>
          <w:rFonts w:hint="eastAsia" w:hAnsi="宋体" w:cs="宋体"/>
          <w:sz w:val="24"/>
        </w:rPr>
        <w:t xml:space="preserve">我单位郑重声明：</w:t>
      </w:r>
      <w:r/>
    </w:p>
    <w:p>
      <w:pPr>
        <w:ind w:left="0" w:firstLine="480"/>
        <w:spacing w:line="560" w:lineRule="exact"/>
        <w:rPr>
          <w:rFonts w:hint="eastAsia" w:hAnsi="宋体" w:cs="宋体"/>
          <w:sz w:val="24"/>
        </w:rPr>
      </w:pPr>
      <w:r>
        <w:rPr>
          <w:rFonts w:hint="eastAsia" w:hAnsi="宋体" w:cs="宋体"/>
          <w:sz w:val="24"/>
        </w:rPr>
      </w:r>
      <w:r/>
    </w:p>
    <w:p>
      <w:pPr>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p>
    <w:p>
      <w:pPr>
        <w:ind w:firstLine="480"/>
        <w:jc w:val="center"/>
        <w:rPr>
          <w:rFonts w:hint="eastAsia" w:ascii="宋体" w:hAnsi="宋体"/>
          <w:sz w:val="24"/>
        </w:rPr>
      </w:pPr>
      <w:r>
        <w:rPr>
          <w:rFonts w:hint="eastAsia" w:ascii="宋体" w:hAnsi="宋体"/>
          <w:sz w:val="24"/>
        </w:rPr>
      </w:r>
      <w:r/>
    </w:p>
    <w:p>
      <w:pPr>
        <w:pStyle w:val="1200"/>
        <w:rPr>
          <w:rFonts w:hint="eastAsia" w:ascii="宋体" w:hAnsi="宋体"/>
          <w:sz w:val="24"/>
        </w:rPr>
      </w:pPr>
      <w:r>
        <w:rPr>
          <w:rFonts w:hint="eastAsia" w:ascii="宋体" w:hAnsi="宋体"/>
          <w:sz w:val="24"/>
        </w:rPr>
      </w:r>
      <w:r/>
    </w:p>
    <w:p>
      <w:pPr>
        <w:pStyle w:val="1200"/>
        <w:rPr>
          <w:rFonts w:hint="eastAsia" w:ascii="宋体" w:hAnsi="宋体"/>
          <w:sz w:val="24"/>
        </w:rPr>
      </w:pPr>
      <w:r>
        <w:rPr>
          <w:rFonts w:hint="eastAsia" w:ascii="宋体" w:hAnsi="宋体"/>
          <w:sz w:val="24"/>
        </w:rPr>
      </w:r>
      <w:r/>
    </w:p>
    <w:p>
      <w:pPr>
        <w:pStyle w:val="1238"/>
        <w:numPr>
          <w:ilvl w:val="0"/>
          <w:numId w:val="20"/>
        </w:numPr>
        <w:ind w:left="0" w:firstLine="0"/>
        <w:jc w:val="center"/>
        <w:keepLines w:val="0"/>
        <w:keepNext w:val="0"/>
        <w:pageBreakBefore/>
        <w:spacing w:line="440" w:lineRule="exact"/>
        <w:widowControl w:val="off"/>
        <w:rPr>
          <w:rFonts w:hint="eastAsia" w:ascii="宋体" w:hAnsi="宋体" w:eastAsia="宋体" w:cs="宋体"/>
          <w:b/>
          <w:sz w:val="32"/>
          <w:szCs w:val="32"/>
        </w:rPr>
        <w:outlineLvl w:val="9"/>
      </w:pPr>
      <w:r>
        <w:rPr>
          <w:rFonts w:hint="eastAsia" w:ascii="宋体" w:hAnsi="宋体" w:eastAsia="宋体" w:cs="宋体"/>
          <w:b/>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right"/>
        <w:keepLines w:val="0"/>
        <w:keepNext w:val="0"/>
        <w:rPr>
          <w:rFonts w:hint="eastAsia"/>
          <w:sz w:val="24"/>
        </w:rPr>
        <w:outlineLvl w:val="9"/>
      </w:pPr>
      <w:r>
        <w:rPr>
          <w:rFonts w:hint="eastAsia"/>
          <w:sz w:val="24"/>
        </w:rPr>
        <w:t xml:space="preserve">投标单位（加盖公章）：</w:t>
      </w:r>
      <w:r/>
    </w:p>
    <w:p>
      <w:pPr>
        <w:ind w:firstLine="480"/>
        <w:keepLines w:val="0"/>
        <w:keepNext w:val="0"/>
        <w:rPr>
          <w:rFonts w:hint="eastAsia"/>
          <w:sz w:val="24"/>
        </w:rPr>
        <w:outlineLvl w:val="9"/>
      </w:pPr>
      <w:r>
        <w:rPr>
          <w:rFonts w:hint="eastAsia"/>
          <w:sz w:val="24"/>
        </w:rPr>
      </w:r>
      <w:r/>
    </w:p>
    <w:p>
      <w:pPr>
        <w:pStyle w:val="1238"/>
        <w:numPr>
          <w:ilvl w:val="0"/>
          <w:numId w:val="20"/>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198"/>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238"/>
        <w:numPr>
          <w:ilvl w:val="0"/>
          <w:numId w:val="20"/>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cs="宋体"/>
          <w:b/>
          <w:sz w:val="32"/>
          <w:szCs w:val="32"/>
          <w:lang w:val="en-US" w:eastAsia="zh-CN"/>
        </w:rPr>
        <w:t xml:space="preserve">授权委托书</w:t>
      </w:r>
      <w:r/>
    </w:p>
    <w:p>
      <w:pPr>
        <w:ind w:left="0" w:firstLine="0"/>
        <w:rPr>
          <w:rFonts w:hint="eastAsia"/>
          <w:lang w:val="en-US" w:eastAsia="zh-CN"/>
        </w:rPr>
      </w:pPr>
      <w:r>
        <w:rPr>
          <w:rFonts w:hint="eastAsia"/>
          <w:lang w:val="en-US" w:eastAsia="zh-CN"/>
        </w:rPr>
      </w:r>
      <w:r/>
    </w:p>
    <w:p>
      <w:pPr>
        <w:pStyle w:val="1249"/>
        <w:ind w:firstLine="480"/>
        <w:keepLines w:val="0"/>
        <w:keepNext w:val="0"/>
        <w:pageBreakBefore w:val="0"/>
        <w:spacing w:line="440" w:lineRule="exact"/>
        <w:widowControl/>
        <w:rPr>
          <w:rStyle w:val="1196"/>
          <w:rFonts w:ascii="Times New Roman" w:hAnsi="Times New Roman" w:eastAsia="Times New Roman" w:cs="Times New Roman"/>
          <w:sz w:val="24"/>
          <w:szCs w:val="24"/>
        </w:rPr>
        <w:outlineLvl w:val="9"/>
      </w:pPr>
      <w:r>
        <w:rPr>
          <w:rFonts w:hint="eastAsia"/>
          <w:lang w:val="en-US" w:eastAsia="zh-CN"/>
        </w:rPr>
        <w:tab/>
      </w:r>
      <w:r>
        <w:rPr>
          <w:rStyle w:val="1196"/>
          <w:rFonts w:ascii="Times New Roman" w:hAnsi="Times New Roman" w:eastAsia="Times New Roman" w:cs="Times New Roman"/>
          <w:color w:val="000000"/>
        </w:rPr>
        <w:t xml:space="preserve">本授权书声明： </w:t>
      </w:r>
      <w:r>
        <w:rPr>
          <w:rStyle w:val="1196"/>
          <w:rFonts w:ascii="Times New Roman" w:hAnsi="Times New Roman" w:eastAsia="Times New Roman" w:cs="Times New Roman"/>
          <w:color w:val="000000"/>
          <w:u w:val="single"/>
        </w:rPr>
        <w:t xml:space="preserve">  （</w:t>
      </w:r>
      <w:r>
        <w:rPr>
          <w:rStyle w:val="1196"/>
          <w:rFonts w:hint="eastAsia" w:eastAsia="宋体" w:cs="Times New Roman"/>
          <w:color w:val="000000"/>
          <w:u w:val="single"/>
          <w:lang w:val="en-US" w:eastAsia="zh-CN"/>
        </w:rPr>
        <w:t xml:space="preserve">投标人</w:t>
      </w:r>
      <w:r>
        <w:rPr>
          <w:rStyle w:val="1196"/>
          <w:rFonts w:ascii="Times New Roman" w:hAnsi="Times New Roman" w:eastAsia="Times New Roman" w:cs="Times New Roman"/>
          <w:color w:val="000000"/>
          <w:u w:val="single"/>
        </w:rPr>
        <w:t xml:space="preserve">名称）</w:t>
      </w:r>
      <w:r>
        <w:rPr>
          <w:rStyle w:val="1196"/>
          <w:rFonts w:ascii="Times New Roman" w:hAnsi="Times New Roman" w:eastAsia="Times New Roman" w:cs="Times New Roman"/>
          <w:color w:val="000000"/>
        </w:rPr>
        <w:t xml:space="preserve">授权(</w:t>
      </w:r>
      <w:r>
        <w:rPr>
          <w:rStyle w:val="1196"/>
          <w:rFonts w:ascii="Times New Roman" w:hAnsi="Times New Roman" w:eastAsia="Times New Roman" w:cs="Times New Roman"/>
          <w:color w:val="000000"/>
          <w:u w:val="single"/>
        </w:rPr>
        <w:t xml:space="preserve">被授权人的姓名</w:t>
      </w:r>
      <w:r>
        <w:rPr>
          <w:rStyle w:val="1196"/>
          <w:rFonts w:ascii="Times New Roman" w:hAnsi="Times New Roman" w:eastAsia="Times New Roman" w:cs="Times New Roman"/>
          <w:color w:val="000000"/>
        </w:rPr>
        <w:t xml:space="preserve">)为我方就 </w:t>
      </w:r>
      <w:r>
        <w:rPr>
          <w:rStyle w:val="1196"/>
          <w:rFonts w:hint="eastAsia" w:eastAsia="宋体" w:cs="Times New Roman"/>
          <w:color w:val="000000"/>
          <w:u w:val="single"/>
          <w:lang w:val="en-US" w:eastAsia="zh-CN"/>
        </w:rPr>
        <w:t xml:space="preserve">     </w:t>
      </w:r>
      <w:r>
        <w:rPr>
          <w:rStyle w:val="1196"/>
          <w:rFonts w:ascii="Times New Roman" w:hAnsi="Times New Roman" w:eastAsia="Times New Roman" w:cs="Times New Roman"/>
          <w:color w:val="000000"/>
        </w:rPr>
        <w:t xml:space="preserve">项目采购活动的合法代理人，以本单位名义全权处理一切与该项目采购有关的事务。 </w:t>
      </w:r>
      <w:r/>
    </w:p>
    <w:p>
      <w:pPr>
        <w:pStyle w:val="1249"/>
        <w:ind w:firstLine="480"/>
        <w:keepLines w:val="0"/>
        <w:keepNext w:val="0"/>
        <w:pageBreakBefore w:val="0"/>
        <w:spacing w:line="440" w:lineRule="exact"/>
        <w:widowControl/>
        <w:rPr>
          <w:rStyle w:val="1196"/>
          <w:rFonts w:ascii="Times New Roman" w:hAnsi="Times New Roman" w:eastAsia="Times New Roman" w:cs="Times New Roman"/>
          <w:sz w:val="24"/>
          <w:szCs w:val="24"/>
        </w:rPr>
        <w:outlineLvl w:val="9"/>
      </w:pPr>
      <w:r>
        <w:rPr>
          <w:rStyle w:val="1196"/>
          <w:rFonts w:ascii="Times New Roman" w:hAnsi="Times New Roman" w:eastAsia="Times New Roman" w:cs="Times New Roman"/>
          <w:color w:val="000000"/>
        </w:rPr>
        <w:t xml:space="preserve">本授权书于</w:t>
      </w:r>
      <w:r>
        <w:rPr>
          <w:rStyle w:val="1196"/>
          <w:rFonts w:hint="eastAsia" w:eastAsia="宋体" w:cs="Times New Roman"/>
          <w:color w:val="000000"/>
          <w:u w:val="single"/>
          <w:lang w:val="en-US" w:eastAsia="zh-CN"/>
        </w:rPr>
        <w:t xml:space="preserve">        </w:t>
      </w:r>
      <w:r>
        <w:rPr>
          <w:rStyle w:val="1196"/>
          <w:rFonts w:ascii="Times New Roman" w:hAnsi="Times New Roman" w:eastAsia="Times New Roman" w:cs="Times New Roman"/>
          <w:color w:val="000000"/>
        </w:rPr>
        <w:t xml:space="preserve">起生效，特此声明。  </w:t>
      </w:r>
      <w:r/>
    </w:p>
    <w:p>
      <w:pPr>
        <w:pStyle w:val="1249"/>
        <w:ind w:firstLine="480"/>
        <w:keepLines w:val="0"/>
        <w:keepNext w:val="0"/>
        <w:pageBreakBefore w:val="0"/>
        <w:spacing w:line="440" w:lineRule="exact"/>
        <w:widowControl/>
        <w:rPr>
          <w:rStyle w:val="1196"/>
          <w:rFonts w:ascii="Times New Roman" w:hAnsi="Times New Roman" w:eastAsia="Times New Roman" w:cs="Times New Roman"/>
          <w:sz w:val="24"/>
          <w:szCs w:val="24"/>
        </w:rPr>
        <w:outlineLvl w:val="9"/>
      </w:pPr>
      <w:r>
        <w:rPr>
          <w:rStyle w:val="1196"/>
          <w:rFonts w:ascii="Times New Roman" w:hAnsi="Times New Roman" w:eastAsia="Times New Roman" w:cs="Times New Roman"/>
          <w:color w:val="000000"/>
        </w:rPr>
        <w:t xml:space="preserve"> </w:t>
      </w:r>
      <w:r/>
    </w:p>
    <w:p>
      <w:pPr>
        <w:pStyle w:val="1249"/>
        <w:ind w:firstLine="4560"/>
        <w:keepLines w:val="0"/>
        <w:keepNext w:val="0"/>
        <w:spacing w:before="240" w:after="240"/>
        <w:rPr>
          <w:rStyle w:val="1196"/>
          <w:rFonts w:ascii="Times New Roman" w:hAnsi="Times New Roman" w:eastAsia="Times New Roman" w:cs="Times New Roman"/>
          <w:sz w:val="24"/>
          <w:szCs w:val="24"/>
        </w:rPr>
        <w:outlineLvl w:val="9"/>
      </w:pPr>
      <w:r>
        <w:rPr>
          <w:rStyle w:val="1196"/>
          <w:rFonts w:ascii="Times New Roman" w:hAnsi="Times New Roman" w:eastAsia="Times New Roman" w:cs="Times New Roman"/>
          <w:color w:val="000000"/>
        </w:rPr>
        <w:t xml:space="preserve">被授权人身份证号码：   </w:t>
      </w:r>
      <w:r/>
    </w:p>
    <w:p>
      <w:pPr>
        <w:pStyle w:val="1249"/>
        <w:ind w:firstLine="4560"/>
        <w:keepLines w:val="0"/>
        <w:keepNext w:val="0"/>
        <w:spacing w:before="240" w:after="240"/>
        <w:rPr>
          <w:rStyle w:val="1196"/>
          <w:rFonts w:ascii="Times New Roman" w:hAnsi="Times New Roman" w:eastAsia="Times New Roman" w:cs="Times New Roman"/>
          <w:color w:val="000000"/>
        </w:rPr>
        <w:outlineLvl w:val="9"/>
      </w:pPr>
      <w:r>
        <w:rPr>
          <w:rStyle w:val="1196"/>
          <w:rFonts w:ascii="Times New Roman" w:hAnsi="Times New Roman" w:eastAsia="Times New Roman" w:cs="Times New Roman"/>
          <w:color w:val="000000"/>
        </w:rPr>
        <w:t xml:space="preserve">被授权人联系电话：（手机）   </w:t>
      </w:r>
      <w:r/>
    </w:p>
    <w:p>
      <w:pPr>
        <w:pStyle w:val="1249"/>
        <w:ind w:firstLine="4560"/>
        <w:keepLines w:val="0"/>
        <w:keepNext w:val="0"/>
        <w:spacing w:before="240" w:after="240"/>
        <w:rPr>
          <w:rStyle w:val="1196"/>
          <w:rFonts w:ascii="Times New Roman" w:hAnsi="Times New Roman" w:eastAsia="Times New Roman" w:cs="Times New Roman"/>
          <w:color w:val="000000"/>
        </w:rPr>
        <w:outlineLvl w:val="9"/>
      </w:pPr>
      <w:r>
        <w:rPr>
          <w:rStyle w:val="1196"/>
          <w:rFonts w:ascii="Times New Roman" w:hAnsi="Times New Roman" w:eastAsia="Times New Roman" w:cs="Times New Roman"/>
          <w:color w:val="000000"/>
        </w:rPr>
        <w:t xml:space="preserve">授权单位名称：   （加盖公章）</w:t>
      </w:r>
      <w:r/>
    </w:p>
    <w:p>
      <w:pPr>
        <w:pStyle w:val="1249"/>
        <w:ind w:firstLine="4560"/>
        <w:keepLines w:val="0"/>
        <w:keepNext w:val="0"/>
        <w:spacing w:before="240" w:after="240"/>
        <w:rPr>
          <w:rStyle w:val="1196"/>
          <w:rFonts w:ascii="Times New Roman" w:hAnsi="Times New Roman" w:eastAsia="Times New Roman" w:cs="Times New Roman"/>
          <w:color w:val="000000"/>
        </w:rPr>
        <w:outlineLvl w:val="9"/>
      </w:pPr>
      <w:r>
        <w:rPr>
          <w:rStyle w:val="1196"/>
          <w:rFonts w:ascii="Times New Roman" w:hAnsi="Times New Roman" w:eastAsia="Times New Roman" w:cs="Times New Roman"/>
          <w:color w:val="000000"/>
        </w:rPr>
        <w:t xml:space="preserve">单位地址：   </w:t>
      </w:r>
      <w:r/>
    </w:p>
    <w:p>
      <w:pPr>
        <w:pStyle w:val="1249"/>
        <w:ind w:firstLine="4560"/>
        <w:keepLines w:val="0"/>
        <w:keepNext w:val="0"/>
        <w:spacing w:before="240" w:after="240"/>
        <w:rPr>
          <w:rStyle w:val="1196"/>
          <w:rFonts w:ascii="Times New Roman" w:hAnsi="Times New Roman" w:eastAsia="Times New Roman" w:cs="Times New Roman"/>
          <w:color w:val="000000"/>
        </w:rPr>
        <w:outlineLvl w:val="9"/>
      </w:pPr>
      <w:r>
        <w:rPr>
          <w:rStyle w:val="1196"/>
          <w:rFonts w:ascii="Times New Roman" w:hAnsi="Times New Roman" w:eastAsia="Times New Roman" w:cs="Times New Roman"/>
          <w:color w:val="000000"/>
        </w:rPr>
        <w:t xml:space="preserve">日期：</w:t>
      </w:r>
      <w:r/>
    </w:p>
    <w:p>
      <w:pPr>
        <w:pStyle w:val="1238"/>
        <w:numPr>
          <w:ilvl w:val="0"/>
          <w:numId w:val="0"/>
        </w:numPr>
        <w:ind w:left="482" w:firstLine="241"/>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r>
      <w:r/>
    </w:p>
    <w:p>
      <w:pPr>
        <w:pStyle w:val="1238"/>
        <w:numPr>
          <w:ilvl w:val="0"/>
          <w:numId w:val="0"/>
        </w:numPr>
        <w:ind w:left="482" w:firstLine="241"/>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t xml:space="preserve">附：法定代表人的身份证复印件、被授权人代表的身份证复印件；</w:t>
      </w:r>
      <w:r/>
    </w:p>
    <w:p>
      <w:pPr>
        <w:jc w:val="left"/>
        <w:tabs>
          <w:tab w:val="left" w:pos="1223" w:leader="none"/>
        </w:tabs>
        <w:rPr>
          <w:rFonts w:hint="eastAsia"/>
          <w:lang w:val="en-US" w:eastAsia="zh-CN"/>
        </w:rPr>
      </w:pPr>
      <w:r>
        <w:rPr>
          <w:rFonts w:hint="eastAsia"/>
          <w:lang w:val="en-US" w:eastAsia="zh-CN"/>
        </w:rPr>
      </w:r>
      <w:r/>
    </w:p>
    <w:p>
      <w:pPr>
        <w:pStyle w:val="1019"/>
        <w:tabs>
          <w:tab w:val="left" w:pos="635" w:leader="none"/>
        </w:tabs>
        <w:rPr>
          <w:rFonts w:hint="eastAsia" w:eastAsia="宋体"/>
          <w:lang w:eastAsia="zh-CN"/>
        </w:rPr>
      </w:pPr>
      <w:r>
        <w:rPr>
          <w:rFonts w:hint="eastAsia" w:eastAsia="宋体"/>
          <w:lang w:eastAsia="zh-CN"/>
        </w:rPr>
      </w:r>
      <w:r/>
    </w:p>
    <w:p>
      <w:pPr>
        <w:pStyle w:val="1019"/>
        <w:rPr>
          <w:rFonts w:hint="eastAsia"/>
        </w:rPr>
      </w:pPr>
      <w:r>
        <w:rPr>
          <w:rFonts w:hint="eastAsia"/>
        </w:rPr>
      </w:r>
      <w:r/>
    </w:p>
    <w:p>
      <w:pPr>
        <w:numPr>
          <w:ilvl w:val="0"/>
          <w:numId w:val="18"/>
        </w:numPr>
        <w:ind w:left="0" w:firstLine="42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tbl>
      <w:tblPr>
        <w:tblStyle w:val="1018"/>
        <w:tblpPr w:horzAnchor="text" w:tblpXSpec="center" w:vertAnchor="text" w:tblpY="1" w:leftFromText="180" w:topFromText="0" w:rightFromText="180" w:bottomFromText="0"/>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bCs/>
                <w:sz w:val="24"/>
              </w:rPr>
            </w:pPr>
            <w:r>
              <w:rPr>
                <w:rFonts w:hint="eastAsia" w:ascii="宋体" w:hAnsi="宋体" w:cs="宋体"/>
                <w:b/>
                <w:bCs/>
                <w:sz w:val="24"/>
              </w:rPr>
              <w:t xml:space="preserve">1</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人员费用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r>
      <w:tr>
        <w:trPr>
          <w:jc w:val="center"/>
          <w:trHeight w:val="455"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员工工资</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1"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社会保险</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8" w:hRule="exact"/>
        </w:trPr>
        <w:tc>
          <w:tcPr>
            <w:tcW w:w="86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住房公积金</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6"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2</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服务用品费用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45"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3</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意外保险费用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4</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劳保用品</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53"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5</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办公费用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522" w:hRule="exact"/>
        </w:trPr>
        <w:tc>
          <w:tcPr>
            <w:tcW w:w="862" w:type="dxa"/>
            <w:vAlign w:val="center"/>
            <w:textDirection w:val="lrTb"/>
            <w:noWrap w:val="false"/>
          </w:tcPr>
          <w:p>
            <w:pPr>
              <w:ind w:firstLine="0"/>
              <w:jc w:val="center"/>
              <w:rPr>
                <w:rFonts w:ascii="宋体" w:hAnsi="宋体" w:cs="宋体"/>
                <w:sz w:val="24"/>
              </w:rPr>
            </w:pPr>
            <w:r>
              <w:rPr>
                <w:rFonts w:hint="eastAsia" w:ascii="宋体" w:hAnsi="宋体" w:cs="宋体"/>
                <w:sz w:val="24"/>
              </w:rPr>
              <w:t xml:space="preserve">6</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其它费用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7</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税金[(1+2┅+10)*税率]</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9"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ind w:left="0" w:right="0" w:firstLine="0"/>
        <w:spacing w:before="240" w:after="240"/>
        <w:rPr>
          <w:rFonts w:ascii="宋体" w:hAnsi="宋体" w:eastAsia="宋体" w:cs="宋体"/>
          <w:b/>
          <w:bCs/>
          <w:sz w:val="24"/>
          <w:szCs w:val="24"/>
          <w:highlight w:val="green"/>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green"/>
        </w:rPr>
      </w:r>
      <w:r/>
    </w:p>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针对本项目</w:t>
      </w:r>
      <w:r>
        <w:rPr>
          <w:rFonts w:ascii="宋体" w:hAnsi="宋体" w:eastAsia="宋体" w:cs="宋体"/>
          <w:b/>
          <w:bCs/>
          <w:sz w:val="24"/>
          <w:szCs w:val="24"/>
          <w:highlight w:val="none"/>
          <w:u w:val="single"/>
        </w:rPr>
        <w:t xml:space="preserve">     （是或否）</w:t>
      </w:r>
      <w:r>
        <w:rPr>
          <w:rFonts w:ascii="宋体" w:hAnsi="宋体" w:eastAsia="宋体" w:cs="宋体"/>
          <w:b/>
          <w:bCs/>
          <w:sz w:val="24"/>
          <w:szCs w:val="24"/>
          <w:highlight w:val="none"/>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jc w:val="both"/>
        <w:keepLines w:val="0"/>
        <w:keepNext w:val="0"/>
        <w:pageBreakBefore w:val="0"/>
        <w:spacing w:before="120" w:after="120"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上表格必须如实提供，内容表述不全的可自行添加。</w:t>
      </w:r>
      <w:r>
        <w:rPr>
          <w:rFonts w:hint="eastAsia" w:ascii="宋体"/>
          <w:sz w:val="24"/>
        </w:rPr>
        <w:t xml:space="preserve">此表的合计金额应与开标一览表相符，如有不符，以开标一览表为准。</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1019"/>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1270"/>
          <w:rFonts w:hint="eastAsia" w:ascii="宋体" w:hAnsi="宋体" w:eastAsia="宋体" w:cs="宋体"/>
          <w:i/>
          <w:iCs/>
          <w:color w:val="000000"/>
          <w:sz w:val="24"/>
          <w:szCs w:val="24"/>
          <w:highlight w:val="none"/>
          <w:u w:val="single"/>
          <w:lang w:val="en-US" w:eastAsia="zh-CN"/>
        </w:rPr>
        <w:t xml:space="preserve">3.</w:t>
      </w:r>
      <w:r>
        <w:rPr>
          <w:rStyle w:val="1270"/>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rPr>
          <w:rFonts w:hint="eastAsia" w:eastAsia="宋体"/>
          <w:lang w:eastAsia="zh-CN"/>
        </w:rPr>
      </w:pPr>
      <w:r>
        <w:rPr>
          <w:rFonts w:hint="eastAsia" w:eastAsia="宋体"/>
          <w:lang w:eastAsia="zh-CN"/>
        </w:rPr>
      </w:r>
      <w:r/>
    </w:p>
    <w:p>
      <w:pPr>
        <w:numPr>
          <w:ilvl w:val="0"/>
          <w:numId w:val="18"/>
        </w:numPr>
        <w:ind w:left="0" w:firstLine="420"/>
        <w:jc w:val="center"/>
        <w:keepLines w:val="0"/>
        <w:keepNext w:val="0"/>
        <w:pageBreakBefore/>
        <w:spacing w:before="120" w:after="120" w:line="440" w:lineRule="exact"/>
        <w:widowControl w:val="off"/>
        <w:rPr>
          <w:b/>
          <w:bCs/>
          <w:sz w:val="32"/>
          <w:szCs w:val="32"/>
        </w:rPr>
        <w:outlineLvl w:val="1"/>
      </w:pPr>
      <w:r>
        <w:rPr>
          <w:b/>
          <w:bCs/>
          <w:sz w:val="32"/>
          <w:szCs w:val="32"/>
        </w:rPr>
        <w:t xml:space="preserve">项目需求中实质性要求响应对照表</w:t>
      </w:r>
      <w:r/>
    </w:p>
    <w:p>
      <w:pPr>
        <w:pStyle w:val="1287"/>
        <w:spacing w:line="440" w:lineRule="exact"/>
        <w:rPr>
          <w:rStyle w:val="1017"/>
          <w:rFonts w:ascii="宋体" w:hAnsi="宋体" w:eastAsia="宋体" w:cs="宋体"/>
          <w:b/>
          <w:bCs/>
          <w:color w:val="auto"/>
          <w:highlight w:val="none"/>
        </w:rPr>
        <w:outlineLvl w:val="9"/>
      </w:pPr>
      <w:r>
        <w:rPr>
          <w:rStyle w:val="1017"/>
          <w:rFonts w:ascii="宋体" w:hAnsi="宋体" w:eastAsia="宋体" w:cs="宋体"/>
          <w:b/>
          <w:bCs/>
          <w:color w:val="auto"/>
          <w:highlight w:val="none"/>
        </w:rPr>
        <w:t xml:space="preserve"> </w:t>
      </w:r>
      <w:r>
        <w:rPr>
          <w:rStyle w:val="1017"/>
          <w:rFonts w:hint="eastAsia" w:ascii="宋体" w:hAnsi="宋体" w:eastAsia="宋体" w:cs="宋体"/>
          <w:b/>
          <w:bCs/>
          <w:color w:val="auto"/>
          <w:highlight w:val="none"/>
          <w:lang w:val="en-US" w:eastAsia="zh-CN"/>
        </w:rPr>
        <w:t xml:space="preserve">1、</w:t>
      </w:r>
      <w:r>
        <w:rPr>
          <w:rStyle w:val="1017"/>
          <w:rFonts w:hint="eastAsia" w:ascii="宋体" w:hAnsi="宋体" w:eastAsia="宋体" w:cs="宋体"/>
          <w:b/>
          <w:bCs/>
          <w:color w:val="auto"/>
          <w:highlight w:val="none"/>
          <w:lang w:eastAsia="zh-CN"/>
        </w:rPr>
        <w:t xml:space="preserve">商务条款的实质性格式</w:t>
      </w:r>
      <w:r>
        <w:rPr>
          <w:rStyle w:val="1017"/>
          <w:rFonts w:ascii="宋体" w:hAnsi="宋体" w:eastAsia="宋体" w:cs="宋体"/>
          <w:b/>
          <w:bCs/>
          <w:color w:val="auto"/>
          <w:highlight w:val="none"/>
        </w:rPr>
        <w:t xml:space="preserve"> </w:t>
      </w:r>
      <w:r/>
    </w:p>
    <w:tbl>
      <w:tblPr>
        <w:tblStyle w:val="1018"/>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Style w:val="1017"/>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Style w:val="1017"/>
                <w:rFonts w:hint="eastAsia" w:ascii="宋体" w:hAnsi="宋体" w:eastAsia="宋体" w:cs="宋体"/>
                <w:b w:val="0"/>
                <w:bCs w:val="0"/>
                <w:i w:val="0"/>
                <w:iCs w:val="0"/>
                <w:smallCaps w:val="0"/>
                <w:color w:val="auto"/>
                <w:sz w:val="24"/>
                <w:szCs w:val="24"/>
                <w:highlight w:val="none"/>
                <w:lang w:eastAsia="zh-CN"/>
              </w:rPr>
              <w:t xml:space="preserve">商务条款</w:t>
            </w:r>
            <w:r>
              <w:rPr>
                <w:rStyle w:val="1017"/>
                <w:rFonts w:ascii="宋体" w:hAnsi="宋体" w:eastAsia="宋体" w:cs="宋体"/>
                <w:b w:val="0"/>
                <w:bCs w:val="0"/>
                <w:i w:val="0"/>
                <w:iCs w:val="0"/>
                <w:smallCaps w:val="0"/>
                <w:color w:val="auto"/>
                <w:sz w:val="24"/>
                <w:szCs w:val="24"/>
                <w:highlight w:val="none"/>
              </w:rPr>
              <w:t xml:space="preserve">的实质性要求</w:t>
            </w:r>
            <w:r/>
          </w:p>
          <w:p>
            <w:pPr>
              <w:pStyle w:val="1287"/>
              <w:jc w:val="center"/>
              <w:rPr>
                <w:rStyle w:val="1017"/>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87"/>
              <w:jc w:val="center"/>
              <w:rPr>
                <w:rStyle w:val="1017"/>
                <w:rFonts w:hint="eastAsia" w:ascii="宋体" w:hAnsi="宋体" w:eastAsia="宋体" w:cs="宋体"/>
                <w:b w:val="0"/>
                <w:bCs w:val="0"/>
                <w:i w:val="0"/>
                <w:iCs w:val="0"/>
                <w:smallCaps w:val="0"/>
                <w:color w:val="auto"/>
                <w:sz w:val="24"/>
                <w:szCs w:val="24"/>
                <w:highlight w:val="none"/>
                <w:lang w:eastAsia="zh-CN"/>
              </w:rPr>
            </w:pPr>
            <w:r>
              <w:rPr>
                <w:rStyle w:val="1017"/>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87"/>
              <w:jc w:val="center"/>
              <w:rPr>
                <w:rStyle w:val="1017"/>
                <w:rFonts w:hint="eastAsia" w:ascii="宋体" w:hAnsi="宋体" w:eastAsia="宋体" w:cs="宋体"/>
                <w:b w:val="0"/>
                <w:bCs w:val="0"/>
                <w:i w:val="0"/>
                <w:iCs w:val="0"/>
                <w:smallCaps w:val="0"/>
                <w:color w:val="auto"/>
                <w:sz w:val="24"/>
                <w:szCs w:val="24"/>
                <w:highlight w:val="none"/>
                <w:lang w:eastAsia="zh-CN"/>
              </w:rPr>
            </w:pPr>
            <w:r>
              <w:rPr>
                <w:rStyle w:val="1017"/>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87"/>
              <w:jc w:val="center"/>
              <w:rPr>
                <w:rStyle w:val="1017"/>
                <w:rFonts w:hint="eastAsia" w:ascii="宋体" w:hAnsi="宋体" w:eastAsia="宋体" w:cs="宋体"/>
                <w:b w:val="0"/>
                <w:bCs w:val="0"/>
                <w:i w:val="0"/>
                <w:iCs w:val="0"/>
                <w:smallCaps w:val="0"/>
                <w:color w:val="auto"/>
                <w:sz w:val="24"/>
                <w:szCs w:val="24"/>
                <w:highlight w:val="none"/>
                <w:lang w:val="en-US" w:eastAsia="zh-CN"/>
              </w:rPr>
            </w:pPr>
            <w:r>
              <w:rPr>
                <w:rStyle w:val="1017"/>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74"/>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87"/>
              <w:jc w:val="center"/>
              <w:rPr>
                <w:rStyle w:val="1017"/>
                <w:rFonts w:hint="eastAsia" w:ascii="宋体" w:hAnsi="宋体" w:eastAsia="宋体" w:cs="宋体"/>
                <w:b w:val="0"/>
                <w:bCs w:val="0"/>
                <w:i w:val="0"/>
                <w:iCs w:val="0"/>
                <w:smallCaps w:val="0"/>
                <w:color w:val="auto"/>
                <w:sz w:val="24"/>
                <w:szCs w:val="24"/>
                <w:highlight w:val="none"/>
                <w:lang w:val="en-US" w:eastAsia="zh-CN"/>
              </w:rPr>
            </w:pPr>
            <w:r>
              <w:rPr>
                <w:rStyle w:val="1017"/>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74"/>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87"/>
              <w:jc w:val="center"/>
              <w:rPr>
                <w:rStyle w:val="1017"/>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74"/>
              <w:spacing w:line="440" w:lineRule="exact"/>
              <w:rPr>
                <w:rStyle w:val="1017"/>
                <w:rFonts w:ascii="宋体" w:hAnsi="宋体" w:eastAsia="宋体" w:cs="宋体"/>
                <w:b w:val="0"/>
                <w:bCs w:val="0"/>
                <w:i w:val="0"/>
                <w:iCs w:val="0"/>
                <w:smallCaps w:val="0"/>
                <w:color w:val="auto"/>
                <w:sz w:val="24"/>
                <w:szCs w:val="24"/>
                <w:highlight w:val="none"/>
              </w:rPr>
              <w:outlineLvl w:val="9"/>
            </w:pPr>
            <w:r>
              <w:rPr>
                <w:rStyle w:val="1017"/>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287"/>
        <w:rPr>
          <w:rStyle w:val="1017"/>
          <w:rFonts w:ascii="宋体" w:hAnsi="宋体" w:eastAsia="宋体" w:cs="宋体"/>
          <w:color w:val="auto"/>
          <w:highlight w:val="none"/>
        </w:rPr>
      </w:pPr>
      <w:r>
        <w:rPr>
          <w:rFonts w:ascii="宋体" w:hAnsi="宋体" w:eastAsia="宋体" w:cs="宋体"/>
          <w:color w:val="auto"/>
          <w:highlight w:val="none"/>
        </w:rPr>
      </w:r>
      <w:r/>
    </w:p>
    <w:p>
      <w:pPr>
        <w:pStyle w:val="1287"/>
        <w:ind w:firstLine="482"/>
        <w:rPr>
          <w:rStyle w:val="1017"/>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287"/>
        <w:ind w:firstLine="482"/>
        <w:rPr>
          <w:rStyle w:val="1017"/>
          <w:rFonts w:hint="eastAsia" w:ascii="宋体" w:hAnsi="宋体" w:eastAsia="宋体" w:cs="宋体"/>
          <w:b/>
          <w:bCs/>
          <w:color w:val="auto"/>
          <w:highlight w:val="none"/>
          <w:lang w:val="en-US" w:eastAsia="zh-CN"/>
        </w:rPr>
      </w:pPr>
      <w:r>
        <w:rPr>
          <w:rStyle w:val="1017"/>
          <w:rFonts w:hint="eastAsia" w:ascii="宋体" w:hAnsi="宋体" w:eastAsia="宋体" w:cs="宋体"/>
          <w:b/>
          <w:bCs/>
          <w:color w:val="auto"/>
          <w:highlight w:val="none"/>
          <w:lang w:val="en-US" w:eastAsia="zh-CN"/>
        </w:rPr>
        <w:t xml:space="preserve">2、技术要求的实质性格式</w:t>
      </w:r>
      <w:r/>
    </w:p>
    <w:tbl>
      <w:tblPr>
        <w:tblStyle w:val="1018"/>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Style w:val="1017"/>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Style w:val="1017"/>
                <w:rFonts w:hint="eastAsia" w:ascii="宋体" w:hAnsi="宋体" w:eastAsia="宋体" w:cs="宋体"/>
                <w:b w:val="0"/>
                <w:bCs w:val="0"/>
                <w:i w:val="0"/>
                <w:iCs w:val="0"/>
                <w:smallCaps w:val="0"/>
                <w:color w:val="auto"/>
                <w:sz w:val="24"/>
                <w:szCs w:val="24"/>
                <w:highlight w:val="none"/>
                <w:lang w:eastAsia="zh-CN"/>
              </w:rPr>
              <w:t xml:space="preserve">技术要求</w:t>
            </w:r>
            <w:r>
              <w:rPr>
                <w:rStyle w:val="1017"/>
                <w:rFonts w:ascii="宋体" w:hAnsi="宋体" w:eastAsia="宋体" w:cs="宋体"/>
                <w:b w:val="0"/>
                <w:bCs w:val="0"/>
                <w:i w:val="0"/>
                <w:iCs w:val="0"/>
                <w:smallCaps w:val="0"/>
                <w:color w:val="auto"/>
                <w:sz w:val="24"/>
                <w:szCs w:val="24"/>
                <w:highlight w:val="none"/>
              </w:rPr>
              <w:t xml:space="preserve">的实质性要求</w:t>
            </w:r>
            <w:r/>
          </w:p>
          <w:p>
            <w:pPr>
              <w:pStyle w:val="1287"/>
              <w:jc w:val="center"/>
              <w:rPr>
                <w:rStyle w:val="1017"/>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Style w:val="1017"/>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Style w:val="1017"/>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87"/>
              <w:jc w:val="center"/>
              <w:rPr>
                <w:rStyle w:val="1017"/>
                <w:rFonts w:hint="eastAsia" w:ascii="宋体" w:hAnsi="宋体" w:eastAsia="宋体" w:cs="宋体"/>
                <w:b w:val="0"/>
                <w:bCs w:val="0"/>
                <w:i w:val="0"/>
                <w:iCs w:val="0"/>
                <w:smallCaps w:val="0"/>
                <w:color w:val="auto"/>
                <w:sz w:val="24"/>
                <w:szCs w:val="24"/>
                <w:highlight w:val="none"/>
                <w:lang w:val="en-US" w:eastAsia="zh-CN"/>
              </w:rPr>
            </w:pPr>
            <w:r>
              <w:rPr>
                <w:rStyle w:val="1017"/>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87"/>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87"/>
              <w:jc w:val="center"/>
              <w:rPr>
                <w:rStyle w:val="1017"/>
                <w:rFonts w:hint="eastAsia" w:ascii="宋体" w:hAnsi="宋体" w:eastAsia="宋体" w:cs="宋体"/>
                <w:b w:val="0"/>
                <w:bCs w:val="0"/>
                <w:i w:val="0"/>
                <w:iCs w:val="0"/>
                <w:smallCaps w:val="0"/>
                <w:color w:val="auto"/>
                <w:sz w:val="24"/>
                <w:szCs w:val="24"/>
                <w:highlight w:val="none"/>
                <w:lang w:val="en-US" w:eastAsia="zh-CN"/>
              </w:rPr>
            </w:pPr>
            <w:r>
              <w:rPr>
                <w:rStyle w:val="1017"/>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87"/>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87"/>
              <w:jc w:val="center"/>
              <w:rPr>
                <w:rStyle w:val="1017"/>
                <w:rFonts w:hint="default" w:ascii="宋体" w:hAnsi="宋体" w:eastAsia="宋体" w:cs="宋体"/>
                <w:b w:val="0"/>
                <w:bCs w:val="0"/>
                <w:i w:val="0"/>
                <w:iCs w:val="0"/>
                <w:smallCaps w:val="0"/>
                <w:color w:val="auto"/>
                <w:sz w:val="24"/>
                <w:szCs w:val="24"/>
                <w:highlight w:val="none"/>
                <w:lang w:val="en-US" w:eastAsia="zh-CN"/>
              </w:rPr>
            </w:pPr>
            <w:r>
              <w:rPr>
                <w:rStyle w:val="1017"/>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87"/>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87"/>
              <w:jc w:val="center"/>
              <w:rPr>
                <w:rStyle w:val="1017"/>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87"/>
              <w:jc w:val="left"/>
              <w:rPr>
                <w:rStyle w:val="1017"/>
                <w:rFonts w:hint="eastAsia" w:ascii="宋体" w:hAnsi="宋体" w:eastAsia="宋体" w:cs="宋体"/>
                <w:b w:val="0"/>
                <w:bCs w:val="0"/>
                <w:i w:val="0"/>
                <w:iCs w:val="0"/>
                <w:smallCaps w:val="0"/>
                <w:color w:val="auto"/>
                <w:sz w:val="24"/>
                <w:szCs w:val="24"/>
                <w:highlight w:val="none"/>
                <w:lang w:eastAsia="zh-CN"/>
              </w:rPr>
            </w:pPr>
            <w:r>
              <w:rPr>
                <w:rStyle w:val="1017"/>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87"/>
              <w:jc w:val="center"/>
              <w:rPr>
                <w:rStyle w:val="1017"/>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numPr>
          <w:ilvl w:val="0"/>
          <w:numId w:val="18"/>
        </w:numPr>
        <w:ind w:left="0" w:firstLine="420"/>
        <w:jc w:val="center"/>
        <w:keepLines w:val="0"/>
        <w:keepNext w:val="0"/>
        <w:pageBreakBefore/>
        <w:spacing w:before="120" w:after="120" w:line="440" w:lineRule="exact"/>
        <w:widowControl w:val="off"/>
        <w:rPr>
          <w:rFonts w:hint="eastAsia" w:ascii="Times New Roman" w:hAnsi="Times New Roman" w:cs="Times New Roman"/>
          <w:b/>
          <w:bCs/>
          <w:sz w:val="32"/>
          <w:szCs w:val="32"/>
          <w:lang w:val="en-US" w:eastAsia="zh-CN"/>
        </w:rPr>
        <w:outlineLvl w:val="1"/>
      </w:pPr>
      <w:r>
        <w:rPr>
          <w:rFonts w:hint="eastAsia" w:ascii="Times New Roman" w:hAnsi="Times New Roman" w:cs="Times New Roman"/>
          <w:b/>
          <w:bCs/>
          <w:sz w:val="32"/>
          <w:szCs w:val="32"/>
          <w:lang w:val="en-US" w:eastAsia="zh-CN"/>
        </w:rPr>
        <w:t xml:space="preserve">中小企业声明函</w:t>
      </w:r>
      <w:r/>
    </w:p>
    <w:p>
      <w:pPr>
        <w:rPr>
          <w:rFonts w:hint="eastAsia"/>
          <w:lang w:val="en-US" w:eastAsia="zh-CN"/>
        </w:rPr>
      </w:pPr>
      <w:r>
        <w:rPr>
          <w:rFonts w:hint="eastAsia"/>
          <w:lang w:val="en-US" w:eastAsia="zh-CN"/>
        </w:rPr>
      </w:r>
      <w:r/>
    </w:p>
    <w:p>
      <w:pPr>
        <w:pStyle w:val="1255"/>
        <w:keepLines w:val="0"/>
        <w:keepNext w:val="0"/>
        <w:spacing w:before="240" w:after="240"/>
        <w:rPr>
          <w:rStyle w:val="1270"/>
          <w:rFonts w:ascii="宋体" w:hAnsi="宋体" w:eastAsia="宋体" w:cs="宋体"/>
          <w:color w:val="000000"/>
        </w:rPr>
        <w:outlineLvl w:val="9"/>
      </w:pPr>
      <w:r>
        <w:rPr>
          <w:rStyle w:val="1270"/>
          <w:rFonts w:ascii="宋体" w:hAnsi="宋体" w:eastAsia="宋体" w:cs="宋体"/>
          <w:color w:val="000000"/>
        </w:rPr>
        <w:t xml:space="preserve">本公司郑重声明，根据《政府采购促进中小企业发展管理办法》 (财库〔2020〕46号)的规定，本公司参加   （单位名称）的   （项目名称）采购活动，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270"/>
          <w:rFonts w:ascii="宋体" w:hAnsi="宋体" w:eastAsia="宋体" w:cs="宋体"/>
          <w:color w:val="000000"/>
          <w:highlight w:val="none"/>
        </w:rPr>
        <w:t xml:space="preserve">。相关</w:t>
      </w:r>
      <w:r>
        <w:rPr>
          <w:rStyle w:val="1270"/>
          <w:rFonts w:ascii="宋体" w:hAnsi="宋体" w:eastAsia="宋体" w:cs="宋体"/>
          <w:color w:val="000000"/>
        </w:rPr>
        <w:t xml:space="preserve">企业的具体情况如下：</w:t>
      </w:r>
      <w:r/>
    </w:p>
    <w:p>
      <w:pPr>
        <w:pStyle w:val="1255"/>
        <w:keepLines w:val="0"/>
        <w:keepNext w:val="0"/>
        <w:spacing w:before="240" w:after="240"/>
        <w:rPr>
          <w:rStyle w:val="1270"/>
          <w:rFonts w:ascii="宋体" w:hAnsi="宋体" w:eastAsia="宋体" w:cs="宋体"/>
          <w:color w:val="000000"/>
        </w:rPr>
        <w:outlineLvl w:val="9"/>
      </w:pPr>
      <w:r>
        <w:rPr>
          <w:rFonts w:ascii="宋体" w:hAnsi="宋体" w:eastAsia="宋体" w:cs="宋体"/>
          <w:color w:val="000000"/>
        </w:rPr>
      </w:r>
      <w:r/>
    </w:p>
    <w:p>
      <w:pPr>
        <w:pStyle w:val="1255"/>
        <w:keepLines w:val="0"/>
        <w:keepNext w:val="0"/>
        <w:spacing w:before="240" w:after="240"/>
        <w:rPr>
          <w:rStyle w:val="1270"/>
          <w:rFonts w:ascii="宋体" w:hAnsi="宋体" w:eastAsia="宋体" w:cs="宋体"/>
          <w:color w:val="000000"/>
        </w:rPr>
        <w:outlineLvl w:val="9"/>
      </w:pPr>
      <w:r>
        <w:rPr>
          <w:rStyle w:val="1270"/>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255"/>
        <w:keepLines w:val="0"/>
        <w:keepNext w:val="0"/>
        <w:spacing w:before="240" w:after="240"/>
        <w:rPr>
          <w:rStyle w:val="1270"/>
          <w:rFonts w:ascii="宋体" w:hAnsi="宋体" w:eastAsia="宋体" w:cs="宋体"/>
          <w:color w:val="000000"/>
        </w:rPr>
        <w:outlineLvl w:val="9"/>
      </w:pPr>
      <w:r>
        <w:rPr>
          <w:rStyle w:val="1270"/>
          <w:rFonts w:ascii="宋体" w:hAnsi="宋体" w:eastAsia="宋体" w:cs="宋体"/>
          <w:color w:val="000000"/>
        </w:rPr>
        <w:t xml:space="preserve">本企业对上述声明内容的真实性负责。如有虚假，将依法承担相应责任。 </w:t>
      </w:r>
      <w:r/>
    </w:p>
    <w:p>
      <w:pPr>
        <w:pStyle w:val="1255"/>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企业名称（盖章）：   </w:t>
      </w:r>
      <w:r/>
    </w:p>
    <w:p>
      <w:pPr>
        <w:pStyle w:val="1255"/>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日期：   </w:t>
      </w:r>
      <w:r/>
    </w:p>
    <w:p>
      <w:pPr>
        <w:pStyle w:val="1255"/>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480"/>
        <w:keepLines w:val="0"/>
        <w:keepNext w:val="0"/>
        <w:pageBreakBefore w:val="0"/>
        <w:spacing w:line="440" w:lineRule="exact"/>
        <w:rPr>
          <w:rFonts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p>
    <w:p>
      <w:pPr>
        <w:ind w:firstLine="480"/>
        <w:keepLines w:val="0"/>
        <w:keepNext w:val="0"/>
        <w:pageBreakBefore w:val="0"/>
        <w:spacing w:line="440" w:lineRule="exact"/>
        <w:rPr>
          <w:rStyle w:val="1270"/>
          <w:rFonts w:ascii="宋体" w:hAnsi="宋体" w:eastAsia="宋体" w:cs="宋体"/>
          <w:color w:val="000000"/>
        </w:rPr>
      </w:pP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1255"/>
        <w:keepLines w:val="0"/>
        <w:keepNext w:val="0"/>
        <w:pageBreakBefore w:val="0"/>
        <w:widowControl/>
        <w:rPr>
          <w:rStyle w:val="1270"/>
          <w:rFonts w:ascii="宋体" w:hAnsi="宋体" w:eastAsia="宋体" w:cs="宋体"/>
          <w:color w:val="000000"/>
        </w:rPr>
      </w:pPr>
      <w:r>
        <w:rPr>
          <w:rFonts w:ascii="宋体" w:hAnsi="宋体" w:eastAsia="宋体" w:cs="宋体"/>
          <w:color w:val="000000"/>
        </w:rPr>
      </w:r>
      <w:r/>
    </w:p>
    <w:p>
      <w:pPr>
        <w:pStyle w:val="1255"/>
        <w:keepLines w:val="0"/>
        <w:keepNext w:val="0"/>
        <w:pageBreakBefore w:val="0"/>
        <w:widowControl/>
        <w:rPr>
          <w:rStyle w:val="1270"/>
          <w:rFonts w:ascii="宋体" w:hAnsi="宋体" w:eastAsia="宋体" w:cs="宋体"/>
          <w:color w:val="000000"/>
        </w:rPr>
      </w:pPr>
      <w:r>
        <w:rPr>
          <w:rStyle w:val="1270"/>
          <w:rFonts w:ascii="宋体" w:hAnsi="宋体" w:eastAsia="宋体" w:cs="宋体"/>
          <w:color w:val="000000"/>
        </w:rPr>
        <w:t xml:space="preserve">附：中小企业划型标准规定</w:t>
      </w:r>
      <w:r/>
    </w:p>
    <w:p>
      <w:pPr>
        <w:pStyle w:val="1255"/>
        <w:spacing w:before="240" w:after="240"/>
        <w:rPr>
          <w:rStyle w:val="1017"/>
          <w:rFonts w:ascii="宋体" w:hAnsi="宋体" w:eastAsia="宋体" w:cs="宋体"/>
          <w:sz w:val="24"/>
          <w:szCs w:val="24"/>
          <w:highlight w:val="none"/>
        </w:rPr>
      </w:pPr>
      <w:r>
        <w:rPr>
          <w:rStyle w:val="1017"/>
          <w:rFonts w:ascii="宋体" w:hAnsi="宋体" w:eastAsia="宋体" w:cs="宋体"/>
          <w:color w:val="000000"/>
          <w:highlight w:val="none"/>
        </w:rPr>
        <w:t xml:space="preserve">（十六）</w:t>
      </w:r>
      <w:bookmarkStart w:id="212" w:name="OLE_LINK1"/>
      <w:r>
        <w:rPr>
          <w:rStyle w:val="1017"/>
          <w:rFonts w:ascii="宋体" w:hAnsi="宋体" w:eastAsia="宋体" w:cs="宋体"/>
          <w:color w:val="000000"/>
          <w:highlight w:val="none"/>
        </w:rPr>
        <w:t xml:space="preserve">其他未列明行业</w:t>
      </w:r>
      <w:bookmarkEnd w:id="212"/>
      <w:r>
        <w:rPr>
          <w:rStyle w:val="1017"/>
          <w:rFonts w:ascii="宋体" w:hAnsi="宋体" w:eastAsia="宋体" w:cs="宋体"/>
          <w:color w:val="000000"/>
          <w:highlight w:val="none"/>
        </w:rPr>
        <w:t xml:space="preserve">。从业人员300人以下的为中小微型企业。其中，从业人员100人及以上的为中型企业；从业人员10人及以上的为小型企业；从业人员10人以下的为微型企业。</w:t>
      </w:r>
      <w:r/>
    </w:p>
    <w:p>
      <w:pPr>
        <w:ind w:firstLine="573"/>
        <w:jc w:val="left"/>
        <w:rPr>
          <w:rFonts w:hint="eastAsia"/>
          <w:lang w:val="en-US" w:eastAsia="zh-CN"/>
        </w:rPr>
      </w:pPr>
      <w:r>
        <w:rPr>
          <w:rFonts w:hint="eastAsia"/>
          <w:lang w:val="en-US" w:eastAsia="zh-CN"/>
        </w:rPr>
      </w:r>
      <w:r/>
    </w:p>
    <w:p>
      <w:pPr>
        <w:numPr>
          <w:ilvl w:val="0"/>
          <w:numId w:val="18"/>
        </w:numPr>
        <w:ind w:left="0" w:firstLine="420"/>
        <w:jc w:val="center"/>
        <w:keepLines w:val="0"/>
        <w:keepNext w:val="0"/>
        <w:pageBreakBefore/>
        <w:spacing w:before="120" w:after="120" w:line="440" w:lineRule="exact"/>
        <w:widowControl w:val="off"/>
        <w:rPr>
          <w:rFonts w:hint="eastAsia" w:ascii="Times New Roman" w:hAnsi="Times New Roman" w:cs="Times New Roman"/>
          <w:b/>
          <w:bCs/>
          <w:sz w:val="32"/>
          <w:szCs w:val="32"/>
          <w:lang w:val="en-US" w:eastAsia="zh-CN"/>
        </w:rPr>
        <w:outlineLvl w:val="1"/>
      </w:pPr>
      <w:r>
        <w:rPr>
          <w:rFonts w:hint="eastAsia" w:ascii="Times New Roman" w:hAnsi="Times New Roman" w:cs="Times New Roman"/>
          <w:b/>
          <w:bCs/>
          <w:sz w:val="32"/>
          <w:szCs w:val="32"/>
          <w:lang w:val="en-US" w:eastAsia="zh-CN"/>
        </w:rPr>
        <w:t xml:space="preserve">残疾人福利性单位声明函</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本单位对上述声明的真实性负责。如有虚假，将依法承担相应责任。</w:t>
      </w:r>
      <w:r/>
    </w:p>
    <w:p>
      <w:pPr>
        <w:pStyle w:val="1262"/>
        <w:jc w:val="center"/>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 </w:t>
      </w:r>
      <w:r/>
    </w:p>
    <w:p>
      <w:pPr>
        <w:pStyle w:val="1262"/>
        <w:jc w:val="center"/>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 </w:t>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单位名称（盖章）：   </w:t>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日期：   </w:t>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供应商提供的《残疾人福利性单位声明函》与事实不符的，依照《政府采购法》第七十七条第一款的规定追究法律责任。</w:t>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262"/>
        <w:keepLines w:val="0"/>
        <w:keepNext w:val="0"/>
        <w:spacing w:before="240" w:after="240"/>
        <w:rPr>
          <w:rStyle w:val="1270"/>
          <w:rFonts w:ascii="宋体" w:hAnsi="宋体" w:eastAsia="宋体" w:cs="宋体"/>
          <w:sz w:val="24"/>
          <w:szCs w:val="24"/>
        </w:rPr>
        <w:outlineLvl w:val="9"/>
      </w:pPr>
      <w:r>
        <w:rPr>
          <w:rStyle w:val="1270"/>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numPr>
          <w:ilvl w:val="0"/>
          <w:numId w:val="18"/>
        </w:numPr>
        <w:ind w:left="0" w:firstLine="420"/>
        <w:jc w:val="center"/>
        <w:keepLines w:val="0"/>
        <w:keepNext w:val="0"/>
        <w:pageBreakBefore/>
        <w:spacing w:before="120" w:after="120" w:line="440" w:lineRule="exact"/>
        <w:widowControl w:val="off"/>
        <w:rPr>
          <w:rFonts w:hint="eastAsia" w:ascii="Times New Roman" w:hAnsi="Times New Roman" w:cs="Times New Roman"/>
          <w:b/>
          <w:bCs/>
          <w:sz w:val="32"/>
          <w:szCs w:val="32"/>
          <w:lang w:val="en-US" w:eastAsia="zh-CN"/>
        </w:rPr>
        <w:outlineLvl w:val="1"/>
      </w:pPr>
      <w:r>
        <w:rPr>
          <w:rFonts w:hint="eastAsia" w:ascii="Times New Roman" w:hAnsi="Times New Roman" w:cs="Times New Roman"/>
          <w:b/>
          <w:bCs/>
          <w:sz w:val="32"/>
          <w:szCs w:val="32"/>
          <w:lang w:val="en-US" w:eastAsia="zh-CN"/>
        </w:rPr>
        <w:t xml:space="preserve">监狱企业的证明文件</w:t>
      </w:r>
      <w:r/>
    </w:p>
    <w:p>
      <w:pPr>
        <w:pStyle w:val="1249"/>
        <w:ind w:firstLine="4560"/>
        <w:keepLines w:val="0"/>
        <w:keepNext w:val="0"/>
        <w:spacing w:before="240" w:after="240"/>
        <w:rPr>
          <w:rStyle w:val="1196"/>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264"/>
        <w:ind w:firstLine="480"/>
        <w:keepLines w:val="0"/>
        <w:keepNext w:val="0"/>
        <w:spacing w:line="440" w:lineRule="exact"/>
        <w:rPr>
          <w:rStyle w:val="1270"/>
          <w:rFonts w:ascii="宋体" w:hAnsi="宋体" w:eastAsia="宋体" w:cs="宋体"/>
          <w:color w:val="000000"/>
          <w:sz w:val="24"/>
          <w:szCs w:val="24"/>
        </w:rPr>
        <w:outlineLvl w:val="9"/>
      </w:pPr>
      <w:r>
        <w:rPr>
          <w:rStyle w:val="1270"/>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64"/>
        <w:keepLines w:val="0"/>
        <w:keepNext w:val="0"/>
        <w:rPr>
          <w:rStyle w:val="1270"/>
          <w:rFonts w:ascii="等线" w:hAnsi="等线" w:eastAsia="等线" w:cs="Times New Roman"/>
        </w:rPr>
        <w:outlineLvl w:val="9"/>
      </w:pPr>
      <w:r>
        <w:rPr>
          <w:rStyle w:val="1270"/>
          <w:rFonts w:hint="eastAsia" w:ascii="等线" w:hAnsi="等线" w:eastAsia="等线" w:cs="Times New Roman"/>
          <w:color w:val="000000"/>
        </w:rPr>
        <w:t xml:space="preserve">      </w:t>
      </w:r>
      <w:r/>
    </w:p>
    <w:p>
      <w:pPr>
        <w:ind w:left="0" w:firstLine="480"/>
        <w:jc w:val="left"/>
        <w:keepLines w:val="0"/>
        <w:keepNext w:val="0"/>
        <w:pageBreakBefore w:val="0"/>
        <w:spacing w:line="440" w:lineRule="exact"/>
        <w:widowControl/>
        <w:rPr>
          <w:rFonts w:hint="eastAsia" w:ascii="宋体" w:hAnsi="宋体" w:eastAsia="宋体" w:cs="宋体"/>
          <w:b/>
          <w:bCs/>
          <w:sz w:val="24"/>
          <w:lang w:eastAsia="zh-CN"/>
        </w:rPr>
        <w:outlineLvl w:val="9"/>
      </w:pPr>
      <w:r>
        <w:rPr>
          <w:rStyle w:val="1270"/>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 </w:t>
      </w:r>
      <w:r/>
    </w:p>
    <w:p>
      <w:pPr>
        <w:numPr>
          <w:ilvl w:val="0"/>
          <w:numId w:val="18"/>
        </w:numPr>
        <w:ind w:left="0" w:firstLine="420"/>
        <w:jc w:val="center"/>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lang w:val="en-US" w:eastAsia="zh-CN"/>
        </w:rPr>
        <w:t xml:space="preserve">技术</w:t>
      </w:r>
      <w:r>
        <w:rPr>
          <w:rFonts w:ascii="Times New Roman" w:hAnsi="Times New Roman" w:eastAsia="宋体" w:cs="Times New Roman"/>
          <w:b/>
          <w:bCs/>
          <w:sz w:val="32"/>
          <w:szCs w:val="32"/>
          <w:lang w:eastAsia="zh-CN"/>
        </w:rPr>
        <w:t xml:space="preserve">方案</w:t>
      </w:r>
      <w:r>
        <w:rPr>
          <w:rFonts w:ascii="宋体" w:hAnsi="宋体"/>
          <w:b/>
          <w:sz w:val="32"/>
          <w:szCs w:val="40"/>
          <w:lang w:eastAsia="zh-CN"/>
        </w:rPr>
        <w:t xml:space="preserve">、服务方案</w:t>
      </w:r>
      <w:r/>
    </w:p>
    <w:p>
      <w:pPr>
        <w:pStyle w:val="101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1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19"/>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p>
    <w:p>
      <w:pPr>
        <w:numPr>
          <w:ilvl w:val="0"/>
          <w:numId w:val="18"/>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200"/>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p>
    <w:p>
      <w:pPr>
        <w:pStyle w:val="1200"/>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p>
    <w:p>
      <w:pPr>
        <w:pStyle w:val="1200"/>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200"/>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1019"/>
      </w:pPr>
      <w:r/>
      <w:r/>
    </w:p>
    <w:p>
      <w:pPr>
        <w:pStyle w:val="1019"/>
      </w:pPr>
      <w:r/>
      <w:r/>
    </w:p>
    <w:p>
      <w:pPr>
        <w:pStyle w:val="1019"/>
      </w:pPr>
      <w:r/>
      <w:r/>
    </w:p>
    <w:p>
      <w:pPr>
        <w:pStyle w:val="1200"/>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1"/>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rFonts w:ascii="Times New Roman" w:hAnsi="Times New Roman" w:eastAsia="Times New Roman" w:cs="Times New Roman"/>
        <w:spacing w:val="-5"/>
        <w:sz w:val="28"/>
        <w:szCs w:val="28"/>
      </w:rPr>
      <w:t xml:space="preserve">-</w:t>
    </w:r>
    <w:r>
      <w:rPr>
        <w:rFonts w:ascii="Times New Roman" w:hAnsi="Times New Roman" w:eastAsia="Times New Roman" w:cs="Times New Roman"/>
        <w:spacing w:val="2"/>
        <w:sz w:val="28"/>
        <w:szCs w:val="28"/>
      </w:rPr>
      <w:t xml:space="preserve"> </w:t>
    </w:r>
    <w:r>
      <w:rPr>
        <w:rFonts w:ascii="Times New Roman" w:hAnsi="Times New Roman" w:eastAsia="Times New Roman" w:cs="Times New Roman"/>
        <w:spacing w:val="-5"/>
        <w:sz w:val="28"/>
        <w:szCs w:val="28"/>
      </w:rPr>
      <w:t xml:space="preserve">38 -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134"/>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rFonts w:ascii="Times New Roman" w:hAnsi="Times New Roman" w:eastAsia="Times New Roman" w:cs="Times New Roman"/>
        <w:spacing w:val="-5"/>
        <w:sz w:val="28"/>
        <w:szCs w:val="28"/>
      </w:rPr>
      <w:t xml:space="preserve">-</w:t>
    </w:r>
    <w:r>
      <w:rPr>
        <w:rFonts w:ascii="Times New Roman" w:hAnsi="Times New Roman" w:eastAsia="Times New Roman" w:cs="Times New Roman"/>
        <w:spacing w:val="2"/>
        <w:sz w:val="28"/>
        <w:szCs w:val="28"/>
      </w:rPr>
      <w:t xml:space="preserve"> </w:t>
    </w:r>
    <w:r>
      <w:rPr>
        <w:rFonts w:ascii="Times New Roman" w:hAnsi="Times New Roman" w:eastAsia="Times New Roman" w:cs="Times New Roman"/>
        <w:spacing w:val="-5"/>
        <w:sz w:val="28"/>
        <w:szCs w:val="28"/>
      </w:rPr>
      <w:t xml:space="preserve">39 -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1"/>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- 40 -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134"/>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- 41 -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1"/>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- 42 -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134"/>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42</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- 43 -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9">
    <w:multiLevelType w:val="hybridMultilevel"/>
    <w:lvl w:ilvl="0">
      <w:start w:val="1"/>
      <w:numFmt w:val="decimal"/>
      <w:pStyle w:val="123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0"/>
  </w:num>
  <w:num w:numId="4">
    <w:abstractNumId w:val="16"/>
  </w:num>
  <w:num w:numId="5">
    <w:abstractNumId w:val="11"/>
  </w:num>
  <w:num w:numId="6">
    <w:abstractNumId w:val="3"/>
  </w:num>
  <w:num w:numId="7">
    <w:abstractNumId w:val="17"/>
  </w:num>
  <w:num w:numId="8">
    <w:abstractNumId w:val="8"/>
  </w:num>
  <w:num w:numId="9">
    <w:abstractNumId w:val="6"/>
  </w:num>
  <w:num w:numId="10">
    <w:abstractNumId w:val="2"/>
  </w:num>
  <w:num w:numId="11">
    <w:abstractNumId w:val="4"/>
  </w:num>
  <w:num w:numId="12">
    <w:abstractNumId w:val="5"/>
  </w:num>
  <w:num w:numId="13">
    <w:abstractNumId w:val="1"/>
  </w:num>
  <w:num w:numId="14">
    <w:abstractNumId w:val="15"/>
  </w:num>
  <w:num w:numId="15">
    <w:abstractNumId w:val="12"/>
  </w:num>
  <w:num w:numId="16">
    <w:abstractNumId w:val="14"/>
  </w:num>
  <w:num w:numId="17">
    <w:abstractNumId w:val="18"/>
  </w:num>
  <w:num w:numId="18">
    <w:abstractNumId w:val="0"/>
  </w:num>
  <w:num w:numId="19">
    <w:abstractNumId w:val="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7" w:default="1">
    <w:name w:val="Normal"/>
    <w:next w:val="1019"/>
    <w:link w:val="1270"/>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008">
    <w:name w:val="Heading 1"/>
    <w:basedOn w:val="1007"/>
    <w:next w:val="1007"/>
    <w:link w:val="1049"/>
    <w:uiPriority w:val="9"/>
    <w:qFormat/>
    <w:pPr>
      <w:keepLines/>
      <w:keepNext/>
      <w:spacing w:before="480" w:after="200"/>
      <w:outlineLvl w:val="0"/>
    </w:pPr>
    <w:rPr>
      <w:rFonts w:ascii="Arial" w:hAnsi="Arial" w:eastAsia="Arial" w:cs="Arial"/>
      <w:sz w:val="40"/>
      <w:szCs w:val="40"/>
    </w:rPr>
  </w:style>
  <w:style w:type="paragraph" w:styleId="1009">
    <w:name w:val="Heading 2"/>
    <w:basedOn w:val="1007"/>
    <w:next w:val="1007"/>
    <w:link w:val="1050"/>
    <w:uiPriority w:val="9"/>
    <w:unhideWhenUsed/>
    <w:qFormat/>
    <w:pPr>
      <w:keepLines/>
      <w:keepNext/>
      <w:spacing w:before="360" w:after="200"/>
      <w:outlineLvl w:val="1"/>
    </w:pPr>
    <w:rPr>
      <w:rFonts w:ascii="Arial" w:hAnsi="Arial" w:eastAsia="Arial" w:cs="Arial"/>
      <w:sz w:val="34"/>
    </w:rPr>
  </w:style>
  <w:style w:type="paragraph" w:styleId="1010">
    <w:name w:val="Heading 3"/>
    <w:basedOn w:val="1007"/>
    <w:next w:val="1007"/>
    <w:link w:val="1051"/>
    <w:uiPriority w:val="9"/>
    <w:unhideWhenUsed/>
    <w:qFormat/>
    <w:pPr>
      <w:keepLines/>
      <w:keepNext/>
      <w:spacing w:before="320" w:after="200"/>
      <w:outlineLvl w:val="2"/>
    </w:pPr>
    <w:rPr>
      <w:rFonts w:ascii="Arial" w:hAnsi="Arial" w:eastAsia="Arial" w:cs="Arial"/>
      <w:sz w:val="30"/>
      <w:szCs w:val="30"/>
    </w:rPr>
  </w:style>
  <w:style w:type="paragraph" w:styleId="1011">
    <w:name w:val="Heading 4"/>
    <w:basedOn w:val="1007"/>
    <w:next w:val="1007"/>
    <w:link w:val="1052"/>
    <w:uiPriority w:val="9"/>
    <w:unhideWhenUsed/>
    <w:qFormat/>
    <w:pPr>
      <w:keepLines/>
      <w:keepNext/>
      <w:spacing w:before="320" w:after="200"/>
      <w:outlineLvl w:val="3"/>
    </w:pPr>
    <w:rPr>
      <w:rFonts w:ascii="Arial" w:hAnsi="Arial" w:eastAsia="Arial" w:cs="Arial"/>
      <w:b/>
      <w:bCs/>
      <w:sz w:val="26"/>
      <w:szCs w:val="26"/>
    </w:rPr>
  </w:style>
  <w:style w:type="paragraph" w:styleId="1012">
    <w:name w:val="Heading 5"/>
    <w:basedOn w:val="1007"/>
    <w:next w:val="1007"/>
    <w:link w:val="1053"/>
    <w:uiPriority w:val="9"/>
    <w:unhideWhenUsed/>
    <w:qFormat/>
    <w:pPr>
      <w:keepLines/>
      <w:keepNext/>
      <w:spacing w:before="320" w:after="200"/>
      <w:outlineLvl w:val="4"/>
    </w:pPr>
    <w:rPr>
      <w:rFonts w:ascii="Arial" w:hAnsi="Arial" w:eastAsia="Arial" w:cs="Arial"/>
      <w:b/>
      <w:bCs/>
      <w:sz w:val="24"/>
      <w:szCs w:val="24"/>
    </w:rPr>
  </w:style>
  <w:style w:type="paragraph" w:styleId="1013">
    <w:name w:val="Heading 6"/>
    <w:basedOn w:val="1007"/>
    <w:next w:val="1007"/>
    <w:link w:val="1054"/>
    <w:uiPriority w:val="9"/>
    <w:unhideWhenUsed/>
    <w:qFormat/>
    <w:pPr>
      <w:keepLines/>
      <w:keepNext/>
      <w:spacing w:before="320" w:after="200"/>
      <w:outlineLvl w:val="5"/>
    </w:pPr>
    <w:rPr>
      <w:rFonts w:ascii="Arial" w:hAnsi="Arial" w:eastAsia="Arial" w:cs="Arial"/>
      <w:b/>
      <w:bCs/>
      <w:sz w:val="22"/>
      <w:szCs w:val="22"/>
    </w:rPr>
  </w:style>
  <w:style w:type="paragraph" w:styleId="1014">
    <w:name w:val="Heading 7"/>
    <w:basedOn w:val="1007"/>
    <w:next w:val="1007"/>
    <w:link w:val="1055"/>
    <w:uiPriority w:val="9"/>
    <w:unhideWhenUsed/>
    <w:qFormat/>
    <w:pPr>
      <w:keepLines/>
      <w:keepNext/>
      <w:spacing w:before="320" w:after="200"/>
      <w:outlineLvl w:val="6"/>
    </w:pPr>
    <w:rPr>
      <w:rFonts w:ascii="Arial" w:hAnsi="Arial" w:eastAsia="Arial" w:cs="Arial"/>
      <w:b/>
      <w:bCs/>
      <w:i/>
      <w:iCs/>
      <w:sz w:val="22"/>
      <w:szCs w:val="22"/>
    </w:rPr>
  </w:style>
  <w:style w:type="paragraph" w:styleId="1015">
    <w:name w:val="Heading 8"/>
    <w:basedOn w:val="1007"/>
    <w:next w:val="1007"/>
    <w:link w:val="1056"/>
    <w:uiPriority w:val="9"/>
    <w:unhideWhenUsed/>
    <w:qFormat/>
    <w:pPr>
      <w:keepLines/>
      <w:keepNext/>
      <w:spacing w:before="320" w:after="200"/>
      <w:outlineLvl w:val="7"/>
    </w:pPr>
    <w:rPr>
      <w:rFonts w:ascii="Arial" w:hAnsi="Arial" w:eastAsia="Arial" w:cs="Arial"/>
      <w:i/>
      <w:iCs/>
      <w:sz w:val="22"/>
      <w:szCs w:val="22"/>
    </w:rPr>
  </w:style>
  <w:style w:type="paragraph" w:styleId="1016">
    <w:name w:val="Heading 9"/>
    <w:basedOn w:val="1007"/>
    <w:next w:val="1007"/>
    <w:link w:val="1057"/>
    <w:uiPriority w:val="9"/>
    <w:unhideWhenUsed/>
    <w:qFormat/>
    <w:pPr>
      <w:keepLines/>
      <w:keepNext/>
      <w:spacing w:before="320" w:after="200"/>
      <w:outlineLvl w:val="8"/>
    </w:pPr>
    <w:rPr>
      <w:rFonts w:ascii="Arial" w:hAnsi="Arial" w:eastAsia="Arial" w:cs="Arial"/>
      <w:i/>
      <w:iCs/>
      <w:sz w:val="21"/>
      <w:szCs w:val="21"/>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customStyle="1">
    <w:name w:val="首行缩进"/>
    <w:basedOn w:val="1007"/>
    <w:uiPriority w:val="0"/>
    <w:qFormat/>
    <w:pPr>
      <w:ind w:firstLine="480"/>
      <w:jc w:val="left"/>
      <w:spacing w:line="360" w:lineRule="auto"/>
    </w:pPr>
    <w:rPr>
      <w:rFonts w:ascii="宋体" w:hAnsi="宋体"/>
      <w:sz w:val="24"/>
    </w:rPr>
  </w:style>
  <w:style w:type="paragraph" w:styleId="1020">
    <w:name w:val="toc 7"/>
    <w:basedOn w:val="1007"/>
    <w:next w:val="1007"/>
    <w:uiPriority w:val="39"/>
    <w:unhideWhenUsed/>
    <w:qFormat/>
    <w:pPr>
      <w:ind w:left="1701" w:right="0" w:firstLine="0"/>
      <w:spacing w:after="57"/>
    </w:pPr>
  </w:style>
  <w:style w:type="paragraph" w:styleId="1021">
    <w:name w:val="Caption"/>
    <w:basedOn w:val="1007"/>
    <w:next w:val="10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2">
    <w:name w:val="annotation text"/>
    <w:basedOn w:val="1007"/>
    <w:uiPriority w:val="99"/>
    <w:unhideWhenUsed/>
    <w:qFormat/>
    <w:pPr>
      <w:jc w:val="left"/>
    </w:pPr>
  </w:style>
  <w:style w:type="paragraph" w:styleId="1023">
    <w:name w:val="Body Text 3"/>
    <w:basedOn w:val="1007"/>
    <w:uiPriority w:val="0"/>
    <w:qFormat/>
    <w:pPr>
      <w:spacing w:line="360" w:lineRule="auto"/>
    </w:pPr>
    <w:rPr>
      <w:rFonts w:ascii="Calibri"/>
      <w:sz w:val="24"/>
      <w:szCs w:val="20"/>
    </w:rPr>
  </w:style>
  <w:style w:type="paragraph" w:styleId="1024">
    <w:name w:val="toc 5"/>
    <w:basedOn w:val="1007"/>
    <w:next w:val="1007"/>
    <w:uiPriority w:val="39"/>
    <w:unhideWhenUsed/>
    <w:qFormat/>
    <w:pPr>
      <w:ind w:left="1134" w:right="0" w:firstLine="0"/>
      <w:spacing w:after="57"/>
    </w:pPr>
  </w:style>
  <w:style w:type="paragraph" w:styleId="1025">
    <w:name w:val="toc 3"/>
    <w:basedOn w:val="1007"/>
    <w:next w:val="1007"/>
    <w:uiPriority w:val="39"/>
    <w:unhideWhenUsed/>
    <w:qFormat/>
    <w:pPr>
      <w:ind w:left="567" w:right="0" w:firstLine="0"/>
      <w:spacing w:after="57"/>
    </w:pPr>
  </w:style>
  <w:style w:type="paragraph" w:styleId="1026">
    <w:name w:val="toc 8"/>
    <w:basedOn w:val="1007"/>
    <w:next w:val="1007"/>
    <w:uiPriority w:val="39"/>
    <w:unhideWhenUsed/>
    <w:qFormat/>
    <w:pPr>
      <w:ind w:left="1984" w:right="0" w:firstLine="0"/>
      <w:spacing w:after="57"/>
    </w:pPr>
  </w:style>
  <w:style w:type="paragraph" w:styleId="1027">
    <w:name w:val="endnote text"/>
    <w:basedOn w:val="1007"/>
    <w:link w:val="1193"/>
    <w:uiPriority w:val="99"/>
    <w:semiHidden/>
    <w:unhideWhenUsed/>
    <w:qFormat/>
    <w:pPr>
      <w:spacing w:after="0" w:line="240" w:lineRule="auto"/>
    </w:pPr>
    <w:rPr>
      <w:sz w:val="20"/>
    </w:rPr>
  </w:style>
  <w:style w:type="paragraph" w:styleId="1028">
    <w:name w:val="Footer"/>
    <w:basedOn w:val="1007"/>
    <w:link w:val="1066"/>
    <w:uiPriority w:val="99"/>
    <w:unhideWhenUsed/>
    <w:qFormat/>
    <w:pPr>
      <w:spacing w:after="0" w:line="240" w:lineRule="auto"/>
      <w:tabs>
        <w:tab w:val="center" w:pos="7143" w:leader="none"/>
        <w:tab w:val="right" w:pos="14287" w:leader="none"/>
      </w:tabs>
    </w:pPr>
  </w:style>
  <w:style w:type="paragraph" w:styleId="1029">
    <w:name w:val="Header"/>
    <w:basedOn w:val="1007"/>
    <w:link w:val="1064"/>
    <w:uiPriority w:val="99"/>
    <w:unhideWhenUsed/>
    <w:qFormat/>
    <w:pPr>
      <w:spacing w:after="0" w:line="240" w:lineRule="auto"/>
      <w:tabs>
        <w:tab w:val="center" w:pos="7143" w:leader="none"/>
        <w:tab w:val="right" w:pos="14287" w:leader="none"/>
      </w:tabs>
    </w:pPr>
  </w:style>
  <w:style w:type="paragraph" w:styleId="1030">
    <w:name w:val="toc 1"/>
    <w:basedOn w:val="1007"/>
    <w:next w:val="1007"/>
    <w:uiPriority w:val="39"/>
    <w:unhideWhenUsed/>
    <w:qFormat/>
    <w:pPr>
      <w:ind w:left="0" w:right="0" w:firstLine="0"/>
      <w:spacing w:after="57"/>
    </w:pPr>
  </w:style>
  <w:style w:type="paragraph" w:styleId="1031">
    <w:name w:val="toc 4"/>
    <w:basedOn w:val="1007"/>
    <w:next w:val="1007"/>
    <w:uiPriority w:val="39"/>
    <w:unhideWhenUsed/>
    <w:qFormat/>
    <w:pPr>
      <w:ind w:left="850" w:right="0" w:firstLine="0"/>
      <w:spacing w:after="57"/>
    </w:pPr>
  </w:style>
  <w:style w:type="paragraph" w:styleId="1032">
    <w:name w:val="Subtitle"/>
    <w:basedOn w:val="1007"/>
    <w:next w:val="1007"/>
    <w:link w:val="1059"/>
    <w:uiPriority w:val="11"/>
    <w:qFormat/>
    <w:pPr>
      <w:spacing w:before="200" w:after="200"/>
    </w:pPr>
    <w:rPr>
      <w:sz w:val="24"/>
      <w:szCs w:val="24"/>
    </w:rPr>
  </w:style>
  <w:style w:type="paragraph" w:styleId="1033">
    <w:name w:val="footnote text"/>
    <w:basedOn w:val="1007"/>
    <w:link w:val="1192"/>
    <w:uiPriority w:val="99"/>
    <w:semiHidden/>
    <w:unhideWhenUsed/>
    <w:qFormat/>
    <w:pPr>
      <w:spacing w:after="40" w:line="240" w:lineRule="auto"/>
    </w:pPr>
    <w:rPr>
      <w:sz w:val="18"/>
    </w:rPr>
  </w:style>
  <w:style w:type="paragraph" w:styleId="1034">
    <w:name w:val="toc 6"/>
    <w:basedOn w:val="1007"/>
    <w:next w:val="1007"/>
    <w:uiPriority w:val="39"/>
    <w:unhideWhenUsed/>
    <w:qFormat/>
    <w:pPr>
      <w:ind w:left="1417" w:right="0" w:firstLine="0"/>
      <w:spacing w:after="57"/>
    </w:pPr>
  </w:style>
  <w:style w:type="paragraph" w:styleId="1035">
    <w:name w:val="table of figures"/>
    <w:basedOn w:val="1007"/>
    <w:next w:val="1007"/>
    <w:uiPriority w:val="99"/>
    <w:unhideWhenUsed/>
    <w:qFormat/>
    <w:pPr>
      <w:spacing w:after="0" w:afterAutospacing="0"/>
    </w:pPr>
  </w:style>
  <w:style w:type="paragraph" w:styleId="1036">
    <w:name w:val="toc 2"/>
    <w:basedOn w:val="1007"/>
    <w:next w:val="1007"/>
    <w:uiPriority w:val="39"/>
    <w:unhideWhenUsed/>
    <w:qFormat/>
    <w:pPr>
      <w:ind w:left="283" w:right="0" w:firstLine="0"/>
      <w:spacing w:after="57"/>
    </w:pPr>
  </w:style>
  <w:style w:type="paragraph" w:styleId="1037">
    <w:name w:val="toc 9"/>
    <w:basedOn w:val="1007"/>
    <w:next w:val="1007"/>
    <w:uiPriority w:val="39"/>
    <w:unhideWhenUsed/>
    <w:qFormat/>
    <w:pPr>
      <w:ind w:left="2268" w:right="0" w:firstLine="0"/>
      <w:spacing w:after="57"/>
    </w:pPr>
  </w:style>
  <w:style w:type="paragraph" w:styleId="1038">
    <w:name w:val="Normal (Web)"/>
    <w:basedOn w:val="1007"/>
    <w:uiPriority w:val="99"/>
    <w:semiHidden/>
    <w:unhideWhenUsed/>
    <w:qFormat/>
    <w:pPr>
      <w:ind w:left="0" w:right="0"/>
      <w:jc w:val="left"/>
      <w:spacing w:before="0" w:beforeAutospacing="1" w:after="0" w:afterAutospacing="1"/>
    </w:pPr>
    <w:rPr>
      <w:sz w:val="24"/>
      <w:lang w:val="en-US" w:eastAsia="zh-CN" w:bidi="ar"/>
    </w:rPr>
  </w:style>
  <w:style w:type="paragraph" w:styleId="1039">
    <w:name w:val="Title"/>
    <w:basedOn w:val="1007"/>
    <w:next w:val="1007"/>
    <w:link w:val="1058"/>
    <w:uiPriority w:val="10"/>
    <w:qFormat/>
    <w:pPr>
      <w:contextualSpacing/>
      <w:spacing w:before="300" w:after="200"/>
    </w:pPr>
    <w:rPr>
      <w:sz w:val="48"/>
      <w:szCs w:val="48"/>
    </w:rPr>
  </w:style>
  <w:style w:type="table" w:styleId="10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1">
    <w:name w:val="endnote reference"/>
    <w:uiPriority w:val="99"/>
    <w:semiHidden/>
    <w:unhideWhenUsed/>
    <w:qFormat/>
    <w:rPr>
      <w:vertAlign w:val="superscript"/>
    </w:rPr>
  </w:style>
  <w:style w:type="character" w:styleId="1042">
    <w:name w:val="page number"/>
    <w:uiPriority w:val="0"/>
    <w:qFormat/>
  </w:style>
  <w:style w:type="character" w:styleId="1043">
    <w:name w:val="Emphasis"/>
    <w:basedOn w:val="1017"/>
    <w:uiPriority w:val="20"/>
    <w:qFormat/>
    <w:rPr>
      <w:i/>
    </w:rPr>
  </w:style>
  <w:style w:type="character" w:styleId="1044">
    <w:name w:val="Hyperlink"/>
    <w:uiPriority w:val="99"/>
    <w:unhideWhenUsed/>
    <w:qFormat/>
    <w:rPr>
      <w:color w:val="0000ff" w:themeColor="hyperlink"/>
      <w:u w:val="single"/>
      <w14:textFill>
        <w14:solidFill>
          <w14:schemeClr w14:val="hlink"/>
        </w14:solidFill>
      </w14:textFill>
    </w:rPr>
  </w:style>
  <w:style w:type="character" w:styleId="1045">
    <w:name w:val="footnote reference"/>
    <w:uiPriority w:val="99"/>
    <w:unhideWhenUsed/>
    <w:qFormat/>
    <w:rPr>
      <w:vertAlign w:val="superscript"/>
    </w:rPr>
  </w:style>
  <w:style w:type="paragraph" w:styleId="1046" w:customStyle="1">
    <w:name w:val="正文文本缩进1"/>
    <w:basedOn w:val="1007"/>
    <w:next w:val="1047"/>
    <w:uiPriority w:val="0"/>
    <w:qFormat/>
    <w:pPr>
      <w:ind w:firstLine="645"/>
    </w:pPr>
    <w:rPr>
      <w:rFonts w:ascii="楷体_GB2312" w:hAnsi="宋体" w:eastAsia="楷体_GB2312"/>
      <w:sz w:val="32"/>
      <w:szCs w:val="32"/>
    </w:rPr>
  </w:style>
  <w:style w:type="paragraph" w:styleId="1047" w:customStyle="1">
    <w:name w:val="寄信人地址1"/>
    <w:basedOn w:val="1007"/>
    <w:uiPriority w:val="99"/>
    <w:qFormat/>
    <w:rPr>
      <w:rFonts w:ascii="Arial" w:hAnsi="Arial"/>
    </w:rPr>
  </w:style>
  <w:style w:type="paragraph" w:styleId="1048" w:customStyle="1">
    <w:name w:val="正文1"/>
    <w:basedOn w:val="1007"/>
    <w:next w:val="1007"/>
    <w:uiPriority w:val="0"/>
    <w:qFormat/>
    <w:pPr>
      <w:ind w:left="420"/>
      <w:spacing w:line="300" w:lineRule="auto"/>
      <w:widowControl/>
    </w:pPr>
    <w:rPr>
      <w:szCs w:val="20"/>
    </w:rPr>
  </w:style>
  <w:style w:type="character" w:styleId="1049" w:customStyle="1">
    <w:name w:val="Heading 1 Char"/>
    <w:link w:val="1008"/>
    <w:uiPriority w:val="9"/>
    <w:qFormat/>
    <w:rPr>
      <w:rFonts w:ascii="Arial" w:hAnsi="Arial" w:eastAsia="Arial" w:cs="Arial"/>
      <w:sz w:val="40"/>
      <w:szCs w:val="40"/>
    </w:rPr>
  </w:style>
  <w:style w:type="character" w:styleId="1050" w:customStyle="1">
    <w:name w:val="Heading 2 Char"/>
    <w:link w:val="1009"/>
    <w:uiPriority w:val="9"/>
    <w:qFormat/>
    <w:rPr>
      <w:rFonts w:ascii="Arial" w:hAnsi="Arial" w:eastAsia="Arial" w:cs="Arial"/>
      <w:sz w:val="34"/>
    </w:rPr>
  </w:style>
  <w:style w:type="character" w:styleId="1051" w:customStyle="1">
    <w:name w:val="Heading 3 Char"/>
    <w:link w:val="1010"/>
    <w:uiPriority w:val="9"/>
    <w:qFormat/>
    <w:rPr>
      <w:rFonts w:ascii="Arial" w:hAnsi="Arial" w:eastAsia="Arial" w:cs="Arial"/>
      <w:sz w:val="30"/>
      <w:szCs w:val="30"/>
    </w:rPr>
  </w:style>
  <w:style w:type="character" w:styleId="1052" w:customStyle="1">
    <w:name w:val="Heading 4 Char"/>
    <w:link w:val="1011"/>
    <w:uiPriority w:val="9"/>
    <w:qFormat/>
    <w:rPr>
      <w:rFonts w:ascii="Arial" w:hAnsi="Arial" w:eastAsia="Arial" w:cs="Arial"/>
      <w:b/>
      <w:bCs/>
      <w:sz w:val="26"/>
      <w:szCs w:val="26"/>
    </w:rPr>
  </w:style>
  <w:style w:type="character" w:styleId="1053" w:customStyle="1">
    <w:name w:val="Heading 5 Char"/>
    <w:link w:val="1012"/>
    <w:uiPriority w:val="9"/>
    <w:qFormat/>
    <w:rPr>
      <w:rFonts w:ascii="Arial" w:hAnsi="Arial" w:eastAsia="Arial" w:cs="Arial"/>
      <w:b/>
      <w:bCs/>
      <w:sz w:val="24"/>
      <w:szCs w:val="24"/>
    </w:rPr>
  </w:style>
  <w:style w:type="character" w:styleId="1054" w:customStyle="1">
    <w:name w:val="Heading 6 Char"/>
    <w:link w:val="1013"/>
    <w:uiPriority w:val="9"/>
    <w:qFormat/>
    <w:rPr>
      <w:rFonts w:ascii="Arial" w:hAnsi="Arial" w:eastAsia="Arial" w:cs="Arial"/>
      <w:b/>
      <w:bCs/>
      <w:sz w:val="22"/>
      <w:szCs w:val="22"/>
    </w:rPr>
  </w:style>
  <w:style w:type="character" w:styleId="1055" w:customStyle="1">
    <w:name w:val="Heading 7 Char"/>
    <w:link w:val="1014"/>
    <w:uiPriority w:val="9"/>
    <w:qFormat/>
    <w:rPr>
      <w:rFonts w:ascii="Arial" w:hAnsi="Arial" w:eastAsia="Arial" w:cs="Arial"/>
      <w:b/>
      <w:bCs/>
      <w:i/>
      <w:iCs/>
      <w:sz w:val="22"/>
      <w:szCs w:val="22"/>
    </w:rPr>
  </w:style>
  <w:style w:type="character" w:styleId="1056" w:customStyle="1">
    <w:name w:val="Heading 8 Char"/>
    <w:link w:val="1015"/>
    <w:uiPriority w:val="9"/>
    <w:qFormat/>
    <w:rPr>
      <w:rFonts w:ascii="Arial" w:hAnsi="Arial" w:eastAsia="Arial" w:cs="Arial"/>
      <w:i/>
      <w:iCs/>
      <w:sz w:val="22"/>
      <w:szCs w:val="22"/>
    </w:rPr>
  </w:style>
  <w:style w:type="character" w:styleId="1057" w:customStyle="1">
    <w:name w:val="Heading 9 Char"/>
    <w:link w:val="1016"/>
    <w:uiPriority w:val="9"/>
    <w:qFormat/>
    <w:rPr>
      <w:rFonts w:ascii="Arial" w:hAnsi="Arial" w:eastAsia="Arial" w:cs="Arial"/>
      <w:i/>
      <w:iCs/>
      <w:sz w:val="21"/>
      <w:szCs w:val="21"/>
    </w:rPr>
  </w:style>
  <w:style w:type="character" w:styleId="1058" w:customStyle="1">
    <w:name w:val="Title Char"/>
    <w:link w:val="1039"/>
    <w:uiPriority w:val="10"/>
    <w:qFormat/>
    <w:rPr>
      <w:sz w:val="48"/>
      <w:szCs w:val="48"/>
    </w:rPr>
  </w:style>
  <w:style w:type="character" w:styleId="1059" w:customStyle="1">
    <w:name w:val="Subtitle Char"/>
    <w:link w:val="1032"/>
    <w:uiPriority w:val="11"/>
    <w:qFormat/>
    <w:rPr>
      <w:sz w:val="24"/>
      <w:szCs w:val="24"/>
    </w:rPr>
  </w:style>
  <w:style w:type="paragraph" w:styleId="1060">
    <w:name w:val="Quote"/>
    <w:basedOn w:val="1007"/>
    <w:next w:val="1007"/>
    <w:link w:val="1061"/>
    <w:uiPriority w:val="29"/>
    <w:qFormat/>
    <w:pPr>
      <w:ind w:left="720" w:right="720"/>
    </w:pPr>
    <w:rPr>
      <w:i/>
    </w:rPr>
  </w:style>
  <w:style w:type="character" w:styleId="1061" w:customStyle="1">
    <w:name w:val="Quote Char"/>
    <w:link w:val="1060"/>
    <w:uiPriority w:val="29"/>
    <w:qFormat/>
    <w:rPr>
      <w:i/>
    </w:rPr>
  </w:style>
  <w:style w:type="paragraph" w:styleId="1062">
    <w:name w:val="Intense Quote"/>
    <w:basedOn w:val="1007"/>
    <w:next w:val="1007"/>
    <w:link w:val="10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Intense Quote Char"/>
    <w:link w:val="1062"/>
    <w:uiPriority w:val="30"/>
    <w:qFormat/>
    <w:rPr>
      <w:i/>
    </w:rPr>
  </w:style>
  <w:style w:type="character" w:styleId="1064" w:customStyle="1">
    <w:name w:val="Header Char"/>
    <w:link w:val="1029"/>
    <w:uiPriority w:val="99"/>
    <w:qFormat/>
  </w:style>
  <w:style w:type="character" w:styleId="1065" w:customStyle="1">
    <w:name w:val="Footer Char"/>
    <w:link w:val="1028"/>
    <w:uiPriority w:val="99"/>
    <w:qFormat/>
  </w:style>
  <w:style w:type="character" w:styleId="1066" w:customStyle="1">
    <w:name w:val="Caption Char"/>
    <w:link w:val="1028"/>
    <w:uiPriority w:val="99"/>
    <w:qFormat/>
  </w:style>
  <w:style w:type="table" w:styleId="10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2" w:customStyle="1">
    <w:name w:val="Footnote Text Char"/>
    <w:link w:val="1033"/>
    <w:uiPriority w:val="99"/>
    <w:qFormat/>
    <w:rPr>
      <w:sz w:val="18"/>
    </w:rPr>
  </w:style>
  <w:style w:type="character" w:styleId="1193" w:customStyle="1">
    <w:name w:val="Endnote Text Char"/>
    <w:link w:val="1027"/>
    <w:uiPriority w:val="99"/>
    <w:qFormat/>
    <w:rPr>
      <w:sz w:val="20"/>
    </w:rPr>
  </w:style>
  <w:style w:type="paragraph" w:styleId="1194" w:customStyle="1">
    <w:name w:val="TOC Heading"/>
    <w:uiPriority w:val="39"/>
    <w:unhideWhenUsed/>
    <w:qFormat/>
    <w:rPr>
      <w:rFonts w:hint="default" w:ascii="Times New Roman" w:hAnsi="Times New Roman" w:eastAsia="宋体" w:cs="Times New Roman"/>
    </w:rPr>
  </w:style>
  <w:style w:type="paragraph" w:styleId="1195" w:customStyle="1">
    <w:name w:val="标题 21"/>
    <w:basedOn w:val="1007"/>
    <w:next w:val="1007"/>
    <w:uiPriority w:val="0"/>
    <w:qFormat/>
    <w:pPr>
      <w:jc w:val="center"/>
      <w:keepLines/>
      <w:keepNext/>
      <w:spacing w:before="260" w:after="260" w:line="415" w:lineRule="auto"/>
      <w:outlineLvl w:val="1"/>
    </w:pPr>
    <w:rPr>
      <w:rFonts w:ascii="Arial" w:hAnsi="Arial" w:eastAsia="幼圆"/>
      <w:b/>
      <w:bCs/>
      <w:sz w:val="44"/>
      <w:szCs w:val="44"/>
    </w:rPr>
  </w:style>
  <w:style w:type="character" w:styleId="1196" w:customStyle="1">
    <w:name w:val="默认段落字体1"/>
    <w:link w:val="1007"/>
    <w:uiPriority w:val="0"/>
    <w:semiHidden/>
    <w:qFormat/>
  </w:style>
  <w:style w:type="table" w:styleId="1197" w:customStyle="1">
    <w:name w:val="普通表格1"/>
    <w:uiPriority w:val="0"/>
    <w:semiHidden/>
    <w:qFormat/>
    <w:tblPr/>
  </w:style>
  <w:style w:type="paragraph" w:styleId="1198" w:customStyle="1">
    <w:name w:val="正文缩进1"/>
    <w:basedOn w:val="1007"/>
    <w:uiPriority w:val="0"/>
    <w:qFormat/>
    <w:pPr>
      <w:ind w:firstLine="420"/>
    </w:pPr>
    <w:rPr>
      <w:szCs w:val="21"/>
    </w:rPr>
  </w:style>
  <w:style w:type="paragraph" w:styleId="1199" w:customStyle="1">
    <w:name w:val="文档结构图1"/>
    <w:basedOn w:val="1007"/>
    <w:uiPriority w:val="0"/>
    <w:qFormat/>
    <w:pPr>
      <w:shd w:val="clear" w:color="auto" w:fill="000080"/>
    </w:pPr>
    <w:rPr>
      <w:szCs w:val="21"/>
    </w:rPr>
  </w:style>
  <w:style w:type="paragraph" w:styleId="1200" w:customStyle="1">
    <w:name w:val="正文文本1"/>
    <w:basedOn w:val="1007"/>
    <w:next w:val="1007"/>
    <w:uiPriority w:val="0"/>
    <w:qFormat/>
    <w:pPr>
      <w:spacing w:after="120"/>
    </w:pPr>
  </w:style>
  <w:style w:type="paragraph" w:styleId="1201" w:customStyle="1">
    <w:name w:val="日期1"/>
    <w:basedOn w:val="1007"/>
    <w:next w:val="1007"/>
    <w:uiPriority w:val="0"/>
    <w:qFormat/>
    <w:rPr>
      <w:sz w:val="24"/>
    </w:rPr>
  </w:style>
  <w:style w:type="paragraph" w:styleId="1202" w:customStyle="1">
    <w:name w:val="页脚1"/>
    <w:basedOn w:val="1007"/>
    <w:uiPriority w:val="99"/>
    <w:qFormat/>
    <w:pPr>
      <w:jc w:val="left"/>
      <w:tabs>
        <w:tab w:val="center" w:pos="4153" w:leader="none"/>
        <w:tab w:val="right" w:pos="8306" w:leader="none"/>
      </w:tabs>
    </w:pPr>
    <w:rPr>
      <w:sz w:val="18"/>
      <w:szCs w:val="18"/>
    </w:rPr>
  </w:style>
  <w:style w:type="paragraph" w:styleId="1203" w:customStyle="1">
    <w:name w:val="页眉1"/>
    <w:basedOn w:val="1007"/>
    <w:uiPriority w:val="99"/>
    <w:qFormat/>
    <w:pPr>
      <w:jc w:val="center"/>
      <w:tabs>
        <w:tab w:val="center" w:pos="4153" w:leader="none"/>
        <w:tab w:val="right" w:pos="8306" w:leader="none"/>
      </w:tabs>
      <w:pBdr>
        <w:bottom w:val="single" w:color="000000" w:sz="6" w:space="1"/>
      </w:pBdr>
    </w:pPr>
    <w:rPr>
      <w:sz w:val="18"/>
      <w:szCs w:val="18"/>
    </w:rPr>
  </w:style>
  <w:style w:type="paragraph" w:styleId="1204" w:customStyle="1">
    <w:name w:val="目录 11"/>
    <w:basedOn w:val="1007"/>
    <w:next w:val="1007"/>
    <w:uiPriority w:val="0"/>
    <w:qFormat/>
  </w:style>
  <w:style w:type="paragraph" w:styleId="1205" w:customStyle="1">
    <w:name w:val="目录 21"/>
    <w:basedOn w:val="1007"/>
    <w:next w:val="1007"/>
    <w:uiPriority w:val="0"/>
    <w:qFormat/>
    <w:pPr>
      <w:ind w:left="420"/>
    </w:pPr>
  </w:style>
  <w:style w:type="paragraph" w:styleId="1206" w:customStyle="1">
    <w:name w:val="普通(网站)1"/>
    <w:basedOn w:val="1007"/>
    <w:uiPriority w:val="0"/>
    <w:qFormat/>
    <w:pPr>
      <w:ind w:left="0" w:right="0"/>
      <w:jc w:val="left"/>
      <w:spacing w:before="100" w:beforeAutospacing="1" w:after="100" w:afterAutospacing="1"/>
    </w:pPr>
    <w:rPr>
      <w:sz w:val="24"/>
      <w:lang w:val="en-US" w:eastAsia="zh-CN" w:bidi="ar"/>
    </w:rPr>
  </w:style>
  <w:style w:type="paragraph" w:styleId="1207" w:customStyle="1">
    <w:name w:val="正文首行缩进1"/>
    <w:basedOn w:val="1200"/>
    <w:next w:val="1007"/>
    <w:uiPriority w:val="99"/>
    <w:unhideWhenUsed/>
    <w:qFormat/>
    <w:pPr>
      <w:ind w:firstLine="420"/>
    </w:pPr>
  </w:style>
  <w:style w:type="paragraph" w:styleId="1208" w:customStyle="1">
    <w:name w:val="正文首行缩进 21"/>
    <w:basedOn w:val="1046"/>
    <w:uiPriority w:val="0"/>
    <w:qFormat/>
    <w:pPr>
      <w:ind w:firstLine="200"/>
      <w:spacing w:line="360" w:lineRule="auto"/>
    </w:pPr>
    <w:rPr>
      <w:rFonts w:ascii="宋体" w:eastAsia="宋体"/>
      <w:sz w:val="21"/>
      <w:szCs w:val="20"/>
    </w:rPr>
  </w:style>
  <w:style w:type="character" w:styleId="1209" w:customStyle="1">
    <w:name w:val="要点1"/>
    <w:basedOn w:val="1196"/>
    <w:link w:val="1007"/>
    <w:uiPriority w:val="0"/>
    <w:qFormat/>
    <w:rPr>
      <w:b/>
      <w:bCs/>
    </w:rPr>
  </w:style>
  <w:style w:type="character" w:styleId="1210" w:customStyle="1">
    <w:name w:val="页码1"/>
    <w:link w:val="1007"/>
    <w:uiPriority w:val="0"/>
    <w:qFormat/>
  </w:style>
  <w:style w:type="character" w:styleId="1211" w:customStyle="1">
    <w:name w:val="已访问的超链接1"/>
    <w:basedOn w:val="1196"/>
    <w:link w:val="1007"/>
    <w:uiPriority w:val="0"/>
    <w:qFormat/>
    <w:rPr>
      <w:color w:val="800080"/>
      <w:u w:val="none"/>
    </w:rPr>
  </w:style>
  <w:style w:type="character" w:styleId="1212" w:customStyle="1">
    <w:name w:val="强调1"/>
    <w:basedOn w:val="1196"/>
    <w:link w:val="1007"/>
    <w:uiPriority w:val="0"/>
    <w:qFormat/>
    <w:rPr>
      <w:b/>
      <w:bCs/>
    </w:rPr>
  </w:style>
  <w:style w:type="character" w:styleId="1213" w:customStyle="1">
    <w:name w:val="HTML 定义1"/>
    <w:basedOn w:val="1196"/>
    <w:link w:val="1007"/>
    <w:uiPriority w:val="0"/>
    <w:qFormat/>
  </w:style>
  <w:style w:type="character" w:styleId="1214" w:customStyle="1">
    <w:name w:val="HTML 打字机1"/>
    <w:basedOn w:val="1196"/>
    <w:link w:val="1007"/>
    <w:uiPriority w:val="0"/>
    <w:qFormat/>
    <w:rPr>
      <w:rFonts w:ascii="monospace" w:hAnsi="monospace" w:eastAsia="monospace" w:cs="monospace"/>
      <w:sz w:val="20"/>
    </w:rPr>
  </w:style>
  <w:style w:type="character" w:styleId="1215" w:customStyle="1">
    <w:name w:val="HTML 缩写1"/>
    <w:basedOn w:val="1196"/>
    <w:link w:val="1007"/>
    <w:uiPriority w:val="0"/>
    <w:qFormat/>
  </w:style>
  <w:style w:type="character" w:styleId="1216" w:customStyle="1">
    <w:name w:val="HTML 变量1"/>
    <w:basedOn w:val="1196"/>
    <w:link w:val="1007"/>
    <w:uiPriority w:val="0"/>
    <w:qFormat/>
  </w:style>
  <w:style w:type="character" w:styleId="1217" w:customStyle="1">
    <w:name w:val="超链接1"/>
    <w:basedOn w:val="1196"/>
    <w:link w:val="1007"/>
    <w:uiPriority w:val="0"/>
    <w:qFormat/>
    <w:rPr>
      <w:color w:val="0000ff"/>
      <w:u w:val="none"/>
    </w:rPr>
  </w:style>
  <w:style w:type="character" w:styleId="1218" w:customStyle="1">
    <w:name w:val="HTML 代码1"/>
    <w:basedOn w:val="1196"/>
    <w:link w:val="1007"/>
    <w:uiPriority w:val="0"/>
    <w:qFormat/>
    <w:rPr>
      <w:rFonts w:ascii="monospace" w:hAnsi="monospace" w:eastAsia="monospace" w:cs="monospace"/>
      <w:sz w:val="20"/>
    </w:rPr>
  </w:style>
  <w:style w:type="character" w:styleId="1219" w:customStyle="1">
    <w:name w:val="HTML 引文1"/>
    <w:basedOn w:val="1196"/>
    <w:link w:val="1007"/>
    <w:uiPriority w:val="0"/>
    <w:qFormat/>
  </w:style>
  <w:style w:type="character" w:styleId="1220" w:customStyle="1">
    <w:name w:val="HTML 键盘1"/>
    <w:basedOn w:val="1196"/>
    <w:link w:val="1007"/>
    <w:uiPriority w:val="0"/>
    <w:qFormat/>
    <w:rPr>
      <w:rFonts w:ascii="monospace" w:hAnsi="monospace" w:eastAsia="monospace" w:cs="monospace"/>
      <w:sz w:val="20"/>
    </w:rPr>
  </w:style>
  <w:style w:type="character" w:styleId="1221" w:customStyle="1">
    <w:name w:val="HTML 样本1"/>
    <w:basedOn w:val="1196"/>
    <w:link w:val="1007"/>
    <w:uiPriority w:val="0"/>
    <w:qFormat/>
    <w:rPr>
      <w:rFonts w:ascii="monospace" w:hAnsi="monospace" w:eastAsia="monospace" w:cs="monospace"/>
    </w:rPr>
  </w:style>
  <w:style w:type="paragraph" w:styleId="1222" w:customStyle="1">
    <w:name w:val="普通正文"/>
    <w:basedOn w:val="1007"/>
    <w:uiPriority w:val="0"/>
    <w:qFormat/>
    <w:pPr>
      <w:ind w:firstLine="480"/>
      <w:jc w:val="left"/>
      <w:spacing w:before="120" w:after="120" w:line="360" w:lineRule="auto"/>
    </w:pPr>
    <w:rPr>
      <w:rFonts w:ascii="Arial" w:hAnsi="Arial"/>
      <w:sz w:val="24"/>
    </w:rPr>
  </w:style>
  <w:style w:type="paragraph" w:styleId="1223" w:customStyle="1">
    <w:name w:val="WPSOffice手动目录 1"/>
    <w:uiPriority w:val="0"/>
    <w:qFormat/>
    <w:rPr>
      <w:rFonts w:hint="default" w:ascii="Times New Roman" w:hAnsi="Times New Roman" w:eastAsia="宋体" w:cs="Times New Roman"/>
      <w:sz w:val="20"/>
      <w:szCs w:val="20"/>
    </w:rPr>
  </w:style>
  <w:style w:type="character" w:styleId="1224" w:customStyle="1">
    <w:name w:val="标题 4 Char"/>
    <w:link w:val="1007"/>
    <w:uiPriority w:val="9"/>
    <w:qFormat/>
    <w:rPr>
      <w:rFonts w:ascii="Cambria" w:hAnsi="Cambria" w:eastAsia="宋体" w:cs="Times New Roman"/>
      <w:b/>
      <w:bCs/>
      <w:sz w:val="28"/>
      <w:szCs w:val="28"/>
    </w:rPr>
  </w:style>
  <w:style w:type="paragraph" w:styleId="1225"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22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2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2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2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23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3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32" w:customStyle="1">
    <w:name w:val="Normal_0"/>
    <w:next w:val="1233"/>
    <w:uiPriority w:val="0"/>
    <w:qFormat/>
    <w:rPr>
      <w:rFonts w:hint="default" w:ascii="Times New Roman" w:hAnsi="Times New Roman" w:eastAsia="Times New Roman" w:cs="Times New Roman"/>
      <w:sz w:val="24"/>
      <w:szCs w:val="24"/>
      <w:lang w:val="en-US" w:eastAsia="zh-CN" w:bidi="ar-SA"/>
    </w:rPr>
  </w:style>
  <w:style w:type="paragraph" w:styleId="1233" w:customStyle="1">
    <w:name w:val="首行缩进_0"/>
    <w:basedOn w:val="1234"/>
    <w:uiPriority w:val="0"/>
    <w:qFormat/>
    <w:pPr>
      <w:ind w:firstLine="480"/>
      <w:jc w:val="left"/>
      <w:spacing w:line="360" w:lineRule="auto"/>
    </w:pPr>
    <w:rPr>
      <w:rFonts w:ascii="宋体" w:hAnsi="宋体"/>
      <w:sz w:val="24"/>
    </w:rPr>
  </w:style>
  <w:style w:type="paragraph" w:styleId="1234" w:customStyle="1">
    <w:name w:val="Normal_9"/>
    <w:next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36" w:customStyle="1">
    <w:name w:val="正文 A"/>
    <w:next w:val="123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7" w:customStyle="1">
    <w:name w:val="段"/>
    <w:next w:val="1007"/>
    <w:uiPriority w:val="0"/>
    <w:qFormat/>
    <w:pPr>
      <w:ind w:firstLine="200"/>
      <w:jc w:val="both"/>
    </w:pPr>
    <w:rPr>
      <w:rFonts w:hint="default" w:ascii="宋体" w:hAnsi="Times New Roman" w:eastAsia="宋体" w:cs="Times New Roman"/>
      <w:sz w:val="21"/>
      <w:szCs w:val="22"/>
      <w:lang w:val="en-US" w:eastAsia="zh-CN" w:bidi="ar-SA"/>
    </w:rPr>
  </w:style>
  <w:style w:type="paragraph" w:styleId="1238" w:customStyle="1">
    <w:name w:val="样式1"/>
    <w:basedOn w:val="1007"/>
    <w:uiPriority w:val="0"/>
    <w:qFormat/>
    <w:pPr>
      <w:numPr>
        <w:ilvl w:val="0"/>
        <w:numId w:val="1"/>
      </w:numPr>
      <w:ind w:firstLine="0"/>
    </w:pPr>
    <w:rPr>
      <w:rFonts w:ascii="宋体" w:hAnsi="宋体" w:cs="宋体"/>
      <w:szCs w:val="21"/>
    </w:rPr>
  </w:style>
  <w:style w:type="paragraph" w:styleId="1239">
    <w:name w:val="List Paragraph"/>
    <w:basedOn w:val="1007"/>
    <w:uiPriority w:val="34"/>
    <w:qFormat/>
    <w:pPr>
      <w:ind w:firstLine="420"/>
    </w:pPr>
  </w:style>
  <w:style w:type="paragraph" w:styleId="1240" w:customStyle="1">
    <w:name w:val="Normal_0_2"/>
    <w:uiPriority w:val="0"/>
    <w:qFormat/>
    <w:rPr>
      <w:rFonts w:hint="default" w:ascii="Times New Roman" w:hAnsi="Times New Roman" w:eastAsia="Times New Roman" w:cs="Times New Roman"/>
      <w:sz w:val="24"/>
      <w:szCs w:val="24"/>
    </w:rPr>
  </w:style>
  <w:style w:type="paragraph" w:styleId="1241" w:customStyle="1">
    <w:name w:val="Normal_1_1"/>
    <w:uiPriority w:val="0"/>
    <w:qFormat/>
    <w:rPr>
      <w:rFonts w:hint="default" w:ascii="Times New Roman" w:hAnsi="Times New Roman" w:eastAsia="Times New Roman" w:cs="Times New Roman"/>
      <w:sz w:val="24"/>
      <w:szCs w:val="24"/>
    </w:rPr>
  </w:style>
  <w:style w:type="paragraph" w:styleId="1242" w:customStyle="1">
    <w:name w:val="Normal_0_1_0"/>
    <w:uiPriority w:val="0"/>
    <w:qFormat/>
    <w:rPr>
      <w:rFonts w:hint="default" w:ascii="Times New Roman" w:hAnsi="Times New Roman" w:eastAsia="Times New Roman" w:cs="Times New Roman"/>
      <w:sz w:val="24"/>
      <w:szCs w:val="24"/>
    </w:rPr>
  </w:style>
  <w:style w:type="paragraph" w:styleId="1243" w:customStyle="1">
    <w:name w:val="Normal_0_4"/>
    <w:uiPriority w:val="0"/>
    <w:qFormat/>
    <w:rPr>
      <w:rFonts w:hint="default" w:ascii="Times New Roman" w:hAnsi="Times New Roman" w:eastAsia="Times New Roman" w:cs="Times New Roman"/>
      <w:sz w:val="24"/>
      <w:szCs w:val="24"/>
    </w:rPr>
  </w:style>
  <w:style w:type="paragraph" w:styleId="1244" w:customStyle="1">
    <w:name w:val="Normal_13"/>
    <w:uiPriority w:val="0"/>
    <w:qFormat/>
    <w:rPr>
      <w:rFonts w:hint="default" w:ascii="Times New Roman" w:hAnsi="Times New Roman" w:eastAsia="Times New Roman" w:cs="Times New Roman"/>
      <w:sz w:val="24"/>
      <w:szCs w:val="24"/>
    </w:rPr>
  </w:style>
  <w:style w:type="character" w:styleId="1245" w:customStyle="1">
    <w:name w:val="hover"/>
    <w:basedOn w:val="1196"/>
    <w:link w:val="1007"/>
    <w:uiPriority w:val="0"/>
    <w:qFormat/>
  </w:style>
  <w:style w:type="character" w:styleId="1246" w:customStyle="1">
    <w:name w:val="hover1"/>
    <w:basedOn w:val="1196"/>
    <w:link w:val="1007"/>
    <w:uiPriority w:val="0"/>
    <w:qFormat/>
    <w:rPr>
      <w:color w:val="2590eb"/>
    </w:rPr>
  </w:style>
  <w:style w:type="character" w:styleId="1247" w:customStyle="1">
    <w:name w:val="hover2"/>
    <w:basedOn w:val="1196"/>
    <w:link w:val="1007"/>
    <w:uiPriority w:val="0"/>
    <w:qFormat/>
    <w:rPr>
      <w:color w:val="2590eb"/>
    </w:rPr>
  </w:style>
  <w:style w:type="character" w:styleId="1248" w:customStyle="1">
    <w:name w:val="mini-outputtext1"/>
    <w:basedOn w:val="1196"/>
    <w:link w:val="1007"/>
    <w:uiPriority w:val="0"/>
    <w:qFormat/>
  </w:style>
  <w:style w:type="paragraph" w:styleId="1249" w:customStyle="1">
    <w:name w:val="Normal_18_0"/>
    <w:uiPriority w:val="0"/>
    <w:qFormat/>
    <w:rPr>
      <w:rFonts w:hint="default" w:ascii="Times New Roman" w:hAnsi="Times New Roman" w:eastAsia="Times New Roman" w:cs="Times New Roman"/>
      <w:sz w:val="24"/>
      <w:szCs w:val="24"/>
    </w:rPr>
  </w:style>
  <w:style w:type="paragraph" w:styleId="1250" w:customStyle="1">
    <w:name w:val="Normal_24"/>
    <w:uiPriority w:val="0"/>
    <w:qFormat/>
    <w:rPr>
      <w:rFonts w:hint="default" w:ascii="Times New Roman" w:hAnsi="Times New Roman" w:eastAsia="Times New Roman" w:cs="Times New Roman"/>
      <w:sz w:val="24"/>
      <w:szCs w:val="24"/>
    </w:rPr>
  </w:style>
  <w:style w:type="paragraph" w:styleId="1251" w:customStyle="1">
    <w:name w:val="Normal_27"/>
    <w:uiPriority w:val="0"/>
    <w:qFormat/>
    <w:rPr>
      <w:rFonts w:hint="default" w:ascii="Times New Roman" w:hAnsi="Times New Roman" w:eastAsia="Times New Roman" w:cs="Times New Roman"/>
      <w:sz w:val="24"/>
      <w:szCs w:val="24"/>
    </w:rPr>
  </w:style>
  <w:style w:type="paragraph" w:styleId="1252" w:customStyle="1">
    <w:name w:val="Normal_43"/>
    <w:uiPriority w:val="0"/>
    <w:qFormat/>
    <w:rPr>
      <w:rFonts w:hint="default" w:ascii="Times New Roman" w:hAnsi="Times New Roman" w:eastAsia="Times New Roman" w:cs="Times New Roman"/>
      <w:sz w:val="24"/>
      <w:szCs w:val="24"/>
    </w:rPr>
  </w:style>
  <w:style w:type="paragraph" w:styleId="1253" w:customStyle="1">
    <w:name w:val="Normal_6_1"/>
    <w:uiPriority w:val="0"/>
    <w:qFormat/>
    <w:rPr>
      <w:rFonts w:hint="default" w:ascii="Times New Roman" w:hAnsi="Times New Roman" w:eastAsia="Times New Roman" w:cs="Times New Roman"/>
      <w:sz w:val="24"/>
      <w:szCs w:val="24"/>
    </w:rPr>
  </w:style>
  <w:style w:type="paragraph" w:styleId="1254" w:customStyle="1">
    <w:name w:val="Normal_0_1"/>
    <w:uiPriority w:val="0"/>
    <w:qFormat/>
    <w:rPr>
      <w:rFonts w:hint="default" w:ascii="Times New Roman" w:hAnsi="Times New Roman" w:eastAsia="Times New Roman" w:cs="Times New Roman"/>
      <w:sz w:val="24"/>
      <w:szCs w:val="24"/>
    </w:rPr>
  </w:style>
  <w:style w:type="paragraph" w:styleId="1255" w:customStyle="1">
    <w:name w:val="Normal_23"/>
    <w:uiPriority w:val="0"/>
    <w:qFormat/>
    <w:rPr>
      <w:rFonts w:hint="default" w:ascii="Times New Roman" w:hAnsi="Times New Roman" w:eastAsia="Times New Roman" w:cs="Times New Roman"/>
      <w:sz w:val="24"/>
      <w:szCs w:val="24"/>
    </w:rPr>
  </w:style>
  <w:style w:type="paragraph" w:styleId="1256" w:customStyle="1">
    <w:name w:val="p0"/>
    <w:basedOn w:val="1007"/>
    <w:uiPriority w:val="99"/>
    <w:qFormat/>
    <w:pPr>
      <w:widowControl/>
    </w:pPr>
    <w:rPr>
      <w:rFonts w:ascii="Calibri" w:hAnsi="Calibri" w:cs="宋体"/>
      <w:szCs w:val="21"/>
    </w:rPr>
  </w:style>
  <w:style w:type="paragraph" w:styleId="1257" w:customStyle="1">
    <w:name w:val="Normal_2_0"/>
    <w:uiPriority w:val="0"/>
    <w:qFormat/>
    <w:rPr>
      <w:rFonts w:hint="default" w:ascii="Times New Roman" w:hAnsi="Times New Roman" w:eastAsia="Times New Roman" w:cs="Times New Roman"/>
      <w:sz w:val="24"/>
      <w:szCs w:val="24"/>
    </w:rPr>
  </w:style>
  <w:style w:type="paragraph" w:styleId="1258" w:customStyle="1">
    <w:name w:val="Normal_4_0"/>
    <w:uiPriority w:val="0"/>
    <w:qFormat/>
    <w:rPr>
      <w:rFonts w:hint="default" w:ascii="Times New Roman" w:hAnsi="Times New Roman" w:eastAsia="Times New Roman" w:cs="Times New Roman"/>
      <w:sz w:val="24"/>
      <w:szCs w:val="24"/>
    </w:rPr>
  </w:style>
  <w:style w:type="paragraph" w:styleId="1259" w:customStyle="1">
    <w:name w:val="Normal_5_0"/>
    <w:uiPriority w:val="0"/>
    <w:qFormat/>
    <w:rPr>
      <w:rFonts w:hint="default" w:ascii="Times New Roman" w:hAnsi="Times New Roman" w:eastAsia="Times New Roman" w:cs="Times New Roman"/>
      <w:sz w:val="24"/>
      <w:szCs w:val="24"/>
    </w:rPr>
  </w:style>
  <w:style w:type="table" w:styleId="1260" w:customStyle="1">
    <w:name w:val="TableGrid1"/>
    <w:uiPriority w:val="0"/>
    <w:qFormat/>
    <w:tblPr/>
  </w:style>
  <w:style w:type="paragraph" w:styleId="1261">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262" w:customStyle="1">
    <w:name w:val="Normal_25"/>
    <w:uiPriority w:val="0"/>
    <w:qFormat/>
    <w:rPr>
      <w:rFonts w:hint="default" w:ascii="Times New Roman" w:hAnsi="Times New Roman" w:eastAsia="Times New Roman" w:cs="Times New Roman"/>
      <w:sz w:val="24"/>
      <w:szCs w:val="24"/>
    </w:rPr>
  </w:style>
  <w:style w:type="paragraph" w:styleId="1263" w:customStyle="1">
    <w:name w:val="Normal_26"/>
    <w:uiPriority w:val="0"/>
    <w:qFormat/>
    <w:rPr>
      <w:rFonts w:hint="default" w:ascii="Times New Roman" w:hAnsi="Times New Roman" w:eastAsia="Times New Roman" w:cs="Times New Roman"/>
      <w:sz w:val="24"/>
      <w:szCs w:val="24"/>
    </w:rPr>
  </w:style>
  <w:style w:type="paragraph" w:styleId="126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Normal_30"/>
    <w:uiPriority w:val="0"/>
    <w:qFormat/>
    <w:rPr>
      <w:rFonts w:hint="default" w:ascii="Times New Roman" w:hAnsi="Times New Roman" w:eastAsia="Times New Roman" w:cs="Times New Roman"/>
      <w:sz w:val="24"/>
      <w:szCs w:val="24"/>
    </w:rPr>
  </w:style>
  <w:style w:type="paragraph" w:styleId="1266" w:customStyle="1">
    <w:name w:val="WPSOffice手动目录 2"/>
    <w:uiPriority w:val="0"/>
    <w:qFormat/>
    <w:rPr>
      <w:rFonts w:hint="default" w:ascii="Times New Roman" w:hAnsi="Times New Roman" w:eastAsia="宋体" w:cs="Times New Roman"/>
      <w:sz w:val="20"/>
      <w:szCs w:val="20"/>
    </w:rPr>
  </w:style>
  <w:style w:type="paragraph" w:styleId="1267" w:customStyle="1">
    <w:name w:val="WPSOffice手动目录 3"/>
    <w:uiPriority w:val="0"/>
    <w:qFormat/>
    <w:rPr>
      <w:rFonts w:hint="default" w:ascii="Times New Roman" w:hAnsi="Times New Roman" w:eastAsia="宋体" w:cs="Times New Roman"/>
      <w:sz w:val="20"/>
      <w:szCs w:val="20"/>
    </w:rPr>
  </w:style>
  <w:style w:type="paragraph" w:styleId="1268" w:customStyle="1">
    <w:name w:val="p0_0"/>
    <w:basedOn w:val="1232"/>
    <w:uiPriority w:val="0"/>
    <w:qFormat/>
    <w:pPr>
      <w:widowControl/>
    </w:pPr>
    <w:rPr>
      <w:szCs w:val="21"/>
    </w:rPr>
  </w:style>
  <w:style w:type="paragraph" w:styleId="1269" w:customStyle="1">
    <w:name w:val="标题 41"/>
    <w:basedOn w:val="1007"/>
    <w:next w:val="1007"/>
    <w:uiPriority w:val="0"/>
    <w:qFormat/>
    <w:pPr>
      <w:keepLines/>
      <w:keepNext/>
      <w:spacing w:before="280" w:after="290" w:line="376" w:lineRule="auto"/>
      <w:outlineLvl w:val="3"/>
    </w:pPr>
    <w:rPr>
      <w:rFonts w:ascii="Arial" w:hAnsi="Arial" w:eastAsia="黑体" w:cs="Times New Roman"/>
      <w:b/>
      <w:bCs/>
      <w:sz w:val="28"/>
      <w:szCs w:val="28"/>
    </w:rPr>
  </w:style>
  <w:style w:type="character" w:styleId="1270" w:customStyle="1">
    <w:name w:val="默认段落字体11"/>
    <w:link w:val="1007"/>
    <w:uiPriority w:val="0"/>
    <w:semiHidden/>
    <w:qFormat/>
  </w:style>
  <w:style w:type="paragraph" w:styleId="1271"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_14"/>
    <w:uiPriority w:val="0"/>
    <w:qFormat/>
    <w:rPr>
      <w:rFonts w:hint="default" w:ascii="Times New Roman" w:hAnsi="Times New Roman" w:eastAsia="Times New Roman" w:cs="Times New Roman"/>
      <w:sz w:val="24"/>
      <w:szCs w:val="24"/>
    </w:rPr>
  </w:style>
  <w:style w:type="paragraph" w:styleId="1273" w:customStyle="1">
    <w:name w:val="Normal_18"/>
    <w:uiPriority w:val="0"/>
    <w:qFormat/>
    <w:rPr>
      <w:rFonts w:hint="default" w:ascii="Times New Roman" w:hAnsi="Times New Roman" w:eastAsia="Times New Roman" w:cs="Times New Roman"/>
      <w:sz w:val="24"/>
      <w:szCs w:val="24"/>
    </w:rPr>
  </w:style>
  <w:style w:type="paragraph" w:styleId="1274" w:customStyle="1">
    <w:name w:val="Normal_0_3"/>
    <w:uiPriority w:val="0"/>
    <w:qFormat/>
    <w:rPr>
      <w:rFonts w:ascii="Times New Roman" w:hAnsi="Times New Roman" w:eastAsia="Times New Roman" w:cs="Times New Roman"/>
      <w:sz w:val="24"/>
      <w:szCs w:val="24"/>
      <w:lang w:val="en-US" w:eastAsia="zh-CN" w:bidi="ar-SA"/>
    </w:rPr>
  </w:style>
  <w:style w:type="paragraph" w:styleId="1275" w:customStyle="1">
    <w:name w:val="Normal_0_6"/>
    <w:uiPriority w:val="0"/>
    <w:qFormat/>
    <w:rPr>
      <w:rFonts w:ascii="Times New Roman" w:hAnsi="Times New Roman" w:eastAsia="Times New Roman" w:cs="Times New Roman"/>
      <w:sz w:val="24"/>
      <w:szCs w:val="24"/>
    </w:rPr>
  </w:style>
  <w:style w:type="paragraph" w:styleId="1276" w:customStyle="1">
    <w:name w:val="Normal_19"/>
    <w:uiPriority w:val="0"/>
    <w:qFormat/>
    <w:rPr>
      <w:rFonts w:ascii="Times New Roman" w:hAnsi="Times New Roman" w:eastAsia="Times New Roman" w:cs="Times New Roman"/>
      <w:sz w:val="24"/>
      <w:szCs w:val="24"/>
      <w:lang w:val="en-US" w:eastAsia="zh-CN" w:bidi="ar-SA"/>
    </w:rPr>
  </w:style>
  <w:style w:type="paragraph" w:styleId="1277" w:customStyle="1">
    <w:name w:val="Normal_17"/>
    <w:uiPriority w:val="0"/>
    <w:qFormat/>
    <w:rPr>
      <w:rFonts w:ascii="Times New Roman" w:hAnsi="Times New Roman" w:eastAsia="Times New Roman" w:cs="Times New Roman"/>
      <w:sz w:val="24"/>
      <w:szCs w:val="24"/>
      <w:lang w:val="en-US" w:eastAsia="zh-CN" w:bidi="ar-SA"/>
    </w:rPr>
  </w:style>
  <w:style w:type="paragraph" w:styleId="1278" w:customStyle="1">
    <w:name w:val="Normal_8_1"/>
    <w:uiPriority w:val="0"/>
    <w:qFormat/>
    <w:rPr>
      <w:rFonts w:ascii="Times New Roman" w:hAnsi="Times New Roman" w:eastAsia="Times New Roman" w:cs="Times New Roman"/>
      <w:sz w:val="24"/>
      <w:szCs w:val="24"/>
    </w:rPr>
  </w:style>
  <w:style w:type="paragraph" w:styleId="1279" w:customStyle="1">
    <w:name w:val="Normal_9_0"/>
    <w:uiPriority w:val="0"/>
    <w:qFormat/>
    <w:rPr>
      <w:rFonts w:ascii="Times New Roman" w:hAnsi="Times New Roman" w:eastAsia="Times New Roman" w:cs="Times New Roman"/>
      <w:sz w:val="24"/>
      <w:szCs w:val="24"/>
    </w:rPr>
  </w:style>
  <w:style w:type="paragraph" w:styleId="1280" w:customStyle="1">
    <w:name w:val="Normal_11_0"/>
    <w:uiPriority w:val="0"/>
    <w:qFormat/>
    <w:rPr>
      <w:rFonts w:ascii="Times New Roman" w:hAnsi="Times New Roman" w:eastAsia="Times New Roman" w:cs="Times New Roman"/>
      <w:sz w:val="24"/>
      <w:szCs w:val="24"/>
    </w:rPr>
  </w:style>
  <w:style w:type="paragraph" w:styleId="1281" w:customStyle="1">
    <w:name w:val="正文_0"/>
    <w:uiPriority w:val="0"/>
    <w:qFormat/>
    <w:pPr>
      <w:jc w:val="both"/>
      <w:widowControl w:val="off"/>
    </w:pPr>
    <w:rPr>
      <w:rFonts w:hint="default" w:ascii="Calibri" w:hAnsi="Calibri" w:eastAsia="宋体" w:cs="Times New Roman"/>
      <w:sz w:val="21"/>
      <w:szCs w:val="22"/>
    </w:rPr>
  </w:style>
  <w:style w:type="paragraph" w:styleId="1282" w:customStyle="1">
    <w:name w:val="Table Text"/>
    <w:uiPriority w:val="99"/>
    <w:qFormat/>
    <w:pPr>
      <w:spacing w:before="80" w:after="80"/>
    </w:pPr>
    <w:rPr>
      <w:rFonts w:ascii="Arial" w:hAnsi="Arial" w:eastAsiaTheme="minorEastAsia" w:cstheme="minorBidi"/>
      <w:sz w:val="18"/>
      <w:szCs w:val="18"/>
      <w:lang w:val="en-US" w:eastAsia="zh-CN" w:bidi="ar-SA"/>
    </w:rPr>
  </w:style>
  <w:style w:type="table" w:styleId="1283"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284" w:customStyle="1">
    <w:name w:val="Normal_1_0_0"/>
    <w:uiPriority w:val="0"/>
    <w:qFormat/>
    <w:rPr>
      <w:rFonts w:ascii="Times New Roman" w:hAnsi="Times New Roman" w:eastAsia="Times New Roman" w:cs="Times New Roman"/>
      <w:sz w:val="24"/>
      <w:szCs w:val="24"/>
    </w:rPr>
  </w:style>
  <w:style w:type="paragraph" w:styleId="1285" w:customStyle="1">
    <w:name w:val="Normal_2_0_0"/>
    <w:uiPriority w:val="0"/>
    <w:qFormat/>
    <w:rPr>
      <w:rFonts w:ascii="Times New Roman" w:hAnsi="Times New Roman" w:eastAsia="Times New Roman" w:cs="Times New Roman"/>
      <w:sz w:val="24"/>
      <w:szCs w:val="24"/>
    </w:rPr>
  </w:style>
  <w:style w:type="paragraph" w:styleId="1286" w:customStyle="1">
    <w:name w:val="Normal_3_0_0"/>
    <w:uiPriority w:val="0"/>
    <w:qFormat/>
    <w:rPr>
      <w:rFonts w:ascii="Times New Roman" w:hAnsi="Times New Roman" w:eastAsia="Times New Roman" w:cs="Times New Roman"/>
      <w:sz w:val="24"/>
      <w:szCs w:val="24"/>
    </w:rPr>
  </w:style>
  <w:style w:type="paragraph" w:styleId="1287" w:customStyle="1">
    <w:name w:val="Normal_28"/>
    <w:uiPriority w:val="0"/>
    <w:qFormat/>
    <w:rPr>
      <w:rFonts w:hint="default" w:ascii="Times New Roman" w:hAnsi="Times New Roman" w:eastAsia="Times New Roman" w:cs="Times New Roman"/>
      <w:sz w:val="24"/>
      <w:szCs w:val="2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8</cp:revision>
  <dcterms:created xsi:type="dcterms:W3CDTF">2023-07-12T14:37:00Z</dcterms:created>
  <dcterms:modified xsi:type="dcterms:W3CDTF">2024-12-05T01:10:31Z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5A00686F0DF24BE1A43676C5D19CDAAE_13</vt:lpwstr>
  </property>
</Properties>
</file>