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rFonts w:hint="eastAsia"/>
          <w:b/>
          <w:bCs/>
          <w:color w:val="auto"/>
          <w:sz w:val="52"/>
          <w:highlight w:val="none"/>
        </w:rPr>
        <w:t xml:space="preserve"> </w:t>
      </w:r>
      <w:r/>
    </w:p>
    <w:p>
      <w:pPr>
        <w:jc w:val="center"/>
        <w:rPr>
          <w:rFonts w:hint="eastAsia" w:ascii="宋体" w:hAnsi="宋体"/>
          <w:b/>
          <w:bCs/>
          <w:color w:val="auto"/>
          <w:sz w:val="52"/>
          <w:highlight w:val="none"/>
        </w:rPr>
      </w:pPr>
      <w:r>
        <w:rPr>
          <w:rFonts w:hint="eastAsia" w:ascii="宋体" w:hAnsi="宋体"/>
          <w:b/>
          <w:bCs/>
          <w:color w:val="auto"/>
          <w:sz w:val="52"/>
          <w:highlight w:val="none"/>
        </w:rPr>
        <w:t xml:space="preserve">宜 兴 市 政 府 采 购</w:t>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jc w:val="center"/>
        <w:rPr>
          <w:rFonts w:hint="eastAsia" w:ascii="黑体" w:hAnsi="黑体" w:eastAsia="黑体"/>
          <w:b/>
          <w:bCs/>
          <w:color w:val="auto"/>
          <w:sz w:val="96"/>
          <w:szCs w:val="96"/>
          <w:highlight w:val="none"/>
        </w:rPr>
        <w:outlineLvl w:val="0"/>
      </w:pPr>
      <w:r/>
      <w:bookmarkStart w:id="0" w:name="_Toc2749"/>
      <w:r/>
      <w:bookmarkStart w:id="1" w:name="_Toc9200"/>
      <w:r/>
      <w:bookmarkStart w:id="2" w:name="_Toc25225"/>
      <w:r/>
      <w:bookmarkStart w:id="3" w:name="_Toc4080"/>
      <w:r>
        <w:rPr>
          <w:rFonts w:hint="eastAsia" w:ascii="黑体" w:hAnsi="黑体" w:eastAsia="黑体"/>
          <w:b/>
          <w:bCs/>
          <w:color w:val="auto"/>
          <w:sz w:val="96"/>
          <w:szCs w:val="96"/>
          <w:highlight w:val="none"/>
        </w:rPr>
        <w:t xml:space="preserve">招</w:t>
      </w:r>
      <w:bookmarkEnd w:id="0"/>
      <w:r/>
      <w:bookmarkEnd w:id="1"/>
      <w:r/>
      <w:bookmarkEnd w:id="2"/>
      <w:r/>
      <w:bookmarkEnd w:id="3"/>
      <w:r/>
      <w:r/>
    </w:p>
    <w:p>
      <w:pPr>
        <w:jc w:val="center"/>
        <w:rPr>
          <w:rFonts w:hint="eastAsia" w:ascii="黑体" w:hAnsi="黑体" w:eastAsia="黑体"/>
          <w:b/>
          <w:bCs/>
          <w:color w:val="auto"/>
          <w:sz w:val="96"/>
          <w:szCs w:val="96"/>
          <w:highlight w:val="none"/>
        </w:rPr>
        <w:outlineLvl w:val="0"/>
      </w:pPr>
      <w:r/>
      <w:bookmarkStart w:id="4" w:name="_Toc12949"/>
      <w:r/>
      <w:bookmarkStart w:id="5" w:name="_Toc8744"/>
      <w:r/>
      <w:bookmarkStart w:id="6" w:name="_Toc28220"/>
      <w:r/>
      <w:bookmarkStart w:id="7" w:name="_Toc1706"/>
      <w:r>
        <w:rPr>
          <w:rFonts w:hint="eastAsia" w:ascii="黑体" w:hAnsi="黑体" w:eastAsia="黑体"/>
          <w:b/>
          <w:bCs/>
          <w:color w:val="auto"/>
          <w:sz w:val="96"/>
          <w:szCs w:val="96"/>
          <w:highlight w:val="none"/>
        </w:rPr>
        <w:t xml:space="preserve">标</w:t>
      </w:r>
      <w:bookmarkEnd w:id="4"/>
      <w:r/>
      <w:bookmarkEnd w:id="5"/>
      <w:r/>
      <w:bookmarkEnd w:id="6"/>
      <w:r/>
      <w:bookmarkEnd w:id="7"/>
      <w:r/>
      <w:r/>
    </w:p>
    <w:p>
      <w:pPr>
        <w:jc w:val="center"/>
        <w:rPr>
          <w:rFonts w:hint="eastAsia" w:ascii="黑体" w:hAnsi="黑体" w:eastAsia="黑体"/>
          <w:b/>
          <w:bCs/>
          <w:color w:val="auto"/>
          <w:sz w:val="96"/>
          <w:szCs w:val="96"/>
          <w:highlight w:val="none"/>
        </w:rPr>
        <w:outlineLvl w:val="0"/>
      </w:pPr>
      <w:r/>
      <w:bookmarkStart w:id="8" w:name="_Toc6934"/>
      <w:r/>
      <w:bookmarkStart w:id="9" w:name="_Toc26829"/>
      <w:r/>
      <w:bookmarkStart w:id="10" w:name="_Toc15780"/>
      <w:r/>
      <w:bookmarkStart w:id="11" w:name="_Toc9509"/>
      <w:r>
        <w:rPr>
          <w:rFonts w:hint="eastAsia" w:ascii="黑体" w:hAnsi="黑体" w:eastAsia="黑体"/>
          <w:b/>
          <w:bCs/>
          <w:color w:val="auto"/>
          <w:sz w:val="96"/>
          <w:szCs w:val="96"/>
          <w:highlight w:val="none"/>
        </w:rPr>
        <w:t xml:space="preserve">文</w:t>
      </w:r>
      <w:bookmarkEnd w:id="8"/>
      <w:r/>
      <w:bookmarkEnd w:id="9"/>
      <w:r/>
      <w:bookmarkEnd w:id="10"/>
      <w:r/>
      <w:bookmarkEnd w:id="11"/>
      <w:r/>
      <w:r/>
    </w:p>
    <w:p>
      <w:pPr>
        <w:jc w:val="center"/>
        <w:rPr>
          <w:rFonts w:hint="eastAsia" w:ascii="黑体" w:hAnsi="黑体" w:eastAsia="黑体"/>
          <w:b/>
          <w:bCs/>
          <w:color w:val="auto"/>
          <w:sz w:val="96"/>
          <w:szCs w:val="96"/>
          <w:highlight w:val="none"/>
        </w:rPr>
        <w:outlineLvl w:val="0"/>
      </w:pPr>
      <w:r/>
      <w:bookmarkStart w:id="12" w:name="_Toc16720"/>
      <w:r/>
      <w:bookmarkStart w:id="13" w:name="_Toc19565"/>
      <w:r/>
      <w:bookmarkStart w:id="14" w:name="_Toc7134"/>
      <w:r/>
      <w:bookmarkStart w:id="15" w:name="_Toc4151"/>
      <w:r>
        <w:rPr>
          <w:rFonts w:hint="eastAsia" w:ascii="黑体" w:hAnsi="黑体" w:eastAsia="黑体"/>
          <w:b/>
          <w:bCs/>
          <w:color w:val="auto"/>
          <w:sz w:val="96"/>
          <w:szCs w:val="96"/>
          <w:highlight w:val="none"/>
        </w:rPr>
        <w:t xml:space="preserve">件</w:t>
      </w:r>
      <w:bookmarkEnd w:id="12"/>
      <w:r/>
      <w:bookmarkEnd w:id="13"/>
      <w:r/>
      <w:bookmarkEnd w:id="14"/>
      <w:r/>
      <w:bookmarkEnd w:id="15"/>
      <w:r/>
      <w:r/>
    </w:p>
    <w:p>
      <w:pPr>
        <w:jc w:val="center"/>
        <w:rPr>
          <w:rFonts w:hint="eastAsia" w:ascii="宋体" w:hAnsi="宋体"/>
          <w:b/>
          <w:bCs/>
          <w:color w:val="auto"/>
          <w:sz w:val="84"/>
          <w:highlight w:val="none"/>
        </w:rPr>
      </w:pPr>
      <w:r>
        <w:rPr>
          <w:rFonts w:hint="eastAsia" w:ascii="宋体" w:hAnsi="宋体"/>
          <w:b/>
          <w:bCs/>
          <w:color w:val="auto"/>
          <w:sz w:val="84"/>
          <w:highlight w:val="none"/>
        </w:rPr>
        <w:t xml:space="preserve">（电子标）</w:t>
      </w:r>
      <w:r/>
    </w:p>
    <w:p>
      <w:pPr>
        <w:jc w:val="center"/>
        <w:rPr>
          <w:rFonts w:hint="eastAsia" w:ascii="宋体" w:hAnsi="宋体"/>
          <w:b/>
          <w:bCs/>
          <w:color w:val="auto"/>
          <w:sz w:val="84"/>
          <w:highlight w:val="none"/>
        </w:rPr>
      </w:pPr>
      <w:r>
        <w:rPr>
          <w:rFonts w:hint="eastAsia" w:ascii="宋体" w:hAnsi="宋体"/>
          <w:b/>
          <w:bCs/>
          <w:color w:val="auto"/>
          <w:sz w:val="84"/>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项目编号:JSZC-320282-XDFH-G2025-0005</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采购人：无锡市宜兴生态环境局</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项目名称：2025年生态环境司法鉴定项目</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采购代理机构：江苏希地丰华项目管理集团有限公司</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二〇二五年</w:t>
      </w:r>
      <w:r>
        <w:rPr>
          <w:rFonts w:hint="eastAsia" w:ascii="宋体" w:hAnsi="宋体" w:cs="宋体"/>
          <w:color w:val="auto"/>
          <w:sz w:val="32"/>
          <w:szCs w:val="32"/>
          <w:highlight w:val="none"/>
          <w:lang w:val="en-US" w:eastAsia="zh-CN"/>
        </w:rPr>
        <w:t xml:space="preserve">二</w:t>
      </w:r>
      <w:r>
        <w:rPr>
          <w:rFonts w:hint="eastAsia" w:ascii="宋体" w:hAnsi="宋体" w:cs="宋体"/>
          <w:color w:val="auto"/>
          <w:sz w:val="32"/>
          <w:szCs w:val="32"/>
          <w:highlight w:val="none"/>
        </w:rPr>
        <w:t xml:space="preserve">月</w:t>
      </w:r>
      <w:r/>
    </w:p>
    <w:p>
      <w:pPr>
        <w:rPr>
          <w:rStyle w:val="749"/>
          <w:rFonts w:eastAsia="黑体"/>
          <w:bCs/>
          <w:color w:val="auto"/>
          <w:sz w:val="48"/>
          <w:highlight w:val="none"/>
        </w:rPr>
      </w:pPr>
      <w:r>
        <w:rPr>
          <w:rFonts w:eastAsia="黑体"/>
          <w:bCs/>
          <w:color w:val="auto"/>
          <w:sz w:val="48"/>
          <w:highlight w:val="none"/>
        </w:rPr>
      </w:r>
      <w:r/>
    </w:p>
    <w:p>
      <w:pPr>
        <w:rPr>
          <w:rStyle w:val="749"/>
          <w:rFonts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color w:val="auto"/>
          <w:sz w:val="48"/>
          <w:highlight w:val="none"/>
        </w:rPr>
      </w:r>
      <w:r/>
    </w:p>
    <w:p>
      <w:pPr>
        <w:jc w:val="center"/>
        <w:rPr>
          <w:rStyle w:val="749"/>
          <w:rFonts w:eastAsia="黑体"/>
          <w:bCs/>
          <w:color w:val="auto"/>
          <w:sz w:val="48"/>
          <w:highlight w:val="none"/>
        </w:rPr>
      </w:pPr>
      <w:r>
        <w:rPr>
          <w:rStyle w:val="749"/>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pStyle w:val="748"/>
        <w:tabs>
          <w:tab w:val="right" w:pos="9629" w:leader="dot"/>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TOC \o "1-3" \h \z \u </w:instrText>
      </w:r>
      <w:r>
        <w:rPr>
          <w:color w:val="auto"/>
          <w:sz w:val="32"/>
          <w:szCs w:val="32"/>
          <w:highlight w:val="none"/>
        </w:rPr>
        <w:fldChar w:fldCharType="separate"/>
      </w:r>
      <w:r/>
    </w:p>
    <w:p>
      <w:pPr>
        <w:jc w:val="center"/>
        <w:rPr>
          <w:color w:val="auto"/>
          <w:highlight w:val="none"/>
        </w:rPr>
      </w:pPr>
      <w:r>
        <w:rPr>
          <w:b/>
          <w:bCs/>
          <w:color w:val="auto"/>
          <w:sz w:val="32"/>
          <w:szCs w:val="32"/>
          <w:highlight w:val="none"/>
          <w:lang w:val="zh-CN"/>
        </w:rPr>
        <w:fldChar w:fldCharType="end"/>
      </w:r>
      <w:r/>
    </w:p>
    <w:sdt>
      <w:sdtPr>
        <w15:appearance w15:val="boundingBox"/>
        <w15:color w:val="dbdbdb"/>
        <w:id w:val="147459409"/>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50"/>
            <w:tabs>
              <w:tab w:val="right" w:pos="9639" w:leader="dot"/>
            </w:tabs>
            <w:rPr>
              <w:color w:val="auto"/>
              <w:sz w:val="32"/>
              <w:szCs w:val="32"/>
              <w:highlight w:val="none"/>
            </w:rPr>
          </w:pP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TOC \o "1-1" \h \u </w:instrText>
          </w:r>
          <w:r>
            <w:rPr>
              <w:rFonts w:ascii="黑体" w:hAnsi="黑体" w:eastAsia="黑体"/>
              <w:color w:val="auto"/>
              <w:sz w:val="32"/>
              <w:szCs w:val="32"/>
              <w:highlight w:val="none"/>
            </w:rPr>
            <w:fldChar w:fldCharType="separate"/>
          </w:r>
          <w:r/>
        </w:p>
        <w:p>
          <w:pPr>
            <w:pStyle w:val="750"/>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"_Toc26196" </w:instrText>
          </w:r>
          <w:r>
            <w:rPr>
              <w:color w:val="auto"/>
              <w:highlight w:val="none"/>
            </w:rPr>
            <w:fldChar w:fldCharType="separate"/>
          </w:r>
          <w:r>
            <w:rPr>
              <w:rFonts w:hint="eastAsia"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_Toc26196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p>
        <w:p>
          <w:pPr>
            <w:pStyle w:val="750"/>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"_Toc12798" </w:instrText>
          </w:r>
          <w:r>
            <w:rPr>
              <w:color w:val="auto"/>
              <w:highlight w:val="none"/>
            </w:rPr>
            <w:fldChar w:fldCharType="separate"/>
          </w:r>
          <w:r>
            <w:rPr>
              <w:rFonts w:hint="eastAsia"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_Toc12798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color w:val="auto"/>
              <w:sz w:val="32"/>
              <w:szCs w:val="32"/>
              <w:highlight w:val="none"/>
            </w:rPr>
            <w:fldChar w:fldCharType="end"/>
          </w:r>
          <w:r/>
        </w:p>
        <w:p>
          <w:pPr>
            <w:pStyle w:val="750"/>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"_Toc26890" </w:instrText>
          </w:r>
          <w:r>
            <w:rPr>
              <w:color w:val="auto"/>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_Toc26890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750"/>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"_Toc25661" </w:instrText>
          </w:r>
          <w:r>
            <w:rPr>
              <w:color w:val="auto"/>
              <w:highlight w:val="none"/>
            </w:rPr>
            <w:fldChar w:fldCharType="separate"/>
          </w:r>
          <w:r>
            <w:rPr>
              <w:rFonts w:hint="eastAsia"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rPr>
            <w:t xml:space="preserve">3</w:t>
          </w:r>
          <w:r>
            <w:rPr>
              <w:rFonts w:hint="eastAsia"/>
              <w:color w:val="auto"/>
              <w:sz w:val="32"/>
              <w:szCs w:val="32"/>
              <w:highlight w:val="none"/>
            </w:rPr>
            <w:fldChar w:fldCharType="end"/>
          </w:r>
          <w:r>
            <w:rPr>
              <w:rFonts w:hint="eastAsia"/>
              <w:color w:val="auto"/>
              <w:sz w:val="32"/>
              <w:szCs w:val="32"/>
              <w:highlight w:val="none"/>
            </w:rPr>
            <w:t xml:space="preserve">2</w:t>
          </w:r>
          <w:r/>
        </w:p>
        <w:p>
          <w:pPr>
            <w:pStyle w:val="750"/>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"_Toc1619" </w:instrText>
          </w:r>
          <w:r>
            <w:rPr>
              <w:color w:val="auto"/>
              <w:highlight w:val="none"/>
            </w:rPr>
            <w:fldChar w:fldCharType="separate"/>
          </w:r>
          <w:r>
            <w:rPr>
              <w:rFonts w:hint="eastAsia"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_Toc1619 \h </w:instrText>
          </w:r>
          <w:r>
            <w:rPr>
              <w:color w:val="auto"/>
              <w:sz w:val="32"/>
              <w:szCs w:val="32"/>
              <w:highlight w:val="none"/>
            </w:rPr>
            <w:fldChar w:fldCharType="separate"/>
          </w:r>
          <w:r>
            <w:rPr>
              <w:color w:val="auto"/>
              <w:sz w:val="32"/>
              <w:szCs w:val="32"/>
              <w:highlight w:val="none"/>
            </w:rPr>
            <w:t xml:space="preserve">26</w:t>
          </w:r>
          <w:r>
            <w:rPr>
              <w:color w:val="auto"/>
              <w:sz w:val="32"/>
              <w:szCs w:val="32"/>
              <w:highlight w:val="none"/>
            </w:rPr>
            <w:fldChar w:fldCharType="end"/>
          </w:r>
          <w:r>
            <w:rPr>
              <w:color w:val="auto"/>
              <w:sz w:val="32"/>
              <w:szCs w:val="32"/>
              <w:highlight w:val="none"/>
            </w:rPr>
            <w:fldChar w:fldCharType="end"/>
          </w:r>
          <w:r/>
        </w:p>
        <w:p>
          <w:pPr>
            <w:pStyle w:val="750"/>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"_Toc18162" </w:instrText>
          </w:r>
          <w:r>
            <w:rPr>
              <w:color w:val="auto"/>
              <w:highlight w:val="none"/>
            </w:rPr>
            <w:fldChar w:fldCharType="separate"/>
          </w:r>
          <w:r>
            <w:rPr>
              <w:rFonts w:hint="eastAsia" w:ascii="黑体" w:hAnsi="黑体" w:eastAsia="黑体"/>
              <w:color w:val="auto"/>
              <w:sz w:val="32"/>
              <w:szCs w:val="32"/>
              <w:highlight w:val="none"/>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_Toc18162 \h </w:instrText>
          </w:r>
          <w:r>
            <w:rPr>
              <w:color w:val="auto"/>
              <w:sz w:val="32"/>
              <w:szCs w:val="32"/>
              <w:highlight w:val="none"/>
            </w:rPr>
            <w:fldChar w:fldCharType="separate"/>
          </w:r>
          <w:r>
            <w:rPr>
              <w:color w:val="auto"/>
              <w:sz w:val="32"/>
              <w:szCs w:val="32"/>
              <w:highlight w:val="none"/>
            </w:rPr>
            <w:t xml:space="preserve">38</w:t>
          </w:r>
          <w:r>
            <w:rPr>
              <w:color w:val="auto"/>
              <w:sz w:val="32"/>
              <w:szCs w:val="32"/>
              <w:highlight w:val="none"/>
            </w:rPr>
            <w:fldChar w:fldCharType="end"/>
          </w:r>
          <w:r>
            <w:rPr>
              <w:color w:val="auto"/>
              <w:sz w:val="32"/>
              <w:szCs w:val="32"/>
              <w:highlight w:val="none"/>
            </w:rPr>
            <w:fldChar w:fldCharType="end"/>
          </w:r>
          <w:r/>
        </w:p>
        <w:p>
          <w:pPr>
            <w:pStyle w:val="750"/>
            <w:tabs>
              <w:tab w:val="right" w:pos="9639" w:leader="dot"/>
            </w:tabs>
            <w:rPr>
              <w:color w:val="auto"/>
              <w:sz w:val="32"/>
              <w:szCs w:val="32"/>
              <w:highlight w:val="none"/>
            </w:rPr>
          </w:pPr>
          <w:r>
            <w:rPr>
              <w:color w:val="auto"/>
              <w:sz w:val="32"/>
              <w:szCs w:val="32"/>
              <w:highlight w:val="none"/>
            </w:rPr>
          </w:r>
          <w:r/>
        </w:p>
        <w:p>
          <w:pPr>
            <w:jc w:val="center"/>
            <w:rPr>
              <w:rFonts w:hint="eastAsia" w:ascii="黑体" w:hAnsi="黑体" w:eastAsia="黑体"/>
              <w:color w:val="auto"/>
              <w:sz w:val="32"/>
              <w:szCs w:val="32"/>
              <w:highlight w:val="none"/>
            </w:rPr>
          </w:pPr>
          <w:r>
            <w:rPr>
              <w:rFonts w:ascii="黑体" w:hAnsi="黑体" w:eastAsia="黑体"/>
              <w:color w:val="auto"/>
              <w:sz w:val="32"/>
              <w:szCs w:val="32"/>
              <w:highlight w:val="none"/>
            </w:rPr>
            <w:fldChar w:fldCharType="end"/>
          </w:r>
          <w:r/>
        </w:p>
      </w:sdtContent>
    </w:sdt>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jc w:val="left"/>
        <w:rPr>
          <w:rFonts w:hint="eastAsia" w:ascii="黑体" w:hAnsi="黑体" w:eastAsia="黑体"/>
          <w:color w:val="auto"/>
          <w:sz w:val="28"/>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olor w:val="auto"/>
          <w:sz w:val="28"/>
          <w:highlight w:val="none"/>
        </w:rPr>
      </w:r>
      <w:r/>
    </w:p>
    <w:p>
      <w:pPr>
        <w:jc w:val="center"/>
        <w:tabs>
          <w:tab w:val="center" w:pos="4879" w:leader="none"/>
          <w:tab w:val="left" w:pos="8218" w:leader="none"/>
        </w:tabs>
        <w:rPr>
          <w:rFonts w:hint="eastAsia" w:ascii="黑体" w:hAnsi="黑体" w:eastAsia="黑体"/>
          <w:color w:val="auto"/>
          <w:sz w:val="28"/>
          <w:highlight w:val="none"/>
        </w:rPr>
        <w:outlineLvl w:val="0"/>
      </w:pPr>
      <w:r/>
      <w:bookmarkStart w:id="16" w:name="_Toc73607003"/>
      <w:r/>
      <w:bookmarkStart w:id="17" w:name="_Toc7158"/>
      <w:r/>
      <w:bookmarkStart w:id="18" w:name="_Toc1304"/>
      <w:r/>
      <w:bookmarkStart w:id="19" w:name="_Toc18564"/>
      <w:r/>
      <w:bookmarkStart w:id="20" w:name="_Toc26196"/>
      <w:r/>
      <w:bookmarkStart w:id="21" w:name="_Toc17526"/>
      <w:r/>
      <w:bookmarkStart w:id="22" w:name="_Toc2870"/>
      <w:r>
        <w:rPr>
          <w:rFonts w:hint="eastAsia" w:ascii="黑体" w:hAnsi="黑体" w:eastAsia="黑体"/>
          <w:color w:val="auto"/>
          <w:sz w:val="28"/>
          <w:highlight w:val="none"/>
        </w:rPr>
        <w:t xml:space="preserve">第一章 投标邀请函</w:t>
      </w:r>
      <w:bookmarkEnd w:id="16"/>
      <w:r/>
      <w:bookmarkEnd w:id="17"/>
      <w:r/>
      <w:bookmarkEnd w:id="18"/>
      <w:r/>
      <w:bookmarkEnd w:id="19"/>
      <w:r/>
      <w:bookmarkEnd w:id="20"/>
      <w:r/>
      <w:bookmarkEnd w:id="21"/>
      <w:r/>
      <w:bookmarkEnd w:id="22"/>
      <w:r/>
      <w:r/>
    </w:p>
    <w:p>
      <w:pPr>
        <w:pStyle w:val="745"/>
        <w:rPr>
          <w:color w:val="auto"/>
          <w:highlight w:val="none"/>
        </w:rPr>
      </w:pPr>
      <w:r>
        <w:rPr>
          <w:color w:val="auto"/>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无锡市宜兴生态环境局对2025年生态环境司法鉴定项目</w:t>
      </w:r>
      <w:r>
        <w:rPr>
          <w:rFonts w:hint="eastAsia" w:ascii="宋体" w:hAnsi="宋体"/>
          <w:color w:val="auto"/>
          <w:sz w:val="24"/>
          <w:szCs w:val="28"/>
          <w:highlight w:val="none"/>
        </w:rPr>
        <w:t xml:space="preserve">进行公开招标，</w:t>
      </w:r>
      <w:r>
        <w:rPr>
          <w:rFonts w:hint="eastAsia" w:ascii="宋体" w:hAnsi="宋体"/>
          <w:bCs/>
          <w:color w:val="auto"/>
          <w:sz w:val="24"/>
          <w:szCs w:val="24"/>
          <w:highlight w:val="none"/>
        </w:rPr>
        <w:t xml:space="preserve">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878"/>
        <w:gridCol w:w="1691"/>
        <w:gridCol w:w="6282"/>
      </w:tblGrid>
      <w:tr>
        <w:trPr>
          <w:jc w:val="center"/>
          <w:trHeight w:val="300"/>
        </w:trPr>
        <w:tc>
          <w:tcPr>
            <w:tcW w:w="729" w:type="dxa"/>
            <w:textDirection w:val="lrTb"/>
            <w:noWrap w:val="false"/>
          </w:tcPr>
          <w:p>
            <w:pPr>
              <w:jc w:val="center"/>
              <w:rPr>
                <w:rFonts w:hint="eastAsia" w:ascii="宋体" w:hAnsi="宋体"/>
                <w:bCs/>
                <w:color w:val="auto"/>
                <w:sz w:val="24"/>
                <w:szCs w:val="24"/>
                <w:highlight w:val="none"/>
              </w:rPr>
            </w:pPr>
            <w:r/>
            <w:bookmarkStart w:id="23" w:name="OLE_LINK37"/>
            <w:r/>
            <w:bookmarkStart w:id="24" w:name="_Toc29543"/>
            <w:r>
              <w:rPr>
                <w:rFonts w:hint="eastAsia" w:ascii="宋体" w:hAnsi="宋体"/>
                <w:bCs/>
                <w:color w:val="auto"/>
                <w:sz w:val="24"/>
                <w:szCs w:val="24"/>
                <w:highlight w:val="none"/>
              </w:rPr>
              <w:t xml:space="preserve">序号</w:t>
            </w:r>
            <w:r/>
          </w:p>
        </w:tc>
        <w:tc>
          <w:tcPr>
            <w:tcW w:w="878" w:type="dxa"/>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73" w:type="dxa"/>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jc w:val="center"/>
          <w:trHeight w:val="2332"/>
        </w:trPr>
        <w:tc>
          <w:tcPr>
            <w:tcW w:w="729"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1</w:t>
            </w:r>
            <w:r/>
          </w:p>
        </w:tc>
        <w:tc>
          <w:tcPr>
            <w:tcW w:w="878"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25" w:name="OLE_LINK108"/>
            <w:r/>
            <w:bookmarkEnd w:id="25"/>
            <w:r/>
            <w:r/>
          </w:p>
        </w:tc>
        <w:tc>
          <w:tcPr>
            <w:gridSpan w:val="2"/>
            <w:tcW w:w="7973" w:type="dxa"/>
            <w:textDirection w:val="lrTb"/>
            <w:noWrap w:val="false"/>
          </w:tcPr>
          <w:p>
            <w:pPr>
              <w:jc w:val="left"/>
              <w:rPr>
                <w:rFonts w:hint="eastAsia" w:ascii="宋体" w:hAnsi="宋体"/>
                <w:bCs/>
                <w:color w:val="auto"/>
                <w:sz w:val="24"/>
                <w:szCs w:val="24"/>
                <w:highlight w:val="none"/>
              </w:rPr>
            </w:pPr>
            <w:r/>
            <w:bookmarkStart w:id="26" w:name="OLE_LINK192"/>
            <w:r>
              <w:rPr>
                <w:rFonts w:hint="eastAsia" w:ascii="宋体" w:hAnsi="宋体"/>
                <w:bCs/>
                <w:color w:val="auto"/>
                <w:sz w:val="24"/>
                <w:szCs w:val="24"/>
                <w:highlight w:val="none"/>
              </w:rPr>
              <w:t xml:space="preserve">1、项目名称：2025年生态环境司法鉴定项目</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2、项目编号:JSZC-320282-XDFH-G2025-0005</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3、品    目：服务</w:t>
            </w:r>
            <w:r/>
          </w:p>
          <w:p>
            <w:pPr>
              <w:pStyle w:val="745"/>
              <w:rPr>
                <w:rFonts w:hint="eastAsia" w:ascii="宋体" w:hAnsi="宋体"/>
                <w:bCs/>
                <w:color w:val="auto"/>
                <w:sz w:val="24"/>
                <w:szCs w:val="24"/>
                <w:highlight w:val="none"/>
              </w:rPr>
            </w:pPr>
            <w:r>
              <w:rPr>
                <w:rFonts w:hint="eastAsia" w:ascii="宋体" w:hAnsi="宋体"/>
                <w:bCs/>
                <w:color w:val="auto"/>
                <w:sz w:val="24"/>
                <w:szCs w:val="24"/>
                <w:highlight w:val="none"/>
              </w:rPr>
              <w:t xml:space="preserve">4、本项目标的所属行业：其他未列明行业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5、采购方式：公开招标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6、评标方法：综合评分法</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7、预算金额：</w:t>
            </w:r>
            <w:bookmarkEnd w:id="26"/>
            <w:r>
              <w:rPr>
                <w:rFonts w:hint="eastAsia" w:ascii="宋体"/>
                <w:color w:val="auto"/>
                <w:sz w:val="24"/>
                <w:highlight w:val="none"/>
              </w:rPr>
              <w:t xml:space="preserve">3800000元，其中标一段预算为：2470000元；标二段预算为：1330000元 </w:t>
            </w:r>
            <w:r>
              <w:rPr>
                <w:rFonts w:hint="eastAsia" w:ascii="宋体"/>
                <w:color w:val="auto"/>
                <w:sz w:val="24"/>
                <w:highlight w:val="none"/>
                <w:lang w:eastAsia="zh-CN"/>
              </w:rPr>
              <w:t xml:space="preserve">。</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8、最高限价：同预算金额</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9、是否接受进口产品：不接受</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集中考察或答疑：无</w:t>
            </w:r>
            <w:r/>
          </w:p>
        </w:tc>
      </w:tr>
      <w:tr>
        <w:trPr>
          <w:jc w:val="center"/>
          <w:trHeight w:val="3989"/>
        </w:trPr>
        <w:tc>
          <w:tcPr>
            <w:tcW w:w="729" w:type="dxa"/>
            <w:vAlign w:val="center"/>
            <w:textDirection w:val="lrTb"/>
            <w:noWrap w:val="false"/>
          </w:tcPr>
          <w:p>
            <w:pPr>
              <w:jc w:val="center"/>
              <w:rPr>
                <w:rFonts w:hint="eastAsia" w:ascii="宋体" w:hAnsi="宋体"/>
                <w:bCs/>
                <w:color w:val="auto"/>
                <w:sz w:val="24"/>
                <w:szCs w:val="24"/>
                <w:highlight w:val="none"/>
              </w:rPr>
            </w:pPr>
            <w:r/>
            <w:bookmarkStart w:id="27" w:name="OLE_LINK61"/>
            <w:r>
              <w:rPr>
                <w:rFonts w:ascii="宋体" w:hAnsi="宋体"/>
                <w:bCs/>
                <w:color w:val="auto"/>
                <w:sz w:val="24"/>
                <w:szCs w:val="24"/>
                <w:highlight w:val="none"/>
              </w:rPr>
              <w:t xml:space="preserve">2</w:t>
            </w:r>
            <w:r/>
          </w:p>
        </w:tc>
        <w:tc>
          <w:tcPr>
            <w:tcW w:w="878" w:type="dxa"/>
            <w:vAlign w:val="center"/>
            <w:textDirection w:val="lrTb"/>
            <w:noWrap w:val="false"/>
          </w:tcPr>
          <w:p>
            <w:pPr>
              <w:pStyle w:val="751"/>
              <w:jc w:val="center"/>
              <w:spacing w:line="276" w:lineRule="auto"/>
              <w:rPr>
                <w:b/>
                <w:bCs/>
                <w:color w:val="auto"/>
                <w:highlight w:val="none"/>
                <w:lang w:val="zh-CN"/>
              </w:rPr>
            </w:pPr>
            <w:r/>
            <w:bookmarkStart w:id="28" w:name="OLE_LINK208"/>
            <w:r>
              <w:rPr>
                <w:rFonts w:hint="eastAsia"/>
                <w:b/>
                <w:bCs/>
                <w:color w:val="auto"/>
                <w:highlight w:val="none"/>
                <w:lang w:val="zh-CN"/>
              </w:rPr>
              <w:t xml:space="preserve">资</w:t>
            </w:r>
            <w:r/>
          </w:p>
          <w:p>
            <w:pPr>
              <w:pStyle w:val="751"/>
              <w:jc w:val="center"/>
              <w:spacing w:line="276" w:lineRule="auto"/>
              <w:rPr>
                <w:b/>
                <w:bCs/>
                <w:color w:val="auto"/>
                <w:highlight w:val="none"/>
                <w:lang w:val="zh-CN"/>
              </w:rPr>
            </w:pPr>
            <w:r>
              <w:rPr>
                <w:rFonts w:hint="eastAsia"/>
                <w:b/>
                <w:bCs/>
                <w:color w:val="auto"/>
                <w:highlight w:val="none"/>
                <w:lang w:val="zh-CN"/>
              </w:rPr>
              <w:t xml:space="preserve">格</w:t>
            </w:r>
            <w:bookmarkEnd w:id="28"/>
            <w:r/>
          </w:p>
          <w:p>
            <w:pPr>
              <w:pStyle w:val="751"/>
              <w:jc w:val="center"/>
              <w:spacing w:line="276" w:lineRule="auto"/>
              <w:rPr>
                <w:b/>
                <w:bCs/>
                <w:color w:val="auto"/>
                <w:highlight w:val="none"/>
              </w:rPr>
            </w:pPr>
            <w:r>
              <w:rPr>
                <w:rFonts w:hint="eastAsia"/>
                <w:b/>
                <w:bCs/>
                <w:color w:val="auto"/>
                <w:highlight w:val="none"/>
              </w:rPr>
              <w:t xml:space="preserve">条</w:t>
            </w:r>
            <w:r/>
          </w:p>
          <w:p>
            <w:pPr>
              <w:pStyle w:val="751"/>
              <w:jc w:val="center"/>
              <w:spacing w:line="276" w:lineRule="auto"/>
              <w:rPr>
                <w:color w:val="auto"/>
                <w:highlight w:val="none"/>
              </w:rPr>
            </w:pPr>
            <w:r>
              <w:rPr>
                <w:rFonts w:hint="eastAsia"/>
                <w:b/>
                <w:bCs/>
                <w:color w:val="auto"/>
                <w:highlight w:val="none"/>
              </w:rPr>
              <w:t xml:space="preserve">件</w:t>
            </w:r>
            <w:r/>
          </w:p>
        </w:tc>
        <w:tc>
          <w:tcPr>
            <w:gridSpan w:val="2"/>
            <w:tcW w:w="7973" w:type="dxa"/>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p>
          <w:p>
            <w:pPr>
              <w:spacing w:line="320" w:lineRule="exact"/>
              <w:rPr>
                <w:rFonts w:hint="eastAsia" w:ascii="宋体" w:hAnsi="宋体" w:cs="宋体"/>
                <w:bCs/>
                <w:color w:val="auto"/>
                <w:sz w:val="24"/>
                <w:szCs w:val="24"/>
                <w:highlight w:val="none"/>
              </w:rPr>
            </w:pPr>
            <w:r>
              <w:rPr>
                <w:rFonts w:ascii="宋体" w:hAnsi="宋体" w:cs="宋体"/>
                <w:color w:val="auto"/>
                <w:sz w:val="24"/>
                <w:highlight w:val="none"/>
              </w:rPr>
              <w:t xml:space="preserve">3.</w:t>
            </w:r>
            <w:r>
              <w:rPr>
                <w:rFonts w:hint="eastAsia" w:ascii="宋体" w:hAnsi="宋体" w:cs="宋体"/>
                <w:bCs/>
                <w:color w:val="auto"/>
                <w:sz w:val="24"/>
                <w:szCs w:val="24"/>
                <w:highlight w:val="none"/>
              </w:rPr>
              <w:t xml:space="preserve">落实政府采购政策需满足的资格要求：</w:t>
            </w:r>
            <w:r>
              <w:rPr>
                <w:rFonts w:hint="eastAsia" w:ascii="宋体" w:hAnsi="宋体" w:cs="宋体"/>
                <w:bCs/>
                <w:color w:val="auto"/>
                <w:sz w:val="24"/>
                <w:szCs w:val="24"/>
                <w:highlight w:val="none"/>
              </w:rPr>
              <w:t xml:space="preserve">本项目专门面向中小企业采购；</w:t>
            </w:r>
            <w:r/>
          </w:p>
          <w:p>
            <w:pPr>
              <w:spacing w:line="320" w:lineRule="exact"/>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本项目不接受联合体，不接受中标后分包；</w:t>
            </w:r>
            <w:r/>
          </w:p>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1"/>
                <w:highlight w:val="none"/>
              </w:rPr>
              <w:t xml:space="preserve">标一段：供应商具有省级司法厅颁发的司法鉴定许可证；   标二段：供应商具有省级司法厅颁发的司法鉴定许可证</w:t>
            </w:r>
            <w:r>
              <w:rPr>
                <w:rFonts w:hint="eastAsia" w:hAnsi="宋体"/>
                <w:bCs/>
                <w:color w:val="auto"/>
                <w:sz w:val="24"/>
                <w:szCs w:val="21"/>
                <w:highlight w:val="none"/>
              </w:rPr>
              <w:t xml:space="preserve">，</w:t>
            </w:r>
            <w:r>
              <w:rPr>
                <w:rFonts w:hint="eastAsia" w:ascii="宋体" w:hAnsi="宋体"/>
                <w:bCs/>
                <w:color w:val="auto"/>
                <w:sz w:val="24"/>
                <w:szCs w:val="21"/>
                <w:highlight w:val="none"/>
              </w:rPr>
              <w:t xml:space="preserve">资质范围涵盖：地表水和沉积物环境损害鉴定、土壤与地下水环境损害鉴定</w:t>
            </w:r>
            <w:r>
              <w:rPr>
                <w:rFonts w:hint="eastAsia" w:ascii="宋体" w:hAnsi="宋体" w:cs="宋体"/>
                <w:bCs/>
                <w:color w:val="auto"/>
                <w:sz w:val="24"/>
                <w:szCs w:val="24"/>
                <w:highlight w:val="none"/>
              </w:rPr>
              <w:t xml:space="preserve">；</w:t>
            </w:r>
            <w:r/>
          </w:p>
          <w:p>
            <w:pPr>
              <w:spacing w:line="320" w:lineRule="exact"/>
              <w:rPr>
                <w:rFonts w:hint="eastAsia" w:ascii="宋体" w:hAnsi="宋体" w:cs="宋体"/>
                <w:bCs/>
                <w:color w:val="auto"/>
                <w:sz w:val="24"/>
                <w:szCs w:val="24"/>
                <w:highlight w:val="none"/>
              </w:rPr>
            </w:pPr>
            <w:r/>
            <w:bookmarkStart w:id="29" w:name="_Hlk152312011"/>
            <w:r>
              <w:rPr>
                <w:rFonts w:hint="eastAsia" w:ascii="宋体" w:hAnsi="宋体" w:cs="宋体"/>
                <w:bCs/>
                <w:color w:val="auto"/>
                <w:sz w:val="24"/>
                <w:szCs w:val="24"/>
                <w:highlight w:val="none"/>
              </w:rPr>
              <w:t xml:space="preserve">6</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rPr>
                <w:color w:val="auto"/>
                <w:highlight w:val="none"/>
                <w:lang w:val="zh-CN"/>
              </w:rPr>
            </w:pPr>
            <w:r>
              <w:rPr>
                <w:rFonts w:ascii="宋体" w:hAnsi="宋体" w:cs="宋体"/>
                <w:bCs/>
                <w:color w:val="auto"/>
                <w:sz w:val="24"/>
                <w:szCs w:val="24"/>
                <w:highlight w:val="none"/>
              </w:rPr>
              <w:t xml:space="preserve">7.</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bookmarkEnd w:id="29"/>
            <w:r/>
            <w:r/>
          </w:p>
        </w:tc>
      </w:tr>
      <w:tr>
        <w:trPr>
          <w:jc w:val="center"/>
          <w:trHeight w:val="348"/>
        </w:trPr>
        <w:tc>
          <w:tcPr>
            <w:tcW w:w="729" w:type="dxa"/>
            <w:vAlign w:val="center"/>
            <w:textDirection w:val="lrTb"/>
            <w:noWrap w:val="false"/>
          </w:tcPr>
          <w:p>
            <w:pPr>
              <w:ind w:firstLine="240"/>
              <w:spacing w:line="240" w:lineRule="atLeast"/>
              <w:rPr>
                <w:color w:val="auto"/>
                <w:highlight w:val="none"/>
              </w:rPr>
            </w:pPr>
            <w:r>
              <w:rPr>
                <w:rFonts w:hint="eastAsia" w:ascii="宋体" w:hAnsi="宋体"/>
                <w:bCs/>
                <w:color w:val="auto"/>
                <w:sz w:val="24"/>
                <w:szCs w:val="24"/>
                <w:highlight w:val="none"/>
              </w:rPr>
              <w:t xml:space="preserve">3</w:t>
            </w:r>
            <w:r/>
          </w:p>
        </w:tc>
        <w:tc>
          <w:tcPr>
            <w:tcW w:w="878" w:type="dxa"/>
            <w:textDirection w:val="lrTb"/>
            <w:noWrap w:val="false"/>
          </w:tcPr>
          <w:p>
            <w:pPr>
              <w:jc w:val="center"/>
              <w:spacing w:line="240" w:lineRule="atLeast"/>
              <w:rPr>
                <w:rFonts w:ascii="宋体"/>
                <w:b/>
                <w:bCs/>
                <w:color w:val="auto"/>
                <w:sz w:val="24"/>
                <w:highlight w:val="none"/>
              </w:rPr>
            </w:pPr>
            <w:r>
              <w:rPr>
                <w:rFonts w:ascii="宋体"/>
                <w:b/>
                <w:bCs/>
                <w:color w:val="auto"/>
                <w:sz w:val="24"/>
                <w:highlight w:val="none"/>
              </w:rPr>
            </w:r>
            <w:r/>
          </w:p>
          <w:p>
            <w:pPr>
              <w:jc w:val="center"/>
              <w:spacing w:line="240" w:lineRule="atLeast"/>
              <w:rPr>
                <w:rFonts w:ascii="宋体"/>
                <w:b/>
                <w:bCs/>
                <w:color w:val="auto"/>
                <w:sz w:val="24"/>
                <w:highlight w:val="none"/>
              </w:rPr>
            </w:pPr>
            <w:r>
              <w:rPr>
                <w:rFonts w:ascii="宋体"/>
                <w:b/>
                <w:bCs/>
                <w:color w:val="auto"/>
                <w:sz w:val="24"/>
                <w:highlight w:val="none"/>
              </w:rPr>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招</w:t>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标</w:t>
            </w:r>
            <w:r/>
          </w:p>
          <w:p>
            <w:pPr>
              <w:jc w:val="center"/>
              <w:spacing w:line="240" w:lineRule="atLeast"/>
              <w:rPr>
                <w:rFonts w:ascii="宋体"/>
                <w:b/>
                <w:bCs/>
                <w:color w:val="auto"/>
                <w:sz w:val="24"/>
                <w:highlight w:val="none"/>
              </w:rPr>
            </w:pPr>
            <w:r>
              <w:rPr>
                <w:rFonts w:hint="eastAsia" w:ascii="宋体"/>
                <w:b/>
                <w:bCs/>
                <w:color w:val="auto"/>
                <w:sz w:val="24"/>
                <w:highlight w:val="none"/>
              </w:rPr>
              <w:t xml:space="preserve">文</w:t>
            </w:r>
            <w:r/>
          </w:p>
          <w:p>
            <w:pPr>
              <w:jc w:val="center"/>
              <w:spacing w:line="240" w:lineRule="atLeast"/>
              <w:rPr>
                <w:rFonts w:hint="eastAsia" w:ascii="宋体" w:hAnsi="宋体" w:cs="宋体"/>
                <w:bCs/>
                <w:color w:val="auto"/>
                <w:sz w:val="24"/>
                <w:szCs w:val="21"/>
                <w:highlight w:val="none"/>
              </w:rPr>
            </w:pPr>
            <w:r>
              <w:rPr>
                <w:rFonts w:hint="eastAsia" w:ascii="宋体"/>
                <w:b/>
                <w:bCs/>
                <w:color w:val="auto"/>
                <w:sz w:val="24"/>
                <w:highlight w:val="none"/>
              </w:rPr>
              <w:t xml:space="preserve">件</w:t>
            </w:r>
            <w:r/>
          </w:p>
        </w:tc>
        <w:tc>
          <w:tcPr>
            <w:gridSpan w:val="2"/>
            <w:tcW w:w="7973" w:type="dxa"/>
            <w:textDirection w:val="lrTb"/>
            <w:noWrap w:val="false"/>
          </w:tcPr>
          <w:p>
            <w:pPr>
              <w:numPr>
                <w:ilvl w:val="0"/>
                <w:numId w:val="1"/>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招标文件的获取：首次投标文件提交截止时间前，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，应在“项目参与”中下载电子招标文件(后缀名为“.kedt”)；可在“江苏政府采购网”采购公告附件中下载w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版招标文件。</w:t>
            </w:r>
            <w:r/>
          </w:p>
          <w:p>
            <w:pPr>
              <w:numPr>
                <w:ilvl w:val="0"/>
                <w:numId w:val="1"/>
              </w:numPr>
              <w:jc w:val="left"/>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bookmarkEnd w:id="27"/>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878"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投标文件</w:t>
            </w:r>
            <w:r/>
          </w:p>
        </w:tc>
        <w:tc>
          <w:tcPr>
            <w:gridSpan w:val="2"/>
            <w:tcW w:w="7973" w:type="dxa"/>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投标文件制作及提交：</w:t>
            </w:r>
            <w:bookmarkStart w:id="30" w:name="_Hlk127868380"/>
            <w:r>
              <w:rPr>
                <w:rFonts w:hint="eastAsia" w:ascii="宋体" w:hAnsi="宋体" w:cs="宋体"/>
                <w:bCs/>
                <w:color w:val="auto"/>
                <w:sz w:val="24"/>
                <w:szCs w:val="21"/>
                <w:highlight w:val="none"/>
              </w:rPr>
              <w:t xml:space="preserve">将电子招标文件导入政府采购客户端工具制作投标文件，导出加密的投标文件(后缀名为zip)，通过“苏采云”系统上传投标文件。</w:t>
            </w:r>
            <w:bookmarkEnd w:id="30"/>
            <w:r/>
            <w:r/>
          </w:p>
          <w:p>
            <w:pPr>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bCs/>
                <w:color w:val="auto"/>
                <w:sz w:val="24"/>
                <w:szCs w:val="24"/>
                <w:highlight w:val="none"/>
              </w:rPr>
              <w:t xml:space="preserve">提交投标文件截止时间后的投标文件，恕不接受。</w:t>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878" w:type="dxa"/>
            <w:vAlign w:val="center"/>
            <w:textDirection w:val="lrTb"/>
            <w:noWrap w:val="false"/>
          </w:tcPr>
          <w:p>
            <w:pPr>
              <w:pStyle w:val="751"/>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73"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78"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73" w:type="dxa"/>
            <w:textDirection w:val="lrTb"/>
            <w:noWrap w:val="false"/>
          </w:tcPr>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提交投标文件截止（即投标截止）时间及开标时间：详见本项目招标公告</w:t>
            </w:r>
            <w:r/>
          </w:p>
          <w:p>
            <w:pPr>
              <w:ind w:firstLine="480"/>
              <w:rPr>
                <w:rFonts w:hint="eastAsia"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2189"/>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31" w:name="OLE_LINK84"/>
            <w:r>
              <w:rPr>
                <w:rFonts w:hint="eastAsia" w:ascii="宋体" w:hAnsi="宋体"/>
                <w:bCs/>
                <w:color w:val="auto"/>
                <w:sz w:val="24"/>
                <w:szCs w:val="24"/>
                <w:highlight w:val="none"/>
              </w:rPr>
              <w:t xml:space="preserve">7</w:t>
            </w:r>
            <w:r/>
          </w:p>
        </w:tc>
        <w:tc>
          <w:tcPr>
            <w:tcW w:w="878"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691"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282" w:type="dxa"/>
            <w:vAlign w:val="center"/>
            <w:textDirection w:val="lrTb"/>
            <w:noWrap w:val="false"/>
          </w:tcPr>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项目负责人</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联系人：蒋先生</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w:t>
            </w:r>
            <w:r>
              <w:rPr>
                <w:color w:val="auto"/>
                <w:highlight w:val="none"/>
              </w:rPr>
              <w:t xml:space="preserve"> </w:t>
            </w:r>
            <w:r>
              <w:rPr>
                <w:rFonts w:ascii="宋体" w:hAnsi="宋体"/>
                <w:bCs/>
                <w:color w:val="auto"/>
                <w:sz w:val="24"/>
                <w:szCs w:val="24"/>
                <w:highlight w:val="none"/>
              </w:rPr>
              <w:t xml:space="preserve">87983443</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质疑受理人</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联系人：肖女士</w:t>
            </w:r>
            <w:r>
              <w:rPr>
                <w:rFonts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zh-CN"/>
              </w:rPr>
              <w:t xml:space="preserve">0510-87992460  </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  </w:t>
            </w:r>
            <w:r/>
          </w:p>
          <w:p>
            <w:pPr>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邮政编码：214206</w:t>
            </w:r>
            <w:r/>
          </w:p>
        </w:tc>
      </w:tr>
      <w:tr>
        <w:trPr>
          <w:jc w:val="center"/>
          <w:trHeight w:val="1171"/>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78"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691"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82" w:type="dxa"/>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联系电话：0510-80208160</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联系地址：宜兴市新街街道龙潭西路239号</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邮政编码：214206</w:t>
            </w:r>
            <w:r/>
          </w:p>
        </w:tc>
      </w:tr>
      <w:tr>
        <w:trPr>
          <w:jc w:val="center"/>
          <w:trHeight w:val="1171"/>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78"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691"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w:t>
            </w:r>
            <w:r/>
          </w:p>
          <w:p>
            <w:pPr>
              <w:ind w:firstLine="24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82"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hint="eastAsia" w:ascii="宋体" w:hAnsi="宋体"/>
                <w:bCs/>
                <w:color w:val="auto"/>
                <w:sz w:val="24"/>
                <w:szCs w:val="24"/>
                <w:highlight w:val="none"/>
              </w:rPr>
              <w:t xml:space="preserve">供应商) 在“苏采云”系统操作过程中如遇问题，请致电“苏采云”客服</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联系电话：025-83633744、025-83633743</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78" w:type="dxa"/>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691"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82" w:type="dxa"/>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23"/>
            <w:bookmarkEnd w:id="31"/>
            <w:r/>
          </w:p>
        </w:tc>
      </w:tr>
    </w:tbl>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bookmarkStart w:id="32" w:name="_Toc4847"/>
      <w:r/>
      <w:bookmarkStart w:id="33" w:name="_Toc73607004"/>
      <w:r/>
      <w:bookmarkStart w:id="34" w:name="OLE_LINK38"/>
      <w:r/>
      <w:bookmarkStart w:id="35" w:name="_Toc24238"/>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bookmarkStart w:id="36" w:name="_Toc10075"/>
      <w:r/>
      <w:bookmarkStart w:id="37" w:name="_Toc12798"/>
      <w:r/>
      <w:bookmarkStart w:id="38" w:name="_Toc15501"/>
      <w:r/>
      <w:bookmarkStart w:id="39" w:name="_Toc23157"/>
      <w:r>
        <w:rPr>
          <w:rFonts w:hint="eastAsia" w:ascii="黑体" w:hAnsi="黑体" w:eastAsia="黑体"/>
          <w:color w:val="auto"/>
          <w:sz w:val="28"/>
          <w:highlight w:val="none"/>
        </w:rPr>
        <w:t xml:space="preserve">第二章 投标人须知</w:t>
      </w:r>
      <w:bookmarkEnd w:id="24"/>
      <w:r/>
      <w:bookmarkEnd w:id="32"/>
      <w:r/>
      <w:bookmarkEnd w:id="33"/>
      <w:r/>
      <w:bookmarkEnd w:id="34"/>
      <w:r/>
      <w:bookmarkEnd w:id="35"/>
      <w:r/>
      <w:bookmarkEnd w:id="36"/>
      <w:r/>
      <w:bookmarkEnd w:id="37"/>
      <w:r/>
      <w:bookmarkEnd w:id="38"/>
      <w:r/>
      <w:bookmarkEnd w:id="39"/>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40"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40"/>
      <w:r>
        <w:rPr>
          <w:rFonts w:hint="eastAsia" w:ascii="宋体" w:hAnsi="宋体"/>
          <w:bCs/>
          <w:color w:val="auto"/>
          <w:sz w:val="24"/>
          <w:szCs w:val="24"/>
          <w:highlight w:val="none"/>
        </w:rPr>
        <w:t xml:space="preserve">；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招标文件中的“法定代表人”是指投标人的营业执照中的“法定代表人”、“执行事务合伙人”、“经营者”、“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（仅适用于银行、保险、石油石化、电力、电信等特殊行业）</w:t>
      </w:r>
      <w:r>
        <w:rPr>
          <w:rFonts w:hint="eastAsia" w:ascii="宋体" w:hAnsi="宋体"/>
          <w:bCs/>
          <w:color w:val="auto"/>
          <w:sz w:val="24"/>
          <w:szCs w:val="24"/>
          <w:highlight w:val="none"/>
          <w:lang w:val="zh-CN"/>
        </w:rPr>
        <w:t xml:space="preserve">，若自然人投标即指自然人本人。</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 “产品”“货物”指本招标文件中所述产品（含配件）及相关服务。</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color w:val="auto"/>
          <w:sz w:val="24"/>
          <w:szCs w:val="24"/>
          <w:highlight w:val="none"/>
          <w:lang w:val="zh-CN"/>
        </w:rPr>
      </w:pPr>
      <w:r/>
      <w:bookmarkStart w:id="41" w:name="_Hlk151624258"/>
      <w:r/>
      <w:bookmarkStart w:id="42" w:name="_Hlk151624234"/>
      <w:r>
        <w:rPr>
          <w:rFonts w:hint="eastAsia" w:ascii="宋体" w:hAnsi="宋体"/>
          <w:bCs/>
          <w:color w:val="auto"/>
          <w:sz w:val="24"/>
          <w:szCs w:val="24"/>
          <w:highlight w:val="none"/>
          <w:lang w:val="zh-CN"/>
        </w:rPr>
        <w:t xml:space="preserve">3、政府采购政策</w:t>
      </w:r>
      <w:r/>
    </w:p>
    <w:p>
      <w:pPr>
        <w:ind w:firstLine="480"/>
        <w:jc w:val="left"/>
        <w:spacing w:line="360" w:lineRule="auto"/>
        <w:rPr>
          <w:rFonts w:hint="eastAsia" w:ascii="宋体" w:hAnsi="宋体"/>
          <w:bCs/>
          <w:color w:val="auto"/>
          <w:sz w:val="24"/>
          <w:szCs w:val="24"/>
          <w:highlight w:val="none"/>
        </w:rPr>
      </w:pPr>
      <w:r/>
      <w:bookmarkStart w:id="43" w:name="_Hlk151625314"/>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hint="eastAsia" w:ascii="宋体" w:hAnsi="宋体" w:cs="宋体"/>
          <w:bCs/>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bCs/>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.2.2</w:t>
      </w:r>
      <w:r>
        <w:rPr>
          <w:rFonts w:hint="eastAsia" w:ascii="宋体" w:hAnsi="宋体" w:cs="宋体"/>
          <w:bCs/>
          <w:color w:val="auto"/>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44" w:name="_Hlk161824916"/>
      <w:r>
        <w:rPr>
          <w:rFonts w:hint="eastAsia" w:ascii="宋体" w:hAnsi="宋体" w:cs="宋体"/>
          <w:bCs/>
          <w:color w:val="auto"/>
          <w:sz w:val="24"/>
          <w:highlight w:val="none"/>
        </w:rPr>
        <w:t xml:space="preserve">根据采购项目类型，若为货物类项目，只对货物的制造商是否为中小企业进行认定，不再对投标人提供的配套服务作出要求。</w:t>
      </w:r>
      <w:bookmarkEnd w:id="44"/>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对于专门面向中小企业采购的项目，只面向中小企业采购，且评审时不予报价扣除；对于非专门面向中小企采购的项目，对符合规定的小微企业报价给予10%（工程项目为5%）的扣除,用扣除后的价格参与评审。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45"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45"/>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rPr>
        <w:t xml:space="preserve">投标人</w:t>
      </w:r>
      <w:r>
        <w:rPr>
          <w:rFonts w:hint="eastAsia" w:ascii="宋体" w:hAnsi="宋体"/>
          <w:bCs/>
          <w:color w:val="auto"/>
          <w:sz w:val="24"/>
          <w:szCs w:val="24"/>
          <w:highlight w:val="none"/>
        </w:rPr>
        <w:t xml:space="preserve">应按照中小企业声明格式准确完整填写相关内容，其中《中小企业声明函》</w:t>
      </w:r>
      <w:bookmarkStart w:id="46" w:name="_Hlk160697267"/>
      <w:r>
        <w:rPr>
          <w:rFonts w:hint="eastAsia" w:ascii="宋体" w:hAnsi="宋体"/>
          <w:bCs/>
          <w:color w:val="auto"/>
          <w:sz w:val="24"/>
          <w:szCs w:val="24"/>
          <w:highlight w:val="none"/>
        </w:rPr>
        <w:t xml:space="preserve">须按“项目技术要求和有关说明”中采购标的明细及所属行业等内容逐一进行填报，并明确相关企业类型（中型、小型或微型），否则中小企业声明函无效。</w:t>
      </w:r>
      <w:bookmarkEnd w:id="46"/>
      <w:r>
        <w:rPr>
          <w:rFonts w:hint="eastAsia" w:ascii="宋体" w:hAnsi="宋体"/>
          <w:bCs/>
          <w:color w:val="auto"/>
          <w:sz w:val="24"/>
          <w:szCs w:val="24"/>
          <w:highlight w:val="none"/>
        </w:rPr>
        <w:t xml:space="preserve">新成立企业时间认定以相关部门颁发证书的发证、登记日期为准。</w:t>
      </w:r>
      <w:r>
        <w:rPr>
          <w:rFonts w:hint="eastAsia" w:ascii="宋体" w:hAnsi="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符合《关于政府采购支持监狱企业发展有关问题的通知》（财库〔201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47" w:name="_Hlk159419640"/>
      <w:r>
        <w:rPr>
          <w:rFonts w:hint="eastAsia" w:ascii="宋体" w:hAnsi="宋体"/>
          <w:bCs/>
          <w:color w:val="auto"/>
          <w:sz w:val="24"/>
          <w:szCs w:val="24"/>
          <w:highlight w:val="none"/>
        </w:rPr>
        <w:t xml:space="preserve">若投标人提供的货物</w:t>
      </w:r>
      <w:bookmarkEnd w:id="47"/>
      <w:r>
        <w:rPr>
          <w:rFonts w:hint="eastAsia" w:ascii="宋体" w:hAnsi="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强制采购节能产品、信息安全产品。政府强制采购节能产品是指列入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优先采购节能产品、环境标志产品。政府优先采购节能产品是指列入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41"/>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注：支持中小企业发展、强制采购、</w:t>
      </w:r>
      <w:r>
        <w:rPr>
          <w:rFonts w:hint="eastAsia" w:ascii="宋体" w:hAnsi="宋体"/>
          <w:bCs/>
          <w:color w:val="auto"/>
          <w:sz w:val="24"/>
          <w:szCs w:val="24"/>
          <w:highlight w:val="none"/>
          <w:lang w:val="zh-CN"/>
        </w:rPr>
        <w:t xml:space="preserve">优先采购及其他政府采购政策按相关文件规定执行。</w:t>
      </w:r>
      <w:bookmarkEnd w:id="42"/>
      <w:bookmarkEnd w:id="43"/>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投标费用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pStyle w:val="752"/>
        <w:ind w:left="0" w:firstLine="480"/>
        <w:spacing w:line="360" w:lineRule="auto"/>
        <w:rPr>
          <w:color w:val="auto"/>
          <w:highlight w:val="none"/>
        </w:rPr>
      </w:pPr>
      <w:r>
        <w:rPr>
          <w:rFonts w:hint="eastAsia" w:ascii="宋体" w:hAnsi="宋体"/>
          <w:bCs/>
          <w:color w:val="auto"/>
          <w:sz w:val="24"/>
          <w:szCs w:val="24"/>
          <w:highlight w:val="none"/>
        </w:rPr>
        <w:t xml:space="preserve">4.2 </w:t>
      </w:r>
      <w:r>
        <w:rPr>
          <w:rFonts w:hint="eastAsia" w:ascii="宋体" w:hAnsi="宋体"/>
          <w:b w:val="0"/>
          <w:bCs/>
          <w:color w:val="auto"/>
          <w:sz w:val="24"/>
          <w:szCs w:val="24"/>
          <w:highlight w:val="none"/>
          <w:lang w:val="en-US" w:eastAsia="zh-CN"/>
        </w:rPr>
        <w:t xml:space="preserve">代理服务费：</w:t>
      </w:r>
      <w:r>
        <w:rPr>
          <w:rFonts w:hint="eastAsia" w:ascii="宋体" w:hAnsi="宋体"/>
          <w:bCs/>
          <w:color w:val="auto"/>
          <w:sz w:val="24"/>
          <w:szCs w:val="24"/>
          <w:highlight w:val="none"/>
        </w:rPr>
        <w:t xml:space="preserve">参照国家计委计价格[2002]1980号《招标代理服务收费管理暂行办法》所规定的收费标准收取，供应商自行考虑在本次报价中，由中标供应商向代理机构一次性付清。</w:t>
      </w:r>
      <w:r/>
    </w:p>
    <w:p>
      <w:pPr>
        <w:pStyle w:val="745"/>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48"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48"/>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招标文件包括本文件目录所列全部内容及其附件，如有缺漏，请立即与</w:t>
      </w:r>
      <w:bookmarkStart w:id="49" w:name="OLE_LINK253"/>
      <w:r>
        <w:rPr>
          <w:rFonts w:hint="eastAsia" w:ascii="宋体" w:hAnsi="宋体"/>
          <w:bCs/>
          <w:color w:val="auto"/>
          <w:sz w:val="24"/>
          <w:szCs w:val="24"/>
          <w:highlight w:val="none"/>
        </w:rPr>
        <w:t xml:space="preserve">采购人或者</w:t>
      </w:r>
      <w:bookmarkEnd w:id="49"/>
      <w:r>
        <w:rPr>
          <w:rFonts w:hint="eastAsia" w:ascii="宋体" w:hAnsi="宋体"/>
          <w:bCs/>
          <w:color w:val="auto"/>
          <w:sz w:val="24"/>
          <w:szCs w:val="24"/>
          <w:highlight w:val="none"/>
        </w:rPr>
        <w:t xml:space="preserve">代理机构联系解决。</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招标文件如与招标公告有不一致的地方，以招标文件为准；投标邀请函与投标人须知不一致的，以投标邀请函为准；</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50"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50"/>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招标文件的解释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本文件和“第三章 项目技术要求和有关说明”和“</w:t>
      </w:r>
      <w:bookmarkStart w:id="51" w:name="OLE_LINK21"/>
      <w:r>
        <w:rPr>
          <w:rFonts w:hint="eastAsia" w:ascii="宋体" w:hAnsi="宋体"/>
          <w:bCs/>
          <w:color w:val="auto"/>
          <w:sz w:val="24"/>
          <w:szCs w:val="24"/>
          <w:highlight w:val="none"/>
        </w:rPr>
        <w:t xml:space="preserve">第四章 评标方法和标准</w:t>
      </w:r>
      <w:bookmarkEnd w:id="51"/>
      <w:r>
        <w:rPr>
          <w:rFonts w:hint="eastAsia" w:ascii="宋体" w:hAnsi="宋体"/>
          <w:bCs/>
          <w:color w:val="auto"/>
          <w:sz w:val="24"/>
          <w:szCs w:val="24"/>
          <w:highlight w:val="none"/>
        </w:rPr>
        <w:t xml:space="preserve">”由</w:t>
      </w:r>
      <w:bookmarkStart w:id="52" w:name="OLE_LINK13"/>
      <w:r>
        <w:rPr>
          <w:rFonts w:hint="eastAsia" w:ascii="宋体" w:hAnsi="宋体"/>
          <w:bCs/>
          <w:color w:val="auto"/>
          <w:sz w:val="24"/>
          <w:szCs w:val="24"/>
          <w:highlight w:val="none"/>
        </w:rPr>
        <w:t xml:space="preserve">采购人负责解释</w:t>
      </w:r>
      <w:bookmarkEnd w:id="52"/>
      <w:r>
        <w:rPr>
          <w:rFonts w:hint="eastAsia" w:ascii="宋体" w:hAnsi="宋体"/>
          <w:bCs/>
          <w:color w:val="auto"/>
          <w:sz w:val="24"/>
          <w:szCs w:val="24"/>
          <w:highlight w:val="none"/>
        </w:rPr>
        <w:t xml:space="preserve">，其他部分由采购人和采购代理机构负责解释。</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8、</w:t>
      </w:r>
      <w:r>
        <w:rPr>
          <w:rFonts w:hint="eastAsia" w:ascii="宋体" w:hAnsi="宋体"/>
          <w:b/>
          <w:color w:val="auto"/>
          <w:sz w:val="24"/>
          <w:szCs w:val="24"/>
          <w:highlight w:val="none"/>
          <w:lang w:val="zh-CN"/>
        </w:rPr>
        <w:t xml:space="preserve">招标文件的澄清、修改</w:t>
      </w:r>
      <w:r/>
    </w:p>
    <w:p>
      <w:pPr>
        <w:ind w:firstLine="480"/>
        <w:spacing w:line="360" w:lineRule="auto"/>
        <w:rPr>
          <w:rFonts w:ascii="宋体"/>
          <w:color w:val="auto"/>
          <w:sz w:val="24"/>
          <w:szCs w:val="21"/>
          <w:highlight w:val="none"/>
          <w:lang w:val="zh-CN"/>
        </w:rPr>
      </w:pPr>
      <w:r>
        <w:rPr>
          <w:rFonts w:hint="eastAsia" w:ascii="宋体" w:hAnsi="宋体"/>
          <w:bCs/>
          <w:color w:val="auto"/>
          <w:sz w:val="24"/>
          <w:szCs w:val="24"/>
          <w:highlight w:val="none"/>
        </w:rPr>
        <w:t xml:space="preserve">8.1 采购人或采购代理机构</w:t>
      </w:r>
      <w:r>
        <w:rPr>
          <w:rFonts w:hint="eastAsia" w:ascii="宋体" w:hAnsi="宋体"/>
          <w:bCs/>
          <w:color w:val="auto"/>
          <w:sz w:val="24"/>
          <w:szCs w:val="24"/>
          <w:highlight w:val="none"/>
          <w:lang w:val="zh-CN"/>
        </w:rPr>
        <w:t xml:space="preserve">对已发出的招标文件进行必要澄清或者修改的，将在投标截止时间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在原招标公告媒体发布更正公告。不足</w:t>
      </w:r>
      <w:r>
        <w:rPr>
          <w:rFonts w:hint="eastAsia" w:ascii="宋体" w:hAnsi="宋体"/>
          <w:bCs/>
          <w:color w:val="auto"/>
          <w:sz w:val="24"/>
          <w:szCs w:val="24"/>
          <w:highlight w:val="none"/>
        </w:rPr>
        <w:t xml:space="preserve">15日的，采购人或采购代理机构有权决定是否顺延投标截止时间和开标时间，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hint="eastAsia" w:ascii="宋体" w:hAnsi="宋体"/>
          <w:color w:val="auto"/>
          <w:sz w:val="24"/>
          <w:szCs w:val="21"/>
          <w:highlight w:val="none"/>
          <w:lang w:val="zh-CN"/>
        </w:rPr>
        <w:t xml:space="preserve">投标人应在投标截止时间前关注原采购信息发布媒体上有关本招标项目有无变更公告。如投标人未及时关注，由此造成的一切损失由投标人自行承担。</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9、投标文件的组成：对应第六章投标文件（格式）。</w:t>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53" w:name="OLE_LINK20"/>
      <w:r/>
      <w:bookmarkStart w:id="54" w:name="OLE_LINK219"/>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rPr>
      </w:pPr>
      <w:r/>
      <w:bookmarkStart w:id="55" w:name="_Hlk151555273"/>
      <w:r/>
      <w:bookmarkStart w:id="56" w:name="_Hlk151448723"/>
      <w:r>
        <w:rPr>
          <w:rFonts w:hint="eastAsia" w:ascii="宋体" w:hAnsi="宋体"/>
          <w:bCs/>
          <w:color w:val="auto"/>
          <w:sz w:val="24"/>
          <w:szCs w:val="24"/>
          <w:highlight w:val="none"/>
        </w:rPr>
        <w:t xml:space="preserve">资格</w:t>
      </w:r>
      <w:bookmarkEnd w:id="53"/>
      <w:r>
        <w:rPr>
          <w:rFonts w:hint="eastAsia" w:ascii="宋体" w:hAnsi="宋体"/>
          <w:bCs/>
          <w:color w:val="auto"/>
          <w:sz w:val="24"/>
          <w:szCs w:val="24"/>
          <w:highlight w:val="none"/>
        </w:rPr>
        <w:t xml:space="preserve">条件</w:t>
      </w:r>
      <w:bookmarkEnd w:id="55"/>
      <w:r/>
      <w:bookmarkStart w:id="57" w:name="_Hlk139968547"/>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58" w:name="_Hlk151448601"/>
      <w:r>
        <w:rPr>
          <w:rFonts w:hint="eastAsia" w:ascii="宋体" w:hAnsi="宋体"/>
          <w:bCs/>
          <w:color w:val="auto"/>
          <w:sz w:val="24"/>
          <w:szCs w:val="24"/>
          <w:highlight w:val="none"/>
          <w:lang w:val="zh-CN"/>
        </w:rPr>
        <w:t xml:space="preserve">提供《关于资格的声明函》；</w:t>
      </w:r>
      <w:bookmarkEnd w:id="58"/>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②被授权代表身份证明1：提供投标人法定代表人授权委托书（法定代表人亲自参加的无需提供）；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③被授权代表身份证明2：</w:t>
      </w:r>
      <w:bookmarkStart w:id="59" w:name="_Hlk155260749"/>
      <w:r>
        <w:rPr>
          <w:rFonts w:hint="eastAsia" w:ascii="宋体" w:hAnsi="宋体"/>
          <w:bCs/>
          <w:color w:val="auto"/>
          <w:sz w:val="24"/>
          <w:szCs w:val="24"/>
          <w:highlight w:val="none"/>
          <w:lang w:val="zh-CN"/>
        </w:rPr>
        <w:t xml:space="preserve">提供投标人为本项目被授权代表缴纳的近六个月内任意一个月份的社保证明</w:t>
      </w:r>
      <w:bookmarkEnd w:id="59"/>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具有良好的商业信誉和健全的财务会计制度：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⑥有依法缴纳税收的良好记录：投标人依法缴纳近十二个月中任意一个月份税收的相关材料（提供相关主管部门证明或银行代扣证明）；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⑦有依法缴纳社会保障资金的良好记录：投标人依法缴纳近十二个月中任意一个月份社会保障资金的相关材料（提供相关主管部门证明或银行代扣证明）；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60" w:name="_Hlk139976635"/>
      <w:r>
        <w:rPr>
          <w:rFonts w:hint="eastAsia" w:ascii="宋体" w:hAnsi="宋体"/>
          <w:bCs/>
          <w:color w:val="auto"/>
          <w:sz w:val="24"/>
          <w:szCs w:val="24"/>
          <w:highlight w:val="none"/>
          <w:lang w:val="zh-CN"/>
        </w:rPr>
        <w:t xml:space="preserve">人提供的资格声明函中作出的无不良信用记录承诺为准</w:t>
      </w:r>
      <w:bookmarkEnd w:id="60"/>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61" w:name="_Hlk151448642"/>
      <w:r>
        <w:rPr>
          <w:rFonts w:hint="eastAsia" w:ascii="宋体" w:hAnsi="宋体"/>
          <w:bCs/>
          <w:color w:val="auto"/>
          <w:sz w:val="24"/>
          <w:szCs w:val="24"/>
          <w:highlight w:val="none"/>
          <w:lang w:val="zh-CN"/>
        </w:rPr>
        <w:t xml:space="preserve">⑨联合体：如采购人要求组成联合体或采购人允许组成联合体且投标人组成联合体的，应提供有效的联合体协议书，否则无需提供；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⑩分包：如采购人要求分包或采购人允许分包且投标人有分包意向的，应提供有效的分包情况说明，否则无需提供；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 xml:space="preserve">⑪</w:t>
      </w:r>
      <w:r>
        <w:rPr>
          <w:rFonts w:hint="eastAsia" w:ascii="宋体" w:hAnsi="宋体"/>
          <w:bCs/>
          <w:color w:val="auto"/>
          <w:sz w:val="24"/>
          <w:szCs w:val="24"/>
          <w:highlight w:val="none"/>
          <w:lang w:val="zh-CN"/>
        </w:rPr>
        <w:t xml:space="preserve">中小企业声明：如专门面向中小企业采购的，投标人应提供有效的《中小企业声明函》或《残疾人福利性单位声明函》或监狱企业的证明文件，否则此处无需提供；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 xml:space="preserve">⑫</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w:t>
      </w:r>
      <w:r>
        <w:rPr>
          <w:rFonts w:hint="eastAsia" w:ascii="宋体" w:hAnsi="宋体"/>
          <w:bCs/>
          <w:color w:val="auto"/>
          <w:sz w:val="24"/>
          <w:szCs w:val="21"/>
          <w:highlight w:val="none"/>
        </w:rPr>
        <w:t xml:space="preserve">标一段：供应商具有省级司法厅颁发的司法鉴定许可证； 标二段：供应商具有省级司法厅颁发的司法鉴定许可证</w:t>
      </w:r>
      <w:r>
        <w:rPr>
          <w:rFonts w:hint="eastAsia" w:hAnsi="宋体"/>
          <w:bCs/>
          <w:color w:val="auto"/>
          <w:sz w:val="24"/>
          <w:szCs w:val="21"/>
          <w:highlight w:val="none"/>
        </w:rPr>
        <w:t xml:space="preserve">，</w:t>
      </w:r>
      <w:r>
        <w:rPr>
          <w:rFonts w:hint="eastAsia" w:ascii="宋体" w:hAnsi="宋体"/>
          <w:bCs/>
          <w:color w:val="auto"/>
          <w:sz w:val="24"/>
          <w:szCs w:val="21"/>
          <w:highlight w:val="none"/>
        </w:rPr>
        <w:t xml:space="preserve">资质范围涵盖：地表水和沉积物环境损害鉴定、土壤与地下水环境损害鉴定</w:t>
      </w:r>
      <w:r>
        <w:rPr>
          <w:rFonts w:hint="eastAsia" w:ascii="宋体" w:hAnsi="宋体"/>
          <w:bCs/>
          <w:color w:val="auto"/>
          <w:sz w:val="24"/>
          <w:szCs w:val="24"/>
          <w:highlight w:val="none"/>
          <w:lang w:val="zh-CN"/>
        </w:rPr>
        <w:t xml:space="preserve">。</w:t>
      </w:r>
      <w:bookmarkEnd w:id="61"/>
      <w:r/>
    </w:p>
    <w:p>
      <w:pPr>
        <w:ind w:firstLine="480"/>
        <w:jc w:val="left"/>
        <w:spacing w:line="360" w:lineRule="auto"/>
        <w:tabs>
          <w:tab w:val="left" w:pos="0" w:leader="none"/>
          <w:tab w:val="left" w:pos="255" w:leader="none"/>
        </w:tabs>
        <w:rPr>
          <w:rFonts w:hint="eastAsia" w:ascii="宋体" w:hAnsi="宋体"/>
          <w:bCs/>
          <w:color w:val="auto"/>
          <w:sz w:val="24"/>
          <w:szCs w:val="24"/>
          <w:highlight w:val="none"/>
        </w:rPr>
      </w:pPr>
      <w:r/>
      <w:bookmarkStart w:id="62" w:name="OLE_LINK114"/>
      <w:r>
        <w:rPr>
          <w:rFonts w:hint="eastAsia" w:ascii="宋体" w:hAnsi="宋体"/>
          <w:bCs/>
          <w:color w:val="auto"/>
          <w:sz w:val="24"/>
          <w:szCs w:val="24"/>
          <w:highlight w:val="none"/>
        </w:rPr>
        <w:t xml:space="preserve">注：投标人具备履行合同所必需的设备和专业技术能力在资格声明函中作出承诺；</w:t>
      </w:r>
      <w:bookmarkStart w:id="63"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63"/>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以上近六个月、近十二个月是从提交投标文件截止日向前推算（不含投标文件提交截止当月）</w:t>
      </w:r>
      <w:r>
        <w:rPr>
          <w:rFonts w:hint="eastAsia" w:ascii="宋体" w:hAnsi="宋体"/>
          <w:bCs/>
          <w:color w:val="auto"/>
          <w:sz w:val="24"/>
          <w:szCs w:val="24"/>
          <w:highlight w:val="none"/>
        </w:rPr>
        <w:t xml:space="preserve">。</w:t>
      </w:r>
      <w:bookmarkEnd w:id="56"/>
      <w:bookmarkEnd w:id="57"/>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rPr>
      </w:pPr>
      <w:r/>
      <w:bookmarkStart w:id="64" w:name="_Hlk151555369"/>
      <w:r>
        <w:rPr>
          <w:rFonts w:hint="eastAsia" w:ascii="宋体" w:hAnsi="宋体"/>
          <w:bCs/>
          <w:color w:val="auto"/>
          <w:sz w:val="24"/>
          <w:szCs w:val="24"/>
          <w:highlight w:val="none"/>
        </w:rPr>
        <w:t xml:space="preserve">符合条件</w:t>
      </w:r>
      <w:bookmarkEnd w:id="64"/>
      <w:r/>
    </w:p>
    <w:p>
      <w:pPr>
        <w:ind w:firstLine="480"/>
        <w:jc w:val="left"/>
        <w:spacing w:line="360" w:lineRule="auto"/>
        <w:rPr>
          <w:rFonts w:hint="eastAsia" w:ascii="宋体" w:hAnsi="宋体"/>
          <w:color w:val="auto"/>
          <w:sz w:val="24"/>
          <w:szCs w:val="21"/>
          <w:highlight w:val="none"/>
          <w:lang w:val="zh-CN"/>
        </w:rPr>
      </w:pPr>
      <w:r/>
      <w:bookmarkStart w:id="65" w:name="_Hlk131926018"/>
      <w:r>
        <w:rPr>
          <w:rFonts w:hint="eastAsia" w:ascii="宋体" w:hAnsi="宋体"/>
          <w:color w:val="auto"/>
          <w:sz w:val="24"/>
          <w:szCs w:val="21"/>
          <w:highlight w:val="none"/>
          <w:lang w:val="zh-CN"/>
        </w:rPr>
        <w:t xml:space="preserve">①投标函</w:t>
      </w:r>
      <w:bookmarkEnd w:id="65"/>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②项目技术要求偏离表</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③项目人员配置清单</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④服务内容详细说明（格式自拟）</w:t>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4"/>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其他相关材料</w:t>
      </w:r>
      <w:r/>
    </w:p>
    <w:p>
      <w:pPr>
        <w:pStyle w:val="756"/>
        <w:numPr>
          <w:ilvl w:val="0"/>
          <w:numId w:val="4"/>
        </w:numPr>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技术商务部分评分导读表</w:t>
      </w:r>
      <w:bookmarkEnd w:id="62"/>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6" w:name="OLE_LINK19"/>
      <w:r>
        <w:rPr>
          <w:rFonts w:hint="eastAsia" w:ascii="宋体" w:hAnsi="宋体"/>
          <w:bCs/>
          <w:color w:val="auto"/>
          <w:sz w:val="24"/>
          <w:szCs w:val="24"/>
          <w:highlight w:val="none"/>
        </w:rPr>
        <w:t xml:space="preserve">不需要缴纳社会保障资金</w:t>
      </w:r>
      <w:bookmarkEnd w:id="66"/>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End w:id="54"/>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w:t>
      </w:r>
      <w:bookmarkStart w:id="67" w:name="_Toc19624"/>
      <w:r/>
      <w:bookmarkStart w:id="68" w:name="_Toc520356155"/>
      <w:r/>
      <w:bookmarkStart w:id="69" w:name="_Toc515647770"/>
      <w:r/>
      <w:bookmarkStart w:id="70" w:name="_Toc23231"/>
      <w:r/>
      <w:bookmarkStart w:id="71" w:name="_Toc2248"/>
      <w:r>
        <w:rPr>
          <w:rFonts w:hint="eastAsia" w:ascii="宋体" w:hAnsi="宋体"/>
          <w:bCs/>
          <w:color w:val="auto"/>
          <w:sz w:val="24"/>
          <w:szCs w:val="24"/>
          <w:highlight w:val="none"/>
        </w:rPr>
        <w:t xml:space="preserve">投标报价</w:t>
      </w:r>
      <w:bookmarkEnd w:id="67"/>
      <w:r/>
      <w:bookmarkEnd w:id="68"/>
      <w:r/>
      <w:bookmarkEnd w:id="69"/>
      <w:r/>
      <w:bookmarkEnd w:id="70"/>
      <w:r/>
      <w:bookmarkEnd w:id="7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72" w:name="OLE_LINK204"/>
      <w:r>
        <w:rPr>
          <w:rFonts w:hint="eastAsia" w:ascii="宋体" w:hAnsi="宋体"/>
          <w:bCs/>
          <w:color w:val="auto"/>
          <w:sz w:val="24"/>
          <w:szCs w:val="24"/>
          <w:highlight w:val="none"/>
          <w:lang w:val="zh-CN"/>
        </w:rPr>
        <w:t xml:space="preserve">。</w:t>
      </w:r>
      <w:bookmarkEnd w:id="72"/>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bookmarkStart w:id="73" w:name="OLE_LINK262"/>
      <w:r>
        <w:rPr>
          <w:rFonts w:hint="eastAsia" w:ascii="宋体" w:hAnsi="宋体"/>
          <w:bCs/>
          <w:color w:val="auto"/>
          <w:sz w:val="24"/>
          <w:szCs w:val="24"/>
          <w:highlight w:val="none"/>
          <w:lang w:val="zh-CN"/>
        </w:rPr>
        <w:t xml:space="preserve">投标报价应包含</w:t>
      </w:r>
      <w:bookmarkStart w:id="74" w:name="OLE_LINK250"/>
      <w:r>
        <w:rPr>
          <w:rFonts w:hint="eastAsia" w:ascii="宋体" w:hAnsi="宋体"/>
          <w:bCs/>
          <w:color w:val="auto"/>
          <w:sz w:val="24"/>
          <w:szCs w:val="24"/>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73"/>
      <w:r/>
      <w:bookmarkEnd w:id="74"/>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每种货物只能有一个投标报价。采购人不接受具有附加条件的报价。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bookmarkStart w:id="75"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hint="eastAsia" w:ascii="宋体" w:hAnsi="宋体"/>
          <w:bCs/>
          <w:color w:val="auto"/>
          <w:sz w:val="24"/>
          <w:szCs w:val="24"/>
          <w:highlight w:val="none"/>
          <w:lang w:val="zh-CN"/>
        </w:rPr>
      </w:pPr>
      <w:r/>
      <w:bookmarkStart w:id="76"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bookmarkStart w:id="77"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投标人提交的投标文件中加盖的电子公章，均视为经投标人法定代表人同意或授权。</w:t>
      </w:r>
      <w:bookmarkEnd w:id="77"/>
      <w:r/>
      <w:bookmarkEnd w:id="76"/>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78" w:name="_Hlk131926146"/>
      <w:r>
        <w:rPr>
          <w:rFonts w:ascii="宋体" w:hAnsi="宋体"/>
          <w:bCs/>
          <w:color w:val="auto"/>
          <w:sz w:val="24"/>
          <w:szCs w:val="24"/>
          <w:highlight w:val="none"/>
        </w:rPr>
        <w:t xml:space="preserve">电子投标文件</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应充分考虑网络环境、网络带宽等风险因素。 </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文件时所使用的数字认证证书进行更新、续费，否则可能引起的投标文件解密失败等相关后果由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自行承担（友情提示：若投标人已领取副锁（含多把副锁）请注意正副锁的使用差别）。 </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12.4 因不可抗力事件造成的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文件的损坏、丢失的，采购代理机构不承担责任。 </w:t>
      </w:r>
      <w:r/>
    </w:p>
    <w:p>
      <w:pPr>
        <w:ind w:firstLine="480"/>
        <w:jc w:val="left"/>
        <w:spacing w:line="360" w:lineRule="auto"/>
        <w:rPr>
          <w:rFonts w:hint="eastAsia" w:ascii="宋体" w:hAnsi="宋体"/>
          <w:bCs/>
          <w:color w:val="auto"/>
          <w:sz w:val="24"/>
          <w:szCs w:val="24"/>
          <w:highlight w:val="none"/>
        </w:rPr>
      </w:pPr>
      <w:r/>
      <w:bookmarkStart w:id="79" w:name="OLE_LINK12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80" w:name="_Hlk151449127"/>
      <w:r/>
      <w:bookmarkStart w:id="81" w:name="_Hlk151562775"/>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78"/>
      <w:r/>
      <w:bookmarkEnd w:id="80"/>
      <w:r/>
      <w:bookmarkStart w:id="82" w:name="_Hlk151449258"/>
      <w:r>
        <w:rPr>
          <w:rFonts w:hint="eastAsia" w:ascii="宋体" w:hAnsi="宋体"/>
          <w:bCs/>
          <w:color w:val="auto"/>
          <w:sz w:val="24"/>
          <w:szCs w:val="24"/>
          <w:highlight w:val="none"/>
        </w:rPr>
        <w:t xml:space="preserve">，否则资格审查不通过。</w:t>
      </w:r>
      <w:bookmarkEnd w:id="79"/>
      <w:r/>
      <w:bookmarkEnd w:id="82"/>
      <w:r/>
      <w:bookmarkEnd w:id="75"/>
      <w:bookmarkEnd w:id="81"/>
      <w:r/>
    </w:p>
    <w:p>
      <w:pPr>
        <w:ind w:firstLine="480"/>
        <w:jc w:val="left"/>
        <w:spacing w:line="360" w:lineRule="auto"/>
        <w:rPr>
          <w:rFonts w:hint="eastAsia" w:ascii="宋体" w:hAnsi="宋体"/>
          <w:bCs/>
          <w:color w:val="auto"/>
          <w:sz w:val="24"/>
          <w:szCs w:val="24"/>
          <w:highlight w:val="none"/>
        </w:rPr>
      </w:pPr>
      <w:r/>
      <w:bookmarkStart w:id="83"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84" w:name="OLE_LINK227"/>
      <w:r>
        <w:rPr>
          <w:rFonts w:hint="eastAsia" w:ascii="宋体" w:hAnsi="宋体"/>
          <w:bCs/>
          <w:color w:val="auto"/>
          <w:sz w:val="24"/>
          <w:szCs w:val="28"/>
          <w:highlight w:val="none"/>
        </w:rPr>
        <w:t xml:space="preserve">如</w:t>
      </w:r>
      <w:bookmarkStart w:id="85" w:name="OLE_LINK45"/>
      <w:r>
        <w:rPr>
          <w:rFonts w:hint="eastAsia" w:ascii="宋体" w:hAnsi="宋体"/>
          <w:bCs/>
          <w:color w:val="auto"/>
          <w:sz w:val="24"/>
          <w:szCs w:val="28"/>
          <w:highlight w:val="none"/>
        </w:rPr>
        <w:t xml:space="preserve">采购人、</w:t>
      </w:r>
      <w:bookmarkEnd w:id="85"/>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3"/>
      <w:r/>
      <w:bookmarkEnd w:id="84"/>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86" w:name="OLE_LINK260"/>
      <w:r>
        <w:rPr>
          <w:rFonts w:hint="eastAsia" w:ascii="宋体" w:hAnsi="宋体"/>
          <w:bCs/>
          <w:color w:val="auto"/>
          <w:sz w:val="24"/>
          <w:szCs w:val="24"/>
          <w:highlight w:val="none"/>
        </w:rPr>
        <w:t xml:space="preserve">补充、修改或者撤回</w:t>
      </w:r>
      <w:bookmarkEnd w:id="8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17.2 </w:t>
      </w:r>
      <w:bookmarkStart w:id="87" w:name="OLE_LINK228"/>
      <w:r>
        <w:rPr>
          <w:rFonts w:hint="eastAsia" w:ascii="宋体" w:hAnsi="宋体"/>
          <w:bCs/>
          <w:color w:val="auto"/>
          <w:sz w:val="24"/>
          <w:szCs w:val="24"/>
          <w:highlight w:val="none"/>
        </w:rPr>
        <w:t xml:space="preserve">在投标截止时间之后，</w:t>
      </w:r>
      <w:bookmarkStart w:id="88" w:name="_Hlk128404679"/>
      <w:r>
        <w:rPr>
          <w:rFonts w:hint="eastAsia" w:ascii="宋体" w:hAnsi="宋体"/>
          <w:bCs/>
          <w:color w:val="auto"/>
          <w:sz w:val="24"/>
          <w:szCs w:val="24"/>
          <w:highlight w:val="none"/>
        </w:rPr>
        <w:t xml:space="preserve">采购人、采购代理机构、评标委员会不接受</w:t>
      </w:r>
      <w:bookmarkEnd w:id="88"/>
      <w:r>
        <w:rPr>
          <w:rFonts w:hint="eastAsia" w:ascii="宋体" w:hAnsi="宋体"/>
          <w:bCs/>
          <w:color w:val="auto"/>
          <w:sz w:val="24"/>
          <w:szCs w:val="24"/>
          <w:highlight w:val="none"/>
        </w:rPr>
        <w:t xml:space="preserve">投标人主动对其投标文件做任何</w:t>
      </w:r>
      <w:bookmarkStart w:id="89" w:name="OLE_LINK54"/>
      <w:r>
        <w:rPr>
          <w:rFonts w:hint="eastAsia" w:ascii="宋体" w:hAnsi="宋体"/>
          <w:bCs/>
          <w:color w:val="auto"/>
          <w:sz w:val="24"/>
          <w:szCs w:val="24"/>
          <w:highlight w:val="none"/>
        </w:rPr>
        <w:t xml:space="preserve">补充、</w:t>
      </w:r>
      <w:bookmarkEnd w:id="89"/>
      <w:r>
        <w:rPr>
          <w:rFonts w:hint="eastAsia" w:ascii="宋体" w:hAnsi="宋体"/>
          <w:bCs/>
          <w:color w:val="auto"/>
          <w:sz w:val="24"/>
          <w:szCs w:val="24"/>
          <w:highlight w:val="none"/>
        </w:rPr>
        <w:t xml:space="preserve">修改</w:t>
      </w:r>
      <w:bookmarkEnd w:id="87"/>
      <w:r>
        <w:rPr>
          <w:rFonts w:hint="eastAsia" w:ascii="宋体" w:hAnsi="宋体"/>
          <w:bCs/>
          <w:color w:val="auto"/>
          <w:sz w:val="24"/>
          <w:szCs w:val="24"/>
          <w:highlight w:val="none"/>
        </w:rPr>
        <w:t xml:space="preserve">。</w:t>
      </w:r>
      <w:r/>
    </w:p>
    <w:p>
      <w:p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投标文件未按招标文件规定签署或盖章的；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超过招标文件中规定的预算金额或者最高限价的</w:t>
      </w:r>
      <w:r>
        <w:rPr>
          <w:rFonts w:hint="eastAsia" w:ascii="宋体" w:hAnsi="宋体" w:cs="宋体"/>
          <w:bCs/>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属于招标文件“不得参加本次采购活动投标人”的；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90" w:name="OLE_LINK137"/>
      <w:r>
        <w:rPr>
          <w:rFonts w:hint="eastAsia" w:ascii="宋体" w:hAnsi="宋体" w:cs="宋体"/>
          <w:bCs/>
          <w:color w:val="auto"/>
          <w:sz w:val="24"/>
          <w:szCs w:val="24"/>
          <w:highlight w:val="none"/>
          <w:lang w:val="zh-CN"/>
        </w:rPr>
        <w:t xml:space="preserve">（含虚假承诺）</w:t>
      </w:r>
      <w:bookmarkEnd w:id="90"/>
      <w:r>
        <w:rPr>
          <w:rFonts w:hint="eastAsia" w:ascii="宋体" w:hAnsi="宋体" w:cs="宋体"/>
          <w:bCs/>
          <w:color w:val="auto"/>
          <w:sz w:val="24"/>
          <w:szCs w:val="24"/>
          <w:highlight w:val="none"/>
          <w:lang w:val="zh-CN"/>
        </w:rPr>
        <w:t xml:space="preserve">的；</w:t>
      </w:r>
      <w:r/>
    </w:p>
    <w:p>
      <w:pPr>
        <w:numPr>
          <w:ilvl w:val="0"/>
          <w:numId w:val="5"/>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投标文件内容不全、自相矛盾或不符合法律法规规定或不符合招标文件中规定的实质性要求的；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numPr>
          <w:ilvl w:val="0"/>
          <w:numId w:val="7"/>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hint="eastAsia" w:ascii="宋体" w:hAnsi="宋体"/>
          <w:bCs/>
          <w:color w:val="auto"/>
          <w:sz w:val="24"/>
          <w:szCs w:val="24"/>
          <w:highlight w:val="none"/>
        </w:rPr>
      </w:pPr>
      <w:r/>
      <w:bookmarkStart w:id="91" w:name="_Hlk151449361"/>
      <w:r/>
      <w:bookmarkStart w:id="92" w:name="OLE_LINK96"/>
      <w:r>
        <w:rPr>
          <w:rFonts w:hint="eastAsia" w:ascii="宋体" w:hAnsi="宋体"/>
          <w:bCs/>
          <w:color w:val="auto"/>
          <w:sz w:val="24"/>
          <w:szCs w:val="24"/>
          <w:highlight w:val="none"/>
        </w:rPr>
        <w:t xml:space="preserve">19、</w:t>
      </w:r>
      <w:bookmarkStart w:id="93" w:name="_Hlk151562826"/>
      <w:r>
        <w:rPr>
          <w:rFonts w:hint="eastAsia" w:ascii="宋体" w:hAnsi="宋体"/>
          <w:bCs/>
          <w:color w:val="auto"/>
          <w:sz w:val="24"/>
          <w:szCs w:val="24"/>
          <w:highlight w:val="none"/>
        </w:rPr>
        <w:t xml:space="preserve">联合体、中标后分包（如有）</w:t>
      </w:r>
      <w:bookmarkEnd w:id="91"/>
      <w:bookmarkEnd w:id="93"/>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bookmarkEnd w:id="92"/>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94"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95" w:name="OLE_LINK199"/>
      <w:r>
        <w:rPr>
          <w:rFonts w:hint="eastAsia" w:ascii="宋体" w:hAnsi="宋体"/>
          <w:bCs/>
          <w:color w:val="auto"/>
          <w:sz w:val="24"/>
          <w:szCs w:val="24"/>
          <w:highlight w:val="none"/>
          <w:lang w:val="zh-CN"/>
        </w:rPr>
        <w:t xml:space="preserve">订联合体协议书</w:t>
      </w:r>
      <w:bookmarkEnd w:id="95"/>
      <w:r>
        <w:rPr>
          <w:rFonts w:hint="eastAsia" w:ascii="宋体" w:hAnsi="宋体"/>
          <w:bCs/>
          <w:color w:val="auto"/>
          <w:sz w:val="24"/>
          <w:szCs w:val="24"/>
          <w:highlight w:val="none"/>
          <w:lang w:val="zh-CN"/>
        </w:rPr>
        <w:t xml:space="preserve">，明确联合体主体单位（即牵头人）和各方的权利义务。</w:t>
      </w:r>
      <w:bookmarkEnd w:id="94"/>
      <w:r/>
      <w:bookmarkStart w:id="96" w:name="OLE_LINK127"/>
      <w:r/>
      <w:bookmarkStart w:id="97" w:name="OLE_LINK63"/>
      <w:r/>
      <w:bookmarkStart w:id="98"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9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97"/>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99"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98"/>
      <w:r/>
      <w:bookmarkEnd w:id="9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20、开标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20、开标</w:t>
      </w:r>
      <w:r/>
    </w:p>
    <w:p>
      <w:pPr>
        <w:ind w:firstLine="480"/>
        <w:jc w:val="left"/>
        <w:spacing w:line="360" w:lineRule="auto"/>
        <w:rPr>
          <w:rFonts w:hint="eastAsia" w:ascii="宋体" w:hAnsi="宋体"/>
          <w:bCs/>
          <w:color w:val="auto"/>
          <w:sz w:val="24"/>
          <w:szCs w:val="24"/>
          <w:highlight w:val="none"/>
          <w:lang w:val="zh-CN"/>
        </w:rPr>
      </w:pPr>
      <w:r/>
      <w:bookmarkStart w:id="100"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101"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101"/>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20.2投标文件提交截止时间后，</w:t>
      </w:r>
      <w:bookmarkStart w:id="102" w:name="_Hlk151562848"/>
      <w:r>
        <w:rPr>
          <w:rFonts w:hint="eastAsia" w:ascii="宋体" w:hAnsi="宋体"/>
          <w:bCs/>
          <w:color w:val="auto"/>
          <w:sz w:val="24"/>
          <w:szCs w:val="24"/>
          <w:highlight w:val="none"/>
          <w:lang w:val="zh-CN"/>
        </w:rPr>
        <w:t xml:space="preserve">在“苏采云开标大厅”开标，相关注意事项详见投标邀请函。</w:t>
      </w:r>
      <w:bookmarkEnd w:id="102"/>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103" w:name="_Hlk151562868"/>
      <w:r>
        <w:rPr>
          <w:rFonts w:hint="eastAsia" w:ascii="宋体" w:hAnsi="宋体"/>
          <w:bCs/>
          <w:color w:val="auto"/>
          <w:sz w:val="24"/>
          <w:szCs w:val="24"/>
          <w:highlight w:val="none"/>
          <w:lang w:val="zh-CN"/>
        </w:rPr>
        <w:t xml:space="preserve">开标</w:t>
      </w:r>
      <w:bookmarkStart w:id="104"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104"/>
      <w:r>
        <w:rPr>
          <w:rFonts w:hint="eastAsia" w:ascii="宋体" w:hAnsi="宋体"/>
          <w:bCs/>
          <w:color w:val="auto"/>
          <w:sz w:val="24"/>
          <w:szCs w:val="24"/>
          <w:highlight w:val="none"/>
          <w:lang w:val="zh-CN"/>
        </w:rPr>
        <w:t xml:space="preserve">投标人未参加开标的，视同认可开标结果。</w:t>
      </w:r>
      <w:bookmarkEnd w:id="103"/>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105" w:name="OLE_LINK131"/>
      <w:r/>
      <w:bookmarkStart w:id="106"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105"/>
      <w:r/>
      <w:bookmarkStart w:id="107"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106"/>
      <w:r/>
      <w:bookmarkEnd w:id="107"/>
      <w:r>
        <w:rPr>
          <w:rFonts w:hint="eastAsia" w:ascii="宋体" w:hAnsi="宋体"/>
          <w:bCs/>
          <w:color w:val="auto"/>
          <w:sz w:val="24"/>
          <w:szCs w:val="24"/>
          <w:highlight w:val="none"/>
          <w:lang w:val="zh-CN"/>
        </w:rPr>
        <w:t xml:space="preserve">。</w:t>
      </w:r>
      <w:bookmarkEnd w:id="100"/>
      <w:r/>
    </w:p>
    <w:p>
      <w:pPr>
        <w:ind w:firstLine="480"/>
        <w:jc w:val="left"/>
        <w:spacing w:line="360" w:lineRule="auto"/>
        <w:rPr>
          <w:rFonts w:hint="eastAsia" w:ascii="宋体" w:hAnsi="宋体"/>
          <w:bCs/>
          <w:color w:val="auto"/>
          <w:sz w:val="24"/>
          <w:szCs w:val="24"/>
          <w:highlight w:val="none"/>
        </w:rPr>
      </w:pPr>
      <w:r/>
      <w:bookmarkStart w:id="108" w:name="OLE_LINK18"/>
      <w:r>
        <w:rPr>
          <w:rFonts w:hint="eastAsia" w:ascii="宋体" w:hAnsi="宋体"/>
          <w:bCs/>
          <w:color w:val="auto"/>
          <w:sz w:val="24"/>
          <w:szCs w:val="24"/>
          <w:highlight w:val="none"/>
        </w:rPr>
        <w:t xml:space="preserve">21、资格审查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21.2 资格审查包括两部分内容：</w:t>
      </w:r>
      <w:r/>
    </w:p>
    <w:p>
      <w:pPr>
        <w:ind w:firstLine="480"/>
        <w:jc w:val="left"/>
        <w:spacing w:line="360" w:lineRule="auto"/>
        <w:rPr>
          <w:rFonts w:hint="eastAsia" w:ascii="宋体" w:hAnsi="宋体" w:cs="宋体"/>
          <w:bCs/>
          <w:color w:val="auto"/>
          <w:sz w:val="24"/>
          <w:szCs w:val="24"/>
          <w:highlight w:val="none"/>
        </w:rPr>
      </w:pPr>
      <w:r/>
      <w:bookmarkStart w:id="109" w:name="OLE_LINK257"/>
      <w:r/>
      <w:bookmarkStart w:id="110" w:name="OLE_LINK261"/>
      <w:r>
        <w:rPr>
          <w:rFonts w:hint="eastAsia" w:ascii="宋体" w:hAnsi="宋体" w:cs="宋体"/>
          <w:bCs/>
          <w:color w:val="auto"/>
          <w:sz w:val="24"/>
          <w:szCs w:val="24"/>
          <w:highlight w:val="none"/>
        </w:rPr>
        <w:t xml:space="preserve">21.2.1 </w:t>
      </w:r>
      <w:bookmarkEnd w:id="109"/>
      <w:r/>
      <w:bookmarkStart w:id="111"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111"/>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110"/>
      <w:r/>
      <w:bookmarkStart w:id="112"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12"/>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22、评标</w:t>
      </w:r>
      <w:bookmarkEnd w:id="108"/>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w:t>
      </w:r>
      <w:r/>
    </w:p>
    <w:p>
      <w:pPr>
        <w:ind w:firstLine="480"/>
        <w:spacing w:line="360" w:lineRule="auto"/>
        <w:rPr>
          <w:rFonts w:hint="eastAsia" w:ascii="宋体" w:hAnsi="宋体"/>
          <w:b/>
          <w:color w:val="auto"/>
          <w:sz w:val="24"/>
          <w:szCs w:val="24"/>
          <w:highlight w:val="none"/>
          <w:lang w:val="zh-CN"/>
        </w:rPr>
      </w:pPr>
      <w:r>
        <w:rPr>
          <w:rFonts w:hint="eastAsia" w:ascii="宋体" w:hAnsi="宋体"/>
          <w:bCs/>
          <w:color w:val="auto"/>
          <w:sz w:val="24"/>
          <w:szCs w:val="24"/>
          <w:highlight w:val="none"/>
        </w:rPr>
        <w:t xml:space="preserve">22.2 评标委员会对通过资格性审查的投标人的投标文件进行符合性审查，以确定其是否满足招标文件的实质性要求。</w:t>
      </w:r>
      <w:r>
        <w:rPr>
          <w:rFonts w:hint="eastAsia" w:ascii="宋体" w:hAnsi="宋体"/>
          <w:b/>
          <w:color w:val="auto"/>
          <w:sz w:val="24"/>
          <w:szCs w:val="24"/>
          <w:highlight w:val="none"/>
          <w:lang w:val="zh-CN"/>
        </w:rPr>
        <w:t xml:space="preserve">实质性要求是指本招标文件“第</w:t>
      </w: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val="zh-CN"/>
        </w:rPr>
        <w:t xml:space="preserve">章 项目技术要求和有关说明”</w:t>
      </w:r>
      <w:r>
        <w:rPr>
          <w:rFonts w:hint="eastAsia" w:ascii="宋体" w:hAnsi="宋体"/>
          <w:b/>
          <w:color w:val="auto"/>
          <w:sz w:val="24"/>
          <w:szCs w:val="24"/>
          <w:highlight w:val="none"/>
        </w:rPr>
        <w:t xml:space="preserve">部分</w:t>
      </w:r>
      <w:r>
        <w:rPr>
          <w:rFonts w:hint="eastAsia" w:ascii="宋体" w:hAnsi="宋体"/>
          <w:b/>
          <w:color w:val="auto"/>
          <w:sz w:val="24"/>
          <w:szCs w:val="24"/>
          <w:highlight w:val="none"/>
          <w:lang w:val="zh-CN"/>
        </w:rPr>
        <w:t xml:space="preserve">及其他“必须”或“应（应当）”等文字说明的相关要求。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w:t>
      </w:r>
      <w:r>
        <w:rPr>
          <w:rFonts w:hint="eastAsia" w:ascii="宋体" w:hAnsi="宋体"/>
          <w:b/>
          <w:color w:val="auto"/>
          <w:sz w:val="24"/>
          <w:szCs w:val="24"/>
          <w:highlight w:val="none"/>
        </w:rPr>
        <w:t xml:space="preserve"> 澄清有关问题。</w:t>
      </w:r>
      <w:r>
        <w:rPr>
          <w:rFonts w:hint="eastAsia" w:ascii="宋体" w:hAnsi="宋体" w:cs="宋体"/>
          <w:color w:val="auto"/>
          <w:sz w:val="24"/>
          <w:szCs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评标委员会应当以书面形式要求投标人作出必要的澄清、说明或者补正</w:t>
      </w:r>
      <w:r>
        <w:rPr>
          <w:rFonts w:hint="eastAsia" w:ascii="宋体" w:hAnsi="宋体"/>
          <w:bCs/>
          <w:color w:val="auto"/>
          <w:sz w:val="24"/>
          <w:szCs w:val="24"/>
          <w:highlight w:val="none"/>
        </w:rPr>
        <w:t xml:space="preserve">。</w:t>
      </w:r>
      <w:bookmarkStart w:id="113" w:name="OLE_LINK26"/>
      <w:r>
        <w:rPr>
          <w:rFonts w:hint="eastAsia" w:ascii="宋体" w:hAnsi="宋体" w:cs="宋体"/>
          <w:color w:val="auto"/>
          <w:sz w:val="24"/>
          <w:szCs w:val="24"/>
          <w:highlight w:val="none"/>
        </w:rPr>
        <w:t xml:space="preserve">投标人的澄清、说明或者补正应当采用书面形式，并加盖公章，或者由法定代表人或其授权的代表签字</w:t>
      </w:r>
      <w:bookmarkEnd w:id="113"/>
      <w:r>
        <w:rPr>
          <w:rFonts w:hint="eastAsia" w:ascii="宋体" w:hAnsi="宋体" w:cs="宋体"/>
          <w:color w:val="auto"/>
          <w:sz w:val="24"/>
          <w:szCs w:val="24"/>
          <w:highlight w:val="none"/>
        </w:rPr>
        <w:t xml:space="preserve">。投标人的澄清、说明或者补正不得超出投标文件的范围或者改变投标文件的实质性内容。若</w:t>
      </w:r>
      <w:r>
        <w:rPr>
          <w:rFonts w:hint="eastAsia" w:ascii="宋体" w:hAnsi="宋体"/>
          <w:bCs/>
          <w:color w:val="auto"/>
          <w:sz w:val="24"/>
          <w:szCs w:val="24"/>
          <w:highlight w:val="none"/>
        </w:rPr>
        <w:t xml:space="preserve">对不同文字文本投标文件的解释发生异议的，以中文文本为准；正本与副本不一致的，以正本为准。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22.4 </w:t>
      </w:r>
      <w:r>
        <w:rPr>
          <w:rFonts w:hint="eastAsia" w:ascii="宋体" w:hAnsi="宋体"/>
          <w:b/>
          <w:color w:val="auto"/>
          <w:sz w:val="24"/>
          <w:szCs w:val="24"/>
          <w:highlight w:val="none"/>
        </w:rPr>
        <w:t xml:space="preserve">比</w:t>
      </w:r>
      <w:r>
        <w:rPr>
          <w:rFonts w:hint="eastAsia" w:ascii="宋体" w:hAnsi="宋体"/>
          <w:b/>
          <w:color w:val="auto"/>
          <w:sz w:val="24"/>
          <w:highlight w:val="none"/>
        </w:rPr>
        <w:t xml:space="preserve">较与评价</w:t>
      </w:r>
      <w:r>
        <w:rPr>
          <w:rFonts w:hint="eastAsia" w:ascii="宋体" w:hAnsi="宋体"/>
          <w:bCs/>
          <w:color w:val="auto"/>
          <w:sz w:val="24"/>
          <w:highlight w:val="none"/>
        </w:rPr>
        <w:t xml:space="preserve">。</w:t>
      </w:r>
      <w:r>
        <w:rPr>
          <w:rFonts w:hint="eastAsia" w:ascii="宋体" w:hAnsi="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bCs/>
          <w:color w:val="auto"/>
          <w:sz w:val="24"/>
          <w:highlight w:val="none"/>
        </w:rPr>
      </w:pPr>
      <w:r/>
      <w:bookmarkStart w:id="114"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 </w:t>
      </w:r>
      <w:bookmarkEnd w:id="114"/>
      <w:r>
        <w:rPr>
          <w:rFonts w:hint="eastAsia" w:ascii="宋体" w:hAnsi="宋体"/>
          <w:b/>
          <w:color w:val="auto"/>
          <w:sz w:val="24"/>
          <w:highlight w:val="none"/>
        </w:rPr>
        <w:t xml:space="preserve">评标方法和标准</w:t>
      </w:r>
      <w:r>
        <w:rPr>
          <w:rFonts w:hint="eastAsia" w:ascii="宋体" w:hAnsi="宋体"/>
          <w:bCs/>
          <w:color w:val="auto"/>
          <w:sz w:val="24"/>
          <w:highlight w:val="none"/>
        </w:rPr>
        <w:t xml:space="preserve">。</w:t>
      </w:r>
      <w:r/>
    </w:p>
    <w:p>
      <w:pPr>
        <w:ind w:firstLine="480"/>
        <w:spacing w:line="360" w:lineRule="auto"/>
        <w:rPr>
          <w:rFonts w:hint="eastAsia" w:ascii="宋体" w:hAnsi="宋体" w:cs="宋体"/>
          <w:color w:val="auto"/>
          <w:sz w:val="24"/>
          <w:szCs w:val="24"/>
          <w:highlight w:val="none"/>
          <w:lang w:val="zh-CN"/>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本次招标采用综合评分法。评标委员会</w:t>
      </w:r>
      <w:bookmarkStart w:id="115" w:name="OLE_LINK17"/>
      <w:r>
        <w:rPr>
          <w:rFonts w:hint="eastAsia" w:ascii="宋体" w:hAnsi="宋体"/>
          <w:bCs/>
          <w:color w:val="auto"/>
          <w:sz w:val="24"/>
          <w:highlight w:val="none"/>
        </w:rPr>
        <w:t xml:space="preserve">在</w:t>
      </w:r>
      <w:r>
        <w:rPr>
          <w:rFonts w:hint="eastAsia" w:ascii="宋体" w:hAnsi="宋体" w:cs="宋体"/>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115"/>
      <w:r>
        <w:rPr>
          <w:rFonts w:hint="eastAsia" w:ascii="宋体" w:hAnsi="宋体"/>
          <w:bCs/>
          <w:color w:val="auto"/>
          <w:sz w:val="24"/>
          <w:szCs w:val="24"/>
          <w:highlight w:val="none"/>
          <w:lang w:val="zh-CN"/>
        </w:rPr>
        <w:t xml:space="preserve">，按照招标文件确定的评分标准分别评定投标人的分值，各评委所评定分值的平均值为各投标人的最终得分，并按由高到低顺序排列，推荐三名中标候选人。</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lang w:val="zh-CN"/>
        </w:rPr>
        <w:t xml:space="preserve">若得分相同，按投标报价由低到高顺序排列；若得分且投标报价均相同的，则进行随机抽签，</w:t>
      </w:r>
      <w:r>
        <w:rPr>
          <w:rFonts w:hint="eastAsia" w:ascii="宋体" w:hAnsi="宋体"/>
          <w:bCs/>
          <w:color w:val="auto"/>
          <w:sz w:val="24"/>
          <w:szCs w:val="24"/>
          <w:highlight w:val="none"/>
        </w:rPr>
        <w:t xml:space="preserve">按抽取号码值从大到小的顺序排列。随机抽签活动，按下列程序公开进行：</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根据</w:t>
      </w:r>
      <w:r>
        <w:rPr>
          <w:rFonts w:hint="eastAsia" w:ascii="宋体" w:hAnsi="宋体" w:cs="宋体"/>
          <w:color w:val="auto"/>
          <w:sz w:val="24"/>
          <w:szCs w:val="24"/>
          <w:highlight w:val="none"/>
          <w:lang w:val="zh-CN"/>
        </w:rPr>
        <w:t xml:space="preserve">投标报价</w:t>
      </w:r>
      <w:r>
        <w:rPr>
          <w:rFonts w:hint="eastAsia" w:ascii="宋体" w:hAnsi="宋体"/>
          <w:bCs/>
          <w:color w:val="auto"/>
          <w:sz w:val="24"/>
          <w:szCs w:val="22"/>
          <w:highlight w:val="none"/>
        </w:rPr>
        <w:t xml:space="preserve">相同的供应商数量，向抽取箱内放入三倍数量以上的号码球；</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按照投标人现场签到的先后顺序，由投标人代表（法定代表人或被授权代表）公开抽取一个号码球，当场公布抽取的号码并在记录表上签字确认。确认后，仍将号码球放入抽取箱内，由下一个投标人代表抽取号码球，直至所有投标人抽取完毕；</w:t>
      </w:r>
      <w:r/>
    </w:p>
    <w:p>
      <w:pPr>
        <w:numPr>
          <w:ilvl w:val="0"/>
          <w:numId w:val="8"/>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如抽签确定的号码值出现相同的情况，则有相同号码值的投标人代表进行第二轮抽取，从大到小排序。以此类推，直至确定相同号码值投标人的排序。</w:t>
      </w:r>
      <w:r/>
    </w:p>
    <w:p>
      <w:pPr>
        <w:ind w:firstLine="482"/>
        <w:spacing w:line="360" w:lineRule="auto"/>
        <w:rPr>
          <w:rFonts w:hint="eastAsia" w:ascii="宋体" w:hAnsi="宋体" w:cs="宋体"/>
          <w:color w:val="auto"/>
          <w:sz w:val="24"/>
          <w:szCs w:val="24"/>
          <w:highlight w:val="none"/>
          <w:lang w:val="zh-CN"/>
        </w:rPr>
      </w:pPr>
      <w:r>
        <w:rPr>
          <w:rFonts w:hint="eastAsia" w:ascii="宋体" w:hAnsi="宋体"/>
          <w:b/>
          <w:color w:val="auto"/>
          <w:sz w:val="24"/>
          <w:szCs w:val="24"/>
          <w:highlight w:val="none"/>
        </w:rPr>
        <w:t xml:space="preserve">抽签程序结束后，抽取的号码记录不因投标人的质疑、投诉以及其它任何情形而改变。</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注：除了算术修正</w:t>
      </w:r>
      <w:bookmarkStart w:id="116" w:name="OLE_LINK201"/>
      <w:r>
        <w:rPr>
          <w:rFonts w:hint="eastAsia" w:ascii="宋体" w:hAnsi="宋体" w:cs="宋体"/>
          <w:color w:val="auto"/>
          <w:sz w:val="24"/>
          <w:szCs w:val="24"/>
          <w:highlight w:val="none"/>
        </w:rPr>
        <w:t xml:space="preserve">（</w:t>
      </w:r>
      <w:bookmarkStart w:id="117" w:name="OLE_LINK202"/>
      <w:r>
        <w:rPr>
          <w:rFonts w:hint="eastAsia" w:ascii="宋体" w:hAnsi="宋体" w:cs="宋体"/>
          <w:color w:val="auto"/>
          <w:sz w:val="24"/>
          <w:szCs w:val="24"/>
          <w:highlight w:val="none"/>
        </w:rPr>
        <w:t xml:space="preserve">22.5.2</w:t>
      </w:r>
      <w:bookmarkEnd w:id="117"/>
      <w:r>
        <w:rPr>
          <w:rFonts w:hint="eastAsia" w:ascii="宋体" w:hAnsi="宋体" w:cs="宋体"/>
          <w:color w:val="auto"/>
          <w:sz w:val="24"/>
          <w:szCs w:val="24"/>
          <w:highlight w:val="none"/>
        </w:rPr>
        <w:t xml:space="preserve">）</w:t>
      </w:r>
      <w:bookmarkEnd w:id="116"/>
      <w:r>
        <w:rPr>
          <w:rFonts w:hint="eastAsia" w:ascii="宋体" w:hAnsi="宋体" w:cs="宋体"/>
          <w:color w:val="auto"/>
          <w:sz w:val="24"/>
          <w:szCs w:val="24"/>
          <w:highlight w:val="none"/>
        </w:rPr>
        <w:t xml:space="preserve">和落实政府采购政策需进行的价格扣除外，不对投标人的投标价格进行任何调整。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22.5.2 </w:t>
      </w:r>
      <w:bookmarkStart w:id="118"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8"/>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8"/>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8"/>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8"/>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18"/>
      <w:r/>
      <w:bookmarkStart w:id="119" w:name="OLE_LINK135"/>
      <w:r/>
      <w:bookmarkEnd w:id="119"/>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color w:val="auto"/>
          <w:sz w:val="24"/>
          <w:szCs w:val="24"/>
          <w:highlight w:val="none"/>
        </w:rPr>
        <w:t xml:space="preserve">评标委员会根据全体评标成员签字的原始评标记录和评标结果编写评标报告。</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评审结束后，评审委员会直接确定成交供应商。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采购代理机构将向中标人发出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color w:val="auto"/>
          <w:sz w:val="24"/>
          <w:szCs w:val="24"/>
          <w:highlight w:val="none"/>
          <w:lang w:val="zh-CN"/>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9"/>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9"/>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26、投标保证金：本项目免收投标保证金。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中标人应于中标通知书发出之日起30日内，按照招标文件确定的事项与采购人签订政府采购合同；采购人应于政府采购合同签订之日起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中标人如逾期不办理相关手续、签订合同，财政部门将依据有关规定进行处理。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签订合同书及合同条款应以招标文件和中标人的投标文件为依据。</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27.4 </w:t>
      </w:r>
      <w:bookmarkStart w:id="120" w:name="OLE_LINK5"/>
      <w:r>
        <w:rPr>
          <w:rFonts w:hint="eastAsia" w:ascii="宋体" w:hAnsi="宋体"/>
          <w:bCs/>
          <w:color w:val="auto"/>
          <w:sz w:val="24"/>
          <w:szCs w:val="24"/>
          <w:highlight w:val="none"/>
          <w:lang w:val="zh-CN"/>
        </w:rPr>
        <w:t xml:space="preserve">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21" w:name="OLE_LINK2"/>
      <w:r>
        <w:rPr>
          <w:rFonts w:hint="eastAsia" w:ascii="宋体" w:hAnsi="宋体"/>
          <w:bCs/>
          <w:color w:val="auto"/>
          <w:sz w:val="24"/>
          <w:szCs w:val="24"/>
          <w:highlight w:val="none"/>
          <w:lang w:val="zh-CN"/>
        </w:rPr>
        <w:t xml:space="preserve">。</w:t>
      </w:r>
      <w:bookmarkEnd w:id="120"/>
      <w:r/>
      <w:bookmarkEnd w:id="121"/>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中标人不得参加对该项目重新开展的采购活动。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7.5</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采购合同履行中，采购人需追加与合同标的相同货物的，在不改变合同其他条款的前提下，可以与中标人协商签订补充合同，但所有补充合同的采购金额不得超过原合同采购金额的百分之十。</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28、投标行为及投标产品：</w:t>
      </w:r>
      <w:r/>
    </w:p>
    <w:p>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投标人提供的产品应是全新、未使用过的原装合格正品。投标人中标后，在供货期内如遇产品平滑（自然）升级，中标人应提供平滑升级商品不补差价（招标文件中有特殊要求的除外）。</w:t>
      </w:r>
      <w:r/>
    </w:p>
    <w:p>
      <w:pPr>
        <w:numPr>
          <w:ilvl w:val="0"/>
          <w:numId w:val="11"/>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招标文件中要求投标人出具的证书等相关材料，均应在有效期限内，即有效期限应覆盖投标文件评审当日。</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29、</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政府采购项目验收单。由采购人对中标人进行履约管理，并及时向中标人支付采购资金。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spacing w:line="360" w:lineRule="auto"/>
        <w:rPr>
          <w:rFonts w:hint="eastAsia" w:ascii="宋体" w:hAnsi="宋体"/>
          <w:bCs/>
          <w:color w:val="auto"/>
          <w:sz w:val="24"/>
          <w:szCs w:val="24"/>
          <w:highlight w:val="none"/>
        </w:rPr>
      </w:pPr>
      <w:r/>
      <w:bookmarkStart w:id="122" w:name="OLE_LINK100"/>
      <w:r/>
      <w:bookmarkStart w:id="123" w:name="_Toc23122"/>
      <w:r>
        <w:rPr>
          <w:rFonts w:hint="eastAsia" w:ascii="宋体" w:hAnsi="宋体"/>
          <w:bCs/>
          <w:color w:val="auto"/>
          <w:sz w:val="24"/>
          <w:szCs w:val="24"/>
          <w:highlight w:val="none"/>
        </w:rPr>
        <w:t xml:space="preserve">30、询问</w:t>
      </w:r>
      <w:bookmarkEnd w:id="122"/>
      <w:r/>
    </w:p>
    <w:p>
      <w:pPr>
        <w:ind w:firstLine="480"/>
        <w:jc w:val="left"/>
        <w:spacing w:line="360" w:lineRule="auto"/>
        <w:rPr>
          <w:rFonts w:hint="eastAsia" w:ascii="宋体" w:hAnsi="宋体"/>
          <w:bCs/>
          <w:color w:val="auto"/>
          <w:sz w:val="24"/>
          <w:szCs w:val="24"/>
          <w:highlight w:val="none"/>
        </w:rPr>
      </w:pPr>
      <w:r/>
      <w:bookmarkStart w:id="124" w:name="OLE_LINK142"/>
      <w:r>
        <w:rPr>
          <w:rFonts w:hint="eastAsia" w:ascii="宋体" w:hAnsi="宋体"/>
          <w:bCs/>
          <w:color w:val="auto"/>
          <w:sz w:val="24"/>
          <w:szCs w:val="24"/>
          <w:highlight w:val="none"/>
        </w:rPr>
        <w:t xml:space="preserve">30.1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31.1</w:t>
      </w:r>
      <w:bookmarkStart w:id="125"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25"/>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.2 </w:t>
      </w:r>
      <w:bookmarkStart w:id="126"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w:t>
      </w:r>
      <w:r>
        <w:rPr>
          <w:rFonts w:hint="eastAsia" w:ascii="宋体" w:hAnsi="宋体"/>
          <w:bCs/>
          <w:color w:val="auto"/>
          <w:sz w:val="24"/>
          <w:szCs w:val="24"/>
          <w:highlight w:val="none"/>
        </w:rPr>
        <w:t xml:space="preserve">一次性</w:t>
      </w:r>
      <w:r>
        <w:rPr>
          <w:rFonts w:ascii="宋体" w:hAnsi="宋体"/>
          <w:bCs/>
          <w:color w:val="auto"/>
          <w:sz w:val="24"/>
          <w:szCs w:val="24"/>
          <w:highlight w:val="none"/>
          <w:lang w:val="zh-CN"/>
        </w:rPr>
        <w:t xml:space="preserve">向采购人提出质疑。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26"/>
      <w:r>
        <w:rPr>
          <w:rFonts w:ascii="宋体" w:hAnsi="宋体"/>
          <w:bCs/>
          <w:color w:val="auto"/>
          <w:sz w:val="24"/>
          <w:szCs w:val="24"/>
          <w:highlight w:val="none"/>
          <w:lang w:val="zh-CN"/>
        </w:rPr>
        <w:t xml:space="preserve"> </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.3 </w:t>
      </w:r>
      <w:bookmarkStart w:id="127"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7"/>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32、投诉</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24"/>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向本招标文件第一章投标邀请函中的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ind w:firstLine="420"/>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28" w:name="_Toc1234"/>
      <w:r/>
      <w:bookmarkStart w:id="129" w:name="_Toc73607005"/>
      <w:r/>
      <w:bookmarkStart w:id="130" w:name="_Toc7249"/>
      <w:r/>
      <w:bookmarkStart w:id="131" w:name="_Toc4094"/>
      <w:r/>
      <w:bookmarkStart w:id="132" w:name="_Toc20470"/>
      <w:r/>
      <w:bookmarkStart w:id="133" w:name="_Toc17686"/>
      <w:r/>
      <w:bookmarkStart w:id="134" w:name="_Toc26890"/>
      <w:r>
        <w:rPr>
          <w:rFonts w:hint="eastAsia" w:ascii="黑体" w:hAnsi="黑体" w:eastAsia="黑体"/>
          <w:color w:val="auto"/>
          <w:sz w:val="28"/>
          <w:highlight w:val="none"/>
        </w:rPr>
        <w:t xml:space="preserve">第三章 项目技术要求和有关说明</w:t>
      </w:r>
      <w:bookmarkEnd w:id="123"/>
      <w:r/>
      <w:bookmarkEnd w:id="128"/>
      <w:r/>
      <w:bookmarkEnd w:id="129"/>
      <w:r/>
      <w:bookmarkEnd w:id="130"/>
      <w:r/>
      <w:bookmarkEnd w:id="131"/>
      <w:r/>
      <w:bookmarkEnd w:id="132"/>
      <w:r/>
      <w:bookmarkEnd w:id="133"/>
      <w:r/>
      <w:bookmarkEnd w:id="134"/>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本项目为无锡市宜兴生态环境局的2025年生态环境司法鉴定项目。具体要求如下，供应商须提供满足以下要求的服务，不得有负偏离。</w:t>
      </w:r>
      <w:r/>
    </w:p>
    <w:p>
      <w:pPr>
        <w:spacing w:before="156" w:after="156"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一、服务要求</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标一段:</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1.对不明案件现场进行应急踏勘，快筛，及时反馈不明案件现场污染情况；</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2.根据现场情况布点采样，对采集的样品进行分析检测，在甲方要求的时间内出具检测结果；</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3.对送检的样品提供检测服务，在甲方要求的时间内出具检测结果；</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4.对涉及的固废样品，提供危废鉴别鉴定服务；</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5.根据需要提供应急监测服务，1小时内到达案件现场。</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6.根据需要对提供的检测服务出具初步鉴定意见、司法鉴定意见；</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7.根据案情需要，24小时内任意时间提供有关环境检测、排放标准、污染物性质、鉴别、评估等咨询服务。</w:t>
      </w:r>
      <w:r/>
    </w:p>
    <w:p>
      <w:pPr>
        <w:spacing w:line="360" w:lineRule="auto"/>
        <w:rPr>
          <w:rFonts w:hint="eastAsia" w:asciiTheme="minorEastAsia" w:hAnsiTheme="minorEastAsia"/>
          <w:color w:val="auto"/>
          <w:sz w:val="24"/>
          <w:szCs w:val="24"/>
          <w:highlight w:val="none"/>
        </w:rPr>
      </w:pPr>
      <w:r>
        <w:rPr>
          <w:rFonts w:hint="eastAsia" w:ascii="宋体" w:hAnsi="宋体"/>
          <w:color w:val="auto"/>
          <w:sz w:val="24"/>
          <w:highlight w:val="none"/>
        </w:rPr>
        <w:t xml:space="preserve">最终成果：《检测报告》、《固体废物危险特性司法鉴定意见》。</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标二段:</w:t>
      </w:r>
      <w:r/>
    </w:p>
    <w:p>
      <w:pPr>
        <w:spacing w:before="156" w:after="156" w:line="360" w:lineRule="auto"/>
        <w:rPr>
          <w:rFonts w:hint="eastAsia" w:ascii="宋体" w:hAnsi="宋体"/>
          <w:b/>
          <w:bCs/>
          <w:color w:val="auto"/>
          <w:sz w:val="24"/>
          <w:szCs w:val="24"/>
          <w:highlight w:val="none"/>
        </w:rPr>
      </w:pPr>
      <w:r>
        <w:rPr>
          <w:rFonts w:hint="eastAsia" w:asciiTheme="minorEastAsia" w:hAnsiTheme="minorEastAsia"/>
          <w:color w:val="auto"/>
          <w:sz w:val="24"/>
          <w:szCs w:val="24"/>
          <w:highlight w:val="none"/>
        </w:rPr>
        <w:t xml:space="preserve">针对宜兴市境内污染环境案件开展生态环境损害评估工作。依照国家法律法规、标准和技术规范要求，通过收集资料、现场踏勘、座谈走访、文献查阅、遥感影像分析等方式，掌握污染环境行为以及生态环境的基本情况，掌握污染环境行为的事实，调查并对比生态环境及其服务功能现状和基线，确定生态环境损害的事实及其类型，包括：土壤、地下水、地表水、沉积物等环境要素，分析污染环境案件与生态环境损害间的因果关系，评估污染环境所致生态环境损害的范围和程度，确定生态环境恢复至基线并补偿期间损害的恢复措施，量化生态环境损害数额。</w:t>
      </w:r>
      <w:r>
        <w:rPr>
          <w:rFonts w:asciiTheme="minorEastAsia" w:hAnsiTheme="minorEastAsia"/>
          <w:color w:val="auto"/>
          <w:sz w:val="24"/>
          <w:szCs w:val="24"/>
          <w:highlight w:val="none"/>
        </w:rPr>
        <w:t xml:space="preserve">最终成果：《</w:t>
      </w:r>
      <w:r>
        <w:rPr>
          <w:rFonts w:hint="eastAsia" w:asciiTheme="minorEastAsia" w:hAnsiTheme="minorEastAsia"/>
          <w:color w:val="auto"/>
          <w:sz w:val="24"/>
          <w:szCs w:val="24"/>
          <w:highlight w:val="none"/>
        </w:rPr>
        <w:t xml:space="preserve">生态</w:t>
      </w:r>
      <w:r>
        <w:rPr>
          <w:rFonts w:asciiTheme="minorEastAsia" w:hAnsiTheme="minorEastAsia"/>
          <w:color w:val="auto"/>
          <w:sz w:val="24"/>
          <w:szCs w:val="24"/>
          <w:highlight w:val="none"/>
        </w:rPr>
        <w:t xml:space="preserve">环境损害评估</w:t>
      </w:r>
      <w:r>
        <w:rPr>
          <w:rFonts w:hint="eastAsia" w:asciiTheme="minorEastAsia" w:hAnsiTheme="minorEastAsia"/>
          <w:color w:val="auto"/>
          <w:sz w:val="24"/>
          <w:szCs w:val="24"/>
          <w:highlight w:val="none"/>
        </w:rPr>
        <w:t xml:space="preserve">报告</w:t>
      </w:r>
      <w:r>
        <w:rPr>
          <w:rFonts w:asciiTheme="minorEastAsia" w:hAnsiTheme="minorEastAsia"/>
          <w:color w:val="auto"/>
          <w:sz w:val="24"/>
          <w:szCs w:val="24"/>
          <w:highlight w:val="none"/>
        </w:rPr>
        <w:t xml:space="preserve">》。</w:t>
      </w:r>
      <w:r/>
    </w:p>
    <w:p>
      <w:pPr>
        <w:spacing w:before="156" w:after="156"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二、商务要求</w:t>
      </w:r>
      <w:r/>
    </w:p>
    <w:p>
      <w:pPr>
        <w:numPr>
          <w:ilvl w:val="0"/>
          <w:numId w:val="12"/>
        </w:numPr>
        <w:ind w:firstLine="482"/>
        <w:spacing w:line="540" w:lineRule="exact"/>
        <w:rPr>
          <w:rFonts w:hint="eastAsia" w:asciiTheme="minorEastAsia" w:hAnsiTheme="minorEastAsia" w:eastAsiaTheme="minorEastAsia"/>
          <w:bCs/>
          <w:color w:val="auto"/>
          <w:sz w:val="24"/>
          <w:highlight w:val="none"/>
        </w:rPr>
      </w:pPr>
      <w:r>
        <w:rPr>
          <w:rFonts w:hint="eastAsia" w:asciiTheme="minorEastAsia" w:hAnsiTheme="minorEastAsia" w:eastAsiaTheme="minorEastAsia"/>
          <w:b/>
          <w:color w:val="auto"/>
          <w:sz w:val="24"/>
          <w:highlight w:val="none"/>
        </w:rPr>
        <w:t xml:space="preserve">服务期限</w:t>
      </w:r>
      <w:r>
        <w:rPr>
          <w:rFonts w:hint="eastAsia" w:asciiTheme="minorEastAsia" w:hAnsiTheme="minorEastAsia" w:eastAsiaTheme="minorEastAsia"/>
          <w:bCs/>
          <w:color w:val="auto"/>
          <w:sz w:val="24"/>
          <w:highlight w:val="none"/>
        </w:rPr>
        <w:t xml:space="preserve">：</w:t>
      </w:r>
      <w:r>
        <w:rPr>
          <w:rFonts w:hint="eastAsia" w:ascii="宋体" w:hAnsi="宋体"/>
          <w:bCs/>
          <w:color w:val="auto"/>
          <w:sz w:val="24"/>
          <w:szCs w:val="24"/>
          <w:highlight w:val="none"/>
        </w:rPr>
        <w:t xml:space="preserve">合同签订之日起一年。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服务地点</w:t>
      </w:r>
      <w:r>
        <w:rPr>
          <w:rFonts w:hint="eastAsia" w:ascii="宋体" w:hAnsi="宋体"/>
          <w:bCs/>
          <w:color w:val="auto"/>
          <w:sz w:val="24"/>
          <w:highlight w:val="none"/>
        </w:rPr>
        <w:t xml:space="preserve">：采购人指定地点。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：采购人根据国家有关规定、招投标文件以及合同约定的内容组织验收，具体验收办法详见《宜兴市政府采购项目履约验收管理办法》（宜财办〔2016〕20号）。</w:t>
      </w:r>
      <w:r/>
    </w:p>
    <w:p>
      <w:pPr>
        <w:ind w:firstLine="480"/>
        <w:jc w:val="left"/>
        <w:spacing w:line="360" w:lineRule="auto"/>
        <w:widowControl/>
        <w:rPr>
          <w:rFonts w:hint="eastAsia" w:ascii="宋体" w:hAnsi="宋体"/>
          <w:b/>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
          <w:color w:val="auto"/>
          <w:sz w:val="24"/>
          <w:szCs w:val="24"/>
          <w:highlight w:val="none"/>
        </w:rPr>
        <w:t xml:space="preserve">付款步骤：</w:t>
      </w:r>
      <w:r>
        <w:rPr>
          <w:rFonts w:hint="eastAsia" w:ascii="宋体" w:hAnsi="宋体"/>
          <w:color w:val="auto"/>
          <w:sz w:val="24"/>
          <w:highlight w:val="none"/>
        </w:rPr>
        <w:t xml:space="preserve">采购人根据实际发生工作量结合供应商报价进行结算，服务期满后支付结算金额的百分之六十，余款于第二年付清。</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三、实质性要求</w:t>
      </w:r>
      <w:bookmarkStart w:id="135" w:name="OLE_LINK56"/>
      <w:r/>
      <w:bookmarkEnd w:id="135"/>
      <w:r/>
    </w:p>
    <w:p>
      <w:pPr>
        <w:ind w:firstLine="240"/>
        <w:spacing w:line="360" w:lineRule="auto"/>
        <w:rPr>
          <w:rFonts w:hint="eastAsia" w:ascii="黑体" w:hAnsi="黑体" w:eastAsia="黑体"/>
          <w:color w:val="auto"/>
          <w:sz w:val="28"/>
          <w:highlight w:val="none"/>
        </w:rPr>
      </w:pPr>
      <w:r/>
      <w:bookmarkStart w:id="136" w:name="_Toc18011"/>
      <w:r/>
      <w:bookmarkStart w:id="137" w:name="_Toc27472"/>
      <w:r/>
      <w:bookmarkStart w:id="138" w:name="_Toc2535"/>
      <w:r/>
      <w:bookmarkStart w:id="139" w:name="_Toc5576"/>
      <w:r/>
      <w:bookmarkStart w:id="140" w:name="_Toc526779129"/>
      <w:r/>
      <w:bookmarkStart w:id="141" w:name="_Toc487900374"/>
      <w:r>
        <w:rPr>
          <w:rFonts w:hint="eastAsia" w:asciiTheme="minorEastAsia" w:hAnsiTheme="minorEastAsia" w:eastAsiaTheme="minorEastAsia"/>
          <w:bCs/>
          <w:color w:val="auto"/>
          <w:sz w:val="24"/>
          <w:szCs w:val="22"/>
          <w:highlight w:val="none"/>
        </w:rPr>
        <w:t xml:space="preserve">本章内容为实质性要求，不接受负偏离，否则作为无效投标。</w:t>
      </w:r>
      <w:r/>
    </w:p>
    <w:p>
      <w:pPr>
        <w:ind w:firstLine="482"/>
        <w:spacing w:line="360" w:lineRule="auto"/>
        <w:rPr>
          <w:rFonts w:hint="eastAsia" w:asciiTheme="minorEastAsia" w:hAnsiTheme="minorEastAsia"/>
          <w:b/>
          <w:bCs/>
          <w:color w:val="auto"/>
          <w:sz w:val="24"/>
          <w:szCs w:val="24"/>
          <w:highlight w:val="none"/>
        </w:rPr>
      </w:pPr>
      <w:r>
        <w:rPr>
          <w:rFonts w:hint="eastAsia" w:ascii="宋体" w:hAnsi="宋体"/>
          <w:b/>
          <w:bCs/>
          <w:color w:val="auto"/>
          <w:sz w:val="24"/>
          <w:highlight w:val="none"/>
        </w:rPr>
        <w:t xml:space="preserve">四、报价方式</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标一段：</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按照《省发展改革委省司法厅关于我省司法鉴定收费标准的通知》苏发改收费发（2019）708号文</w:t>
      </w:r>
      <w:r>
        <w:rPr>
          <w:rFonts w:hint="eastAsia" w:ascii="宋体" w:hAnsi="宋体"/>
          <w:color w:val="auto"/>
          <w:sz w:val="24"/>
          <w:szCs w:val="24"/>
          <w:highlight w:val="none"/>
        </w:rPr>
        <w:t xml:space="preserve">规定的收费标准为进行投标比率报价。</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标二段：</w:t>
      </w:r>
      <w:r/>
    </w:p>
    <w:p>
      <w:pPr>
        <w:ind w:firstLine="480"/>
        <w:spacing w:line="360" w:lineRule="auto"/>
        <w:rPr>
          <w:rFonts w:hint="eastAsia" w:asciiTheme="minorEastAsia" w:hAnsiTheme="minorEastAsia"/>
          <w:color w:val="auto"/>
          <w:sz w:val="24"/>
          <w:szCs w:val="24"/>
          <w:highlight w:val="none"/>
        </w:rPr>
      </w:pPr>
      <w:r>
        <w:rPr>
          <w:rFonts w:hint="eastAsia" w:ascii="宋体" w:hAnsi="宋体"/>
          <w:color w:val="auto"/>
          <w:sz w:val="24"/>
          <w:szCs w:val="24"/>
          <w:highlight w:val="none"/>
        </w:rPr>
        <w:t xml:space="preserve">结合宜兴市生态环境损害鉴定评估的实际工作需求，进行投标比率报价，具体分为样品采集、样品检测和环境污染损害鉴定咨询三方面进行报价。</w:t>
      </w:r>
      <w:r/>
    </w:p>
    <w:p>
      <w:pPr>
        <w:ind w:firstLine="480"/>
        <w:spacing w:line="360" w:lineRule="auto"/>
        <w:rPr>
          <w:rFonts w:hint="eastAsia" w:asciiTheme="minorEastAsia" w:hAnsiTheme="minorEastAsia"/>
          <w:color w:val="auto"/>
          <w:sz w:val="24"/>
          <w:szCs w:val="24"/>
          <w:highlight w:val="none"/>
        </w:rPr>
      </w:pPr>
      <w:r>
        <w:rPr>
          <w:rFonts w:hint="eastAsia" w:ascii="宋体" w:hAnsi="宋体"/>
          <w:color w:val="auto"/>
          <w:sz w:val="24"/>
          <w:szCs w:val="24"/>
          <w:highlight w:val="none"/>
        </w:rPr>
        <w:t xml:space="preserve">①</w:t>
      </w:r>
      <w:r>
        <w:rPr>
          <w:rFonts w:hint="eastAsia" w:asciiTheme="minorEastAsia" w:hAnsiTheme="minorEastAsia"/>
          <w:color w:val="auto"/>
          <w:sz w:val="24"/>
          <w:szCs w:val="24"/>
          <w:highlight w:val="none"/>
        </w:rPr>
        <w:t xml:space="preserve">样品采集</w:t>
      </w:r>
      <w:r/>
    </w:p>
    <w:p>
      <w:pPr>
        <w:ind w:firstLine="480"/>
        <w:spacing w:line="360" w:lineRule="auto"/>
        <w:rPr>
          <w:rFonts w:hint="eastAsia" w:asciiTheme="minorEastAsia" w:hAnsiTheme="minorEastAsia"/>
          <w:color w:val="auto"/>
          <w:sz w:val="24"/>
          <w:szCs w:val="24"/>
          <w:highlight w:val="white"/>
          <w:shd w:val="clear" w:color="auto" w:fill="ffff00"/>
        </w:rPr>
      </w:pPr>
      <w:r>
        <w:rPr>
          <w:rFonts w:hint="eastAsia" w:asciiTheme="minorEastAsia" w:hAnsiTheme="minorEastAsia"/>
          <w:color w:val="auto"/>
          <w:sz w:val="24"/>
          <w:szCs w:val="24"/>
          <w:highlight w:val="white"/>
          <w:shd w:val="clear" w:color="auto" w:fill="ffff00"/>
          <w:lang w:val="en-US" w:eastAsia="zh-CN"/>
        </w:rPr>
        <w:t xml:space="preserve">最高限价：</w:t>
      </w:r>
      <w:r>
        <w:rPr>
          <w:rFonts w:hint="eastAsia" w:asciiTheme="minorEastAsia" w:hAnsiTheme="minorEastAsia"/>
          <w:color w:val="auto"/>
          <w:sz w:val="24"/>
          <w:szCs w:val="24"/>
          <w:highlight w:val="white"/>
          <w:shd w:val="clear" w:color="auto" w:fill="ffff00"/>
        </w:rPr>
        <w:t xml:space="preserve">地表水采样按照单个样品</w:t>
      </w:r>
      <w:bookmarkStart w:id="142" w:name="OLE_LINK244"/>
      <w:r>
        <w:rPr>
          <w:rFonts w:hint="eastAsia" w:asciiTheme="minorEastAsia" w:hAnsiTheme="minorEastAsia"/>
          <w:color w:val="auto"/>
          <w:sz w:val="24"/>
          <w:szCs w:val="24"/>
          <w:highlight w:val="white"/>
          <w:shd w:val="clear" w:color="auto" w:fill="ffff00"/>
        </w:rPr>
        <w:t xml:space="preserve">60</w:t>
      </w:r>
      <w:r>
        <w:rPr>
          <w:rFonts w:asciiTheme="minorEastAsia" w:hAnsiTheme="minorEastAsia"/>
          <w:color w:val="auto"/>
          <w:sz w:val="24"/>
          <w:szCs w:val="24"/>
          <w:highlight w:val="white"/>
          <w:shd w:val="clear" w:color="auto" w:fill="ffff00"/>
        </w:rPr>
        <w:t xml:space="preserve">元</w:t>
      </w:r>
      <w:r>
        <w:rPr>
          <w:rFonts w:hint="eastAsia" w:asciiTheme="minorEastAsia" w:hAnsiTheme="minorEastAsia"/>
          <w:color w:val="auto"/>
          <w:sz w:val="24"/>
          <w:szCs w:val="24"/>
          <w:highlight w:val="white"/>
          <w:shd w:val="clear" w:color="auto" w:fill="ffff00"/>
        </w:rPr>
        <w:t xml:space="preserve">/个</w:t>
      </w:r>
      <w:bookmarkEnd w:id="142"/>
      <w:r>
        <w:rPr>
          <w:rFonts w:asciiTheme="minorEastAsia" w:hAnsiTheme="minorEastAsia"/>
          <w:color w:val="auto"/>
          <w:sz w:val="24"/>
          <w:szCs w:val="24"/>
          <w:highlight w:val="white"/>
          <w:shd w:val="clear" w:color="auto" w:fill="ffff00"/>
        </w:rPr>
        <w:t xml:space="preserve">。</w:t>
      </w:r>
      <w:r>
        <w:rPr>
          <w:highlight w:val="white"/>
        </w:rPr>
      </w:r>
    </w:p>
    <w:p>
      <w:pPr>
        <w:ind w:firstLine="480"/>
        <w:spacing w:line="360" w:lineRule="auto"/>
        <w:rPr>
          <w:rFonts w:hint="eastAsia" w:asciiTheme="minorEastAsia" w:hAnsiTheme="minorEastAsia"/>
          <w:color w:val="auto"/>
          <w:sz w:val="24"/>
          <w:szCs w:val="24"/>
          <w:highlight w:val="white"/>
          <w:shd w:val="clear" w:color="auto" w:fill="ffff00"/>
        </w:rPr>
      </w:pPr>
      <w:r>
        <w:rPr>
          <w:rFonts w:hint="eastAsia" w:asciiTheme="minorEastAsia" w:hAnsiTheme="minorEastAsia"/>
          <w:color w:val="auto"/>
          <w:sz w:val="24"/>
          <w:szCs w:val="24"/>
          <w:highlight w:val="white"/>
          <w:shd w:val="clear" w:color="auto" w:fill="ffff00"/>
          <w:lang w:val="en-US" w:eastAsia="zh-CN"/>
        </w:rPr>
        <w:t xml:space="preserve">最高限价：</w:t>
      </w:r>
      <w:r>
        <w:rPr>
          <w:rFonts w:hint="eastAsia" w:asciiTheme="minorEastAsia" w:hAnsiTheme="minorEastAsia"/>
          <w:color w:val="auto"/>
          <w:sz w:val="24"/>
          <w:szCs w:val="24"/>
          <w:highlight w:val="white"/>
          <w:shd w:val="clear" w:color="auto" w:fill="ffff00"/>
        </w:rPr>
        <w:t xml:space="preserve">沉积物采样按照单个样品200</w:t>
      </w:r>
      <w:r>
        <w:rPr>
          <w:rFonts w:asciiTheme="minorEastAsia" w:hAnsiTheme="minorEastAsia"/>
          <w:color w:val="auto"/>
          <w:sz w:val="24"/>
          <w:szCs w:val="24"/>
          <w:highlight w:val="white"/>
          <w:shd w:val="clear" w:color="auto" w:fill="ffff00"/>
        </w:rPr>
        <w:t xml:space="preserve">元</w:t>
      </w:r>
      <w:r>
        <w:rPr>
          <w:rFonts w:hint="eastAsia" w:asciiTheme="minorEastAsia" w:hAnsiTheme="minorEastAsia"/>
          <w:color w:val="auto"/>
          <w:sz w:val="24"/>
          <w:szCs w:val="24"/>
          <w:highlight w:val="white"/>
          <w:shd w:val="clear" w:color="auto" w:fill="ffff00"/>
        </w:rPr>
        <w:t xml:space="preserve">/个</w:t>
      </w:r>
      <w:r>
        <w:rPr>
          <w:rFonts w:asciiTheme="minorEastAsia" w:hAnsiTheme="minorEastAsia"/>
          <w:color w:val="auto"/>
          <w:sz w:val="24"/>
          <w:szCs w:val="24"/>
          <w:highlight w:val="white"/>
          <w:shd w:val="clear" w:color="auto" w:fill="ffff00"/>
        </w:rPr>
        <w:t xml:space="preserve">。</w:t>
      </w:r>
      <w:r>
        <w:rPr>
          <w:highlight w:val="white"/>
        </w:rPr>
      </w:r>
    </w:p>
    <w:p>
      <w:pPr>
        <w:ind w:firstLine="480"/>
        <w:spacing w:line="360" w:lineRule="auto"/>
        <w:rPr>
          <w:rFonts w:hint="eastAsia" w:asciiTheme="minorEastAsia" w:hAnsiTheme="minorEastAsia"/>
          <w:color w:val="auto"/>
          <w:sz w:val="24"/>
          <w:szCs w:val="24"/>
          <w:highlight w:val="white"/>
          <w:shd w:val="clear" w:color="auto" w:fill="ffff00"/>
        </w:rPr>
      </w:pPr>
      <w:r>
        <w:rPr>
          <w:rFonts w:hint="eastAsia" w:asciiTheme="minorEastAsia" w:hAnsiTheme="minorEastAsia"/>
          <w:color w:val="auto"/>
          <w:sz w:val="24"/>
          <w:szCs w:val="24"/>
          <w:highlight w:val="white"/>
          <w:shd w:val="clear" w:color="auto" w:fill="ffff00"/>
          <w:lang w:val="en-US" w:eastAsia="zh-CN"/>
        </w:rPr>
        <w:t xml:space="preserve">最高限价：</w:t>
      </w:r>
      <w:r>
        <w:rPr>
          <w:rFonts w:hint="eastAsia" w:asciiTheme="minorEastAsia" w:hAnsiTheme="minorEastAsia"/>
          <w:color w:val="auto"/>
          <w:sz w:val="24"/>
          <w:szCs w:val="24"/>
          <w:highlight w:val="white"/>
          <w:shd w:val="clear" w:color="auto" w:fill="ffff00"/>
        </w:rPr>
        <w:t xml:space="preserve">土壤采样临时井井深230元/米</w:t>
      </w:r>
      <w:r>
        <w:rPr>
          <w:rFonts w:asciiTheme="minorEastAsia" w:hAnsiTheme="minorEastAsia"/>
          <w:color w:val="auto"/>
          <w:sz w:val="24"/>
          <w:szCs w:val="24"/>
          <w:highlight w:val="white"/>
          <w:shd w:val="clear" w:color="auto" w:fill="ffff00"/>
        </w:rPr>
        <w:t xml:space="preserve">。</w:t>
      </w:r>
      <w:r>
        <w:rPr>
          <w:highlight w:val="white"/>
        </w:rPr>
      </w:r>
    </w:p>
    <w:p>
      <w:pPr>
        <w:ind w:firstLine="480"/>
        <w:spacing w:line="360" w:lineRule="auto"/>
        <w:rPr>
          <w:rFonts w:hint="eastAsia" w:asciiTheme="minorEastAsia" w:hAnsiTheme="minorEastAsia"/>
          <w:color w:val="auto"/>
          <w:sz w:val="24"/>
          <w:szCs w:val="24"/>
          <w:highlight w:val="none"/>
          <w:shd w:val="clear" w:color="auto" w:fill="ffff00"/>
        </w:rPr>
      </w:pPr>
      <w:r>
        <w:rPr>
          <w:rFonts w:hint="eastAsia" w:asciiTheme="minorEastAsia" w:hAnsiTheme="minorEastAsia"/>
          <w:color w:val="auto"/>
          <w:sz w:val="24"/>
          <w:szCs w:val="24"/>
          <w:highlight w:val="white"/>
          <w:shd w:val="clear" w:color="auto" w:fill="ffff00"/>
          <w:lang w:val="en-US" w:eastAsia="zh-CN"/>
        </w:rPr>
        <w:t xml:space="preserve">最高限价：</w:t>
      </w:r>
      <w:r>
        <w:rPr>
          <w:rFonts w:hint="eastAsia" w:asciiTheme="minorEastAsia" w:hAnsiTheme="minorEastAsia"/>
          <w:color w:val="auto"/>
          <w:sz w:val="24"/>
          <w:szCs w:val="24"/>
          <w:highlight w:val="white"/>
          <w:shd w:val="clear" w:color="auto" w:fill="ffff00"/>
        </w:rPr>
        <w:t xml:space="preserve">地下水采样临时井280元/米</w:t>
      </w:r>
      <w:r>
        <w:rPr>
          <w:rFonts w:asciiTheme="minorEastAsia" w:hAnsiTheme="minorEastAsia"/>
          <w:color w:val="auto"/>
          <w:sz w:val="24"/>
          <w:szCs w:val="24"/>
          <w:highlight w:val="white"/>
          <w:shd w:val="clear" w:color="auto" w:fill="ffff00"/>
        </w:rPr>
        <w:t xml:space="preserve">。</w:t>
      </w:r>
      <w:r/>
    </w:p>
    <w:p>
      <w:pPr>
        <w:ind w:firstLine="480"/>
        <w:spacing w:line="360" w:lineRule="auto"/>
        <w:rPr>
          <w:rFonts w:hint="eastAsia" w:asciiTheme="minorEastAsia" w:hAnsiTheme="minorEastAsia"/>
          <w:color w:val="auto"/>
          <w:sz w:val="24"/>
          <w:szCs w:val="24"/>
          <w:highlight w:val="none"/>
        </w:rPr>
      </w:pPr>
      <w:r>
        <w:rPr>
          <w:rFonts w:hint="eastAsia" w:ascii="宋体" w:hAnsi="宋体"/>
          <w:color w:val="auto"/>
          <w:sz w:val="24"/>
          <w:szCs w:val="24"/>
          <w:highlight w:val="none"/>
        </w:rPr>
        <w:t xml:space="preserve">②</w:t>
      </w:r>
      <w:r>
        <w:rPr>
          <w:rFonts w:hint="eastAsia" w:asciiTheme="minorEastAsia" w:hAnsiTheme="minorEastAsia"/>
          <w:color w:val="auto"/>
          <w:sz w:val="24"/>
          <w:szCs w:val="24"/>
          <w:highlight w:val="none"/>
        </w:rPr>
        <w:t xml:space="preserve">样品检测</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单个样品单个检测指标检测费用参照《省物价局 省财政厅 省环境保护厅关于印发＜江苏省环境监测专业服务收费管理办法＞和＜江苏省环境监测专业服务收费标准＞的通知》（苏价费[2006]397号 苏财综[2006]80号 苏环计[2006]30号）规定的检测服务费标准</w:t>
      </w:r>
      <w:r>
        <w:rPr>
          <w:rFonts w:hint="eastAsia" w:ascii="宋体" w:hAnsi="宋体"/>
          <w:color w:val="auto"/>
          <w:sz w:val="24"/>
          <w:szCs w:val="24"/>
          <w:highlight w:val="none"/>
        </w:rPr>
        <w:t xml:space="preserve">进行投标比率报价</w:t>
      </w:r>
      <w:r>
        <w:rPr>
          <w:rFonts w:asciiTheme="minorEastAsia" w:hAnsiTheme="minorEastAsia"/>
          <w:color w:val="auto"/>
          <w:sz w:val="24"/>
          <w:szCs w:val="24"/>
          <w:highlight w:val="none"/>
        </w:rPr>
        <w:t xml:space="preserve">。</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③</w:t>
      </w:r>
      <w:bookmarkStart w:id="143" w:name="_Hlk152494405"/>
      <w:r>
        <w:rPr>
          <w:rFonts w:hint="eastAsia" w:asciiTheme="minorEastAsia" w:hAnsiTheme="minorEastAsia"/>
          <w:color w:val="auto"/>
          <w:sz w:val="24"/>
          <w:szCs w:val="24"/>
          <w:highlight w:val="none"/>
        </w:rPr>
        <w:t xml:space="preserve">环境污染损害鉴定咨询</w:t>
      </w:r>
      <w:bookmarkEnd w:id="143"/>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环境污染损害鉴定咨询，</w:t>
      </w:r>
      <w:r>
        <w:rPr>
          <w:rFonts w:asciiTheme="minorEastAsia" w:hAnsiTheme="minorEastAsia"/>
          <w:color w:val="auto"/>
          <w:sz w:val="24"/>
          <w:szCs w:val="24"/>
          <w:highlight w:val="none"/>
        </w:rPr>
        <w:t xml:space="preserve">报价</w:t>
      </w:r>
      <w:r>
        <w:rPr>
          <w:rFonts w:hint="eastAsia" w:asciiTheme="minorEastAsia" w:hAnsiTheme="minorEastAsia"/>
          <w:color w:val="auto"/>
          <w:sz w:val="24"/>
          <w:szCs w:val="24"/>
          <w:highlight w:val="none"/>
        </w:rPr>
        <w:t xml:space="preserve">内容涵盖</w:t>
      </w:r>
      <w:r>
        <w:rPr>
          <w:rFonts w:asciiTheme="minorEastAsia" w:hAnsiTheme="minorEastAsia"/>
          <w:color w:val="auto"/>
          <w:sz w:val="24"/>
          <w:szCs w:val="24"/>
          <w:highlight w:val="none"/>
        </w:rPr>
        <w:t xml:space="preserve">生态环境损害评估</w:t>
      </w:r>
      <w:r>
        <w:rPr>
          <w:rFonts w:hint="eastAsia" w:asciiTheme="minorEastAsia" w:hAnsiTheme="minorEastAsia"/>
          <w:color w:val="auto"/>
          <w:sz w:val="24"/>
          <w:szCs w:val="24"/>
          <w:highlight w:val="none"/>
        </w:rPr>
        <w:t xml:space="preserve">工作</w:t>
      </w:r>
      <w:r>
        <w:rPr>
          <w:rFonts w:asciiTheme="minorEastAsia" w:hAnsiTheme="minorEastAsia"/>
          <w:color w:val="auto"/>
          <w:sz w:val="24"/>
          <w:szCs w:val="24"/>
          <w:highlight w:val="none"/>
        </w:rPr>
        <w:t xml:space="preserve">所涉及现场勘查、</w:t>
      </w:r>
      <w:r>
        <w:rPr>
          <w:rFonts w:hint="eastAsia" w:asciiTheme="minorEastAsia" w:hAnsiTheme="minorEastAsia"/>
          <w:color w:val="auto"/>
          <w:sz w:val="24"/>
          <w:szCs w:val="24"/>
          <w:highlight w:val="none"/>
        </w:rPr>
        <w:t xml:space="preserve">差旅费、会务费、专家费、</w:t>
      </w:r>
      <w:r>
        <w:rPr>
          <w:rFonts w:asciiTheme="minorEastAsia" w:hAnsiTheme="minorEastAsia"/>
          <w:color w:val="auto"/>
          <w:sz w:val="24"/>
          <w:szCs w:val="24"/>
          <w:highlight w:val="none"/>
        </w:rPr>
        <w:t xml:space="preserve">报告编制</w:t>
      </w:r>
      <w:r>
        <w:rPr>
          <w:rFonts w:hint="eastAsia" w:asciiTheme="minorEastAsia" w:hAnsiTheme="minorEastAsia"/>
          <w:color w:val="auto"/>
          <w:sz w:val="24"/>
          <w:szCs w:val="24"/>
          <w:highlight w:val="none"/>
        </w:rPr>
        <w:t xml:space="preserve">费以及</w:t>
      </w:r>
      <w:r>
        <w:rPr>
          <w:rFonts w:asciiTheme="minorEastAsia" w:hAnsiTheme="minorEastAsia"/>
          <w:color w:val="auto"/>
          <w:sz w:val="24"/>
          <w:szCs w:val="24"/>
          <w:highlight w:val="none"/>
        </w:rPr>
        <w:t xml:space="preserve">税费等费用。</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投标人根据单个项目的面积进行报价，详见下表：</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53"/>
        <w:gridCol w:w="2571"/>
        <w:gridCol w:w="2571"/>
        <w:gridCol w:w="2571"/>
      </w:tblGrid>
      <w:tr>
        <w:trPr>
          <w:jc w:val="center"/>
          <w:trHeight w:val="454"/>
        </w:trPr>
        <w:tc>
          <w:tcPr>
            <w:gridSpan w:val="4"/>
            <w:tcMar>
              <w:left w:w="108" w:type="dxa"/>
              <w:top w:w="0" w:type="dxa"/>
              <w:right w:w="108" w:type="dxa"/>
              <w:bottom w:w="0" w:type="dxa"/>
            </w:tcMar>
            <w:tcW w:w="9666" w:type="dxa"/>
            <w:vAlign w:val="center"/>
            <w:textDirection w:val="lrTb"/>
            <w:noWrap w:val="false"/>
          </w:tcPr>
          <w:p>
            <w:pPr>
              <w:jc w:val="center"/>
              <w:widowControl/>
              <w:rPr>
                <w:rFonts w:hint="eastAsia" w:ascii="宋体" w:hAnsi="宋体"/>
                <w:color w:val="auto"/>
                <w:sz w:val="24"/>
                <w:szCs w:val="24"/>
                <w:highlight w:val="none"/>
              </w:rPr>
            </w:pPr>
            <w:r>
              <w:rPr>
                <w:rFonts w:hint="eastAsia" w:asciiTheme="minorEastAsia" w:hAnsiTheme="minorEastAsia"/>
                <w:color w:val="auto"/>
                <w:sz w:val="24"/>
                <w:szCs w:val="24"/>
                <w:highlight w:val="none"/>
              </w:rPr>
              <w:t xml:space="preserve">环境污染损害鉴定咨询</w:t>
            </w:r>
            <w:r/>
          </w:p>
        </w:tc>
      </w:tr>
      <w:tr>
        <w:trPr>
          <w:jc w:val="center"/>
          <w:trHeight w:val="454"/>
        </w:trPr>
        <w:tc>
          <w:tcPr>
            <w:tcMar>
              <w:left w:w="108" w:type="dxa"/>
              <w:top w:w="0" w:type="dxa"/>
              <w:right w:w="108" w:type="dxa"/>
              <w:bottom w:w="0" w:type="dxa"/>
            </w:tcMar>
            <w:tcW w:w="1953"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单个项目面积</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1000</w:t>
            </w:r>
            <w:r>
              <w:rPr>
                <w:rFonts w:hint="eastAsia" w:ascii="宋体" w:hAnsi="宋体"/>
                <w:color w:val="auto"/>
                <w:sz w:val="24"/>
                <w:szCs w:val="24"/>
                <w:highlight w:val="none"/>
              </w:rPr>
              <w:t xml:space="preserve">平方米</w:t>
            </w:r>
            <w:r/>
          </w:p>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以</w:t>
            </w:r>
            <w:r>
              <w:rPr>
                <w:rFonts w:hint="eastAsia" w:ascii="宋体" w:hAnsi="宋体"/>
                <w:color w:val="auto"/>
                <w:sz w:val="24"/>
                <w:szCs w:val="24"/>
                <w:highlight w:val="none"/>
              </w:rPr>
              <w:t xml:space="preserve">下（含</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平方米）</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1000-10000</w:t>
            </w:r>
            <w:r>
              <w:rPr>
                <w:rFonts w:hint="eastAsia" w:ascii="宋体" w:hAnsi="宋体"/>
                <w:color w:val="auto"/>
                <w:sz w:val="24"/>
                <w:szCs w:val="24"/>
                <w:highlight w:val="none"/>
              </w:rPr>
              <w:t xml:space="preserve">平方米</w:t>
            </w:r>
            <w:r/>
          </w:p>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（含</w:t>
            </w:r>
            <w:r>
              <w:rPr>
                <w:rFonts w:ascii="宋体" w:hAnsi="宋体"/>
                <w:color w:val="auto"/>
                <w:sz w:val="24"/>
                <w:szCs w:val="24"/>
                <w:highlight w:val="none"/>
              </w:rPr>
              <w:t xml:space="preserve">10000</w:t>
            </w:r>
            <w:r>
              <w:rPr>
                <w:rFonts w:hint="eastAsia" w:ascii="宋体" w:hAnsi="宋体"/>
                <w:color w:val="auto"/>
                <w:sz w:val="24"/>
                <w:szCs w:val="24"/>
                <w:highlight w:val="none"/>
              </w:rPr>
              <w:t xml:space="preserve">平方米）</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10000</w:t>
            </w:r>
            <w:r>
              <w:rPr>
                <w:rFonts w:hint="eastAsia" w:ascii="宋体" w:hAnsi="宋体"/>
                <w:color w:val="auto"/>
                <w:sz w:val="24"/>
                <w:szCs w:val="24"/>
                <w:highlight w:val="none"/>
              </w:rPr>
              <w:t xml:space="preserve">平方米</w:t>
            </w:r>
            <w:r>
              <w:rPr>
                <w:rFonts w:ascii="宋体" w:hAnsi="宋体"/>
                <w:color w:val="auto"/>
                <w:sz w:val="24"/>
                <w:szCs w:val="24"/>
                <w:highlight w:val="none"/>
              </w:rPr>
              <w:t xml:space="preserve">以</w:t>
            </w:r>
            <w:r>
              <w:rPr>
                <w:rFonts w:hint="eastAsia" w:ascii="宋体" w:hAnsi="宋体"/>
                <w:color w:val="auto"/>
                <w:sz w:val="24"/>
                <w:szCs w:val="24"/>
                <w:highlight w:val="none"/>
              </w:rPr>
              <w:t xml:space="preserve">上</w:t>
            </w:r>
            <w:r/>
          </w:p>
        </w:tc>
      </w:tr>
      <w:tr>
        <w:trPr>
          <w:jc w:val="center"/>
          <w:trHeight w:val="454"/>
        </w:trPr>
        <w:tc>
          <w:tcPr>
            <w:tcMar>
              <w:left w:w="108" w:type="dxa"/>
              <w:top w:w="0" w:type="dxa"/>
              <w:right w:w="108" w:type="dxa"/>
              <w:bottom w:w="0" w:type="dxa"/>
            </w:tcMar>
            <w:tcW w:w="1953"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最高限价</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140000元</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200000元</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260000元</w:t>
            </w:r>
            <w:r/>
          </w:p>
        </w:tc>
      </w:tr>
    </w:tbl>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752"/>
        <w:ind w:left="0" w:firstLine="0"/>
        <w:rPr>
          <w:color w:val="auto"/>
          <w:highlight w:val="none"/>
        </w:rPr>
      </w:pPr>
      <w:r>
        <w:rPr>
          <w:color w:val="auto"/>
          <w:highlight w:val="none"/>
        </w:rPr>
      </w:r>
      <w:r/>
    </w:p>
    <w:p>
      <w:pPr>
        <w:pStyle w:val="745"/>
        <w:rPr>
          <w:rFonts w:hint="eastAsia" w:ascii="黑体" w:hAnsi="黑体" w:eastAsia="黑体"/>
          <w:color w:val="auto"/>
          <w:sz w:val="28"/>
          <w:highlight w:val="none"/>
        </w:rPr>
      </w:pPr>
      <w:r/>
      <w:bookmarkStart w:id="144" w:name="_Toc25766"/>
      <w:r/>
      <w:bookmarkStart w:id="145" w:name="_Toc3556"/>
      <w:r/>
      <w:bookmarkStart w:id="146" w:name="_Toc25661"/>
      <w:r/>
      <w:bookmarkStart w:id="147" w:name="_Toc2776"/>
      <w:r/>
      <w:r/>
    </w:p>
    <w:p>
      <w:pPr>
        <w:pStyle w:val="745"/>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eastAsia="黑体"/>
          <w:color w:val="auto"/>
          <w:highlight w:val="none"/>
        </w:rPr>
        <w:outlineLvl w:val="0"/>
      </w:pPr>
      <w:r>
        <w:rPr>
          <w:rFonts w:hint="eastAsia" w:ascii="黑体" w:hAnsi="黑体" w:eastAsia="黑体"/>
          <w:color w:val="auto"/>
          <w:sz w:val="28"/>
          <w:highlight w:val="none"/>
        </w:rPr>
        <w:t xml:space="preserve">第四章 评标方法和标准</w:t>
      </w:r>
      <w:bookmarkEnd w:id="136"/>
      <w:r/>
      <w:bookmarkEnd w:id="137"/>
      <w:r/>
      <w:bookmarkEnd w:id="144"/>
      <w:r/>
      <w:bookmarkEnd w:id="145"/>
      <w:r/>
      <w:bookmarkEnd w:id="146"/>
      <w:r/>
      <w:bookmarkEnd w:id="147"/>
      <w:r>
        <w:rPr>
          <w:rFonts w:hint="eastAsia" w:ascii="黑体" w:hAnsi="黑体" w:eastAsia="黑体"/>
          <w:color w:val="auto"/>
          <w:sz w:val="28"/>
          <w:highlight w:val="none"/>
        </w:rPr>
        <w:t xml:space="preserve">（标一段）</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7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70分</w:t>
            </w:r>
            <w:r/>
          </w:p>
        </w:tc>
      </w:tr>
      <w:tr>
        <w:trPr>
          <w:jc w:val="center"/>
          <w:trHeight w:val="629"/>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7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30分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148" w:name="OLE_LINK10"/>
      <w:r>
        <w:rPr>
          <w:rFonts w:hint="eastAsia" w:ascii="宋体" w:hAnsi="宋体"/>
          <w:color w:val="auto"/>
          <w:sz w:val="24"/>
          <w:szCs w:val="24"/>
          <w:highlight w:val="none"/>
        </w:rPr>
        <w:t xml:space="preserve">技术商务部分</w:t>
      </w:r>
      <w:bookmarkEnd w:id="148"/>
      <w:r/>
      <w:r/>
    </w:p>
    <w:tbl>
      <w:tblPr>
        <w:tblStyle w:val="743"/>
        <w:tblW w:w="10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666"/>
        <w:gridCol w:w="1413"/>
        <w:gridCol w:w="960"/>
        <w:gridCol w:w="6315"/>
      </w:tblGrid>
      <w:tr>
        <w:trPr>
          <w:cantSplit/>
          <w:jc w:val="center"/>
          <w:trHeight w:val="1015"/>
        </w:trPr>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015"/>
        </w:trPr>
        <w:tc>
          <w:tcPr>
            <w:tcBorders>
              <w:top w:val="single" w:color="auto" w:sz="4" w:space="0"/>
              <w:left w:val="single" w:color="auto" w:sz="4" w:space="0"/>
              <w:right w:val="single" w:color="auto" w:sz="4" w:space="0"/>
            </w:tcBorders>
            <w:tcW w:w="1388" w:type="dxa"/>
            <w:vAlign w:val="center"/>
            <w:vMerge w:val="restart"/>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技术部分（63分）</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监测实施方案</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spacing w:line="36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通过a.前期准备b.监测方案c.现场监测d.报告与结论等方面阐述：</w:t>
            </w:r>
            <w:r>
              <w:rPr>
                <w:rFonts w:cs="宋体-18030" w:asciiTheme="minorEastAsia" w:hAnsiTheme="minorEastAsia"/>
                <w:color w:val="auto"/>
                <w:sz w:val="24"/>
                <w:szCs w:val="24"/>
                <w:highlight w:val="none"/>
              </w:rPr>
              <w:t xml:space="preserve">方案科学合理、可操作性强的得</w:t>
            </w:r>
            <w:r>
              <w:rPr>
                <w:rFonts w:hint="eastAsia" w:cs="宋体-18030" w:asciiTheme="minorEastAsia" w:hAnsiTheme="minorEastAsia"/>
                <w:color w:val="auto"/>
                <w:sz w:val="24"/>
                <w:szCs w:val="24"/>
                <w:highlight w:val="none"/>
              </w:rPr>
              <w:t xml:space="preserve">20</w:t>
            </w:r>
            <w:r>
              <w:rPr>
                <w:rFonts w:cs="宋体-18030" w:asciiTheme="minorEastAsia" w:hAnsiTheme="minorEastAsia"/>
                <w:color w:val="auto"/>
                <w:sz w:val="24"/>
                <w:szCs w:val="24"/>
                <w:highlight w:val="none"/>
              </w:rPr>
              <w:t xml:space="preserve">分；能满足项目基本要求的得</w:t>
            </w:r>
            <w:r>
              <w:rPr>
                <w:rFonts w:hint="eastAsia" w:cs="宋体-18030" w:asciiTheme="minorEastAsia" w:hAnsiTheme="minorEastAsia"/>
                <w:color w:val="auto"/>
                <w:sz w:val="24"/>
                <w:szCs w:val="24"/>
                <w:highlight w:val="none"/>
              </w:rPr>
              <w:t xml:space="preserve">13</w:t>
            </w:r>
            <w:r>
              <w:rPr>
                <w:rFonts w:cs="宋体-18030" w:asciiTheme="minorEastAsia" w:hAnsiTheme="minorEastAsia"/>
                <w:color w:val="auto"/>
                <w:sz w:val="24"/>
                <w:szCs w:val="24"/>
                <w:highlight w:val="none"/>
              </w:rPr>
              <w:t xml:space="preserve">分；方案有所欠缺</w:t>
            </w:r>
            <w:r>
              <w:rPr>
                <w:rFonts w:hint="eastAsia" w:cs="宋体-18030" w:asciiTheme="minorEastAsia" w:hAnsiTheme="minorEastAsia"/>
                <w:color w:val="auto"/>
                <w:sz w:val="24"/>
                <w:szCs w:val="24"/>
                <w:highlight w:val="none"/>
              </w:rPr>
              <w:t xml:space="preserve">、</w:t>
            </w:r>
            <w:r>
              <w:rPr>
                <w:rFonts w:cs="宋体-18030" w:asciiTheme="minorEastAsia" w:hAnsiTheme="minorEastAsia"/>
                <w:color w:val="auto"/>
                <w:sz w:val="24"/>
                <w:szCs w:val="24"/>
                <w:highlight w:val="none"/>
              </w:rPr>
              <w:t xml:space="preserve">可操作性一般的得</w:t>
            </w:r>
            <w:r>
              <w:rPr>
                <w:rFonts w:hint="eastAsia" w:cs="宋体-18030" w:asciiTheme="minorEastAsia" w:hAnsiTheme="minorEastAsia"/>
                <w:color w:val="auto"/>
                <w:sz w:val="24"/>
                <w:szCs w:val="24"/>
                <w:highlight w:val="none"/>
              </w:rPr>
              <w:t xml:space="preserve">6</w:t>
            </w:r>
            <w:r>
              <w:rPr>
                <w:rFonts w:cs="宋体-18030" w:asciiTheme="minorEastAsia" w:hAnsiTheme="minorEastAsia"/>
                <w:color w:val="auto"/>
                <w:sz w:val="24"/>
                <w:szCs w:val="24"/>
                <w:highlight w:val="none"/>
              </w:rPr>
              <w:t xml:space="preserve">分</w:t>
            </w:r>
            <w:r>
              <w:rPr>
                <w:rFonts w:hint="eastAsia" w:cs="宋体-18030" w:asciiTheme="minorEastAsia" w:hAnsiTheme="minorEastAsia"/>
                <w:color w:val="auto"/>
                <w:sz w:val="24"/>
                <w:szCs w:val="24"/>
                <w:highlight w:val="none"/>
              </w:rPr>
              <w:t xml:space="preserve">；其他情况</w:t>
            </w:r>
            <w:r>
              <w:rPr>
                <w:rFonts w:cs="宋体-18030" w:asciiTheme="minorEastAsia" w:hAnsiTheme="minorEastAsia"/>
                <w:color w:val="auto"/>
                <w:sz w:val="24"/>
                <w:szCs w:val="24"/>
                <w:highlight w:val="none"/>
              </w:rPr>
              <w:t xml:space="preserve">的不得分。</w:t>
            </w:r>
            <w:r/>
          </w:p>
        </w:tc>
      </w:tr>
      <w:tr>
        <w:trPr>
          <w:cantSplit/>
          <w:jc w:val="center"/>
          <w:trHeight w:val="1489"/>
        </w:trPr>
        <w:tc>
          <w:tcPr>
            <w:tcBorders>
              <w:left w:val="single" w:color="auto" w:sz="4" w:space="0"/>
              <w:right w:val="single" w:color="auto" w:sz="4" w:space="0"/>
            </w:tcBorders>
            <w:tcW w:w="1388"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color w:val="auto"/>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质控措施及服务承诺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jc w:val="left"/>
              <w:spacing w:line="36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质控措施及服务</w:t>
            </w:r>
            <w:r>
              <w:rPr>
                <w:rFonts w:cs="宋体-18030" w:asciiTheme="minorEastAsia" w:hAnsiTheme="minorEastAsia"/>
                <w:color w:val="auto"/>
                <w:sz w:val="24"/>
                <w:szCs w:val="24"/>
                <w:highlight w:val="none"/>
              </w:rPr>
              <w:t xml:space="preserve">科学合理、可行性强的得</w:t>
            </w:r>
            <w:r>
              <w:rPr>
                <w:rFonts w:hint="eastAsia" w:cs="宋体-18030" w:asciiTheme="minorEastAsia" w:hAnsiTheme="minorEastAsia"/>
                <w:color w:val="auto"/>
                <w:sz w:val="24"/>
                <w:szCs w:val="24"/>
                <w:highlight w:val="none"/>
              </w:rPr>
              <w:t xml:space="preserve">13</w:t>
            </w:r>
            <w:r>
              <w:rPr>
                <w:rFonts w:cs="宋体-18030" w:asciiTheme="minorEastAsia" w:hAnsiTheme="minorEastAsia"/>
                <w:color w:val="auto"/>
                <w:sz w:val="24"/>
                <w:szCs w:val="24"/>
                <w:highlight w:val="none"/>
              </w:rPr>
              <w:t xml:space="preserve">分；应</w:t>
            </w:r>
            <w:r>
              <w:rPr>
                <w:rFonts w:hint="eastAsia" w:cs="宋体-18030" w:asciiTheme="minorEastAsia" w:hAnsiTheme="minorEastAsia"/>
                <w:color w:val="auto"/>
                <w:sz w:val="24"/>
                <w:szCs w:val="24"/>
                <w:highlight w:val="none"/>
              </w:rPr>
              <w:t xml:space="preserve">质控措施及服务</w:t>
            </w:r>
            <w:r>
              <w:rPr>
                <w:rFonts w:cs="宋体-18030" w:asciiTheme="minorEastAsia" w:hAnsiTheme="minorEastAsia"/>
                <w:color w:val="auto"/>
                <w:sz w:val="24"/>
                <w:szCs w:val="24"/>
                <w:highlight w:val="none"/>
              </w:rPr>
              <w:t xml:space="preserve">措施较为科学合理、能满足项目基本要求的得</w:t>
            </w:r>
            <w:r>
              <w:rPr>
                <w:rFonts w:hint="eastAsia" w:cs="宋体-18030" w:asciiTheme="minorEastAsia" w:hAnsiTheme="minorEastAsia"/>
                <w:color w:val="auto"/>
                <w:sz w:val="24"/>
                <w:szCs w:val="24"/>
                <w:highlight w:val="none"/>
              </w:rPr>
              <w:t xml:space="preserve">9</w:t>
            </w:r>
            <w:r>
              <w:rPr>
                <w:rFonts w:cs="宋体-18030" w:asciiTheme="minorEastAsia" w:hAnsiTheme="minorEastAsia"/>
                <w:color w:val="auto"/>
                <w:sz w:val="24"/>
                <w:szCs w:val="24"/>
                <w:highlight w:val="none"/>
              </w:rPr>
              <w:t xml:space="preserve">分</w:t>
            </w:r>
            <w:r>
              <w:rPr>
                <w:rFonts w:hint="eastAsia" w:cs="宋体-18030" w:asciiTheme="minorEastAsia" w:hAnsiTheme="minorEastAsia"/>
                <w:color w:val="auto"/>
                <w:sz w:val="24"/>
                <w:szCs w:val="24"/>
                <w:highlight w:val="none"/>
              </w:rPr>
              <w:t xml:space="preserve">；质控措施及服务</w:t>
            </w:r>
            <w:r>
              <w:rPr>
                <w:rFonts w:cs="宋体-18030" w:asciiTheme="minorEastAsia" w:hAnsiTheme="minorEastAsia"/>
                <w:color w:val="auto"/>
                <w:sz w:val="24"/>
                <w:szCs w:val="24"/>
                <w:highlight w:val="none"/>
              </w:rPr>
              <w:t xml:space="preserve">显不足措施有所欠缺的得</w:t>
            </w:r>
            <w:r>
              <w:rPr>
                <w:rFonts w:hint="eastAsia" w:cs="宋体-18030" w:asciiTheme="minorEastAsia" w:hAnsiTheme="minorEastAsia"/>
                <w:color w:val="auto"/>
                <w:sz w:val="24"/>
                <w:szCs w:val="24"/>
                <w:highlight w:val="none"/>
              </w:rPr>
              <w:t xml:space="preserve">4</w:t>
            </w:r>
            <w:r>
              <w:rPr>
                <w:rFonts w:cs="宋体-18030" w:asciiTheme="minorEastAsia" w:hAnsiTheme="minorEastAsia"/>
                <w:color w:val="auto"/>
                <w:sz w:val="24"/>
                <w:szCs w:val="24"/>
                <w:highlight w:val="none"/>
              </w:rPr>
              <w:t xml:space="preserve">分</w:t>
            </w:r>
            <w:r>
              <w:rPr>
                <w:rFonts w:hint="eastAsia" w:cs="宋体-18030" w:asciiTheme="minorEastAsia" w:hAnsiTheme="minorEastAsia"/>
                <w:color w:val="auto"/>
                <w:sz w:val="24"/>
                <w:szCs w:val="24"/>
                <w:highlight w:val="none"/>
              </w:rPr>
              <w:t xml:space="preserve">；其他情况</w:t>
            </w:r>
            <w:r>
              <w:rPr>
                <w:rFonts w:cs="宋体-18030" w:asciiTheme="minorEastAsia" w:hAnsiTheme="minorEastAsia"/>
                <w:color w:val="auto"/>
                <w:sz w:val="24"/>
                <w:szCs w:val="24"/>
                <w:highlight w:val="none"/>
              </w:rPr>
              <w:t xml:space="preserve">的不得分。</w:t>
            </w:r>
            <w:r/>
          </w:p>
        </w:tc>
      </w:tr>
      <w:tr>
        <w:trPr>
          <w:cantSplit/>
          <w:jc w:val="center"/>
          <w:trHeight w:val="1489"/>
        </w:trPr>
        <w:tc>
          <w:tcPr>
            <w:tcBorders>
              <w:left w:val="single" w:color="auto" w:sz="4" w:space="0"/>
              <w:right w:val="single" w:color="auto" w:sz="4" w:space="0"/>
            </w:tcBorders>
            <w:tcW w:w="1388"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hint="eastAsia" w:cs="宋体-18030" w:asciiTheme="minorEastAsia" w:hAnsiTheme="minorEastAsia"/>
                <w:color w:val="auto"/>
                <w:sz w:val="24"/>
                <w:szCs w:val="24"/>
                <w:highlight w:val="none"/>
              </w:rPr>
            </w:pPr>
            <w:r>
              <w:rPr>
                <w:rFonts w:hint="eastAsia" w:ascii="宋体" w:hAnsi="宋体" w:cs="宋体"/>
                <w:color w:val="auto"/>
                <w:sz w:val="24"/>
                <w:szCs w:val="24"/>
                <w:highlight w:val="none"/>
              </w:rPr>
              <w:t xml:space="preserve">人员配置情况</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cs="宋体-18030" w:asciiTheme="minorEastAsia" w:hAnsiTheme="minorEastAsia"/>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拟项目负责人具有环境类研究员级高级职称的，得1分；同时具有</w:t>
            </w:r>
            <w:bookmarkStart w:id="149" w:name="OLE_LINK15"/>
            <w:r>
              <w:rPr>
                <w:rFonts w:hint="eastAsia" w:ascii="宋体" w:hAnsi="宋体" w:cs="宋体"/>
                <w:color w:val="auto"/>
                <w:sz w:val="24"/>
                <w:szCs w:val="24"/>
                <w:highlight w:val="none"/>
              </w:rPr>
              <w:t xml:space="preserve">司法鉴定人证书的</w:t>
            </w:r>
            <w:bookmarkEnd w:id="149"/>
            <w:r>
              <w:rPr>
                <w:rFonts w:hint="eastAsia" w:ascii="宋体" w:hAnsi="宋体" w:cs="宋体"/>
                <w:color w:val="auto"/>
                <w:sz w:val="24"/>
                <w:szCs w:val="24"/>
                <w:highlight w:val="none"/>
              </w:rPr>
              <w:t xml:space="preserve">，得1分，同时</w:t>
            </w:r>
            <w:r>
              <w:rPr>
                <w:rFonts w:hint="eastAsia"/>
                <w:color w:val="auto"/>
                <w:sz w:val="24"/>
                <w:szCs w:val="24"/>
                <w:highlight w:val="none"/>
              </w:rPr>
              <w:t xml:space="preserve">获得过</w:t>
            </w:r>
            <w:r>
              <w:rPr>
                <w:rFonts w:hint="eastAsia" w:ascii="宋体"/>
                <w:color w:val="auto"/>
                <w:sz w:val="24"/>
                <w:szCs w:val="24"/>
                <w:highlight w:val="none"/>
              </w:rPr>
              <w:t xml:space="preserve">江苏省科学技术奖</w:t>
            </w:r>
            <w:r>
              <w:rPr>
                <w:rFonts w:hint="eastAsia" w:ascii="宋体" w:hAnsi="宋体" w:cs="宋体"/>
                <w:color w:val="auto"/>
                <w:sz w:val="24"/>
                <w:szCs w:val="24"/>
                <w:highlight w:val="none"/>
              </w:rPr>
              <w:t xml:space="preserve">的，得1分，本项最高得3分。（</w:t>
            </w:r>
            <w:r>
              <w:rPr>
                <w:bCs/>
                <w:color w:val="auto"/>
                <w:sz w:val="24"/>
                <w:szCs w:val="24"/>
                <w:highlight w:val="none"/>
                <w:lang w:bidi="mn-Mong-CN"/>
              </w:rPr>
              <w:t xml:space="preserve">提供证书</w:t>
            </w:r>
            <w:r>
              <w:rPr>
                <w:rFonts w:hint="eastAsia"/>
                <w:bCs/>
                <w:color w:val="auto"/>
                <w:sz w:val="24"/>
                <w:szCs w:val="24"/>
                <w:highlight w:val="none"/>
                <w:lang w:bidi="mn-Mong-CN"/>
              </w:rPr>
              <w:t xml:space="preserve">扫描件放入投标文件中</w:t>
            </w:r>
            <w:r>
              <w:rPr>
                <w:bCs/>
                <w:color w:val="auto"/>
                <w:sz w:val="24"/>
                <w:szCs w:val="24"/>
                <w:highlight w:val="none"/>
                <w:lang w:bidi="mn-Mong-CN"/>
              </w:rPr>
              <w:t xml:space="preserve">。</w:t>
            </w:r>
            <w:r>
              <w:rPr>
                <w:rFonts w:hint="eastAsia" w:ascii="宋体" w:hAnsi="宋体" w:cs="宋体"/>
                <w:color w:val="auto"/>
                <w:sz w:val="24"/>
                <w:szCs w:val="24"/>
                <w:highlight w:val="none"/>
              </w:rPr>
              <w:t xml:space="preserve">）</w:t>
            </w:r>
            <w:r/>
          </w:p>
          <w:p>
            <w:pPr>
              <w:spacing w:line="360" w:lineRule="auto"/>
              <w:rPr>
                <w:rFonts w:hint="eastAsia" w:ascii="宋体" w:hAnsi="宋体" w:cs="Courier New"/>
                <w:bCs/>
                <w:color w:val="auto"/>
                <w:sz w:val="24"/>
                <w:szCs w:val="24"/>
                <w:highlight w:val="none"/>
                <w:lang w:bidi="mn-Mong-CN"/>
              </w:rPr>
            </w:pPr>
            <w:r/>
            <w:bookmarkStart w:id="150" w:name="OLE_LINK9"/>
            <w:r>
              <w:rPr>
                <w:rFonts w:hint="eastAsia" w:ascii="宋体" w:hAnsi="宋体" w:cs="Courier New"/>
                <w:bCs/>
                <w:color w:val="auto"/>
                <w:sz w:val="24"/>
                <w:szCs w:val="24"/>
                <w:highlight w:val="none"/>
                <w:lang w:bidi="mn-Mong-CN"/>
              </w:rPr>
              <w:t xml:space="preserve">项目组成人员中</w:t>
            </w:r>
            <w:bookmarkEnd w:id="150"/>
            <w:r>
              <w:rPr>
                <w:rFonts w:hint="eastAsia" w:ascii="宋体" w:hAnsi="宋体" w:cs="Courier New"/>
                <w:bCs/>
                <w:color w:val="auto"/>
                <w:sz w:val="24"/>
                <w:szCs w:val="24"/>
                <w:highlight w:val="none"/>
                <w:lang w:bidi="mn-Mong-CN"/>
              </w:rPr>
              <w:t xml:space="preserve">（除项目负责人外）具有</w:t>
            </w:r>
            <w:r>
              <w:rPr>
                <w:rFonts w:hint="eastAsia" w:ascii="宋体" w:hAnsi="宋体" w:cs="Courier New"/>
                <w:bCs/>
                <w:color w:val="auto"/>
                <w:sz w:val="24"/>
                <w:szCs w:val="24"/>
                <w:highlight w:val="none"/>
                <w:lang w:bidi="mn-Mong-CN"/>
              </w:rPr>
              <w:t xml:space="preserve">环境类</w:t>
            </w:r>
            <w:r>
              <w:rPr>
                <w:rFonts w:hint="eastAsia" w:ascii="宋体" w:hAnsi="宋体" w:cs="Courier New"/>
                <w:bCs/>
                <w:color w:val="auto"/>
                <w:sz w:val="24"/>
                <w:szCs w:val="24"/>
                <w:highlight w:val="none"/>
                <w:lang w:bidi="mn-Mong-CN"/>
              </w:rPr>
              <w:t xml:space="preserve">高级以上职称≥</w:t>
            </w:r>
            <w:r>
              <w:rPr>
                <w:rFonts w:hint="eastAsia" w:ascii="宋体" w:hAnsi="宋体" w:cs="Courier New"/>
                <w:bCs/>
                <w:color w:val="auto"/>
                <w:sz w:val="24"/>
                <w:szCs w:val="24"/>
                <w:highlight w:val="none"/>
                <w:lang w:bidi="mn-Mong-CN"/>
              </w:rPr>
              <w:t xml:space="preserve">10</w:t>
            </w:r>
            <w:r>
              <w:rPr>
                <w:rFonts w:hint="eastAsia" w:ascii="宋体" w:hAnsi="宋体" w:cs="Courier New"/>
                <w:bCs/>
                <w:color w:val="auto"/>
                <w:sz w:val="24"/>
                <w:szCs w:val="24"/>
                <w:highlight w:val="none"/>
                <w:lang w:bidi="mn-Mong-CN"/>
              </w:rPr>
              <w:t xml:space="preserve">人的，得2分；</w:t>
            </w:r>
            <w:r>
              <w:rPr>
                <w:rFonts w:hint="eastAsia" w:ascii="宋体" w:hAnsi="宋体" w:cs="Courier New"/>
                <w:bCs/>
                <w:color w:val="auto"/>
                <w:sz w:val="24"/>
                <w:szCs w:val="24"/>
                <w:highlight w:val="none"/>
                <w:lang w:bidi="mn-Mong-CN"/>
              </w:rPr>
              <w:t xml:space="preserve">5-9</w:t>
            </w:r>
            <w:r>
              <w:rPr>
                <w:rFonts w:hint="eastAsia" w:ascii="宋体" w:hAnsi="宋体" w:cs="Courier New"/>
                <w:bCs/>
                <w:color w:val="auto"/>
                <w:sz w:val="24"/>
                <w:szCs w:val="24"/>
                <w:highlight w:val="none"/>
                <w:lang w:bidi="mn-Mong-CN"/>
              </w:rPr>
              <w:t xml:space="preserve">人的，得1分；少于</w:t>
            </w:r>
            <w:r>
              <w:rPr>
                <w:rFonts w:hint="eastAsia" w:ascii="宋体" w:hAnsi="宋体" w:cs="Courier New"/>
                <w:bCs/>
                <w:color w:val="auto"/>
                <w:sz w:val="24"/>
                <w:szCs w:val="24"/>
                <w:highlight w:val="none"/>
                <w:lang w:bidi="mn-Mong-CN"/>
              </w:rPr>
              <w:t xml:space="preserve">5</w:t>
            </w:r>
            <w:r>
              <w:rPr>
                <w:rFonts w:hint="eastAsia" w:ascii="宋体" w:hAnsi="宋体" w:cs="Courier New"/>
                <w:bCs/>
                <w:color w:val="auto"/>
                <w:sz w:val="24"/>
                <w:szCs w:val="24"/>
                <w:highlight w:val="none"/>
                <w:lang w:bidi="mn-Mong-CN"/>
              </w:rPr>
              <w:t xml:space="preserve">人的，不得分；具有</w:t>
            </w:r>
            <w:r>
              <w:rPr>
                <w:rFonts w:hint="eastAsia" w:ascii="宋体" w:hAnsi="宋体" w:cs="Courier New"/>
                <w:bCs/>
                <w:color w:val="auto"/>
                <w:sz w:val="24"/>
                <w:szCs w:val="24"/>
                <w:highlight w:val="none"/>
                <w:lang w:bidi="mn-Mong-CN"/>
              </w:rPr>
              <w:t xml:space="preserve">环境类</w:t>
            </w:r>
            <w:r>
              <w:rPr>
                <w:rFonts w:hint="eastAsia" w:ascii="宋体" w:hAnsi="宋体" w:cs="Courier New"/>
                <w:bCs/>
                <w:color w:val="auto"/>
                <w:sz w:val="24"/>
                <w:szCs w:val="24"/>
                <w:highlight w:val="none"/>
                <w:lang w:bidi="mn-Mong-CN"/>
              </w:rPr>
              <w:t xml:space="preserve">中级职称≥6人的，得2分，3-5人的，得1分；少于3人的，不得分。本项最多得4分。</w:t>
            </w:r>
            <w:r/>
          </w:p>
          <w:p>
            <w:pPr>
              <w:spacing w:line="360" w:lineRule="auto"/>
              <w:rPr>
                <w:color w:val="auto"/>
                <w:highlight w:val="none"/>
              </w:rPr>
            </w:pPr>
            <w:r>
              <w:rPr>
                <w:rFonts w:hint="eastAsia" w:ascii="宋体" w:hAnsi="宋体" w:cs="Courier New"/>
                <w:bCs/>
                <w:color w:val="auto"/>
                <w:sz w:val="24"/>
                <w:szCs w:val="24"/>
                <w:highlight w:val="none"/>
                <w:lang w:bidi="mn-Mong-CN"/>
              </w:rPr>
              <w:t xml:space="preserve">项目组成人员中（除项目负责人外）具有</w:t>
            </w:r>
            <w:r>
              <w:rPr>
                <w:rFonts w:hint="eastAsia" w:ascii="宋体" w:hAnsi="宋体" w:cs="宋体"/>
                <w:color w:val="auto"/>
                <w:sz w:val="24"/>
                <w:szCs w:val="24"/>
                <w:highlight w:val="none"/>
              </w:rPr>
              <w:t xml:space="preserve">司法鉴定人证书</w:t>
            </w:r>
            <w:r>
              <w:rPr>
                <w:rFonts w:hint="eastAsia" w:ascii="宋体" w:hAnsi="宋体" w:cs="Courier New"/>
                <w:bCs/>
                <w:color w:val="auto"/>
                <w:sz w:val="24"/>
                <w:szCs w:val="24"/>
                <w:highlight w:val="none"/>
                <w:lang w:bidi="mn-Mong-CN"/>
              </w:rPr>
              <w:t xml:space="preserve">≥10人的，得2分；5-9人的，得1分；少于5人的，不得分；本项最多得2分。</w:t>
            </w:r>
            <w:r/>
          </w:p>
          <w:p>
            <w:pPr>
              <w:spacing w:line="360" w:lineRule="auto"/>
              <w:rPr>
                <w:rFonts w:hint="eastAsia" w:cs="宋体-18030" w:asciiTheme="minorEastAsia" w:hAnsiTheme="minorEastAsia"/>
                <w:color w:val="auto"/>
                <w:sz w:val="24"/>
                <w:szCs w:val="24"/>
                <w:highlight w:val="none"/>
              </w:rPr>
            </w:pPr>
            <w:r>
              <w:rPr>
                <w:rFonts w:hint="eastAsia" w:ascii="宋体" w:hAnsi="宋体" w:cs="宋体"/>
                <w:b/>
                <w:color w:val="auto"/>
                <w:sz w:val="24"/>
                <w:szCs w:val="24"/>
                <w:highlight w:val="none"/>
                <w:lang w:bidi="mn-Mong-CN"/>
              </w:rPr>
              <w:t xml:space="preserve">（</w:t>
            </w:r>
            <w:r>
              <w:rPr>
                <w:rFonts w:ascii="宋体" w:hAnsi="宋体" w:cs="宋体"/>
                <w:color w:val="auto"/>
                <w:sz w:val="24"/>
                <w:szCs w:val="24"/>
                <w:highlight w:val="none"/>
              </w:rPr>
              <w:t xml:space="preserve">提供职称</w:t>
            </w:r>
            <w:r>
              <w:rPr>
                <w:rFonts w:hint="eastAsia" w:ascii="宋体" w:hAnsi="宋体" w:cs="宋体"/>
                <w:color w:val="auto"/>
                <w:sz w:val="24"/>
                <w:szCs w:val="24"/>
                <w:highlight w:val="none"/>
              </w:rPr>
              <w:t xml:space="preserve">证明材料，</w:t>
            </w:r>
            <w:r>
              <w:rPr>
                <w:rFonts w:ascii="宋体" w:hAnsi="宋体" w:cs="宋体"/>
                <w:color w:val="auto"/>
                <w:sz w:val="24"/>
                <w:szCs w:val="24"/>
                <w:highlight w:val="none"/>
              </w:rPr>
              <w:t xml:space="preserve">以上配备人员还须提供</w:t>
            </w:r>
            <w:r>
              <w:rPr>
                <w:rFonts w:hint="eastAsia" w:ascii="宋体" w:hAnsi="宋体" w:cs="宋体"/>
                <w:color w:val="auto"/>
                <w:sz w:val="24"/>
                <w:szCs w:val="24"/>
                <w:highlight w:val="none"/>
              </w:rPr>
              <w:t xml:space="preserve">经社保部门确认的</w:t>
            </w:r>
            <w:bookmarkStart w:id="151" w:name="OLE_LINK14"/>
            <w:r>
              <w:rPr>
                <w:rFonts w:hint="eastAsia" w:ascii="宋体" w:hAnsi="宋体" w:cs="宋体"/>
                <w:color w:val="auto"/>
                <w:sz w:val="24"/>
                <w:szCs w:val="24"/>
                <w:highlight w:val="none"/>
              </w:rPr>
              <w:t xml:space="preserve">报价</w:t>
            </w:r>
            <w:bookmarkEnd w:id="151"/>
            <w:r/>
            <w:bookmarkStart w:id="152" w:name="OLE_LINK11"/>
            <w:r>
              <w:rPr>
                <w:rFonts w:hint="eastAsia" w:ascii="宋体" w:hAnsi="宋体" w:cs="宋体"/>
                <w:color w:val="auto"/>
                <w:sz w:val="24"/>
                <w:szCs w:val="24"/>
                <w:highlight w:val="none"/>
              </w:rPr>
              <w:t xml:space="preserve">前近十二个月（不含报价当月）中任意连续三个月</w:t>
            </w:r>
            <w:bookmarkEnd w:id="152"/>
            <w:r>
              <w:rPr>
                <w:rFonts w:hint="eastAsia" w:ascii="宋体" w:hAnsi="宋体" w:cs="宋体"/>
                <w:color w:val="auto"/>
                <w:sz w:val="24"/>
                <w:szCs w:val="24"/>
                <w:highlight w:val="none"/>
              </w:rPr>
              <w:t xml:space="preserve">社保缴纳名单扫描件放入投标文件中，</w:t>
            </w:r>
            <w:r>
              <w:rPr>
                <w:rFonts w:hint="eastAsia" w:ascii="宋体" w:hAnsi="宋体" w:cs="宋体"/>
                <w:color w:val="auto"/>
                <w:sz w:val="24"/>
                <w:szCs w:val="24"/>
                <w:highlight w:val="none"/>
              </w:rPr>
              <w:t xml:space="preserve">若有外聘人员须提供报价前近十二个月（不含报价当月）中任意连续三个月的工资发放证明（投标人发放给个人的银行流水记录）。</w:t>
            </w:r>
            <w:r>
              <w:rPr>
                <w:rFonts w:hint="eastAsia" w:ascii="宋体" w:hAnsi="宋体" w:cs="宋体"/>
                <w:b/>
                <w:color w:val="auto"/>
                <w:sz w:val="24"/>
                <w:szCs w:val="24"/>
                <w:highlight w:val="none"/>
                <w:lang w:bidi="mn-Mong-CN"/>
              </w:rPr>
              <w:t xml:space="preserve">）</w:t>
            </w:r>
            <w:r/>
          </w:p>
        </w:tc>
      </w:tr>
      <w:tr>
        <w:trPr>
          <w:cantSplit/>
          <w:jc w:val="center"/>
          <w:trHeight w:val="1489"/>
        </w:trPr>
        <w:tc>
          <w:tcPr>
            <w:tcBorders>
              <w:left w:val="single" w:color="auto" w:sz="4" w:space="0"/>
              <w:right w:val="single" w:color="auto" w:sz="4" w:space="0"/>
            </w:tcBorders>
            <w:tcW w:w="1388"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资质认定</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spacing w:line="4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投标人</w:t>
            </w:r>
            <w:r>
              <w:rPr>
                <w:color w:val="auto"/>
                <w:sz w:val="24"/>
                <w:szCs w:val="24"/>
                <w:highlight w:val="none"/>
              </w:rPr>
              <w:t xml:space="preserve">司法鉴定许可证业务范围涵盖：</w:t>
            </w:r>
            <w:r>
              <w:rPr>
                <w:rFonts w:hint="eastAsia"/>
                <w:color w:val="auto"/>
                <w:sz w:val="24"/>
                <w:szCs w:val="24"/>
                <w:highlight w:val="none"/>
              </w:rPr>
              <w:t xml:space="preserve">污染物性质鉴定【固体废物鉴定；危险废物鉴定；有毒物质（不包括危险废物）鉴定；污染物筛查及理化性质鉴定】；地表水与沉积物环境损害鉴定（污染环境行为致地表水与沉积物环境损害鉴定）；土壤与地下水环境损害鉴定（污染环境行为致土壤环境损害鉴定；污染环境行为致地下水环境损害鉴定）；生态系统环境损害鉴定（生态破坏行为致河流、湖泊生态系统损害鉴定；生态破坏行为致农田生态系统损害鉴定）（污染物性质鉴定业务应与通过认证认可项目的能力范围相适应）</w:t>
            </w:r>
            <w:r>
              <w:rPr>
                <w:color w:val="auto"/>
                <w:sz w:val="24"/>
                <w:szCs w:val="24"/>
                <w:highlight w:val="none"/>
              </w:rPr>
              <w:t xml:space="preserve">得</w:t>
            </w:r>
            <w:r>
              <w:rPr>
                <w:rFonts w:hint="eastAsia"/>
                <w:color w:val="auto"/>
                <w:sz w:val="24"/>
                <w:szCs w:val="24"/>
                <w:highlight w:val="none"/>
                <w:lang w:val="en-US" w:eastAsia="zh-CN"/>
              </w:rPr>
              <w:t xml:space="preserve">4</w:t>
            </w:r>
            <w:r>
              <w:rPr>
                <w:color w:val="auto"/>
                <w:sz w:val="24"/>
                <w:szCs w:val="24"/>
                <w:highlight w:val="none"/>
              </w:rPr>
              <w:t xml:space="preserve">分，缺</w:t>
            </w:r>
            <w:r>
              <w:rPr>
                <w:rFonts w:hint="eastAsia"/>
                <w:color w:val="auto"/>
                <w:sz w:val="24"/>
                <w:szCs w:val="24"/>
                <w:highlight w:val="none"/>
              </w:rPr>
              <w:t xml:space="preserve">一</w:t>
            </w:r>
            <w:r>
              <w:rPr>
                <w:color w:val="auto"/>
                <w:sz w:val="24"/>
                <w:szCs w:val="24"/>
                <w:highlight w:val="none"/>
              </w:rPr>
              <w:t xml:space="preserve">项不得分。</w:t>
            </w:r>
            <w:r>
              <w:rPr>
                <w:rFonts w:hint="eastAsia"/>
                <w:color w:val="auto"/>
                <w:sz w:val="24"/>
                <w:szCs w:val="24"/>
                <w:highlight w:val="none"/>
              </w:rPr>
              <w:t xml:space="preserve">（提供证书扫描件放入投标文件中。）</w:t>
            </w:r>
            <w:r/>
          </w:p>
          <w:p>
            <w:pPr>
              <w:spacing w:line="40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投标人</w:t>
            </w:r>
            <w:r>
              <w:rPr>
                <w:color w:val="auto"/>
                <w:sz w:val="24"/>
                <w:szCs w:val="24"/>
                <w:highlight w:val="none"/>
              </w:rPr>
              <w:t xml:space="preserve">通过省级</w:t>
            </w:r>
            <w:r>
              <w:rPr>
                <w:rFonts w:hint="eastAsia"/>
                <w:color w:val="auto"/>
                <w:sz w:val="24"/>
                <w:szCs w:val="24"/>
                <w:highlight w:val="none"/>
              </w:rPr>
              <w:t xml:space="preserve">及</w:t>
            </w:r>
            <w:r>
              <w:rPr>
                <w:color w:val="auto"/>
                <w:sz w:val="24"/>
                <w:szCs w:val="24"/>
                <w:highlight w:val="none"/>
              </w:rPr>
              <w:t xml:space="preserve">以上质量技术监督局实验室资质认定的</w:t>
            </w:r>
            <w:r>
              <w:rPr>
                <w:rFonts w:hint="eastAsia"/>
                <w:color w:val="auto"/>
                <w:sz w:val="24"/>
                <w:szCs w:val="24"/>
                <w:highlight w:val="none"/>
              </w:rPr>
              <w:t xml:space="preserve">能力附表类别</w:t>
            </w:r>
            <w:r>
              <w:rPr>
                <w:color w:val="auto"/>
                <w:sz w:val="24"/>
                <w:szCs w:val="24"/>
                <w:highlight w:val="none"/>
              </w:rPr>
              <w:t xml:space="preserve">必须覆盖水和废水、固体废物、空气</w:t>
            </w:r>
            <w:r>
              <w:rPr>
                <w:rFonts w:hint="eastAsia"/>
                <w:color w:val="auto"/>
                <w:sz w:val="24"/>
                <w:szCs w:val="24"/>
                <w:highlight w:val="none"/>
              </w:rPr>
              <w:t xml:space="preserve">和</w:t>
            </w:r>
            <w:r>
              <w:rPr>
                <w:color w:val="auto"/>
                <w:sz w:val="24"/>
                <w:szCs w:val="24"/>
                <w:highlight w:val="none"/>
              </w:rPr>
              <w:t xml:space="preserve">废气、土壤</w:t>
            </w:r>
            <w:r>
              <w:rPr>
                <w:rFonts w:hint="eastAsia"/>
                <w:color w:val="auto"/>
                <w:sz w:val="24"/>
                <w:szCs w:val="24"/>
                <w:highlight w:val="none"/>
              </w:rPr>
              <w:t xml:space="preserve">和沉积物</w:t>
            </w:r>
            <w:r>
              <w:rPr>
                <w:color w:val="auto"/>
                <w:sz w:val="24"/>
                <w:szCs w:val="24"/>
                <w:highlight w:val="none"/>
              </w:rPr>
              <w:t xml:space="preserve">、噪声</w:t>
            </w:r>
            <w:r>
              <w:rPr>
                <w:rFonts w:hint="eastAsia"/>
                <w:color w:val="auto"/>
                <w:sz w:val="24"/>
                <w:szCs w:val="24"/>
                <w:highlight w:val="none"/>
              </w:rPr>
              <w:t xml:space="preserve">和振动</w:t>
            </w:r>
            <w:r>
              <w:rPr>
                <w:color w:val="auto"/>
                <w:sz w:val="24"/>
                <w:szCs w:val="24"/>
                <w:highlight w:val="none"/>
              </w:rPr>
              <w:t xml:space="preserve">、水生生物类别且环境类项目</w:t>
            </w:r>
            <w:r>
              <w:rPr>
                <w:rFonts w:hint="eastAsia"/>
                <w:color w:val="auto"/>
                <w:sz w:val="24"/>
                <w:szCs w:val="24"/>
                <w:highlight w:val="none"/>
              </w:rPr>
              <w:t xml:space="preserve">参</w:t>
            </w:r>
            <w:r>
              <w:rPr>
                <w:color w:val="auto"/>
                <w:sz w:val="24"/>
                <w:szCs w:val="24"/>
                <w:highlight w:val="none"/>
              </w:rPr>
              <w:t xml:space="preserve">数在</w:t>
            </w:r>
            <w:r>
              <w:rPr>
                <w:rFonts w:hint="eastAsia"/>
                <w:color w:val="auto"/>
                <w:sz w:val="24"/>
                <w:szCs w:val="24"/>
                <w:highlight w:val="none"/>
              </w:rPr>
              <w:t xml:space="preserve">350</w:t>
            </w:r>
            <w:r>
              <w:rPr>
                <w:color w:val="auto"/>
                <w:sz w:val="24"/>
                <w:szCs w:val="24"/>
                <w:highlight w:val="none"/>
              </w:rPr>
              <w:t xml:space="preserve">项以上得 2分</w:t>
            </w:r>
            <w:r>
              <w:rPr>
                <w:rFonts w:hint="eastAsia"/>
                <w:color w:val="auto"/>
                <w:sz w:val="24"/>
                <w:szCs w:val="24"/>
                <w:highlight w:val="none"/>
              </w:rPr>
              <w:t xml:space="preserve">，类别缺一项不得分，项目参数少350项不得分，</w:t>
            </w:r>
            <w:r>
              <w:rPr>
                <w:color w:val="auto"/>
                <w:sz w:val="24"/>
                <w:szCs w:val="24"/>
                <w:highlight w:val="none"/>
              </w:rPr>
              <w:t xml:space="preserve">本项最高得</w:t>
            </w:r>
            <w:r>
              <w:rPr>
                <w:rFonts w:hint="eastAsia"/>
                <w:color w:val="auto"/>
                <w:sz w:val="24"/>
                <w:szCs w:val="24"/>
                <w:highlight w:val="none"/>
              </w:rPr>
              <w:t xml:space="preserve">2</w:t>
            </w:r>
            <w:r>
              <w:rPr>
                <w:color w:val="auto"/>
                <w:sz w:val="24"/>
                <w:szCs w:val="24"/>
                <w:highlight w:val="none"/>
              </w:rPr>
              <w:t xml:space="preserve">分</w:t>
            </w:r>
            <w:r>
              <w:rPr>
                <w:rFonts w:hint="eastAsia"/>
                <w:color w:val="auto"/>
                <w:sz w:val="24"/>
                <w:szCs w:val="24"/>
                <w:highlight w:val="none"/>
              </w:rPr>
              <w:t xml:space="preserve">。（</w:t>
            </w:r>
            <w:r>
              <w:rPr>
                <w:color w:val="auto"/>
                <w:sz w:val="24"/>
                <w:szCs w:val="24"/>
                <w:highlight w:val="none"/>
              </w:rPr>
              <w:t xml:space="preserve">证明材料</w:t>
            </w:r>
            <w:r>
              <w:rPr>
                <w:rFonts w:hint="eastAsia"/>
                <w:color w:val="auto"/>
                <w:sz w:val="24"/>
                <w:szCs w:val="24"/>
                <w:highlight w:val="none"/>
              </w:rPr>
              <w:t xml:space="preserve">扫描件</w:t>
            </w:r>
            <w:r>
              <w:rPr>
                <w:color w:val="auto"/>
                <w:sz w:val="24"/>
                <w:szCs w:val="24"/>
                <w:highlight w:val="none"/>
              </w:rPr>
              <w:t xml:space="preserve">放入</w:t>
            </w:r>
            <w:r>
              <w:rPr>
                <w:rFonts w:hint="eastAsia"/>
                <w:color w:val="auto"/>
                <w:sz w:val="24"/>
                <w:szCs w:val="24"/>
                <w:highlight w:val="none"/>
              </w:rPr>
              <w:t xml:space="preserve">投标文件</w:t>
            </w:r>
            <w:r>
              <w:rPr>
                <w:color w:val="auto"/>
                <w:sz w:val="24"/>
                <w:szCs w:val="24"/>
                <w:highlight w:val="none"/>
              </w:rPr>
              <w:t xml:space="preserve">中。</w:t>
            </w:r>
            <w:r>
              <w:rPr>
                <w:rFonts w:hint="eastAsia"/>
                <w:color w:val="auto"/>
                <w:sz w:val="24"/>
                <w:szCs w:val="24"/>
                <w:highlight w:val="none"/>
              </w:rPr>
              <w:t xml:space="preserve">）</w:t>
            </w:r>
            <w:r/>
          </w:p>
          <w:p>
            <w:pPr>
              <w:jc w:val="left"/>
              <w:spacing w:line="360" w:lineRule="auto"/>
              <w:rPr>
                <w:rFonts w:hint="eastAsia" w:ascii="宋体" w:hAnsi="宋体" w:cs="Courier New"/>
                <w:bCs/>
                <w:color w:val="auto"/>
                <w:sz w:val="24"/>
                <w:szCs w:val="24"/>
                <w:highlight w:val="none"/>
                <w:lang w:bidi="mn-Mong-CN"/>
              </w:rPr>
            </w:pPr>
            <w:r>
              <w:rPr>
                <w:color w:val="auto"/>
                <w:sz w:val="24"/>
                <w:szCs w:val="24"/>
                <w:highlight w:val="none"/>
              </w:rPr>
              <w:t xml:space="preserve">3、</w:t>
            </w:r>
            <w:r>
              <w:rPr>
                <w:rFonts w:hint="eastAsia"/>
                <w:color w:val="auto"/>
                <w:sz w:val="24"/>
                <w:szCs w:val="24"/>
                <w:highlight w:val="none"/>
              </w:rPr>
              <w:t xml:space="preserve">投标人</w:t>
            </w:r>
            <w:r>
              <w:rPr>
                <w:color w:val="auto"/>
                <w:sz w:val="24"/>
                <w:szCs w:val="24"/>
                <w:highlight w:val="none"/>
              </w:rPr>
              <w:t xml:space="preserve">获得市级</w:t>
            </w:r>
            <w:r>
              <w:rPr>
                <w:rFonts w:hint="eastAsia"/>
                <w:color w:val="auto"/>
                <w:sz w:val="24"/>
                <w:szCs w:val="24"/>
                <w:highlight w:val="none"/>
              </w:rPr>
              <w:t xml:space="preserve">及以上</w:t>
            </w:r>
            <w:r>
              <w:rPr>
                <w:color w:val="auto"/>
                <w:sz w:val="24"/>
                <w:szCs w:val="24"/>
                <w:highlight w:val="none"/>
              </w:rPr>
              <w:t xml:space="preserve">工程技术研究中心得</w:t>
            </w:r>
            <w:r>
              <w:rPr>
                <w:rFonts w:hint="eastAsia"/>
                <w:color w:val="auto"/>
                <w:sz w:val="24"/>
                <w:szCs w:val="24"/>
                <w:highlight w:val="none"/>
              </w:rPr>
              <w:t xml:space="preserve">1</w:t>
            </w:r>
            <w:r>
              <w:rPr>
                <w:color w:val="auto"/>
                <w:sz w:val="24"/>
                <w:szCs w:val="24"/>
                <w:highlight w:val="none"/>
              </w:rPr>
              <w:t xml:space="preserve">分</w:t>
            </w:r>
            <w:r>
              <w:rPr>
                <w:rFonts w:hint="eastAsia"/>
                <w:color w:val="auto"/>
                <w:sz w:val="24"/>
                <w:szCs w:val="24"/>
                <w:highlight w:val="none"/>
              </w:rPr>
              <w:t xml:space="preserve">。（</w:t>
            </w:r>
            <w:r>
              <w:rPr>
                <w:bCs/>
                <w:color w:val="auto"/>
                <w:sz w:val="24"/>
                <w:szCs w:val="24"/>
                <w:highlight w:val="none"/>
                <w:lang w:bidi="mn-Mong-CN"/>
              </w:rPr>
              <w:t xml:space="preserve">提供证书</w:t>
            </w:r>
            <w:r>
              <w:rPr>
                <w:rFonts w:hint="eastAsia"/>
                <w:bCs/>
                <w:color w:val="auto"/>
                <w:sz w:val="24"/>
                <w:szCs w:val="24"/>
                <w:highlight w:val="none"/>
                <w:lang w:bidi="mn-Mong-CN"/>
              </w:rPr>
              <w:t xml:space="preserve">扫描件放入投标文件中</w:t>
            </w:r>
            <w:r>
              <w:rPr>
                <w:bCs/>
                <w:color w:val="auto"/>
                <w:sz w:val="24"/>
                <w:szCs w:val="24"/>
                <w:highlight w:val="none"/>
                <w:lang w:bidi="mn-Mong-CN"/>
              </w:rPr>
              <w:t xml:space="preserve">。</w:t>
            </w:r>
            <w:r>
              <w:rPr>
                <w:rFonts w:hint="eastAsia" w:ascii="宋体" w:hAnsi="宋体" w:cs="宋体"/>
                <w:color w:val="auto"/>
                <w:sz w:val="24"/>
                <w:szCs w:val="24"/>
                <w:highlight w:val="none"/>
              </w:rPr>
              <w:t xml:space="preserve">）</w:t>
            </w:r>
            <w:r/>
          </w:p>
        </w:tc>
      </w:tr>
      <w:tr>
        <w:trPr>
          <w:cantSplit/>
          <w:jc w:val="center"/>
          <w:trHeight w:val="1489"/>
        </w:trPr>
        <w:tc>
          <w:tcPr>
            <w:tcBorders>
              <w:left w:val="single" w:color="auto" w:sz="4" w:space="0"/>
              <w:right w:val="single" w:color="auto" w:sz="4" w:space="0"/>
            </w:tcBorders>
            <w:tcW w:w="1388"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设备仪器</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jc w:val="left"/>
              <w:spacing w:line="360" w:lineRule="auto"/>
              <w:rPr>
                <w:rFonts w:hint="eastAsia" w:ascii="宋体" w:hAnsi="宋体" w:cs="Courier New"/>
                <w:bCs/>
                <w:color w:val="auto"/>
                <w:sz w:val="24"/>
                <w:szCs w:val="24"/>
                <w:highlight w:val="none"/>
                <w:lang w:bidi="mn-Mong-CN"/>
              </w:rPr>
            </w:pPr>
            <w:r>
              <w:rPr>
                <w:rFonts w:hint="eastAsia" w:ascii="宋体" w:hAnsi="宋体" w:cs="宋体"/>
                <w:color w:val="auto"/>
                <w:sz w:val="24"/>
                <w:szCs w:val="24"/>
                <w:highlight w:val="none"/>
              </w:rPr>
              <w:t xml:space="preserve">投标人自有气相色谱质谱联用仪、液质联用仪、电感耦合等离子体质谱仪（ICP-Ms）、土壤钻探设备、PID、XRF，六类设备全部配置得3分，每少一类扣</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分。提供仪器照片、购买发票扫描件放入投标文件中。</w:t>
            </w:r>
            <w:r/>
          </w:p>
        </w:tc>
      </w:tr>
      <w:tr>
        <w:trPr>
          <w:cantSplit/>
          <w:jc w:val="center"/>
          <w:trHeight w:val="1489"/>
        </w:trPr>
        <w:tc>
          <w:tcPr>
            <w:tcBorders>
              <w:left w:val="single" w:color="auto" w:sz="4" w:space="0"/>
              <w:right w:val="single" w:color="auto" w:sz="4" w:space="0"/>
            </w:tcBorders>
            <w:tcW w:w="1388"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科研技术能力</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spacing w:line="360" w:lineRule="auto"/>
              <w:rPr>
                <w:rFonts w:hint="eastAsia" w:ascii="宋体" w:hAnsi="宋体" w:cs="Courier New"/>
                <w:bCs/>
                <w:color w:val="auto"/>
                <w:sz w:val="24"/>
                <w:szCs w:val="24"/>
                <w:highlight w:val="none"/>
                <w:lang w:bidi="mn-Mong-CN"/>
              </w:rPr>
            </w:pPr>
            <w:r>
              <w:rPr>
                <w:rFonts w:hint="eastAsia" w:ascii="宋体" w:hAnsi="宋体" w:cs="宋体"/>
                <w:color w:val="auto"/>
                <w:sz w:val="24"/>
                <w:szCs w:val="24"/>
                <w:highlight w:val="none"/>
              </w:rPr>
              <w:t xml:space="preserve">投标人获得过与</w:t>
            </w:r>
            <w:r>
              <w:rPr>
                <w:rFonts w:hint="eastAsia" w:cs="宋体-18030" w:asciiTheme="minorEastAsia" w:hAnsiTheme="minorEastAsia"/>
                <w:color w:val="auto"/>
                <w:sz w:val="24"/>
                <w:szCs w:val="24"/>
                <w:highlight w:val="none"/>
              </w:rPr>
              <w:t xml:space="preserve">水质或土壤或固体废物</w:t>
            </w:r>
            <w:r>
              <w:rPr>
                <w:rFonts w:hint="eastAsia" w:ascii="宋体" w:hAnsi="宋体" w:cs="宋体"/>
                <w:color w:val="auto"/>
                <w:sz w:val="24"/>
                <w:szCs w:val="24"/>
                <w:highlight w:val="none"/>
              </w:rPr>
              <w:t xml:space="preserve">检测方面的</w:t>
            </w:r>
            <w:r>
              <w:rPr>
                <w:rFonts w:hint="eastAsia" w:ascii="宋体" w:hAnsi="宋体" w:cs="宋体"/>
                <w:color w:val="auto"/>
                <w:sz w:val="24"/>
                <w:szCs w:val="24"/>
                <w:highlight w:val="none"/>
              </w:rPr>
              <w:t xml:space="preserve">有效</w:t>
            </w:r>
            <w:r>
              <w:rPr>
                <w:rFonts w:hint="eastAsia" w:ascii="宋体" w:hAnsi="宋体" w:cs="宋体"/>
                <w:color w:val="auto"/>
                <w:sz w:val="24"/>
                <w:szCs w:val="24"/>
                <w:highlight w:val="none"/>
              </w:rPr>
              <w:t xml:space="preserve">发明专利，提供扫描件放入投标文件中，每1项得0.5分，最高得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提供发明专利被授权状态的证明材料扫描件放入投标文件中</w:t>
            </w:r>
            <w:r>
              <w:rPr>
                <w:rFonts w:hint="eastAsia" w:ascii="宋体" w:hAnsi="宋体" w:cs="宋体"/>
                <w:color w:val="auto"/>
                <w:sz w:val="24"/>
                <w:szCs w:val="24"/>
                <w:highlight w:val="none"/>
              </w:rPr>
              <w:t xml:space="preserve">；参与制定</w:t>
            </w:r>
            <w:r>
              <w:rPr>
                <w:rFonts w:hint="eastAsia" w:ascii="宋体" w:hAnsi="宋体" w:cs="宋体"/>
                <w:color w:val="auto"/>
                <w:sz w:val="24"/>
                <w:szCs w:val="24"/>
                <w:highlight w:val="none"/>
                <w:lang w:val="en-US" w:eastAsia="zh-CN"/>
              </w:rPr>
              <w:t xml:space="preserve">环境</w:t>
            </w:r>
            <w:r>
              <w:rPr>
                <w:rFonts w:hint="eastAsia" w:ascii="宋体" w:hAnsi="宋体" w:cs="宋体"/>
                <w:color w:val="auto"/>
                <w:sz w:val="24"/>
                <w:szCs w:val="24"/>
                <w:highlight w:val="none"/>
              </w:rPr>
              <w:t xml:space="preserve">检测方法</w:t>
            </w:r>
            <w:r>
              <w:rPr>
                <w:rFonts w:hint="eastAsia" w:ascii="宋体" w:hAnsi="宋体" w:cs="宋体"/>
                <w:color w:val="auto"/>
                <w:sz w:val="24"/>
                <w:szCs w:val="24"/>
                <w:highlight w:val="none"/>
              </w:rPr>
              <w:t xml:space="preserve">相关的现行</w:t>
            </w:r>
            <w:r>
              <w:rPr>
                <w:rFonts w:hint="eastAsia" w:ascii="宋体" w:hAnsi="宋体" w:cs="宋体"/>
                <w:color w:val="auto"/>
                <w:sz w:val="24"/>
                <w:szCs w:val="24"/>
                <w:highlight w:val="none"/>
              </w:rPr>
              <w:t xml:space="preserve">国家标准的，</w:t>
            </w:r>
            <w:r>
              <w:rPr>
                <w:rFonts w:hint="eastAsia" w:ascii="宋体" w:hAnsi="宋体" w:cs="宋体"/>
                <w:color w:val="auto"/>
                <w:sz w:val="24"/>
                <w:szCs w:val="24"/>
                <w:highlight w:val="none"/>
              </w:rPr>
              <w:t xml:space="preserve">提供正式文件的封面页（含名称及标准号）、前言页（含起草单位）证明</w:t>
            </w:r>
            <w:bookmarkStart w:id="153" w:name="OLE_LINK1"/>
            <w:r>
              <w:rPr>
                <w:rFonts w:hint="eastAsia" w:ascii="宋体" w:hAnsi="宋体" w:cs="宋体"/>
                <w:color w:val="auto"/>
                <w:sz w:val="24"/>
                <w:szCs w:val="24"/>
                <w:highlight w:val="none"/>
              </w:rPr>
              <w:t xml:space="preserve">材料扫描件</w:t>
            </w:r>
            <w:r>
              <w:rPr>
                <w:rFonts w:hint="eastAsia" w:ascii="宋体" w:hAnsi="宋体" w:cs="宋体"/>
                <w:color w:val="auto"/>
                <w:sz w:val="24"/>
                <w:szCs w:val="24"/>
                <w:highlight w:val="none"/>
              </w:rPr>
              <w:t xml:space="preserve">放入投标文件中</w:t>
            </w:r>
            <w:bookmarkEnd w:id="153"/>
            <w:r>
              <w:rPr>
                <w:rFonts w:hint="eastAsia" w:ascii="宋体" w:hAnsi="宋体" w:cs="宋体"/>
                <w:color w:val="auto"/>
                <w:sz w:val="24"/>
                <w:szCs w:val="24"/>
                <w:highlight w:val="none"/>
              </w:rPr>
              <w:t xml:space="preserve">，每1项可得1分，最高可得4分。</w:t>
            </w:r>
            <w:r/>
          </w:p>
        </w:tc>
      </w:tr>
      <w:tr>
        <w:trPr>
          <w:cantSplit/>
          <w:jc w:val="center"/>
          <w:trHeight w:val="1489"/>
        </w:trPr>
        <w:tc>
          <w:tcPr>
            <w:tcBorders>
              <w:left w:val="single" w:color="auto" w:sz="4" w:space="0"/>
              <w:bottom w:val="single" w:color="auto" w:sz="4" w:space="0"/>
              <w:right w:val="single" w:color="auto" w:sz="4" w:space="0"/>
            </w:tcBorders>
            <w:tcW w:w="1388"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能力验证</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spacing w:line="360" w:lineRule="auto"/>
              <w:tabs>
                <w:tab w:val="left" w:pos="5520" w:leader="none"/>
              </w:tabs>
              <w:rPr>
                <w:rFonts w:hint="eastAsia" w:ascii="宋体" w:hAnsi="宋体" w:cs="Courier New"/>
                <w:bCs/>
                <w:color w:val="auto"/>
                <w:sz w:val="24"/>
                <w:szCs w:val="24"/>
                <w:highlight w:val="none"/>
                <w:lang w:bidi="mn-Mong-CN"/>
              </w:rPr>
            </w:pPr>
            <w:r>
              <w:rPr>
                <w:rFonts w:hint="eastAsia" w:cs="宋体-18030" w:asciiTheme="minorEastAsia" w:hAnsiTheme="minorEastAsia"/>
                <w:color w:val="auto"/>
                <w:sz w:val="24"/>
                <w:szCs w:val="24"/>
                <w:highlight w:val="none"/>
              </w:rPr>
              <w:t xml:space="preserve">投标人</w:t>
            </w:r>
            <w:r>
              <w:rPr>
                <w:rFonts w:hint="eastAsia" w:cs="宋体-18030" w:asciiTheme="minorEastAsia" w:hAnsiTheme="minorEastAsia"/>
                <w:color w:val="auto"/>
                <w:sz w:val="24"/>
                <w:szCs w:val="24"/>
                <w:highlight w:val="none"/>
              </w:rPr>
              <w:t xml:space="preserve">2022</w:t>
            </w:r>
            <w:r>
              <w:rPr>
                <w:rFonts w:hint="eastAsia" w:cs="宋体-18030" w:asciiTheme="minorEastAsia" w:hAnsiTheme="minorEastAsia"/>
                <w:color w:val="auto"/>
                <w:sz w:val="24"/>
                <w:szCs w:val="24"/>
                <w:highlight w:val="none"/>
              </w:rPr>
              <w:t xml:space="preserve">年1月1日至今通过的省级及以上的能力验证考核合格证书，有一个得1分，最高得3分，所有参数中需包含</w:t>
            </w:r>
            <w:bookmarkStart w:id="154" w:name="OLE_LINK6"/>
            <w:r>
              <w:rPr>
                <w:rFonts w:hint="eastAsia" w:cs="宋体-18030" w:asciiTheme="minorEastAsia" w:hAnsiTheme="minorEastAsia"/>
                <w:color w:val="auto"/>
                <w:sz w:val="24"/>
                <w:szCs w:val="24"/>
                <w:highlight w:val="none"/>
              </w:rPr>
              <w:t xml:space="preserve">水质或土壤或固体废物</w:t>
            </w:r>
            <w:bookmarkEnd w:id="154"/>
            <w:r>
              <w:rPr>
                <w:rFonts w:hint="eastAsia" w:cs="宋体-18030" w:asciiTheme="minorEastAsia" w:hAnsiTheme="minorEastAsia"/>
                <w:color w:val="auto"/>
                <w:sz w:val="24"/>
                <w:szCs w:val="24"/>
                <w:highlight w:val="none"/>
              </w:rPr>
              <w:t xml:space="preserve">，否则不得分。提供考核合格</w:t>
            </w:r>
            <w:r>
              <w:rPr>
                <w:rFonts w:hint="eastAsia" w:cs="宋体-18030" w:asciiTheme="minorEastAsia" w:hAnsiTheme="minorEastAsia"/>
                <w:color w:val="auto"/>
                <w:sz w:val="24"/>
                <w:szCs w:val="24"/>
                <w:highlight w:val="none"/>
              </w:rPr>
              <w:t xml:space="preserve">证书扫描件</w:t>
            </w:r>
            <w:r>
              <w:rPr>
                <w:rFonts w:hint="eastAsia" w:cs="宋体-18030" w:asciiTheme="minorEastAsia" w:hAnsiTheme="minorEastAsia"/>
                <w:color w:val="auto"/>
                <w:sz w:val="24"/>
                <w:szCs w:val="24"/>
                <w:highlight w:val="none"/>
              </w:rPr>
              <w:t xml:space="preserve">放入</w:t>
            </w:r>
            <w:r>
              <w:rPr>
                <w:rFonts w:hint="eastAsia" w:ascii="宋体" w:hAnsi="宋体" w:cs="宋体"/>
                <w:color w:val="auto"/>
                <w:sz w:val="24"/>
                <w:szCs w:val="24"/>
                <w:highlight w:val="none"/>
              </w:rPr>
              <w:t xml:space="preserve">投标文件中。</w:t>
            </w:r>
            <w:r/>
          </w:p>
        </w:tc>
      </w:tr>
      <w:tr>
        <w:trPr>
          <w:cantSplit/>
          <w:jc w:val="center"/>
          <w:trHeight w:val="2090"/>
        </w:trPr>
        <w:tc>
          <w:tcPr>
            <w:tcBorders>
              <w:top w:val="single" w:color="auto" w:sz="4" w:space="0"/>
              <w:left w:val="single" w:color="auto" w:sz="4" w:space="0"/>
              <w:right w:val="single" w:color="auto" w:sz="4" w:space="0"/>
            </w:tcBorders>
            <w:tcW w:w="1388" w:type="dxa"/>
            <w:vAlign w:val="center"/>
            <w:vMerge w:val="restart"/>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商务部分（7分）</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color w:val="auto"/>
                <w:highlight w:val="none"/>
              </w:rPr>
            </w:pPr>
            <w:r>
              <w:rPr>
                <w:rFonts w:hint="eastAsia"/>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服务响应承诺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spacing w:line="360" w:lineRule="auto"/>
              <w:rPr>
                <w:color w:val="auto"/>
                <w:highlight w:val="none"/>
              </w:rPr>
            </w:pPr>
            <w:r>
              <w:rPr>
                <w:rFonts w:hint="eastAsia" w:ascii="宋体" w:hAnsi="宋体" w:cs="宋体"/>
                <w:color w:val="auto"/>
                <w:sz w:val="24"/>
                <w:szCs w:val="24"/>
                <w:highlight w:val="none"/>
              </w:rPr>
              <w:t xml:space="preserve">应急情况下白天30分钟、夜间1小时内响应的得3分，白天45分钟、夜间90分钟内响应的得2分，白天1小时、夜间2小时内响应的得1分，如投标人提供的承诺不符合实际情况者不得分。（响应地址：</w:t>
            </w:r>
            <w:r>
              <w:rPr>
                <w:rFonts w:hint="eastAsia" w:ascii="宋体" w:hAnsi="宋体" w:cs="宋体"/>
                <w:color w:val="auto"/>
                <w:sz w:val="24"/>
                <w:szCs w:val="24"/>
                <w:highlight w:val="none"/>
              </w:rPr>
              <w:t xml:space="preserve">无锡市宜兴生态环境局，提供承诺书、实验室产权证明或租赁合同扫描件</w:t>
            </w:r>
            <w:r>
              <w:rPr>
                <w:rFonts w:ascii="宋体" w:hAnsi="宋体" w:cs="宋体"/>
                <w:bCs/>
                <w:color w:val="auto"/>
                <w:spacing w:val="-1"/>
                <w:sz w:val="24"/>
                <w:szCs w:val="24"/>
                <w:highlight w:val="none"/>
              </w:rPr>
              <w:t xml:space="preserve">放入</w:t>
            </w:r>
            <w:r>
              <w:rPr>
                <w:rFonts w:hint="eastAsia" w:ascii="宋体" w:hAnsi="宋体" w:cs="宋体"/>
                <w:bCs/>
                <w:color w:val="auto"/>
                <w:spacing w:val="-1"/>
                <w:sz w:val="24"/>
                <w:szCs w:val="24"/>
                <w:highlight w:val="none"/>
              </w:rPr>
              <w:t xml:space="preserve">投标文件</w:t>
            </w:r>
            <w:r>
              <w:rPr>
                <w:rFonts w:ascii="宋体" w:hAnsi="宋体" w:cs="宋体"/>
                <w:bCs/>
                <w:color w:val="auto"/>
                <w:spacing w:val="-1"/>
                <w:sz w:val="24"/>
                <w:szCs w:val="24"/>
                <w:highlight w:val="none"/>
              </w:rPr>
              <w:t xml:space="preserve">中</w:t>
            </w:r>
            <w:r>
              <w:rPr>
                <w:rFonts w:hint="eastAsia" w:ascii="宋体" w:hAnsi="宋体" w:cs="宋体"/>
                <w:color w:val="auto"/>
                <w:sz w:val="24"/>
                <w:szCs w:val="24"/>
                <w:highlight w:val="none"/>
              </w:rPr>
              <w:t xml:space="preserve">）</w:t>
            </w:r>
            <w:r/>
          </w:p>
        </w:tc>
      </w:tr>
      <w:tr>
        <w:trPr>
          <w:cantSplit/>
          <w:jc w:val="center"/>
          <w:trHeight w:val="1015"/>
        </w:trPr>
        <w:tc>
          <w:tcPr>
            <w:tcBorders>
              <w:left w:val="single" w:color="auto" w:sz="4" w:space="0"/>
              <w:right w:val="single" w:color="auto" w:sz="4" w:space="0"/>
            </w:tcBorders>
            <w:tcW w:w="1388"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left w:val="single" w:color="auto" w:sz="4" w:space="0"/>
              <w:right w:val="single" w:color="auto" w:sz="4" w:space="0"/>
            </w:tcBorders>
            <w:tcW w:w="141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信用证明</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投标人同时具有AAA级信用证书、具有质量管理体系ISO9001认证证书、</w:t>
            </w:r>
            <w:r>
              <w:rPr>
                <w:rFonts w:hint="eastAsia" w:ascii="宋体" w:hAnsi="宋体" w:cs="宋体"/>
                <w:color w:val="auto"/>
                <w:sz w:val="24"/>
                <w:szCs w:val="24"/>
                <w:highlight w:val="none"/>
              </w:rPr>
              <w:t xml:space="preserve">环境管理</w:t>
            </w:r>
            <w:r>
              <w:rPr>
                <w:rFonts w:hint="eastAsia" w:ascii="宋体" w:hAnsi="宋体" w:cs="宋体"/>
                <w:color w:val="auto"/>
                <w:sz w:val="24"/>
                <w:szCs w:val="24"/>
                <w:highlight w:val="none"/>
              </w:rPr>
              <w:t xml:space="preserve">体系ISO14001认证证书、职业健康安全管理体系ISO45001认证证</w:t>
            </w:r>
            <w:r>
              <w:rPr>
                <w:rFonts w:hint="eastAsia" w:ascii="宋体" w:hAnsi="宋体" w:cs="宋体"/>
                <w:color w:val="auto"/>
                <w:sz w:val="24"/>
                <w:szCs w:val="24"/>
                <w:highlight w:val="none"/>
              </w:rPr>
              <w:t xml:space="preserve">书的</w:t>
            </w:r>
            <w:r>
              <w:rPr>
                <w:rFonts w:hint="eastAsia" w:ascii="宋体" w:hAnsi="宋体" w:cs="宋体"/>
                <w:color w:val="auto"/>
                <w:sz w:val="24"/>
                <w:szCs w:val="24"/>
                <w:highlight w:val="none"/>
              </w:rPr>
              <w:t xml:space="preserve">，得1分，少一项不得分，提供证书扫描件放入投标文件中。</w:t>
            </w:r>
            <w:r/>
          </w:p>
        </w:tc>
      </w:tr>
      <w:tr>
        <w:trPr>
          <w:cantSplit/>
          <w:jc w:val="center"/>
          <w:trHeight w:val="1015"/>
        </w:trPr>
        <w:tc>
          <w:tcPr>
            <w:tcBorders>
              <w:left w:val="single" w:color="auto" w:sz="4" w:space="0"/>
              <w:bottom w:val="single" w:color="auto" w:sz="4" w:space="0"/>
              <w:right w:val="single" w:color="auto" w:sz="4" w:space="0"/>
            </w:tcBorders>
            <w:tcW w:w="1388"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Borders>
              <w:left w:val="single" w:color="auto" w:sz="4" w:space="0"/>
              <w:bottom w:val="single" w:color="auto" w:sz="4" w:space="0"/>
              <w:right w:val="single" w:color="auto" w:sz="4" w:space="0"/>
            </w:tcBorders>
            <w:tcW w:w="1413" w:type="dxa"/>
            <w:vAlign w:val="center"/>
            <w:textDirection w:val="lrTb"/>
            <w:noWrap w:val="false"/>
          </w:tcPr>
          <w:p>
            <w:pPr>
              <w:spacing w:line="360" w:lineRule="auto"/>
              <w:tabs>
                <w:tab w:val="left" w:pos="55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Cs/>
                <w:color w:val="auto"/>
                <w:spacing w:val="-1"/>
                <w:sz w:val="24"/>
                <w:szCs w:val="24"/>
                <w:highlight w:val="none"/>
              </w:rPr>
              <w:t xml:space="preserve">投标人提供</w:t>
            </w:r>
            <w:r>
              <w:rPr>
                <w:rFonts w:hint="eastAsia" w:ascii="宋体" w:hAnsi="宋体" w:cs="宋体"/>
                <w:bCs/>
                <w:color w:val="auto"/>
                <w:spacing w:val="-1"/>
                <w:sz w:val="24"/>
                <w:szCs w:val="24"/>
                <w:highlight w:val="none"/>
              </w:rPr>
              <w:t xml:space="preserve">2022</w:t>
            </w:r>
            <w:r>
              <w:rPr>
                <w:rFonts w:hint="eastAsia" w:ascii="宋体" w:hAnsi="宋体" w:cs="宋体"/>
                <w:bCs/>
                <w:color w:val="auto"/>
                <w:spacing w:val="-1"/>
                <w:sz w:val="24"/>
                <w:szCs w:val="24"/>
                <w:highlight w:val="none"/>
              </w:rPr>
              <w:t xml:space="preserve">年1月1日至今（以签订时间为准）开展的司法鉴定委托业绩每个得1分，最多得</w:t>
            </w:r>
            <w:r>
              <w:rPr>
                <w:rFonts w:hint="eastAsia" w:ascii="宋体" w:hAnsi="宋体" w:cs="宋体"/>
                <w:bCs/>
                <w:color w:val="auto"/>
                <w:spacing w:val="-1"/>
                <w:sz w:val="24"/>
                <w:szCs w:val="24"/>
                <w:highlight w:val="none"/>
              </w:rPr>
              <w:t xml:space="preserve">3</w:t>
            </w:r>
            <w:r>
              <w:rPr>
                <w:rFonts w:hint="eastAsia" w:ascii="宋体" w:hAnsi="宋体" w:cs="宋体"/>
                <w:bCs/>
                <w:color w:val="auto"/>
                <w:spacing w:val="-1"/>
                <w:sz w:val="24"/>
                <w:szCs w:val="24"/>
                <w:highlight w:val="none"/>
              </w:rPr>
              <w:t xml:space="preserve">分。</w:t>
            </w:r>
            <w:r>
              <w:rPr>
                <w:rFonts w:ascii="宋体" w:hAnsi="宋体" w:cs="宋体"/>
                <w:bCs/>
                <w:color w:val="auto"/>
                <w:spacing w:val="-1"/>
                <w:sz w:val="24"/>
                <w:szCs w:val="24"/>
                <w:highlight w:val="none"/>
              </w:rPr>
              <w:t xml:space="preserve">提供合同</w:t>
            </w:r>
            <w:r>
              <w:rPr>
                <w:rFonts w:hint="eastAsia" w:ascii="宋体" w:hAnsi="宋体" w:cs="宋体"/>
                <w:bCs/>
                <w:color w:val="auto"/>
                <w:spacing w:val="-1"/>
                <w:sz w:val="24"/>
                <w:szCs w:val="24"/>
                <w:highlight w:val="none"/>
              </w:rPr>
              <w:t xml:space="preserve">扫描件</w:t>
            </w:r>
            <w:bookmarkStart w:id="155" w:name="OLE_LINK7"/>
            <w:r>
              <w:rPr>
                <w:rFonts w:ascii="宋体" w:hAnsi="宋体" w:cs="宋体"/>
                <w:bCs/>
                <w:color w:val="auto"/>
                <w:spacing w:val="-1"/>
                <w:sz w:val="24"/>
                <w:szCs w:val="24"/>
                <w:highlight w:val="none"/>
              </w:rPr>
              <w:t xml:space="preserve">放入</w:t>
            </w:r>
            <w:r>
              <w:rPr>
                <w:rFonts w:hint="eastAsia" w:ascii="宋体" w:hAnsi="宋体" w:cs="宋体"/>
                <w:bCs/>
                <w:color w:val="auto"/>
                <w:spacing w:val="-1"/>
                <w:sz w:val="24"/>
                <w:szCs w:val="24"/>
                <w:highlight w:val="none"/>
              </w:rPr>
              <w:t xml:space="preserve">投标文件</w:t>
            </w:r>
            <w:r>
              <w:rPr>
                <w:rFonts w:ascii="宋体" w:hAnsi="宋体" w:cs="宋体"/>
                <w:bCs/>
                <w:color w:val="auto"/>
                <w:spacing w:val="-1"/>
                <w:sz w:val="24"/>
                <w:szCs w:val="24"/>
                <w:highlight w:val="none"/>
              </w:rPr>
              <w:t xml:space="preserve">中</w:t>
            </w:r>
            <w:bookmarkEnd w:id="155"/>
            <w:r>
              <w:rPr>
                <w:rFonts w:ascii="宋体" w:hAnsi="宋体" w:cs="宋体"/>
                <w:bCs/>
                <w:color w:val="auto"/>
                <w:spacing w:val="-1"/>
                <w:sz w:val="24"/>
                <w:szCs w:val="24"/>
                <w:highlight w:val="none"/>
              </w:rPr>
              <w:t xml:space="preserve">。</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2、价格部分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951"/>
        <w:gridCol w:w="5921"/>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left"/>
              <w:rPr>
                <w:color w:val="auto"/>
                <w:highlight w:val="none"/>
              </w:rPr>
            </w:pPr>
            <w:r>
              <w:rPr>
                <w:rFonts w:hint="eastAsia" w:ascii="宋体" w:hAnsi="宋体"/>
                <w:color w:val="auto"/>
                <w:sz w:val="24"/>
                <w:szCs w:val="24"/>
                <w:highlight w:val="none"/>
                <w:lang w:val="en-US" w:eastAsia="zh-CN"/>
              </w:rPr>
              <w:t xml:space="preserve">价格分采用低价优先法，即满足招标文件要求且投标价格比率最低的为评标基准价，其价格分为满分。</w:t>
            </w:r>
            <w:r>
              <w:rPr>
                <w:rFonts w:hint="eastAsia" w:ascii="宋体" w:hAnsi="宋体"/>
                <w:color w:val="auto"/>
                <w:sz w:val="24"/>
                <w:szCs w:val="24"/>
                <w:highlight w:val="none"/>
              </w:rPr>
              <w:t xml:space="preserve">其他报价价格分为：（最低报价比率/投标报价比率</w:t>
            </w:r>
            <w:r>
              <w:rPr>
                <w:rFonts w:hint="eastAsia" w:ascii="宋体" w:hAnsi="宋体"/>
                <w:color w:val="auto"/>
                <w:sz w:val="24"/>
                <w:szCs w:val="24"/>
                <w:highlight w:val="none"/>
                <w:lang w:val="en-US" w:eastAsia="zh-CN"/>
              </w:rPr>
              <w:t xml:space="preserve"> ）*30  【</w:t>
            </w:r>
            <w:r>
              <w:rPr>
                <w:rFonts w:ascii="宋体" w:hAnsi="宋体"/>
                <w:color w:val="auto"/>
                <w:sz w:val="24"/>
                <w:szCs w:val="24"/>
                <w:highlight w:val="none"/>
              </w:rPr>
              <w:t xml:space="preserve">按照《 省发展改革委省司法厅关于我省司法鉴定收费标准的通知》苏发改收费发（2019）708号文</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2、投标文件中必须提供以上相关证明材料扫描件。</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br w:type="page" w:clear="all"/>
      </w:r>
      <w:bookmarkStart w:id="156" w:name="_Toc29764"/>
      <w:r/>
      <w:bookmarkStart w:id="157" w:name="_Toc9363"/>
      <w:r/>
      <w:bookmarkStart w:id="158" w:name="_Toc73607020"/>
      <w:r/>
      <w:bookmarkStart w:id="159" w:name="_Toc7152"/>
      <w:r/>
      <w:r/>
    </w:p>
    <w:p>
      <w:pPr>
        <w:jc w:val="center"/>
        <w:spacing w:line="360" w:lineRule="auto"/>
        <w:rPr>
          <w:rFonts w:eastAsia="黑体"/>
          <w:color w:val="auto"/>
          <w:highlight w:val="none"/>
        </w:rPr>
        <w:outlineLvl w:val="0"/>
      </w:pPr>
      <w:r/>
      <w:bookmarkStart w:id="160" w:name="_Toc22410"/>
      <w:r/>
      <w:bookmarkStart w:id="161" w:name="_Toc21916"/>
      <w:r/>
      <w:bookmarkStart w:id="162" w:name="_Toc1619"/>
      <w:r>
        <w:rPr>
          <w:rFonts w:hint="eastAsia" w:ascii="黑体" w:hAnsi="黑体" w:eastAsia="黑体"/>
          <w:color w:val="auto"/>
          <w:sz w:val="28"/>
          <w:highlight w:val="none"/>
        </w:rPr>
        <w:t xml:space="preserve">第四章 评标方法和标准（标二段）</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7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70分</w:t>
            </w:r>
            <w:r/>
          </w:p>
        </w:tc>
      </w:tr>
      <w:tr>
        <w:trPr>
          <w:jc w:val="center"/>
          <w:trHeight w:val="629"/>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7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30分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1、技术商务部分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666"/>
        <w:gridCol w:w="1173"/>
        <w:gridCol w:w="856"/>
        <w:gridCol w:w="5843"/>
      </w:tblGrid>
      <w:tr>
        <w:trPr>
          <w:cantSplit/>
          <w:jc w:val="center"/>
          <w:trHeight w:val="1015"/>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015"/>
        </w:trPr>
        <w:tc>
          <w:tcPr>
            <w:tcBorders>
              <w:left w:val="single" w:color="auto" w:sz="4" w:space="0"/>
              <w:right w:val="single" w:color="auto" w:sz="4" w:space="0"/>
            </w:tcBorders>
            <w:tcW w:w="883" w:type="dxa"/>
            <w:vAlign w:val="center"/>
            <w:vMerge w:val="restart"/>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技术部分（60分）</w:t>
            </w:r>
            <w:r/>
          </w:p>
        </w:tc>
        <w:tc>
          <w:tcPr>
            <w:tcBorders>
              <w:left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left w:val="single" w:color="auto" w:sz="4" w:space="0"/>
              <w:right w:val="single" w:color="auto" w:sz="4" w:space="0"/>
            </w:tcBorders>
            <w:tcW w:w="1173" w:type="dxa"/>
            <w:vAlign w:val="center"/>
            <w:textDirection w:val="lrTb"/>
            <w:noWrap w:val="false"/>
          </w:tcPr>
          <w:p>
            <w:pPr>
              <w:pStyle w:val="757"/>
              <w:rPr>
                <w:rFonts w:hint="eastAsia" w:ascii="宋体" w:hAnsi="宋体" w:eastAsia="宋体" w:cs="Times New Roman"/>
                <w:b w:val="0"/>
                <w:color w:val="auto"/>
                <w:szCs w:val="24"/>
                <w:highlight w:val="none"/>
              </w:rPr>
            </w:pPr>
            <w:r>
              <w:rPr>
                <w:rFonts w:eastAsia="宋体"/>
                <w:b w:val="0"/>
                <w:bCs/>
                <w:color w:val="auto"/>
                <w:szCs w:val="24"/>
                <w:highlight w:val="none"/>
              </w:rPr>
              <w:t xml:space="preserve">响应服务措施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757"/>
              <w:rPr>
                <w:rFonts w:hint="eastAsia" w:ascii="宋体" w:hAnsi="宋体" w:eastAsia="宋体" w:cs="Times New Roman"/>
                <w:b w:val="0"/>
                <w:color w:val="auto"/>
                <w:szCs w:val="24"/>
                <w:highlight w:val="none"/>
              </w:rPr>
            </w:pPr>
            <w:r>
              <w:rPr>
                <w:rFonts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757"/>
              <w:jc w:val="both"/>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评标委员会对比投标人提供的项目</w:t>
            </w:r>
            <w:r>
              <w:rPr>
                <w:rFonts w:eastAsia="宋体"/>
                <w:b w:val="0"/>
                <w:bCs/>
                <w:color w:val="auto"/>
                <w:szCs w:val="24"/>
                <w:highlight w:val="none"/>
              </w:rPr>
              <w:t xml:space="preserve">响应服务措施</w:t>
            </w:r>
            <w:r>
              <w:rPr>
                <w:rFonts w:hint="eastAsia" w:eastAsia="宋体"/>
                <w:b w:val="0"/>
                <w:bCs/>
                <w:color w:val="auto"/>
                <w:szCs w:val="24"/>
                <w:highlight w:val="none"/>
              </w:rPr>
              <w:t xml:space="preserve">进行综合打分，包括响应服务是否及时、高效，措施是否切实可行。（1）</w:t>
            </w:r>
            <w:r>
              <w:rPr>
                <w:rFonts w:eastAsia="宋体"/>
                <w:b w:val="0"/>
                <w:bCs/>
                <w:color w:val="auto"/>
                <w:szCs w:val="24"/>
                <w:highlight w:val="none"/>
              </w:rPr>
              <w:t xml:space="preserve">响应服务措施</w:t>
            </w:r>
            <w:r>
              <w:rPr>
                <w:rFonts w:hint="eastAsia" w:eastAsia="宋体"/>
                <w:b w:val="0"/>
                <w:bCs/>
                <w:color w:val="auto"/>
                <w:szCs w:val="24"/>
                <w:highlight w:val="none"/>
              </w:rPr>
              <w:t xml:space="preserve">快速高效</w:t>
            </w:r>
            <w:r>
              <w:rPr>
                <w:rFonts w:eastAsia="宋体"/>
                <w:b w:val="0"/>
                <w:bCs/>
                <w:color w:val="auto"/>
                <w:szCs w:val="24"/>
                <w:highlight w:val="none"/>
              </w:rPr>
              <w:t xml:space="preserve">的</w:t>
            </w:r>
            <w:r>
              <w:rPr>
                <w:rFonts w:hint="eastAsia" w:eastAsia="宋体"/>
                <w:b w:val="0"/>
                <w:bCs/>
                <w:color w:val="auto"/>
                <w:szCs w:val="24"/>
                <w:highlight w:val="none"/>
              </w:rPr>
              <w:t xml:space="preserve">，</w:t>
            </w:r>
            <w:r>
              <w:rPr>
                <w:rFonts w:eastAsia="宋体"/>
                <w:b w:val="0"/>
                <w:bCs/>
                <w:color w:val="auto"/>
                <w:szCs w:val="24"/>
                <w:highlight w:val="none"/>
              </w:rPr>
              <w:t xml:space="preserve">得5分；</w:t>
            </w:r>
            <w:r>
              <w:rPr>
                <w:rFonts w:hint="eastAsia" w:eastAsia="宋体"/>
                <w:b w:val="0"/>
                <w:bCs/>
                <w:color w:val="auto"/>
                <w:szCs w:val="24"/>
                <w:highlight w:val="none"/>
              </w:rPr>
              <w:t xml:space="preserve">（2）</w:t>
            </w:r>
            <w:r>
              <w:rPr>
                <w:rFonts w:eastAsia="宋体"/>
                <w:b w:val="0"/>
                <w:bCs/>
                <w:color w:val="auto"/>
                <w:szCs w:val="24"/>
                <w:highlight w:val="none"/>
              </w:rPr>
              <w:t xml:space="preserve">能满足项目基本要求的</w:t>
            </w:r>
            <w:r>
              <w:rPr>
                <w:rFonts w:hint="eastAsia" w:eastAsia="宋体"/>
                <w:b w:val="0"/>
                <w:bCs/>
                <w:color w:val="auto"/>
                <w:szCs w:val="24"/>
                <w:highlight w:val="none"/>
              </w:rPr>
              <w:t xml:space="preserve">，</w:t>
            </w:r>
            <w:r>
              <w:rPr>
                <w:rFonts w:eastAsia="宋体"/>
                <w:b w:val="0"/>
                <w:bCs/>
                <w:color w:val="auto"/>
                <w:szCs w:val="24"/>
                <w:highlight w:val="none"/>
              </w:rPr>
              <w:t xml:space="preserve">得3分；</w:t>
            </w:r>
            <w:r>
              <w:rPr>
                <w:rFonts w:hint="eastAsia" w:eastAsia="宋体"/>
                <w:b w:val="0"/>
                <w:bCs/>
                <w:color w:val="auto"/>
                <w:szCs w:val="24"/>
                <w:highlight w:val="none"/>
              </w:rPr>
              <w:t xml:space="preserve">（3）存在</w:t>
            </w:r>
            <w:r>
              <w:rPr>
                <w:rFonts w:eastAsia="宋体"/>
                <w:b w:val="0"/>
                <w:bCs/>
                <w:color w:val="auto"/>
                <w:szCs w:val="24"/>
                <w:highlight w:val="none"/>
              </w:rPr>
              <w:t xml:space="preserve">明显不足、有所欠缺的</w:t>
            </w:r>
            <w:r>
              <w:rPr>
                <w:rFonts w:hint="eastAsia" w:eastAsia="宋体"/>
                <w:b w:val="0"/>
                <w:bCs/>
                <w:color w:val="auto"/>
                <w:szCs w:val="24"/>
                <w:highlight w:val="none"/>
              </w:rPr>
              <w:t xml:space="preserve">，</w:t>
            </w:r>
            <w:r>
              <w:rPr>
                <w:rFonts w:eastAsia="宋体"/>
                <w:b w:val="0"/>
                <w:bCs/>
                <w:color w:val="auto"/>
                <w:szCs w:val="24"/>
                <w:highlight w:val="none"/>
              </w:rPr>
              <w:t xml:space="preserve">得1</w:t>
            </w:r>
            <w:r>
              <w:rPr>
                <w:rFonts w:hint="eastAsia" w:eastAsia="宋体"/>
                <w:b w:val="0"/>
                <w:bCs/>
                <w:color w:val="auto"/>
                <w:szCs w:val="24"/>
                <w:highlight w:val="none"/>
              </w:rPr>
              <w:t xml:space="preserve">分；</w:t>
            </w:r>
            <w:r>
              <w:rPr>
                <w:rFonts w:eastAsia="宋体"/>
                <w:b w:val="0"/>
                <w:bCs/>
                <w:color w:val="auto"/>
                <w:szCs w:val="24"/>
                <w:highlight w:val="none"/>
              </w:rPr>
              <w:t xml:space="preserve">（</w:t>
            </w: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w:t>
            </w:r>
            <w:r>
              <w:rPr>
                <w:rFonts w:eastAsia="宋体"/>
                <w:b w:val="0"/>
                <w:bCs/>
                <w:color w:val="auto"/>
                <w:szCs w:val="24"/>
                <w:highlight w:val="none"/>
              </w:rPr>
              <w:t xml:space="preserve">得</w:t>
            </w:r>
            <w:r>
              <w:rPr>
                <w:rFonts w:hint="eastAsia" w:eastAsia="宋体"/>
                <w:b w:val="0"/>
                <w:bCs/>
                <w:color w:val="auto"/>
                <w:szCs w:val="24"/>
                <w:highlight w:val="none"/>
              </w:rPr>
              <w:t xml:space="preserve">0</w:t>
            </w:r>
            <w:r>
              <w:rPr>
                <w:rFonts w:eastAsia="宋体"/>
                <w:b w:val="0"/>
                <w:bCs/>
                <w:color w:val="auto"/>
                <w:szCs w:val="24"/>
                <w:highlight w:val="none"/>
              </w:rPr>
              <w:t xml:space="preserve">分。</w:t>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757"/>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组织实施</w:t>
            </w:r>
            <w:r>
              <w:rPr>
                <w:rFonts w:eastAsia="宋体"/>
                <w:b w:val="0"/>
                <w:bCs/>
                <w:color w:val="auto"/>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757"/>
              <w:rPr>
                <w:rFonts w:hint="eastAsia" w:ascii="宋体" w:hAnsi="宋体" w:eastAsia="宋体" w:cs="Times New Roman"/>
                <w:b w:val="0"/>
                <w:color w:val="auto"/>
                <w:szCs w:val="24"/>
                <w:highlight w:val="none"/>
              </w:rPr>
            </w:pPr>
            <w:r>
              <w:rPr>
                <w:rFonts w:eastAsia="宋体"/>
                <w:b w:val="0"/>
                <w:bCs/>
                <w:color w:val="auto"/>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757"/>
              <w:jc w:val="both"/>
              <w:rPr>
                <w:rFonts w:eastAsia="宋体"/>
                <w:b w:val="0"/>
                <w:bCs/>
                <w:color w:val="auto"/>
                <w:szCs w:val="24"/>
                <w:highlight w:val="none"/>
              </w:rPr>
            </w:pPr>
            <w:r>
              <w:rPr>
                <w:rFonts w:hint="eastAsia" w:eastAsia="宋体"/>
                <w:b w:val="0"/>
                <w:bCs/>
                <w:color w:val="auto"/>
                <w:szCs w:val="24"/>
                <w:highlight w:val="none"/>
              </w:rPr>
              <w:t xml:space="preserve">评标委员会对比投标人提供的项目</w:t>
            </w:r>
            <w:r>
              <w:rPr>
                <w:rFonts w:eastAsia="宋体"/>
                <w:b w:val="0"/>
                <w:bCs/>
                <w:color w:val="auto"/>
                <w:szCs w:val="24"/>
                <w:highlight w:val="none"/>
              </w:rPr>
              <w:t xml:space="preserve">组织</w:t>
            </w:r>
            <w:r>
              <w:rPr>
                <w:rFonts w:hint="eastAsia" w:eastAsia="宋体"/>
                <w:b w:val="0"/>
                <w:bCs/>
                <w:color w:val="auto"/>
                <w:szCs w:val="24"/>
                <w:highlight w:val="none"/>
              </w:rPr>
              <w:t xml:space="preserve">实施</w:t>
            </w:r>
            <w:r>
              <w:rPr>
                <w:rFonts w:eastAsia="宋体"/>
                <w:b w:val="0"/>
                <w:bCs/>
                <w:color w:val="auto"/>
                <w:szCs w:val="24"/>
                <w:highlight w:val="none"/>
              </w:rPr>
              <w:t xml:space="preserve">方案</w:t>
            </w:r>
            <w:r>
              <w:rPr>
                <w:rFonts w:hint="eastAsia" w:eastAsia="宋体"/>
                <w:b w:val="0"/>
                <w:bCs/>
                <w:color w:val="auto"/>
                <w:szCs w:val="24"/>
                <w:highlight w:val="none"/>
              </w:rPr>
              <w:t xml:space="preserve">进行综合打分，包括实施方案是否科学</w:t>
            </w:r>
            <w:r>
              <w:rPr>
                <w:rFonts w:eastAsia="宋体"/>
                <w:b w:val="0"/>
                <w:bCs/>
                <w:color w:val="auto"/>
                <w:szCs w:val="24"/>
                <w:highlight w:val="none"/>
              </w:rPr>
              <w:t xml:space="preserve">严谨</w:t>
            </w:r>
            <w:r>
              <w:rPr>
                <w:rFonts w:hint="eastAsia" w:eastAsia="宋体"/>
                <w:b w:val="0"/>
                <w:bCs/>
                <w:color w:val="auto"/>
                <w:szCs w:val="24"/>
                <w:highlight w:val="none"/>
              </w:rPr>
              <w:t xml:space="preserve">、详实可行。</w:t>
            </w:r>
            <w:r/>
          </w:p>
          <w:p>
            <w:pPr>
              <w:pStyle w:val="757"/>
              <w:jc w:val="both"/>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（1）组织实施</w:t>
            </w:r>
            <w:r>
              <w:rPr>
                <w:rFonts w:eastAsia="宋体"/>
                <w:b w:val="0"/>
                <w:bCs/>
                <w:color w:val="auto"/>
                <w:szCs w:val="24"/>
                <w:highlight w:val="none"/>
              </w:rPr>
              <w:t xml:space="preserve">方案科学</w:t>
            </w:r>
            <w:r>
              <w:rPr>
                <w:rFonts w:hint="eastAsia" w:eastAsia="宋体"/>
                <w:b w:val="0"/>
                <w:bCs/>
                <w:color w:val="auto"/>
                <w:szCs w:val="24"/>
                <w:highlight w:val="none"/>
              </w:rPr>
              <w:t xml:space="preserve">严谨</w:t>
            </w:r>
            <w:r>
              <w:rPr>
                <w:rFonts w:eastAsia="宋体"/>
                <w:b w:val="0"/>
                <w:bCs/>
                <w:color w:val="auto"/>
                <w:szCs w:val="24"/>
                <w:highlight w:val="none"/>
              </w:rPr>
              <w:t xml:space="preserve">、</w:t>
            </w:r>
            <w:r>
              <w:rPr>
                <w:rFonts w:hint="eastAsia" w:eastAsia="宋体"/>
                <w:b w:val="0"/>
                <w:bCs/>
                <w:color w:val="auto"/>
                <w:szCs w:val="24"/>
                <w:highlight w:val="none"/>
              </w:rPr>
              <w:t xml:space="preserve">详实可行，</w:t>
            </w:r>
            <w:r>
              <w:rPr>
                <w:rFonts w:eastAsia="宋体"/>
                <w:b w:val="0"/>
                <w:bCs/>
                <w:color w:val="auto"/>
                <w:szCs w:val="24"/>
                <w:highlight w:val="none"/>
              </w:rPr>
              <w:t xml:space="preserve">工作流程合理的</w:t>
            </w:r>
            <w:r>
              <w:rPr>
                <w:rFonts w:hint="eastAsia" w:eastAsia="宋体"/>
                <w:b w:val="0"/>
                <w:bCs/>
                <w:color w:val="auto"/>
                <w:szCs w:val="24"/>
                <w:highlight w:val="none"/>
              </w:rPr>
              <w:t xml:space="preserve">，</w:t>
            </w:r>
            <w:r>
              <w:rPr>
                <w:rFonts w:eastAsia="宋体"/>
                <w:b w:val="0"/>
                <w:bCs/>
                <w:color w:val="auto"/>
                <w:szCs w:val="24"/>
                <w:highlight w:val="none"/>
              </w:rPr>
              <w:t xml:space="preserve">得10分；</w:t>
            </w:r>
            <w:r>
              <w:rPr>
                <w:rFonts w:hint="eastAsia" w:eastAsia="宋体"/>
                <w:b w:val="0"/>
                <w:bCs/>
                <w:color w:val="auto"/>
                <w:szCs w:val="24"/>
                <w:highlight w:val="none"/>
              </w:rPr>
              <w:t xml:space="preserve">（2）方案基本科学可行，工作流程较合理的，得</w:t>
            </w:r>
            <w:r>
              <w:rPr>
                <w:rFonts w:eastAsia="宋体"/>
                <w:b w:val="0"/>
                <w:bCs/>
                <w:color w:val="auto"/>
                <w:szCs w:val="24"/>
                <w:highlight w:val="none"/>
              </w:rPr>
              <w:t xml:space="preserve">7</w:t>
            </w:r>
            <w:r>
              <w:rPr>
                <w:rFonts w:hint="eastAsia" w:eastAsia="宋体"/>
                <w:b w:val="0"/>
                <w:bCs/>
                <w:color w:val="auto"/>
                <w:szCs w:val="24"/>
                <w:highlight w:val="none"/>
              </w:rPr>
              <w:t xml:space="preserve">分；（3）方案相对完善，工作流程不足的，得</w:t>
            </w:r>
            <w:r>
              <w:rPr>
                <w:rFonts w:eastAsia="宋体"/>
                <w:b w:val="0"/>
                <w:bCs/>
                <w:color w:val="auto"/>
                <w:szCs w:val="24"/>
                <w:highlight w:val="none"/>
              </w:rPr>
              <w:t xml:space="preserve">4</w:t>
            </w:r>
            <w:r>
              <w:rPr>
                <w:rFonts w:hint="eastAsia" w:eastAsia="宋体"/>
                <w:b w:val="0"/>
                <w:bCs/>
                <w:color w:val="auto"/>
                <w:szCs w:val="24"/>
                <w:highlight w:val="none"/>
              </w:rPr>
              <w:t xml:space="preserve">分；（4）方案笼统，体系不全，工作流程不足的，得</w:t>
            </w:r>
            <w:r>
              <w:rPr>
                <w:rFonts w:eastAsia="宋体"/>
                <w:b w:val="0"/>
                <w:bCs/>
                <w:color w:val="auto"/>
                <w:szCs w:val="24"/>
                <w:highlight w:val="none"/>
              </w:rPr>
              <w:t xml:space="preserve">1</w:t>
            </w:r>
            <w:r>
              <w:rPr>
                <w:rFonts w:hint="eastAsia" w:eastAsia="宋体"/>
                <w:b w:val="0"/>
                <w:bCs/>
                <w:color w:val="auto"/>
                <w:szCs w:val="24"/>
                <w:highlight w:val="none"/>
              </w:rPr>
              <w:t xml:space="preserve">分；</w:t>
            </w:r>
            <w:r>
              <w:rPr>
                <w:rFonts w:eastAsia="宋体"/>
                <w:b w:val="0"/>
                <w:bCs/>
                <w:color w:val="auto"/>
                <w:szCs w:val="24"/>
                <w:highlight w:val="none"/>
              </w:rPr>
              <w:t xml:space="preserve">（</w:t>
            </w: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w:t>
            </w:r>
            <w:r>
              <w:rPr>
                <w:rFonts w:eastAsia="宋体"/>
                <w:b w:val="0"/>
                <w:bCs/>
                <w:color w:val="auto"/>
                <w:szCs w:val="24"/>
                <w:highlight w:val="none"/>
              </w:rPr>
              <w:t xml:space="preserve">得</w:t>
            </w:r>
            <w:r>
              <w:rPr>
                <w:rFonts w:hint="eastAsia" w:eastAsia="宋体"/>
                <w:b w:val="0"/>
                <w:bCs/>
                <w:color w:val="auto"/>
                <w:szCs w:val="24"/>
                <w:highlight w:val="none"/>
              </w:rPr>
              <w:t xml:space="preserve">0</w:t>
            </w:r>
            <w:r>
              <w:rPr>
                <w:rFonts w:eastAsia="宋体"/>
                <w:b w:val="0"/>
                <w:bCs/>
                <w:color w:val="auto"/>
                <w:szCs w:val="24"/>
                <w:highlight w:val="none"/>
              </w:rPr>
              <w:t xml:space="preserve">分。</w:t>
            </w:r>
            <w:r/>
          </w:p>
        </w:tc>
      </w:tr>
      <w:tr>
        <w:trPr>
          <w:cantSplit/>
          <w:jc w:val="center"/>
          <w:trHeight w:val="1015"/>
        </w:trPr>
        <w:tc>
          <w:tcPr>
            <w:tcBorders>
              <w:left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757"/>
              <w:rPr>
                <w:rFonts w:hint="eastAsia" w:ascii="宋体" w:hAnsi="宋体" w:eastAsia="宋体" w:cs="Times New Roman"/>
                <w:b w:val="0"/>
                <w:color w:val="auto"/>
                <w:szCs w:val="24"/>
                <w:highlight w:val="none"/>
              </w:rPr>
            </w:pPr>
            <w:r>
              <w:rPr>
                <w:rFonts w:eastAsia="宋体"/>
                <w:b w:val="0"/>
                <w:bCs/>
                <w:color w:val="auto"/>
                <w:szCs w:val="24"/>
                <w:highlight w:val="none"/>
              </w:rPr>
              <w:t xml:space="preserve">质量保证措施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757"/>
              <w:rPr>
                <w:rFonts w:hint="eastAsia" w:ascii="宋体" w:hAnsi="宋体" w:eastAsia="宋体" w:cs="Times New Roman"/>
                <w:b w:val="0"/>
                <w:color w:val="auto"/>
                <w:szCs w:val="24"/>
                <w:highlight w:val="none"/>
              </w:rPr>
            </w:pPr>
            <w:r>
              <w:rPr>
                <w:rFonts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757"/>
              <w:jc w:val="both"/>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评标委员会对比投标人提供的项目成果</w:t>
            </w:r>
            <w:r>
              <w:rPr>
                <w:rFonts w:eastAsia="宋体"/>
                <w:b w:val="0"/>
                <w:bCs/>
                <w:color w:val="auto"/>
                <w:szCs w:val="24"/>
                <w:highlight w:val="none"/>
              </w:rPr>
              <w:t xml:space="preserve">质量保证措施</w:t>
            </w:r>
            <w:r>
              <w:rPr>
                <w:rFonts w:hint="eastAsia" w:eastAsia="宋体"/>
                <w:b w:val="0"/>
                <w:bCs/>
                <w:color w:val="auto"/>
                <w:szCs w:val="24"/>
                <w:highlight w:val="none"/>
              </w:rPr>
              <w:t xml:space="preserve">进行综合打分，包括样品采集、保存、检测分析以及生态环境损害评估报告编制保证措施是否符合要求，保证措施是否科学可行。（1）</w:t>
            </w:r>
            <w:r>
              <w:rPr>
                <w:rFonts w:eastAsia="宋体"/>
                <w:b w:val="0"/>
                <w:bCs/>
                <w:color w:val="auto"/>
                <w:szCs w:val="24"/>
                <w:highlight w:val="none"/>
              </w:rPr>
              <w:t xml:space="preserve">质量</w:t>
            </w:r>
            <w:r>
              <w:rPr>
                <w:rFonts w:hint="eastAsia" w:eastAsia="宋体"/>
                <w:b w:val="0"/>
                <w:bCs/>
                <w:color w:val="auto"/>
                <w:szCs w:val="24"/>
                <w:highlight w:val="none"/>
              </w:rPr>
              <w:t xml:space="preserve">保证措施</w:t>
            </w:r>
            <w:r>
              <w:rPr>
                <w:rFonts w:eastAsia="宋体"/>
                <w:b w:val="0"/>
                <w:bCs/>
                <w:color w:val="auto"/>
                <w:szCs w:val="24"/>
                <w:highlight w:val="none"/>
              </w:rPr>
              <w:t xml:space="preserve">详细全面科学可行、</w:t>
            </w:r>
            <w:r>
              <w:rPr>
                <w:rFonts w:hint="eastAsia" w:eastAsia="宋体"/>
                <w:b w:val="0"/>
                <w:bCs/>
                <w:color w:val="auto"/>
                <w:szCs w:val="24"/>
                <w:highlight w:val="none"/>
              </w:rPr>
              <w:t xml:space="preserve">符合要求</w:t>
            </w:r>
            <w:r>
              <w:rPr>
                <w:rFonts w:eastAsia="宋体"/>
                <w:b w:val="0"/>
                <w:bCs/>
                <w:color w:val="auto"/>
                <w:szCs w:val="24"/>
                <w:highlight w:val="none"/>
              </w:rPr>
              <w:t xml:space="preserve">度高</w:t>
            </w:r>
            <w:r>
              <w:rPr>
                <w:rFonts w:hint="eastAsia" w:eastAsia="宋体"/>
                <w:b w:val="0"/>
                <w:bCs/>
                <w:color w:val="auto"/>
                <w:szCs w:val="24"/>
                <w:highlight w:val="none"/>
              </w:rPr>
              <w:t xml:space="preserve">、有亮点和针对性的，得</w:t>
            </w:r>
            <w:r>
              <w:rPr>
                <w:rFonts w:eastAsia="宋体"/>
                <w:b w:val="0"/>
                <w:bCs/>
                <w:color w:val="auto"/>
                <w:szCs w:val="24"/>
                <w:highlight w:val="none"/>
              </w:rPr>
              <w:t xml:space="preserve">5分；</w:t>
            </w:r>
            <w:r>
              <w:rPr>
                <w:rFonts w:hint="eastAsia" w:eastAsia="宋体"/>
                <w:b w:val="0"/>
                <w:bCs/>
                <w:color w:val="auto"/>
                <w:szCs w:val="24"/>
                <w:highlight w:val="none"/>
              </w:rPr>
              <w:t xml:space="preserve">（2）措施</w:t>
            </w:r>
            <w:r>
              <w:rPr>
                <w:rFonts w:eastAsia="宋体"/>
                <w:b w:val="0"/>
                <w:bCs/>
                <w:color w:val="auto"/>
                <w:szCs w:val="24"/>
                <w:highlight w:val="none"/>
              </w:rPr>
              <w:t xml:space="preserve">较全面合理、满足需求度较高、亮点和针对性</w:t>
            </w:r>
            <w:r>
              <w:rPr>
                <w:rFonts w:hint="eastAsia" w:eastAsia="宋体"/>
                <w:b w:val="0"/>
                <w:bCs/>
                <w:color w:val="auto"/>
                <w:szCs w:val="24"/>
                <w:highlight w:val="none"/>
              </w:rPr>
              <w:t xml:space="preserve">不足的，</w:t>
            </w:r>
            <w:r>
              <w:rPr>
                <w:rFonts w:eastAsia="宋体"/>
                <w:b w:val="0"/>
                <w:bCs/>
                <w:color w:val="auto"/>
                <w:szCs w:val="24"/>
                <w:highlight w:val="none"/>
              </w:rPr>
              <w:t xml:space="preserve">得3分；</w:t>
            </w:r>
            <w:r>
              <w:rPr>
                <w:rFonts w:hint="eastAsia" w:eastAsia="宋体"/>
                <w:b w:val="0"/>
                <w:bCs/>
                <w:color w:val="auto"/>
                <w:szCs w:val="24"/>
                <w:highlight w:val="none"/>
              </w:rPr>
              <w:t xml:space="preserve">（3）措施存在</w:t>
            </w:r>
            <w:r>
              <w:rPr>
                <w:rFonts w:eastAsia="宋体"/>
                <w:b w:val="0"/>
                <w:bCs/>
                <w:color w:val="auto"/>
                <w:szCs w:val="24"/>
                <w:highlight w:val="none"/>
              </w:rPr>
              <w:t xml:space="preserve">明显不足、不利于项目实施</w:t>
            </w:r>
            <w:r>
              <w:rPr>
                <w:rFonts w:hint="eastAsia" w:eastAsia="宋体"/>
                <w:b w:val="0"/>
                <w:bCs/>
                <w:color w:val="auto"/>
                <w:szCs w:val="24"/>
                <w:highlight w:val="none"/>
              </w:rPr>
              <w:t xml:space="preserve">和开展</w:t>
            </w:r>
            <w:r>
              <w:rPr>
                <w:rFonts w:eastAsia="宋体"/>
                <w:b w:val="0"/>
                <w:bCs/>
                <w:color w:val="auto"/>
                <w:szCs w:val="24"/>
                <w:highlight w:val="none"/>
              </w:rPr>
              <w:t xml:space="preserve">的</w:t>
            </w:r>
            <w:r>
              <w:rPr>
                <w:rFonts w:hint="eastAsia" w:eastAsia="宋体"/>
                <w:b w:val="0"/>
                <w:bCs/>
                <w:color w:val="auto"/>
                <w:szCs w:val="24"/>
                <w:highlight w:val="none"/>
              </w:rPr>
              <w:t xml:space="preserve">，</w:t>
            </w:r>
            <w:r>
              <w:rPr>
                <w:rFonts w:eastAsia="宋体"/>
                <w:b w:val="0"/>
                <w:bCs/>
                <w:color w:val="auto"/>
                <w:szCs w:val="24"/>
                <w:highlight w:val="none"/>
              </w:rPr>
              <w:t xml:space="preserve">得1分</w:t>
            </w:r>
            <w:r>
              <w:rPr>
                <w:rFonts w:hint="eastAsia" w:eastAsia="宋体"/>
                <w:b w:val="0"/>
                <w:bCs/>
                <w:color w:val="auto"/>
                <w:szCs w:val="24"/>
                <w:highlight w:val="none"/>
              </w:rPr>
              <w:t xml:space="preserve">；</w:t>
            </w:r>
            <w:r>
              <w:rPr>
                <w:rFonts w:eastAsia="宋体"/>
                <w:b w:val="0"/>
                <w:bCs/>
                <w:color w:val="auto"/>
                <w:szCs w:val="24"/>
                <w:highlight w:val="none"/>
              </w:rPr>
              <w:t xml:space="preserve">（</w:t>
            </w: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w:t>
            </w:r>
            <w:r>
              <w:rPr>
                <w:rFonts w:eastAsia="宋体"/>
                <w:b w:val="0"/>
                <w:bCs/>
                <w:color w:val="auto"/>
                <w:szCs w:val="24"/>
                <w:highlight w:val="none"/>
              </w:rPr>
              <w:t xml:space="preserve">得</w:t>
            </w:r>
            <w:r>
              <w:rPr>
                <w:rFonts w:hint="eastAsia" w:eastAsia="宋体"/>
                <w:b w:val="0"/>
                <w:bCs/>
                <w:color w:val="auto"/>
                <w:szCs w:val="24"/>
                <w:highlight w:val="none"/>
              </w:rPr>
              <w:t xml:space="preserve">0</w:t>
            </w:r>
            <w:r>
              <w:rPr>
                <w:rFonts w:eastAsia="宋体"/>
                <w:b w:val="0"/>
                <w:bCs/>
                <w:color w:val="auto"/>
                <w:szCs w:val="24"/>
                <w:highlight w:val="none"/>
              </w:rPr>
              <w:t xml:space="preserve">分。</w:t>
            </w:r>
            <w:r/>
          </w:p>
        </w:tc>
      </w:tr>
      <w:tr>
        <w:trPr>
          <w:cantSplit/>
          <w:jc w:val="center"/>
          <w:trHeight w:val="1015"/>
        </w:trPr>
        <w:tc>
          <w:tcPr>
            <w:tcBorders>
              <w:left w:val="single" w:color="auto" w:sz="4" w:space="0"/>
              <w:bottom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757"/>
              <w:rPr>
                <w:rFonts w:eastAsia="宋体"/>
                <w:b w:val="0"/>
                <w:bCs/>
                <w:color w:val="auto"/>
                <w:szCs w:val="24"/>
                <w:highlight w:val="none"/>
              </w:rPr>
            </w:pPr>
            <w:r>
              <w:rPr>
                <w:rFonts w:hint="eastAsia" w:eastAsia="宋体"/>
                <w:b w:val="0"/>
                <w:bCs/>
                <w:color w:val="auto"/>
                <w:szCs w:val="24"/>
                <w:highlight w:val="none"/>
              </w:rPr>
              <w:t xml:space="preserve">工作进度安排</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757"/>
              <w:rPr>
                <w:rFonts w:eastAsia="宋体"/>
                <w:b w:val="0"/>
                <w:bCs/>
                <w:color w:val="auto"/>
                <w:szCs w:val="24"/>
                <w:highlight w:val="none"/>
              </w:rPr>
            </w:pPr>
            <w:r>
              <w:rPr>
                <w:rFonts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757"/>
              <w:jc w:val="both"/>
              <w:rPr>
                <w:rFonts w:eastAsia="宋体"/>
                <w:b w:val="0"/>
                <w:bCs/>
                <w:color w:val="auto"/>
                <w:szCs w:val="24"/>
                <w:highlight w:val="none"/>
              </w:rPr>
            </w:pPr>
            <w:r>
              <w:rPr>
                <w:rFonts w:hint="eastAsia" w:eastAsia="宋体"/>
                <w:b w:val="0"/>
                <w:bCs/>
                <w:color w:val="auto"/>
                <w:szCs w:val="24"/>
                <w:highlight w:val="none"/>
              </w:rPr>
              <w:t xml:space="preserve">评标委员会对比投标人提供的工作进度安排进行综合打分，包括工作总体计划和进展、工期安排及保证措施。</w:t>
            </w:r>
            <w:r/>
          </w:p>
          <w:p>
            <w:pPr>
              <w:pStyle w:val="757"/>
              <w:jc w:val="both"/>
              <w:rPr>
                <w:rFonts w:eastAsia="宋体"/>
                <w:b w:val="0"/>
                <w:bCs/>
                <w:color w:val="auto"/>
                <w:szCs w:val="24"/>
                <w:highlight w:val="none"/>
              </w:rPr>
            </w:pPr>
            <w:r>
              <w:rPr>
                <w:rFonts w:hint="eastAsia" w:eastAsia="宋体"/>
                <w:b w:val="0"/>
                <w:bCs/>
                <w:color w:val="auto"/>
                <w:szCs w:val="24"/>
                <w:highlight w:val="none"/>
              </w:rPr>
              <w:t xml:space="preserve">（1）工作计划和进展安排详细，保证措施可行的，得</w:t>
            </w:r>
            <w:r>
              <w:rPr>
                <w:rFonts w:eastAsia="宋体"/>
                <w:b w:val="0"/>
                <w:bCs/>
                <w:color w:val="auto"/>
                <w:szCs w:val="24"/>
                <w:highlight w:val="none"/>
              </w:rPr>
              <w:t xml:space="preserve">5分；</w:t>
            </w:r>
            <w:r>
              <w:rPr>
                <w:rFonts w:hint="eastAsia" w:eastAsia="宋体"/>
                <w:b w:val="0"/>
                <w:bCs/>
                <w:color w:val="auto"/>
                <w:szCs w:val="24"/>
                <w:highlight w:val="none"/>
              </w:rPr>
              <w:t xml:space="preserve">（2）进度安排基本合理，保证措施较可行</w:t>
            </w:r>
            <w:r>
              <w:rPr>
                <w:rFonts w:eastAsia="宋体"/>
                <w:b w:val="0"/>
                <w:bCs/>
                <w:color w:val="auto"/>
                <w:szCs w:val="24"/>
                <w:highlight w:val="none"/>
              </w:rPr>
              <w:t xml:space="preserve">的</w:t>
            </w:r>
            <w:r>
              <w:rPr>
                <w:rFonts w:hint="eastAsia" w:eastAsia="宋体"/>
                <w:b w:val="0"/>
                <w:bCs/>
                <w:color w:val="auto"/>
                <w:szCs w:val="24"/>
                <w:highlight w:val="none"/>
              </w:rPr>
              <w:t xml:space="preserve">，</w:t>
            </w:r>
            <w:r>
              <w:rPr>
                <w:rFonts w:eastAsia="宋体"/>
                <w:b w:val="0"/>
                <w:bCs/>
                <w:color w:val="auto"/>
                <w:szCs w:val="24"/>
                <w:highlight w:val="none"/>
              </w:rPr>
              <w:t xml:space="preserve">得3分；</w:t>
            </w:r>
            <w:r>
              <w:rPr>
                <w:rFonts w:hint="eastAsia" w:eastAsia="宋体"/>
                <w:b w:val="0"/>
                <w:bCs/>
                <w:color w:val="auto"/>
                <w:szCs w:val="24"/>
                <w:highlight w:val="none"/>
              </w:rPr>
              <w:t xml:space="preserve">（3）</w:t>
            </w:r>
            <w:r>
              <w:rPr>
                <w:rFonts w:eastAsia="宋体"/>
                <w:b w:val="0"/>
                <w:bCs/>
                <w:color w:val="auto"/>
                <w:szCs w:val="24"/>
                <w:highlight w:val="none"/>
              </w:rPr>
              <w:t xml:space="preserve">存在明显不足、有所欠缺的</w:t>
            </w:r>
            <w:r>
              <w:rPr>
                <w:rFonts w:hint="eastAsia" w:eastAsia="宋体"/>
                <w:b w:val="0"/>
                <w:bCs/>
                <w:color w:val="auto"/>
                <w:szCs w:val="24"/>
                <w:highlight w:val="none"/>
              </w:rPr>
              <w:t xml:space="preserve">，</w:t>
            </w:r>
            <w:r>
              <w:rPr>
                <w:rFonts w:eastAsia="宋体"/>
                <w:b w:val="0"/>
                <w:bCs/>
                <w:color w:val="auto"/>
                <w:szCs w:val="24"/>
                <w:highlight w:val="none"/>
              </w:rPr>
              <w:t xml:space="preserve">得1</w:t>
            </w:r>
            <w:r>
              <w:rPr>
                <w:rFonts w:hint="eastAsia" w:eastAsia="宋体"/>
                <w:b w:val="0"/>
                <w:bCs/>
                <w:color w:val="auto"/>
                <w:szCs w:val="24"/>
                <w:highlight w:val="none"/>
              </w:rPr>
              <w:t xml:space="preserve">分；（4）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得0分</w:t>
            </w:r>
            <w:r>
              <w:rPr>
                <w:rFonts w:eastAsia="宋体"/>
                <w:b w:val="0"/>
                <w:bCs/>
                <w:color w:val="auto"/>
                <w:szCs w:val="24"/>
                <w:highlight w:val="none"/>
              </w:rPr>
              <w:t xml:space="preserve">。</w:t>
            </w:r>
            <w:r/>
          </w:p>
        </w:tc>
      </w:tr>
      <w:tr>
        <w:trPr>
          <w:cantSplit/>
          <w:jc w:val="center"/>
          <w:trHeight w:val="1015"/>
        </w:trPr>
        <w:tc>
          <w:tcPr>
            <w:tcBorders>
              <w:left w:val="single" w:color="auto" w:sz="4" w:space="0"/>
              <w:bottom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757"/>
              <w:rPr>
                <w:rFonts w:eastAsia="宋体"/>
                <w:b w:val="0"/>
                <w:bCs/>
                <w:color w:val="auto"/>
                <w:szCs w:val="24"/>
                <w:highlight w:val="none"/>
              </w:rPr>
            </w:pPr>
            <w:r>
              <w:rPr>
                <w:rFonts w:eastAsia="宋体"/>
                <w:b w:val="0"/>
                <w:bCs/>
                <w:color w:val="auto"/>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757"/>
              <w:rPr>
                <w:rFonts w:eastAsia="宋体"/>
                <w:b w:val="0"/>
                <w:bCs/>
                <w:color w:val="auto"/>
                <w:szCs w:val="24"/>
                <w:highlight w:val="none"/>
              </w:rPr>
            </w:pPr>
            <w:r>
              <w:rPr>
                <w:rFonts w:eastAsia="宋体"/>
                <w:b w:val="0"/>
                <w:bCs/>
                <w:color w:val="auto"/>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757"/>
              <w:jc w:val="both"/>
              <w:rPr>
                <w:rFonts w:eastAsia="宋体"/>
                <w:b w:val="0"/>
                <w:bCs/>
                <w:color w:val="auto"/>
                <w:szCs w:val="24"/>
                <w:highlight w:val="none"/>
              </w:rPr>
            </w:pPr>
            <w:r>
              <w:rPr>
                <w:rFonts w:eastAsia="宋体"/>
                <w:b w:val="0"/>
                <w:bCs/>
                <w:color w:val="auto"/>
                <w:szCs w:val="24"/>
                <w:highlight w:val="none"/>
              </w:rPr>
              <w:t xml:space="preserve">1、项目负责人</w:t>
            </w:r>
            <w:r>
              <w:rPr>
                <w:rFonts w:hint="eastAsia" w:eastAsia="宋体"/>
                <w:b w:val="0"/>
                <w:bCs/>
                <w:color w:val="auto"/>
                <w:szCs w:val="24"/>
                <w:highlight w:val="none"/>
              </w:rPr>
              <w:t xml:space="preserve">具有研究员级高级（正高级）工程师职称的，得</w:t>
            </w:r>
            <w:r>
              <w:rPr>
                <w:rFonts w:eastAsia="宋体"/>
                <w:b w:val="0"/>
                <w:bCs/>
                <w:color w:val="auto"/>
                <w:szCs w:val="24"/>
                <w:highlight w:val="none"/>
              </w:rPr>
              <w:t xml:space="preserve">2</w:t>
            </w:r>
            <w:r>
              <w:rPr>
                <w:rFonts w:hint="eastAsia" w:eastAsia="宋体"/>
                <w:b w:val="0"/>
                <w:bCs/>
                <w:color w:val="auto"/>
                <w:szCs w:val="24"/>
                <w:highlight w:val="none"/>
              </w:rPr>
              <w:t xml:space="preserve">分；具有高级工程师职称的，得</w:t>
            </w:r>
            <w:r>
              <w:rPr>
                <w:rFonts w:eastAsia="宋体"/>
                <w:b w:val="0"/>
                <w:bCs/>
                <w:color w:val="auto"/>
                <w:szCs w:val="24"/>
                <w:highlight w:val="none"/>
              </w:rPr>
              <w:t xml:space="preserve">1</w:t>
            </w:r>
            <w:r>
              <w:rPr>
                <w:rFonts w:hint="eastAsia" w:eastAsia="宋体"/>
                <w:b w:val="0"/>
                <w:bCs/>
                <w:color w:val="auto"/>
                <w:szCs w:val="24"/>
                <w:highlight w:val="none"/>
              </w:rPr>
              <w:t xml:space="preserve">分；具有工程师职称的，得</w:t>
            </w:r>
            <w:r>
              <w:rPr>
                <w:rFonts w:eastAsia="宋体"/>
                <w:b w:val="0"/>
                <w:bCs/>
                <w:color w:val="auto"/>
                <w:szCs w:val="24"/>
                <w:highlight w:val="none"/>
              </w:rPr>
              <w:t xml:space="preserve">0.5</w:t>
            </w:r>
            <w:r>
              <w:rPr>
                <w:rFonts w:hint="eastAsia" w:eastAsia="宋体"/>
                <w:b w:val="0"/>
                <w:bCs/>
                <w:color w:val="auto"/>
                <w:szCs w:val="24"/>
                <w:highlight w:val="none"/>
              </w:rPr>
              <w:t xml:space="preserve">分。本项最高得</w:t>
            </w:r>
            <w:r>
              <w:rPr>
                <w:rFonts w:eastAsia="宋体"/>
                <w:b w:val="0"/>
                <w:bCs/>
                <w:color w:val="auto"/>
                <w:szCs w:val="24"/>
                <w:highlight w:val="none"/>
              </w:rPr>
              <w:t xml:space="preserve">2</w:t>
            </w:r>
            <w:r>
              <w:rPr>
                <w:rFonts w:hint="eastAsia" w:eastAsia="宋体"/>
                <w:b w:val="0"/>
                <w:bCs/>
                <w:color w:val="auto"/>
                <w:szCs w:val="24"/>
                <w:highlight w:val="none"/>
              </w:rPr>
              <w:t xml:space="preserve">分。</w:t>
            </w:r>
            <w:r/>
          </w:p>
          <w:p>
            <w:pPr>
              <w:pStyle w:val="757"/>
              <w:jc w:val="both"/>
              <w:rPr>
                <w:rFonts w:eastAsia="宋体"/>
                <w:b w:val="0"/>
                <w:bCs/>
                <w:color w:val="auto"/>
                <w:szCs w:val="24"/>
                <w:highlight w:val="none"/>
              </w:rPr>
            </w:pPr>
            <w:r>
              <w:rPr>
                <w:rFonts w:eastAsia="宋体"/>
                <w:b w:val="0"/>
                <w:bCs/>
                <w:color w:val="auto"/>
                <w:szCs w:val="24"/>
                <w:highlight w:val="none"/>
              </w:rPr>
              <w:t xml:space="preserve">2</w:t>
            </w:r>
            <w:r>
              <w:rPr>
                <w:rFonts w:hint="eastAsia" w:eastAsia="宋体"/>
                <w:b w:val="0"/>
                <w:bCs/>
                <w:color w:val="auto"/>
                <w:szCs w:val="24"/>
                <w:highlight w:val="none"/>
              </w:rPr>
              <w:t xml:space="preserve">、</w:t>
            </w:r>
            <w:r>
              <w:rPr>
                <w:rFonts w:eastAsia="宋体"/>
                <w:b w:val="0"/>
                <w:bCs/>
                <w:color w:val="auto"/>
                <w:szCs w:val="24"/>
                <w:highlight w:val="none"/>
              </w:rPr>
              <w:t xml:space="preserve">项目负责人</w:t>
            </w:r>
            <w:r>
              <w:rPr>
                <w:rFonts w:hint="eastAsia" w:eastAsia="宋体"/>
                <w:b w:val="0"/>
                <w:bCs/>
                <w:color w:val="auto"/>
                <w:szCs w:val="24"/>
                <w:highlight w:val="none"/>
              </w:rPr>
              <w:t xml:space="preserve">进入“全国环境损害司法鉴定机构登记评审专家库（国家库）专家名单”得</w:t>
            </w:r>
            <w:r>
              <w:rPr>
                <w:rFonts w:eastAsia="宋体"/>
                <w:b w:val="0"/>
                <w:bCs/>
                <w:color w:val="auto"/>
                <w:szCs w:val="24"/>
                <w:highlight w:val="none"/>
              </w:rPr>
              <w:t xml:space="preserve">3</w:t>
            </w:r>
            <w:r>
              <w:rPr>
                <w:rFonts w:hint="eastAsia" w:eastAsia="宋体"/>
                <w:b w:val="0"/>
                <w:bCs/>
                <w:color w:val="auto"/>
                <w:szCs w:val="24"/>
                <w:highlight w:val="none"/>
              </w:rPr>
              <w:t xml:space="preserve">分</w:t>
            </w:r>
            <w:r>
              <w:rPr>
                <w:rFonts w:eastAsia="宋体"/>
                <w:b w:val="0"/>
                <w:bCs/>
                <w:color w:val="auto"/>
                <w:szCs w:val="24"/>
                <w:highlight w:val="none"/>
              </w:rPr>
              <w:t xml:space="preserve">，进入“江苏省环境损害司法鉴定机构登记评审专家库专家名单”得1分。</w:t>
            </w:r>
            <w:r>
              <w:rPr>
                <w:rFonts w:hint="eastAsia" w:eastAsia="宋体"/>
                <w:b w:val="0"/>
                <w:bCs/>
                <w:color w:val="auto"/>
                <w:szCs w:val="24"/>
                <w:highlight w:val="none"/>
              </w:rPr>
              <w:t xml:space="preserve">本项最高得</w:t>
            </w:r>
            <w:r>
              <w:rPr>
                <w:rFonts w:eastAsia="宋体"/>
                <w:b w:val="0"/>
                <w:bCs/>
                <w:color w:val="auto"/>
                <w:szCs w:val="24"/>
                <w:highlight w:val="none"/>
              </w:rPr>
              <w:t xml:space="preserve">3</w:t>
            </w:r>
            <w:r>
              <w:rPr>
                <w:rFonts w:hint="eastAsia" w:eastAsia="宋体"/>
                <w:b w:val="0"/>
                <w:bCs/>
                <w:color w:val="auto"/>
                <w:szCs w:val="24"/>
                <w:highlight w:val="none"/>
              </w:rPr>
              <w:t xml:space="preserve">分。</w:t>
            </w:r>
            <w:r/>
          </w:p>
          <w:p>
            <w:pPr>
              <w:pStyle w:val="757"/>
              <w:jc w:val="both"/>
              <w:rPr>
                <w:rFonts w:eastAsia="宋体"/>
                <w:b w:val="0"/>
                <w:bCs/>
                <w:color w:val="auto"/>
                <w:szCs w:val="24"/>
                <w:highlight w:val="none"/>
              </w:rPr>
            </w:pPr>
            <w:r>
              <w:rPr>
                <w:rFonts w:hint="eastAsia" w:eastAsia="宋体"/>
                <w:b w:val="0"/>
                <w:bCs/>
                <w:color w:val="auto"/>
                <w:szCs w:val="24"/>
                <w:highlight w:val="none"/>
              </w:rPr>
              <w:t xml:space="preserve">3、</w:t>
            </w:r>
            <w:r>
              <w:rPr>
                <w:rFonts w:eastAsia="宋体"/>
                <w:b w:val="0"/>
                <w:bCs/>
                <w:color w:val="auto"/>
                <w:szCs w:val="24"/>
                <w:highlight w:val="none"/>
              </w:rPr>
              <w:t xml:space="preserve">项目负责人</w:t>
            </w:r>
            <w:r>
              <w:rPr>
                <w:rFonts w:hint="eastAsia" w:eastAsia="宋体"/>
                <w:b w:val="0"/>
                <w:bCs/>
                <w:color w:val="auto"/>
                <w:szCs w:val="24"/>
                <w:highlight w:val="none"/>
              </w:rPr>
              <w:t xml:space="preserve">享受国务院特殊津贴专家的，得</w:t>
            </w:r>
            <w:r>
              <w:rPr>
                <w:rFonts w:eastAsia="宋体"/>
                <w:b w:val="0"/>
                <w:bCs/>
                <w:color w:val="auto"/>
                <w:szCs w:val="24"/>
                <w:highlight w:val="none"/>
              </w:rPr>
              <w:t xml:space="preserve">3</w:t>
            </w:r>
            <w:r>
              <w:rPr>
                <w:rFonts w:hint="eastAsia" w:eastAsia="宋体"/>
                <w:b w:val="0"/>
                <w:bCs/>
                <w:color w:val="auto"/>
                <w:szCs w:val="24"/>
                <w:highlight w:val="none"/>
              </w:rPr>
              <w:t xml:space="preserve">分。</w:t>
            </w:r>
            <w:r/>
          </w:p>
          <w:p>
            <w:pPr>
              <w:pStyle w:val="757"/>
              <w:jc w:val="both"/>
              <w:rPr>
                <w:rFonts w:eastAsia="宋体"/>
                <w:b w:val="0"/>
                <w:bCs/>
                <w:color w:val="auto"/>
                <w:szCs w:val="24"/>
                <w:highlight w:val="none"/>
              </w:rPr>
            </w:pPr>
            <w:r>
              <w:rPr>
                <w:rFonts w:hint="eastAsia" w:eastAsia="宋体"/>
                <w:b w:val="0"/>
                <w:bCs/>
                <w:color w:val="auto"/>
                <w:szCs w:val="24"/>
                <w:highlight w:val="none"/>
              </w:rPr>
              <w:t xml:space="preserve">4、项目负责人列入环境保护部国家环境保护培训师资库名单的，得</w:t>
            </w:r>
            <w:r>
              <w:rPr>
                <w:rFonts w:eastAsia="宋体"/>
                <w:b w:val="0"/>
                <w:bCs/>
                <w:color w:val="auto"/>
                <w:szCs w:val="24"/>
                <w:highlight w:val="none"/>
              </w:rPr>
              <w:t xml:space="preserve">2</w:t>
            </w:r>
            <w:r>
              <w:rPr>
                <w:rFonts w:hint="eastAsia" w:eastAsia="宋体"/>
                <w:b w:val="0"/>
                <w:bCs/>
                <w:color w:val="auto"/>
                <w:szCs w:val="24"/>
                <w:highlight w:val="none"/>
              </w:rPr>
              <w:t xml:space="preserve">分。本项最高得</w:t>
            </w:r>
            <w:r>
              <w:rPr>
                <w:rFonts w:eastAsia="宋体"/>
                <w:b w:val="0"/>
                <w:bCs/>
                <w:color w:val="auto"/>
                <w:szCs w:val="24"/>
                <w:highlight w:val="none"/>
              </w:rPr>
              <w:t xml:space="preserve">2</w:t>
            </w:r>
            <w:r>
              <w:rPr>
                <w:rFonts w:hint="eastAsia" w:eastAsia="宋体"/>
                <w:b w:val="0"/>
                <w:bCs/>
                <w:color w:val="auto"/>
                <w:szCs w:val="24"/>
                <w:highlight w:val="none"/>
              </w:rPr>
              <w:t xml:space="preserve">分。</w:t>
            </w:r>
            <w:r/>
          </w:p>
          <w:p>
            <w:pPr>
              <w:pStyle w:val="757"/>
              <w:jc w:val="both"/>
              <w:rPr>
                <w:rFonts w:eastAsia="宋体"/>
                <w:b w:val="0"/>
                <w:bCs/>
                <w:color w:val="auto"/>
                <w:szCs w:val="24"/>
                <w:highlight w:val="none"/>
              </w:rPr>
            </w:pPr>
            <w:r>
              <w:rPr>
                <w:rFonts w:eastAsia="宋体"/>
                <w:b w:val="0"/>
                <w:bCs/>
                <w:color w:val="auto"/>
                <w:szCs w:val="24"/>
                <w:highlight w:val="none"/>
              </w:rPr>
              <w:t xml:space="preserve">（提供人员司法鉴定人证书、职称证书、全国环境损害司法鉴定机构登记评审专家库文件</w:t>
            </w:r>
            <w:r>
              <w:rPr>
                <w:rFonts w:hint="eastAsia" w:eastAsia="宋体"/>
                <w:b w:val="0"/>
                <w:bCs/>
                <w:color w:val="auto"/>
                <w:szCs w:val="24"/>
                <w:highlight w:val="none"/>
              </w:rPr>
              <w:t xml:space="preserve">或</w:t>
            </w:r>
            <w:r>
              <w:rPr>
                <w:rFonts w:eastAsia="宋体"/>
                <w:b w:val="0"/>
                <w:bCs/>
                <w:color w:val="auto"/>
                <w:szCs w:val="24"/>
                <w:highlight w:val="none"/>
              </w:rPr>
              <w:t xml:space="preserve">江苏省环境损害司法鉴定机构登记评审专家库文件</w:t>
            </w:r>
            <w:r>
              <w:rPr>
                <w:rFonts w:hint="eastAsia" w:eastAsia="宋体"/>
                <w:b w:val="0"/>
                <w:bCs/>
                <w:color w:val="auto"/>
                <w:szCs w:val="24"/>
                <w:highlight w:val="none"/>
              </w:rPr>
              <w:t xml:space="preserve">、</w:t>
            </w:r>
            <w:r>
              <w:rPr>
                <w:rFonts w:eastAsia="宋体"/>
                <w:b w:val="0"/>
                <w:bCs/>
                <w:color w:val="auto"/>
                <w:szCs w:val="24"/>
                <w:highlight w:val="none"/>
              </w:rPr>
              <w:t xml:space="preserve">享受国务院特殊津贴专家</w:t>
            </w:r>
            <w:r>
              <w:rPr>
                <w:rFonts w:hint="eastAsia" w:eastAsia="宋体"/>
                <w:b w:val="0"/>
                <w:bCs/>
                <w:color w:val="auto"/>
                <w:szCs w:val="24"/>
                <w:highlight w:val="none"/>
              </w:rPr>
              <w:t xml:space="preserve">证书</w:t>
            </w:r>
            <w:r>
              <w:rPr>
                <w:rFonts w:eastAsia="宋体"/>
                <w:b w:val="0"/>
                <w:bCs/>
                <w:color w:val="auto"/>
                <w:szCs w:val="24"/>
                <w:highlight w:val="none"/>
              </w:rPr>
              <w:t xml:space="preserve">及以上</w:t>
            </w:r>
            <w:r>
              <w:rPr>
                <w:rFonts w:hint="eastAsia" w:eastAsia="宋体"/>
                <w:b w:val="0"/>
                <w:bCs/>
                <w:color w:val="auto"/>
                <w:szCs w:val="24"/>
                <w:highlight w:val="none"/>
              </w:rPr>
              <w:t xml:space="preserve">人员提交投标文件截止时间前</w:t>
            </w:r>
            <w:r>
              <w:rPr>
                <w:rFonts w:eastAsia="宋体"/>
                <w:b w:val="0"/>
                <w:bCs/>
                <w:color w:val="auto"/>
                <w:szCs w:val="24"/>
                <w:highlight w:val="none"/>
              </w:rPr>
              <w:t xml:space="preserve">近</w:t>
            </w:r>
            <w:r>
              <w:rPr>
                <w:rFonts w:hint="eastAsia" w:eastAsia="宋体"/>
                <w:b w:val="0"/>
                <w:bCs/>
                <w:color w:val="auto"/>
                <w:szCs w:val="24"/>
                <w:highlight w:val="none"/>
              </w:rPr>
              <w:t xml:space="preserve">6</w:t>
            </w:r>
            <w:r>
              <w:rPr>
                <w:rFonts w:eastAsia="宋体"/>
                <w:b w:val="0"/>
                <w:bCs/>
                <w:color w:val="auto"/>
                <w:szCs w:val="24"/>
                <w:highlight w:val="none"/>
              </w:rPr>
              <w:t xml:space="preserve">个月（不含报价当月）社保缴纳名单的</w:t>
            </w:r>
            <w:r>
              <w:rPr>
                <w:rFonts w:hint="eastAsia" w:eastAsia="宋体"/>
                <w:b w:val="0"/>
                <w:bCs/>
                <w:color w:val="auto"/>
                <w:szCs w:val="24"/>
                <w:highlight w:val="none"/>
              </w:rPr>
              <w:t xml:space="preserve">扫描件</w:t>
            </w:r>
            <w:r>
              <w:rPr>
                <w:rFonts w:eastAsia="宋体"/>
                <w:b w:val="0"/>
                <w:bCs/>
                <w:color w:val="auto"/>
                <w:szCs w:val="24"/>
                <w:highlight w:val="none"/>
              </w:rPr>
              <w:t xml:space="preserve">等相关证明材料，</w:t>
            </w:r>
            <w:r>
              <w:rPr>
                <w:rFonts w:hint="eastAsia" w:eastAsia="宋体"/>
                <w:b w:val="0"/>
                <w:bCs/>
                <w:color w:val="auto"/>
                <w:szCs w:val="24"/>
                <w:highlight w:val="none"/>
              </w:rPr>
              <w:t xml:space="preserve">提供的材料</w:t>
            </w:r>
            <w:r>
              <w:rPr>
                <w:rFonts w:eastAsia="宋体"/>
                <w:b w:val="0"/>
                <w:bCs/>
                <w:color w:val="auto"/>
                <w:szCs w:val="24"/>
                <w:highlight w:val="none"/>
              </w:rPr>
              <w:t xml:space="preserve">加盖公章放</w:t>
            </w:r>
            <w:r>
              <w:rPr>
                <w:rFonts w:hint="eastAsia" w:eastAsia="宋体"/>
                <w:b w:val="0"/>
                <w:bCs/>
                <w:color w:val="auto"/>
                <w:szCs w:val="24"/>
                <w:highlight w:val="none"/>
              </w:rPr>
              <w:t xml:space="preserve">投标文件</w:t>
            </w:r>
            <w:r>
              <w:rPr>
                <w:rFonts w:eastAsia="宋体"/>
                <w:b w:val="0"/>
                <w:bCs/>
                <w:color w:val="auto"/>
                <w:szCs w:val="24"/>
                <w:highlight w:val="none"/>
              </w:rPr>
              <w:t xml:space="preserve">中。）</w:t>
            </w:r>
            <w:r/>
          </w:p>
        </w:tc>
      </w:tr>
      <w:tr>
        <w:trPr>
          <w:cantSplit/>
          <w:jc w:val="center"/>
          <w:trHeight w:val="1015"/>
        </w:trPr>
        <w:tc>
          <w:tcPr>
            <w:tcBorders>
              <w:left w:val="single" w:color="auto" w:sz="4" w:space="0"/>
              <w:bottom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757"/>
              <w:rPr>
                <w:rFonts w:eastAsia="宋体"/>
                <w:b w:val="0"/>
                <w:bCs/>
                <w:color w:val="auto"/>
                <w:szCs w:val="24"/>
                <w:highlight w:val="none"/>
              </w:rPr>
            </w:pPr>
            <w:r>
              <w:rPr>
                <w:rFonts w:hint="eastAsia" w:eastAsia="宋体"/>
                <w:b w:val="0"/>
                <w:bCs/>
                <w:color w:val="auto"/>
                <w:szCs w:val="24"/>
                <w:highlight w:val="none"/>
              </w:rPr>
              <w:t xml:space="preserve">项目技术负责人</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757"/>
              <w:rPr>
                <w:rFonts w:eastAsia="宋体"/>
                <w:b w:val="0"/>
                <w:bCs/>
                <w:color w:val="auto"/>
                <w:szCs w:val="24"/>
                <w:highlight w:val="none"/>
              </w:rPr>
            </w:pPr>
            <w:r>
              <w:rPr>
                <w:rFonts w:eastAsia="宋体"/>
                <w:b w:val="0"/>
                <w:bCs/>
                <w:color w:val="auto"/>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757"/>
              <w:jc w:val="both"/>
              <w:rPr>
                <w:rFonts w:eastAsia="宋体"/>
                <w:b w:val="0"/>
                <w:bCs/>
                <w:color w:val="auto"/>
                <w:szCs w:val="24"/>
                <w:highlight w:val="none"/>
              </w:rPr>
            </w:pPr>
            <w:r>
              <w:rPr>
                <w:rFonts w:eastAsia="宋体"/>
                <w:b w:val="0"/>
                <w:bCs/>
                <w:color w:val="auto"/>
                <w:szCs w:val="24"/>
                <w:highlight w:val="none"/>
              </w:rPr>
              <w:t xml:space="preserve">1、项目</w:t>
            </w:r>
            <w:r>
              <w:rPr>
                <w:rFonts w:hint="eastAsia" w:eastAsia="宋体"/>
                <w:b w:val="0"/>
                <w:bCs/>
                <w:color w:val="auto"/>
                <w:szCs w:val="24"/>
                <w:highlight w:val="none"/>
              </w:rPr>
              <w:t xml:space="preserve">技术</w:t>
            </w:r>
            <w:r>
              <w:rPr>
                <w:rFonts w:eastAsia="宋体"/>
                <w:b w:val="0"/>
                <w:bCs/>
                <w:color w:val="auto"/>
                <w:szCs w:val="24"/>
                <w:highlight w:val="none"/>
              </w:rPr>
              <w:t xml:space="preserve">负责人</w:t>
            </w:r>
            <w:r>
              <w:rPr>
                <w:rFonts w:hint="eastAsia" w:eastAsia="宋体"/>
                <w:b w:val="0"/>
                <w:bCs/>
                <w:color w:val="auto"/>
                <w:szCs w:val="24"/>
                <w:highlight w:val="none"/>
              </w:rPr>
              <w:t xml:space="preserve">具有研究员级高级（正高级）工程师职称的，得</w:t>
            </w:r>
            <w:r>
              <w:rPr>
                <w:rFonts w:eastAsia="宋体"/>
                <w:b w:val="0"/>
                <w:bCs/>
                <w:color w:val="auto"/>
                <w:szCs w:val="24"/>
                <w:highlight w:val="none"/>
              </w:rPr>
              <w:t xml:space="preserve">2</w:t>
            </w:r>
            <w:r>
              <w:rPr>
                <w:rFonts w:hint="eastAsia" w:eastAsia="宋体"/>
                <w:b w:val="0"/>
                <w:bCs/>
                <w:color w:val="auto"/>
                <w:szCs w:val="24"/>
                <w:highlight w:val="none"/>
              </w:rPr>
              <w:t xml:space="preserve">分；具有高级工程师职称的，得</w:t>
            </w:r>
            <w:r>
              <w:rPr>
                <w:rFonts w:eastAsia="宋体"/>
                <w:b w:val="0"/>
                <w:bCs/>
                <w:color w:val="auto"/>
                <w:szCs w:val="24"/>
                <w:highlight w:val="none"/>
              </w:rPr>
              <w:t xml:space="preserve">1</w:t>
            </w:r>
            <w:r>
              <w:rPr>
                <w:rFonts w:hint="eastAsia" w:eastAsia="宋体"/>
                <w:b w:val="0"/>
                <w:bCs/>
                <w:color w:val="auto"/>
                <w:szCs w:val="24"/>
                <w:highlight w:val="none"/>
              </w:rPr>
              <w:t xml:space="preserve">分；具有工程师职称的，得</w:t>
            </w:r>
            <w:r>
              <w:rPr>
                <w:rFonts w:eastAsia="宋体"/>
                <w:b w:val="0"/>
                <w:bCs/>
                <w:color w:val="auto"/>
                <w:szCs w:val="24"/>
                <w:highlight w:val="none"/>
              </w:rPr>
              <w:t xml:space="preserve">0.5</w:t>
            </w:r>
            <w:r>
              <w:rPr>
                <w:rFonts w:hint="eastAsia" w:eastAsia="宋体"/>
                <w:b w:val="0"/>
                <w:bCs/>
                <w:color w:val="auto"/>
                <w:szCs w:val="24"/>
                <w:highlight w:val="none"/>
              </w:rPr>
              <w:t xml:space="preserve">分。本项最高得</w:t>
            </w:r>
            <w:r>
              <w:rPr>
                <w:rFonts w:eastAsia="宋体"/>
                <w:b w:val="0"/>
                <w:bCs/>
                <w:color w:val="auto"/>
                <w:szCs w:val="24"/>
                <w:highlight w:val="none"/>
              </w:rPr>
              <w:t xml:space="preserve">2</w:t>
            </w:r>
            <w:r>
              <w:rPr>
                <w:rFonts w:hint="eastAsia" w:eastAsia="宋体"/>
                <w:b w:val="0"/>
                <w:bCs/>
                <w:color w:val="auto"/>
                <w:szCs w:val="24"/>
                <w:highlight w:val="none"/>
              </w:rPr>
              <w:t xml:space="preserve">分。</w:t>
            </w:r>
            <w:r/>
          </w:p>
          <w:p>
            <w:pPr>
              <w:pStyle w:val="757"/>
              <w:jc w:val="both"/>
              <w:rPr>
                <w:rFonts w:eastAsia="宋体"/>
                <w:b w:val="0"/>
                <w:bCs/>
                <w:color w:val="auto"/>
                <w:szCs w:val="24"/>
                <w:highlight w:val="none"/>
              </w:rPr>
            </w:pPr>
            <w:r>
              <w:rPr>
                <w:rFonts w:eastAsia="宋体"/>
                <w:b w:val="0"/>
                <w:bCs/>
                <w:color w:val="auto"/>
                <w:szCs w:val="24"/>
                <w:highlight w:val="none"/>
              </w:rPr>
              <w:t xml:space="preserve">2</w:t>
            </w:r>
            <w:r>
              <w:rPr>
                <w:rFonts w:hint="eastAsia" w:eastAsia="宋体"/>
                <w:b w:val="0"/>
                <w:bCs/>
                <w:color w:val="auto"/>
                <w:szCs w:val="24"/>
                <w:highlight w:val="none"/>
              </w:rPr>
              <w:t xml:space="preserve">、</w:t>
            </w:r>
            <w:r>
              <w:rPr>
                <w:rFonts w:eastAsia="宋体"/>
                <w:b w:val="0"/>
                <w:bCs/>
                <w:color w:val="auto"/>
                <w:szCs w:val="24"/>
                <w:highlight w:val="none"/>
              </w:rPr>
              <w:t xml:space="preserve">项目技术负责人</w:t>
            </w:r>
            <w:r>
              <w:rPr>
                <w:rFonts w:hint="eastAsia" w:eastAsia="宋体"/>
                <w:b w:val="0"/>
                <w:bCs/>
                <w:color w:val="auto"/>
                <w:szCs w:val="24"/>
                <w:highlight w:val="none"/>
              </w:rPr>
              <w:t xml:space="preserve">进入“全国环境损害司法鉴定机构登记评审专家库（国家库）专家名单”得</w:t>
            </w:r>
            <w:r>
              <w:rPr>
                <w:rFonts w:eastAsia="宋体"/>
                <w:b w:val="0"/>
                <w:bCs/>
                <w:color w:val="auto"/>
                <w:szCs w:val="24"/>
                <w:highlight w:val="none"/>
              </w:rPr>
              <w:t xml:space="preserve">3</w:t>
            </w:r>
            <w:r>
              <w:rPr>
                <w:rFonts w:hint="eastAsia" w:eastAsia="宋体"/>
                <w:b w:val="0"/>
                <w:bCs/>
                <w:color w:val="auto"/>
                <w:szCs w:val="24"/>
                <w:highlight w:val="none"/>
              </w:rPr>
              <w:t xml:space="preserve">分</w:t>
            </w:r>
            <w:r>
              <w:rPr>
                <w:rFonts w:eastAsia="宋体"/>
                <w:b w:val="0"/>
                <w:bCs/>
                <w:color w:val="auto"/>
                <w:szCs w:val="24"/>
                <w:highlight w:val="none"/>
              </w:rPr>
              <w:t xml:space="preserve">，进入“江苏省环境损害司法鉴定机构登记评审专家库专家名单”得1分。</w:t>
            </w:r>
            <w:r>
              <w:rPr>
                <w:rFonts w:hint="eastAsia" w:eastAsia="宋体"/>
                <w:b w:val="0"/>
                <w:bCs/>
                <w:color w:val="auto"/>
                <w:szCs w:val="24"/>
                <w:highlight w:val="none"/>
              </w:rPr>
              <w:t xml:space="preserve">本项最高得</w:t>
            </w:r>
            <w:r>
              <w:rPr>
                <w:rFonts w:eastAsia="宋体"/>
                <w:b w:val="0"/>
                <w:bCs/>
                <w:color w:val="auto"/>
                <w:szCs w:val="24"/>
                <w:highlight w:val="none"/>
              </w:rPr>
              <w:t xml:space="preserve">3</w:t>
            </w:r>
            <w:r>
              <w:rPr>
                <w:rFonts w:hint="eastAsia" w:eastAsia="宋体"/>
                <w:b w:val="0"/>
                <w:bCs/>
                <w:color w:val="auto"/>
                <w:szCs w:val="24"/>
                <w:highlight w:val="none"/>
              </w:rPr>
              <w:t xml:space="preserve">分。</w:t>
            </w:r>
            <w:r/>
          </w:p>
          <w:p>
            <w:pPr>
              <w:pStyle w:val="757"/>
              <w:jc w:val="both"/>
              <w:rPr>
                <w:rFonts w:eastAsia="宋体"/>
                <w:b w:val="0"/>
                <w:bCs/>
                <w:color w:val="auto"/>
                <w:szCs w:val="24"/>
                <w:highlight w:val="none"/>
              </w:rPr>
            </w:pPr>
            <w:r>
              <w:rPr>
                <w:rFonts w:hint="eastAsia" w:eastAsia="宋体"/>
                <w:b w:val="0"/>
                <w:bCs/>
                <w:color w:val="auto"/>
                <w:szCs w:val="24"/>
                <w:highlight w:val="none"/>
              </w:rPr>
              <w:t xml:space="preserve">3、</w:t>
            </w:r>
            <w:r>
              <w:rPr>
                <w:rFonts w:eastAsia="宋体"/>
                <w:b w:val="0"/>
                <w:bCs/>
                <w:color w:val="auto"/>
                <w:szCs w:val="24"/>
                <w:highlight w:val="none"/>
              </w:rPr>
              <w:t xml:space="preserve">项目技术负责人</w:t>
            </w:r>
            <w:r>
              <w:rPr>
                <w:rFonts w:hint="eastAsia" w:eastAsia="宋体"/>
                <w:b w:val="0"/>
                <w:bCs/>
                <w:color w:val="auto"/>
                <w:szCs w:val="24"/>
                <w:highlight w:val="none"/>
              </w:rPr>
              <w:t xml:space="preserve">享受国务院特殊津贴专家的得</w:t>
            </w:r>
            <w:r>
              <w:rPr>
                <w:rFonts w:eastAsia="宋体"/>
                <w:b w:val="0"/>
                <w:bCs/>
                <w:color w:val="auto"/>
                <w:szCs w:val="24"/>
                <w:highlight w:val="none"/>
              </w:rPr>
              <w:t xml:space="preserve">3</w:t>
            </w:r>
            <w:r>
              <w:rPr>
                <w:rFonts w:hint="eastAsia" w:eastAsia="宋体"/>
                <w:b w:val="0"/>
                <w:bCs/>
                <w:color w:val="auto"/>
                <w:szCs w:val="24"/>
                <w:highlight w:val="none"/>
              </w:rPr>
              <w:t xml:space="preserve">分。</w:t>
            </w:r>
            <w:r/>
          </w:p>
          <w:p>
            <w:pPr>
              <w:pStyle w:val="757"/>
              <w:jc w:val="both"/>
              <w:rPr>
                <w:rFonts w:eastAsia="宋体"/>
                <w:b w:val="0"/>
                <w:bCs/>
                <w:color w:val="auto"/>
                <w:szCs w:val="24"/>
                <w:highlight w:val="none"/>
              </w:rPr>
            </w:pPr>
            <w:r>
              <w:rPr>
                <w:rFonts w:eastAsia="宋体"/>
                <w:b w:val="0"/>
                <w:bCs/>
                <w:color w:val="auto"/>
                <w:szCs w:val="24"/>
                <w:highlight w:val="none"/>
              </w:rPr>
              <w:t xml:space="preserve">（提供人员司法鉴定人证书、职称证书、全国环境损害司法鉴定机构登记评审专家库文件</w:t>
            </w:r>
            <w:r>
              <w:rPr>
                <w:rFonts w:hint="eastAsia" w:eastAsia="宋体"/>
                <w:b w:val="0"/>
                <w:bCs/>
                <w:color w:val="auto"/>
                <w:szCs w:val="24"/>
                <w:highlight w:val="none"/>
              </w:rPr>
              <w:t xml:space="preserve">或</w:t>
            </w:r>
            <w:r>
              <w:rPr>
                <w:rFonts w:eastAsia="宋体"/>
                <w:b w:val="0"/>
                <w:bCs/>
                <w:color w:val="auto"/>
                <w:szCs w:val="24"/>
                <w:highlight w:val="none"/>
              </w:rPr>
              <w:t xml:space="preserve">江苏省环境损害司法鉴定机构登记评审专家库文件、享受国务院特殊津贴专家证书及以上</w:t>
            </w:r>
            <w:r>
              <w:rPr>
                <w:rFonts w:hint="eastAsia" w:eastAsia="宋体"/>
                <w:b w:val="0"/>
                <w:bCs/>
                <w:color w:val="auto"/>
                <w:szCs w:val="24"/>
                <w:highlight w:val="none"/>
              </w:rPr>
              <w:t xml:space="preserve">人员提交投标文件截止时间前</w:t>
            </w:r>
            <w:r>
              <w:rPr>
                <w:rFonts w:eastAsia="宋体"/>
                <w:b w:val="0"/>
                <w:bCs/>
                <w:color w:val="auto"/>
                <w:szCs w:val="24"/>
                <w:highlight w:val="none"/>
              </w:rPr>
              <w:t xml:space="preserve">近</w:t>
            </w:r>
            <w:r>
              <w:rPr>
                <w:rFonts w:hint="eastAsia" w:eastAsia="宋体"/>
                <w:b w:val="0"/>
                <w:bCs/>
                <w:color w:val="auto"/>
                <w:szCs w:val="24"/>
                <w:highlight w:val="none"/>
              </w:rPr>
              <w:t xml:space="preserve">6</w:t>
            </w:r>
            <w:r>
              <w:rPr>
                <w:rFonts w:eastAsia="宋体"/>
                <w:b w:val="0"/>
                <w:bCs/>
                <w:color w:val="auto"/>
                <w:szCs w:val="24"/>
                <w:highlight w:val="none"/>
              </w:rPr>
              <w:t xml:space="preserve">个月（不含报价当月）社保缴纳名单的</w:t>
            </w:r>
            <w:r>
              <w:rPr>
                <w:rFonts w:hint="eastAsia" w:eastAsia="宋体"/>
                <w:b w:val="0"/>
                <w:bCs/>
                <w:color w:val="auto"/>
                <w:szCs w:val="24"/>
                <w:highlight w:val="none"/>
              </w:rPr>
              <w:t xml:space="preserve">扫描件</w:t>
            </w:r>
            <w:r>
              <w:rPr>
                <w:rFonts w:eastAsia="宋体"/>
                <w:b w:val="0"/>
                <w:bCs/>
                <w:color w:val="auto"/>
                <w:szCs w:val="24"/>
                <w:highlight w:val="none"/>
              </w:rPr>
              <w:t xml:space="preserve">等相关证明材料，</w:t>
            </w:r>
            <w:r>
              <w:rPr>
                <w:rFonts w:hint="eastAsia" w:eastAsia="宋体"/>
                <w:b w:val="0"/>
                <w:bCs/>
                <w:color w:val="auto"/>
                <w:szCs w:val="24"/>
                <w:highlight w:val="none"/>
              </w:rPr>
              <w:t xml:space="preserve">提供的材料</w:t>
            </w:r>
            <w:r>
              <w:rPr>
                <w:rFonts w:eastAsia="宋体"/>
                <w:b w:val="0"/>
                <w:bCs/>
                <w:color w:val="auto"/>
                <w:szCs w:val="24"/>
                <w:highlight w:val="none"/>
              </w:rPr>
              <w:t xml:space="preserve">加盖公章放</w:t>
            </w:r>
            <w:r>
              <w:rPr>
                <w:rFonts w:hint="eastAsia" w:eastAsia="宋体"/>
                <w:b w:val="0"/>
                <w:bCs/>
                <w:color w:val="auto"/>
                <w:szCs w:val="24"/>
                <w:highlight w:val="none"/>
              </w:rPr>
              <w:t xml:space="preserve">投标文件</w:t>
            </w:r>
            <w:r>
              <w:rPr>
                <w:rFonts w:eastAsia="宋体"/>
                <w:b w:val="0"/>
                <w:bCs/>
                <w:color w:val="auto"/>
                <w:szCs w:val="24"/>
                <w:highlight w:val="none"/>
              </w:rPr>
              <w:t xml:space="preserve">中。）</w:t>
            </w:r>
            <w:r/>
          </w:p>
        </w:tc>
      </w:tr>
      <w:tr>
        <w:trPr>
          <w:cantSplit/>
          <w:jc w:val="center"/>
          <w:trHeight w:val="1015"/>
        </w:trPr>
        <w:tc>
          <w:tcPr>
            <w:tcBorders>
              <w:left w:val="single" w:color="auto" w:sz="4" w:space="0"/>
              <w:bottom w:val="single" w:color="auto" w:sz="4" w:space="0"/>
              <w:right w:val="single" w:color="auto" w:sz="4" w:space="0"/>
            </w:tcBorders>
            <w:tcW w:w="883"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left w:val="single" w:color="auto" w:sz="4" w:space="0"/>
              <w:bottom w:val="single" w:color="auto" w:sz="4" w:space="0"/>
              <w:right w:val="single" w:color="auto" w:sz="4" w:space="0"/>
            </w:tcBorders>
            <w:tcW w:w="1173" w:type="dxa"/>
            <w:vAlign w:val="center"/>
            <w:textDirection w:val="lrTb"/>
            <w:noWrap w:val="false"/>
          </w:tcPr>
          <w:p>
            <w:pPr>
              <w:pStyle w:val="757"/>
              <w:rPr>
                <w:rFonts w:hint="eastAsia" w:ascii="宋体" w:hAnsi="宋体" w:eastAsia="宋体" w:cs="Times New Roman"/>
                <w:b w:val="0"/>
                <w:color w:val="auto"/>
                <w:szCs w:val="24"/>
                <w:highlight w:val="none"/>
              </w:rPr>
            </w:pPr>
            <w:r>
              <w:rPr>
                <w:rFonts w:eastAsia="宋体"/>
                <w:b w:val="0"/>
                <w:bCs/>
                <w:color w:val="auto"/>
                <w:szCs w:val="24"/>
                <w:highlight w:val="none"/>
              </w:rPr>
              <w:t xml:space="preserve">项目组成员</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757"/>
              <w:rPr>
                <w:rFonts w:hint="eastAsia" w:ascii="宋体" w:hAnsi="宋体" w:eastAsia="宋体" w:cs="Times New Roman"/>
                <w:b w:val="0"/>
                <w:color w:val="auto"/>
                <w:szCs w:val="24"/>
                <w:highlight w:val="none"/>
              </w:rPr>
            </w:pPr>
            <w:r>
              <w:rPr>
                <w:rFonts w:eastAsia="宋体"/>
                <w:b w:val="0"/>
                <w:bCs/>
                <w:color w:val="auto"/>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757"/>
              <w:jc w:val="both"/>
              <w:rPr>
                <w:rFonts w:eastAsia="宋体"/>
                <w:b w:val="0"/>
                <w:bCs/>
                <w:color w:val="auto"/>
                <w:szCs w:val="24"/>
                <w:highlight w:val="none"/>
              </w:rPr>
            </w:pPr>
            <w:r>
              <w:rPr>
                <w:rFonts w:eastAsia="宋体"/>
                <w:b w:val="0"/>
                <w:bCs/>
                <w:color w:val="auto"/>
                <w:szCs w:val="24"/>
                <w:highlight w:val="none"/>
              </w:rPr>
              <w:t xml:space="preserve">1、项目组成员（不含项目负责人和项目技术负责人）</w:t>
            </w:r>
            <w:r>
              <w:rPr>
                <w:rFonts w:hint="eastAsia" w:eastAsia="宋体"/>
                <w:b w:val="0"/>
                <w:bCs/>
                <w:color w:val="auto"/>
                <w:szCs w:val="24"/>
                <w:highlight w:val="none"/>
              </w:rPr>
              <w:t xml:space="preserve">中每有一名具有研究员级高级（正高级）工程师职称的得</w:t>
            </w:r>
            <w:r>
              <w:rPr>
                <w:rFonts w:eastAsia="宋体"/>
                <w:b w:val="0"/>
                <w:bCs/>
                <w:color w:val="auto"/>
                <w:szCs w:val="24"/>
                <w:highlight w:val="none"/>
              </w:rPr>
              <w:t xml:space="preserve">2</w:t>
            </w:r>
            <w:r>
              <w:rPr>
                <w:rFonts w:hint="eastAsia" w:eastAsia="宋体"/>
                <w:b w:val="0"/>
                <w:bCs/>
                <w:color w:val="auto"/>
                <w:szCs w:val="24"/>
                <w:highlight w:val="none"/>
              </w:rPr>
              <w:t xml:space="preserve">分，具有高级工程师职称的，得</w:t>
            </w:r>
            <w:r>
              <w:rPr>
                <w:rFonts w:eastAsia="宋体"/>
                <w:b w:val="0"/>
                <w:bCs/>
                <w:color w:val="auto"/>
                <w:szCs w:val="24"/>
                <w:highlight w:val="none"/>
              </w:rPr>
              <w:t xml:space="preserve">1</w:t>
            </w:r>
            <w:r>
              <w:rPr>
                <w:rFonts w:hint="eastAsia" w:eastAsia="宋体"/>
                <w:b w:val="0"/>
                <w:bCs/>
                <w:color w:val="auto"/>
                <w:szCs w:val="24"/>
                <w:highlight w:val="none"/>
              </w:rPr>
              <w:t xml:space="preserve">分，具有工程师职称的，得</w:t>
            </w:r>
            <w:r>
              <w:rPr>
                <w:rFonts w:eastAsia="宋体"/>
                <w:b w:val="0"/>
                <w:bCs/>
                <w:color w:val="auto"/>
                <w:szCs w:val="24"/>
                <w:highlight w:val="none"/>
              </w:rPr>
              <w:t xml:space="preserve">0.5</w:t>
            </w:r>
            <w:r>
              <w:rPr>
                <w:rFonts w:hint="eastAsia" w:eastAsia="宋体"/>
                <w:b w:val="0"/>
                <w:bCs/>
                <w:color w:val="auto"/>
                <w:szCs w:val="24"/>
                <w:highlight w:val="none"/>
              </w:rPr>
              <w:t xml:space="preserve">分，最高得</w:t>
            </w:r>
            <w:r>
              <w:rPr>
                <w:rFonts w:eastAsia="宋体"/>
                <w:b w:val="0"/>
                <w:bCs/>
                <w:color w:val="auto"/>
                <w:szCs w:val="24"/>
                <w:highlight w:val="none"/>
              </w:rPr>
              <w:t xml:space="preserve">5</w:t>
            </w:r>
            <w:r>
              <w:rPr>
                <w:rFonts w:hint="eastAsia" w:eastAsia="宋体"/>
                <w:b w:val="0"/>
                <w:bCs/>
                <w:color w:val="auto"/>
                <w:szCs w:val="24"/>
                <w:highlight w:val="none"/>
              </w:rPr>
              <w:t xml:space="preserve">分。</w:t>
            </w:r>
            <w:r/>
          </w:p>
          <w:p>
            <w:pPr>
              <w:pStyle w:val="757"/>
              <w:jc w:val="both"/>
              <w:rPr>
                <w:rFonts w:eastAsia="宋体"/>
                <w:b w:val="0"/>
                <w:bCs/>
                <w:color w:val="auto"/>
                <w:szCs w:val="24"/>
                <w:highlight w:val="none"/>
              </w:rPr>
            </w:pPr>
            <w:r>
              <w:rPr>
                <w:rFonts w:hint="eastAsia" w:eastAsia="宋体"/>
                <w:b w:val="0"/>
                <w:bCs/>
                <w:color w:val="auto"/>
                <w:szCs w:val="24"/>
                <w:highlight w:val="none"/>
              </w:rPr>
              <w:t xml:space="preserve">2、</w:t>
            </w:r>
            <w:bookmarkStart w:id="163" w:name="OLE_LINK8"/>
            <w:r>
              <w:rPr>
                <w:rFonts w:eastAsia="宋体"/>
                <w:b w:val="0"/>
                <w:bCs/>
                <w:color w:val="auto"/>
                <w:szCs w:val="24"/>
                <w:highlight w:val="none"/>
              </w:rPr>
              <w:t xml:space="preserve">项目组成员（不含项目负责人和项目技术负责人）</w:t>
            </w:r>
            <w:r>
              <w:rPr>
                <w:rFonts w:hint="eastAsia" w:eastAsia="宋体"/>
                <w:b w:val="0"/>
                <w:bCs/>
                <w:color w:val="auto"/>
                <w:szCs w:val="24"/>
                <w:highlight w:val="none"/>
              </w:rPr>
              <w:t xml:space="preserve">中每有一名</w:t>
            </w:r>
            <w:r>
              <w:rPr>
                <w:rFonts w:eastAsia="宋体"/>
                <w:b w:val="0"/>
                <w:bCs/>
                <w:color w:val="auto"/>
                <w:szCs w:val="24"/>
                <w:highlight w:val="none"/>
              </w:rPr>
              <w:t xml:space="preserve">进入“全国环境损害司法鉴定机构登记评审专家库（国家库）专家名单”</w:t>
            </w:r>
            <w:r>
              <w:rPr>
                <w:rFonts w:hint="eastAsia" w:eastAsia="宋体"/>
                <w:b w:val="0"/>
                <w:bCs/>
                <w:color w:val="auto"/>
                <w:szCs w:val="24"/>
                <w:highlight w:val="none"/>
              </w:rPr>
              <w:t xml:space="preserve">的，</w:t>
            </w:r>
            <w:r>
              <w:rPr>
                <w:rFonts w:eastAsia="宋体"/>
                <w:b w:val="0"/>
                <w:bCs/>
                <w:color w:val="auto"/>
                <w:szCs w:val="24"/>
                <w:highlight w:val="none"/>
              </w:rPr>
              <w:t xml:space="preserve">得3分</w:t>
            </w:r>
            <w:r>
              <w:rPr>
                <w:rFonts w:hint="eastAsia" w:eastAsia="宋体"/>
                <w:b w:val="0"/>
                <w:bCs/>
                <w:color w:val="auto"/>
                <w:szCs w:val="24"/>
                <w:highlight w:val="none"/>
              </w:rPr>
              <w:t xml:space="preserve">，</w:t>
            </w:r>
            <w:r>
              <w:rPr>
                <w:rFonts w:eastAsia="宋体"/>
                <w:b w:val="0"/>
                <w:bCs/>
                <w:color w:val="auto"/>
                <w:szCs w:val="24"/>
                <w:highlight w:val="none"/>
              </w:rPr>
              <w:t xml:space="preserve">进入“江苏省环境损害司法鉴定机构登记评审专家库专家名单”</w:t>
            </w:r>
            <w:r>
              <w:rPr>
                <w:rFonts w:hint="eastAsia" w:eastAsia="宋体"/>
                <w:b w:val="0"/>
                <w:bCs/>
                <w:color w:val="auto"/>
                <w:szCs w:val="24"/>
                <w:highlight w:val="none"/>
              </w:rPr>
              <w:t xml:space="preserve">的，得</w:t>
            </w:r>
            <w:r>
              <w:rPr>
                <w:rFonts w:eastAsia="宋体"/>
                <w:b w:val="0"/>
                <w:bCs/>
                <w:color w:val="auto"/>
                <w:szCs w:val="24"/>
                <w:highlight w:val="none"/>
              </w:rPr>
              <w:t xml:space="preserve">1分</w:t>
            </w:r>
            <w:r>
              <w:rPr>
                <w:rFonts w:hint="eastAsia" w:eastAsia="宋体"/>
                <w:b w:val="0"/>
                <w:bCs/>
                <w:color w:val="auto"/>
                <w:szCs w:val="24"/>
                <w:highlight w:val="none"/>
              </w:rPr>
              <w:t xml:space="preserve">，最高</w:t>
            </w:r>
            <w:r>
              <w:rPr>
                <w:rFonts w:eastAsia="宋体"/>
                <w:b w:val="0"/>
                <w:bCs/>
                <w:color w:val="auto"/>
                <w:szCs w:val="24"/>
                <w:highlight w:val="none"/>
              </w:rPr>
              <w:t xml:space="preserve">得</w:t>
            </w:r>
            <w:r>
              <w:rPr>
                <w:rFonts w:hint="eastAsia" w:eastAsia="宋体"/>
                <w:b w:val="0"/>
                <w:bCs/>
                <w:color w:val="auto"/>
                <w:szCs w:val="24"/>
                <w:highlight w:val="none"/>
              </w:rPr>
              <w:t xml:space="preserve">1</w:t>
            </w:r>
            <w:r>
              <w:rPr>
                <w:rFonts w:eastAsia="宋体"/>
                <w:b w:val="0"/>
                <w:bCs/>
                <w:color w:val="auto"/>
                <w:szCs w:val="24"/>
                <w:highlight w:val="none"/>
              </w:rPr>
              <w:t xml:space="preserve">2</w:t>
            </w:r>
            <w:r>
              <w:rPr>
                <w:rFonts w:hint="eastAsia" w:eastAsia="宋体"/>
                <w:b w:val="0"/>
                <w:bCs/>
                <w:color w:val="auto"/>
                <w:szCs w:val="24"/>
                <w:highlight w:val="none"/>
              </w:rPr>
              <w:t xml:space="preserve">分</w:t>
            </w:r>
            <w:r>
              <w:rPr>
                <w:rFonts w:eastAsia="宋体"/>
                <w:b w:val="0"/>
                <w:bCs/>
                <w:color w:val="auto"/>
                <w:szCs w:val="24"/>
                <w:highlight w:val="none"/>
              </w:rPr>
              <w:t xml:space="preserve">。</w:t>
            </w:r>
            <w:bookmarkEnd w:id="163"/>
            <w:r/>
            <w:r/>
          </w:p>
          <w:p>
            <w:pPr>
              <w:pStyle w:val="757"/>
              <w:jc w:val="both"/>
              <w:rPr>
                <w:rFonts w:hint="eastAsia" w:ascii="宋体" w:hAnsi="宋体" w:eastAsia="宋体" w:cs="Times New Roman"/>
                <w:b w:val="0"/>
                <w:color w:val="auto"/>
                <w:szCs w:val="24"/>
                <w:highlight w:val="none"/>
              </w:rPr>
            </w:pPr>
            <w:r>
              <w:rPr>
                <w:rFonts w:eastAsia="宋体"/>
                <w:b w:val="0"/>
                <w:bCs/>
                <w:color w:val="auto"/>
                <w:szCs w:val="24"/>
                <w:highlight w:val="none"/>
              </w:rPr>
              <w:t xml:space="preserve">（提供人员司法鉴定人证书、职称证书、全国环境损害司法鉴定机构登记评审专家库文件</w:t>
            </w:r>
            <w:r>
              <w:rPr>
                <w:rFonts w:hint="eastAsia" w:eastAsia="宋体"/>
                <w:b w:val="0"/>
                <w:bCs/>
                <w:color w:val="auto"/>
                <w:szCs w:val="24"/>
                <w:highlight w:val="none"/>
              </w:rPr>
              <w:t xml:space="preserve">或</w:t>
            </w:r>
            <w:r>
              <w:rPr>
                <w:rFonts w:eastAsia="宋体"/>
                <w:b w:val="0"/>
                <w:bCs/>
                <w:color w:val="auto"/>
                <w:szCs w:val="24"/>
                <w:highlight w:val="none"/>
              </w:rPr>
              <w:t xml:space="preserve">江苏省环境损害司法鉴定机构登记评审专家库文件及以上</w:t>
            </w:r>
            <w:r>
              <w:rPr>
                <w:rFonts w:hint="eastAsia" w:eastAsia="宋体"/>
                <w:b w:val="0"/>
                <w:bCs/>
                <w:color w:val="auto"/>
                <w:szCs w:val="24"/>
                <w:highlight w:val="none"/>
              </w:rPr>
              <w:t xml:space="preserve">人员提交投标文件截止时间前</w:t>
            </w:r>
            <w:r>
              <w:rPr>
                <w:rFonts w:eastAsia="宋体"/>
                <w:b w:val="0"/>
                <w:bCs/>
                <w:color w:val="auto"/>
                <w:szCs w:val="24"/>
                <w:highlight w:val="none"/>
              </w:rPr>
              <w:t xml:space="preserve">近</w:t>
            </w:r>
            <w:r>
              <w:rPr>
                <w:rFonts w:hint="eastAsia" w:eastAsia="宋体"/>
                <w:b w:val="0"/>
                <w:bCs/>
                <w:color w:val="auto"/>
                <w:szCs w:val="24"/>
                <w:highlight w:val="none"/>
              </w:rPr>
              <w:t xml:space="preserve">6</w:t>
            </w:r>
            <w:r>
              <w:rPr>
                <w:rFonts w:eastAsia="宋体"/>
                <w:b w:val="0"/>
                <w:bCs/>
                <w:color w:val="auto"/>
                <w:szCs w:val="24"/>
                <w:highlight w:val="none"/>
              </w:rPr>
              <w:t xml:space="preserve">个月（不含报价当月）社保缴纳名单的</w:t>
            </w:r>
            <w:r>
              <w:rPr>
                <w:rFonts w:hint="eastAsia" w:eastAsia="宋体"/>
                <w:b w:val="0"/>
                <w:bCs/>
                <w:color w:val="auto"/>
                <w:szCs w:val="24"/>
                <w:highlight w:val="none"/>
              </w:rPr>
              <w:t xml:space="preserve">扫描件</w:t>
            </w:r>
            <w:r>
              <w:rPr>
                <w:rFonts w:eastAsia="宋体"/>
                <w:b w:val="0"/>
                <w:bCs/>
                <w:color w:val="auto"/>
                <w:szCs w:val="24"/>
                <w:highlight w:val="none"/>
              </w:rPr>
              <w:t xml:space="preserve">等相关证明材料，</w:t>
            </w:r>
            <w:r>
              <w:rPr>
                <w:rFonts w:hint="eastAsia" w:eastAsia="宋体"/>
                <w:b w:val="0"/>
                <w:bCs/>
                <w:color w:val="auto"/>
                <w:szCs w:val="24"/>
                <w:highlight w:val="none"/>
              </w:rPr>
              <w:t xml:space="preserve">提供的材料</w:t>
            </w:r>
            <w:r>
              <w:rPr>
                <w:rFonts w:eastAsia="宋体"/>
                <w:b w:val="0"/>
                <w:bCs/>
                <w:color w:val="auto"/>
                <w:szCs w:val="24"/>
                <w:highlight w:val="none"/>
              </w:rPr>
              <w:t xml:space="preserve">加盖公章放</w:t>
            </w:r>
            <w:r>
              <w:rPr>
                <w:rFonts w:hint="eastAsia" w:eastAsia="宋体"/>
                <w:b w:val="0"/>
                <w:bCs/>
                <w:color w:val="auto"/>
                <w:szCs w:val="24"/>
                <w:highlight w:val="none"/>
              </w:rPr>
              <w:t xml:space="preserve">入投标文件</w:t>
            </w:r>
            <w:r>
              <w:rPr>
                <w:rFonts w:eastAsia="宋体"/>
                <w:b w:val="0"/>
                <w:bCs/>
                <w:color w:val="auto"/>
                <w:szCs w:val="24"/>
                <w:highlight w:val="none"/>
              </w:rPr>
              <w:t xml:space="preserve">中。）</w:t>
            </w:r>
            <w:r/>
          </w:p>
        </w:tc>
      </w:tr>
      <w:tr>
        <w:trPr>
          <w:cantSplit/>
          <w:jc w:val="center"/>
          <w:trHeight w:val="1015"/>
        </w:trPr>
        <w:tc>
          <w:tcPr>
            <w:tcBorders>
              <w:top w:val="single" w:color="auto" w:sz="4" w:space="0"/>
              <w:left w:val="single" w:color="auto" w:sz="4" w:space="0"/>
              <w:right w:val="single" w:color="auto" w:sz="4" w:space="0"/>
            </w:tcBorders>
            <w:tcW w:w="883"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商务部分（10分）</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757"/>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综合能力</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pStyle w:val="757"/>
              <w:rPr>
                <w:rFonts w:hint="eastAsia" w:ascii="宋体" w:hAnsi="宋体" w:eastAsia="宋体" w:cs="Times New Roman"/>
                <w:b w:val="0"/>
                <w:color w:val="auto"/>
                <w:szCs w:val="24"/>
                <w:highlight w:val="none"/>
              </w:rPr>
            </w:pPr>
            <w:r>
              <w:rPr>
                <w:rFonts w:eastAsia="宋体"/>
                <w:b w:val="0"/>
                <w:bCs/>
                <w:color w:val="auto"/>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843" w:type="dxa"/>
            <w:vAlign w:val="center"/>
            <w:textDirection w:val="lrTb"/>
            <w:noWrap w:val="false"/>
          </w:tcPr>
          <w:p>
            <w:pPr>
              <w:pStyle w:val="757"/>
              <w:jc w:val="both"/>
              <w:rPr>
                <w:rFonts w:eastAsia="宋体"/>
                <w:b w:val="0"/>
                <w:bCs/>
                <w:color w:val="auto"/>
                <w:szCs w:val="24"/>
                <w:highlight w:val="none"/>
              </w:rPr>
            </w:pPr>
            <w:r>
              <w:rPr>
                <w:rFonts w:eastAsia="宋体"/>
                <w:b w:val="0"/>
                <w:bCs/>
                <w:color w:val="auto"/>
                <w:szCs w:val="24"/>
                <w:highlight w:val="none"/>
              </w:rPr>
              <w:t xml:space="preserve">1、具有质量管理体系认证证书的，得0.5分</w:t>
            </w:r>
            <w:r>
              <w:rPr>
                <w:rFonts w:hint="eastAsia" w:eastAsia="宋体"/>
                <w:b w:val="0"/>
                <w:bCs/>
                <w:color w:val="auto"/>
                <w:szCs w:val="24"/>
                <w:highlight w:val="none"/>
              </w:rPr>
              <w:t xml:space="preserve">；</w:t>
            </w:r>
            <w:r>
              <w:rPr>
                <w:rFonts w:eastAsia="宋体"/>
                <w:b w:val="0"/>
                <w:bCs/>
                <w:color w:val="auto"/>
                <w:szCs w:val="24"/>
                <w:highlight w:val="none"/>
              </w:rPr>
              <w:t xml:space="preserve">具有环境管理体系认证证书的，得0.5分</w:t>
            </w:r>
            <w:r>
              <w:rPr>
                <w:rFonts w:hint="eastAsia" w:eastAsia="宋体"/>
                <w:b w:val="0"/>
                <w:bCs/>
                <w:color w:val="auto"/>
                <w:szCs w:val="24"/>
                <w:highlight w:val="none"/>
              </w:rPr>
              <w:t xml:space="preserve">；</w:t>
            </w:r>
            <w:r>
              <w:rPr>
                <w:rFonts w:eastAsia="宋体"/>
                <w:b w:val="0"/>
                <w:bCs/>
                <w:color w:val="auto"/>
                <w:szCs w:val="24"/>
                <w:highlight w:val="none"/>
              </w:rPr>
              <w:t xml:space="preserve">具有职业健康安全管理体系认证证书的，得</w:t>
            </w:r>
            <w:r>
              <w:rPr>
                <w:rFonts w:hint="eastAsia" w:eastAsia="宋体"/>
                <w:b w:val="0"/>
                <w:bCs/>
                <w:color w:val="auto"/>
                <w:szCs w:val="24"/>
                <w:highlight w:val="none"/>
              </w:rPr>
              <w:t xml:space="preserve">0</w:t>
            </w:r>
            <w:r>
              <w:rPr>
                <w:rFonts w:eastAsia="宋体"/>
                <w:b w:val="0"/>
                <w:bCs/>
                <w:color w:val="auto"/>
                <w:szCs w:val="24"/>
                <w:highlight w:val="none"/>
              </w:rPr>
              <w:t xml:space="preserve">.5分</w:t>
            </w:r>
            <w:r>
              <w:rPr>
                <w:rFonts w:hint="eastAsia" w:eastAsia="宋体"/>
                <w:b w:val="0"/>
                <w:bCs/>
                <w:color w:val="auto"/>
                <w:szCs w:val="24"/>
                <w:highlight w:val="none"/>
              </w:rPr>
              <w:t xml:space="preserve">；</w:t>
            </w:r>
            <w:r>
              <w:rPr>
                <w:rFonts w:eastAsia="宋体"/>
                <w:b w:val="0"/>
                <w:bCs/>
                <w:color w:val="auto"/>
                <w:szCs w:val="24"/>
                <w:highlight w:val="none"/>
              </w:rPr>
              <w:t xml:space="preserve">具有企业社会信用等级评价AAA级证书的，得</w:t>
            </w:r>
            <w:r>
              <w:rPr>
                <w:rFonts w:hint="eastAsia" w:eastAsia="宋体"/>
                <w:b w:val="0"/>
                <w:bCs/>
                <w:color w:val="auto"/>
                <w:szCs w:val="24"/>
                <w:highlight w:val="none"/>
              </w:rPr>
              <w:t xml:space="preserve">0</w:t>
            </w:r>
            <w:r>
              <w:rPr>
                <w:rFonts w:eastAsia="宋体"/>
                <w:b w:val="0"/>
                <w:bCs/>
                <w:color w:val="auto"/>
                <w:szCs w:val="24"/>
                <w:highlight w:val="none"/>
              </w:rPr>
              <w:t xml:space="preserve">.5分</w:t>
            </w:r>
            <w:r>
              <w:rPr>
                <w:rFonts w:hint="eastAsia" w:eastAsia="宋体"/>
                <w:b w:val="0"/>
                <w:bCs/>
                <w:color w:val="auto"/>
                <w:szCs w:val="24"/>
                <w:highlight w:val="none"/>
              </w:rPr>
              <w:t xml:space="preserve">。本项最高</w:t>
            </w:r>
            <w:r>
              <w:rPr>
                <w:rFonts w:eastAsia="宋体"/>
                <w:b w:val="0"/>
                <w:bCs/>
                <w:color w:val="auto"/>
                <w:szCs w:val="24"/>
                <w:highlight w:val="none"/>
              </w:rPr>
              <w:t xml:space="preserve">2</w:t>
            </w:r>
            <w:r>
              <w:rPr>
                <w:rFonts w:hint="eastAsia" w:eastAsia="宋体"/>
                <w:b w:val="0"/>
                <w:bCs/>
                <w:color w:val="auto"/>
                <w:szCs w:val="24"/>
                <w:highlight w:val="none"/>
              </w:rPr>
              <w:t xml:space="preserve">分。</w:t>
            </w:r>
            <w:r>
              <w:rPr>
                <w:rFonts w:eastAsia="宋体"/>
                <w:b w:val="0"/>
                <w:bCs/>
                <w:color w:val="auto"/>
                <w:szCs w:val="24"/>
                <w:highlight w:val="none"/>
              </w:rPr>
              <w:t xml:space="preserve">（提供</w:t>
            </w:r>
            <w:r>
              <w:rPr>
                <w:rFonts w:hint="eastAsia" w:eastAsia="宋体"/>
                <w:b w:val="0"/>
                <w:bCs/>
                <w:color w:val="auto"/>
                <w:szCs w:val="24"/>
                <w:highlight w:val="none"/>
              </w:rPr>
              <w:t xml:space="preserve">相关</w:t>
            </w:r>
            <w:r>
              <w:rPr>
                <w:rFonts w:eastAsia="宋体"/>
                <w:b w:val="0"/>
                <w:bCs/>
                <w:color w:val="auto"/>
                <w:szCs w:val="24"/>
                <w:highlight w:val="none"/>
              </w:rPr>
              <w:t xml:space="preserve">证书的</w:t>
            </w:r>
            <w:r>
              <w:rPr>
                <w:rFonts w:hint="eastAsia" w:eastAsia="宋体"/>
                <w:b w:val="0"/>
                <w:bCs/>
                <w:color w:val="auto"/>
                <w:szCs w:val="24"/>
                <w:highlight w:val="none"/>
              </w:rPr>
              <w:t xml:space="preserve">扫描件</w:t>
            </w:r>
            <w:r>
              <w:rPr>
                <w:rFonts w:eastAsia="宋体"/>
                <w:b w:val="0"/>
                <w:bCs/>
                <w:color w:val="auto"/>
                <w:szCs w:val="24"/>
                <w:highlight w:val="none"/>
              </w:rPr>
              <w:t xml:space="preserve">放入</w:t>
            </w:r>
            <w:r>
              <w:rPr>
                <w:rFonts w:hint="eastAsia" w:eastAsia="宋体"/>
                <w:b w:val="0"/>
                <w:bCs/>
                <w:color w:val="auto"/>
                <w:szCs w:val="24"/>
                <w:highlight w:val="none"/>
              </w:rPr>
              <w:t xml:space="preserve">投标文件</w:t>
            </w:r>
            <w:r>
              <w:rPr>
                <w:rFonts w:eastAsia="宋体"/>
                <w:b w:val="0"/>
                <w:bCs/>
                <w:color w:val="auto"/>
                <w:szCs w:val="24"/>
                <w:highlight w:val="none"/>
              </w:rPr>
              <w:t xml:space="preserve">中）</w:t>
            </w:r>
            <w:r/>
          </w:p>
          <w:p>
            <w:pPr>
              <w:pStyle w:val="757"/>
              <w:jc w:val="both"/>
              <w:rPr>
                <w:rFonts w:eastAsia="宋体"/>
                <w:b w:val="0"/>
                <w:bCs/>
                <w:color w:val="auto"/>
                <w:szCs w:val="24"/>
                <w:highlight w:val="none"/>
              </w:rPr>
            </w:pPr>
            <w:r>
              <w:rPr>
                <w:rFonts w:eastAsia="宋体"/>
                <w:b w:val="0"/>
                <w:bCs/>
                <w:color w:val="auto"/>
                <w:szCs w:val="24"/>
                <w:highlight w:val="none"/>
              </w:rPr>
              <w:t xml:space="preserve">2、</w:t>
            </w:r>
            <w:r>
              <w:rPr>
                <w:rFonts w:hint="eastAsia" w:eastAsia="宋体"/>
                <w:b w:val="0"/>
                <w:bCs/>
                <w:color w:val="auto"/>
                <w:szCs w:val="24"/>
                <w:highlight w:val="none"/>
              </w:rPr>
              <w:t xml:space="preserve">自设实验室环境类检测项目超过1000项的，得</w:t>
            </w:r>
            <w:r>
              <w:rPr>
                <w:rFonts w:eastAsia="宋体"/>
                <w:b w:val="0"/>
                <w:bCs/>
                <w:color w:val="auto"/>
                <w:szCs w:val="24"/>
                <w:highlight w:val="none"/>
              </w:rPr>
              <w:t xml:space="preserve">3</w:t>
            </w:r>
            <w:r>
              <w:rPr>
                <w:rFonts w:hint="eastAsia" w:eastAsia="宋体"/>
                <w:b w:val="0"/>
                <w:bCs/>
                <w:color w:val="auto"/>
                <w:szCs w:val="24"/>
                <w:highlight w:val="none"/>
              </w:rPr>
              <w:t xml:space="preserve">分。（提供相关证明材料原始件的扫描件</w:t>
            </w:r>
            <w:r>
              <w:rPr>
                <w:rFonts w:eastAsia="宋体"/>
                <w:b w:val="0"/>
                <w:bCs/>
                <w:color w:val="auto"/>
                <w:szCs w:val="24"/>
                <w:highlight w:val="none"/>
              </w:rPr>
              <w:t xml:space="preserve">加盖公章放入</w:t>
            </w:r>
            <w:r>
              <w:rPr>
                <w:rFonts w:hint="eastAsia" w:eastAsia="宋体"/>
                <w:b w:val="0"/>
                <w:bCs/>
                <w:color w:val="auto"/>
                <w:szCs w:val="24"/>
                <w:highlight w:val="none"/>
              </w:rPr>
              <w:t xml:space="preserve">投标文件</w:t>
            </w:r>
            <w:r>
              <w:rPr>
                <w:rFonts w:eastAsia="宋体"/>
                <w:b w:val="0"/>
                <w:bCs/>
                <w:color w:val="auto"/>
                <w:szCs w:val="24"/>
                <w:highlight w:val="none"/>
              </w:rPr>
              <w:t xml:space="preserve">中</w:t>
            </w:r>
            <w:r>
              <w:rPr>
                <w:rFonts w:hint="eastAsia" w:eastAsia="宋体"/>
                <w:b w:val="0"/>
                <w:bCs/>
                <w:color w:val="auto"/>
                <w:szCs w:val="24"/>
                <w:highlight w:val="none"/>
              </w:rPr>
              <w:t xml:space="preserve">）</w:t>
            </w:r>
            <w:r/>
          </w:p>
          <w:p>
            <w:pPr>
              <w:pStyle w:val="757"/>
              <w:jc w:val="both"/>
              <w:rPr>
                <w:rFonts w:eastAsia="宋体"/>
                <w:b w:val="0"/>
                <w:bCs/>
                <w:color w:val="auto"/>
                <w:szCs w:val="24"/>
                <w:highlight w:val="none"/>
              </w:rPr>
            </w:pPr>
            <w:r>
              <w:rPr>
                <w:rFonts w:hint="eastAsia" w:eastAsia="宋体"/>
                <w:b w:val="0"/>
                <w:bCs/>
                <w:color w:val="auto"/>
                <w:szCs w:val="24"/>
                <w:highlight w:val="none"/>
              </w:rPr>
              <w:t xml:space="preserve">3、</w:t>
            </w:r>
            <w:r>
              <w:rPr>
                <w:rFonts w:eastAsia="宋体"/>
                <w:b w:val="0"/>
                <w:bCs/>
                <w:color w:val="auto"/>
                <w:szCs w:val="24"/>
                <w:highlight w:val="none"/>
              </w:rPr>
              <w:t xml:space="preserve">2020年1月1日以来（业绩时间以合同签订时间为准），</w:t>
            </w:r>
            <w:r>
              <w:rPr>
                <w:rFonts w:hint="eastAsia" w:eastAsia="宋体"/>
                <w:b w:val="0"/>
                <w:bCs/>
                <w:color w:val="auto"/>
                <w:szCs w:val="24"/>
                <w:highlight w:val="none"/>
              </w:rPr>
              <w:t xml:space="preserve">投标人</w:t>
            </w:r>
            <w:r>
              <w:rPr>
                <w:rFonts w:eastAsia="宋体"/>
                <w:b w:val="0"/>
                <w:bCs/>
                <w:color w:val="auto"/>
                <w:szCs w:val="24"/>
                <w:highlight w:val="none"/>
              </w:rPr>
              <w:t xml:space="preserve">承担过环境损害评估类工作业绩，每承担过1个项目得1分，最高得3分。（提供合同</w:t>
            </w:r>
            <w:r>
              <w:rPr>
                <w:rFonts w:hint="eastAsia" w:eastAsia="宋体"/>
                <w:b w:val="0"/>
                <w:bCs/>
                <w:color w:val="auto"/>
                <w:szCs w:val="24"/>
                <w:highlight w:val="none"/>
              </w:rPr>
              <w:t xml:space="preserve">扫描件</w:t>
            </w:r>
            <w:r>
              <w:rPr>
                <w:rFonts w:eastAsia="宋体"/>
                <w:b w:val="0"/>
                <w:bCs/>
                <w:color w:val="auto"/>
                <w:szCs w:val="24"/>
                <w:highlight w:val="none"/>
              </w:rPr>
              <w:t xml:space="preserve">放入</w:t>
            </w:r>
            <w:r>
              <w:rPr>
                <w:rFonts w:hint="eastAsia" w:eastAsia="宋体"/>
                <w:b w:val="0"/>
                <w:bCs/>
                <w:color w:val="auto"/>
                <w:szCs w:val="24"/>
                <w:highlight w:val="none"/>
              </w:rPr>
              <w:t xml:space="preserve">投标文件</w:t>
            </w:r>
            <w:r>
              <w:rPr>
                <w:rFonts w:eastAsia="宋体"/>
                <w:b w:val="0"/>
                <w:bCs/>
                <w:color w:val="auto"/>
                <w:szCs w:val="24"/>
                <w:highlight w:val="none"/>
              </w:rPr>
              <w:t xml:space="preserve">中）</w:t>
            </w:r>
            <w:r/>
          </w:p>
          <w:p>
            <w:pPr>
              <w:pStyle w:val="757"/>
              <w:jc w:val="both"/>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4、投标人</w:t>
            </w:r>
            <w:r>
              <w:rPr>
                <w:rFonts w:eastAsia="宋体"/>
                <w:b w:val="0"/>
                <w:bCs/>
                <w:color w:val="auto"/>
                <w:szCs w:val="24"/>
                <w:highlight w:val="none"/>
              </w:rPr>
              <w:t xml:space="preserve">承担过省级生态环境损害案件评估、赔偿相关科研课题的得2分。（提供相关科研课题证明材料</w:t>
            </w:r>
            <w:r>
              <w:rPr>
                <w:rFonts w:hint="eastAsia" w:eastAsia="宋体"/>
                <w:b w:val="0"/>
                <w:bCs/>
                <w:color w:val="auto"/>
                <w:szCs w:val="24"/>
                <w:highlight w:val="none"/>
              </w:rPr>
              <w:t xml:space="preserve">扫描件</w:t>
            </w:r>
            <w:r>
              <w:rPr>
                <w:rFonts w:eastAsia="宋体"/>
                <w:b w:val="0"/>
                <w:bCs/>
                <w:color w:val="auto"/>
                <w:szCs w:val="24"/>
                <w:highlight w:val="none"/>
              </w:rPr>
              <w:t xml:space="preserve">放入</w:t>
            </w:r>
            <w:r>
              <w:rPr>
                <w:rFonts w:hint="eastAsia" w:eastAsia="宋体"/>
                <w:b w:val="0"/>
                <w:bCs/>
                <w:color w:val="auto"/>
                <w:szCs w:val="24"/>
                <w:highlight w:val="none"/>
              </w:rPr>
              <w:t xml:space="preserve">投标文件</w:t>
            </w:r>
            <w:r>
              <w:rPr>
                <w:rFonts w:eastAsia="宋体"/>
                <w:b w:val="0"/>
                <w:bCs/>
                <w:color w:val="auto"/>
                <w:szCs w:val="24"/>
                <w:highlight w:val="none"/>
              </w:rPr>
              <w:t xml:space="preserve">中）</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2、价格部分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951"/>
        <w:gridCol w:w="5921"/>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center"/>
              <w:rPr>
                <w:rFonts w:hint="eastAsia" w:ascii="宋体" w:hAnsi="宋体"/>
                <w:color w:val="auto"/>
                <w:sz w:val="24"/>
                <w:szCs w:val="24"/>
                <w:highlight w:val="none"/>
              </w:rPr>
            </w:pPr>
            <w:r/>
            <w:bookmarkStart w:id="432" w:name="_GoBack"/>
            <w:r/>
            <w:bookmarkEnd w:id="432"/>
            <w:r>
              <w:rPr>
                <w:rFonts w:hint="eastAsia" w:ascii="宋体" w:hAnsi="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价格分采用低价优先法，即满足招标文件要求且投标价格比率最低的为评标基准价，其价格分为满分。</w:t>
            </w:r>
            <w:bookmarkStart w:id="164" w:name="OLE_LINK248"/>
            <w:r>
              <w:rPr>
                <w:rFonts w:hint="eastAsia" w:ascii="宋体" w:hAnsi="宋体"/>
                <w:color w:val="auto"/>
                <w:sz w:val="24"/>
                <w:szCs w:val="24"/>
                <w:highlight w:val="none"/>
              </w:rPr>
              <w:t xml:space="preserve">其他报价价格分为：（最低报价比率/投标报价比率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具体报价要求</w:t>
            </w:r>
            <w:r>
              <w:rPr>
                <w:rFonts w:hint="eastAsia" w:ascii="宋体" w:hAnsi="宋体"/>
                <w:color w:val="auto"/>
                <w:sz w:val="24"/>
                <w:szCs w:val="24"/>
                <w:highlight w:val="none"/>
              </w:rPr>
              <w:t xml:space="preserve">详见“第三章项目技术要求和有关说明</w:t>
            </w:r>
            <w:bookmarkEnd w:id="164"/>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tc>
      </w:tr>
    </w:tbl>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2、投标文件中必须提供以上相关证明材料扫描件。</w:t>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pStyle w:val="752"/>
        <w:rPr>
          <w:rFonts w:hint="eastAsia" w:ascii="黑体" w:hAnsi="黑体" w:eastAsia="黑体"/>
          <w:color w:val="auto"/>
          <w:highlight w:val="none"/>
        </w:rPr>
      </w:pPr>
      <w:r>
        <w:rPr>
          <w:rFonts w:hint="eastAsia" w:ascii="黑体" w:hAnsi="黑体" w:eastAsia="黑体"/>
          <w:color w:val="auto"/>
          <w:highlight w:val="none"/>
        </w:rPr>
      </w:r>
      <w:r/>
    </w:p>
    <w:p>
      <w:pPr>
        <w:pStyle w:val="755"/>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52"/>
        <w:rPr>
          <w:rFonts w:hint="eastAsia" w:ascii="黑体" w:hAnsi="黑体" w:eastAsia="黑体"/>
          <w:color w:val="auto"/>
          <w:highlight w:val="none"/>
        </w:rPr>
      </w:pPr>
      <w:r>
        <w:rPr>
          <w:rFonts w:hint="eastAsia" w:ascii="黑体" w:hAnsi="黑体" w:eastAsia="黑体"/>
          <w:color w:val="auto"/>
          <w:highlight w:val="none"/>
        </w:rPr>
      </w:r>
      <w:r/>
    </w:p>
    <w:p>
      <w:pPr>
        <w:pStyle w:val="755"/>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52"/>
        <w:rPr>
          <w:rFonts w:hint="eastAsia" w:ascii="黑体" w:hAnsi="黑体" w:eastAsia="黑体"/>
          <w:color w:val="auto"/>
          <w:highlight w:val="none"/>
        </w:rPr>
      </w:pPr>
      <w:r>
        <w:rPr>
          <w:rFonts w:hint="eastAsia" w:ascii="黑体" w:hAnsi="黑体" w:eastAsia="黑体"/>
          <w:color w:val="auto"/>
          <w:highlight w:val="none"/>
        </w:rPr>
      </w:r>
      <w:r/>
    </w:p>
    <w:p>
      <w:pPr>
        <w:pStyle w:val="755"/>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55"/>
        <w:jc w:val="both"/>
        <w:rPr>
          <w:color w:val="auto"/>
          <w:highlight w:val="none"/>
        </w:rPr>
      </w:pPr>
      <w:r>
        <w:rPr>
          <w:color w:val="auto"/>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bookmarkEnd w:id="138"/>
      <w:r/>
      <w:bookmarkEnd w:id="139"/>
      <w:r/>
      <w:bookmarkEnd w:id="140"/>
      <w:r/>
      <w:bookmarkEnd w:id="156"/>
      <w:r/>
      <w:bookmarkEnd w:id="157"/>
      <w:r/>
      <w:bookmarkEnd w:id="158"/>
      <w:r/>
      <w:bookmarkEnd w:id="159"/>
      <w:r/>
      <w:bookmarkEnd w:id="160"/>
      <w:r/>
      <w:bookmarkEnd w:id="161"/>
      <w:r/>
      <w:bookmarkEnd w:id="162"/>
      <w:r/>
      <w:r/>
    </w:p>
    <w:p>
      <w:pPr>
        <w:pStyle w:val="758"/>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758"/>
        <w:ind w:firstLine="0"/>
        <w:jc w:val="right"/>
        <w:rPr>
          <w:rFonts w:hint="eastAsia" w:hAnsi="宋体" w:cs="宋体"/>
          <w:color w:val="auto"/>
          <w:szCs w:val="24"/>
          <w:highlight w:val="none"/>
        </w:rPr>
      </w:pPr>
      <w:r>
        <w:rPr>
          <w:rFonts w:hint="eastAsia" w:hAnsi="宋体" w:cs="宋体"/>
          <w:color w:val="auto"/>
          <w:szCs w:val="24"/>
          <w:highlight w:val="none"/>
        </w:rPr>
      </w:r>
      <w:r/>
    </w:p>
    <w:p>
      <w:pPr>
        <w:pStyle w:val="758"/>
        <w:ind w:firstLine="0"/>
        <w:rPr>
          <w:rFonts w:hint="eastAsia" w:hAnsi="宋体" w:cs="宋体"/>
          <w:color w:val="auto"/>
          <w:szCs w:val="24"/>
          <w:highlight w:val="none"/>
        </w:rPr>
      </w:pPr>
      <w:r>
        <w:rPr>
          <w:rFonts w:hint="eastAsia" w:hAnsi="宋体" w:cs="宋体"/>
          <w:color w:val="auto"/>
          <w:szCs w:val="24"/>
          <w:highlight w:val="none"/>
        </w:rPr>
      </w:r>
      <w:bookmarkEnd w:id="141"/>
      <w:r/>
    </w:p>
    <w:p>
      <w:pPr>
        <w:pStyle w:val="758"/>
        <w:ind w:firstLine="0"/>
        <w:jc w:val="center"/>
        <w:rPr>
          <w:rFonts w:hint="eastAsia" w:hAnsi="宋体" w:cs="宋体"/>
          <w:color w:val="auto"/>
          <w:szCs w:val="24"/>
          <w:highlight w:val="none"/>
        </w:rPr>
      </w:pPr>
      <w:r>
        <w:rPr>
          <w:rFonts w:hint="eastAsia" w:hAnsi="宋体" w:cs="宋体"/>
          <w:color w:val="auto"/>
          <w:szCs w:val="24"/>
          <w:highlight w:val="none"/>
        </w:rPr>
        <w:t xml:space="preserve">第一部分 合同书</w:t>
      </w:r>
      <w:r/>
    </w:p>
    <w:p>
      <w:pPr>
        <w:pStyle w:val="758"/>
        <w:ind w:firstLine="0"/>
        <w:rPr>
          <w:rFonts w:hint="eastAsia" w:hAnsi="宋体" w:cs="宋体"/>
          <w:color w:val="auto"/>
          <w:szCs w:val="24"/>
          <w:highlight w:val="none"/>
        </w:rPr>
      </w:pPr>
      <w:r>
        <w:rPr>
          <w:rFonts w:hint="eastAsia" w:hAnsi="宋体" w:cs="宋体"/>
          <w:color w:val="auto"/>
          <w:szCs w:val="24"/>
          <w:highlight w:val="none"/>
        </w:rPr>
      </w:r>
      <w:r/>
    </w:p>
    <w:p>
      <w:pPr>
        <w:pStyle w:val="758"/>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759"/>
        <w:spacing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59"/>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745"/>
        <w:rPr>
          <w:rFonts w:hint="eastAsia" w:ascii="宋体" w:hAnsi="宋体" w:cs="宋体"/>
          <w:color w:val="auto"/>
          <w:sz w:val="24"/>
          <w:highlight w:val="none"/>
        </w:rPr>
      </w:pPr>
      <w:r>
        <w:rPr>
          <w:rFonts w:hint="eastAsia" w:ascii="宋体" w:hAnsi="宋体" w:cs="宋体"/>
          <w:color w:val="auto"/>
          <w:sz w:val="24"/>
          <w:highlight w:val="none"/>
        </w:rPr>
      </w:r>
      <w:r/>
    </w:p>
    <w:p>
      <w:pPr>
        <w:pStyle w:val="745"/>
        <w:rPr>
          <w:rFonts w:hint="eastAsia" w:ascii="宋体" w:hAnsi="宋体" w:cs="宋体"/>
          <w:color w:val="auto"/>
          <w:sz w:val="24"/>
          <w:highlight w:val="none"/>
        </w:rPr>
      </w:pPr>
      <w:r>
        <w:rPr>
          <w:rFonts w:hint="eastAsia" w:ascii="宋体" w:hAnsi="宋体" w:cs="宋体"/>
          <w:color w:val="auto"/>
          <w:sz w:val="24"/>
          <w:highlight w:val="none"/>
        </w:rPr>
      </w:r>
      <w:r/>
    </w:p>
    <w:p>
      <w:pPr>
        <w:pStyle w:val="745"/>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无锡市宜兴生态环境局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公开招标的采购方式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2025年生态环境司法鉴定项目</w:t>
      </w:r>
      <w:r>
        <w:rPr>
          <w:rFonts w:hint="eastAsia" w:ascii="宋体" w:hAnsi="宋体" w:cs="宋体"/>
          <w:color w:val="auto"/>
          <w:sz w:val="24"/>
          <w:highlight w:val="none"/>
        </w:rPr>
        <w:t xml:space="preserve">进行了采购。经评标委员会评审，无锡市宜兴生态环境局确定 </w:t>
      </w:r>
      <w:r>
        <w:rPr>
          <w:rFonts w:hint="eastAsia" w:ascii="宋体" w:hAnsi="宋体" w:cs="宋体"/>
          <w:color w:val="auto"/>
          <w:sz w:val="24"/>
          <w:highlight w:val="none"/>
          <w:u w:val="single"/>
        </w:rPr>
        <w:t xml:space="preserve">（中标人名称）</w:t>
      </w:r>
      <w:r>
        <w:rPr>
          <w:rFonts w:hint="eastAsia" w:ascii="宋体" w:hAnsi="宋体" w:cs="宋体"/>
          <w:color w:val="auto"/>
          <w:sz w:val="24"/>
          <w:highlight w:val="none"/>
        </w:rPr>
        <w:t xml:space="preserve">为该项目中标人。现于中标通知书发出之日起三十日内，按照采购文件确定的事项签订本合同。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无锡市宜兴生态环境局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（中标人名称）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0"/>
        <w:spacing w:line="560" w:lineRule="exact"/>
        <w:rPr>
          <w:rFonts w:hint="eastAsia" w:ascii="宋体" w:hAnsi="宋体" w:cs="宋体"/>
          <w:color w:val="auto"/>
          <w:sz w:val="24"/>
          <w:szCs w:val="24"/>
          <w:highlight w:val="none"/>
        </w:rPr>
      </w:pPr>
      <w:r/>
      <w:bookmarkStart w:id="165" w:name="_Toc15367"/>
      <w:r/>
      <w:bookmarkStart w:id="166" w:name="_Toc22967"/>
      <w:r/>
      <w:bookmarkStart w:id="167" w:name="_Toc20421"/>
      <w:r/>
      <w:bookmarkStart w:id="168" w:name="_Toc28855"/>
      <w:r/>
      <w:bookmarkStart w:id="169" w:name="_Toc19273"/>
      <w:r>
        <w:rPr>
          <w:rFonts w:hint="eastAsia" w:ascii="宋体" w:hAnsi="宋体" w:cs="宋体"/>
          <w:color w:val="auto"/>
          <w:sz w:val="24"/>
          <w:szCs w:val="24"/>
          <w:highlight w:val="none"/>
        </w:rPr>
        <w:t xml:space="preserve">1.1 合同组成部分</w:t>
      </w:r>
      <w:bookmarkEnd w:id="165"/>
      <w:r/>
      <w:bookmarkEnd w:id="166"/>
      <w:r/>
      <w:bookmarkEnd w:id="167"/>
      <w:r/>
      <w:bookmarkEnd w:id="168"/>
      <w:r/>
      <w:bookmarkEnd w:id="16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0"/>
        <w:spacing w:line="560" w:lineRule="exact"/>
        <w:rPr>
          <w:rFonts w:hint="eastAsia" w:ascii="宋体" w:hAnsi="宋体" w:cs="宋体"/>
          <w:color w:val="auto"/>
          <w:sz w:val="24"/>
          <w:szCs w:val="24"/>
          <w:highlight w:val="none"/>
        </w:rPr>
      </w:pPr>
      <w:r/>
      <w:bookmarkStart w:id="170" w:name="_Toc2918"/>
      <w:r/>
      <w:bookmarkStart w:id="171" w:name="_Toc6311"/>
      <w:r/>
      <w:bookmarkStart w:id="172" w:name="_Toc18585"/>
      <w:r/>
      <w:bookmarkStart w:id="173" w:name="_Toc6773"/>
      <w:r/>
      <w:bookmarkStart w:id="174" w:name="_Toc22185"/>
      <w:r>
        <w:rPr>
          <w:rFonts w:hint="eastAsia" w:ascii="宋体" w:hAnsi="宋体" w:cs="宋体"/>
          <w:color w:val="auto"/>
          <w:sz w:val="24"/>
          <w:szCs w:val="24"/>
          <w:highlight w:val="none"/>
        </w:rPr>
        <w:t xml:space="preserve">1.2 标的</w:t>
      </w:r>
      <w:bookmarkEnd w:id="170"/>
      <w:r/>
      <w:bookmarkEnd w:id="171"/>
      <w:r/>
      <w:bookmarkEnd w:id="172"/>
      <w:r/>
      <w:bookmarkEnd w:id="173"/>
      <w:r/>
      <w:bookmarkEnd w:id="174"/>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bookmarkStart w:id="175" w:name="_Toc13918"/>
      <w:r/>
      <w:bookmarkStart w:id="176" w:name="_Toc1386"/>
      <w:r/>
      <w:bookmarkStart w:id="177" w:name="_Toc21124"/>
      <w:r/>
      <w:bookmarkStart w:id="178" w:name="_Toc5635"/>
      <w:r/>
      <w:bookmarkStart w:id="179" w:name="_Toc4929"/>
      <w:r>
        <w:rPr>
          <w:rFonts w:hint="eastAsia" w:ascii="宋体" w:hAnsi="宋体" w:cs="宋体"/>
          <w:color w:val="auto"/>
          <w:sz w:val="24"/>
          <w:szCs w:val="24"/>
          <w:highlight w:val="none"/>
        </w:rPr>
        <w:t xml:space="preserve">1.3 价款</w:t>
      </w:r>
      <w:bookmarkEnd w:id="175"/>
      <w:r/>
      <w:bookmarkEnd w:id="176"/>
      <w:r/>
      <w:bookmarkEnd w:id="177"/>
      <w:r/>
      <w:bookmarkEnd w:id="178"/>
      <w:r/>
      <w:bookmarkEnd w:id="17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76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76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760"/>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0"/>
        <w:spacing w:line="560" w:lineRule="exact"/>
        <w:rPr>
          <w:rFonts w:hint="eastAsia" w:ascii="宋体" w:hAnsi="宋体" w:cs="宋体"/>
          <w:color w:val="auto"/>
          <w:sz w:val="24"/>
          <w:szCs w:val="24"/>
          <w:highlight w:val="none"/>
        </w:rPr>
      </w:pPr>
      <w:r/>
      <w:bookmarkStart w:id="180" w:name="_Toc30158"/>
      <w:r/>
      <w:bookmarkStart w:id="181" w:name="_Toc30506"/>
      <w:r/>
      <w:bookmarkStart w:id="182" w:name="_Toc3654"/>
      <w:r/>
      <w:bookmarkStart w:id="183" w:name="_Toc14993"/>
      <w:r/>
      <w:bookmarkStart w:id="184" w:name="_Toc26916"/>
      <w:r>
        <w:rPr>
          <w:rFonts w:hint="eastAsia" w:ascii="宋体" w:hAnsi="宋体" w:cs="宋体"/>
          <w:color w:val="auto"/>
          <w:sz w:val="24"/>
          <w:szCs w:val="24"/>
          <w:highlight w:val="none"/>
        </w:rPr>
        <w:t xml:space="preserve">1.4 付款方式和发票开具方式</w:t>
      </w:r>
      <w:bookmarkEnd w:id="180"/>
      <w:r/>
      <w:bookmarkEnd w:id="181"/>
      <w:r/>
      <w:bookmarkEnd w:id="182"/>
      <w:r/>
      <w:bookmarkEnd w:id="183"/>
      <w:r/>
      <w:bookmarkEnd w:id="18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bookmarkStart w:id="185" w:name="_Toc3625"/>
      <w:r/>
      <w:bookmarkStart w:id="186" w:name="_Toc11108"/>
      <w:r/>
      <w:bookmarkStart w:id="187" w:name="_Toc8772"/>
      <w:r/>
      <w:bookmarkStart w:id="188" w:name="_Toc31421"/>
      <w:r/>
      <w:bookmarkStart w:id="189" w:name="_Toc4760"/>
      <w:r>
        <w:rPr>
          <w:rFonts w:hint="eastAsia" w:ascii="宋体" w:hAnsi="宋体" w:cs="宋体"/>
          <w:color w:val="auto"/>
          <w:sz w:val="24"/>
          <w:szCs w:val="24"/>
          <w:highlight w:val="none"/>
        </w:rPr>
        <w:t xml:space="preserve">1.5 履行期限、地点和方式</w:t>
      </w:r>
      <w:bookmarkEnd w:id="185"/>
      <w:r/>
      <w:bookmarkEnd w:id="186"/>
      <w:r/>
      <w:bookmarkEnd w:id="187"/>
      <w:r/>
      <w:bookmarkEnd w:id="188"/>
      <w:r/>
      <w:bookmarkEnd w:id="189"/>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bookmarkStart w:id="190" w:name="_Toc8586"/>
      <w:r/>
      <w:bookmarkStart w:id="191" w:name="_Toc3079"/>
      <w:r/>
      <w:bookmarkStart w:id="192" w:name="_Toc5698"/>
      <w:r/>
      <w:bookmarkStart w:id="193" w:name="_Toc24662"/>
      <w:r/>
      <w:bookmarkStart w:id="194" w:name="_Toc2375"/>
      <w:r>
        <w:rPr>
          <w:rFonts w:hint="eastAsia" w:ascii="宋体" w:hAnsi="宋体" w:cs="宋体"/>
          <w:color w:val="auto"/>
          <w:sz w:val="24"/>
          <w:szCs w:val="24"/>
          <w:highlight w:val="none"/>
        </w:rPr>
        <w:t xml:space="preserve">1.6 违约责任</w:t>
      </w:r>
      <w:bookmarkEnd w:id="190"/>
      <w:r/>
      <w:bookmarkEnd w:id="191"/>
      <w:r/>
      <w:bookmarkEnd w:id="192"/>
      <w:r/>
      <w:bookmarkEnd w:id="193"/>
      <w:r/>
      <w:bookmarkEnd w:id="19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60" w:lineRule="exact"/>
        <w:rPr>
          <w:rFonts w:hint="eastAsia" w:ascii="宋体" w:hAnsi="宋体" w:cs="宋体"/>
          <w:color w:val="auto"/>
          <w:sz w:val="24"/>
          <w:szCs w:val="24"/>
          <w:highlight w:val="none"/>
        </w:rPr>
      </w:pPr>
      <w:r/>
      <w:bookmarkStart w:id="195" w:name="_Toc9497"/>
      <w:r/>
      <w:bookmarkStart w:id="196" w:name="_Toc30329"/>
      <w:r/>
      <w:bookmarkStart w:id="197" w:name="_Toc18683"/>
      <w:r/>
      <w:bookmarkStart w:id="198" w:name="_Toc32454"/>
      <w:r/>
      <w:bookmarkStart w:id="199" w:name="_Toc26807"/>
      <w:r>
        <w:rPr>
          <w:rFonts w:hint="eastAsia" w:ascii="宋体" w:hAnsi="宋体" w:cs="宋体"/>
          <w:color w:val="auto"/>
          <w:sz w:val="24"/>
          <w:szCs w:val="24"/>
          <w:highlight w:val="none"/>
        </w:rPr>
        <w:t xml:space="preserve">1.7 合同争议的解决</w:t>
      </w:r>
      <w:bookmarkEnd w:id="195"/>
      <w:r/>
      <w:bookmarkEnd w:id="196"/>
      <w:r/>
      <w:bookmarkEnd w:id="197"/>
      <w:r/>
      <w:bookmarkEnd w:id="198"/>
      <w:r/>
      <w:bookmarkEnd w:id="199"/>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1.7.1</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0"/>
        <w:spacing w:line="560" w:lineRule="exact"/>
        <w:rPr>
          <w:rFonts w:hint="eastAsia" w:ascii="宋体" w:hAnsi="宋体" w:cs="宋体"/>
          <w:color w:val="auto"/>
          <w:sz w:val="24"/>
          <w:szCs w:val="24"/>
          <w:highlight w:val="none"/>
        </w:rPr>
      </w:pPr>
      <w:r/>
      <w:bookmarkStart w:id="200" w:name="_Toc16417"/>
      <w:r/>
      <w:bookmarkStart w:id="201" w:name="_Toc15827"/>
      <w:r/>
      <w:bookmarkStart w:id="202" w:name="_Toc12273"/>
      <w:r/>
      <w:bookmarkStart w:id="203" w:name="_Toc23784"/>
      <w:r/>
      <w:bookmarkStart w:id="204" w:name="_Toc26227"/>
      <w:r>
        <w:rPr>
          <w:rFonts w:hint="eastAsia" w:ascii="宋体" w:hAnsi="宋体" w:cs="宋体"/>
          <w:color w:val="auto"/>
          <w:sz w:val="24"/>
          <w:szCs w:val="24"/>
          <w:highlight w:val="none"/>
        </w:rPr>
        <w:t xml:space="preserve">1.8 合同生效</w:t>
      </w:r>
      <w:bookmarkEnd w:id="200"/>
      <w:r/>
      <w:bookmarkEnd w:id="201"/>
      <w:r/>
      <w:bookmarkEnd w:id="202"/>
      <w:r/>
      <w:bookmarkEnd w:id="203"/>
      <w:r/>
      <w:bookmarkEnd w:id="204"/>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1.8.2本合同一式肆份，供需双方各持一份，江苏希地丰华项目管理集团有限公司一份报送财政监管部门备案一份。</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                                   乙方：</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hint="eastAsia" w:ascii="宋体" w:hAnsi="宋体" w:cs="宋体"/>
          <w:color w:val="auto"/>
          <w:sz w:val="24"/>
          <w:szCs w:val="24"/>
          <w:highlight w:val="none"/>
        </w:rPr>
      </w:pPr>
      <w:r/>
      <w:bookmarkStart w:id="205" w:name="_Toc331685783"/>
      <w:r/>
      <w:r/>
    </w:p>
    <w:p>
      <w:pPr>
        <w:jc w:val="left"/>
        <w:spacing w:line="5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5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5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5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5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5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5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5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8"/>
        <w:ind w:firstLine="200"/>
        <w:jc w:val="center"/>
        <w:spacing w:line="560" w:lineRule="exact"/>
        <w:rPr>
          <w:rFonts w:hint="eastAsia" w:hAnsi="宋体" w:cs="宋体"/>
          <w:color w:val="auto"/>
          <w:szCs w:val="24"/>
          <w:highlight w:val="none"/>
        </w:rPr>
      </w:pPr>
      <w:r>
        <w:rPr>
          <w:rFonts w:hint="eastAsia" w:hAnsi="宋体" w:cs="宋体"/>
          <w:color w:val="auto"/>
          <w:szCs w:val="24"/>
          <w:highlight w:val="none"/>
        </w:rPr>
        <w:t xml:space="preserve">第二部分 合同一般条款</w:t>
      </w:r>
      <w:bookmarkEnd w:id="205"/>
      <w:r/>
      <w:r/>
    </w:p>
    <w:p>
      <w:pPr>
        <w:ind w:firstLine="480"/>
        <w:spacing w:line="560" w:lineRule="exact"/>
        <w:rPr>
          <w:rFonts w:hint="eastAsia" w:ascii="宋体" w:hAnsi="宋体" w:cs="宋体"/>
          <w:color w:val="auto"/>
          <w:sz w:val="24"/>
          <w:szCs w:val="24"/>
          <w:highlight w:val="none"/>
        </w:rPr>
      </w:pPr>
      <w:r/>
      <w:bookmarkStart w:id="206" w:name="_Toc19680"/>
      <w:r/>
      <w:bookmarkStart w:id="207" w:name="_Toc25079"/>
      <w:r/>
      <w:bookmarkStart w:id="208" w:name="_Ref467378404"/>
      <w:r/>
      <w:bookmarkStart w:id="209" w:name="_Ref467379205"/>
      <w:r/>
      <w:bookmarkStart w:id="210" w:name="_Toc14021"/>
      <w:r/>
      <w:bookmarkStart w:id="211" w:name="_Toc31297"/>
      <w:r/>
      <w:bookmarkStart w:id="212" w:name="_Ref467379094"/>
      <w:r/>
      <w:bookmarkStart w:id="213" w:name="_Ref467379214"/>
      <w:r/>
      <w:bookmarkStart w:id="214" w:name="_Ref467379195"/>
      <w:r/>
      <w:bookmarkStart w:id="215" w:name="_Toc487900349"/>
      <w:r/>
      <w:bookmarkStart w:id="216" w:name="_Toc279701240"/>
      <w:r/>
      <w:bookmarkStart w:id="217" w:name="_Ref467378463"/>
      <w:r/>
      <w:bookmarkStart w:id="218" w:name="_Ref467379101"/>
      <w:r/>
      <w:bookmarkStart w:id="219" w:name="_Toc5228"/>
      <w:r/>
      <w:bookmarkStart w:id="220" w:name="_Ref467379109"/>
      <w:r/>
      <w:bookmarkStart w:id="221" w:name="_Ref467379225"/>
      <w:r/>
      <w:bookmarkStart w:id="222" w:name="_Toc259093669"/>
      <w:r/>
      <w:bookmarkStart w:id="223" w:name="_Ref467378499"/>
      <w:r>
        <w:rPr>
          <w:rFonts w:hint="eastAsia" w:ascii="宋体" w:hAnsi="宋体" w:cs="宋体"/>
          <w:color w:val="auto"/>
          <w:sz w:val="24"/>
          <w:szCs w:val="24"/>
          <w:highlight w:val="none"/>
        </w:rPr>
        <w:t xml:space="preserve">2.1 定义</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“合同”系指采购人和中标人签订的载明双方当事人所达成的协议，并包括所有的附件、附录和构成合同的其他文件。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“合同价”系指根据合同约定，中标人在完全履行合同义务后，采购人应支付给中标人的价格。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“服务”系指中标人根据合同约定应向采购人履行的除货物和工程以外的其他政府采购对象，包括采购人自身需要的服务和向社会公众提供的公共服务。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224" w:name="_Ref467378840"/>
      <w:r>
        <w:rPr>
          <w:rFonts w:hint="eastAsia" w:ascii="宋体" w:hAnsi="宋体" w:cs="宋体"/>
          <w:color w:val="auto"/>
          <w:sz w:val="24"/>
          <w:szCs w:val="24"/>
          <w:highlight w:val="none"/>
        </w:rPr>
        <w:t xml:space="preserve">2.1.4 “甲方”系指与中标人签署合同的采购人</w:t>
      </w:r>
      <w:bookmarkEnd w:id="224"/>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szCs w:val="24"/>
          <w:highlight w:val="none"/>
        </w:rPr>
      </w:pPr>
      <w:r/>
      <w:bookmarkStart w:id="225" w:name="_Ref467379400"/>
      <w:r>
        <w:rPr>
          <w:rFonts w:hint="eastAsia" w:ascii="宋体" w:hAnsi="宋体" w:cs="宋体"/>
          <w:color w:val="auto"/>
          <w:sz w:val="24"/>
          <w:szCs w:val="24"/>
          <w:highlight w:val="none"/>
        </w:rPr>
        <w:t xml:space="preserve">2.1.5 “乙方”系指根据合同约定提供服务的</w:t>
      </w:r>
      <w:bookmarkEnd w:id="225"/>
      <w:r>
        <w:rPr>
          <w:rFonts w:hint="eastAsia" w:ascii="宋体" w:hAnsi="宋体" w:cs="宋体"/>
          <w:color w:val="auto"/>
          <w:sz w:val="24"/>
          <w:szCs w:val="24"/>
          <w:highlight w:val="none"/>
        </w:rPr>
        <w:t xml:space="preserve">中标人；两个以上的自然人、法人或者其他组织组成一个联合体，以一个投标人的身份共同参加政府采购的，联合体各方均应为乙方或者与乙方相同地位的合同当事人，并就合同约定的事项对甲方承担连带责任。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226" w:name="_Ref467379436"/>
      <w:r>
        <w:rPr>
          <w:rFonts w:hint="eastAsia" w:ascii="宋体" w:hAnsi="宋体" w:cs="宋体"/>
          <w:color w:val="auto"/>
          <w:sz w:val="24"/>
          <w:szCs w:val="24"/>
          <w:highlight w:val="none"/>
        </w:rPr>
        <w:t xml:space="preserve">2.1.6 “现场”系指合同约定提供服务的地点。</w:t>
      </w:r>
      <w:bookmarkEnd w:id="226"/>
      <w:r/>
      <w:r/>
    </w:p>
    <w:p>
      <w:pPr>
        <w:ind w:firstLine="480"/>
        <w:spacing w:line="560" w:lineRule="exact"/>
        <w:rPr>
          <w:rFonts w:hint="eastAsia" w:ascii="宋体" w:hAnsi="宋体" w:cs="宋体"/>
          <w:color w:val="auto"/>
          <w:sz w:val="24"/>
          <w:szCs w:val="24"/>
          <w:highlight w:val="none"/>
        </w:rPr>
      </w:pPr>
      <w:r/>
      <w:bookmarkStart w:id="227" w:name="_Toc16752"/>
      <w:r/>
      <w:bookmarkStart w:id="228" w:name="_Toc487900350"/>
      <w:r/>
      <w:bookmarkStart w:id="229" w:name="_Toc31402"/>
      <w:r/>
      <w:bookmarkStart w:id="230" w:name="_Toc19539"/>
      <w:r/>
      <w:bookmarkStart w:id="231" w:name="_Toc279701241"/>
      <w:r/>
      <w:bookmarkStart w:id="232" w:name="_Toc23289"/>
      <w:r/>
      <w:bookmarkStart w:id="233" w:name="_Toc3769"/>
      <w:r/>
      <w:bookmarkStart w:id="234" w:name="_Toc259093670"/>
      <w:r>
        <w:rPr>
          <w:rFonts w:hint="eastAsia" w:ascii="宋体" w:hAnsi="宋体" w:cs="宋体"/>
          <w:color w:val="auto"/>
          <w:sz w:val="24"/>
          <w:szCs w:val="24"/>
          <w:highlight w:val="none"/>
        </w:rPr>
        <w:t xml:space="preserve">2.2 技术规范</w:t>
      </w:r>
      <w:bookmarkEnd w:id="227"/>
      <w:r/>
      <w:bookmarkEnd w:id="228"/>
      <w:r/>
      <w:bookmarkEnd w:id="229"/>
      <w:r/>
      <w:bookmarkEnd w:id="230"/>
      <w:r/>
      <w:bookmarkEnd w:id="231"/>
      <w:r/>
      <w:bookmarkEnd w:id="232"/>
      <w:r/>
      <w:bookmarkEnd w:id="233"/>
      <w:r/>
      <w:bookmarkEnd w:id="23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0"/>
        <w:spacing w:line="560" w:lineRule="exact"/>
        <w:rPr>
          <w:rFonts w:hint="eastAsia" w:ascii="宋体" w:hAnsi="宋体" w:cs="宋体"/>
          <w:color w:val="auto"/>
          <w:sz w:val="24"/>
          <w:szCs w:val="24"/>
          <w:highlight w:val="none"/>
        </w:rPr>
      </w:pPr>
      <w:r/>
      <w:bookmarkStart w:id="235" w:name="_Toc487900351"/>
      <w:r/>
      <w:bookmarkStart w:id="236" w:name="_Toc279701242"/>
      <w:r/>
      <w:bookmarkStart w:id="237" w:name="_Toc259093671"/>
      <w:r/>
      <w:bookmarkStart w:id="238" w:name="_Toc12412"/>
      <w:r/>
      <w:bookmarkStart w:id="239" w:name="_Toc27945"/>
      <w:r/>
      <w:bookmarkStart w:id="240" w:name="_Toc13673"/>
      <w:r/>
      <w:bookmarkStart w:id="241" w:name="_Toc9161"/>
      <w:r/>
      <w:bookmarkStart w:id="242" w:name="_Toc4133"/>
      <w:r>
        <w:rPr>
          <w:rFonts w:hint="eastAsia" w:ascii="宋体" w:hAnsi="宋体" w:cs="宋体"/>
          <w:color w:val="auto"/>
          <w:sz w:val="24"/>
          <w:szCs w:val="24"/>
          <w:highlight w:val="none"/>
        </w:rPr>
        <w:t xml:space="preserve">2.3 知识产权</w:t>
      </w:r>
      <w:bookmarkEnd w:id="235"/>
      <w:r/>
      <w:bookmarkEnd w:id="236"/>
      <w:r/>
      <w:bookmarkEnd w:id="237"/>
      <w:r/>
      <w:bookmarkEnd w:id="238"/>
      <w:r/>
      <w:bookmarkEnd w:id="239"/>
      <w:r/>
      <w:bookmarkEnd w:id="240"/>
      <w:r/>
      <w:bookmarkEnd w:id="241"/>
      <w:r/>
      <w:bookmarkEnd w:id="24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243" w:name="_Ref467379657"/>
      <w:r>
        <w:rPr>
          <w:rFonts w:hint="eastAsia" w:ascii="宋体" w:hAnsi="宋体" w:cs="宋体"/>
          <w:color w:val="auto"/>
          <w:sz w:val="24"/>
          <w:szCs w:val="24"/>
          <w:highlight w:val="none"/>
        </w:rPr>
        <w:t xml:space="preserve">2.4.1</w:t>
      </w:r>
      <w:bookmarkEnd w:id="243"/>
      <w:r/>
      <w:bookmarkStart w:id="244" w:name="_Toc186431854"/>
      <w:r/>
      <w:bookmarkStart w:id="245" w:name="_Ref467379793"/>
      <w:r/>
      <w:bookmarkStart w:id="246" w:name="_Ref467379807"/>
      <w:r/>
      <w:bookmarkStart w:id="247" w:name="_Toc487900357"/>
      <w:r/>
      <w:bookmarkStart w:id="248" w:name="_Toc259093676"/>
      <w:r/>
      <w:bookmarkStart w:id="249" w:name="_Toc27970124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244"/>
      <w:r/>
      <w:bookmarkStart w:id="250" w:name="_Toc186431855"/>
      <w:r>
        <w:rPr>
          <w:rFonts w:hint="eastAsia" w:ascii="宋体" w:hAnsi="宋体" w:cs="宋体"/>
          <w:color w:val="auto"/>
          <w:sz w:val="24"/>
          <w:szCs w:val="24"/>
          <w:highlight w:val="none"/>
        </w:rPr>
        <w:t xml:space="preserve">。</w:t>
      </w:r>
      <w:bookmarkEnd w:id="245"/>
      <w:bookmarkEnd w:id="246"/>
      <w:bookmarkEnd w:id="247"/>
      <w:bookmarkEnd w:id="248"/>
      <w:bookmarkEnd w:id="249"/>
      <w:bookmarkEnd w:id="250"/>
      <w:r/>
    </w:p>
    <w:p>
      <w:pPr>
        <w:ind w:firstLine="480"/>
        <w:spacing w:line="560" w:lineRule="exact"/>
        <w:rPr>
          <w:rFonts w:hint="eastAsia" w:ascii="宋体" w:hAnsi="宋体" w:cs="宋体"/>
          <w:color w:val="auto"/>
          <w:sz w:val="24"/>
          <w:szCs w:val="24"/>
          <w:highlight w:val="none"/>
        </w:rPr>
      </w:pPr>
      <w:r/>
      <w:bookmarkStart w:id="251" w:name="_Ref467379852"/>
      <w:r/>
      <w:bookmarkStart w:id="252" w:name="_Ref467379923"/>
      <w:r/>
      <w:bookmarkStart w:id="253" w:name="_Toc279701248"/>
      <w:r/>
      <w:bookmarkStart w:id="254" w:name="_Toc487900358"/>
      <w:r/>
      <w:bookmarkStart w:id="255" w:name="_Toc259093677"/>
      <w:r/>
      <w:bookmarkStart w:id="256" w:name="_Ref467379863"/>
      <w:r/>
      <w:bookmarkStart w:id="257" w:name="_Toc13154"/>
      <w:r/>
      <w:bookmarkStart w:id="258" w:name="_Toc30507"/>
      <w:r/>
      <w:bookmarkStart w:id="259" w:name="_Toc16163"/>
      <w:r/>
      <w:bookmarkStart w:id="260" w:name="_Toc13467"/>
      <w:r/>
      <w:bookmarkStart w:id="261" w:name="_Toc18990"/>
      <w:r>
        <w:rPr>
          <w:rFonts w:hint="eastAsia" w:ascii="宋体" w:hAnsi="宋体" w:cs="宋体"/>
          <w:color w:val="auto"/>
          <w:sz w:val="24"/>
          <w:szCs w:val="24"/>
          <w:highlight w:val="none"/>
        </w:rPr>
        <w:t xml:space="preserve">2.5 技术资料</w:t>
      </w:r>
      <w:bookmarkEnd w:id="251"/>
      <w:r/>
      <w:bookmarkEnd w:id="252"/>
      <w:r/>
      <w:bookmarkEnd w:id="253"/>
      <w:r/>
      <w:bookmarkEnd w:id="254"/>
      <w:r/>
      <w:bookmarkEnd w:id="255"/>
      <w:r/>
      <w:bookmarkEnd w:id="256"/>
      <w:r>
        <w:rPr>
          <w:rFonts w:hint="eastAsia" w:ascii="宋体" w:hAnsi="宋体" w:cs="宋体"/>
          <w:color w:val="auto"/>
          <w:sz w:val="24"/>
          <w:szCs w:val="24"/>
          <w:highlight w:val="none"/>
        </w:rPr>
        <w:t xml:space="preserve">和保密义务</w:t>
      </w:r>
      <w:bookmarkEnd w:id="257"/>
      <w:r/>
      <w:bookmarkEnd w:id="258"/>
      <w:r/>
      <w:bookmarkEnd w:id="259"/>
      <w:r/>
      <w:bookmarkEnd w:id="260"/>
      <w:r/>
      <w:bookmarkEnd w:id="26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color w:val="auto"/>
          <w:sz w:val="24"/>
          <w:szCs w:val="24"/>
          <w:highlight w:val="none"/>
        </w:rPr>
      </w:pPr>
      <w:r/>
      <w:bookmarkStart w:id="262" w:name="_Toc19069"/>
      <w:r/>
      <w:bookmarkStart w:id="263" w:name="_Toc487900362"/>
      <w:r/>
      <w:bookmarkStart w:id="264" w:name="_Toc259093681"/>
      <w:r/>
      <w:bookmarkStart w:id="265" w:name="_Toc279701252"/>
      <w:r>
        <w:rPr>
          <w:rFonts w:hint="eastAsia" w:ascii="宋体" w:hAnsi="宋体" w:cs="宋体"/>
          <w:color w:val="auto"/>
          <w:sz w:val="24"/>
          <w:szCs w:val="24"/>
          <w:highlight w:val="none"/>
        </w:rPr>
        <w:t xml:space="preserve">2.6 质量保证</w:t>
      </w:r>
      <w:bookmarkEnd w:id="26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0"/>
        <w:spacing w:line="560" w:lineRule="exact"/>
        <w:rPr>
          <w:rFonts w:hint="eastAsia" w:ascii="宋体" w:hAnsi="宋体" w:cs="宋体"/>
          <w:color w:val="auto"/>
          <w:sz w:val="24"/>
          <w:szCs w:val="24"/>
          <w:highlight w:val="none"/>
        </w:rPr>
      </w:pPr>
      <w:r/>
      <w:bookmarkStart w:id="266" w:name="_Toc22267"/>
      <w:r>
        <w:rPr>
          <w:rFonts w:hint="eastAsia" w:ascii="宋体" w:hAnsi="宋体" w:cs="宋体"/>
          <w:color w:val="auto"/>
          <w:sz w:val="24"/>
          <w:szCs w:val="24"/>
          <w:highlight w:val="none"/>
        </w:rPr>
        <w:t xml:space="preserve">2.7 延迟</w:t>
      </w:r>
      <w:bookmarkEnd w:id="263"/>
      <w:r/>
      <w:bookmarkEnd w:id="264"/>
      <w:r/>
      <w:bookmarkEnd w:id="265"/>
      <w:r>
        <w:rPr>
          <w:rFonts w:hint="eastAsia" w:ascii="宋体" w:hAnsi="宋体" w:cs="宋体"/>
          <w:color w:val="auto"/>
          <w:sz w:val="24"/>
          <w:szCs w:val="24"/>
          <w:highlight w:val="none"/>
        </w:rPr>
        <w:t xml:space="preserve">履行</w:t>
      </w:r>
      <w:bookmarkEnd w:id="26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0"/>
        <w:spacing w:line="560" w:lineRule="exact"/>
        <w:rPr>
          <w:rFonts w:hint="eastAsia" w:ascii="宋体" w:hAnsi="宋体" w:cs="宋体"/>
          <w:color w:val="auto"/>
          <w:sz w:val="24"/>
          <w:szCs w:val="24"/>
          <w:highlight w:val="none"/>
        </w:rPr>
      </w:pPr>
      <w:r/>
      <w:bookmarkStart w:id="267" w:name="_Toc10611"/>
      <w:r/>
      <w:bookmarkStart w:id="268" w:name="_Toc279701254"/>
      <w:r/>
      <w:bookmarkStart w:id="269" w:name="_Toc259093683"/>
      <w:r/>
      <w:bookmarkStart w:id="270" w:name="_Ref467378121"/>
      <w:r/>
      <w:bookmarkStart w:id="271" w:name="_Toc487900364"/>
      <w:r>
        <w:rPr>
          <w:rFonts w:hint="eastAsia" w:ascii="宋体" w:hAnsi="宋体" w:cs="宋体"/>
          <w:color w:val="auto"/>
          <w:sz w:val="24"/>
          <w:szCs w:val="24"/>
          <w:highlight w:val="none"/>
        </w:rPr>
        <w:t xml:space="preserve">2.8 合同变更</w:t>
      </w:r>
      <w:bookmarkEnd w:id="26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72" w:name="_Toc259093688"/>
      <w:r/>
      <w:bookmarkStart w:id="273" w:name="_Toc279701259"/>
      <w:r/>
      <w:bookmarkStart w:id="274" w:name="_Toc487900369"/>
      <w:r/>
      <w:r/>
    </w:p>
    <w:p>
      <w:pPr>
        <w:ind w:firstLine="480"/>
        <w:spacing w:line="560" w:lineRule="exact"/>
        <w:rPr>
          <w:rFonts w:hint="eastAsia" w:ascii="宋体" w:hAnsi="宋体" w:cs="宋体"/>
          <w:color w:val="auto"/>
          <w:sz w:val="24"/>
          <w:szCs w:val="24"/>
          <w:highlight w:val="none"/>
        </w:rPr>
      </w:pPr>
      <w:r/>
      <w:bookmarkStart w:id="275" w:name="_Toc26689"/>
      <w:r/>
      <w:bookmarkStart w:id="276" w:name="_Toc10663"/>
      <w:r/>
      <w:bookmarkStart w:id="277" w:name="_Toc21830"/>
      <w:r/>
      <w:bookmarkStart w:id="278" w:name="_Toc42"/>
      <w:r/>
      <w:bookmarkStart w:id="279" w:name="_Toc23368"/>
      <w:r>
        <w:rPr>
          <w:rFonts w:hint="eastAsia" w:ascii="宋体" w:hAnsi="宋体" w:cs="宋体"/>
          <w:color w:val="auto"/>
          <w:sz w:val="24"/>
          <w:szCs w:val="24"/>
          <w:highlight w:val="none"/>
        </w:rPr>
        <w:t xml:space="preserve">2.9 合同转让</w:t>
      </w:r>
      <w:bookmarkEnd w:id="272"/>
      <w:r/>
      <w:bookmarkEnd w:id="273"/>
      <w:r/>
      <w:bookmarkEnd w:id="274"/>
      <w:r>
        <w:rPr>
          <w:rFonts w:hint="eastAsia" w:ascii="宋体" w:hAnsi="宋体" w:cs="宋体"/>
          <w:color w:val="auto"/>
          <w:sz w:val="24"/>
          <w:szCs w:val="24"/>
          <w:highlight w:val="none"/>
        </w:rPr>
        <w:t xml:space="preserve">和分包</w:t>
      </w:r>
      <w:bookmarkEnd w:id="275"/>
      <w:r/>
      <w:bookmarkEnd w:id="276"/>
      <w:r/>
      <w:bookmarkEnd w:id="277"/>
      <w:r/>
      <w:bookmarkEnd w:id="278"/>
      <w:r/>
      <w:bookmarkEnd w:id="27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0"/>
        <w:spacing w:line="560" w:lineRule="exact"/>
        <w:rPr>
          <w:rFonts w:hint="eastAsia" w:ascii="宋体" w:hAnsi="宋体" w:cs="宋体"/>
          <w:color w:val="auto"/>
          <w:sz w:val="24"/>
          <w:szCs w:val="24"/>
          <w:highlight w:val="none"/>
        </w:rPr>
      </w:pPr>
      <w:r/>
      <w:bookmarkStart w:id="280" w:name="_Toc25571"/>
      <w:r/>
      <w:bookmarkStart w:id="281" w:name="_Toc32494"/>
      <w:r/>
      <w:bookmarkStart w:id="282" w:name="_Toc26633"/>
      <w:r/>
      <w:bookmarkStart w:id="283" w:name="_Toc14371"/>
      <w:r/>
      <w:bookmarkStart w:id="284" w:name="_Toc4720"/>
      <w:r>
        <w:rPr>
          <w:rFonts w:hint="eastAsia" w:ascii="宋体" w:hAnsi="宋体" w:cs="宋体"/>
          <w:color w:val="auto"/>
          <w:sz w:val="24"/>
          <w:szCs w:val="24"/>
          <w:highlight w:val="none"/>
        </w:rPr>
        <w:t xml:space="preserve">2.10 不可抗力</w:t>
      </w:r>
      <w:bookmarkEnd w:id="280"/>
      <w:r/>
      <w:bookmarkEnd w:id="281"/>
      <w:r/>
      <w:bookmarkEnd w:id="282"/>
      <w:r/>
      <w:bookmarkEnd w:id="283"/>
      <w:r/>
      <w:bookmarkEnd w:id="28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hint="eastAsia" w:ascii="宋体" w:hAnsi="宋体" w:cs="宋体"/>
          <w:color w:val="auto"/>
          <w:sz w:val="24"/>
          <w:szCs w:val="24"/>
          <w:highlight w:val="none"/>
        </w:rPr>
      </w:pPr>
      <w:r/>
      <w:bookmarkStart w:id="285" w:name="_Toc24465"/>
      <w:r/>
      <w:bookmarkStart w:id="286" w:name="_Toc23854"/>
      <w:r/>
      <w:bookmarkStart w:id="287" w:name="_Toc3638"/>
      <w:r/>
      <w:bookmarkStart w:id="288" w:name="_Toc487900365"/>
      <w:r/>
      <w:bookmarkStart w:id="289" w:name="_Toc14115"/>
      <w:r/>
      <w:bookmarkStart w:id="290" w:name="_Toc25783"/>
      <w:r/>
      <w:bookmarkStart w:id="291" w:name="_Toc279701255"/>
      <w:r/>
      <w:bookmarkStart w:id="292" w:name="_Toc259093684"/>
      <w:r>
        <w:rPr>
          <w:rFonts w:hint="eastAsia" w:ascii="宋体" w:hAnsi="宋体" w:cs="宋体"/>
          <w:color w:val="auto"/>
          <w:sz w:val="24"/>
          <w:szCs w:val="24"/>
          <w:highlight w:val="none"/>
        </w:rPr>
        <w:t xml:space="preserve">2.11 税费</w:t>
      </w:r>
      <w:bookmarkEnd w:id="285"/>
      <w:r/>
      <w:bookmarkEnd w:id="286"/>
      <w:r/>
      <w:bookmarkEnd w:id="287"/>
      <w:r/>
      <w:bookmarkEnd w:id="288"/>
      <w:r/>
      <w:bookmarkEnd w:id="289"/>
      <w:r/>
      <w:bookmarkEnd w:id="290"/>
      <w:r/>
      <w:bookmarkEnd w:id="291"/>
      <w:r/>
      <w:bookmarkEnd w:id="29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0"/>
        <w:spacing w:line="560" w:lineRule="exact"/>
        <w:rPr>
          <w:rFonts w:hint="eastAsia" w:ascii="宋体" w:hAnsi="宋体" w:cs="宋体"/>
          <w:color w:val="auto"/>
          <w:sz w:val="24"/>
          <w:szCs w:val="24"/>
          <w:highlight w:val="none"/>
        </w:rPr>
      </w:pPr>
      <w:r/>
      <w:bookmarkStart w:id="293" w:name="_Toc259093687"/>
      <w:r/>
      <w:bookmarkStart w:id="294" w:name="_Toc26883"/>
      <w:r/>
      <w:bookmarkStart w:id="295" w:name="_Toc25525"/>
      <w:r/>
      <w:bookmarkStart w:id="296" w:name="_Toc7315"/>
      <w:r/>
      <w:bookmarkStart w:id="297" w:name="_Toc30105"/>
      <w:r/>
      <w:bookmarkStart w:id="298" w:name="_Toc279701258"/>
      <w:r/>
      <w:bookmarkStart w:id="299" w:name="_Toc14814"/>
      <w:r/>
      <w:bookmarkStart w:id="300" w:name="_Toc487900368"/>
      <w:r>
        <w:rPr>
          <w:rFonts w:hint="eastAsia" w:ascii="宋体" w:hAnsi="宋体" w:cs="宋体"/>
          <w:color w:val="auto"/>
          <w:sz w:val="24"/>
          <w:szCs w:val="24"/>
          <w:highlight w:val="none"/>
        </w:rPr>
        <w:t xml:space="preserve">2.12 乙方破产</w:t>
      </w:r>
      <w:bookmarkEnd w:id="293"/>
      <w:r/>
      <w:bookmarkEnd w:id="294"/>
      <w:r/>
      <w:bookmarkEnd w:id="295"/>
      <w:r/>
      <w:bookmarkEnd w:id="296"/>
      <w:r/>
      <w:bookmarkEnd w:id="297"/>
      <w:r/>
      <w:bookmarkEnd w:id="298"/>
      <w:r/>
      <w:bookmarkEnd w:id="299"/>
      <w:r/>
      <w:bookmarkEnd w:id="30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hint="eastAsia" w:ascii="宋体" w:hAnsi="宋体" w:cs="宋体"/>
          <w:color w:val="auto"/>
          <w:sz w:val="24"/>
          <w:szCs w:val="24"/>
          <w:highlight w:val="none"/>
        </w:rPr>
      </w:pPr>
      <w:r/>
      <w:bookmarkStart w:id="301" w:name="_Toc23323"/>
      <w:r/>
      <w:bookmarkStart w:id="302" w:name="_Toc1123"/>
      <w:r/>
      <w:bookmarkStart w:id="303" w:name="_Toc2016"/>
      <w:r>
        <w:rPr>
          <w:rFonts w:hint="eastAsia" w:ascii="宋体" w:hAnsi="宋体" w:cs="宋体"/>
          <w:color w:val="auto"/>
          <w:sz w:val="24"/>
          <w:szCs w:val="24"/>
          <w:highlight w:val="none"/>
        </w:rPr>
        <w:t xml:space="preserve">2.13 合同中止、终止</w:t>
      </w:r>
      <w:bookmarkEnd w:id="301"/>
      <w:r/>
      <w:bookmarkEnd w:id="302"/>
      <w:r/>
      <w:bookmarkEnd w:id="30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hint="eastAsia" w:ascii="宋体" w:hAnsi="宋体" w:cs="宋体"/>
          <w:color w:val="auto"/>
          <w:sz w:val="24"/>
          <w:szCs w:val="24"/>
          <w:highlight w:val="none"/>
        </w:rPr>
      </w:pPr>
      <w:r/>
      <w:bookmarkStart w:id="304" w:name="_Toc1969"/>
      <w:r/>
      <w:bookmarkStart w:id="305" w:name="_Toc17363"/>
      <w:r/>
      <w:bookmarkStart w:id="306" w:name="_Toc14525"/>
      <w:r>
        <w:rPr>
          <w:rFonts w:hint="eastAsia" w:ascii="宋体" w:hAnsi="宋体" w:cs="宋体"/>
          <w:color w:val="auto"/>
          <w:sz w:val="24"/>
          <w:szCs w:val="24"/>
          <w:highlight w:val="none"/>
        </w:rPr>
        <w:t xml:space="preserve">2.14 检验和验收</w:t>
      </w:r>
      <w:bookmarkEnd w:id="304"/>
      <w:r/>
      <w:bookmarkEnd w:id="305"/>
      <w:r/>
      <w:bookmarkEnd w:id="306"/>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68"/>
      <w:bookmarkEnd w:id="269"/>
      <w:bookmarkEnd w:id="270"/>
      <w:bookmarkEnd w:id="271"/>
      <w:r/>
    </w:p>
    <w:p>
      <w:pPr>
        <w:ind w:firstLine="480"/>
        <w:spacing w:line="560" w:lineRule="exact"/>
        <w:rPr>
          <w:rFonts w:hint="eastAsia" w:ascii="宋体" w:hAnsi="宋体" w:cs="宋体"/>
          <w:color w:val="auto"/>
          <w:sz w:val="24"/>
          <w:szCs w:val="24"/>
          <w:highlight w:val="none"/>
        </w:rPr>
      </w:pPr>
      <w:r/>
      <w:bookmarkStart w:id="307" w:name="_Toc259093690"/>
      <w:r/>
      <w:bookmarkStart w:id="308" w:name="_Toc279701261"/>
      <w:r/>
      <w:bookmarkStart w:id="309" w:name="_Toc487900371"/>
      <w:r/>
      <w:bookmarkStart w:id="310" w:name="_Toc25198"/>
      <w:r/>
      <w:bookmarkStart w:id="311" w:name="_Toc31892"/>
      <w:r/>
      <w:bookmarkStart w:id="312" w:name="_Toc12666"/>
      <w:r/>
      <w:bookmarkStart w:id="313" w:name="_Toc2308"/>
      <w:r/>
      <w:bookmarkStart w:id="314" w:name="_Toc9808"/>
      <w:r>
        <w:rPr>
          <w:rFonts w:hint="eastAsia" w:ascii="宋体" w:hAnsi="宋体" w:cs="宋体"/>
          <w:color w:val="auto"/>
          <w:sz w:val="24"/>
          <w:szCs w:val="24"/>
          <w:highlight w:val="none"/>
        </w:rPr>
        <w:t xml:space="preserve">2.15 通知</w:t>
      </w:r>
      <w:bookmarkEnd w:id="307"/>
      <w:r/>
      <w:bookmarkEnd w:id="308"/>
      <w:r/>
      <w:bookmarkEnd w:id="309"/>
      <w:r>
        <w:rPr>
          <w:rFonts w:hint="eastAsia" w:ascii="宋体" w:hAnsi="宋体" w:cs="宋体"/>
          <w:color w:val="auto"/>
          <w:sz w:val="24"/>
          <w:szCs w:val="24"/>
          <w:highlight w:val="none"/>
        </w:rPr>
        <w:t xml:space="preserve">和送达</w:t>
      </w:r>
      <w:bookmarkEnd w:id="310"/>
      <w:r/>
      <w:bookmarkEnd w:id="311"/>
      <w:r/>
      <w:bookmarkEnd w:id="312"/>
      <w:r/>
      <w:bookmarkEnd w:id="313"/>
      <w:r/>
      <w:bookmarkEnd w:id="314"/>
      <w:r/>
      <w:r/>
    </w:p>
    <w:p>
      <w:pPr>
        <w:ind w:firstLine="480"/>
        <w:spacing w:line="560" w:lineRule="exact"/>
        <w:rPr>
          <w:rFonts w:hint="eastAsia" w:ascii="宋体" w:hAnsi="宋体" w:cs="宋体"/>
          <w:color w:val="auto"/>
          <w:sz w:val="24"/>
          <w:szCs w:val="24"/>
          <w:highlight w:val="none"/>
        </w:rPr>
      </w:pPr>
      <w:r/>
      <w:bookmarkStart w:id="315" w:name="_Toc7073"/>
      <w:r/>
      <w:bookmarkStart w:id="316" w:name="_Toc29220"/>
      <w:r/>
      <w:bookmarkStart w:id="317" w:name="_Toc259093691"/>
      <w:r/>
      <w:bookmarkStart w:id="318" w:name="_Toc487900372"/>
      <w:r/>
      <w:bookmarkStart w:id="319" w:name="_Toc27970126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315"/>
      <w:r/>
      <w:bookmarkEnd w:id="316"/>
      <w:r/>
      <w:r/>
    </w:p>
    <w:p>
      <w:pPr>
        <w:ind w:firstLine="480"/>
        <w:spacing w:line="560" w:lineRule="exact"/>
        <w:rPr>
          <w:rFonts w:hint="eastAsia" w:ascii="宋体" w:hAnsi="宋体" w:cs="宋体"/>
          <w:color w:val="auto"/>
          <w:sz w:val="24"/>
          <w:szCs w:val="24"/>
          <w:highlight w:val="none"/>
        </w:rPr>
      </w:pPr>
      <w:r/>
      <w:bookmarkStart w:id="320" w:name="_Toc27674"/>
      <w:r/>
      <w:bookmarkStart w:id="321"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20"/>
      <w:r/>
      <w:bookmarkEnd w:id="321"/>
      <w:r/>
      <w:bookmarkEnd w:id="317"/>
      <w:bookmarkEnd w:id="318"/>
      <w:bookmarkEnd w:id="319"/>
      <w:r/>
    </w:p>
    <w:p>
      <w:pPr>
        <w:ind w:firstLine="480"/>
        <w:spacing w:line="560" w:lineRule="exact"/>
        <w:rPr>
          <w:rFonts w:hint="eastAsia" w:ascii="宋体" w:hAnsi="宋体" w:cs="宋体"/>
          <w:color w:val="auto"/>
          <w:sz w:val="24"/>
          <w:szCs w:val="24"/>
          <w:highlight w:val="none"/>
        </w:rPr>
      </w:pPr>
      <w:r/>
      <w:bookmarkStart w:id="322" w:name="_Toc5063"/>
      <w:r/>
      <w:bookmarkStart w:id="323" w:name="_Toc27644"/>
      <w:r/>
      <w:bookmarkStart w:id="324" w:name="_Toc279701263"/>
      <w:r/>
      <w:bookmarkStart w:id="325" w:name="_Toc28906"/>
      <w:r/>
      <w:bookmarkStart w:id="326" w:name="_Toc20808"/>
      <w:r/>
      <w:bookmarkStart w:id="327" w:name="_Toc259093692"/>
      <w:r/>
      <w:bookmarkStart w:id="328" w:name="_Toc487900373"/>
      <w:r/>
      <w:bookmarkStart w:id="329" w:name="_Toc12254"/>
      <w:r>
        <w:rPr>
          <w:rFonts w:hint="eastAsia" w:ascii="宋体" w:hAnsi="宋体" w:cs="宋体"/>
          <w:color w:val="auto"/>
          <w:sz w:val="24"/>
          <w:szCs w:val="24"/>
          <w:highlight w:val="none"/>
        </w:rPr>
        <w:t xml:space="preserve">2.16 合同使用的文字和适用的法律</w:t>
      </w:r>
      <w:bookmarkEnd w:id="322"/>
      <w:r/>
      <w:bookmarkEnd w:id="323"/>
      <w:r/>
      <w:bookmarkEnd w:id="324"/>
      <w:r/>
      <w:bookmarkEnd w:id="325"/>
      <w:r/>
      <w:bookmarkEnd w:id="326"/>
      <w:r/>
      <w:bookmarkEnd w:id="327"/>
      <w:r/>
      <w:bookmarkEnd w:id="328"/>
      <w:r/>
      <w:bookmarkEnd w:id="32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45"/>
        <w:rPr>
          <w:rFonts w:hint="eastAsia" w:ascii="黑体" w:hAnsi="黑体" w:eastAsia="黑体"/>
          <w:color w:val="auto"/>
          <w:sz w:val="28"/>
          <w:highlight w:val="none"/>
        </w:rPr>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bookmarkStart w:id="330" w:name="_Toc73607021"/>
      <w:r/>
      <w:bookmarkStart w:id="331" w:name="_Toc2507"/>
      <w:r/>
      <w:bookmarkStart w:id="332" w:name="_Toc18162"/>
      <w:r/>
      <w:bookmarkStart w:id="333" w:name="_Toc27444"/>
      <w:r/>
      <w:bookmarkStart w:id="334" w:name="_Toc27766"/>
      <w:r/>
      <w:bookmarkStart w:id="335" w:name="_Toc17373"/>
      <w:r/>
      <w:bookmarkStart w:id="336" w:name="_Toc3743"/>
      <w:r/>
      <w:bookmarkStart w:id="337" w:name="_Toc10311"/>
      <w:r/>
      <w:bookmarkStart w:id="338" w:name="_Toc24602"/>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第六章 投标文件（格式）</w:t>
      </w:r>
      <w:bookmarkEnd w:id="330"/>
      <w:r/>
      <w:bookmarkEnd w:id="331"/>
      <w:r/>
      <w:bookmarkEnd w:id="332"/>
      <w:r/>
      <w:bookmarkEnd w:id="333"/>
      <w:r/>
      <w:bookmarkEnd w:id="334"/>
      <w:r/>
      <w:bookmarkEnd w:id="335"/>
      <w:r/>
      <w:bookmarkEnd w:id="336"/>
      <w:r/>
      <w:bookmarkEnd w:id="337"/>
      <w:r/>
      <w:r/>
    </w:p>
    <w:p>
      <w:pPr>
        <w:rPr>
          <w:rFonts w:ascii="黑体" w:eastAsia="黑体"/>
          <w:b/>
          <w:color w:val="auto"/>
          <w:sz w:val="120"/>
          <w:szCs w:val="120"/>
          <w:highlight w:val="none"/>
        </w:rPr>
      </w:pPr>
      <w:r>
        <w:rPr>
          <w:rFonts w:ascii="黑体" w:eastAsia="黑体"/>
          <w:b/>
          <w:color w:val="auto"/>
          <w:sz w:val="120"/>
          <w:szCs w:val="120"/>
          <w:highlight w:val="none"/>
        </w:rPr>
      </w:r>
      <w:r/>
    </w:p>
    <w:p>
      <w:pPr>
        <w:jc w:val="center"/>
        <w:rPr>
          <w:rFonts w:hint="eastAsia" w:ascii="宋体" w:hAnsi="宋体"/>
          <w:b/>
          <w:color w:val="auto"/>
          <w:sz w:val="120"/>
          <w:szCs w:val="120"/>
          <w:highlight w:val="none"/>
        </w:rPr>
        <w:outlineLvl w:val="0"/>
      </w:pPr>
      <w:r/>
      <w:bookmarkStart w:id="339" w:name="_Toc11369"/>
      <w:r/>
      <w:bookmarkStart w:id="340" w:name="_Toc9100"/>
      <w:r/>
      <w:bookmarkStart w:id="341" w:name="_Toc10913"/>
      <w:r/>
      <w:bookmarkStart w:id="342" w:name="_Toc13508"/>
      <w:r/>
      <w:bookmarkStart w:id="343" w:name="_Toc26936"/>
      <w:r/>
      <w:bookmarkStart w:id="344" w:name="_Toc29240"/>
      <w:r>
        <w:rPr>
          <w:rFonts w:hint="eastAsia" w:ascii="宋体" w:hAnsi="宋体"/>
          <w:b/>
          <w:color w:val="auto"/>
          <w:sz w:val="120"/>
          <w:szCs w:val="120"/>
          <w:highlight w:val="none"/>
        </w:rPr>
        <w:t xml:space="preserve">投</w:t>
      </w:r>
      <w:bookmarkEnd w:id="339"/>
      <w:r/>
      <w:bookmarkEnd w:id="340"/>
      <w:r/>
      <w:bookmarkEnd w:id="341"/>
      <w:r/>
      <w:bookmarkEnd w:id="342"/>
      <w:r/>
      <w:bookmarkEnd w:id="343"/>
      <w:r/>
      <w:r/>
    </w:p>
    <w:p>
      <w:pPr>
        <w:jc w:val="center"/>
        <w:rPr>
          <w:rFonts w:hint="eastAsia" w:ascii="宋体" w:hAnsi="宋体"/>
          <w:b/>
          <w:color w:val="auto"/>
          <w:sz w:val="120"/>
          <w:szCs w:val="120"/>
          <w:highlight w:val="none"/>
        </w:rPr>
        <w:outlineLvl w:val="0"/>
      </w:pPr>
      <w:r/>
      <w:bookmarkStart w:id="345" w:name="_Toc12402"/>
      <w:r/>
      <w:bookmarkStart w:id="346" w:name="_Toc15351"/>
      <w:r/>
      <w:bookmarkStart w:id="347" w:name="_Toc91"/>
      <w:r/>
      <w:bookmarkStart w:id="348" w:name="_Toc25464"/>
      <w:r/>
      <w:bookmarkStart w:id="349" w:name="_Toc31335"/>
      <w:r>
        <w:rPr>
          <w:rFonts w:hint="eastAsia" w:ascii="宋体" w:hAnsi="宋体"/>
          <w:b/>
          <w:color w:val="auto"/>
          <w:sz w:val="120"/>
          <w:szCs w:val="120"/>
          <w:highlight w:val="none"/>
        </w:rPr>
        <w:t xml:space="preserve">标</w:t>
      </w:r>
      <w:bookmarkEnd w:id="345"/>
      <w:r/>
      <w:bookmarkEnd w:id="346"/>
      <w:r/>
      <w:bookmarkEnd w:id="347"/>
      <w:r/>
      <w:bookmarkEnd w:id="348"/>
      <w:r/>
      <w:bookmarkEnd w:id="349"/>
      <w:r/>
      <w:r/>
    </w:p>
    <w:p>
      <w:pPr>
        <w:jc w:val="center"/>
        <w:rPr>
          <w:rFonts w:hint="eastAsia" w:ascii="宋体" w:hAnsi="宋体"/>
          <w:b/>
          <w:color w:val="auto"/>
          <w:sz w:val="120"/>
          <w:szCs w:val="120"/>
          <w:highlight w:val="none"/>
        </w:rPr>
        <w:outlineLvl w:val="0"/>
      </w:pPr>
      <w:r/>
      <w:bookmarkStart w:id="350" w:name="_Toc17873"/>
      <w:r/>
      <w:bookmarkStart w:id="351" w:name="_Toc13098"/>
      <w:r/>
      <w:bookmarkStart w:id="352" w:name="_Toc10352"/>
      <w:r/>
      <w:bookmarkStart w:id="353" w:name="_Toc25129"/>
      <w:r/>
      <w:bookmarkStart w:id="354" w:name="_Toc26762"/>
      <w:r>
        <w:rPr>
          <w:rFonts w:hint="eastAsia" w:ascii="宋体" w:hAnsi="宋体"/>
          <w:b/>
          <w:color w:val="auto"/>
          <w:sz w:val="120"/>
          <w:szCs w:val="120"/>
          <w:highlight w:val="none"/>
        </w:rPr>
        <w:t xml:space="preserve">文</w:t>
      </w:r>
      <w:bookmarkEnd w:id="350"/>
      <w:r/>
      <w:bookmarkEnd w:id="351"/>
      <w:r/>
      <w:bookmarkEnd w:id="352"/>
      <w:r/>
      <w:bookmarkEnd w:id="353"/>
      <w:r/>
      <w:bookmarkEnd w:id="354"/>
      <w:r/>
      <w:r/>
    </w:p>
    <w:p>
      <w:pPr>
        <w:jc w:val="center"/>
        <w:rPr>
          <w:rFonts w:hint="eastAsia" w:ascii="宋体" w:hAnsi="宋体"/>
          <w:b/>
          <w:color w:val="auto"/>
          <w:sz w:val="32"/>
          <w:szCs w:val="32"/>
          <w:highlight w:val="none"/>
        </w:rPr>
        <w:outlineLvl w:val="0"/>
      </w:pPr>
      <w:r/>
      <w:bookmarkStart w:id="355" w:name="_Toc1579"/>
      <w:r/>
      <w:bookmarkStart w:id="356" w:name="_Toc7012"/>
      <w:r/>
      <w:bookmarkStart w:id="357" w:name="_Toc28894"/>
      <w:r/>
      <w:bookmarkStart w:id="358" w:name="_Toc20923"/>
      <w:r/>
      <w:bookmarkStart w:id="359" w:name="_Toc6064"/>
      <w:r>
        <w:rPr>
          <w:rFonts w:hint="eastAsia" w:ascii="宋体" w:hAnsi="宋体"/>
          <w:b/>
          <w:color w:val="auto"/>
          <w:sz w:val="120"/>
          <w:szCs w:val="120"/>
          <w:highlight w:val="none"/>
        </w:rPr>
        <w:t xml:space="preserve">件</w:t>
      </w:r>
      <w:bookmarkEnd w:id="344"/>
      <w:r/>
      <w:bookmarkEnd w:id="355"/>
      <w:r/>
      <w:bookmarkEnd w:id="356"/>
      <w:r/>
      <w:bookmarkEnd w:id="357"/>
      <w:r/>
      <w:bookmarkEnd w:id="358"/>
      <w:r/>
      <w:bookmarkEnd w:id="359"/>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2951"/>
        <w:rPr>
          <w:rFonts w:hint="eastAsia" w:ascii="宋体" w:hAnsi="宋体"/>
          <w:b/>
          <w:color w:val="auto"/>
          <w:sz w:val="30"/>
          <w:szCs w:val="30"/>
          <w:highlight w:val="none"/>
        </w:rPr>
        <w:outlineLvl w:val="0"/>
      </w:pPr>
      <w:r/>
      <w:bookmarkStart w:id="360" w:name="_Toc6682"/>
      <w:r/>
      <w:bookmarkStart w:id="361" w:name="_Toc5377"/>
      <w:r/>
      <w:bookmarkStart w:id="362" w:name="_Toc14433"/>
      <w:r/>
      <w:bookmarkStart w:id="363" w:name="_Toc2400"/>
      <w:r/>
      <w:bookmarkStart w:id="364" w:name="_Toc24175"/>
      <w:r/>
      <w:bookmarkStart w:id="365" w:name="_Toc6321"/>
      <w:r>
        <w:rPr>
          <w:rFonts w:hint="eastAsia" w:ascii="宋体" w:hAnsi="宋体"/>
          <w:b/>
          <w:color w:val="auto"/>
          <w:sz w:val="30"/>
          <w:szCs w:val="30"/>
          <w:highlight w:val="none"/>
        </w:rPr>
        <w:t xml:space="preserve">项目编号：</w:t>
      </w:r>
      <w:bookmarkEnd w:id="360"/>
      <w:r/>
      <w:bookmarkEnd w:id="361"/>
      <w:r/>
      <w:bookmarkEnd w:id="362"/>
      <w:r/>
      <w:bookmarkEnd w:id="363"/>
      <w:r/>
      <w:bookmarkEnd w:id="364"/>
      <w:r/>
      <w:bookmarkEnd w:id="365"/>
      <w:r>
        <w:rPr>
          <w:rFonts w:hint="eastAsia" w:ascii="宋体" w:hAnsi="宋体"/>
          <w:b/>
          <w:color w:val="auto"/>
          <w:sz w:val="30"/>
          <w:szCs w:val="30"/>
          <w:highlight w:val="none"/>
        </w:rPr>
        <w:t xml:space="preserve">JSZC-320282-XDFH-G2025-0005</w:t>
      </w:r>
      <w:r/>
    </w:p>
    <w:p>
      <w:pPr>
        <w:ind w:left="2997" w:hanging="1506"/>
        <w:rPr>
          <w:rFonts w:hint="eastAsia" w:ascii="宋体" w:hAnsi="宋体"/>
          <w:b/>
          <w:color w:val="auto"/>
          <w:sz w:val="30"/>
          <w:szCs w:val="30"/>
          <w:highlight w:val="none"/>
        </w:rPr>
        <w:outlineLvl w:val="0"/>
      </w:pPr>
      <w:r/>
      <w:bookmarkStart w:id="366" w:name="_Toc26239"/>
      <w:r/>
      <w:bookmarkStart w:id="367" w:name="_Toc6376"/>
      <w:r/>
      <w:bookmarkStart w:id="368" w:name="_Toc8993"/>
      <w:r/>
      <w:bookmarkStart w:id="369" w:name="_Toc10397"/>
      <w:r/>
      <w:bookmarkStart w:id="370" w:name="_Toc10010"/>
      <w:r/>
      <w:bookmarkStart w:id="371" w:name="_Toc10747"/>
      <w:r>
        <w:rPr>
          <w:rFonts w:hint="eastAsia" w:ascii="宋体" w:hAnsi="宋体"/>
          <w:b/>
          <w:color w:val="auto"/>
          <w:sz w:val="30"/>
          <w:szCs w:val="30"/>
          <w:highlight w:val="none"/>
        </w:rPr>
        <w:t xml:space="preserve">项目名称：</w:t>
      </w:r>
      <w:bookmarkEnd w:id="366"/>
      <w:r/>
      <w:bookmarkEnd w:id="367"/>
      <w:r/>
      <w:bookmarkEnd w:id="368"/>
      <w:r/>
      <w:bookmarkEnd w:id="369"/>
      <w:r/>
      <w:bookmarkEnd w:id="370"/>
      <w:r/>
      <w:bookmarkEnd w:id="371"/>
      <w:r>
        <w:rPr>
          <w:rFonts w:hint="eastAsia" w:ascii="宋体" w:hAnsi="宋体"/>
          <w:b/>
          <w:color w:val="auto"/>
          <w:sz w:val="30"/>
          <w:szCs w:val="30"/>
          <w:highlight w:val="none"/>
        </w:rPr>
        <w:t xml:space="preserve">无锡市宜兴生态环境局2025年生态环境</w:t>
      </w:r>
      <w:r/>
    </w:p>
    <w:p>
      <w:pPr>
        <w:ind w:left="2997" w:hanging="1506"/>
        <w:jc w:val="center"/>
        <w:rPr>
          <w:rFonts w:hint="eastAsia" w:ascii="宋体" w:hAnsi="宋体"/>
          <w:b/>
          <w:color w:val="auto"/>
          <w:sz w:val="30"/>
          <w:szCs w:val="30"/>
          <w:highlight w:val="none"/>
        </w:rPr>
        <w:outlineLvl w:val="0"/>
      </w:pPr>
      <w:r>
        <w:rPr>
          <w:rFonts w:hint="eastAsia" w:ascii="宋体" w:hAnsi="宋体"/>
          <w:b/>
          <w:color w:val="auto"/>
          <w:sz w:val="30"/>
          <w:szCs w:val="30"/>
          <w:highlight w:val="none"/>
        </w:rPr>
        <w:t xml:space="preserve">司法鉴定项目</w:t>
      </w:r>
      <w:r/>
    </w:p>
    <w:p>
      <w:pPr>
        <w:ind w:firstLine="2951"/>
        <w:rPr>
          <w:rFonts w:hint="eastAsia" w:ascii="宋体" w:hAnsi="宋体"/>
          <w:b/>
          <w:color w:val="auto"/>
          <w:sz w:val="30"/>
          <w:szCs w:val="30"/>
          <w:highlight w:val="none"/>
        </w:rPr>
        <w:outlineLvl w:val="0"/>
      </w:pPr>
      <w:r/>
      <w:bookmarkStart w:id="372" w:name="_Toc26283"/>
      <w:r/>
      <w:bookmarkStart w:id="373" w:name="_Toc8670"/>
      <w:r/>
      <w:bookmarkStart w:id="374" w:name="_Toc20457"/>
      <w:r/>
      <w:bookmarkStart w:id="375" w:name="_Toc21416"/>
      <w:r/>
      <w:bookmarkStart w:id="376" w:name="_Toc24102"/>
      <w:r/>
      <w:bookmarkStart w:id="377" w:name="_Toc28337"/>
      <w:r/>
      <w:bookmarkStart w:id="378" w:name="_Toc24371"/>
      <w:r>
        <w:rPr>
          <w:rFonts w:hint="eastAsia" w:ascii="宋体" w:hAnsi="宋体"/>
          <w:b/>
          <w:color w:val="auto"/>
          <w:sz w:val="30"/>
          <w:szCs w:val="30"/>
          <w:highlight w:val="none"/>
        </w:rPr>
        <w:t xml:space="preserve">投标人（电子签章）：</w:t>
      </w:r>
      <w:bookmarkEnd w:id="372"/>
      <w:r/>
      <w:bookmarkEnd w:id="373"/>
      <w:r/>
      <w:bookmarkEnd w:id="374"/>
      <w:r/>
      <w:bookmarkEnd w:id="375"/>
      <w:r/>
      <w:bookmarkEnd w:id="376"/>
      <w:r/>
      <w:bookmarkEnd w:id="377"/>
      <w:r/>
      <w:bookmarkEnd w:id="378"/>
      <w:r/>
    </w:p>
    <w:p>
      <w:pPr>
        <w:rPr>
          <w:rFonts w:ascii="楷体_GB2312" w:eastAsia="楷体_GB2312"/>
          <w:b/>
          <w:color w:val="auto"/>
          <w:sz w:val="32"/>
          <w:szCs w:val="32"/>
          <w:highlight w:val="none"/>
        </w:rPr>
      </w:pPr>
      <w:r>
        <w:rPr>
          <w:rFonts w:ascii="楷体_GB2312" w:eastAsia="楷体_GB2312"/>
          <w:b/>
          <w:color w:val="auto"/>
          <w:sz w:val="32"/>
          <w:szCs w:val="32"/>
          <w:highlight w:val="none"/>
        </w:rPr>
      </w:r>
      <w:r/>
    </w:p>
    <w:p>
      <w:pPr>
        <w:ind w:firstLine="3213"/>
        <w:rPr>
          <w:rFonts w:hint="eastAsia" w:ascii="宋体" w:hAnsi="宋体"/>
          <w:b/>
          <w:color w:val="auto"/>
          <w:sz w:val="32"/>
          <w:szCs w:val="32"/>
          <w:highlight w:val="none"/>
        </w:rPr>
        <w:outlineLvl w:val="0"/>
      </w:pPr>
      <w:r/>
      <w:bookmarkStart w:id="379" w:name="_Toc31884"/>
      <w:r/>
      <w:bookmarkStart w:id="380" w:name="_Toc7521"/>
      <w:r/>
      <w:bookmarkStart w:id="381" w:name="_Toc9079"/>
      <w:r/>
      <w:bookmarkStart w:id="382" w:name="_Toc88"/>
      <w:r/>
      <w:bookmarkStart w:id="383" w:name="_Toc1550"/>
      <w:r>
        <w:rPr>
          <w:rFonts w:hint="eastAsia" w:ascii="宋体" w:hAnsi="宋体"/>
          <w:b/>
          <w:color w:val="auto"/>
          <w:sz w:val="32"/>
          <w:szCs w:val="32"/>
          <w:highlight w:val="none"/>
        </w:rPr>
        <w:t xml:space="preserve">二〇二四年   月   日</w:t>
      </w:r>
      <w:bookmarkEnd w:id="379"/>
      <w:r/>
      <w:bookmarkEnd w:id="380"/>
      <w:r/>
      <w:bookmarkEnd w:id="381"/>
      <w:r/>
      <w:bookmarkEnd w:id="382"/>
      <w:r/>
      <w:bookmarkEnd w:id="383"/>
      <w:r/>
      <w:r/>
    </w:p>
    <w:p>
      <w:pPr>
        <w:rPr>
          <w:rFonts w:hint="eastAsia"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338"/>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宋体" w:hAnsi="宋体" w:eastAsia="黑体" w:cs="宋体"/>
          <w:color w:val="auto"/>
          <w:sz w:val="24"/>
          <w:szCs w:val="24"/>
          <w:highlight w:val="none"/>
        </w:rPr>
      </w:pPr>
      <w:r/>
      <w:bookmarkStart w:id="384" w:name="_Toc32423"/>
      <w:r/>
      <w:bookmarkEnd w:id="384"/>
      <w:r/>
      <w:bookmarkStart w:id="385" w:name="_Toc4946"/>
      <w:r>
        <w:rPr>
          <w:rFonts w:hint="eastAsia" w:ascii="黑体" w:hAnsi="黑体" w:eastAsia="黑体" w:cs="宋体"/>
          <w:color w:val="auto"/>
          <w:sz w:val="28"/>
          <w:szCs w:val="28"/>
          <w:highlight w:val="none"/>
        </w:rPr>
        <w:t xml:space="preserve">开标一览表（标一段）</w:t>
      </w:r>
      <w:r/>
    </w:p>
    <w:p>
      <w:pPr>
        <w:ind w:firstLine="480"/>
        <w:jc w:val="left"/>
        <w:spacing w:line="480" w:lineRule="auto"/>
        <w:rPr>
          <w:rFonts w:hint="eastAsia" w:ascii="宋体" w:hAnsi="宋体"/>
          <w:bCs/>
          <w:color w:val="auto"/>
          <w:sz w:val="24"/>
          <w:szCs w:val="24"/>
          <w:highlight w:val="none"/>
        </w:rPr>
      </w:pPr>
      <w:r/>
      <w:bookmarkStart w:id="386" w:name="_Hlk151563492"/>
      <w:r>
        <w:rPr>
          <w:rFonts w:hint="eastAsia" w:ascii="宋体" w:hAnsi="宋体"/>
          <w:bCs/>
          <w:color w:val="auto"/>
          <w:sz w:val="24"/>
          <w:szCs w:val="24"/>
          <w:highlight w:val="none"/>
        </w:rPr>
        <w:t xml:space="preserve">投标人全称</w:t>
      </w:r>
      <w:r>
        <w:rPr>
          <w:rFonts w:ascii="宋体" w:hAnsi="宋体"/>
          <w:bCs/>
          <w:color w:val="auto"/>
          <w:sz w:val="24"/>
          <w:highlight w:val="none"/>
          <w:lang w:val="zh-CN"/>
        </w:rPr>
        <w:t xml:space="preserve">（电子签章）</w:t>
      </w:r>
      <w:r>
        <w:rPr>
          <w:rFonts w:hint="eastAsia" w:ascii="宋体" w:hAnsi="宋体"/>
          <w:bCs/>
          <w:color w:val="auto"/>
          <w:sz w:val="24"/>
          <w:szCs w:val="24"/>
          <w:highlight w:val="none"/>
        </w:rPr>
        <w:t xml:space="preserve">： </w:t>
      </w:r>
      <w:r/>
    </w:p>
    <w:p>
      <w:pPr>
        <w:ind w:firstLine="480"/>
        <w:jc w:val="left"/>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                               项目编号：</w:t>
      </w:r>
      <w:bookmarkEnd w:id="386"/>
      <w:r/>
    </w:p>
    <w:p>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743"/>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7660"/>
      </w:tblGrid>
      <w:tr>
        <w:trPr>
          <w:cantSplit/>
          <w:trHeight w:val="567"/>
        </w:trPr>
        <w:tc>
          <w:tcPr>
            <w:tcW w:w="194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766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  </w:t>
            </w:r>
            <w:r/>
          </w:p>
        </w:tc>
      </w:tr>
      <w:tr>
        <w:trPr>
          <w:cantSplit/>
          <w:trHeight w:val="1630"/>
        </w:trPr>
        <w:tc>
          <w:tcPr>
            <w:tcW w:w="1940" w:type="dxa"/>
            <w:vAlign w:val="center"/>
            <w:textDirection w:val="lrTb"/>
            <w:noWrap w:val="false"/>
          </w:tcPr>
          <w:p>
            <w:pPr>
              <w:pStyle w:val="751"/>
              <w:jc w:val="center"/>
              <w:spacing w:line="400" w:lineRule="exact"/>
              <w:rPr>
                <w:rFonts w:hint="eastAsia" w:hAnsi="宋体"/>
                <w:bCs/>
                <w:color w:val="auto"/>
                <w:szCs w:val="24"/>
                <w:highlight w:val="none"/>
              </w:rPr>
            </w:pPr>
            <w:r>
              <w:rPr>
                <w:rFonts w:hint="eastAsia" w:hAnsi="宋体"/>
                <w:bCs/>
                <w:color w:val="auto"/>
                <w:szCs w:val="24"/>
                <w:highlight w:val="none"/>
              </w:rPr>
              <w:t xml:space="preserve">报价</w:t>
            </w:r>
            <w:r/>
          </w:p>
        </w:tc>
        <w:tc>
          <w:tcPr>
            <w:tcW w:w="7660" w:type="dxa"/>
            <w:vAlign w:val="center"/>
            <w:textDirection w:val="lrTb"/>
            <w:noWrap w:val="false"/>
          </w:tcPr>
          <w:p>
            <w:pPr>
              <w:pStyle w:val="751"/>
              <w:ind w:firstLine="960"/>
              <w:rPr>
                <w:rFonts w:hint="eastAsia" w:hAnsi="宋体"/>
                <w:b/>
                <w:color w:val="auto"/>
                <w:szCs w:val="24"/>
                <w:highlight w:val="none"/>
              </w:rPr>
            </w:pPr>
            <w:r>
              <w:rPr>
                <w:rFonts w:hAnsi="宋体"/>
                <w:color w:val="auto"/>
                <w:szCs w:val="24"/>
                <w:highlight w:val="none"/>
              </w:rPr>
              <w:t xml:space="preserve">按照《 省发展改革委省司法厅关于我省司法鉴定收费标准的通知》苏发改收费发（2019）708号文</w:t>
            </w:r>
            <w:r>
              <w:rPr>
                <w:rFonts w:hint="eastAsia" w:hAnsi="宋体"/>
                <w:color w:val="auto"/>
                <w:szCs w:val="24"/>
                <w:highlight w:val="none"/>
              </w:rPr>
              <w:t xml:space="preserve">的</w:t>
            </w:r>
            <w:r>
              <w:rPr>
                <w:rFonts w:hint="eastAsia" w:hAnsi="宋体"/>
                <w:color w:val="auto"/>
                <w:szCs w:val="24"/>
                <w:highlight w:val="none"/>
                <w:u w:val="single"/>
              </w:rPr>
              <w:t xml:space="preserve">          %</w:t>
            </w:r>
            <w:r/>
          </w:p>
        </w:tc>
      </w:tr>
    </w:tbl>
    <w:p>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ind w:left="1"/>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right"/>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1"/>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385"/>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56" w:after="156"/>
        <w:rPr>
          <w:rFonts w:hint="eastAsia" w:ascii="宋体" w:hAnsi="宋体" w:eastAsia="黑体" w:cs="宋体"/>
          <w:color w:val="auto"/>
          <w:sz w:val="24"/>
          <w:szCs w:val="24"/>
          <w:highlight w:val="none"/>
        </w:rPr>
      </w:pPr>
      <w:r>
        <w:rPr>
          <w:rFonts w:ascii="宋体" w:hAnsi="宋体"/>
          <w:color w:val="auto"/>
          <w:sz w:val="24"/>
          <w:szCs w:val="24"/>
          <w:highlight w:val="none"/>
        </w:rPr>
        <w:br w:type="page" w:clear="all"/>
      </w:r>
      <w:r>
        <w:rPr>
          <w:rFonts w:hint="eastAsia" w:ascii="黑体" w:hAnsi="黑体" w:eastAsia="黑体" w:cs="宋体"/>
          <w:color w:val="auto"/>
          <w:sz w:val="28"/>
          <w:szCs w:val="28"/>
          <w:highlight w:val="none"/>
        </w:rPr>
        <w:t xml:space="preserve">开标一览表（标二段）</w:t>
      </w:r>
      <w:r/>
    </w:p>
    <w:p>
      <w:pPr>
        <w:ind w:firstLine="480"/>
        <w:jc w:val="left"/>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w:t>
      </w:r>
      <w:r>
        <w:rPr>
          <w:rFonts w:ascii="宋体" w:hAnsi="宋体"/>
          <w:bCs/>
          <w:color w:val="auto"/>
          <w:sz w:val="24"/>
          <w:highlight w:val="none"/>
          <w:lang w:val="zh-CN"/>
        </w:rPr>
        <w:t xml:space="preserve">（电子签章）</w:t>
      </w:r>
      <w:r>
        <w:rPr>
          <w:rFonts w:hint="eastAsia" w:ascii="宋体" w:hAnsi="宋体"/>
          <w:bCs/>
          <w:color w:val="auto"/>
          <w:sz w:val="24"/>
          <w:szCs w:val="24"/>
          <w:highlight w:val="none"/>
        </w:rPr>
        <w:t xml:space="preserve">：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                               项目编号：</w:t>
      </w:r>
      <w:r/>
    </w:p>
    <w:tbl>
      <w:tblPr>
        <w:tblStyle w:val="743"/>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7660"/>
      </w:tblGrid>
      <w:tr>
        <w:trPr>
          <w:cantSplit/>
          <w:trHeight w:val="567"/>
        </w:trPr>
        <w:tc>
          <w:tcPr>
            <w:tcW w:w="194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766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  </w:t>
            </w:r>
            <w:r/>
          </w:p>
        </w:tc>
      </w:tr>
      <w:tr>
        <w:trPr>
          <w:cantSplit/>
          <w:trHeight w:val="1630"/>
        </w:trPr>
        <w:tc>
          <w:tcPr>
            <w:tcW w:w="1940" w:type="dxa"/>
            <w:vAlign w:val="center"/>
            <w:textDirection w:val="lrTb"/>
            <w:noWrap w:val="false"/>
          </w:tcPr>
          <w:p>
            <w:pPr>
              <w:pStyle w:val="751"/>
              <w:jc w:val="center"/>
              <w:spacing w:line="400" w:lineRule="exact"/>
              <w:rPr>
                <w:rFonts w:hint="eastAsia" w:hAnsi="宋体"/>
                <w:bCs/>
                <w:color w:val="auto"/>
                <w:szCs w:val="24"/>
                <w:highlight w:val="none"/>
              </w:rPr>
            </w:pPr>
            <w:r>
              <w:rPr>
                <w:rFonts w:hint="eastAsia" w:hAnsi="宋体"/>
                <w:bCs/>
                <w:color w:val="auto"/>
                <w:szCs w:val="24"/>
                <w:highlight w:val="none"/>
              </w:rPr>
              <w:t xml:space="preserve">报价</w:t>
            </w:r>
            <w:r/>
          </w:p>
        </w:tc>
        <w:tc>
          <w:tcPr>
            <w:tcW w:w="7660" w:type="dxa"/>
            <w:vAlign w:val="center"/>
            <w:textDirection w:val="lrTb"/>
            <w:noWrap w:val="false"/>
          </w:tcPr>
          <w:p>
            <w:pPr>
              <w:pStyle w:val="751"/>
              <w:ind w:firstLine="0"/>
              <w:rPr>
                <w:rFonts w:hint="eastAsia" w:hAnsi="宋体" w:eastAsia="宋体"/>
                <w:b/>
                <w:color w:val="auto"/>
                <w:szCs w:val="24"/>
                <w:highlight w:val="none"/>
                <w:lang w:eastAsia="zh-CN"/>
              </w:rPr>
            </w:pPr>
            <w:r>
              <w:rPr>
                <w:rFonts w:hAnsi="宋体"/>
                <w:color w:val="auto"/>
                <w:szCs w:val="24"/>
                <w:highlight w:val="none"/>
              </w:rPr>
              <w:t xml:space="preserve">按照</w:t>
            </w:r>
            <w:r>
              <w:rPr>
                <w:rFonts w:hint="eastAsia" w:hAnsi="宋体"/>
                <w:color w:val="auto"/>
                <w:szCs w:val="24"/>
                <w:highlight w:val="none"/>
                <w:lang w:val="en-US" w:eastAsia="zh-CN"/>
              </w:rPr>
              <w:t xml:space="preserve">相应收费标准</w:t>
            </w:r>
            <w:r>
              <w:rPr>
                <w:rFonts w:hint="eastAsia" w:hAnsi="宋体"/>
                <w:color w:val="auto"/>
                <w:szCs w:val="24"/>
                <w:highlight w:val="none"/>
              </w:rPr>
              <w:t xml:space="preserve">的</w:t>
            </w:r>
            <w:r>
              <w:rPr>
                <w:rFonts w:hint="eastAsia" w:hAnsi="宋体"/>
                <w:color w:val="auto"/>
                <w:szCs w:val="24"/>
                <w:highlight w:val="none"/>
                <w:u w:val="single"/>
              </w:rPr>
              <w:t xml:space="preserve">          %</w:t>
            </w:r>
            <w:r>
              <w:rPr>
                <w:rFonts w:hint="eastAsia" w:hAnsi="宋体"/>
                <w:color w:val="auto"/>
                <w:szCs w:val="24"/>
                <w:highlight w:val="none"/>
                <w:u w:val="single"/>
                <w:lang w:eastAsia="zh-CN"/>
              </w:rPr>
              <w:t xml:space="preserve">。</w:t>
            </w:r>
            <w:r/>
          </w:p>
        </w:tc>
      </w:tr>
    </w:tbl>
    <w:p>
      <w:pPr>
        <w:rPr>
          <w:color w:val="auto"/>
          <w:highlight w:val="none"/>
        </w:rPr>
      </w:pPr>
      <w:r>
        <w:rPr>
          <w:color w:val="auto"/>
          <w:highlight w:val="none"/>
        </w:rPr>
      </w:r>
      <w:r/>
    </w:p>
    <w:p>
      <w:pPr>
        <w:pStyle w:val="752"/>
        <w:rPr>
          <w:color w:val="auto"/>
          <w:highlight w:val="none"/>
        </w:rPr>
      </w:pPr>
      <w:r>
        <w:rPr>
          <w:color w:val="auto"/>
          <w:highlight w:val="none"/>
        </w:rPr>
      </w:r>
      <w:r/>
    </w:p>
    <w:p>
      <w:pPr>
        <w:pStyle w:val="755"/>
        <w:rPr>
          <w:color w:val="auto"/>
          <w:highlight w:val="none"/>
        </w:rPr>
      </w:pPr>
      <w:r>
        <w:rPr>
          <w:color w:val="auto"/>
          <w:highlight w:val="none"/>
        </w:rPr>
      </w:r>
      <w:r/>
    </w:p>
    <w:p>
      <w:pPr>
        <w:rPr>
          <w:color w:val="auto"/>
          <w:highlight w:val="none"/>
        </w:rPr>
      </w:pPr>
      <w:r>
        <w:rPr>
          <w:color w:val="auto"/>
          <w:highlight w:val="none"/>
        </w:rPr>
      </w:r>
      <w:r/>
    </w:p>
    <w:p>
      <w:pPr>
        <w:pStyle w:val="752"/>
        <w:rPr>
          <w:color w:val="auto"/>
          <w:highlight w:val="none"/>
        </w:rPr>
      </w:pPr>
      <w:r>
        <w:rPr>
          <w:color w:val="auto"/>
          <w:highlight w:val="none"/>
        </w:rPr>
      </w:r>
      <w:r/>
    </w:p>
    <w:p>
      <w:pPr>
        <w:pStyle w:val="75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387" w:name="报价方关于资格的声明函（格式）"/>
      <w:r/>
      <w:bookmarkEnd w:id="387"/>
      <w:r/>
      <w:bookmarkStart w:id="388" w:name="_Toc24943"/>
      <w:r>
        <w:rPr>
          <w:rFonts w:hint="eastAsia" w:ascii="黑体" w:eastAsia="黑体"/>
          <w:bCs/>
          <w:color w:val="auto"/>
          <w:sz w:val="28"/>
          <w:szCs w:val="28"/>
          <w:highlight w:val="none"/>
        </w:rPr>
        <w:t xml:space="preserve">关于资格的声明函</w:t>
      </w:r>
      <w:bookmarkEnd w:id="388"/>
      <w:r/>
      <w:r/>
    </w:p>
    <w:p>
      <w:pPr>
        <w:jc w:val="center"/>
        <w:spacing w:line="480" w:lineRule="auto"/>
        <w:rPr>
          <w:rFonts w:ascii="宋体"/>
          <w:bCs/>
          <w:color w:val="auto"/>
          <w:sz w:val="24"/>
          <w:szCs w:val="24"/>
          <w:highlight w:val="none"/>
        </w:rPr>
      </w:pPr>
      <w:r/>
      <w:bookmarkStart w:id="389"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无锡市宜兴生态环境局：</w:t>
      </w:r>
      <w:bookmarkEnd w:id="389"/>
      <w:r/>
      <w:r/>
    </w:p>
    <w:p>
      <w:pPr>
        <w:ind w:firstLine="480"/>
        <w:jc w:val="left"/>
        <w:spacing w:line="480" w:lineRule="auto"/>
        <w:rPr>
          <w:rFonts w:ascii="宋体"/>
          <w:bCs/>
          <w:color w:val="auto"/>
          <w:sz w:val="24"/>
          <w:szCs w:val="24"/>
          <w:highlight w:val="none"/>
        </w:rPr>
      </w:pPr>
      <w:r/>
      <w:bookmarkStart w:id="390" w:name="OLE_LINK243"/>
      <w:r>
        <w:rPr>
          <w:rFonts w:hint="eastAsia" w:ascii="宋体" w:hAnsi="宋体"/>
          <w:bCs/>
          <w:color w:val="auto"/>
          <w:sz w:val="24"/>
          <w:szCs w:val="24"/>
          <w:highlight w:val="none"/>
        </w:rPr>
        <w:t xml:space="preserve">我公司参加贵单位本项目（项目编号：JSZC-320282-XDFH-G2025-0005）政府采购活动前三年内在经营活动中没有重大违法记录；</w:t>
      </w:r>
      <w:r>
        <w:rPr>
          <w:rFonts w:ascii="宋体" w:hAnsi="宋体" w:cs="宋体"/>
          <w:color w:val="auto"/>
          <w:sz w:val="24"/>
          <w:szCs w:val="24"/>
          <w:highlight w:val="none"/>
          <w:lang w:bidi="ar"/>
        </w:rPr>
        <w:t xml:space="preserve">同时，投标时不存在</w:t>
      </w:r>
      <w:bookmarkStart w:id="391" w:name="OLE_LINK242"/>
      <w:r>
        <w:rPr>
          <w:rFonts w:hint="eastAsia" w:ascii="宋体" w:hAnsi="宋体" w:cs="宋体"/>
          <w:color w:val="auto"/>
          <w:sz w:val="24"/>
          <w:szCs w:val="24"/>
          <w:highlight w:val="none"/>
          <w:lang w:bidi="ar"/>
        </w:rPr>
        <w:t xml:space="preserve">有效期限</w:t>
      </w:r>
      <w:bookmarkEnd w:id="391"/>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390"/>
      <w:r>
        <w:rPr>
          <w:rFonts w:hint="eastAsia" w:ascii="宋体" w:hAnsi="宋体"/>
          <w:bCs/>
          <w:color w:val="auto"/>
          <w:sz w:val="24"/>
          <w:szCs w:val="24"/>
          <w:highlight w:val="none"/>
        </w:rPr>
        <w:t xml:space="preserve">我公司（单位）愿针对本次项目进行投标，</w:t>
      </w:r>
      <w:r>
        <w:rPr>
          <w:rFonts w:hint="eastAsia" w:ascii="宋体" w:hAnsi="宋体"/>
          <w:color w:val="auto"/>
          <w:sz w:val="24"/>
          <w:szCs w:val="24"/>
          <w:highlight w:val="none"/>
        </w:rPr>
        <w:t xml:space="preserve">所提供的货物均为原厂全新合格品，</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hint="eastAsia" w:ascii="宋体" w:hAnsi="宋体"/>
          <w:bCs/>
          <w:color w:val="auto"/>
          <w:sz w:val="24"/>
          <w:szCs w:val="24"/>
          <w:highlight w:val="none"/>
        </w:rPr>
      </w:pPr>
      <w:r>
        <w:rPr>
          <w:rFonts w:ascii="宋体" w:hAnsi="宋体"/>
          <w:bCs/>
          <w:color w:val="auto"/>
          <w:sz w:val="24"/>
          <w:szCs w:val="24"/>
          <w:highlight w:val="none"/>
        </w:rPr>
        <w:t xml:space="preserve">                                     </w:t>
      </w:r>
      <w:bookmarkStart w:id="392" w:name="OLE_LINK81"/>
      <w:r/>
      <w:r/>
    </w:p>
    <w:p>
      <w:pPr>
        <w:jc w:val="left"/>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投标人（电子签章）：</w:t>
      </w:r>
      <w:bookmarkEnd w:id="392"/>
      <w:r/>
    </w:p>
    <w:p>
      <w:pPr>
        <w:jc w:val="left"/>
        <w:spacing w:line="360" w:lineRule="auto"/>
        <w:rPr>
          <w:rFonts w:ascii="黑体" w:eastAsia="黑体"/>
          <w:bCs/>
          <w:color w:val="auto"/>
          <w:sz w:val="28"/>
          <w:szCs w:val="28"/>
          <w:highlight w:val="none"/>
        </w:rPr>
      </w:pPr>
      <w:r/>
      <w:bookmarkStart w:id="393" w:name="OLE_LINK152"/>
      <w:r/>
      <w:bookmarkStart w:id="394" w:name="OLE_LINK36"/>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393"/>
      <w:bookmarkEnd w:id="394"/>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395" w:name="OLE_LINK186"/>
      <w:r>
        <w:rPr>
          <w:rFonts w:hint="eastAsia" w:ascii="宋体" w:hAnsi="宋体"/>
          <w:bCs/>
          <w:color w:val="auto"/>
          <w:sz w:val="24"/>
          <w:highlight w:val="none"/>
          <w:lang w:val="zh-CN"/>
        </w:rPr>
        <w:t xml:space="preserve">无锡市宜兴生态环境局、</w:t>
      </w:r>
      <w:bookmarkEnd w:id="395"/>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96"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96"/>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（项目编号：JSZC-320282-XDFH-G2025-0005）</w:t>
      </w:r>
      <w:r>
        <w:rPr>
          <w:rFonts w:hint="eastAsia" w:ascii="宋体" w:hAnsi="宋体"/>
          <w:color w:val="auto"/>
          <w:sz w:val="24"/>
          <w:szCs w:val="21"/>
          <w:highlight w:val="none"/>
          <w:lang w:val="zh-CN"/>
        </w:rPr>
        <w:t xml:space="preserve">的投标</w:t>
      </w:r>
      <w:bookmarkStart w:id="397" w:name="_Hlk135833699"/>
      <w:r/>
      <w:bookmarkStart w:id="398" w:name="_Hlk144474232"/>
      <w:r/>
      <w:bookmarkStart w:id="399"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w:t>
      </w:r>
      <w:bookmarkStart w:id="400" w:name="_Hlk151362709"/>
      <w:r>
        <w:rPr>
          <w:rFonts w:hint="eastAsia" w:ascii="宋体" w:hAnsi="宋体"/>
          <w:color w:val="auto"/>
          <w:sz w:val="24"/>
          <w:szCs w:val="21"/>
          <w:highlight w:val="none"/>
          <w:lang w:val="zh-CN"/>
        </w:rPr>
        <w:t xml:space="preserve">详见第二章投标人须知相关要求</w:t>
      </w:r>
      <w:bookmarkEnd w:id="400"/>
      <w:r/>
    </w:p>
    <w:p>
      <w:pPr>
        <w:jc w:val="left"/>
        <w:rPr>
          <w:color w:val="auto"/>
          <w:sz w:val="24"/>
          <w:szCs w:val="24"/>
          <w:highlight w:val="none"/>
        </w:rPr>
      </w:pPr>
      <w:r>
        <w:rPr>
          <w:color w:val="auto"/>
          <w:sz w:val="24"/>
          <w:szCs w:val="24"/>
          <w:highlight w:val="none"/>
        </w:rPr>
      </w:r>
      <w:bookmarkEnd w:id="397"/>
      <w:bookmarkEnd w:id="398"/>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401"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自愿组成联合体，共同参加本项目（项目编号：JSZC-320282-XDFH-G2025-0005）的投标。现就联合体投标事宜订立如下协议：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hint="eastAsia"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val="zh-CN"/>
        </w:rPr>
      </w:pPr>
      <w:r/>
      <w:bookmarkStart w:id="402"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402"/>
      <w:r/>
    </w:p>
    <w:p>
      <w:pPr>
        <w:ind w:firstLine="6240"/>
        <w:jc w:val="left"/>
        <w:rPr>
          <w:rFonts w:hint="eastAsia" w:ascii="宋体" w:hAnsi="宋体"/>
          <w:bCs/>
          <w:color w:val="auto"/>
          <w:sz w:val="24"/>
          <w:highlight w:val="none"/>
        </w:rPr>
      </w:pPr>
      <w:r>
        <w:rPr>
          <w:rFonts w:hint="eastAsia" w:ascii="宋体" w:hAnsi="宋体"/>
          <w:bCs/>
          <w:color w:val="auto"/>
          <w:sz w:val="24"/>
          <w:highlight w:val="none"/>
        </w:rPr>
      </w:r>
      <w:r/>
    </w:p>
    <w:p>
      <w:pPr>
        <w:ind w:firstLine="480"/>
        <w:rPr>
          <w:rFonts w:hint="eastAsia" w:ascii="黑体" w:hAnsi="宋体" w:eastAsia="黑体"/>
          <w:bCs/>
          <w:color w:val="auto"/>
          <w:sz w:val="24"/>
          <w:szCs w:val="24"/>
          <w:highlight w:val="none"/>
        </w:rPr>
      </w:pPr>
      <w:r>
        <w:rPr>
          <w:rFonts w:ascii="宋体" w:hAnsi="宋体"/>
          <w:color w:val="auto"/>
          <w:sz w:val="24"/>
          <w:szCs w:val="21"/>
          <w:highlight w:val="none"/>
        </w:rPr>
        <w:br w:type="page" w:clear="all"/>
      </w: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w:t>
      </w:r>
      <w:bookmarkStart w:id="403" w:name="OLE_LINK82"/>
      <w:r>
        <w:rPr>
          <w:rFonts w:hint="eastAsia" w:ascii="黑体" w:hAnsi="宋体" w:eastAsia="黑体"/>
          <w:bCs/>
          <w:color w:val="auto"/>
          <w:sz w:val="24"/>
          <w:szCs w:val="24"/>
          <w:highlight w:val="none"/>
        </w:rPr>
        <w:t xml:space="preserve">分包情况说明</w:t>
      </w:r>
      <w:bookmarkEnd w:id="403"/>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399"/>
      <w:bookmarkEnd w:id="401"/>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无锡市宜兴生态环境局：</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404"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404"/>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405" w:name="OLE_LINK203"/>
      <w:r/>
      <w:bookmarkEnd w:id="405"/>
      <w:r/>
    </w:p>
    <w:p>
      <w:pPr>
        <w:ind w:left="420" w:firstLine="480"/>
        <w:jc w:val="center"/>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bookmarkStart w:id="406"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406"/>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bookmarkStart w:id="407" w:name="_Hlk151563619"/>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bookmarkStart w:id="408" w:name="_Hlk151458964"/>
      <w:r/>
      <w:bookmarkStart w:id="409" w:name="_Hlk151451145"/>
      <w:r>
        <w:rPr>
          <w:rFonts w:hint="eastAsia" w:ascii="宋体" w:hAnsi="宋体"/>
          <w:bCs/>
          <w:color w:val="auto"/>
          <w:sz w:val="24"/>
          <w:szCs w:val="24"/>
          <w:highlight w:val="none"/>
        </w:rPr>
        <w:t xml:space="preserve">注：如专门面向中小企业采购的，投标人应提供有效的《中小企业声明函》（格式见附件1），或《残疾人福利性单位声明函》（格式见附件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408"/>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bookmarkStart w:id="410" w:name="_Hlk151458994"/>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409"/>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410"/>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407"/>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spacing w:line="360" w:lineRule="auto"/>
        <w:tabs>
          <w:tab w:val="left" w:pos="0" w:leader="none"/>
          <w:tab w:val="left" w:pos="255" w:leader="none"/>
        </w:tabs>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 xml:space="preserve">（三）符合条件</w:t>
      </w:r>
      <w:r/>
    </w:p>
    <w:p>
      <w:pPr>
        <w:spacing w:line="360" w:lineRule="auto"/>
        <w:tabs>
          <w:tab w:val="left" w:pos="0" w:leader="none"/>
          <w:tab w:val="left" w:pos="255" w:leader="none"/>
        </w:tabs>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致无锡市宜兴生态环境局、江苏希地丰华项目管理集团有限公司：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（项目编号：JSZC-320282-XDFH-G2025-0005）</w:t>
      </w:r>
      <w:r>
        <w:rPr>
          <w:rFonts w:hint="eastAsia" w:ascii="宋体" w:hAnsi="宋体"/>
          <w:bCs/>
          <w:color w:val="auto"/>
          <w:sz w:val="24"/>
          <w:highlight w:val="none"/>
          <w:lang w:val="zh-CN"/>
        </w:rPr>
        <w:t xml:space="preserve">招标文件，经仔细阅读和研究，我方决定参加投标。</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411" w:name="_Hlk160091632"/>
      <w:r>
        <w:rPr>
          <w:rFonts w:hint="eastAsia" w:ascii="宋体" w:hAnsi="宋体"/>
          <w:bCs/>
          <w:color w:val="auto"/>
          <w:sz w:val="24"/>
          <w:highlight w:val="none"/>
          <w:lang w:val="zh-CN"/>
        </w:rPr>
        <w:t xml:space="preserve">产品</w:t>
      </w:r>
      <w:bookmarkEnd w:id="411"/>
      <w:r>
        <w:rPr>
          <w:rFonts w:hint="eastAsia" w:ascii="宋体" w:hAnsi="宋体"/>
          <w:bCs/>
          <w:color w:val="auto"/>
          <w:sz w:val="24"/>
          <w:highlight w:val="none"/>
          <w:lang w:val="zh-CN"/>
        </w:rPr>
        <w:t xml:space="preserve">，投标总价详见《开标一览表》。</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412" w:name="_Hlk160091917"/>
      <w:r>
        <w:rPr>
          <w:rFonts w:hint="eastAsia" w:ascii="宋体" w:hAnsi="宋体"/>
          <w:bCs/>
          <w:color w:val="auto"/>
          <w:sz w:val="24"/>
          <w:highlight w:val="none"/>
          <w:lang w:val="zh-CN"/>
        </w:rPr>
        <w:t xml:space="preserve">产品的技术参数</w:t>
      </w:r>
      <w:bookmarkEnd w:id="412"/>
      <w:r>
        <w:rPr>
          <w:rFonts w:hint="eastAsia" w:ascii="宋体" w:hAnsi="宋体"/>
          <w:bCs/>
          <w:color w:val="auto"/>
          <w:sz w:val="24"/>
          <w:highlight w:val="none"/>
          <w:lang w:val="zh-CN"/>
        </w:rPr>
        <w:t xml:space="preserve">，详见《</w:t>
      </w:r>
      <w:bookmarkStart w:id="413" w:name="_Hlk160091504"/>
      <w:r>
        <w:rPr>
          <w:rFonts w:hint="eastAsia" w:ascii="宋体" w:hAnsi="宋体"/>
          <w:bCs/>
          <w:color w:val="auto"/>
          <w:sz w:val="24"/>
          <w:highlight w:val="none"/>
          <w:lang w:val="zh-CN"/>
        </w:rPr>
        <w:t xml:space="preserve">项目技术要求偏离表</w:t>
      </w:r>
      <w:bookmarkEnd w:id="413"/>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firstLine="421"/>
        <w:spacing w:line="360" w:lineRule="auto"/>
        <w:rPr>
          <w:rFonts w:hint="eastAsia" w:ascii="黑体" w:hAnsi="宋体" w:eastAsia="黑体"/>
          <w:bCs/>
          <w:color w:val="auto"/>
          <w:sz w:val="24"/>
          <w:szCs w:val="24"/>
          <w:highlight w:val="none"/>
          <w:lang w:val="zh-CN"/>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414" w:name="_Hlk160091427"/>
      <w:r>
        <w:rPr>
          <w:rFonts w:hint="eastAsia" w:ascii="黑体" w:hAnsi="黑体" w:eastAsia="黑体"/>
          <w:color w:val="auto"/>
          <w:sz w:val="28"/>
          <w:szCs w:val="21"/>
          <w:highlight w:val="none"/>
          <w:lang w:val="zh-CN"/>
        </w:rPr>
        <w:t xml:space="preserve">项目技术要求偏离表</w:t>
      </w:r>
      <w:bookmarkEnd w:id="414"/>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项目名称：2025年生态环境司法鉴定项目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项目编号：JSZC-320282-XDFH-G2025-0005 </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p>
    <w:p>
      <w:pPr>
        <w:ind w:left="420"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8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8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8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项目名称：2025年生态环境司法鉴定项目  </w:t>
      </w:r>
      <w:r/>
    </w:p>
    <w:p>
      <w:pPr>
        <w:jc w:val="left"/>
        <w:rPr>
          <w:rFonts w:hint="eastAsia" w:ascii="黑体" w:hAnsi="黑体"/>
          <w:color w:val="auto"/>
          <w:sz w:val="28"/>
          <w:szCs w:val="28"/>
          <w:highlight w:val="none"/>
        </w:rPr>
      </w:pPr>
      <w:r>
        <w:rPr>
          <w:rFonts w:hint="eastAsia" w:ascii="宋体" w:hAnsi="宋体"/>
          <w:color w:val="auto"/>
          <w:sz w:val="24"/>
          <w:szCs w:val="24"/>
          <w:highlight w:val="none"/>
        </w:rPr>
        <w:t xml:space="preserve">项目编号：JSZC-320282-XDFH-G2025-0005</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宋体" w:hAnsi="宋体"/>
          <w:color w:val="auto"/>
          <w:highlight w:val="none"/>
        </w:rPr>
      </w:pPr>
      <w:r>
        <w:rPr>
          <w:rFonts w:hint="eastAsia" w:ascii="宋体" w:hAnsi="宋体"/>
          <w:color w:val="auto"/>
          <w:highlight w:val="none"/>
        </w:rPr>
        <w:t xml:space="preserve">注： </w:t>
      </w:r>
      <w:r/>
    </w:p>
    <w:p>
      <w:pPr>
        <w:ind w:firstLine="420"/>
        <w:rPr>
          <w:color w:val="auto"/>
          <w:highlight w:val="none"/>
        </w:rPr>
      </w:pPr>
      <w:r>
        <w:rPr>
          <w:rFonts w:hint="eastAsia" w:ascii="宋体" w:hAnsi="宋体"/>
          <w:color w:val="auto"/>
          <w:highlight w:val="none"/>
        </w:rPr>
        <w:t xml:space="preserve">1.表格不够可自行延长。</w:t>
      </w:r>
      <w:r/>
    </w:p>
    <w:p>
      <w:pPr>
        <w:ind w:firstLine="420"/>
        <w:rPr>
          <w:color w:val="auto"/>
          <w:highlight w:val="none"/>
        </w:rPr>
      </w:pPr>
      <w:r>
        <w:rPr>
          <w:rFonts w:hint="eastAsia" w:ascii="宋体" w:hAnsi="宋体"/>
          <w:color w:val="auto"/>
          <w:highlight w:val="none"/>
        </w:rPr>
        <w:t xml:space="preserve">2.</w:t>
      </w:r>
      <w:bookmarkStart w:id="415" w:name="_Hlk164083408"/>
      <w:r>
        <w:rPr>
          <w:rFonts w:hint="eastAsia" w:ascii="宋体" w:hAnsi="宋体"/>
          <w:color w:val="auto"/>
          <w:highlight w:val="none"/>
        </w:rPr>
        <w:t xml:space="preserve">应按招标文件要求配备项目人员及提供相关证明材料，以满足项目的</w:t>
      </w:r>
      <w:bookmarkEnd w:id="415"/>
      <w:r>
        <w:rPr>
          <w:rFonts w:hint="eastAsia" w:ascii="宋体" w:hAnsi="宋体"/>
          <w:color w:val="auto"/>
          <w:highlight w:val="none"/>
        </w:rPr>
        <w:t xml:space="preserve">基准要求，否则报价无效。</w:t>
      </w:r>
      <w:r/>
    </w:p>
    <w:p>
      <w:pPr>
        <w:ind w:firstLine="420"/>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投标人（电子签章）：</w:t>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156"/>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、服务内容详细说明（格式自拟）</w:t>
      </w:r>
      <w:r/>
    </w:p>
    <w:p>
      <w:pPr>
        <w:ind w:firstLine="480"/>
        <w:jc w:val="left"/>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供应商根据“第三章 项目技术要求和有关说明”提出的技术、服务、人员等实质性要求，提供项目实施详细说明及相关证明材料。招标文件中要求进行承诺的，应当进行承诺。</w:t>
      </w:r>
      <w:r/>
    </w:p>
    <w:p>
      <w:pPr>
        <w:ind w:firstLine="48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80"/>
        <w:spacing w:line="360" w:lineRule="auto"/>
        <w:rPr>
          <w:rFonts w:hint="eastAsia" w:ascii="黑体" w:hAnsi="宋体" w:eastAsia="黑体"/>
          <w:bCs/>
          <w:color w:val="auto"/>
          <w:sz w:val="28"/>
          <w:szCs w:val="28"/>
          <w:highlight w:val="none"/>
        </w:rPr>
      </w:pPr>
      <w:r>
        <w:rPr>
          <w:rFonts w:ascii="宋体" w:hAnsi="宋体"/>
          <w:bCs/>
          <w:color w:val="auto"/>
          <w:szCs w:val="21"/>
          <w:highlight w:val="none"/>
        </w:rPr>
        <w:br w:type="page" w:clear="all"/>
      </w:r>
      <w:bookmarkStart w:id="416" w:name="_Hlk151456575"/>
      <w:r>
        <w:rPr>
          <w:rFonts w:hint="eastAsia" w:ascii="黑体" w:hAnsi="宋体" w:eastAsia="黑体"/>
          <w:bCs/>
          <w:color w:val="auto"/>
          <w:sz w:val="28"/>
          <w:szCs w:val="28"/>
          <w:highlight w:val="none"/>
        </w:rPr>
        <w:t xml:space="preserve">（四）</w:t>
      </w:r>
      <w:bookmarkStart w:id="417" w:name="OLE_LINK173"/>
      <w:r>
        <w:rPr>
          <w:rFonts w:hint="eastAsia" w:ascii="黑体" w:hAnsi="宋体" w:eastAsia="黑体"/>
          <w:bCs/>
          <w:color w:val="auto"/>
          <w:sz w:val="28"/>
          <w:szCs w:val="28"/>
          <w:highlight w:val="none"/>
        </w:rPr>
        <w:t xml:space="preserve">价格折扣文件</w:t>
      </w:r>
      <w:r/>
    </w:p>
    <w:p>
      <w:pPr>
        <w:jc w:val="center"/>
        <w:spacing w:after="156"/>
        <w:rPr>
          <w:rFonts w:hint="eastAsia" w:ascii="宋体" w:hAnsi="宋体"/>
          <w:color w:val="auto"/>
          <w:sz w:val="24"/>
          <w:szCs w:val="24"/>
          <w:highlight w:val="none"/>
          <w:lang w:val="zh-CN"/>
        </w:rPr>
      </w:pPr>
      <w:r/>
      <w:bookmarkStart w:id="418" w:name="_Hlk151451525"/>
      <w:r>
        <w:rPr>
          <w:rFonts w:hint="eastAsia" w:ascii="黑体" w:hAnsi="宋体" w:eastAsia="黑体"/>
          <w:bCs/>
          <w:color w:val="auto"/>
          <w:sz w:val="28"/>
          <w:szCs w:val="28"/>
          <w:highlight w:val="none"/>
        </w:rPr>
        <w:t xml:space="preserve">企业报价折扣证明</w:t>
      </w:r>
      <w:bookmarkEnd w:id="416"/>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54"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27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color w:val="auto"/>
                <w:szCs w:val="21"/>
                <w:highlight w:val="none"/>
              </w:rPr>
              <w:t xml:space="preserve">1</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小微型企业</w:t>
            </w:r>
            <w:r/>
          </w:p>
        </w:tc>
        <w:tc>
          <w:tcPr>
            <w:tcW w:w="245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小微企业</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bookmarkStart w:id="419" w:name="OLE_LINK72"/>
            <w:r>
              <w:rPr>
                <w:rFonts w:hint="eastAsia" w:ascii="宋体" w:hAnsi="宋体" w:cs="宋体"/>
                <w:bCs/>
                <w:color w:val="auto"/>
                <w:szCs w:val="21"/>
                <w:highlight w:val="none"/>
              </w:rPr>
              <w:t xml:space="preserve">《中小企业声明函》</w:t>
            </w:r>
            <w:bookmarkEnd w:id="419"/>
            <w:r/>
            <w:bookmarkStart w:id="420" w:name="OLE_LINK65"/>
            <w:r>
              <w:rPr>
                <w:rFonts w:hint="eastAsia" w:ascii="宋体" w:hAnsi="宋体" w:cs="宋体"/>
                <w:bCs/>
                <w:color w:val="auto"/>
                <w:szCs w:val="21"/>
                <w:highlight w:val="none"/>
              </w:rPr>
              <w:t xml:space="preserve">（格式见附件1）</w:t>
            </w:r>
            <w:bookmarkEnd w:id="420"/>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2</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54" w:type="dxa"/>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bookmarkStart w:id="421" w:name="OLE_LINK73"/>
            <w:r>
              <w:rPr>
                <w:rFonts w:hint="eastAsia" w:ascii="宋体" w:hAnsi="宋体" w:cs="宋体"/>
                <w:bCs/>
                <w:color w:val="auto"/>
                <w:szCs w:val="21"/>
                <w:highlight w:val="none"/>
              </w:rPr>
              <w:t xml:space="preserve">《残疾人福利性单位声明函》</w:t>
            </w:r>
            <w:bookmarkEnd w:id="421"/>
            <w:r>
              <w:rPr>
                <w:rFonts w:hint="eastAsia" w:ascii="宋体" w:hAnsi="宋体" w:cs="宋体"/>
                <w:bCs/>
                <w:color w:val="auto"/>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3</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5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监狱企业</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422" w:name="OLE_LINK264"/>
      <w:r>
        <w:rPr>
          <w:rFonts w:hint="eastAsia" w:ascii="宋体" w:hAnsi="宋体" w:cs="宋体"/>
          <w:color w:val="auto"/>
          <w:szCs w:val="21"/>
          <w:highlight w:val="none"/>
          <w:lang w:val="zh-CN"/>
        </w:rPr>
        <w:t xml:space="preserve">如本项目给予报价扣除优惠，</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应当根据招标文件要求提供相关证明材料（如有），以提供的有效证明材料为准 。</w:t>
      </w:r>
      <w:bookmarkEnd w:id="422"/>
      <w:r/>
    </w:p>
    <w:p>
      <w:pPr>
        <w:ind w:firstLine="480"/>
        <w:jc w:val="left"/>
        <w:spacing w:line="240" w:lineRule="atLeas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418"/>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附件1：中小企业声明函（格式）：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bookmarkStart w:id="423" w:name="OLE_LINK35"/>
      <w:r/>
      <w:bookmarkStart w:id="424" w:name="OLE_LINK2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spacing w:line="580" w:lineRule="exact"/>
        <w:rPr>
          <w:rFonts w:hint="eastAsia" w:ascii="宋体" w:hAnsi="宋体"/>
          <w:bCs/>
          <w:color w:val="auto"/>
          <w:sz w:val="24"/>
          <w:szCs w:val="24"/>
          <w:highlight w:val="none"/>
        </w:rPr>
      </w:pPr>
      <w:r/>
      <w:bookmarkStart w:id="425" w:name="_Hlk131844526"/>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761"/>
        <w:ind w:right="420" w:firstLine="645"/>
        <w:spacing w:line="302" w:lineRule="auto"/>
        <w:rPr>
          <w:rFonts w:hint="eastAsia"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425"/>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hint="eastAsia" w:ascii="宋体" w:hAnsi="宋体"/>
          <w:bCs/>
          <w:color w:val="auto"/>
          <w:szCs w:val="21"/>
          <w:highlight w:val="none"/>
        </w:rPr>
      </w:pPr>
      <w:r/>
      <w:bookmarkStart w:id="426" w:name="_Hlk131935698"/>
      <w:r>
        <w:rPr>
          <w:rFonts w:hint="eastAsia" w:ascii="宋体" w:hAnsi="宋体"/>
          <w:bCs/>
          <w:color w:val="auto"/>
          <w:szCs w:val="21"/>
          <w:highlight w:val="none"/>
        </w:rPr>
        <w:t xml:space="preserve">（1）投标人应准确完整填写相关内容，详见投标人须知相关要求。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426"/>
      <w:r/>
      <w:bookmarkEnd w:id="423"/>
      <w:bookmarkEnd w:id="424"/>
      <w:r/>
    </w:p>
    <w:p>
      <w:pPr>
        <w:ind w:firstLine="480"/>
        <w:jc w:val="left"/>
        <w:rPr>
          <w:rFonts w:hint="eastAsia" w:ascii="黑体" w:hAnsi="宋体" w:eastAsia="黑体"/>
          <w:bCs/>
          <w:color w:val="auto"/>
          <w:sz w:val="24"/>
          <w:szCs w:val="24"/>
          <w:highlight w:val="none"/>
        </w:rPr>
      </w:pPr>
      <w:r/>
      <w:bookmarkStart w:id="427" w:name="OLE_LINK150"/>
      <w:r>
        <w:rPr>
          <w:rFonts w:ascii="宋体" w:hAnsi="宋体"/>
          <w:color w:val="auto"/>
          <w:sz w:val="24"/>
          <w:szCs w:val="21"/>
          <w:highlight w:val="none"/>
        </w:rPr>
        <w:br w:type="page" w:clear="all"/>
      </w:r>
      <w:bookmarkStart w:id="428" w:name="OLE_LINK205"/>
      <w:r>
        <w:rPr>
          <w:rFonts w:hint="eastAsia" w:ascii="黑体" w:hAnsi="宋体" w:eastAsia="黑体"/>
          <w:bCs/>
          <w:color w:val="auto"/>
          <w:sz w:val="24"/>
          <w:szCs w:val="24"/>
          <w:highlight w:val="none"/>
        </w:rPr>
        <w:t xml:space="preserve">附件2：残疾人福利性单位声明函（格式）：</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rPr>
          <w:rFonts w:ascii="黑体" w:eastAsia="黑体"/>
          <w:bCs/>
          <w:color w:val="auto"/>
          <w:sz w:val="28"/>
          <w:szCs w:val="28"/>
          <w:highlight w:val="none"/>
        </w:rPr>
      </w:pPr>
      <w:r/>
      <w:bookmarkStart w:id="429" w:name="OLE_LINK64"/>
      <w:r/>
      <w:bookmarkStart w:id="430" w:name="OLE_LINK33"/>
      <w:r>
        <w:rPr>
          <w:rFonts w:hint="eastAsia" w:ascii="黑体" w:eastAsia="黑体"/>
          <w:bCs/>
          <w:color w:val="auto"/>
          <w:sz w:val="28"/>
          <w:szCs w:val="28"/>
          <w:highlight w:val="none"/>
        </w:rPr>
        <w:t xml:space="preserve">残疾人福利性单位</w:t>
      </w:r>
      <w:bookmarkEnd w:id="429"/>
      <w:r>
        <w:rPr>
          <w:rFonts w:hint="eastAsia" w:ascii="黑体" w:eastAsia="黑体"/>
          <w:bCs/>
          <w:color w:val="auto"/>
          <w:sz w:val="28"/>
          <w:szCs w:val="28"/>
          <w:highlight w:val="none"/>
        </w:rPr>
        <w:t xml:space="preserve">声明函</w:t>
      </w:r>
      <w:bookmarkEnd w:id="428"/>
      <w:r/>
      <w:bookmarkEnd w:id="430"/>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bookmarkEnd w:id="427"/>
      <w:r/>
    </w:p>
    <w:p>
      <w:pPr>
        <w:spacing w:after="156"/>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宋体" w:hAnsi="宋体"/>
          <w:bCs/>
          <w:color w:val="auto"/>
          <w:sz w:val="24"/>
          <w:highlight w:val="none"/>
        </w:rPr>
      </w:pPr>
      <w:r>
        <w:rPr>
          <w:rFonts w:hint="eastAsia" w:ascii="宋体" w:hAnsi="宋体"/>
          <w:bCs/>
          <w:color w:val="auto"/>
          <w:sz w:val="24"/>
          <w:highlight w:val="none"/>
        </w:rPr>
      </w:r>
      <w:r/>
    </w:p>
    <w:p>
      <w:pPr>
        <w:spacing w:after="156"/>
        <w:rPr>
          <w:rFonts w:hint="eastAsia" w:ascii="黑体" w:hAnsi="宋体" w:eastAsia="黑体"/>
          <w:bCs/>
          <w:color w:val="auto"/>
          <w:sz w:val="28"/>
          <w:szCs w:val="28"/>
          <w:highlight w:val="none"/>
        </w:rPr>
      </w:pPr>
      <w:r>
        <w:rPr>
          <w:rFonts w:ascii="宋体" w:hAnsi="宋体"/>
          <w:bCs/>
          <w:color w:val="auto"/>
          <w:sz w:val="24"/>
          <w:highlight w:val="none"/>
        </w:rPr>
        <w:br w:type="page" w:clear="all"/>
      </w:r>
      <w:bookmarkStart w:id="431" w:name="_Hlk151456734"/>
      <w:r>
        <w:rPr>
          <w:rFonts w:hint="eastAsia" w:ascii="黑体" w:hAnsi="宋体" w:eastAsia="黑体"/>
          <w:bCs/>
          <w:color w:val="auto"/>
          <w:sz w:val="28"/>
          <w:szCs w:val="28"/>
          <w:highlight w:val="none"/>
        </w:rPr>
        <w:t xml:space="preserve">（五）其他相关材料</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417"/>
      <w:bookmarkEnd w:id="431"/>
      <w:r/>
    </w:p>
    <w:p>
      <w:pPr>
        <w:jc w:val="left"/>
        <w:rPr>
          <w:rFonts w:hint="eastAsia" w:ascii="宋体" w:hAnsi="宋体"/>
          <w:color w:val="auto"/>
          <w:sz w:val="24"/>
          <w:szCs w:val="21"/>
          <w:highlight w:val="none"/>
        </w:rPr>
      </w:pPr>
      <w:r>
        <w:rPr>
          <w:rFonts w:hint="eastAsia" w:ascii="宋体" w:hAnsi="宋体"/>
          <w:color w:val="auto"/>
          <w:sz w:val="24"/>
          <w:szCs w:val="21"/>
          <w:highlight w:val="none"/>
        </w:rPr>
      </w:r>
      <w:r/>
    </w:p>
    <w:p>
      <w:pPr>
        <w:spacing w:line="360" w:lineRule="auto"/>
        <w:rPr>
          <w:rFonts w:hint="eastAsia" w:ascii="宋体" w:hAnsi="宋体"/>
          <w:color w:val="auto"/>
          <w:sz w:val="24"/>
          <w:szCs w:val="21"/>
          <w:highlight w:val="none"/>
          <w:lang w:val="zh-CN"/>
        </w:rPr>
        <w:outlineLvl w:val="0"/>
      </w:pPr>
      <w:r>
        <w:rPr>
          <w:rFonts w:hint="eastAsia" w:ascii="黑体" w:hAnsi="宋体" w:eastAsia="黑体"/>
          <w:bCs/>
          <w:color w:val="auto"/>
          <w:sz w:val="24"/>
          <w:szCs w:val="24"/>
          <w:highlight w:val="none"/>
        </w:rPr>
        <w:t xml:space="preserve">（六）技术商务部分评分导读表（格式）：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r/>
    </w:p>
    <w:p>
      <w:pPr>
        <w:ind w:left="420" w:firstLine="480"/>
        <w:spacing w:before="156" w:after="156"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供应商（</w:t>
      </w:r>
      <w:r>
        <w:rPr>
          <w:color w:val="auto"/>
          <w:sz w:val="24"/>
          <w:szCs w:val="24"/>
          <w:highlight w:val="none"/>
        </w:rPr>
        <w:t xml:space="preserve">电子签章</w:t>
      </w: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  </w:t>
      </w:r>
      <w:r/>
    </w:p>
    <w:p>
      <w:pPr>
        <w:ind w:left="420" w:firstLine="480"/>
        <w:spacing w:before="156" w:after="156"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项目编号：</w:t>
      </w:r>
      <w:r>
        <w:rPr>
          <w:rFonts w:hint="eastAsia" w:ascii="宋体" w:hAnsi="宋体"/>
          <w:bCs/>
          <w:color w:val="auto"/>
          <w:sz w:val="24"/>
          <w:highlight w:val="none"/>
          <w:lang w:val="zh-CN"/>
        </w:rPr>
        <w:t xml:space="preserve">JSZC-320282-XDFH-G2025-0005</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注：供应商应对照招标文件“第四章评审方法和标准”的相关要求，根据自身响应情况填写上表；并在“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。表格不够可自行延长。</w:t>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color w:val="auto"/>
          <w:highlight w:val="none"/>
        </w:rPr>
      </w:pPr>
      <w:r>
        <w:rPr>
          <w:color w:val="auto"/>
          <w:highlight w:val="none"/>
        </w:rPr>
      </w:r>
      <w:r/>
    </w:p>
    <w:sectPr>
      <w:footerReference w:type="default" r:id="rId12"/>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宋体-18030">
    <w:panose1 w:val="02010600030101010101"/>
  </w:font>
  <w:font w:name="Cambria Math">
    <w:panose1 w:val="0204050305040603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仿宋">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4"/>
  </w:num>
  <w:num w:numId="4">
    <w:abstractNumId w:val="0"/>
  </w:num>
  <w:num w:numId="5">
    <w:abstractNumId w:val="5"/>
  </w:num>
  <w:num w:numId="6">
    <w:abstractNumId w:val="7"/>
  </w:num>
  <w:num w:numId="7">
    <w:abstractNumId w:val="13"/>
  </w:num>
  <w:num w:numId="8">
    <w:abstractNumId w:val="10"/>
  </w:num>
  <w:num w:numId="9">
    <w:abstractNumId w:val="11"/>
  </w:num>
  <w:num w:numId="10">
    <w:abstractNumId w:val="3"/>
  </w:num>
  <w:num w:numId="11">
    <w:abstractNumId w:val="12"/>
  </w:num>
  <w:num w:numId="12">
    <w:abstractNumId w:val="2"/>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1"/>
    <w:next w:val="7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42"/>
    <w:link w:val="12"/>
    <w:uiPriority w:val="9"/>
    <w:rPr>
      <w:rFonts w:ascii="Arial" w:hAnsi="Arial" w:eastAsia="Arial" w:cs="Arial"/>
      <w:sz w:val="40"/>
      <w:szCs w:val="40"/>
    </w:rPr>
  </w:style>
  <w:style w:type="paragraph" w:styleId="14">
    <w:name w:val="Heading 2"/>
    <w:basedOn w:val="741"/>
    <w:next w:val="7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42"/>
    <w:link w:val="14"/>
    <w:uiPriority w:val="9"/>
    <w:rPr>
      <w:rFonts w:ascii="Arial" w:hAnsi="Arial" w:eastAsia="Arial" w:cs="Arial"/>
      <w:sz w:val="34"/>
    </w:rPr>
  </w:style>
  <w:style w:type="paragraph" w:styleId="16">
    <w:name w:val="Heading 3"/>
    <w:basedOn w:val="741"/>
    <w:next w:val="7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42"/>
    <w:link w:val="16"/>
    <w:uiPriority w:val="9"/>
    <w:rPr>
      <w:rFonts w:ascii="Arial" w:hAnsi="Arial" w:eastAsia="Arial" w:cs="Arial"/>
      <w:sz w:val="30"/>
      <w:szCs w:val="30"/>
    </w:rPr>
  </w:style>
  <w:style w:type="paragraph" w:styleId="18">
    <w:name w:val="Heading 4"/>
    <w:basedOn w:val="741"/>
    <w:next w:val="7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42"/>
    <w:link w:val="18"/>
    <w:uiPriority w:val="9"/>
    <w:rPr>
      <w:rFonts w:ascii="Arial" w:hAnsi="Arial" w:eastAsia="Arial" w:cs="Arial"/>
      <w:b/>
      <w:bCs/>
      <w:sz w:val="26"/>
      <w:szCs w:val="26"/>
    </w:rPr>
  </w:style>
  <w:style w:type="paragraph" w:styleId="20">
    <w:name w:val="Heading 5"/>
    <w:basedOn w:val="741"/>
    <w:next w:val="7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2"/>
    <w:link w:val="20"/>
    <w:uiPriority w:val="9"/>
    <w:rPr>
      <w:rFonts w:ascii="Arial" w:hAnsi="Arial" w:eastAsia="Arial" w:cs="Arial"/>
      <w:b/>
      <w:bCs/>
      <w:sz w:val="24"/>
      <w:szCs w:val="24"/>
    </w:rPr>
  </w:style>
  <w:style w:type="paragraph" w:styleId="22">
    <w:name w:val="Heading 6"/>
    <w:basedOn w:val="741"/>
    <w:next w:val="7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2"/>
    <w:link w:val="22"/>
    <w:uiPriority w:val="9"/>
    <w:rPr>
      <w:rFonts w:ascii="Arial" w:hAnsi="Arial" w:eastAsia="Arial" w:cs="Arial"/>
      <w:b/>
      <w:bCs/>
      <w:sz w:val="22"/>
      <w:szCs w:val="22"/>
    </w:rPr>
  </w:style>
  <w:style w:type="paragraph" w:styleId="24">
    <w:name w:val="Heading 7"/>
    <w:basedOn w:val="741"/>
    <w:next w:val="7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2"/>
    <w:link w:val="24"/>
    <w:uiPriority w:val="9"/>
    <w:rPr>
      <w:rFonts w:ascii="Arial" w:hAnsi="Arial" w:eastAsia="Arial" w:cs="Arial"/>
      <w:b/>
      <w:bCs/>
      <w:i/>
      <w:iCs/>
      <w:sz w:val="22"/>
      <w:szCs w:val="22"/>
    </w:rPr>
  </w:style>
  <w:style w:type="paragraph" w:styleId="26">
    <w:name w:val="Heading 8"/>
    <w:basedOn w:val="741"/>
    <w:next w:val="7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2"/>
    <w:link w:val="26"/>
    <w:uiPriority w:val="9"/>
    <w:rPr>
      <w:rFonts w:ascii="Arial" w:hAnsi="Arial" w:eastAsia="Arial" w:cs="Arial"/>
      <w:i/>
      <w:iCs/>
      <w:sz w:val="22"/>
      <w:szCs w:val="22"/>
    </w:rPr>
  </w:style>
  <w:style w:type="paragraph" w:styleId="28">
    <w:name w:val="Heading 9"/>
    <w:basedOn w:val="741"/>
    <w:next w:val="7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1"/>
    <w:next w:val="741"/>
    <w:link w:val="34"/>
    <w:uiPriority w:val="10"/>
    <w:qFormat/>
    <w:pPr>
      <w:contextualSpacing/>
      <w:spacing w:before="300" w:after="200"/>
    </w:pPr>
    <w:rPr>
      <w:sz w:val="48"/>
      <w:szCs w:val="48"/>
    </w:rPr>
  </w:style>
  <w:style w:type="character" w:styleId="34">
    <w:name w:val="Title Char"/>
    <w:basedOn w:val="742"/>
    <w:link w:val="33"/>
    <w:uiPriority w:val="10"/>
    <w:rPr>
      <w:sz w:val="48"/>
      <w:szCs w:val="48"/>
    </w:rPr>
  </w:style>
  <w:style w:type="paragraph" w:styleId="35">
    <w:name w:val="Subtitle"/>
    <w:basedOn w:val="741"/>
    <w:next w:val="741"/>
    <w:link w:val="36"/>
    <w:uiPriority w:val="11"/>
    <w:qFormat/>
    <w:pPr>
      <w:spacing w:before="200" w:after="200"/>
    </w:pPr>
    <w:rPr>
      <w:sz w:val="24"/>
      <w:szCs w:val="24"/>
    </w:rPr>
  </w:style>
  <w:style w:type="character" w:styleId="36">
    <w:name w:val="Subtitle Char"/>
    <w:basedOn w:val="742"/>
    <w:link w:val="35"/>
    <w:uiPriority w:val="11"/>
    <w:rPr>
      <w:sz w:val="24"/>
      <w:szCs w:val="24"/>
    </w:rPr>
  </w:style>
  <w:style w:type="paragraph" w:styleId="37">
    <w:name w:val="Quote"/>
    <w:basedOn w:val="741"/>
    <w:next w:val="741"/>
    <w:link w:val="38"/>
    <w:uiPriority w:val="29"/>
    <w:qFormat/>
    <w:pPr>
      <w:ind w:left="720" w:right="720"/>
    </w:pPr>
    <w:rPr>
      <w:i/>
    </w:rPr>
  </w:style>
  <w:style w:type="character" w:styleId="38">
    <w:name w:val="Quote Char"/>
    <w:link w:val="37"/>
    <w:uiPriority w:val="29"/>
    <w:rPr>
      <w:i/>
    </w:rPr>
  </w:style>
  <w:style w:type="paragraph" w:styleId="39">
    <w:name w:val="Intense Quote"/>
    <w:basedOn w:val="741"/>
    <w:next w:val="7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2"/>
    <w:link w:val="747"/>
    <w:uiPriority w:val="99"/>
  </w:style>
  <w:style w:type="character" w:styleId="44">
    <w:name w:val="Footer Char"/>
    <w:basedOn w:val="742"/>
    <w:link w:val="746"/>
    <w:uiPriority w:val="99"/>
  </w:style>
  <w:style w:type="paragraph" w:styleId="45">
    <w:name w:val="Caption"/>
    <w:basedOn w:val="741"/>
    <w:next w:val="741"/>
    <w:uiPriority w:val="35"/>
    <w:semiHidden/>
    <w:unhideWhenUsed/>
    <w:qFormat/>
    <w:pPr>
      <w:spacing w:line="276" w:lineRule="auto"/>
    </w:pPr>
    <w:rPr>
      <w:b/>
      <w:bCs/>
      <w:color w:val="4f81bd" w:themeColor="accent1"/>
      <w:sz w:val="18"/>
      <w:szCs w:val="18"/>
    </w:rPr>
  </w:style>
  <w:style w:type="character" w:styleId="46">
    <w:name w:val="Caption Char"/>
    <w:basedOn w:val="45"/>
    <w:link w:val="746"/>
    <w:uiPriority w:val="99"/>
  </w:style>
  <w:style w:type="table" w:styleId="47">
    <w:name w:val="Table Grid"/>
    <w:basedOn w:val="7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2"/>
    <w:uiPriority w:val="99"/>
    <w:unhideWhenUsed/>
    <w:rPr>
      <w:vertAlign w:val="superscript"/>
    </w:rPr>
  </w:style>
  <w:style w:type="paragraph" w:styleId="177">
    <w:name w:val="endnote text"/>
    <w:basedOn w:val="7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2"/>
    <w:uiPriority w:val="99"/>
    <w:semiHidden/>
    <w:unhideWhenUsed/>
    <w:rPr>
      <w:vertAlign w:val="superscript"/>
    </w:rPr>
  </w:style>
  <w:style w:type="paragraph" w:styleId="181">
    <w:name w:val="toc 2"/>
    <w:basedOn w:val="741"/>
    <w:next w:val="741"/>
    <w:uiPriority w:val="39"/>
    <w:unhideWhenUsed/>
    <w:pPr>
      <w:ind w:left="283" w:right="0" w:firstLine="0"/>
      <w:spacing w:after="57"/>
    </w:pPr>
  </w:style>
  <w:style w:type="paragraph" w:styleId="182">
    <w:name w:val="toc 3"/>
    <w:basedOn w:val="741"/>
    <w:next w:val="741"/>
    <w:uiPriority w:val="39"/>
    <w:unhideWhenUsed/>
    <w:pPr>
      <w:ind w:left="567" w:right="0" w:firstLine="0"/>
      <w:spacing w:after="57"/>
    </w:pPr>
  </w:style>
  <w:style w:type="paragraph" w:styleId="183">
    <w:name w:val="toc 4"/>
    <w:basedOn w:val="741"/>
    <w:next w:val="741"/>
    <w:uiPriority w:val="39"/>
    <w:unhideWhenUsed/>
    <w:pPr>
      <w:ind w:left="850" w:right="0" w:firstLine="0"/>
      <w:spacing w:after="57"/>
    </w:pPr>
  </w:style>
  <w:style w:type="paragraph" w:styleId="184">
    <w:name w:val="toc 5"/>
    <w:basedOn w:val="741"/>
    <w:next w:val="741"/>
    <w:uiPriority w:val="39"/>
    <w:unhideWhenUsed/>
    <w:pPr>
      <w:ind w:left="1134" w:right="0" w:firstLine="0"/>
      <w:spacing w:after="57"/>
    </w:pPr>
  </w:style>
  <w:style w:type="paragraph" w:styleId="185">
    <w:name w:val="toc 6"/>
    <w:basedOn w:val="741"/>
    <w:next w:val="741"/>
    <w:uiPriority w:val="39"/>
    <w:unhideWhenUsed/>
    <w:pPr>
      <w:ind w:left="1417" w:right="0" w:firstLine="0"/>
      <w:spacing w:after="57"/>
    </w:pPr>
  </w:style>
  <w:style w:type="paragraph" w:styleId="186">
    <w:name w:val="toc 7"/>
    <w:basedOn w:val="741"/>
    <w:next w:val="741"/>
    <w:uiPriority w:val="39"/>
    <w:unhideWhenUsed/>
    <w:pPr>
      <w:ind w:left="1701" w:right="0" w:firstLine="0"/>
      <w:spacing w:after="57"/>
    </w:pPr>
  </w:style>
  <w:style w:type="paragraph" w:styleId="187">
    <w:name w:val="toc 8"/>
    <w:basedOn w:val="741"/>
    <w:next w:val="741"/>
    <w:uiPriority w:val="39"/>
    <w:unhideWhenUsed/>
    <w:pPr>
      <w:ind w:left="1984" w:right="0" w:firstLine="0"/>
      <w:spacing w:after="57"/>
    </w:pPr>
  </w:style>
  <w:style w:type="paragraph" w:styleId="188">
    <w:name w:val="toc 9"/>
    <w:basedOn w:val="741"/>
    <w:next w:val="7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1"/>
    <w:next w:val="741"/>
    <w:uiPriority w:val="99"/>
    <w:unhideWhenUsed/>
    <w:pPr>
      <w:spacing w:after="0" w:afterAutospacing="0"/>
    </w:pPr>
  </w:style>
  <w:style w:type="paragraph" w:styleId="741" w:default="1">
    <w:name w:val="Normal"/>
    <w:uiPriority w:val="0"/>
    <w:qFormat/>
    <w:pPr>
      <w:jc w:val="both"/>
      <w:widowControl w:val="off"/>
    </w:pPr>
    <w:rPr>
      <w:rFonts w:ascii="Times New Roman" w:hAnsi="Times New Roman" w:eastAsia="宋体" w:cs="Times New Roman"/>
      <w:sz w:val="21"/>
      <w:lang w:val="en-US" w:eastAsia="zh-CN" w:bidi="ar-SA"/>
    </w:rPr>
  </w:style>
  <w:style w:type="character" w:styleId="742" w:default="1">
    <w:name w:val="Default Paragraph Font"/>
    <w:uiPriority w:val="0"/>
    <w:semiHidden/>
    <w:qFormat/>
  </w:style>
  <w:style w:type="table" w:styleId="743" w:default="1">
    <w:name w:val="Normal Table"/>
    <w:uiPriority w:val="0"/>
    <w:semiHidden/>
    <w:qFormat/>
    <w:tblPr>
      <w:tblCellMar>
        <w:left w:w="108" w:type="dxa"/>
        <w:top w:w="0" w:type="dxa"/>
        <w:right w:w="108" w:type="dxa"/>
        <w:bottom w:w="0" w:type="dxa"/>
      </w:tblCellMar>
    </w:tblPr>
  </w:style>
  <w:style w:type="paragraph" w:styleId="744">
    <w:name w:val="annotation text"/>
    <w:basedOn w:val="741"/>
    <w:uiPriority w:val="0"/>
    <w:qFormat/>
    <w:pPr>
      <w:jc w:val="left"/>
    </w:pPr>
  </w:style>
  <w:style w:type="paragraph" w:styleId="745">
    <w:name w:val="Body Text"/>
    <w:basedOn w:val="741"/>
    <w:uiPriority w:val="0"/>
    <w:qFormat/>
    <w:rPr>
      <w:sz w:val="20"/>
    </w:rPr>
  </w:style>
  <w:style w:type="paragraph" w:styleId="746">
    <w:name w:val="Footer"/>
    <w:basedOn w:val="741"/>
    <w:uiPriority w:val="0"/>
    <w:qFormat/>
    <w:pPr>
      <w:jc w:val="left"/>
      <w:tabs>
        <w:tab w:val="center" w:pos="4153" w:leader="none"/>
        <w:tab w:val="right" w:pos="8306" w:leader="none"/>
      </w:tabs>
    </w:pPr>
    <w:rPr>
      <w:sz w:val="18"/>
    </w:rPr>
  </w:style>
  <w:style w:type="paragraph" w:styleId="747">
    <w:name w:val="Header"/>
    <w:basedOn w:val="74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48">
    <w:name w:val="toc 1"/>
    <w:basedOn w:val="741"/>
    <w:next w:val="741"/>
    <w:uiPriority w:val="39"/>
    <w:qFormat/>
  </w:style>
  <w:style w:type="character" w:styleId="749">
    <w:name w:val="FollowedHyperlink"/>
    <w:uiPriority w:val="0"/>
    <w:qFormat/>
    <w:rPr>
      <w:color w:val="auto"/>
      <w:u w:val="none"/>
    </w:rPr>
  </w:style>
  <w:style w:type="paragraph" w:styleId="750" w:customStyle="1">
    <w:name w:val="WPSOffice手动目录 1"/>
    <w:uiPriority w:val="0"/>
    <w:qFormat/>
    <w:rPr>
      <w:rFonts w:ascii="Times New Roman" w:hAnsi="Times New Roman" w:eastAsia="宋体" w:cs="Times New Roman"/>
      <w:lang w:val="en-US" w:eastAsia="zh-CN" w:bidi="ar-SA"/>
    </w:rPr>
  </w:style>
  <w:style w:type="paragraph" w:styleId="751" w:customStyle="1">
    <w:name w:val="普通文字"/>
    <w:basedOn w:val="741"/>
    <w:next w:val="741"/>
    <w:uiPriority w:val="0"/>
    <w:qFormat/>
    <w:rPr>
      <w:rFonts w:ascii="宋体"/>
      <w:sz w:val="24"/>
    </w:rPr>
  </w:style>
  <w:style w:type="paragraph" w:styleId="752" w:customStyle="1">
    <w:name w:val="BodyText1I2"/>
    <w:basedOn w:val="753"/>
    <w:next w:val="755"/>
    <w:uiPriority w:val="0"/>
    <w:qFormat/>
    <w:pPr>
      <w:ind w:left="420" w:firstLine="420"/>
      <w:spacing w:after="120"/>
    </w:pPr>
  </w:style>
  <w:style w:type="paragraph" w:styleId="753" w:customStyle="1">
    <w:name w:val="BodyTextIndent"/>
    <w:basedOn w:val="741"/>
    <w:next w:val="754"/>
    <w:uiPriority w:val="0"/>
    <w:qFormat/>
    <w:pPr>
      <w:ind w:firstLine="900"/>
    </w:pPr>
    <w:rPr>
      <w:sz w:val="28"/>
    </w:rPr>
  </w:style>
  <w:style w:type="paragraph" w:styleId="754" w:customStyle="1">
    <w:name w:val="NormalIndent"/>
    <w:basedOn w:val="741"/>
    <w:next w:val="753"/>
    <w:uiPriority w:val="0"/>
    <w:qFormat/>
    <w:pPr>
      <w:ind w:firstLine="420"/>
    </w:pPr>
  </w:style>
  <w:style w:type="paragraph" w:styleId="755" w:customStyle="1">
    <w:name w:val="UserStyle_14"/>
    <w:basedOn w:val="741"/>
    <w:next w:val="741"/>
    <w:uiPriority w:val="0"/>
    <w:qFormat/>
    <w:pPr>
      <w:jc w:val="center"/>
      <w:spacing w:before="280" w:after="280" w:line="100" w:lineRule="exact"/>
    </w:pPr>
    <w:rPr>
      <w:b/>
      <w:sz w:val="20"/>
    </w:rPr>
  </w:style>
  <w:style w:type="paragraph" w:styleId="756">
    <w:name w:val="List Paragraph"/>
    <w:basedOn w:val="741"/>
    <w:uiPriority w:val="34"/>
    <w:qFormat/>
    <w:pPr>
      <w:ind w:firstLine="420"/>
    </w:pPr>
  </w:style>
  <w:style w:type="paragraph" w:styleId="757" w:customStyle="1">
    <w:name w:val="图片、表头"/>
    <w:uiPriority w:val="0"/>
    <w:qFormat/>
    <w:pPr>
      <w:jc w:val="center"/>
    </w:pPr>
    <w:rPr>
      <w:rFonts w:ascii="Times New Roman" w:hAnsi="Times New Roman" w:eastAsia="仿宋" w:cstheme="minorBidi"/>
      <w:b/>
      <w:color w:val="000000"/>
      <w:sz w:val="24"/>
      <w:szCs w:val="28"/>
      <w:lang w:val="en-US" w:eastAsia="zh-CN" w:bidi="ar-SA"/>
    </w:rPr>
  </w:style>
  <w:style w:type="paragraph" w:styleId="758" w:customStyle="1">
    <w:name w:val="正文缩进1"/>
    <w:basedOn w:val="741"/>
    <w:uiPriority w:val="0"/>
    <w:qFormat/>
    <w:pPr>
      <w:ind w:firstLine="420"/>
      <w:jc w:val="left"/>
    </w:pPr>
    <w:rPr>
      <w:rFonts w:ascii="宋体" w:hAnsi="Calibri"/>
      <w:sz w:val="24"/>
      <w:szCs w:val="22"/>
    </w:rPr>
  </w:style>
  <w:style w:type="paragraph" w:styleId="759" w:customStyle="1">
    <w:name w:val="索引 11"/>
    <w:basedOn w:val="741"/>
    <w:next w:val="741"/>
    <w:uiPriority w:val="0"/>
    <w:qFormat/>
    <w:pPr>
      <w:spacing w:line="360" w:lineRule="auto"/>
    </w:pPr>
    <w:rPr>
      <w:rFonts w:ascii="仿宋_GB2312" w:eastAsia="仿宋_GB2312"/>
      <w:sz w:val="24"/>
    </w:rPr>
  </w:style>
  <w:style w:type="paragraph" w:styleId="760" w:customStyle="1">
    <w:name w:val="纯文本1"/>
    <w:basedOn w:val="741"/>
    <w:uiPriority w:val="0"/>
    <w:qFormat/>
    <w:rPr>
      <w:rFonts w:ascii="宋体" w:hAnsi="Courier New"/>
      <w:szCs w:val="22"/>
    </w:rPr>
  </w:style>
  <w:style w:type="paragraph" w:styleId="761" w:customStyle="1">
    <w:name w:val="正文文本1"/>
    <w:basedOn w:val="741"/>
    <w:uiPriority w:val="0"/>
    <w:qFormat/>
    <w:rPr>
      <w:sz w:val="20"/>
    </w:rPr>
  </w:style>
  <w:style w:type="numbering" w:styleId="11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毛蓉</cp:lastModifiedBy>
  <cp:revision>1</cp:revision>
  <dcterms:created xsi:type="dcterms:W3CDTF">2025-02-19T06:21:00Z</dcterms:created>
  <dcterms:modified xsi:type="dcterms:W3CDTF">2025-02-24T09:20:10Z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eyJoZGlkIjoiNTQyMTk5MmFjMmU3M2EyYjljNGQ5ZjU3YThlODY0YzciLCJ1c2VySWQiOiI4MDQ4NzA3NDQifQ==</vt:lpwstr>
  </property>
  <property fmtid="{D5CDD505-2E9C-101B-9397-08002B2CF9AE}" pid="4" name="ICV">
    <vt:lpwstr>0F1F23BC78714E5B9D81A269520E7702_12</vt:lpwstr>
  </property>
</Properties>
</file>