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rPr>
      </w:pPr>
      <w:r>
        <w:rPr>
          <w:rFonts w:hint="eastAsia" w:ascii="宋体" w:hAnsi="宋体"/>
        </w:rPr>
      </w:r>
      <w:r/>
    </w:p>
    <w:p>
      <w:pPr>
        <w:ind w:firstLine="1446"/>
        <w:jc w:val="center"/>
        <w:spacing w:line="360" w:lineRule="auto"/>
        <w:rPr>
          <w:rFonts w:hint="eastAsia" w:ascii="宋体" w:hAnsi="宋体"/>
          <w:b/>
          <w:bCs/>
          <w:sz w:val="72"/>
          <w:szCs w:val="72"/>
        </w:rPr>
      </w:pPr>
      <w:r>
        <w:rPr>
          <w:rFonts w:hint="eastAsia" w:ascii="宋体" w:hAnsi="宋体"/>
          <w:b/>
          <w:bCs/>
          <w:sz w:val="72"/>
          <w:szCs w:val="72"/>
        </w:rPr>
      </w:r>
      <w:r/>
    </w:p>
    <w:p>
      <w:pPr>
        <w:ind w:firstLine="2168"/>
        <w:spacing w:line="360" w:lineRule="auto"/>
        <w:rPr>
          <w:rFonts w:hint="eastAsia" w:ascii="宋体" w:hAnsi="宋体"/>
          <w:b/>
          <w:bCs/>
          <w:sz w:val="72"/>
          <w:szCs w:val="72"/>
        </w:rPr>
      </w:pPr>
      <w:r>
        <w:rPr>
          <w:rFonts w:ascii="宋体" w:hAnsi="宋体"/>
          <w:b/>
          <w:bCs/>
          <w:sz w:val="72"/>
          <w:szCs w:val="72"/>
        </w:rPr>
        <w:t xml:space="preserve">苏州</w:t>
      </w:r>
      <w:r>
        <w:rPr>
          <w:rFonts w:hint="eastAsia" w:ascii="宋体" w:hAnsi="宋体"/>
          <w:b/>
          <w:bCs/>
          <w:sz w:val="72"/>
          <w:szCs w:val="72"/>
        </w:rPr>
        <w:t xml:space="preserve">市</w:t>
      </w:r>
      <w:r>
        <w:rPr>
          <w:rFonts w:ascii="宋体" w:hAnsi="宋体"/>
          <w:b/>
          <w:bCs/>
          <w:sz w:val="72"/>
          <w:szCs w:val="72"/>
        </w:rPr>
        <w:t xml:space="preserve">政府采购</w:t>
      </w:r>
      <w:r/>
    </w:p>
    <w:p>
      <w:pPr>
        <w:ind w:firstLine="2891"/>
        <w:spacing w:line="360" w:lineRule="auto"/>
        <w:rPr>
          <w:rFonts w:hint="eastAsia" w:ascii="宋体" w:hAnsi="宋体"/>
          <w:b/>
          <w:bCs/>
          <w:sz w:val="72"/>
          <w:szCs w:val="72"/>
        </w:rPr>
      </w:pPr>
      <w:r>
        <w:rPr>
          <w:rFonts w:hint="eastAsia" w:ascii="宋体" w:hAnsi="宋体"/>
          <w:b/>
          <w:bCs/>
          <w:sz w:val="72"/>
          <w:szCs w:val="72"/>
        </w:rPr>
        <w:t xml:space="preserve">招标</w:t>
      </w:r>
      <w:r>
        <w:rPr>
          <w:rFonts w:ascii="宋体" w:hAnsi="宋体"/>
          <w:b/>
          <w:bCs/>
          <w:sz w:val="72"/>
          <w:szCs w:val="72"/>
        </w:rPr>
        <w:t xml:space="preserve">文件</w:t>
      </w:r>
      <w:r/>
    </w:p>
    <w:p>
      <w:pPr>
        <w:ind w:firstLine="643"/>
        <w:jc w:val="center"/>
        <w:spacing w:line="360" w:lineRule="auto"/>
        <w:rPr>
          <w:rFonts w:hint="eastAsia" w:ascii="宋体" w:hAnsi="宋体"/>
          <w:b/>
          <w:bCs/>
          <w:sz w:val="32"/>
          <w:szCs w:val="32"/>
        </w:rPr>
      </w:pPr>
      <w:r>
        <w:rPr>
          <w:rFonts w:hint="eastAsia" w:ascii="宋体" w:hAnsi="宋体"/>
          <w:b/>
          <w:bCs/>
          <w:sz w:val="32"/>
          <w:szCs w:val="32"/>
        </w:rPr>
        <w:t xml:space="preserve">（公开招标）</w:t>
      </w:r>
      <w:r/>
    </w:p>
    <w:p>
      <w:pPr>
        <w:ind w:firstLine="720"/>
        <w:jc w:val="center"/>
        <w:spacing w:line="360" w:lineRule="auto"/>
        <w:rPr>
          <w:rFonts w:hint="eastAsia" w:ascii="宋体" w:hAnsi="宋体"/>
          <w:sz w:val="36"/>
        </w:rPr>
      </w:pPr>
      <w:r>
        <w:rPr>
          <w:rFonts w:hint="eastAsia" w:ascii="宋体" w:hAnsi="宋体"/>
          <w:sz w:val="36"/>
        </w:rPr>
      </w:r>
      <w:r/>
    </w:p>
    <w:p>
      <w:pPr>
        <w:ind w:firstLine="1606"/>
        <w:spacing w:line="360" w:lineRule="auto"/>
        <w:rPr>
          <w:rFonts w:hint="eastAsia" w:ascii="宋体" w:hAnsi="宋体"/>
          <w:b/>
          <w:bCs/>
          <w:sz w:val="32"/>
        </w:rPr>
      </w:pPr>
      <w:r>
        <w:rPr>
          <w:rFonts w:hint="eastAsia" w:ascii="宋体" w:hAnsi="宋体"/>
          <w:b/>
          <w:bCs/>
          <w:sz w:val="32"/>
        </w:rPr>
        <w:t xml:space="preserve">采购编号</w:t>
      </w:r>
      <w:r>
        <w:rPr>
          <w:rFonts w:ascii="宋体" w:hAnsi="宋体"/>
          <w:b/>
          <w:bCs/>
          <w:sz w:val="32"/>
        </w:rPr>
        <w:t xml:space="preserve">：</w:t>
      </w:r>
      <w:r>
        <w:rPr>
          <w:rFonts w:hint="eastAsia" w:ascii="宋体" w:hAnsi="宋体"/>
          <w:b/>
          <w:bCs/>
          <w:sz w:val="32"/>
        </w:rPr>
        <w:t xml:space="preserve">JSZC-320507-HXZJ-G2024-0028</w:t>
      </w:r>
      <w:r/>
    </w:p>
    <w:p>
      <w:pPr>
        <w:ind w:firstLine="1606"/>
        <w:spacing w:line="360" w:lineRule="auto"/>
        <w:rPr>
          <w:rFonts w:hint="eastAsia" w:ascii="宋体" w:hAnsi="宋体"/>
          <w:b/>
          <w:bCs/>
          <w:sz w:val="32"/>
        </w:rPr>
      </w:pPr>
      <w:r>
        <w:rPr>
          <w:rFonts w:hint="eastAsia" w:ascii="宋体" w:hAnsi="宋体"/>
          <w:b/>
          <w:bCs/>
          <w:sz w:val="32"/>
        </w:rPr>
        <w:t xml:space="preserve">采购名称</w:t>
      </w:r>
      <w:r>
        <w:rPr>
          <w:rFonts w:ascii="宋体" w:hAnsi="宋体"/>
          <w:b/>
          <w:bCs/>
          <w:sz w:val="32"/>
        </w:rPr>
        <w:t xml:space="preserve">：</w:t>
      </w:r>
      <w:r>
        <w:rPr>
          <w:rFonts w:hint="eastAsia" w:ascii="宋体" w:hAnsi="宋体"/>
          <w:b/>
          <w:bCs/>
          <w:sz w:val="32"/>
        </w:rPr>
        <w:t xml:space="preserve">2024年黄</w:t>
      </w:r>
      <w:r>
        <w:rPr>
          <w:rFonts w:hint="eastAsia" w:ascii="宋体" w:hAnsi="宋体"/>
          <w:b/>
          <w:bCs/>
          <w:sz w:val="32"/>
        </w:rPr>
        <w:t xml:space="preserve">埭</w:t>
      </w:r>
      <w:r>
        <w:rPr>
          <w:rFonts w:hint="eastAsia" w:ascii="宋体" w:hAnsi="宋体"/>
          <w:b/>
          <w:bCs/>
          <w:sz w:val="32"/>
        </w:rPr>
        <w:t xml:space="preserve">镇市政绿化养护</w:t>
      </w:r>
      <w:r/>
    </w:p>
    <w:p>
      <w:pPr>
        <w:ind w:firstLine="1606"/>
        <w:spacing w:line="360" w:lineRule="auto"/>
        <w:rPr>
          <w:rFonts w:hint="eastAsia" w:ascii="宋体" w:hAnsi="宋体"/>
          <w:b/>
          <w:bCs/>
          <w:sz w:val="32"/>
        </w:rPr>
      </w:pPr>
      <w:r>
        <w:rPr>
          <w:rFonts w:ascii="宋体" w:hAnsi="宋体"/>
          <w:b/>
          <w:bCs/>
          <w:sz w:val="32"/>
        </w:rPr>
        <w:t xml:space="preserve">采</w:t>
      </w:r>
      <w:r>
        <w:rPr>
          <w:rFonts w:hint="eastAsia" w:ascii="宋体" w:hAnsi="宋体"/>
          <w:b/>
          <w:bCs/>
          <w:sz w:val="32"/>
        </w:rPr>
        <w:t xml:space="preserve"> </w:t>
      </w:r>
      <w:r>
        <w:rPr>
          <w:rFonts w:ascii="宋体" w:hAnsi="宋体"/>
          <w:b/>
          <w:bCs/>
          <w:sz w:val="32"/>
        </w:rPr>
        <w:t xml:space="preserve">购</w:t>
      </w:r>
      <w:r>
        <w:rPr>
          <w:rFonts w:hint="eastAsia" w:ascii="宋体" w:hAnsi="宋体"/>
          <w:b/>
          <w:bCs/>
          <w:sz w:val="32"/>
        </w:rPr>
        <w:t xml:space="preserve"> </w:t>
      </w:r>
      <w:r>
        <w:rPr>
          <w:rFonts w:ascii="宋体" w:hAnsi="宋体"/>
          <w:b/>
          <w:bCs/>
          <w:sz w:val="32"/>
        </w:rPr>
        <w:t xml:space="preserve">人：</w:t>
      </w:r>
      <w:r>
        <w:rPr>
          <w:rFonts w:hint="eastAsia" w:ascii="宋体" w:hAnsi="宋体"/>
          <w:b/>
          <w:bCs/>
          <w:sz w:val="32"/>
        </w:rPr>
        <w:t xml:space="preserve">苏州市相城区黄</w:t>
      </w:r>
      <w:r>
        <w:rPr>
          <w:rFonts w:hint="eastAsia" w:ascii="宋体" w:hAnsi="宋体"/>
          <w:b/>
          <w:bCs/>
          <w:sz w:val="32"/>
        </w:rPr>
        <w:t xml:space="preserve">埭</w:t>
      </w:r>
      <w:r>
        <w:rPr>
          <w:rFonts w:hint="eastAsia" w:ascii="宋体" w:hAnsi="宋体"/>
          <w:b/>
          <w:bCs/>
          <w:sz w:val="32"/>
        </w:rPr>
        <w:t xml:space="preserve">镇人民政府</w:t>
      </w:r>
      <w:r/>
    </w:p>
    <w:p>
      <w:pPr>
        <w:ind w:firstLine="1606"/>
        <w:spacing w:line="360" w:lineRule="auto"/>
        <w:rPr>
          <w:rFonts w:hint="eastAsia" w:ascii="宋体" w:hAnsi="宋体"/>
          <w:b/>
          <w:sz w:val="32"/>
          <w:szCs w:val="32"/>
        </w:rPr>
      </w:pPr>
      <w:r>
        <w:rPr>
          <w:rFonts w:ascii="宋体" w:hAnsi="宋体"/>
          <w:b/>
          <w:sz w:val="32"/>
          <w:szCs w:val="32"/>
        </w:rPr>
        <w:t xml:space="preserve">采购类别：服务类</w:t>
      </w:r>
      <w:r/>
    </w:p>
    <w:p>
      <w:pPr>
        <w:ind w:firstLine="480"/>
        <w:jc w:val="center"/>
        <w:spacing w:line="360" w:lineRule="auto"/>
        <w:rPr>
          <w:rFonts w:hint="eastAsia" w:ascii="宋体" w:hAnsi="宋体"/>
          <w:b/>
          <w:bCs/>
          <w:sz w:val="32"/>
        </w:rPr>
      </w:pPr>
      <w:r>
        <mc:AlternateContent>
          <mc:Choice Requires="wpg">
            <w:drawing>
              <wp:inline xmlns:wp="http://schemas.openxmlformats.org/drawingml/2006/wordprocessingDrawing" distT="0" distB="0" distL="0" distR="0">
                <wp:extent cx="1676400" cy="174434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93227" name="图片 1"/>
                        <pic:cNvPicPr>
                          <a:picLocks noChangeAspect="1"/>
                        </pic:cNvPicPr>
                        <pic:nvPr/>
                      </pic:nvPicPr>
                      <pic:blipFill>
                        <a:blip r:embed="rId19"/>
                        <a:stretch/>
                      </pic:blipFill>
                      <pic:spPr bwMode="auto">
                        <a:xfrm>
                          <a:off x="0" y="0"/>
                          <a:ext cx="1676400" cy="174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2.0pt;height:137.3pt;mso-wrap-distance-left:0.0pt;mso-wrap-distance-top:0.0pt;mso-wrap-distance-right:0.0pt;mso-wrap-distance-bottom:0.0pt;" stroked="f">
                <v:path textboxrect="0,0,0,0"/>
                <v:imagedata r:id="rId19" o:title=""/>
              </v:shape>
            </w:pict>
          </mc:Fallback>
        </mc:AlternateContent>
      </w:r>
      <w:r/>
    </w:p>
    <w:p>
      <w:pPr>
        <w:ind w:firstLine="720"/>
        <w:spacing w:line="360" w:lineRule="auto"/>
        <w:rPr>
          <w:rFonts w:hint="eastAsia" w:ascii="宋体" w:hAnsi="宋体"/>
          <w:sz w:val="36"/>
        </w:rPr>
      </w:pPr>
      <w:r>
        <w:rPr>
          <w:rFonts w:hint="eastAsia" w:ascii="宋体" w:hAnsi="宋体"/>
          <w:sz w:val="36"/>
        </w:rPr>
      </w:r>
      <w:r/>
    </w:p>
    <w:p>
      <w:pPr>
        <w:ind w:firstLine="480"/>
        <w:rPr>
          <w:rFonts w:hint="eastAsia" w:ascii="宋体" w:hAnsi="宋体"/>
        </w:rPr>
      </w:pPr>
      <w:r>
        <w:rPr>
          <w:rFonts w:hint="eastAsia" w:ascii="宋体" w:hAnsi="宋体"/>
        </w:rPr>
      </w:r>
      <w:r/>
    </w:p>
    <w:p>
      <w:pPr>
        <w:ind w:firstLine="643"/>
        <w:jc w:val="center"/>
        <w:rPr>
          <w:rFonts w:hint="eastAsia" w:ascii="宋体" w:hAnsi="宋体"/>
          <w:b/>
          <w:sz w:val="32"/>
        </w:rPr>
      </w:pPr>
      <w:r>
        <w:rPr>
          <w:rFonts w:ascii="宋体" w:hAnsi="宋体"/>
          <w:b/>
          <w:sz w:val="32"/>
        </w:rPr>
        <w:t xml:space="preserve">苏州华星工程造价咨询有限公司</w:t>
      </w:r>
      <w:r/>
    </w:p>
    <w:p>
      <w:pPr>
        <w:ind w:firstLine="643"/>
        <w:jc w:val="center"/>
        <w:rPr>
          <w:rFonts w:hint="eastAsia" w:ascii="宋体" w:hAnsi="宋体"/>
          <w:b/>
          <w:sz w:val="32"/>
        </w:rPr>
      </w:pPr>
      <w:r>
        <w:rPr>
          <w:rFonts w:ascii="宋体" w:hAnsi="宋体"/>
          <w:b/>
          <w:sz w:val="32"/>
        </w:rPr>
        <w:t xml:space="preserve">二○二</w:t>
      </w:r>
      <w:r>
        <w:rPr>
          <w:rFonts w:hint="eastAsia" w:ascii="宋体" w:hAnsi="宋体"/>
          <w:b/>
          <w:sz w:val="32"/>
        </w:rPr>
        <w:t xml:space="preserve">四</w:t>
      </w:r>
      <w:r>
        <w:rPr>
          <w:rFonts w:ascii="宋体" w:hAnsi="宋体"/>
          <w:b/>
          <w:sz w:val="32"/>
        </w:rPr>
        <w:t xml:space="preserve">年</w:t>
      </w:r>
      <w:r>
        <w:rPr>
          <w:rFonts w:hint="eastAsia" w:ascii="宋体" w:hAnsi="宋体"/>
          <w:b/>
          <w:sz w:val="32"/>
        </w:rPr>
        <w:t xml:space="preserve">八</w:t>
      </w:r>
      <w:r>
        <w:rPr>
          <w:rFonts w:ascii="宋体" w:hAnsi="宋体"/>
          <w:b/>
          <w:sz w:val="32"/>
        </w:rPr>
        <w:t xml:space="preserve">月</w:t>
      </w:r>
      <w:r/>
    </w:p>
    <w:p>
      <w:pPr>
        <w:ind w:firstLine="643"/>
        <w:rPr>
          <w:rFonts w:hint="eastAsia" w:ascii="宋体" w:hAnsi="宋体"/>
          <w:b/>
          <w:sz w:val="32"/>
          <w:szCs w:val="32"/>
        </w:rPr>
      </w:pPr>
      <w:r/>
      <w:bookmarkStart w:id="0" w:name="_Toc516489152"/>
      <w:r>
        <w:rPr>
          <w:rFonts w:ascii="宋体" w:hAnsi="宋体"/>
          <w:b/>
          <w:sz w:val="32"/>
          <w:szCs w:val="32"/>
        </w:rPr>
        <w:br w:type="page" w:clear="all"/>
      </w:r>
      <w:r/>
    </w:p>
    <w:p>
      <w:pPr>
        <w:ind w:firstLine="1044"/>
        <w:rPr>
          <w:rFonts w:hint="eastAsia" w:ascii="宋体" w:hAnsi="宋体"/>
          <w:b/>
          <w:sz w:val="52"/>
        </w:rPr>
      </w:pPr>
      <w:r>
        <w:rPr>
          <w:rFonts w:hint="eastAsia" w:ascii="宋体" w:hAnsi="宋体"/>
          <w:b/>
          <w:sz w:val="52"/>
        </w:rPr>
      </w:r>
      <w:r/>
    </w:p>
    <w:p>
      <w:pPr>
        <w:pStyle w:val="1215"/>
        <w:rPr>
          <w:rFonts w:hint="eastAsia"/>
        </w:rPr>
      </w:pPr>
      <w:r>
        <w:t xml:space="preserve">目  录</w:t>
      </w:r>
      <w:r/>
    </w:p>
    <w:p>
      <w:pPr>
        <w:pStyle w:val="1215"/>
        <w:rPr>
          <w:rFonts w:hint="eastAsia"/>
        </w:rPr>
      </w:pPr>
      <w:r>
        <w:rPr>
          <w:rFonts w:hint="eastAsia"/>
        </w:rPr>
      </w:r>
      <w:r/>
    </w:p>
    <w:p>
      <w:pPr>
        <w:pStyle w:val="1029"/>
        <w:spacing w:line="360" w:lineRule="auto"/>
        <w:tabs>
          <w:tab w:val="right" w:pos="9112" w:leader="dot"/>
        </w:tabs>
        <w:rPr>
          <w:rStyle w:val="1046"/>
          <w:rFonts w:hint="eastAsia" w:ascii="宋体" w:hAnsi="宋体"/>
          <w:color w:val="auto"/>
          <w:szCs w:val="24"/>
          <w:u w:val="none"/>
        </w:rPr>
      </w:pPr>
      <w:r/>
      <w:hyperlink w:tooltip="#_Toc516489152" w:anchor="_Toc516489152" w:history="1">
        <w:r>
          <w:rPr>
            <w:rStyle w:val="1046"/>
            <w:rFonts w:ascii="宋体" w:hAnsi="宋体"/>
            <w:color w:val="auto"/>
            <w:szCs w:val="24"/>
            <w:u w:val="none"/>
          </w:rPr>
          <w:t xml:space="preserve">前附表</w:t>
        </w:r>
        <w:r>
          <w:rPr>
            <w:rStyle w:val="1046"/>
            <w:rFonts w:ascii="宋体" w:hAnsi="宋体"/>
            <w:color w:val="auto"/>
            <w:szCs w:val="24"/>
            <w:u w:val="none"/>
          </w:rPr>
          <w:tab/>
        </w:r>
      </w:hyperlink>
      <w:r>
        <w:rPr>
          <w:rStyle w:val="1046"/>
          <w:rFonts w:hint="eastAsia" w:ascii="宋体" w:hAnsi="宋体"/>
          <w:color w:val="auto"/>
          <w:szCs w:val="24"/>
          <w:u w:val="none"/>
        </w:rPr>
        <w:t xml:space="preserve">3</w:t>
      </w:r>
      <w:r/>
    </w:p>
    <w:p>
      <w:pPr>
        <w:pStyle w:val="1029"/>
        <w:spacing w:line="360" w:lineRule="auto"/>
        <w:tabs>
          <w:tab w:val="right" w:pos="9112" w:leader="dot"/>
        </w:tabs>
        <w:rPr>
          <w:rStyle w:val="1046"/>
          <w:rFonts w:hint="eastAsia" w:ascii="宋体" w:hAnsi="宋体"/>
          <w:color w:val="auto"/>
          <w:szCs w:val="24"/>
          <w:u w:val="none"/>
        </w:rPr>
      </w:pPr>
      <w:r>
        <w:rPr>
          <w:rStyle w:val="1046"/>
          <w:rFonts w:hint="eastAsia" w:ascii="宋体" w:hAnsi="宋体"/>
          <w:color w:val="auto"/>
          <w:szCs w:val="24"/>
          <w:u w:val="none"/>
        </w:rPr>
        <w:t xml:space="preserve">招标公告</w:t>
      </w:r>
      <w:r>
        <w:rPr>
          <w:rStyle w:val="1046"/>
          <w:rFonts w:ascii="宋体" w:hAnsi="宋体"/>
          <w:color w:val="auto"/>
          <w:szCs w:val="24"/>
          <w:u w:val="none"/>
        </w:rPr>
        <w:t xml:space="preserve">……</w:t>
      </w:r>
      <w:r>
        <w:rPr>
          <w:rStyle w:val="1046"/>
          <w:rFonts w:ascii="宋体" w:hAnsi="宋体"/>
          <w:color w:val="auto"/>
          <w:szCs w:val="24"/>
          <w:u w:val="none"/>
        </w:rPr>
        <w:t xml:space="preserve">…………………………………………………………………………………</w:t>
      </w:r>
      <w:r>
        <w:rPr>
          <w:rStyle w:val="1046"/>
          <w:rFonts w:hint="eastAsia" w:ascii="宋体" w:hAnsi="宋体"/>
          <w:color w:val="auto"/>
          <w:szCs w:val="24"/>
          <w:u w:val="none"/>
        </w:rPr>
        <w:t xml:space="preserve">.5</w:t>
      </w:r>
      <w:r/>
    </w:p>
    <w:p>
      <w:pPr>
        <w:pStyle w:val="1029"/>
        <w:spacing w:line="360" w:lineRule="auto"/>
        <w:tabs>
          <w:tab w:val="right" w:pos="9112" w:leader="dot"/>
        </w:tabs>
        <w:rPr>
          <w:rStyle w:val="1046"/>
          <w:rFonts w:hint="eastAsia" w:ascii="宋体" w:hAnsi="宋体"/>
          <w:color w:val="auto"/>
          <w:szCs w:val="24"/>
          <w:u w:val="none"/>
        </w:rPr>
      </w:pPr>
      <w:r>
        <w:rPr>
          <w:rStyle w:val="1046"/>
          <w:rFonts w:ascii="宋体" w:hAnsi="宋体"/>
          <w:color w:val="auto"/>
          <w:szCs w:val="24"/>
          <w:u w:val="none"/>
        </w:rPr>
        <w:fldChar w:fldCharType="begin"/>
      </w:r>
      <w:r>
        <w:rPr>
          <w:rStyle w:val="1046"/>
          <w:rFonts w:ascii="宋体" w:hAnsi="宋体"/>
          <w:color w:val="auto"/>
          <w:szCs w:val="24"/>
          <w:u w:val="none"/>
        </w:rPr>
        <w:instrText xml:space="preserve">TOC \o "1-3" \h \z \u</w:instrText>
      </w:r>
      <w:r>
        <w:rPr>
          <w:rStyle w:val="1046"/>
          <w:rFonts w:ascii="宋体" w:hAnsi="宋体"/>
          <w:color w:val="auto"/>
          <w:szCs w:val="24"/>
          <w:u w:val="none"/>
        </w:rPr>
        <w:fldChar w:fldCharType="separate"/>
      </w:r>
      <w:hyperlink w:tooltip="#_Toc170137732" w:anchor="_Toc170137732" w:history="1">
        <w:r>
          <w:rPr>
            <w:rStyle w:val="1046"/>
            <w:rFonts w:ascii="宋体" w:hAnsi="宋体"/>
            <w:color w:val="auto"/>
            <w:szCs w:val="24"/>
            <w:u w:val="none"/>
          </w:rPr>
          <w:t xml:space="preserve">第一章投标邀请函</w:t>
        </w:r>
        <w:r>
          <w:rPr>
            <w:rStyle w:val="1046"/>
            <w:rFonts w:ascii="宋体" w:hAnsi="宋体"/>
            <w:color w:val="auto"/>
            <w:szCs w:val="24"/>
            <w:u w:val="none"/>
          </w:rPr>
          <w:tab/>
        </w:r>
        <w:r>
          <w:rPr>
            <w:rStyle w:val="1046"/>
            <w:rFonts w:ascii="宋体" w:hAnsi="宋体"/>
            <w:color w:val="auto"/>
            <w:szCs w:val="24"/>
            <w:u w:val="none"/>
          </w:rPr>
          <w:fldChar w:fldCharType="begin"/>
        </w:r>
        <w:r>
          <w:rPr>
            <w:rStyle w:val="1046"/>
            <w:rFonts w:ascii="宋体" w:hAnsi="宋体"/>
            <w:color w:val="auto"/>
            <w:szCs w:val="24"/>
            <w:u w:val="none"/>
          </w:rPr>
          <w:instrText xml:space="preserve"> PAGEREF _Toc170137732 \h </w:instrText>
        </w:r>
        <w:r>
          <w:rPr>
            <w:rStyle w:val="1046"/>
            <w:rFonts w:ascii="宋体" w:hAnsi="宋体"/>
            <w:color w:val="auto"/>
            <w:szCs w:val="24"/>
            <w:u w:val="none"/>
          </w:rPr>
        </w:r>
        <w:r>
          <w:rPr>
            <w:rStyle w:val="1046"/>
            <w:rFonts w:ascii="宋体" w:hAnsi="宋体"/>
            <w:color w:val="auto"/>
            <w:szCs w:val="24"/>
            <w:u w:val="none"/>
          </w:rPr>
          <w:fldChar w:fldCharType="separate"/>
        </w:r>
        <w:r>
          <w:rPr>
            <w:rStyle w:val="1046"/>
            <w:rFonts w:hint="eastAsia" w:ascii="宋体" w:hAnsi="宋体"/>
            <w:color w:val="auto"/>
            <w:szCs w:val="24"/>
            <w:u w:val="none"/>
          </w:rPr>
          <w:t xml:space="preserve">11</w:t>
        </w:r>
        <w:r>
          <w:rPr>
            <w:rStyle w:val="1046"/>
            <w:rFonts w:ascii="宋体" w:hAnsi="宋体"/>
            <w:color w:val="auto"/>
            <w:szCs w:val="24"/>
            <w:u w:val="none"/>
          </w:rPr>
          <w:fldChar w:fldCharType="end"/>
        </w:r>
      </w:hyperlink>
      <w:r/>
      <w:r/>
    </w:p>
    <w:p>
      <w:pPr>
        <w:spacing w:line="360" w:lineRule="auto"/>
        <w:rPr>
          <w:rFonts w:hint="eastAsia" w:ascii="宋体" w:hAnsi="宋体"/>
          <w:sz w:val="24"/>
          <w:szCs w:val="24"/>
        </w:rPr>
      </w:pPr>
      <w:r>
        <w:rPr>
          <w:rFonts w:hint="eastAsia" w:ascii="宋体" w:hAnsi="宋体"/>
          <w:sz w:val="24"/>
          <w:szCs w:val="24"/>
        </w:rPr>
        <w:t xml:space="preserve">第二章投标人</w:t>
      </w:r>
      <w:r>
        <w:rPr>
          <w:rFonts w:hint="eastAsia" w:ascii="宋体" w:hAnsi="宋体"/>
          <w:sz w:val="24"/>
          <w:szCs w:val="24"/>
        </w:rPr>
        <w:t xml:space="preserve">须知……………………………………………………………………………1</w:t>
      </w:r>
      <w:r>
        <w:rPr>
          <w:rFonts w:hint="eastAsia" w:ascii="宋体" w:hAnsi="宋体"/>
          <w:sz w:val="24"/>
          <w:szCs w:val="24"/>
        </w:rPr>
        <w:t xml:space="preserve">3</w:t>
      </w:r>
      <w:r/>
    </w:p>
    <w:p>
      <w:pPr>
        <w:pStyle w:val="1029"/>
        <w:spacing w:line="360" w:lineRule="auto"/>
        <w:tabs>
          <w:tab w:val="right" w:pos="9112" w:leader="dot"/>
        </w:tabs>
        <w:rPr>
          <w:rStyle w:val="1046"/>
          <w:rFonts w:hint="eastAsia" w:ascii="宋体" w:hAnsi="宋体"/>
          <w:color w:val="auto"/>
          <w:szCs w:val="24"/>
          <w:u w:val="none"/>
        </w:rPr>
      </w:pPr>
      <w:r/>
      <w:hyperlink w:tooltip="#_Toc170137733" w:anchor="_Toc170137733" w:history="1">
        <w:r>
          <w:rPr>
            <w:rStyle w:val="1046"/>
            <w:rFonts w:ascii="宋体" w:hAnsi="宋体"/>
            <w:color w:val="auto"/>
            <w:szCs w:val="24"/>
            <w:u w:val="none"/>
          </w:rPr>
          <w:t xml:space="preserve">第三章投标文件格式</w:t>
        </w:r>
        <w:r>
          <w:rPr>
            <w:rStyle w:val="1046"/>
            <w:rFonts w:ascii="宋体" w:hAnsi="宋体"/>
            <w:color w:val="auto"/>
            <w:szCs w:val="24"/>
            <w:u w:val="none"/>
          </w:rPr>
          <w:tab/>
        </w:r>
        <w:r>
          <w:rPr>
            <w:rStyle w:val="1046"/>
            <w:rFonts w:ascii="宋体" w:hAnsi="宋体"/>
            <w:color w:val="auto"/>
            <w:szCs w:val="24"/>
            <w:u w:val="none"/>
          </w:rPr>
          <w:fldChar w:fldCharType="begin"/>
        </w:r>
        <w:r>
          <w:rPr>
            <w:rStyle w:val="1046"/>
            <w:rFonts w:ascii="宋体" w:hAnsi="宋体"/>
            <w:color w:val="auto"/>
            <w:szCs w:val="24"/>
            <w:u w:val="none"/>
          </w:rPr>
          <w:instrText xml:space="preserve"> PAGEREF _Toc170137733 \h </w:instrText>
        </w:r>
        <w:r>
          <w:rPr>
            <w:rStyle w:val="1046"/>
            <w:rFonts w:ascii="宋体" w:hAnsi="宋体"/>
            <w:color w:val="auto"/>
            <w:szCs w:val="24"/>
            <w:u w:val="none"/>
          </w:rPr>
        </w:r>
        <w:r>
          <w:rPr>
            <w:rStyle w:val="1046"/>
            <w:rFonts w:ascii="宋体" w:hAnsi="宋体"/>
            <w:color w:val="auto"/>
            <w:szCs w:val="24"/>
            <w:u w:val="none"/>
          </w:rPr>
          <w:fldChar w:fldCharType="separate"/>
        </w:r>
        <w:r>
          <w:rPr>
            <w:rStyle w:val="1046"/>
            <w:rFonts w:hint="eastAsia" w:ascii="宋体" w:hAnsi="宋体"/>
            <w:color w:val="auto"/>
            <w:szCs w:val="24"/>
            <w:u w:val="none"/>
          </w:rPr>
          <w:t xml:space="preserve">28</w:t>
        </w:r>
        <w:r>
          <w:rPr>
            <w:rStyle w:val="1046"/>
            <w:rFonts w:ascii="宋体" w:hAnsi="宋体"/>
            <w:color w:val="auto"/>
            <w:szCs w:val="24"/>
            <w:u w:val="none"/>
          </w:rPr>
          <w:fldChar w:fldCharType="end"/>
        </w:r>
      </w:hyperlink>
      <w:r/>
      <w:r/>
    </w:p>
    <w:p>
      <w:pPr>
        <w:pStyle w:val="1029"/>
        <w:spacing w:line="360" w:lineRule="auto"/>
        <w:tabs>
          <w:tab w:val="right" w:pos="9112" w:leader="dot"/>
        </w:tabs>
        <w:rPr>
          <w:rStyle w:val="1046"/>
          <w:rFonts w:hint="eastAsia" w:ascii="宋体" w:hAnsi="宋体"/>
          <w:color w:val="auto"/>
          <w:szCs w:val="24"/>
          <w:u w:val="none"/>
        </w:rPr>
      </w:pPr>
      <w:r/>
      <w:hyperlink w:tooltip="#_Toc170137741" w:anchor="_Toc170137741" w:history="1">
        <w:r>
          <w:rPr>
            <w:rStyle w:val="1046"/>
            <w:rFonts w:ascii="宋体" w:hAnsi="宋体"/>
            <w:color w:val="auto"/>
            <w:szCs w:val="24"/>
            <w:u w:val="none"/>
          </w:rPr>
          <w:t xml:space="preserve">第四章 招标书</w:t>
        </w:r>
        <w:r>
          <w:rPr>
            <w:rStyle w:val="1046"/>
            <w:rFonts w:ascii="宋体" w:hAnsi="宋体"/>
            <w:color w:val="auto"/>
            <w:szCs w:val="24"/>
            <w:u w:val="none"/>
          </w:rPr>
          <w:tab/>
        </w:r>
        <w:r>
          <w:rPr>
            <w:rStyle w:val="1046"/>
            <w:rFonts w:ascii="宋体" w:hAnsi="宋体"/>
            <w:color w:val="auto"/>
            <w:szCs w:val="24"/>
            <w:u w:val="none"/>
          </w:rPr>
          <w:fldChar w:fldCharType="begin"/>
        </w:r>
        <w:r>
          <w:rPr>
            <w:rStyle w:val="1046"/>
            <w:rFonts w:ascii="宋体" w:hAnsi="宋体"/>
            <w:color w:val="auto"/>
            <w:szCs w:val="24"/>
            <w:u w:val="none"/>
          </w:rPr>
          <w:instrText xml:space="preserve"> PAGEREF _Toc170137741 \h </w:instrText>
        </w:r>
        <w:r>
          <w:rPr>
            <w:rStyle w:val="1046"/>
            <w:rFonts w:ascii="宋体" w:hAnsi="宋体"/>
            <w:color w:val="auto"/>
            <w:szCs w:val="24"/>
            <w:u w:val="none"/>
          </w:rPr>
        </w:r>
        <w:r>
          <w:rPr>
            <w:rStyle w:val="1046"/>
            <w:rFonts w:ascii="宋体" w:hAnsi="宋体"/>
            <w:color w:val="auto"/>
            <w:szCs w:val="24"/>
            <w:u w:val="none"/>
          </w:rPr>
          <w:fldChar w:fldCharType="separate"/>
        </w:r>
        <w:r>
          <w:rPr>
            <w:rStyle w:val="1046"/>
            <w:rFonts w:hint="eastAsia" w:ascii="宋体" w:hAnsi="宋体"/>
            <w:color w:val="auto"/>
            <w:szCs w:val="24"/>
            <w:u w:val="none"/>
          </w:rPr>
          <w:t xml:space="preserve">45</w:t>
        </w:r>
        <w:r>
          <w:rPr>
            <w:rStyle w:val="1046"/>
            <w:rFonts w:ascii="宋体" w:hAnsi="宋体"/>
            <w:color w:val="auto"/>
            <w:szCs w:val="24"/>
            <w:u w:val="none"/>
          </w:rPr>
          <w:fldChar w:fldCharType="end"/>
        </w:r>
      </w:hyperlink>
      <w:r/>
      <w:r/>
    </w:p>
    <w:p>
      <w:pPr>
        <w:pStyle w:val="1029"/>
        <w:spacing w:line="360" w:lineRule="auto"/>
        <w:tabs>
          <w:tab w:val="right" w:pos="9112" w:leader="dot"/>
        </w:tabs>
        <w:rPr>
          <w:rStyle w:val="1046"/>
          <w:rFonts w:hint="eastAsia" w:ascii="宋体" w:hAnsi="宋体"/>
          <w:color w:val="auto"/>
          <w:szCs w:val="24"/>
          <w:u w:val="none"/>
        </w:rPr>
      </w:pPr>
      <w:r/>
      <w:hyperlink w:tooltip="#_Toc170137742" w:anchor="_Toc170137742" w:history="1">
        <w:r>
          <w:rPr>
            <w:rStyle w:val="1046"/>
            <w:rFonts w:ascii="宋体" w:hAnsi="宋体"/>
            <w:color w:val="auto"/>
            <w:szCs w:val="24"/>
            <w:u w:val="none"/>
          </w:rPr>
          <w:t xml:space="preserve">第五章合同主要条款</w:t>
        </w:r>
        <w:r>
          <w:rPr>
            <w:rStyle w:val="1046"/>
            <w:rFonts w:ascii="宋体" w:hAnsi="宋体"/>
            <w:color w:val="auto"/>
            <w:szCs w:val="24"/>
            <w:u w:val="none"/>
          </w:rPr>
          <w:tab/>
        </w:r>
        <w:r>
          <w:rPr>
            <w:rStyle w:val="1046"/>
            <w:rFonts w:ascii="宋体" w:hAnsi="宋体"/>
            <w:color w:val="auto"/>
            <w:szCs w:val="24"/>
            <w:u w:val="none"/>
          </w:rPr>
          <w:fldChar w:fldCharType="begin"/>
        </w:r>
        <w:r>
          <w:rPr>
            <w:rStyle w:val="1046"/>
            <w:rFonts w:ascii="宋体" w:hAnsi="宋体"/>
            <w:color w:val="auto"/>
            <w:szCs w:val="24"/>
            <w:u w:val="none"/>
          </w:rPr>
          <w:instrText xml:space="preserve"> PAGEREF _Toc170137742 \h </w:instrText>
        </w:r>
        <w:r>
          <w:rPr>
            <w:rStyle w:val="1046"/>
            <w:rFonts w:ascii="宋体" w:hAnsi="宋体"/>
            <w:color w:val="auto"/>
            <w:szCs w:val="24"/>
            <w:u w:val="none"/>
          </w:rPr>
        </w:r>
        <w:r>
          <w:rPr>
            <w:rStyle w:val="1046"/>
            <w:rFonts w:ascii="宋体" w:hAnsi="宋体"/>
            <w:color w:val="auto"/>
            <w:szCs w:val="24"/>
            <w:u w:val="none"/>
          </w:rPr>
          <w:fldChar w:fldCharType="separate"/>
        </w:r>
        <w:r>
          <w:rPr>
            <w:rStyle w:val="1046"/>
            <w:rFonts w:hint="eastAsia" w:ascii="宋体" w:hAnsi="宋体"/>
            <w:color w:val="auto"/>
            <w:szCs w:val="24"/>
            <w:u w:val="none"/>
          </w:rPr>
          <w:t xml:space="preserve">57</w:t>
        </w:r>
        <w:r>
          <w:rPr>
            <w:rStyle w:val="1046"/>
            <w:rFonts w:ascii="宋体" w:hAnsi="宋体"/>
            <w:color w:val="auto"/>
            <w:szCs w:val="24"/>
            <w:u w:val="none"/>
          </w:rPr>
          <w:fldChar w:fldCharType="end"/>
        </w:r>
      </w:hyperlink>
      <w:r/>
      <w:r/>
    </w:p>
    <w:p>
      <w:pPr>
        <w:pStyle w:val="1029"/>
        <w:spacing w:line="360" w:lineRule="auto"/>
        <w:tabs>
          <w:tab w:val="right" w:pos="9112" w:leader="dot"/>
        </w:tabs>
        <w:rPr>
          <w:rStyle w:val="1046"/>
          <w:rFonts w:hint="eastAsia" w:ascii="宋体" w:hAnsi="宋体"/>
          <w:color w:val="auto"/>
          <w:szCs w:val="24"/>
          <w:u w:val="none"/>
        </w:rPr>
      </w:pPr>
      <w:r/>
      <w:hyperlink w:tooltip="#_Toc170137743" w:anchor="_Toc170137743" w:history="1">
        <w:r>
          <w:rPr>
            <w:rStyle w:val="1046"/>
            <w:rFonts w:ascii="宋体" w:hAnsi="宋体"/>
            <w:color w:val="auto"/>
            <w:szCs w:val="24"/>
            <w:u w:val="none"/>
          </w:rPr>
          <w:t xml:space="preserve">第六章 评分标准</w:t>
        </w:r>
        <w:r>
          <w:rPr>
            <w:rStyle w:val="1046"/>
            <w:rFonts w:ascii="宋体" w:hAnsi="宋体"/>
            <w:color w:val="auto"/>
            <w:szCs w:val="24"/>
            <w:u w:val="none"/>
          </w:rPr>
          <w:tab/>
        </w:r>
        <w:r>
          <w:rPr>
            <w:rStyle w:val="1046"/>
            <w:rFonts w:ascii="宋体" w:hAnsi="宋体"/>
            <w:color w:val="auto"/>
            <w:szCs w:val="24"/>
            <w:u w:val="none"/>
          </w:rPr>
          <w:fldChar w:fldCharType="begin"/>
        </w:r>
        <w:r>
          <w:rPr>
            <w:rStyle w:val="1046"/>
            <w:rFonts w:ascii="宋体" w:hAnsi="宋体"/>
            <w:color w:val="auto"/>
            <w:szCs w:val="24"/>
            <w:u w:val="none"/>
          </w:rPr>
          <w:instrText xml:space="preserve"> PAGEREF _Toc170137743 \h </w:instrText>
        </w:r>
        <w:r>
          <w:rPr>
            <w:rStyle w:val="1046"/>
            <w:rFonts w:ascii="宋体" w:hAnsi="宋体"/>
            <w:color w:val="auto"/>
            <w:szCs w:val="24"/>
            <w:u w:val="none"/>
          </w:rPr>
        </w:r>
        <w:r>
          <w:rPr>
            <w:rStyle w:val="1046"/>
            <w:rFonts w:ascii="宋体" w:hAnsi="宋体"/>
            <w:color w:val="auto"/>
            <w:szCs w:val="24"/>
            <w:u w:val="none"/>
          </w:rPr>
          <w:fldChar w:fldCharType="separate"/>
        </w:r>
        <w:r>
          <w:rPr>
            <w:rStyle w:val="1046"/>
            <w:rFonts w:hint="eastAsia" w:ascii="宋体" w:hAnsi="宋体"/>
            <w:color w:val="auto"/>
            <w:szCs w:val="24"/>
            <w:u w:val="none"/>
          </w:rPr>
          <w:t xml:space="preserve">63</w:t>
        </w:r>
        <w:r>
          <w:rPr>
            <w:rStyle w:val="1046"/>
            <w:rFonts w:ascii="宋体" w:hAnsi="宋体"/>
            <w:color w:val="auto"/>
            <w:szCs w:val="24"/>
            <w:u w:val="none"/>
          </w:rPr>
          <w:fldChar w:fldCharType="end"/>
        </w:r>
      </w:hyperlink>
      <w:r/>
      <w:r/>
    </w:p>
    <w:p>
      <w:pPr>
        <w:pStyle w:val="1029"/>
        <w:spacing w:line="360" w:lineRule="auto"/>
        <w:tabs>
          <w:tab w:val="right" w:pos="9112" w:leader="dot"/>
        </w:tabs>
        <w:rPr>
          <w:rStyle w:val="1046"/>
          <w:color w:val="auto"/>
        </w:rPr>
      </w:pPr>
      <w:r>
        <w:rPr>
          <w:rStyle w:val="1046"/>
          <w:rFonts w:ascii="宋体" w:hAnsi="宋体"/>
          <w:color w:val="auto"/>
          <w:szCs w:val="24"/>
          <w:u w:val="none"/>
        </w:rPr>
        <w:fldChar w:fldCharType="end"/>
      </w:r>
      <w:r/>
    </w:p>
    <w:p>
      <w:pPr>
        <w:ind w:firstLine="643"/>
        <w:jc w:val="center"/>
        <w:spacing w:line="360" w:lineRule="auto"/>
        <w:rPr>
          <w:rFonts w:hint="eastAsia" w:ascii="黑体" w:hAnsi="黑体" w:eastAsia="黑体"/>
          <w:b/>
          <w:sz w:val="36"/>
          <w:szCs w:val="36"/>
        </w:rPr>
      </w:pPr>
      <w:r>
        <w:rPr>
          <w:b/>
          <w:sz w:val="32"/>
        </w:rPr>
        <w:br w:type="page" w:clear="all"/>
      </w:r>
      <w:r>
        <w:rPr>
          <w:rFonts w:ascii="黑体" w:hAnsi="黑体" w:eastAsia="黑体"/>
          <w:b/>
          <w:sz w:val="36"/>
          <w:szCs w:val="36"/>
        </w:rPr>
        <w:t xml:space="preserve">前附表</w:t>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51"/>
        <w:gridCol w:w="8221"/>
      </w:tblGrid>
      <w:tr>
        <w:trPr>
          <w:trHeight w:val="522"/>
        </w:trPr>
        <w:tc>
          <w:tcPr>
            <w:tcW w:w="851" w:type="dxa"/>
            <w:vAlign w:val="center"/>
            <w:textDirection w:val="lrTb"/>
            <w:noWrap w:val="false"/>
          </w:tcPr>
          <w:p>
            <w:pPr>
              <w:rPr>
                <w:rFonts w:hint="eastAsia" w:ascii="宋体" w:hAnsi="宋体"/>
                <w:b/>
                <w:sz w:val="24"/>
                <w:szCs w:val="24"/>
              </w:rPr>
            </w:pPr>
            <w:r>
              <w:rPr>
                <w:rFonts w:hint="eastAsia" w:ascii="宋体" w:hAnsi="宋体"/>
                <w:b/>
                <w:sz w:val="24"/>
                <w:szCs w:val="24"/>
              </w:rPr>
              <w:t xml:space="preserve">项号</w:t>
            </w:r>
            <w:r/>
          </w:p>
        </w:tc>
        <w:tc>
          <w:tcPr>
            <w:tcW w:w="8221" w:type="dxa"/>
            <w:vAlign w:val="center"/>
            <w:textDirection w:val="lrTb"/>
            <w:noWrap w:val="false"/>
          </w:tcPr>
          <w:p>
            <w:pPr>
              <w:ind w:firstLine="482"/>
              <w:jc w:val="center"/>
              <w:rPr>
                <w:rFonts w:hint="eastAsia" w:ascii="宋体" w:hAnsi="宋体"/>
                <w:b/>
                <w:sz w:val="24"/>
                <w:szCs w:val="24"/>
              </w:rPr>
            </w:pPr>
            <w:r>
              <w:rPr>
                <w:rFonts w:hint="eastAsia" w:ascii="宋体" w:hAnsi="宋体"/>
                <w:b/>
                <w:sz w:val="24"/>
                <w:szCs w:val="24"/>
              </w:rPr>
              <w:t xml:space="preserve">内容规定</w:t>
            </w:r>
            <w:r/>
          </w:p>
        </w:tc>
      </w:tr>
      <w:tr>
        <w:trPr>
          <w:trHeight w:val="496"/>
        </w:trPr>
        <w:tc>
          <w:tcPr>
            <w:tcW w:w="85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1</w:t>
            </w:r>
            <w:r/>
          </w:p>
        </w:tc>
        <w:tc>
          <w:tcPr>
            <w:tcW w:w="822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采购内容：</w:t>
            </w:r>
            <w:r>
              <w:rPr>
                <w:rFonts w:hint="eastAsia" w:ascii="宋体" w:hAnsi="宋体"/>
                <w:sz w:val="24"/>
                <w:szCs w:val="24"/>
              </w:rPr>
              <w:t xml:space="preserve">2024年黄</w:t>
            </w:r>
            <w:r>
              <w:rPr>
                <w:rFonts w:hint="eastAsia" w:ascii="宋体" w:hAnsi="宋体"/>
                <w:sz w:val="24"/>
                <w:szCs w:val="24"/>
              </w:rPr>
              <w:t xml:space="preserve">埭</w:t>
            </w:r>
            <w:r>
              <w:rPr>
                <w:rFonts w:hint="eastAsia" w:ascii="宋体" w:hAnsi="宋体"/>
                <w:sz w:val="24"/>
                <w:szCs w:val="24"/>
              </w:rPr>
              <w:t xml:space="preserve">镇市政绿化养护</w:t>
            </w:r>
            <w:r/>
          </w:p>
        </w:tc>
      </w:tr>
      <w:tr>
        <w:trPr>
          <w:trHeight w:val="496"/>
        </w:trPr>
        <w:tc>
          <w:tcPr>
            <w:tcW w:w="85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2</w:t>
            </w:r>
            <w:r/>
          </w:p>
        </w:tc>
        <w:tc>
          <w:tcPr>
            <w:tcW w:w="8221" w:type="dxa"/>
            <w:vAlign w:val="center"/>
            <w:textDirection w:val="lrTb"/>
            <w:noWrap w:val="false"/>
          </w:tcPr>
          <w:p>
            <w:pPr>
              <w:ind w:firstLine="480"/>
              <w:spacing w:line="276" w:lineRule="auto"/>
              <w:rPr>
                <w:rFonts w:hint="eastAsia" w:ascii="宋体" w:hAnsi="宋体"/>
                <w:sz w:val="24"/>
                <w:szCs w:val="24"/>
              </w:rPr>
            </w:pPr>
            <w:r>
              <w:rPr>
                <w:rFonts w:hint="eastAsia" w:ascii="宋体" w:hAnsi="宋体"/>
                <w:sz w:val="24"/>
                <w:szCs w:val="24"/>
              </w:rPr>
              <w:t xml:space="preserve">标段数：</w:t>
            </w:r>
            <w:r>
              <w:rPr>
                <w:rFonts w:hint="eastAsia" w:ascii="宋体" w:hAnsi="宋体"/>
                <w:sz w:val="24"/>
                <w:szCs w:val="24"/>
              </w:rPr>
              <w:t xml:space="preserve">1</w:t>
            </w:r>
            <w:r>
              <w:rPr>
                <w:rFonts w:hint="eastAsia" w:ascii="宋体" w:hAnsi="宋体"/>
                <w:sz w:val="24"/>
                <w:szCs w:val="24"/>
              </w:rPr>
              <w:t xml:space="preserve">个标段</w:t>
            </w:r>
            <w:r/>
          </w:p>
        </w:tc>
      </w:tr>
      <w:tr>
        <w:trPr>
          <w:trHeight w:val="496"/>
        </w:trPr>
        <w:tc>
          <w:tcPr>
            <w:tcW w:w="85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3</w:t>
            </w:r>
            <w:r/>
          </w:p>
        </w:tc>
        <w:tc>
          <w:tcPr>
            <w:tcW w:w="8221" w:type="dxa"/>
            <w:vAlign w:val="center"/>
            <w:textDirection w:val="lrTb"/>
            <w:noWrap w:val="false"/>
          </w:tcPr>
          <w:p>
            <w:pPr>
              <w:pStyle w:val="1023"/>
              <w:ind w:firstLine="480"/>
              <w:rPr>
                <w:rFonts w:hint="eastAsia" w:eastAsia="宋体"/>
                <w:szCs w:val="24"/>
              </w:rPr>
            </w:pPr>
            <w:r>
              <w:rPr>
                <w:rFonts w:hint="eastAsia" w:eastAsia="宋体"/>
                <w:szCs w:val="24"/>
              </w:rPr>
              <w:t xml:space="preserve">采购内容：见第四章招标书</w:t>
            </w:r>
            <w:r/>
          </w:p>
        </w:tc>
      </w:tr>
      <w:tr>
        <w:trPr>
          <w:trHeight w:val="90"/>
        </w:trPr>
        <w:tc>
          <w:tcPr>
            <w:tcW w:w="85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4</w:t>
            </w:r>
            <w:r/>
          </w:p>
        </w:tc>
        <w:tc>
          <w:tcPr>
            <w:tcW w:w="822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投标有效期：投标截止日后六十天（日历日）</w:t>
            </w:r>
            <w:r/>
          </w:p>
        </w:tc>
      </w:tr>
      <w:tr>
        <w:trPr>
          <w:trHeight w:val="90"/>
        </w:trPr>
        <w:tc>
          <w:tcPr>
            <w:tcW w:w="85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5</w:t>
            </w:r>
            <w:r/>
          </w:p>
        </w:tc>
        <w:tc>
          <w:tcPr>
            <w:tcW w:w="8221" w:type="dxa"/>
            <w:vAlign w:val="center"/>
            <w:textDirection w:val="lrTb"/>
            <w:noWrap w:val="false"/>
          </w:tcPr>
          <w:p>
            <w:pPr>
              <w:ind w:firstLine="480"/>
              <w:rPr>
                <w:rFonts w:hint="eastAsia" w:ascii="宋体" w:hAnsi="宋体"/>
                <w:sz w:val="24"/>
                <w:szCs w:val="24"/>
              </w:rPr>
            </w:pPr>
            <w:r>
              <w:rPr>
                <w:rFonts w:hint="eastAsia" w:ascii="宋体" w:hAnsi="宋体"/>
                <w:sz w:val="24"/>
              </w:rPr>
              <w:t xml:space="preserve">投标保证金：不提交，本项目招标文件内关于投标保证金的相关规定均不适用</w:t>
            </w:r>
            <w:r/>
          </w:p>
        </w:tc>
      </w:tr>
      <w:tr>
        <w:trPr>
          <w:trHeight w:val="496"/>
        </w:trPr>
        <w:tc>
          <w:tcPr>
            <w:tcW w:w="851"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6</w:t>
            </w:r>
            <w:r/>
          </w:p>
        </w:tc>
        <w:tc>
          <w:tcPr>
            <w:tcW w:w="8221" w:type="dxa"/>
            <w:vAlign w:val="center"/>
            <w:textDirection w:val="lrTb"/>
            <w:noWrap w:val="false"/>
          </w:tcPr>
          <w:p>
            <w:pPr>
              <w:ind w:firstLine="480"/>
              <w:spacing w:line="276" w:lineRule="auto"/>
              <w:rPr>
                <w:rFonts w:hint="eastAsia" w:ascii="宋体" w:hAnsi="宋体"/>
                <w:sz w:val="24"/>
              </w:rPr>
            </w:pPr>
            <w:r>
              <w:rPr>
                <w:rFonts w:hint="eastAsia" w:ascii="宋体" w:hAnsi="宋体"/>
                <w:sz w:val="24"/>
              </w:rPr>
              <w:t xml:space="preserve">签订合同：中标通知书发出之日起30日内</w:t>
            </w:r>
            <w:r/>
          </w:p>
        </w:tc>
      </w:tr>
      <w:tr>
        <w:trPr>
          <w:trHeight w:val="496"/>
        </w:trPr>
        <w:tc>
          <w:tcPr>
            <w:tcW w:w="851" w:type="dxa"/>
            <w:vAlign w:val="center"/>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7</w:t>
            </w:r>
            <w:r/>
          </w:p>
        </w:tc>
        <w:tc>
          <w:tcPr>
            <w:tcW w:w="8221" w:type="dxa"/>
            <w:vAlign w:val="center"/>
            <w:textDirection w:val="lrTb"/>
            <w:noWrap w:val="false"/>
          </w:tcPr>
          <w:p>
            <w:pPr>
              <w:ind w:firstLine="480"/>
              <w:spacing w:line="276" w:lineRule="auto"/>
              <w:rPr>
                <w:rFonts w:hint="eastAsia" w:ascii="宋体" w:hAnsi="宋体"/>
                <w:sz w:val="24"/>
              </w:rPr>
            </w:pPr>
            <w:r>
              <w:rPr>
                <w:rFonts w:hint="eastAsia" w:ascii="宋体" w:hAnsi="宋体"/>
                <w:sz w:val="24"/>
                <w:szCs w:val="24"/>
              </w:rPr>
              <w:t xml:space="preserve">现场考察：不组织，自行考察</w:t>
            </w:r>
            <w:r/>
          </w:p>
        </w:tc>
      </w:tr>
      <w:tr>
        <w:trPr>
          <w:trHeight w:val="596"/>
        </w:trPr>
        <w:tc>
          <w:tcPr>
            <w:tcW w:w="85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8</w:t>
            </w:r>
            <w:r/>
          </w:p>
        </w:tc>
        <w:tc>
          <w:tcPr>
            <w:tcW w:w="822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投标文件：应使用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sz w:val="24"/>
                <w:szCs w:val="24"/>
              </w:rPr>
              <w:t xml:space="preserve">制作并提交电子版投标文件，未按要求线上递交电子投标文件将被拒收。投标人中标后须提供3套纸质投标文件。</w:t>
            </w:r>
            <w:r/>
          </w:p>
        </w:tc>
      </w:tr>
      <w:tr>
        <w:trPr>
          <w:trHeight w:val="496"/>
        </w:trPr>
        <w:tc>
          <w:tcPr>
            <w:tcW w:w="85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9</w:t>
            </w:r>
            <w:r/>
          </w:p>
        </w:tc>
        <w:tc>
          <w:tcPr>
            <w:tcW w:w="822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履约保证金：</w:t>
            </w:r>
            <w:r>
              <w:rPr>
                <w:rFonts w:hint="eastAsia" w:ascii="宋体" w:hAnsi="宋体"/>
                <w:sz w:val="24"/>
                <w:szCs w:val="24"/>
              </w:rPr>
              <w:t xml:space="preserve">本项目不收取履约保证金（采购文件中有关履约保证金的规定均不适用）</w:t>
            </w:r>
            <w:r/>
          </w:p>
        </w:tc>
      </w:tr>
      <w:tr>
        <w:trPr/>
        <w:tc>
          <w:tcPr>
            <w:tcW w:w="851" w:type="dxa"/>
            <w:vAlign w:val="center"/>
            <w:textDirection w:val="lrTb"/>
            <w:noWrap w:val="false"/>
          </w:tcPr>
          <w:p>
            <w:pPr>
              <w:rPr>
                <w:rFonts w:hint="eastAsia" w:ascii="宋体" w:hAnsi="宋体"/>
                <w:sz w:val="24"/>
                <w:szCs w:val="24"/>
              </w:rPr>
            </w:pPr>
            <w:r>
              <w:rPr>
                <w:rFonts w:hint="eastAsia" w:ascii="宋体" w:hAnsi="宋体"/>
                <w:sz w:val="24"/>
                <w:szCs w:val="24"/>
              </w:rPr>
              <w:t xml:space="preserve">   10</w:t>
            </w:r>
            <w:r/>
          </w:p>
        </w:tc>
        <w:tc>
          <w:tcPr>
            <w:tcW w:w="8221" w:type="dxa"/>
            <w:vAlign w:val="center"/>
            <w:textDirection w:val="lrTb"/>
            <w:noWrap w:val="false"/>
          </w:tcPr>
          <w:p>
            <w:pPr>
              <w:ind w:firstLine="480"/>
              <w:rPr>
                <w:rFonts w:hint="eastAsia" w:ascii="宋体" w:hAnsi="宋体"/>
                <w:sz w:val="24"/>
                <w:szCs w:val="24"/>
              </w:rPr>
            </w:pPr>
            <w:r>
              <w:rPr>
                <w:rFonts w:hint="eastAsia" w:ascii="宋体" w:hAnsi="宋体"/>
                <w:sz w:val="24"/>
              </w:rPr>
              <w:t xml:space="preserve">询问：</w:t>
            </w:r>
            <w:r>
              <w:rPr>
                <w:rFonts w:hint="eastAsia" w:ascii="宋体" w:hAnsi="宋体" w:cs="宋体"/>
                <w:sz w:val="24"/>
                <w:szCs w:val="24"/>
                <w:lang w:bidi="ar"/>
              </w:rPr>
              <w:t xml:space="preserve">获取招标文件成功的投标人在下载招标文件后，对招标文件有疑问的，可通过邮件（</w:t>
            </w:r>
            <w:r>
              <w:rPr>
                <w:rFonts w:hint="eastAsia" w:ascii="宋体" w:hAnsi="宋体" w:cs="宋体"/>
                <w:sz w:val="24"/>
                <w:szCs w:val="24"/>
                <w:lang w:bidi="ar"/>
              </w:rPr>
              <w:t xml:space="preserve">292556339</w:t>
            </w:r>
            <w:r>
              <w:rPr>
                <w:rFonts w:hint="eastAsia" w:ascii="宋体" w:hAnsi="宋体" w:cs="宋体"/>
                <w:sz w:val="24"/>
                <w:szCs w:val="24"/>
                <w:lang w:bidi="ar"/>
              </w:rPr>
              <w:t xml:space="preserve">@qq.com）进行询问。采购代理机构通过邮件予以解答，询问人自行在邮件中查看解答信息。</w:t>
            </w:r>
            <w:r/>
          </w:p>
        </w:tc>
      </w:tr>
      <w:tr>
        <w:trPr>
          <w:trHeight w:val="4802"/>
        </w:trPr>
        <w:tc>
          <w:tcPr>
            <w:tcW w:w="851" w:type="dxa"/>
            <w:vAlign w:val="center"/>
            <w:textDirection w:val="lrTb"/>
            <w:noWrap w:val="false"/>
          </w:tcPr>
          <w:p>
            <w:pPr>
              <w:ind w:firstLine="240"/>
              <w:rPr>
                <w:rFonts w:hint="eastAsia" w:ascii="宋体" w:hAnsi="宋体"/>
                <w:sz w:val="24"/>
                <w:szCs w:val="24"/>
              </w:rPr>
            </w:pPr>
            <w:r>
              <w:rPr>
                <w:rFonts w:hint="eastAsia" w:ascii="宋体" w:hAnsi="宋体"/>
                <w:sz w:val="24"/>
                <w:szCs w:val="24"/>
              </w:rPr>
              <w:t xml:space="preserve">11</w:t>
            </w:r>
            <w:r/>
          </w:p>
        </w:tc>
        <w:tc>
          <w:tcPr>
            <w:tcW w:w="8221" w:type="dxa"/>
            <w:vAlign w:val="center"/>
            <w:textDirection w:val="lrTb"/>
            <w:noWrap w:val="false"/>
          </w:tcPr>
          <w:p>
            <w:pPr>
              <w:ind w:firstLine="480"/>
              <w:spacing w:line="276" w:lineRule="auto"/>
              <w:rPr>
                <w:rFonts w:hint="eastAsia" w:ascii="宋体" w:hAnsi="宋体"/>
                <w:sz w:val="24"/>
              </w:rPr>
            </w:pPr>
            <w:r>
              <w:rPr>
                <w:rFonts w:hint="eastAsia" w:ascii="宋体" w:hAnsi="宋体"/>
                <w:sz w:val="24"/>
              </w:rPr>
              <w:t xml:space="preserve">质疑：</w:t>
            </w:r>
            <w:r/>
          </w:p>
          <w:p>
            <w:pPr>
              <w:ind w:firstLine="480"/>
              <w:spacing w:line="276" w:lineRule="auto"/>
              <w:rPr>
                <w:rFonts w:hint="eastAsia" w:ascii="宋体" w:hAnsi="宋体"/>
                <w:sz w:val="24"/>
                <w:szCs w:val="24"/>
                <w:lang w:val="zh-CN"/>
              </w:rPr>
            </w:pPr>
            <w:r>
              <w:rPr>
                <w:rFonts w:hint="eastAsia" w:ascii="宋体" w:hAnsi="宋体"/>
                <w:sz w:val="24"/>
                <w:szCs w:val="24"/>
                <w:lang w:val="zh-CN"/>
              </w:rPr>
              <w:t xml:space="preserve">投标人认为招标文件、采购过程、</w:t>
            </w:r>
            <w:r>
              <w:rPr>
                <w:rFonts w:hint="eastAsia" w:ascii="宋体" w:hAnsi="宋体"/>
                <w:sz w:val="24"/>
                <w:szCs w:val="24"/>
              </w:rPr>
              <w:t xml:space="preserve">中标</w:t>
            </w:r>
            <w:r>
              <w:rPr>
                <w:rFonts w:hint="eastAsia" w:ascii="宋体" w:hAnsi="宋体"/>
                <w:sz w:val="24"/>
                <w:szCs w:val="24"/>
                <w:lang w:val="zh-CN"/>
              </w:rPr>
              <w:t xml:space="preserve">结果使自己的权益受到损害的，可以在知道或者应知其权益受到损害之日起7个工作日内，以书面形式向采购人、采购代理机构提出质疑。投标人须在法定质疑期内一次性提出针对同一采购程序环节的质疑。投标人质疑应符合政府采购质疑和投诉办法(中华人民共和国财政部令第94号)。</w:t>
            </w:r>
            <w:r/>
          </w:p>
          <w:p>
            <w:pPr>
              <w:ind w:firstLine="480"/>
              <w:spacing w:line="276" w:lineRule="auto"/>
              <w:rPr>
                <w:rFonts w:hint="eastAsia" w:ascii="宋体" w:hAnsi="宋体"/>
                <w:sz w:val="24"/>
                <w:szCs w:val="24"/>
                <w:lang w:val="zh-CN"/>
              </w:rPr>
            </w:pPr>
            <w:r>
              <w:rPr>
                <w:rFonts w:hint="eastAsia" w:ascii="宋体" w:hAnsi="宋体"/>
                <w:sz w:val="24"/>
                <w:szCs w:val="24"/>
                <w:lang w:val="zh-CN"/>
              </w:rPr>
              <w:t xml:space="preserve">未依照采购公告要求依法获取招标文件的投标人，视为未参加该项政府采购活动，不具备对该政府采购项目提出质疑的法定权利。</w:t>
            </w:r>
            <w:r/>
          </w:p>
          <w:p>
            <w:pPr>
              <w:ind w:firstLine="480"/>
              <w:spacing w:line="276" w:lineRule="auto"/>
              <w:rPr>
                <w:rFonts w:hint="eastAsia" w:ascii="宋体" w:hAnsi="宋体"/>
                <w:sz w:val="24"/>
              </w:rPr>
            </w:pPr>
            <w:r>
              <w:rPr>
                <w:rFonts w:hint="eastAsia" w:ascii="宋体" w:hAnsi="宋体"/>
                <w:sz w:val="24"/>
              </w:rPr>
              <w:t xml:space="preserve">接受质疑函的方式：当场送达或邮寄方式。</w:t>
            </w:r>
            <w:r/>
          </w:p>
          <w:p>
            <w:pPr>
              <w:ind w:firstLine="480"/>
              <w:spacing w:line="276" w:lineRule="auto"/>
              <w:rPr>
                <w:rFonts w:hint="eastAsia" w:ascii="宋体" w:hAnsi="宋体"/>
                <w:sz w:val="24"/>
              </w:rPr>
            </w:pPr>
            <w:r>
              <w:rPr>
                <w:rFonts w:hint="eastAsia" w:ascii="宋体" w:hAnsi="宋体"/>
                <w:sz w:val="24"/>
              </w:rPr>
              <w:t xml:space="preserve">联系单位：苏州华星工程造价咨询有限公司</w:t>
            </w:r>
            <w:r/>
          </w:p>
          <w:p>
            <w:pPr>
              <w:ind w:firstLine="480"/>
              <w:spacing w:line="276" w:lineRule="auto"/>
              <w:rPr>
                <w:rFonts w:hint="eastAsia" w:ascii="宋体" w:hAnsi="宋体"/>
                <w:sz w:val="24"/>
              </w:rPr>
            </w:pPr>
            <w:r>
              <w:rPr>
                <w:rFonts w:hint="eastAsia" w:ascii="宋体" w:hAnsi="宋体"/>
                <w:sz w:val="24"/>
              </w:rPr>
              <w:t xml:space="preserve">收件人：</w:t>
            </w:r>
            <w:r>
              <w:rPr>
                <w:rFonts w:hint="eastAsia" w:ascii="宋体" w:hAnsi="宋体"/>
                <w:sz w:val="24"/>
              </w:rPr>
              <w:t xml:space="preserve">吴皓东、周燕萍</w:t>
            </w:r>
            <w:r/>
          </w:p>
          <w:p>
            <w:pPr>
              <w:ind w:firstLine="480"/>
              <w:spacing w:line="276" w:lineRule="auto"/>
              <w:rPr>
                <w:rFonts w:hint="eastAsia" w:ascii="宋体" w:hAnsi="宋体"/>
                <w:sz w:val="24"/>
              </w:rPr>
            </w:pPr>
            <w:r>
              <w:rPr>
                <w:rFonts w:hint="eastAsia" w:ascii="宋体" w:hAnsi="宋体"/>
                <w:sz w:val="24"/>
              </w:rPr>
              <w:t xml:space="preserve">联系电话：0512-65200462</w:t>
            </w:r>
            <w:r/>
          </w:p>
          <w:p>
            <w:pPr>
              <w:ind w:firstLine="480"/>
              <w:spacing w:line="276" w:lineRule="auto"/>
              <w:rPr>
                <w:rFonts w:hint="eastAsia" w:ascii="宋体" w:hAnsi="宋体"/>
                <w:sz w:val="24"/>
                <w:szCs w:val="24"/>
              </w:rPr>
            </w:pPr>
            <w:r>
              <w:rPr>
                <w:rFonts w:hint="eastAsia" w:ascii="宋体" w:hAnsi="宋体"/>
                <w:sz w:val="24"/>
              </w:rPr>
              <w:t xml:space="preserve">通讯地址：苏州工业园区苏雅路388号新天</w:t>
            </w:r>
            <w:r>
              <w:rPr>
                <w:rFonts w:hint="eastAsia" w:ascii="宋体" w:hAnsi="宋体"/>
                <w:sz w:val="24"/>
              </w:rPr>
              <w:t xml:space="preserve">翔商业</w:t>
            </w:r>
            <w:r>
              <w:rPr>
                <w:rFonts w:hint="eastAsia" w:ascii="宋体" w:hAnsi="宋体"/>
                <w:sz w:val="24"/>
              </w:rPr>
              <w:t xml:space="preserve">广场A座12楼1206室</w:t>
            </w:r>
            <w:r/>
          </w:p>
        </w:tc>
      </w:tr>
      <w:tr>
        <w:trPr>
          <w:trHeight w:val="553"/>
        </w:trPr>
        <w:tc>
          <w:tcPr>
            <w:tcW w:w="851" w:type="dxa"/>
            <w:vAlign w:val="center"/>
            <w:textDirection w:val="lrTb"/>
            <w:noWrap w:val="false"/>
          </w:tcPr>
          <w:p>
            <w:pPr>
              <w:ind w:firstLine="240"/>
              <w:rPr>
                <w:rFonts w:hint="eastAsia" w:ascii="宋体" w:hAnsi="宋体"/>
                <w:sz w:val="24"/>
                <w:szCs w:val="24"/>
              </w:rPr>
            </w:pPr>
            <w:r>
              <w:rPr>
                <w:rFonts w:hint="eastAsia" w:ascii="宋体" w:hAnsi="宋体"/>
                <w:sz w:val="24"/>
                <w:szCs w:val="24"/>
              </w:rPr>
              <w:t xml:space="preserve">12</w:t>
            </w:r>
            <w:r/>
          </w:p>
        </w:tc>
        <w:tc>
          <w:tcPr>
            <w:tcW w:w="822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电子投标文件递交截止时间：2024年</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27</w:t>
            </w:r>
            <w:r>
              <w:rPr>
                <w:rFonts w:hint="eastAsia" w:ascii="宋体" w:hAnsi="宋体"/>
                <w:sz w:val="24"/>
                <w:szCs w:val="24"/>
              </w:rPr>
              <w:t xml:space="preserve">日</w:t>
            </w:r>
            <w:r>
              <w:rPr>
                <w:rFonts w:hint="eastAsia" w:ascii="宋体" w:hAnsi="宋体"/>
                <w:sz w:val="24"/>
                <w:szCs w:val="24"/>
              </w:rPr>
              <w:t xml:space="preserve">13</w:t>
            </w:r>
            <w:r>
              <w:rPr>
                <w:rFonts w:hint="eastAsia" w:ascii="宋体" w:hAnsi="宋体"/>
                <w:sz w:val="24"/>
                <w:szCs w:val="24"/>
              </w:rPr>
              <w:t xml:space="preserve">:30（北京时间）</w:t>
            </w:r>
            <w:r/>
          </w:p>
          <w:p>
            <w:pPr>
              <w:ind w:firstLine="480"/>
              <w:rPr>
                <w:rFonts w:hint="eastAsia" w:ascii="宋体" w:hAnsi="宋体"/>
                <w:sz w:val="24"/>
                <w:szCs w:val="24"/>
              </w:rPr>
            </w:pPr>
            <w:r>
              <w:rPr>
                <w:rFonts w:hint="eastAsia" w:ascii="宋体" w:hAnsi="宋体"/>
                <w:sz w:val="24"/>
                <w:szCs w:val="24"/>
              </w:rPr>
              <w:t xml:space="preserve">上传地点：</w:t>
            </w:r>
            <w:r>
              <w:rPr>
                <w:rFonts w:hint="eastAsia" w:ascii="宋体" w:hAnsi="宋体" w:cs="宋体"/>
                <w:sz w:val="24"/>
                <w:szCs w:val="24"/>
                <w:lang w:bidi="ar"/>
              </w:rPr>
              <w:t xml:space="preserve">“</w:t>
            </w:r>
            <w:r>
              <w:rPr>
                <w:rFonts w:hint="eastAsia" w:ascii="宋体" w:hAnsi="宋体" w:cs="宋体"/>
                <w:bCs/>
                <w:sz w:val="24"/>
                <w:szCs w:val="24"/>
                <w:lang w:bidi="ar"/>
              </w:rPr>
              <w:t xml:space="preserve">苏</w:t>
            </w:r>
            <w:r>
              <w:rPr>
                <w:rFonts w:hint="eastAsia" w:ascii="宋体" w:hAnsi="宋体" w:cs="宋体"/>
                <w:bCs/>
                <w:sz w:val="24"/>
                <w:szCs w:val="24"/>
                <w:lang w:bidi="ar"/>
              </w:rPr>
              <w:t xml:space="preserve">采云</w:t>
            </w:r>
            <w:r>
              <w:rPr>
                <w:rFonts w:hint="eastAsia" w:ascii="宋体" w:hAnsi="宋体" w:cs="宋体"/>
                <w:sz w:val="24"/>
                <w:szCs w:val="24"/>
                <w:lang w:bidi="ar"/>
              </w:rPr>
              <w:t xml:space="preserve">”</w:t>
            </w:r>
            <w:r>
              <w:rPr>
                <w:rFonts w:hint="eastAsia" w:ascii="宋体" w:hAnsi="宋体" w:cs="宋体"/>
                <w:bCs/>
                <w:sz w:val="24"/>
                <w:szCs w:val="24"/>
                <w:lang w:bidi="ar"/>
              </w:rPr>
              <w:t xml:space="preserve">系统</w:t>
            </w:r>
            <w:r/>
          </w:p>
          <w:p>
            <w:pPr>
              <w:ind w:firstLine="480"/>
              <w:rPr>
                <w:rFonts w:hint="eastAsia" w:ascii="宋体" w:hAnsi="宋体"/>
                <w:sz w:val="24"/>
                <w:szCs w:val="24"/>
                <w:lang w:val="zh-CN"/>
              </w:rPr>
            </w:pPr>
            <w:r>
              <w:rPr>
                <w:rFonts w:hint="eastAsia" w:ascii="宋体" w:hAnsi="宋体"/>
                <w:sz w:val="24"/>
                <w:szCs w:val="24"/>
                <w:lang w:val="zh-CN"/>
              </w:rPr>
              <w:t xml:space="preserve">本项目为不见面开标项目，开标阶段</w:t>
            </w:r>
            <w:r>
              <w:rPr>
                <w:rFonts w:hint="eastAsia" w:ascii="宋体" w:hAnsi="宋体"/>
                <w:sz w:val="24"/>
                <w:szCs w:val="24"/>
              </w:rPr>
              <w:t xml:space="preserve">投标人</w:t>
            </w:r>
            <w:r>
              <w:rPr>
                <w:rFonts w:hint="eastAsia" w:ascii="宋体" w:hAnsi="宋体"/>
                <w:sz w:val="24"/>
                <w:szCs w:val="24"/>
                <w:lang w:val="zh-CN"/>
              </w:rPr>
              <w:t xml:space="preserve">在【供应商解密】环节必须使用 CA证书解密电子投标文件，如在系统规定的解密时间内未能完成解密的视为放弃投标。</w:t>
            </w:r>
            <w:r/>
          </w:p>
          <w:p>
            <w:pPr>
              <w:ind w:firstLine="480"/>
              <w:rPr>
                <w:rFonts w:hint="eastAsia" w:ascii="宋体" w:hAnsi="宋体"/>
                <w:sz w:val="24"/>
                <w:szCs w:val="24"/>
              </w:rPr>
            </w:pPr>
            <w:r>
              <w:rPr>
                <w:rFonts w:hint="eastAsia" w:ascii="宋体" w:hAnsi="宋体"/>
                <w:sz w:val="24"/>
                <w:szCs w:val="24"/>
              </w:rPr>
              <w:t xml:space="preserve">开标时间：2024年</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27</w:t>
            </w:r>
            <w:r>
              <w:rPr>
                <w:rFonts w:hint="eastAsia" w:ascii="宋体" w:hAnsi="宋体"/>
                <w:sz w:val="24"/>
                <w:szCs w:val="24"/>
              </w:rPr>
              <w:t xml:space="preserve">日</w:t>
            </w:r>
            <w:r>
              <w:rPr>
                <w:rFonts w:hint="eastAsia" w:ascii="宋体" w:hAnsi="宋体"/>
                <w:sz w:val="24"/>
                <w:szCs w:val="24"/>
              </w:rPr>
              <w:t xml:space="preserve">13</w:t>
            </w:r>
            <w:r>
              <w:rPr>
                <w:rFonts w:hint="eastAsia" w:ascii="宋体" w:hAnsi="宋体"/>
                <w:sz w:val="24"/>
                <w:szCs w:val="24"/>
              </w:rPr>
              <w:t xml:space="preserve">:30（北京时间）</w:t>
            </w:r>
            <w:r/>
          </w:p>
          <w:p>
            <w:pPr>
              <w:ind w:firstLine="480"/>
              <w:rPr>
                <w:rFonts w:hint="eastAsia" w:ascii="宋体" w:hAnsi="宋体"/>
                <w:sz w:val="24"/>
                <w:szCs w:val="24"/>
              </w:rPr>
            </w:pPr>
            <w:r>
              <w:rPr>
                <w:rFonts w:hint="eastAsia" w:ascii="宋体" w:hAnsi="宋体"/>
                <w:sz w:val="24"/>
                <w:szCs w:val="24"/>
              </w:rPr>
              <w:t xml:space="preserve">开标地点：</w:t>
            </w:r>
            <w:r>
              <w:rPr>
                <w:rFonts w:hint="eastAsia" w:ascii="宋体" w:hAnsi="宋体" w:cs="宋体"/>
                <w:sz w:val="24"/>
                <w:szCs w:val="24"/>
                <w:lang w:bidi="ar"/>
              </w:rPr>
              <w:t xml:space="preserve">“</w:t>
            </w:r>
            <w:r>
              <w:rPr>
                <w:rFonts w:hint="eastAsia" w:ascii="宋体" w:hAnsi="宋体" w:cs="宋体"/>
                <w:bCs/>
                <w:sz w:val="24"/>
                <w:szCs w:val="24"/>
                <w:lang w:bidi="ar"/>
              </w:rPr>
              <w:t xml:space="preserve">苏</w:t>
            </w:r>
            <w:r>
              <w:rPr>
                <w:rFonts w:hint="eastAsia" w:ascii="宋体" w:hAnsi="宋体" w:cs="宋体"/>
                <w:bCs/>
                <w:sz w:val="24"/>
                <w:szCs w:val="24"/>
                <w:lang w:bidi="ar"/>
              </w:rPr>
              <w:t xml:space="preserve">采云</w:t>
            </w:r>
            <w:r>
              <w:rPr>
                <w:rFonts w:hint="eastAsia" w:ascii="宋体" w:hAnsi="宋体" w:cs="宋体"/>
                <w:sz w:val="24"/>
                <w:szCs w:val="24"/>
                <w:lang w:bidi="ar"/>
              </w:rPr>
              <w:t xml:space="preserve">”</w:t>
            </w:r>
            <w:r>
              <w:rPr>
                <w:rFonts w:hint="eastAsia" w:ascii="宋体" w:hAnsi="宋体" w:cs="宋体"/>
                <w:bCs/>
                <w:sz w:val="24"/>
                <w:szCs w:val="24"/>
                <w:lang w:bidi="ar"/>
              </w:rPr>
              <w:t xml:space="preserve">系统</w:t>
            </w:r>
            <w:r/>
          </w:p>
        </w:tc>
      </w:tr>
      <w:tr>
        <w:trPr>
          <w:trHeight w:val="5087"/>
        </w:trPr>
        <w:tc>
          <w:tcPr>
            <w:tcW w:w="851" w:type="dxa"/>
            <w:vAlign w:val="center"/>
            <w:textDirection w:val="lrTb"/>
            <w:noWrap w:val="false"/>
          </w:tcPr>
          <w:p>
            <w:pPr>
              <w:ind w:firstLine="240"/>
              <w:rPr>
                <w:rFonts w:hint="eastAsia" w:ascii="宋体" w:hAnsi="宋体"/>
                <w:sz w:val="24"/>
                <w:szCs w:val="24"/>
              </w:rPr>
            </w:pPr>
            <w:r>
              <w:rPr>
                <w:rFonts w:hint="eastAsia" w:ascii="宋体" w:hAnsi="宋体"/>
                <w:sz w:val="24"/>
                <w:szCs w:val="24"/>
              </w:rPr>
              <w:t xml:space="preserve">13</w:t>
            </w:r>
            <w:r/>
          </w:p>
        </w:tc>
        <w:tc>
          <w:tcPr>
            <w:tcW w:w="8221" w:type="dxa"/>
            <w:vAlign w:val="center"/>
            <w:textDirection w:val="lrTb"/>
            <w:noWrap w:val="false"/>
          </w:tcPr>
          <w:p>
            <w:pPr>
              <w:ind w:firstLine="480"/>
              <w:rPr>
                <w:rFonts w:hint="eastAsia" w:ascii="宋体" w:hAnsi="宋体"/>
                <w:sz w:val="24"/>
                <w:szCs w:val="24"/>
              </w:rPr>
            </w:pPr>
            <w:r>
              <w:rPr>
                <w:rFonts w:hint="eastAsia" w:ascii="宋体" w:hAnsi="宋体"/>
                <w:sz w:val="24"/>
                <w:szCs w:val="24"/>
              </w:rPr>
              <w:t xml:space="preserve">代理服务费收费标准：</w:t>
            </w:r>
            <w:r/>
          </w:p>
          <w:p>
            <w:pPr>
              <w:ind w:firstLine="480"/>
              <w:rPr>
                <w:rFonts w:hint="eastAsia" w:ascii="宋体" w:hAnsi="宋体"/>
                <w:sz w:val="24"/>
                <w:szCs w:val="24"/>
              </w:rPr>
            </w:pPr>
            <w:r>
              <w:rPr>
                <w:rFonts w:hint="eastAsia" w:ascii="宋体" w:hAnsi="宋体"/>
                <w:sz w:val="24"/>
                <w:szCs w:val="24"/>
              </w:rPr>
              <w:t xml:space="preserve">预算金额100万元以下部分，费率为该部分预算金额的1.5%；</w:t>
            </w:r>
            <w:r/>
          </w:p>
          <w:p>
            <w:pPr>
              <w:ind w:firstLine="480"/>
              <w:rPr>
                <w:rFonts w:hint="eastAsia" w:ascii="宋体" w:hAnsi="宋体"/>
                <w:sz w:val="24"/>
                <w:szCs w:val="24"/>
              </w:rPr>
            </w:pPr>
            <w:r>
              <w:rPr>
                <w:rFonts w:hint="eastAsia" w:ascii="宋体" w:hAnsi="宋体"/>
                <w:sz w:val="24"/>
                <w:szCs w:val="24"/>
              </w:rPr>
              <w:t xml:space="preserve">预算金额100万元（含）－500万元部分，费率为该部分预算金额的1.1%；</w:t>
            </w:r>
            <w:r/>
          </w:p>
          <w:p>
            <w:pPr>
              <w:ind w:firstLine="480"/>
              <w:rPr>
                <w:rFonts w:hint="eastAsia" w:ascii="宋体" w:hAnsi="宋体"/>
                <w:sz w:val="24"/>
                <w:szCs w:val="24"/>
              </w:rPr>
            </w:pPr>
            <w:r>
              <w:rPr>
                <w:rFonts w:hint="eastAsia" w:ascii="宋体" w:hAnsi="宋体"/>
                <w:sz w:val="24"/>
                <w:szCs w:val="24"/>
              </w:rPr>
              <w:t xml:space="preserve">预算金额500万元（含）-1000万元部分，费率为该部分预算金额的0.8%；</w:t>
            </w:r>
            <w:r/>
          </w:p>
          <w:p>
            <w:pPr>
              <w:ind w:firstLine="480"/>
              <w:rPr>
                <w:rFonts w:hint="eastAsia" w:ascii="宋体" w:hAnsi="宋体"/>
                <w:sz w:val="24"/>
                <w:szCs w:val="24"/>
              </w:rPr>
            </w:pPr>
            <w:r>
              <w:rPr>
                <w:rFonts w:hint="eastAsia" w:ascii="宋体" w:hAnsi="宋体"/>
                <w:sz w:val="24"/>
                <w:szCs w:val="24"/>
              </w:rPr>
              <w:t xml:space="preserve">预算金额1000万元（含）-5000万元部分，费率为该部分预算金额的0.5%；</w:t>
            </w:r>
            <w:r/>
          </w:p>
          <w:p>
            <w:pPr>
              <w:ind w:firstLine="480"/>
              <w:rPr>
                <w:rFonts w:hint="eastAsia" w:ascii="宋体" w:hAnsi="宋体"/>
                <w:sz w:val="24"/>
                <w:szCs w:val="24"/>
              </w:rPr>
            </w:pPr>
            <w:r>
              <w:rPr>
                <w:rFonts w:hint="eastAsia" w:ascii="宋体" w:hAnsi="宋体"/>
                <w:sz w:val="24"/>
                <w:szCs w:val="24"/>
              </w:rPr>
              <w:t xml:space="preserve">预算金额5000万元以上部分，费率为该部分预算金额的0.25%。</w:t>
            </w:r>
            <w:r/>
          </w:p>
          <w:p>
            <w:pPr>
              <w:ind w:firstLine="480"/>
              <w:rPr>
                <w:rFonts w:hint="eastAsia" w:ascii="宋体" w:hAnsi="宋体"/>
                <w:sz w:val="24"/>
                <w:szCs w:val="24"/>
              </w:rPr>
            </w:pPr>
            <w:r>
              <w:rPr>
                <w:rFonts w:hint="eastAsia" w:ascii="宋体" w:hAnsi="宋体"/>
                <w:sz w:val="24"/>
                <w:szCs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该费用由中标单位在领取中标通知书时一次性付清。</w:t>
            </w:r>
            <w:r/>
          </w:p>
          <w:p>
            <w:pPr>
              <w:rPr>
                <w:rFonts w:hint="eastAsia" w:ascii="宋体" w:hAnsi="宋体"/>
                <w:sz w:val="24"/>
                <w:szCs w:val="24"/>
              </w:rPr>
            </w:pPr>
            <w:r>
              <w:rPr>
                <w:rFonts w:hint="eastAsia" w:ascii="宋体" w:hAnsi="宋体"/>
                <w:sz w:val="24"/>
                <w:szCs w:val="24"/>
              </w:rPr>
              <w:t xml:space="preserve">本项目招标代理费金额：</w:t>
            </w:r>
            <w:r>
              <w:rPr>
                <w:rFonts w:hint="eastAsia" w:ascii="宋体" w:hAnsi="宋体"/>
                <w:sz w:val="24"/>
                <w:szCs w:val="24"/>
              </w:rPr>
              <w:t xml:space="preserve">人民币伍万捌仟柒佰捌拾元整（￥58,780.00）</w:t>
            </w:r>
            <w:r/>
          </w:p>
        </w:tc>
      </w:tr>
    </w:tbl>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spacing w:before="0" w:beforeAutospacing="0" w:after="0" w:afterAutospacing="0" w:line="360" w:lineRule="auto"/>
        <w:shd w:val="clear" w:color="ffffff" w:fill="ffffff"/>
        <w:rPr>
          <w:rFonts w:hint="eastAsia"/>
          <w:b/>
          <w:sz w:val="32"/>
        </w:rPr>
      </w:pPr>
      <w:r>
        <w:rPr>
          <w:rFonts w:hint="eastAsia"/>
          <w:b/>
          <w:sz w:val="32"/>
        </w:rPr>
      </w:r>
      <w:r/>
    </w:p>
    <w:p>
      <w:pPr>
        <w:pStyle w:val="1039"/>
        <w:ind w:firstLine="643"/>
        <w:jc w:val="center"/>
        <w:spacing w:before="0" w:beforeAutospacing="0" w:after="0" w:afterAutospacing="0" w:line="276" w:lineRule="auto"/>
        <w:shd w:val="clear" w:color="ffffff" w:fill="ffffff"/>
        <w:rPr>
          <w:rFonts w:hint="eastAsia"/>
          <w:u w:val="single"/>
        </w:rPr>
      </w:pPr>
      <w:r>
        <w:rPr>
          <w:rFonts w:hint="eastAsia"/>
          <w:b/>
          <w:sz w:val="32"/>
        </w:rPr>
        <w:t xml:space="preserve">招标公告</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38"/>
      </w:tblGrid>
      <w:tr>
        <w:trPr/>
        <w:tc>
          <w:tcPr>
            <w:tcW w:w="9338" w:type="dxa"/>
            <w:textDirection w:val="lrTb"/>
            <w:noWrap w:val="false"/>
          </w:tcPr>
          <w:p>
            <w:pPr>
              <w:pStyle w:val="1039"/>
              <w:ind w:firstLine="480"/>
              <w:spacing w:before="0" w:beforeAutospacing="0" w:after="0" w:afterAutospacing="0"/>
              <w:shd w:val="clear" w:color="ffffff" w:fill="ffffff"/>
              <w:rPr>
                <w:rFonts w:hint="eastAsia"/>
              </w:rPr>
            </w:pPr>
            <w:r>
              <w:rPr>
                <w:rFonts w:hint="eastAsia"/>
              </w:rPr>
              <w:t xml:space="preserve">项目概况</w:t>
            </w:r>
            <w:r/>
          </w:p>
          <w:p>
            <w:pPr>
              <w:pStyle w:val="1039"/>
              <w:ind w:firstLine="480"/>
              <w:spacing w:before="0" w:beforeAutospacing="0" w:after="0" w:afterAutospacing="0"/>
              <w:shd w:val="clear" w:color="ffffff" w:fill="ffffff"/>
              <w:rPr>
                <w:rFonts w:hint="eastAsia"/>
              </w:rPr>
            </w:pPr>
            <w:r>
              <w:rPr>
                <w:rFonts w:hint="eastAsia"/>
                <w:u w:val="single"/>
              </w:rPr>
              <w:t xml:space="preserve">2024年黄</w:t>
            </w:r>
            <w:r>
              <w:rPr>
                <w:rFonts w:hint="eastAsia"/>
                <w:u w:val="single"/>
              </w:rPr>
              <w:t xml:space="preserve">埭</w:t>
            </w:r>
            <w:r>
              <w:rPr>
                <w:rFonts w:hint="eastAsia"/>
                <w:u w:val="single"/>
              </w:rPr>
              <w:t xml:space="preserve">镇市政绿化养护</w:t>
            </w:r>
            <w:r>
              <w:rPr>
                <w:rFonts w:hint="eastAsia"/>
              </w:rPr>
              <w:t xml:space="preserve">项目的潜在投标人应在</w:t>
            </w:r>
            <w:r>
              <w:rPr>
                <w:rFonts w:hint="eastAsia"/>
                <w:bCs/>
              </w:rPr>
              <w:t xml:space="preserve">“苏</w:t>
            </w:r>
            <w:r>
              <w:rPr>
                <w:rFonts w:hint="eastAsia"/>
                <w:bCs/>
              </w:rPr>
              <w:t xml:space="preserve">采云</w:t>
            </w:r>
            <w:r>
              <w:rPr>
                <w:rFonts w:hint="eastAsia"/>
                <w:bCs/>
              </w:rPr>
              <w:t xml:space="preserve">”系统</w:t>
            </w:r>
            <w:r>
              <w:rPr>
                <w:rFonts w:hint="eastAsia"/>
              </w:rPr>
              <w:t xml:space="preserve">获取招标文件，并于</w:t>
            </w:r>
            <w:r>
              <w:rPr>
                <w:rFonts w:hint="eastAsia"/>
                <w:u w:val="single"/>
              </w:rPr>
              <w:t xml:space="preserve">2024年</w:t>
            </w:r>
            <w:r>
              <w:rPr>
                <w:rFonts w:hint="eastAsia"/>
                <w:u w:val="single"/>
              </w:rPr>
              <w:t xml:space="preserve">8</w:t>
            </w:r>
            <w:r>
              <w:rPr>
                <w:rFonts w:hint="eastAsia"/>
                <w:u w:val="single"/>
              </w:rPr>
              <w:t xml:space="preserve">月</w:t>
            </w:r>
            <w:r>
              <w:rPr>
                <w:rFonts w:hint="eastAsia"/>
                <w:u w:val="single"/>
              </w:rPr>
              <w:t xml:space="preserve">27</w:t>
            </w:r>
            <w:r>
              <w:rPr>
                <w:rFonts w:hint="eastAsia"/>
                <w:u w:val="single"/>
              </w:rPr>
              <w:t xml:space="preserve">日</w:t>
            </w:r>
            <w:r>
              <w:rPr>
                <w:rFonts w:hint="eastAsia"/>
                <w:u w:val="single"/>
              </w:rPr>
              <w:t xml:space="preserve">13</w:t>
            </w:r>
            <w:r>
              <w:rPr>
                <w:rFonts w:hint="eastAsia"/>
                <w:u w:val="single"/>
              </w:rPr>
              <w:t xml:space="preserve">点30分（</w:t>
            </w:r>
            <w:r>
              <w:rPr>
                <w:rFonts w:hint="eastAsia"/>
              </w:rPr>
              <w:t xml:space="preserve">北京时间）前递交投标文件。</w:t>
            </w:r>
            <w:r/>
          </w:p>
        </w:tc>
      </w:tr>
    </w:tbl>
    <w:p>
      <w:pPr>
        <w:pStyle w:val="1039"/>
        <w:ind w:firstLine="482"/>
        <w:spacing w:before="0" w:beforeAutospacing="0" w:after="0" w:afterAutospacing="0" w:line="360" w:lineRule="auto"/>
        <w:shd w:val="clear" w:color="ffffff" w:fill="ffffff"/>
        <w:rPr>
          <w:rFonts w:hint="eastAsia"/>
          <w:b/>
        </w:rPr>
      </w:pPr>
      <w:r>
        <w:rPr>
          <w:b/>
        </w:rPr>
        <w:t xml:space="preserve">一、项目基本情况</w:t>
      </w:r>
      <w:r/>
    </w:p>
    <w:p>
      <w:pPr>
        <w:pStyle w:val="1039"/>
        <w:ind w:firstLine="480"/>
        <w:spacing w:before="0" w:beforeAutospacing="0" w:after="0" w:afterAutospacing="0"/>
        <w:shd w:val="clear" w:color="ffffff" w:fill="ffffff"/>
        <w:rPr>
          <w:rFonts w:hint="eastAsia"/>
          <w:bCs/>
        </w:rPr>
      </w:pPr>
      <w:r>
        <w:rPr>
          <w:rFonts w:hint="eastAsia"/>
          <w:bCs/>
        </w:rPr>
        <w:t xml:space="preserve">采购</w:t>
      </w:r>
      <w:r>
        <w:rPr>
          <w:bCs/>
        </w:rPr>
        <w:t xml:space="preserve">编号：</w:t>
      </w:r>
      <w:r>
        <w:rPr>
          <w:rFonts w:hint="eastAsia"/>
          <w:bCs/>
        </w:rPr>
        <w:t xml:space="preserve">JSZC-320507-HXZJ-G2024-0028</w:t>
      </w:r>
      <w:r>
        <w:rPr>
          <w:bCs/>
        </w:rPr>
        <w:t xml:space="preserve">号</w:t>
      </w:r>
      <w:r/>
    </w:p>
    <w:p>
      <w:pPr>
        <w:pStyle w:val="1039"/>
        <w:ind w:firstLine="480"/>
        <w:spacing w:before="0" w:beforeAutospacing="0" w:after="0" w:afterAutospacing="0"/>
        <w:shd w:val="clear" w:color="ffffff" w:fill="ffffff"/>
        <w:rPr>
          <w:rFonts w:hint="eastAsia"/>
          <w:bCs/>
        </w:rPr>
      </w:pPr>
      <w:r>
        <w:rPr>
          <w:bCs/>
        </w:rPr>
        <w:t xml:space="preserve">项目名称：</w:t>
      </w:r>
      <w:r>
        <w:rPr>
          <w:rFonts w:hint="eastAsia"/>
          <w:bCs/>
        </w:rPr>
        <w:t xml:space="preserve">2024年黄</w:t>
      </w:r>
      <w:r>
        <w:rPr>
          <w:rFonts w:hint="eastAsia"/>
          <w:bCs/>
        </w:rPr>
        <w:t xml:space="preserve">埭</w:t>
      </w:r>
      <w:r>
        <w:rPr>
          <w:rFonts w:hint="eastAsia"/>
          <w:bCs/>
        </w:rPr>
        <w:t xml:space="preserve">镇市政绿化养护</w:t>
      </w:r>
      <w:r/>
    </w:p>
    <w:p>
      <w:pPr>
        <w:pStyle w:val="1039"/>
        <w:ind w:firstLine="480"/>
        <w:spacing w:before="0" w:beforeAutospacing="0" w:after="0" w:afterAutospacing="0"/>
        <w:shd w:val="clear" w:color="ffffff" w:fill="ffffff"/>
        <w:rPr>
          <w:rFonts w:hint="eastAsia"/>
          <w:bCs/>
        </w:rPr>
      </w:pPr>
      <w:r>
        <w:rPr>
          <w:rFonts w:hint="eastAsia"/>
          <w:bCs/>
        </w:rPr>
        <w:t xml:space="preserve">预算金额：</w:t>
      </w:r>
      <w:r>
        <w:rPr>
          <w:rFonts w:hint="eastAsia"/>
          <w:bCs/>
        </w:rPr>
        <w:t xml:space="preserve">人民币</w:t>
      </w:r>
      <w:r>
        <w:rPr>
          <w:rFonts w:hint="eastAsia"/>
          <w:bCs/>
        </w:rPr>
        <w:t xml:space="preserve">肆佰玖拾捌万</w:t>
      </w:r>
      <w:r>
        <w:rPr>
          <w:rFonts w:hint="eastAsia"/>
          <w:bCs/>
        </w:rPr>
        <w:t xml:space="preserve">元整（￥4,980,000.00）</w:t>
      </w:r>
      <w:r/>
    </w:p>
    <w:p>
      <w:pPr>
        <w:pStyle w:val="1039"/>
        <w:ind w:firstLine="480"/>
        <w:spacing w:before="0" w:beforeAutospacing="0" w:after="0" w:afterAutospacing="0"/>
        <w:shd w:val="clear" w:color="ffffff" w:fill="ffffff"/>
        <w:rPr>
          <w:rFonts w:hint="eastAsia"/>
          <w:bCs/>
        </w:rPr>
      </w:pPr>
      <w:r>
        <w:rPr>
          <w:rFonts w:hint="eastAsia"/>
          <w:bCs/>
        </w:rPr>
        <w:t xml:space="preserve">采购需求：</w:t>
      </w:r>
      <w:r/>
    </w:p>
    <w:tbl>
      <w:tblPr>
        <w:tblW w:w="8694" w:type="dxa"/>
        <w:jc w:val="center"/>
        <w:tblLayout w:type="fixed"/>
        <w:tblLook w:val="04A0" w:firstRow="1" w:lastRow="0" w:firstColumn="1" w:lastColumn="0" w:noHBand="0" w:noVBand="1"/>
      </w:tblPr>
      <w:tblGrid>
        <w:gridCol w:w="1007"/>
        <w:gridCol w:w="1733"/>
        <w:gridCol w:w="2977"/>
        <w:gridCol w:w="1276"/>
        <w:gridCol w:w="1701"/>
      </w:tblGrid>
      <w:tr>
        <w:trPr>
          <w:jc w:val="center"/>
          <w:trHeight w:val="600"/>
        </w:trPr>
        <w:tc>
          <w:tcPr>
            <w:shd w:val="clear" w:color="auto" w:fill="ffffff"/>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路段名称</w:t>
            </w:r>
            <w:r/>
          </w:p>
        </w:tc>
        <w:tc>
          <w:tcPr>
            <w:shd w:val="clear" w:color="auto" w:fill="ffffff"/>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路段范围</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养护等级</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cs="宋体"/>
                <w:b/>
                <w:bCs/>
                <w:color w:val="000000"/>
                <w:sz w:val="24"/>
                <w:szCs w:val="24"/>
              </w:rPr>
            </w:pPr>
            <w:r>
              <w:rPr>
                <w:rFonts w:hint="eastAsia" w:ascii="宋体" w:hAnsi="宋体" w:cs="宋体"/>
                <w:b/>
                <w:bCs/>
                <w:color w:val="000000"/>
                <w:sz w:val="24"/>
                <w:szCs w:val="24"/>
                <w:lang w:bidi="ar"/>
              </w:rPr>
              <w:t xml:space="preserve">面积(平方米)</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康阳路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春耀路</w:t>
            </w:r>
            <w:r>
              <w:rPr>
                <w:rFonts w:hint="eastAsia" w:ascii="宋体" w:hAnsi="宋体" w:cs="宋体"/>
                <w:color w:val="000000"/>
                <w:sz w:val="24"/>
                <w:szCs w:val="24"/>
                <w:lang w:bidi="ar"/>
              </w:rPr>
              <w:t xml:space="preserve">-春丰路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41757.66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w:t>
            </w:r>
            <w:r>
              <w:rPr>
                <w:rFonts w:hint="eastAsia" w:ascii="宋体" w:hAnsi="宋体" w:cs="宋体"/>
                <w:color w:val="000000"/>
                <w:sz w:val="24"/>
                <w:szCs w:val="24"/>
                <w:lang w:bidi="ar"/>
              </w:rPr>
              <w:t xml:space="preserve">爱民路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104258.63</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西塘河路-化纤</w:t>
            </w:r>
            <w:r>
              <w:rPr>
                <w:rFonts w:hint="eastAsia" w:ascii="宋体" w:hAnsi="宋体" w:cs="宋体"/>
                <w:color w:val="000000"/>
                <w:sz w:val="24"/>
                <w:szCs w:val="24"/>
                <w:lang w:bidi="ar"/>
              </w:rPr>
              <w:t xml:space="preserve">路东西</w:t>
            </w:r>
            <w:r>
              <w:rPr>
                <w:rFonts w:hint="eastAsia" w:ascii="宋体" w:hAnsi="宋体" w:cs="宋体"/>
                <w:color w:val="000000"/>
                <w:sz w:val="24"/>
                <w:szCs w:val="24"/>
                <w:lang w:bidi="ar"/>
              </w:rPr>
              <w:t xml:space="preserve">侧及交警中队南侧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77056.04</w:t>
            </w:r>
            <w:r/>
          </w:p>
        </w:tc>
      </w:tr>
      <w:tr>
        <w:trPr>
          <w:jc w:val="center"/>
          <w:trHeight w:val="80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西塘河路-东桥涵洞</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29922.00</w:t>
            </w:r>
            <w:r/>
          </w:p>
        </w:tc>
      </w:tr>
      <w:tr>
        <w:trPr>
          <w:jc w:val="center"/>
          <w:trHeight w:val="78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春丰路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苏阳路-苏州金扁担食品有限公司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39322.07</w:t>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冯梦龙大道</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武凌桥路</w:t>
            </w:r>
            <w:r>
              <w:rPr>
                <w:rFonts w:hint="eastAsia" w:ascii="宋体" w:hAnsi="宋体" w:cs="宋体"/>
                <w:color w:val="000000"/>
                <w:sz w:val="24"/>
                <w:szCs w:val="24"/>
                <w:lang w:bidi="ar"/>
              </w:rPr>
              <w:t xml:space="preserve">-春</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32024.00</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冯梦龙大道</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路—G312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19791.00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望东路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长旺路</w:t>
            </w:r>
            <w:r>
              <w:rPr>
                <w:rFonts w:hint="eastAsia" w:ascii="宋体" w:hAnsi="宋体" w:cs="宋体"/>
                <w:color w:val="000000"/>
                <w:sz w:val="24"/>
                <w:szCs w:val="24"/>
                <w:lang w:bidi="ar"/>
              </w:rPr>
              <w:t xml:space="preserve">-长平路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7348.11</w:t>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长平路—华宇路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69835.00</w:t>
            </w:r>
            <w:r/>
          </w:p>
        </w:tc>
      </w:tr>
      <w:tr>
        <w:trPr>
          <w:jc w:val="center"/>
          <w:trHeight w:val="95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绕城黄</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出口景观</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绕城黄</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出口景观</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68251.00</w:t>
            </w:r>
            <w:r/>
          </w:p>
        </w:tc>
      </w:tr>
      <w:tr>
        <w:trPr>
          <w:jc w:val="center"/>
          <w:trHeight w:val="104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东桥小商品市场节点</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太东路—长平路—长康路节点</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25191.00</w:t>
            </w:r>
            <w:r/>
          </w:p>
        </w:tc>
      </w:tr>
      <w:tr>
        <w:trPr>
          <w:jc w:val="center"/>
          <w:trHeight w:val="121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G312国道（金龙后</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拆迁地块）</w:t>
            </w:r>
            <w:r>
              <w:rPr>
                <w:rFonts w:hint="eastAsia" w:ascii="宋体" w:hAnsi="宋体" w:cs="宋体"/>
                <w:color w:val="000000"/>
                <w:sz w:val="24"/>
                <w:szCs w:val="24"/>
                <w:lang w:bidi="ar"/>
              </w:rPr>
              <w:t xml:space="preserve">复绿工程</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金龙后</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拆迁地块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8000.00</w:t>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方桥路-沪宁高速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147103.60</w:t>
            </w:r>
            <w:r/>
          </w:p>
        </w:tc>
      </w:tr>
      <w:tr>
        <w:trPr>
          <w:jc w:val="center"/>
          <w:trHeight w:val="69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华阳路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菜场南</w:t>
            </w:r>
            <w:r>
              <w:rPr>
                <w:rFonts w:hint="eastAsia" w:ascii="宋体" w:hAnsi="宋体" w:cs="宋体"/>
                <w:color w:val="000000"/>
                <w:sz w:val="24"/>
                <w:szCs w:val="24"/>
                <w:lang w:bidi="ar"/>
              </w:rPr>
              <w:t xml:space="preserve">-春丰路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9820.00</w:t>
            </w:r>
            <w:r/>
          </w:p>
        </w:tc>
      </w:tr>
      <w:tr>
        <w:trPr>
          <w:jc w:val="center"/>
          <w:trHeight w:val="70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武凌桥路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古宫三期围墙北侧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4173.00</w:t>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长春路（苏阳路）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春华路-春秋路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19809.7</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571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一级养护  小计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2"/>
              <w:jc w:val="center"/>
              <w:widowControl w:val="off"/>
              <w:rPr>
                <w:rFonts w:hint="eastAsia" w:ascii="宋体" w:hAnsi="宋体" w:cs="宋体"/>
                <w:b/>
                <w:bCs/>
                <w:color w:val="000000"/>
                <w:sz w:val="24"/>
                <w:szCs w:val="24"/>
              </w:rPr>
            </w:pPr>
            <w:r>
              <w:rPr>
                <w:rFonts w:hint="eastAsia"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703662.81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方桥北路（太东路-春照路）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21840.60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方桥南路（老街-春秋路）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12589.70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中市路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春秋路-太东路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22744.56</w:t>
            </w:r>
            <w:r/>
          </w:p>
        </w:tc>
      </w:tr>
      <w:tr>
        <w:trPr>
          <w:jc w:val="center"/>
          <w:trHeight w:val="63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裴阳路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4134.12</w:t>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华阳路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西桥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13050.14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西桥—春申路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176.00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岳阳路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春申路-春丰路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2864.69</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益阳路、春叶路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医院、超市周边香樟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2463.66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康阳大厦</w:t>
            </w:r>
            <w:r>
              <w:rPr>
                <w:rFonts w:hint="eastAsia" w:ascii="宋体" w:hAnsi="宋体" w:cs="宋体"/>
                <w:color w:val="000000"/>
                <w:sz w:val="24"/>
                <w:szCs w:val="24"/>
                <w:lang w:bidi="ar"/>
              </w:rPr>
              <w:t xml:space="preserve">外北围墙</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1618.41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长旺路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长平路-大通桥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30006.48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长康路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长平路-望东路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3048.61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望</w:t>
            </w:r>
            <w:r>
              <w:rPr>
                <w:rFonts w:hint="eastAsia" w:ascii="宋体" w:hAnsi="宋体" w:cs="宋体"/>
                <w:color w:val="000000"/>
                <w:sz w:val="24"/>
                <w:szCs w:val="24"/>
                <w:lang w:bidi="ar"/>
              </w:rPr>
              <w:t xml:space="preserve">东路—聚民</w:t>
            </w:r>
            <w:r>
              <w:rPr>
                <w:rFonts w:hint="eastAsia" w:ascii="宋体" w:hAnsi="宋体" w:cs="宋体"/>
                <w:color w:val="000000"/>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480</w:t>
            </w:r>
            <w:r/>
          </w:p>
        </w:tc>
      </w:tr>
      <w:tr>
        <w:trPr>
          <w:jc w:val="center"/>
          <w:trHeight w:val="605"/>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望东路-聚民路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11232.73</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长泰路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聚民路-</w:t>
            </w:r>
            <w:r>
              <w:rPr>
                <w:rFonts w:hint="eastAsia" w:ascii="宋体" w:hAnsi="宋体" w:cs="宋体"/>
                <w:color w:val="000000"/>
                <w:sz w:val="24"/>
                <w:szCs w:val="24"/>
                <w:lang w:bidi="ar"/>
              </w:rPr>
              <w:t xml:space="preserve">爱民路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39222.75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春旺路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旺庄桥西北沿河新增南块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1841.32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春秋路-西塘河路-春秋路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72318.84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金</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春华路-启新桥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3444.51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苏阳路—启新桥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288.00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春华路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春秋路-苏阳路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6525.49</w:t>
            </w:r>
            <w:r/>
          </w:p>
        </w:tc>
      </w:tr>
      <w:tr>
        <w:trPr>
          <w:jc w:val="center"/>
          <w:trHeight w:val="796"/>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方桥路-旺庄路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74621.41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老街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方桥路-中市桥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904.01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春光路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康阳路-将</w:t>
            </w:r>
            <w:r>
              <w:rPr>
                <w:rFonts w:hint="eastAsia" w:ascii="宋体" w:hAnsi="宋体" w:cs="宋体"/>
                <w:color w:val="000000"/>
                <w:sz w:val="24"/>
                <w:szCs w:val="24"/>
                <w:lang w:bidi="ar"/>
              </w:rPr>
              <w:t xml:space="preserve">埂郎路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15218.77</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将</w:t>
            </w:r>
            <w:r>
              <w:rPr>
                <w:rFonts w:hint="eastAsia" w:ascii="宋体" w:hAnsi="宋体" w:cs="宋体"/>
                <w:color w:val="000000"/>
                <w:sz w:val="24"/>
                <w:szCs w:val="24"/>
                <w:lang w:bidi="ar"/>
              </w:rPr>
              <w:t xml:space="preserve">埂郎路</w:t>
            </w:r>
            <w:r>
              <w:rPr>
                <w:rFonts w:hint="eastAsia" w:ascii="宋体" w:hAnsi="宋体" w:cs="宋体"/>
                <w:color w:val="000000"/>
                <w:sz w:val="24"/>
                <w:szCs w:val="24"/>
                <w:lang w:bidi="ar"/>
              </w:rPr>
              <w:t xml:space="preserve">—青龙街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488.00</w:t>
            </w:r>
            <w:r/>
          </w:p>
        </w:tc>
      </w:tr>
      <w:tr>
        <w:trPr>
          <w:jc w:val="center"/>
          <w:trHeight w:val="72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聚民路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长泰路-</w:t>
            </w:r>
            <w:r>
              <w:rPr>
                <w:rFonts w:hint="eastAsia" w:ascii="宋体" w:hAnsi="宋体" w:cs="宋体"/>
                <w:color w:val="000000"/>
                <w:sz w:val="24"/>
                <w:szCs w:val="24"/>
                <w:lang w:bidi="ar"/>
              </w:rPr>
              <w:t xml:space="preserve">长旺路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43330.11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爱民路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长旺路</w:t>
            </w:r>
            <w:r>
              <w:rPr>
                <w:rFonts w:hint="eastAsia" w:ascii="宋体" w:hAnsi="宋体" w:cs="宋体"/>
                <w:color w:val="000000"/>
                <w:sz w:val="24"/>
                <w:szCs w:val="24"/>
                <w:lang w:bidi="ar"/>
              </w:rPr>
              <w:t xml:space="preserve">-长泰路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39404.38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交警中队</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交警中队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1367.99</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综合执法局</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老政府大院</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919.12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百果园</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百果园</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361.70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派出所</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派出所</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2951.82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消防中队</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消防中队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2478.20</w:t>
            </w:r>
            <w:r/>
          </w:p>
        </w:tc>
      </w:tr>
      <w:tr>
        <w:trPr>
          <w:jc w:val="center"/>
          <w:trHeight w:val="565"/>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汤</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路-方桥路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12041.20</w:t>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安民路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长泰路-长平路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7926.00</w:t>
            </w:r>
            <w:r/>
          </w:p>
        </w:tc>
      </w:tr>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高阳路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春秋路-春旺路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8692.00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名人金谷园后大草坪</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33683.36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春华路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锦绣花城花园西侧、北侧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8000.00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西塘河路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太东路西塘河路南段</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6369.25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w:t>
            </w:r>
            <w:r>
              <w:rPr>
                <w:rFonts w:hint="eastAsia" w:ascii="宋体" w:hAnsi="宋体" w:cs="宋体"/>
                <w:color w:val="000000"/>
                <w:sz w:val="24"/>
                <w:szCs w:val="24"/>
                <w:lang w:bidi="ar"/>
              </w:rPr>
              <w:t xml:space="preserve">东路北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13809.02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太阳路-太东路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55795.00</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冯梦龙大道—新阳新村二期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5358.10</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571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二级养护  小计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2"/>
              <w:jc w:val="center"/>
              <w:widowControl w:val="off"/>
              <w:rPr>
                <w:rFonts w:hint="eastAsia" w:ascii="宋体" w:hAnsi="宋体" w:cs="宋体"/>
                <w:b/>
                <w:bCs/>
                <w:color w:val="000000"/>
                <w:sz w:val="24"/>
                <w:szCs w:val="24"/>
              </w:rPr>
            </w:pPr>
            <w:r>
              <w:rPr>
                <w:rFonts w:hint="eastAsia"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82"/>
              <w:jc w:val="center"/>
              <w:rPr>
                <w:rFonts w:hint="eastAsia" w:ascii="宋体" w:hAnsi="宋体" w:cs="宋体"/>
                <w:b/>
                <w:bCs/>
                <w:color w:val="000000"/>
              </w:rPr>
            </w:pPr>
            <w:r>
              <w:rPr>
                <w:rFonts w:hint="eastAsia" w:ascii="宋体" w:hAnsi="宋体" w:cs="宋体"/>
                <w:b/>
                <w:bCs/>
                <w:color w:val="000000"/>
                <w:lang w:bidi="ar"/>
              </w:rPr>
              <w:t xml:space="preserve">583130.05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埝</w:t>
            </w:r>
            <w:r>
              <w:rPr>
                <w:rFonts w:hint="eastAsia" w:ascii="宋体" w:hAnsi="宋体" w:cs="宋体"/>
                <w:color w:val="000000"/>
                <w:sz w:val="24"/>
                <w:szCs w:val="24"/>
                <w:lang w:bidi="ar"/>
              </w:rPr>
              <w:t xml:space="preserve">里路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青龙朝阳路-太东路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6468.50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靖阳路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青龙朝阳路-太东路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14444.36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将</w:t>
            </w:r>
            <w:r>
              <w:rPr>
                <w:rFonts w:hint="eastAsia" w:ascii="宋体" w:hAnsi="宋体" w:cs="宋体"/>
                <w:color w:val="000000"/>
                <w:sz w:val="24"/>
                <w:szCs w:val="24"/>
                <w:lang w:bidi="ar"/>
              </w:rPr>
              <w:t xml:space="preserve">埂郎路东西</w:t>
            </w:r>
            <w:r>
              <w:rPr>
                <w:rFonts w:hint="eastAsia" w:ascii="宋体" w:hAnsi="宋体" w:cs="宋体"/>
                <w:color w:val="000000"/>
                <w:sz w:val="24"/>
                <w:szCs w:val="24"/>
                <w:lang w:bidi="ar"/>
              </w:rPr>
              <w:t xml:space="preserve">两侧</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春申路最东侧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3083.08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创业小区路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创业小区路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3484.20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潘阳路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春丰路-春秋路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1351.32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旺庄路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太东路-船家</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横路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8166.44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汤</w:t>
            </w:r>
            <w:r>
              <w:rPr>
                <w:rFonts w:hint="eastAsia" w:ascii="宋体" w:hAnsi="宋体" w:cs="宋体"/>
                <w:color w:val="000000"/>
                <w:sz w:val="24"/>
                <w:szCs w:val="24"/>
                <w:lang w:bidi="ar"/>
              </w:rPr>
              <w:t xml:space="preserve">埂</w:t>
            </w:r>
            <w:r>
              <w:rPr>
                <w:rFonts w:hint="eastAsia" w:ascii="宋体" w:hAnsi="宋体" w:cs="宋体"/>
                <w:color w:val="000000"/>
                <w:sz w:val="24"/>
                <w:szCs w:val="24"/>
                <w:lang w:bidi="ar"/>
              </w:rPr>
              <w:t xml:space="preserve">路（进口-北）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船家</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-太</w:t>
            </w:r>
            <w:r>
              <w:rPr>
                <w:rFonts w:hint="eastAsia" w:ascii="宋体" w:hAnsi="宋体" w:cs="宋体"/>
                <w:color w:val="000000"/>
                <w:sz w:val="24"/>
                <w:szCs w:val="24"/>
                <w:lang w:bidi="ar"/>
              </w:rPr>
              <w:t xml:space="preserve">东路北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733.24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船家</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-太</w:t>
            </w:r>
            <w:r>
              <w:rPr>
                <w:rFonts w:hint="eastAsia" w:ascii="宋体" w:hAnsi="宋体" w:cs="宋体"/>
                <w:color w:val="000000"/>
                <w:sz w:val="24"/>
                <w:szCs w:val="24"/>
                <w:lang w:bidi="ar"/>
              </w:rPr>
              <w:t xml:space="preserve">东路南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4955.61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青龙东街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靖阳路西</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埝</w:t>
            </w:r>
            <w:r>
              <w:rPr>
                <w:rFonts w:hint="eastAsia" w:ascii="宋体" w:hAnsi="宋体" w:cs="宋体"/>
                <w:color w:val="000000"/>
                <w:sz w:val="24"/>
                <w:szCs w:val="24"/>
                <w:lang w:bidi="ar"/>
              </w:rPr>
              <w:t xml:space="preserve">里路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5471.18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武凌桥路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冯梦龙大道-春申路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16016.18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胡桥路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长平路-绕城高速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1869.72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东新街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长和路-东桥街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1512.87</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健民路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苏绍高速西-长和路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4931.12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警民路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长和路-大通路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6494.40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康阳路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璞玉</w:t>
            </w:r>
            <w:r>
              <w:rPr>
                <w:rFonts w:hint="eastAsia" w:ascii="宋体" w:hAnsi="宋体" w:cs="宋体"/>
                <w:color w:val="000000"/>
                <w:sz w:val="24"/>
                <w:szCs w:val="24"/>
                <w:lang w:bidi="ar"/>
              </w:rPr>
              <w:t xml:space="preserve">澜岸南</w:t>
            </w:r>
            <w:r>
              <w:rPr>
                <w:rFonts w:hint="eastAsia" w:ascii="宋体" w:hAnsi="宋体" w:cs="宋体"/>
                <w:color w:val="000000"/>
                <w:sz w:val="24"/>
                <w:szCs w:val="24"/>
                <w:lang w:bidi="ar"/>
              </w:rPr>
              <w:t xml:space="preserve">地块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11026.00</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571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三级养护   小计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2"/>
              <w:jc w:val="center"/>
              <w:widowControl w:val="off"/>
              <w:rPr>
                <w:rFonts w:hint="eastAsia" w:ascii="宋体" w:hAnsi="宋体" w:cs="宋体"/>
                <w:b/>
                <w:bCs/>
                <w:color w:val="000000"/>
                <w:sz w:val="24"/>
                <w:szCs w:val="24"/>
              </w:rPr>
            </w:pPr>
            <w:r>
              <w:rPr>
                <w:rFonts w:hint="eastAsia"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2"/>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90008.22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东桥森林公园</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东桥森林公园</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33116.77</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青龙成片林田块苗木</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青龙成片林田块苗木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53811.84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聚渔桥北</w:t>
            </w:r>
            <w:r>
              <w:rPr>
                <w:rFonts w:hint="eastAsia" w:ascii="宋体" w:hAnsi="宋体" w:cs="宋体"/>
                <w:color w:val="000000"/>
                <w:sz w:val="24"/>
                <w:szCs w:val="24"/>
                <w:lang w:bidi="ar"/>
              </w:rPr>
              <w:t xml:space="preserve">沿河东西两侧</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聚渔桥北</w:t>
            </w:r>
            <w:r>
              <w:rPr>
                <w:rFonts w:hint="eastAsia" w:ascii="宋体" w:hAnsi="宋体" w:cs="宋体"/>
                <w:color w:val="000000"/>
                <w:sz w:val="24"/>
                <w:szCs w:val="24"/>
                <w:lang w:bidi="ar"/>
              </w:rPr>
              <w:t xml:space="preserve">沿河东西两侧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12612.58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黄</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绕城出口对面南侧西</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黄</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绕城出口对面南侧西</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7618.54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西庄田块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上</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西庄路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29980.55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w:t>
            </w:r>
            <w:r>
              <w:rPr>
                <w:rFonts w:hint="eastAsia" w:ascii="宋体" w:hAnsi="宋体" w:cs="宋体"/>
                <w:color w:val="000000"/>
                <w:sz w:val="24"/>
                <w:szCs w:val="24"/>
                <w:lang w:bidi="ar"/>
              </w:rPr>
              <w:t xml:space="preserve">埝</w:t>
            </w:r>
            <w:r>
              <w:rPr>
                <w:rFonts w:hint="eastAsia" w:ascii="宋体" w:hAnsi="宋体" w:cs="宋体"/>
                <w:color w:val="000000"/>
                <w:sz w:val="24"/>
                <w:szCs w:val="24"/>
                <w:lang w:bidi="ar"/>
              </w:rPr>
              <w:t xml:space="preserve">新阳路西田块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w:t>
            </w:r>
            <w:r>
              <w:rPr>
                <w:rFonts w:hint="eastAsia" w:ascii="宋体" w:hAnsi="宋体" w:cs="宋体"/>
                <w:color w:val="000000"/>
                <w:sz w:val="24"/>
                <w:szCs w:val="24"/>
                <w:lang w:bidi="ar"/>
              </w:rPr>
              <w:t xml:space="preserve">埝</w:t>
            </w:r>
            <w:r>
              <w:rPr>
                <w:rFonts w:hint="eastAsia" w:ascii="宋体" w:hAnsi="宋体" w:cs="宋体"/>
                <w:color w:val="000000"/>
                <w:sz w:val="24"/>
                <w:szCs w:val="24"/>
                <w:lang w:bidi="ar"/>
              </w:rPr>
              <w:t xml:space="preserve">新阳路西田块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17881.75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旺庄桥西北沿河</w:t>
            </w:r>
            <w:r>
              <w:rPr>
                <w:rFonts w:hint="eastAsia" w:ascii="宋体" w:hAnsi="宋体" w:cs="宋体"/>
                <w:color w:val="000000"/>
                <w:sz w:val="24"/>
                <w:szCs w:val="24"/>
                <w:lang w:bidi="ar"/>
              </w:rPr>
              <w:t xml:space="preserve">新增北块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旺庄桥西北沿河</w:t>
            </w:r>
            <w:r>
              <w:rPr>
                <w:rFonts w:hint="eastAsia" w:ascii="宋体" w:hAnsi="宋体" w:cs="宋体"/>
                <w:color w:val="000000"/>
                <w:sz w:val="24"/>
                <w:szCs w:val="24"/>
                <w:lang w:bidi="ar"/>
              </w:rPr>
              <w:t xml:space="preserve">新增北块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464.27</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沪宁沿线二砖厂至王家桥</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沪宁沿线二砖厂至王家桥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9174.96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67</w:t>
            </w:r>
            <w:r/>
          </w:p>
        </w:tc>
        <w:tc>
          <w:tcPr>
            <w:shd w:val="clear" w:color="auto" w:fill="auto"/>
            <w:tcBorders>
              <w:top w:val="single" w:color="000000" w:sz="4" w:space="0"/>
              <w:left w:val="non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w:t>
            </w:r>
            <w:r>
              <w:rPr>
                <w:rFonts w:hint="eastAsia" w:ascii="宋体" w:hAnsi="宋体" w:cs="宋体"/>
                <w:color w:val="000000"/>
                <w:sz w:val="24"/>
                <w:szCs w:val="24"/>
                <w:lang w:bidi="ar"/>
              </w:rPr>
              <w:t xml:space="preserve">埂</w:t>
            </w:r>
            <w:r>
              <w:rPr>
                <w:rFonts w:hint="eastAsia" w:ascii="宋体" w:hAnsi="宋体" w:cs="宋体"/>
                <w:color w:val="000000"/>
                <w:sz w:val="24"/>
                <w:szCs w:val="24"/>
                <w:lang w:bidi="ar"/>
              </w:rPr>
              <w:t xml:space="preserve">田块</w:t>
            </w:r>
            <w:r/>
          </w:p>
        </w:tc>
        <w:tc>
          <w:tcPr>
            <w:shd w:val="clear" w:color="auto" w:fill="auto"/>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w:t>
            </w:r>
            <w:r>
              <w:rPr>
                <w:rFonts w:hint="eastAsia" w:ascii="宋体" w:hAnsi="宋体" w:cs="宋体"/>
                <w:color w:val="000000"/>
                <w:sz w:val="24"/>
                <w:szCs w:val="24"/>
                <w:lang w:bidi="ar"/>
              </w:rPr>
              <w:t xml:space="preserve">埂</w:t>
            </w:r>
            <w:r>
              <w:rPr>
                <w:rFonts w:hint="eastAsia" w:ascii="宋体" w:hAnsi="宋体" w:cs="宋体"/>
                <w:color w:val="000000"/>
                <w:sz w:val="24"/>
                <w:szCs w:val="24"/>
                <w:lang w:bidi="ar"/>
              </w:rPr>
              <w:t xml:space="preserve">路西石皮沿北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40666.67</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571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片林养护   小计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2"/>
              <w:jc w:val="center"/>
              <w:widowControl w:val="off"/>
              <w:rPr>
                <w:rFonts w:hint="eastAsia" w:ascii="宋体" w:hAnsi="宋体" w:cs="宋体"/>
                <w:b/>
                <w:bCs/>
                <w:color w:val="000000"/>
                <w:sz w:val="24"/>
                <w:szCs w:val="24"/>
              </w:rPr>
            </w:pPr>
            <w:r>
              <w:rPr>
                <w:rFonts w:hint="eastAsia"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205327.93</w:t>
            </w:r>
            <w:r/>
          </w:p>
        </w:tc>
      </w:tr>
      <w:tr>
        <w:trPr>
          <w:jc w:val="center"/>
          <w:trHeight w:val="617"/>
        </w:trPr>
        <w:tc>
          <w:tcPr>
            <w:gridSpan w:val="4"/>
            <w:shd w:val="clear" w:color="auto" w:fill="auto"/>
            <w:tcBorders>
              <w:top w:val="single" w:color="000000" w:sz="4" w:space="0"/>
              <w:left w:val="single" w:color="000000" w:sz="4" w:space="0"/>
              <w:bottom w:val="single" w:color="000000" w:sz="4" w:space="0"/>
              <w:right w:val="single" w:color="000000" w:sz="4" w:space="0"/>
            </w:tcBorders>
            <w:tcW w:w="6993" w:type="dxa"/>
            <w:vAlign w:val="center"/>
            <w:textDirection w:val="lrTb"/>
            <w:noWrap/>
          </w:tcPr>
          <w:p>
            <w:pPr>
              <w:ind w:firstLine="562"/>
              <w:jc w:val="center"/>
              <w:rPr>
                <w:rFonts w:hint="eastAsia" w:ascii="宋体" w:hAnsi="宋体" w:cs="宋体"/>
                <w:b/>
                <w:bCs/>
                <w:color w:val="000000"/>
                <w:sz w:val="28"/>
                <w:szCs w:val="28"/>
              </w:rPr>
            </w:pPr>
            <w:r>
              <w:rPr>
                <w:rFonts w:hint="eastAsia" w:ascii="宋体" w:hAnsi="宋体" w:cs="宋体"/>
                <w:b/>
                <w:bCs/>
                <w:color w:val="000000"/>
                <w:sz w:val="28"/>
                <w:szCs w:val="28"/>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ind w:firstLine="402"/>
              <w:rPr>
                <w:rFonts w:hint="eastAsia" w:ascii="宋体" w:hAnsi="宋体" w:cs="宋体"/>
                <w:b/>
                <w:bCs/>
                <w:color w:val="000000"/>
                <w:lang w:bidi="ar"/>
              </w:rPr>
            </w:pPr>
            <w:r>
              <w:rPr>
                <w:rFonts w:hint="eastAsia" w:ascii="宋体" w:hAnsi="宋体" w:cs="宋体"/>
                <w:b/>
                <w:bCs/>
                <w:color w:val="000000"/>
                <w:lang w:bidi="ar"/>
              </w:rPr>
              <w:t xml:space="preserve">1582129.01</w:t>
            </w:r>
            <w:r/>
          </w:p>
        </w:tc>
      </w:tr>
    </w:tbl>
    <w:p>
      <w:pPr>
        <w:pStyle w:val="1039"/>
        <w:ind w:firstLine="480"/>
        <w:spacing w:before="0" w:beforeAutospacing="0" w:after="0" w:afterAutospacing="0"/>
        <w:shd w:val="clear" w:color="ffffff" w:fill="ffffff"/>
        <w:rPr>
          <w:rFonts w:hint="eastAsia"/>
          <w:bCs/>
        </w:rPr>
      </w:pPr>
      <w:r>
        <w:rPr>
          <w:rFonts w:hint="eastAsia"/>
          <w:bCs/>
        </w:rPr>
        <w:t xml:space="preserve">服务期限：</w:t>
      </w:r>
      <w:bookmarkStart w:id="1" w:name="_Hlk170132825"/>
      <w:r>
        <w:rPr>
          <w:rFonts w:hint="eastAsia"/>
          <w:bCs/>
        </w:rPr>
        <w:t xml:space="preserve">一年，具体以合同签订时间为准</w:t>
      </w:r>
      <w:r>
        <w:rPr>
          <w:rFonts w:hint="eastAsia"/>
          <w:bCs/>
        </w:rPr>
        <w:t xml:space="preserve">。</w:t>
      </w:r>
      <w:bookmarkEnd w:id="1"/>
      <w:r/>
      <w:r/>
    </w:p>
    <w:p>
      <w:pPr>
        <w:pStyle w:val="1039"/>
        <w:ind w:firstLine="480"/>
        <w:spacing w:before="0" w:beforeAutospacing="0" w:after="0" w:afterAutospacing="0"/>
        <w:shd w:val="clear" w:color="ffffff" w:fill="ffffff"/>
        <w:rPr>
          <w:rFonts w:hint="eastAsia"/>
          <w:bCs/>
        </w:rPr>
      </w:pPr>
      <w:r>
        <w:rPr>
          <w:rFonts w:hint="eastAsia"/>
          <w:bCs/>
        </w:rPr>
        <w:t xml:space="preserve">本项目（是/否）接受联合体投标：否 。</w:t>
      </w:r>
      <w:r/>
    </w:p>
    <w:p>
      <w:pPr>
        <w:pStyle w:val="1039"/>
        <w:ind w:firstLine="482"/>
        <w:spacing w:before="0" w:beforeAutospacing="0" w:after="0" w:afterAutospacing="0"/>
        <w:shd w:val="clear" w:color="ffffff" w:fill="ffffff"/>
        <w:rPr>
          <w:rFonts w:hint="eastAsia"/>
          <w:b/>
        </w:rPr>
      </w:pPr>
      <w:r>
        <w:rPr>
          <w:b/>
        </w:rPr>
        <w:t xml:space="preserve">二、申请人的资格要求</w:t>
      </w:r>
      <w:r/>
    </w:p>
    <w:p>
      <w:pPr>
        <w:pStyle w:val="1039"/>
        <w:ind w:firstLine="480"/>
        <w:spacing w:before="0" w:beforeAutospacing="0" w:after="0" w:afterAutospacing="0"/>
        <w:shd w:val="clear" w:color="ffffff" w:fill="ffffff"/>
        <w:rPr>
          <w:rFonts w:hint="eastAsia"/>
          <w:bCs/>
        </w:rPr>
      </w:pPr>
      <w:r>
        <w:rPr>
          <w:rFonts w:hint="eastAsia"/>
          <w:bCs/>
        </w:rPr>
        <w:t xml:space="preserve">1.满足《中华人民共和国政府采购法》第二十二条规定：</w:t>
      </w:r>
      <w:r/>
    </w:p>
    <w:p>
      <w:pPr>
        <w:pStyle w:val="1039"/>
        <w:ind w:firstLine="480"/>
        <w:spacing w:before="0" w:beforeAutospacing="0" w:after="0" w:afterAutospacing="0"/>
        <w:shd w:val="clear" w:color="ffffff" w:fill="ffffff"/>
        <w:rPr>
          <w:rFonts w:hint="eastAsia"/>
          <w:bCs/>
        </w:rPr>
      </w:pPr>
      <w:r>
        <w:rPr>
          <w:rFonts w:hint="eastAsia"/>
          <w:bCs/>
        </w:rPr>
        <w:t xml:space="preserve">（1）具有独立承担民事责任的能力；</w:t>
      </w:r>
      <w:r/>
    </w:p>
    <w:p>
      <w:pPr>
        <w:pStyle w:val="1039"/>
        <w:ind w:firstLine="480"/>
        <w:spacing w:before="0" w:beforeAutospacing="0" w:after="0" w:afterAutospacing="0"/>
        <w:shd w:val="clear" w:color="ffffff" w:fill="ffffff"/>
        <w:rPr>
          <w:rFonts w:hint="eastAsia"/>
          <w:bCs/>
        </w:rPr>
      </w:pPr>
      <w:r>
        <w:rPr>
          <w:rFonts w:hint="eastAsia"/>
          <w:bCs/>
        </w:rPr>
        <w:t xml:space="preserve">（2）具有良好的商业信誉和健全的财务会计制度；</w:t>
      </w:r>
      <w:r/>
    </w:p>
    <w:p>
      <w:pPr>
        <w:pStyle w:val="1039"/>
        <w:ind w:firstLine="480"/>
        <w:spacing w:before="0" w:beforeAutospacing="0" w:after="0" w:afterAutospacing="0"/>
        <w:shd w:val="clear" w:color="ffffff" w:fill="ffffff"/>
        <w:rPr>
          <w:rFonts w:hint="eastAsia"/>
          <w:bCs/>
        </w:rPr>
      </w:pPr>
      <w:r>
        <w:rPr>
          <w:rFonts w:hint="eastAsia"/>
          <w:bCs/>
        </w:rPr>
        <w:t xml:space="preserve">（3）具有履行合同所必需的设备和专业技术能力；</w:t>
      </w:r>
      <w:r/>
    </w:p>
    <w:p>
      <w:pPr>
        <w:pStyle w:val="1039"/>
        <w:ind w:firstLine="480"/>
        <w:spacing w:before="0" w:beforeAutospacing="0" w:after="0" w:afterAutospacing="0"/>
        <w:shd w:val="clear" w:color="ffffff" w:fill="ffffff"/>
        <w:rPr>
          <w:rFonts w:hint="eastAsia"/>
          <w:bCs/>
        </w:rPr>
      </w:pPr>
      <w:r>
        <w:rPr>
          <w:rFonts w:hint="eastAsia"/>
          <w:bCs/>
        </w:rPr>
        <w:t xml:space="preserve">（4）有依法缴纳税收和社会保障资金的良好记录；</w:t>
      </w:r>
      <w:r/>
    </w:p>
    <w:p>
      <w:pPr>
        <w:pStyle w:val="1039"/>
        <w:ind w:firstLine="480"/>
        <w:spacing w:before="0" w:beforeAutospacing="0" w:after="0" w:afterAutospacing="0"/>
        <w:shd w:val="clear" w:color="ffffff" w:fill="ffffff"/>
        <w:rPr>
          <w:rFonts w:hint="eastAsia"/>
          <w:bCs/>
        </w:rPr>
      </w:pPr>
      <w:r>
        <w:rPr>
          <w:rFonts w:hint="eastAsia"/>
          <w:bCs/>
        </w:rPr>
        <w:t xml:space="preserve">（5）参加政府采购活动前三年内，在经营活动中没有重大违法记录；</w:t>
      </w:r>
      <w:r/>
    </w:p>
    <w:p>
      <w:pPr>
        <w:pStyle w:val="1039"/>
        <w:ind w:firstLine="480"/>
        <w:spacing w:before="0" w:beforeAutospacing="0" w:after="0" w:afterAutospacing="0"/>
        <w:shd w:val="clear" w:color="ffffff" w:fill="ffffff"/>
        <w:rPr>
          <w:rFonts w:hint="eastAsia"/>
          <w:bCs/>
        </w:rPr>
      </w:pPr>
      <w:r>
        <w:rPr>
          <w:rFonts w:hint="eastAsia"/>
          <w:bCs/>
        </w:rPr>
        <w:t xml:space="preserve">（6）法律、行政法规规定的其他条件。</w:t>
      </w:r>
      <w:r/>
    </w:p>
    <w:p>
      <w:pPr>
        <w:pStyle w:val="1039"/>
        <w:ind w:firstLine="480"/>
        <w:spacing w:before="0" w:beforeAutospacing="0" w:after="0" w:afterAutospacing="0"/>
        <w:shd w:val="clear" w:color="ffffff" w:fill="ffffff"/>
        <w:rPr>
          <w:rFonts w:hint="eastAsia"/>
          <w:bCs/>
        </w:rPr>
      </w:pPr>
      <w:r>
        <w:rPr>
          <w:rFonts w:hint="eastAsia"/>
          <w:bCs/>
        </w:rPr>
        <w:t xml:space="preserve">2.落实政府采购政策需满足的资格要求：</w:t>
      </w:r>
      <w:r>
        <w:rPr>
          <w:rFonts w:hint="eastAsia"/>
          <w:color w:val="000000" w:themeColor="text1"/>
        </w:rPr>
        <w:t xml:space="preserve">根据《政府采购促进中小企业发展管理办法》的相关规</w:t>
      </w:r>
      <w:r>
        <w:rPr>
          <w:rFonts w:hint="eastAsia"/>
          <w:color w:val="000000" w:themeColor="text1"/>
        </w:rPr>
        <w:t xml:space="preserve">定</w:t>
      </w:r>
      <w:r>
        <w:rPr>
          <w:rFonts w:hint="eastAsia"/>
          <w:bCs/>
        </w:rPr>
        <w:t xml:space="preserve">，本项目专门面向中小微企业，</w:t>
      </w:r>
      <w:r>
        <w:rPr>
          <w:rFonts w:hint="eastAsia"/>
          <w:color w:val="000000" w:themeColor="text1"/>
        </w:rPr>
        <w:t xml:space="preserve">所属行业为其他未列明行业，供应商所提供服务的承接单位应为中小</w:t>
      </w:r>
      <w:r>
        <w:rPr>
          <w:rFonts w:hint="eastAsia"/>
          <w:color w:val="000000" w:themeColor="text1"/>
        </w:rPr>
        <w:t xml:space="preserve">微企业</w:t>
      </w:r>
      <w:r>
        <w:rPr>
          <w:rFonts w:hint="eastAsia"/>
          <w:color w:val="000000" w:themeColor="text1"/>
        </w:rPr>
        <w:t xml:space="preserve">或监狱企业或残疾人福利性单位；</w:t>
      </w:r>
      <w:r/>
    </w:p>
    <w:p>
      <w:pPr>
        <w:pStyle w:val="1039"/>
        <w:ind w:firstLine="480"/>
        <w:spacing w:before="0" w:beforeAutospacing="0" w:after="0" w:afterAutospacing="0"/>
        <w:shd w:val="clear" w:color="ffffff" w:fill="ffffff"/>
        <w:rPr>
          <w:rFonts w:hint="eastAsia"/>
          <w:bCs/>
        </w:rPr>
      </w:pPr>
      <w:r>
        <w:rPr>
          <w:rFonts w:hint="eastAsia"/>
          <w:bCs/>
        </w:rPr>
        <w:t xml:space="preserve">3.本项目的特定资格要求：</w:t>
      </w:r>
      <w:r>
        <w:rPr>
          <w:rFonts w:hint="eastAsia"/>
          <w:bCs/>
        </w:rPr>
        <w:t xml:space="preserve">无</w:t>
      </w:r>
      <w:r/>
    </w:p>
    <w:p>
      <w:pPr>
        <w:pStyle w:val="1039"/>
        <w:ind w:firstLine="480"/>
        <w:spacing w:before="0" w:beforeAutospacing="0" w:after="0" w:afterAutospacing="0"/>
        <w:shd w:val="clear" w:color="ffffff" w:fill="ffffff"/>
        <w:rPr>
          <w:rFonts w:hint="eastAsia"/>
        </w:rPr>
      </w:pPr>
      <w:r>
        <w:rPr>
          <w:rFonts w:hint="eastAsia"/>
        </w:rPr>
        <w:t xml:space="preserve">注：</w:t>
      </w:r>
      <w:r/>
    </w:p>
    <w:p>
      <w:pPr>
        <w:pStyle w:val="1039"/>
        <w:ind w:firstLine="480"/>
        <w:spacing w:before="0" w:beforeAutospacing="0" w:after="0" w:afterAutospacing="0"/>
        <w:shd w:val="clear" w:color="ffffff" w:fill="ffffff"/>
        <w:rPr>
          <w:rFonts w:hint="eastAsia"/>
        </w:rPr>
      </w:pPr>
      <w:r>
        <w:rPr>
          <w:rFonts w:hint="eastAsia"/>
          <w:bCs/>
        </w:rPr>
        <w:t xml:space="preserve">（1）</w:t>
      </w:r>
      <w:r>
        <w:rPr>
          <w:rFonts w:hint="eastAsia" w:asciiTheme="minorEastAsia" w:hAnsiTheme="minorEastAsia" w:eastAsiaTheme="minorEastAsia"/>
        </w:rPr>
        <w:t xml:space="preserve">未被“信用中国”网站（WWW.creditchina.gov.cn）或“中国政府采购网”网站（www.ccgp.gov.cn）列入失信被执行人、重大税收违法案件当事人名单、政府采购严重失信行为记录名单；</w:t>
      </w:r>
      <w:r/>
    </w:p>
    <w:p>
      <w:pPr>
        <w:pStyle w:val="1039"/>
        <w:ind w:firstLine="480"/>
        <w:spacing w:before="0" w:beforeAutospacing="0" w:after="0" w:afterAutospacing="0"/>
        <w:shd w:val="clear" w:color="ffffff" w:fill="ffffff"/>
        <w:rPr>
          <w:rFonts w:hint="eastAsia"/>
        </w:rPr>
      </w:pPr>
      <w:r>
        <w:t xml:space="preserve">（</w:t>
      </w:r>
      <w:r>
        <w:rPr>
          <w:rFonts w:hint="eastAsia"/>
        </w:rPr>
        <w:t xml:space="preserve">2</w:t>
      </w:r>
      <w:r>
        <w:t xml:space="preserve">）单位负责人为同一人或者存在直接控股、管理关系的不同</w:t>
      </w:r>
      <w:r>
        <w:rPr>
          <w:rFonts w:hint="eastAsia"/>
        </w:rPr>
        <w:t xml:space="preserve">投标人</w:t>
      </w:r>
      <w:r>
        <w:t xml:space="preserve">，不得参加同一合同项下的政府采购活动。</w:t>
      </w:r>
      <w:r/>
    </w:p>
    <w:p>
      <w:pPr>
        <w:pStyle w:val="1039"/>
        <w:ind w:firstLine="480"/>
        <w:spacing w:before="0" w:beforeAutospacing="0" w:after="0" w:afterAutospacing="0"/>
        <w:shd w:val="clear" w:color="ffffff" w:fill="ffffff"/>
        <w:rPr>
          <w:rFonts w:hint="eastAsia"/>
          <w:b/>
        </w:rPr>
      </w:pPr>
      <w:r>
        <w:t xml:space="preserve">（</w:t>
      </w:r>
      <w:r>
        <w:rPr>
          <w:rFonts w:hint="eastAsia"/>
        </w:rPr>
        <w:t xml:space="preserve">3</w:t>
      </w:r>
      <w:r>
        <w:t xml:space="preserve">）为本采购项目提供整体设计、规范编制或者项目管理、监理、检测等服务的</w:t>
      </w:r>
      <w:r>
        <w:rPr>
          <w:rFonts w:hint="eastAsia"/>
        </w:rPr>
        <w:t xml:space="preserve">投标人</w:t>
      </w:r>
      <w:r>
        <w:t xml:space="preserve">，不得再参加本采购项目的其他采购活动。</w:t>
      </w:r>
      <w:r/>
    </w:p>
    <w:p>
      <w:pPr>
        <w:pStyle w:val="1039"/>
        <w:ind w:firstLine="482"/>
        <w:spacing w:before="0" w:beforeAutospacing="0" w:after="0" w:afterAutospacing="0"/>
        <w:shd w:val="clear" w:color="ffffff" w:fill="ffffff"/>
        <w:rPr>
          <w:rFonts w:hint="eastAsia"/>
          <w:b/>
        </w:rPr>
      </w:pPr>
      <w:r>
        <w:rPr>
          <w:b/>
        </w:rPr>
        <w:t xml:space="preserve">三、获取招标文件</w:t>
      </w:r>
      <w:r/>
    </w:p>
    <w:p>
      <w:pPr>
        <w:pStyle w:val="1039"/>
        <w:ind w:firstLine="480"/>
        <w:spacing w:before="0" w:beforeAutospacing="0" w:after="0" w:afterAutospacing="0"/>
        <w:shd w:val="clear" w:color="ffffff" w:fill="auto"/>
        <w:rPr>
          <w:rFonts w:hint="eastAsia"/>
          <w:bCs/>
        </w:rPr>
      </w:pPr>
      <w:r>
        <w:rPr>
          <w:rFonts w:hint="eastAsia"/>
          <w:bCs/>
        </w:rPr>
        <w:t xml:space="preserve">1、时间：2024年</w:t>
      </w:r>
      <w:r>
        <w:rPr>
          <w:rFonts w:hint="eastAsia"/>
          <w:bCs/>
        </w:rPr>
        <w:t xml:space="preserve">8</w:t>
      </w:r>
      <w:r>
        <w:rPr>
          <w:rFonts w:hint="eastAsia"/>
          <w:bCs/>
        </w:rPr>
        <w:t xml:space="preserve">月</w:t>
      </w:r>
      <w:r>
        <w:rPr>
          <w:rFonts w:hint="eastAsia"/>
          <w:bCs/>
        </w:rPr>
        <w:t xml:space="preserve">5</w:t>
      </w:r>
      <w:r>
        <w:rPr>
          <w:rFonts w:hint="eastAsia"/>
          <w:bCs/>
        </w:rPr>
        <w:t xml:space="preserve">日至2024年</w:t>
      </w:r>
      <w:r>
        <w:rPr>
          <w:rFonts w:hint="eastAsia"/>
          <w:bCs/>
        </w:rPr>
        <w:t xml:space="preserve">8</w:t>
      </w:r>
      <w:r>
        <w:rPr>
          <w:rFonts w:hint="eastAsia"/>
          <w:bCs/>
        </w:rPr>
        <w:t xml:space="preserve">月</w:t>
      </w:r>
      <w:r>
        <w:rPr>
          <w:rFonts w:hint="eastAsia"/>
          <w:bCs/>
        </w:rPr>
        <w:t xml:space="preserve">12</w:t>
      </w:r>
      <w:r>
        <w:rPr>
          <w:rFonts w:hint="eastAsia"/>
          <w:bCs/>
        </w:rPr>
        <w:t xml:space="preserve">日。</w:t>
      </w:r>
      <w:r/>
    </w:p>
    <w:p>
      <w:pPr>
        <w:ind w:firstLine="480"/>
        <w:rPr>
          <w:rFonts w:hint="eastAsia" w:ascii="宋体" w:hAnsi="宋体"/>
          <w:bCs/>
          <w:sz w:val="24"/>
          <w:szCs w:val="24"/>
        </w:rPr>
      </w:pPr>
      <w:r>
        <w:rPr>
          <w:rFonts w:hint="eastAsia" w:ascii="宋体" w:hAnsi="宋体"/>
          <w:bCs/>
          <w:sz w:val="24"/>
          <w:szCs w:val="24"/>
        </w:rPr>
        <w:t xml:space="preserve">2、地点：苏</w:t>
      </w:r>
      <w:r>
        <w:rPr>
          <w:rFonts w:hint="eastAsia" w:ascii="宋体" w:hAnsi="宋体"/>
          <w:bCs/>
          <w:sz w:val="24"/>
          <w:szCs w:val="24"/>
        </w:rPr>
        <w:t xml:space="preserve">采云</w:t>
      </w:r>
      <w:r>
        <w:rPr>
          <w:rFonts w:hint="eastAsia" w:ascii="宋体" w:hAnsi="宋体"/>
          <w:bCs/>
          <w:sz w:val="24"/>
          <w:szCs w:val="24"/>
        </w:rPr>
        <w:t xml:space="preserve">系统自行下载</w:t>
      </w:r>
      <w:r/>
    </w:p>
    <w:p>
      <w:pPr>
        <w:ind w:firstLine="480"/>
        <w:rPr>
          <w:rFonts w:hint="eastAsia" w:ascii="宋体" w:hAnsi="宋体"/>
          <w:bCs/>
          <w:sz w:val="24"/>
          <w:szCs w:val="24"/>
        </w:rPr>
      </w:pPr>
      <w:r>
        <w:rPr>
          <w:rFonts w:hint="eastAsia" w:ascii="宋体" w:hAnsi="宋体"/>
          <w:bCs/>
          <w:sz w:val="24"/>
          <w:szCs w:val="24"/>
        </w:rPr>
        <w:t xml:space="preserve">3、方式：</w:t>
      </w:r>
      <w:r/>
    </w:p>
    <w:p>
      <w:pPr>
        <w:pStyle w:val="1039"/>
        <w:ind w:firstLine="480"/>
        <w:spacing w:before="0" w:beforeAutospacing="0" w:after="0" w:afterAutospacing="0"/>
        <w:shd w:val="clear" w:color="ffffff" w:fill="ffffff"/>
        <w:rPr>
          <w:rFonts w:hint="eastAsia"/>
          <w:bCs/>
        </w:rPr>
      </w:pPr>
      <w:r>
        <w:rPr>
          <w:rFonts w:hint="eastAsia"/>
          <w:bCs/>
        </w:rPr>
        <w:t xml:space="preserve">（1）CA证书办理</w:t>
      </w:r>
      <w:r/>
    </w:p>
    <w:p>
      <w:pPr>
        <w:pStyle w:val="1039"/>
        <w:ind w:firstLine="480"/>
        <w:spacing w:before="0" w:beforeAutospacing="0" w:after="0" w:afterAutospacing="0"/>
        <w:shd w:val="clear" w:color="ffffff" w:fill="ffffff"/>
        <w:rPr>
          <w:rFonts w:hint="eastAsia"/>
          <w:bCs/>
        </w:rPr>
      </w:pPr>
      <w:r>
        <w:rPr>
          <w:rFonts w:hint="eastAsia"/>
          <w:bCs/>
        </w:rPr>
        <w:t xml:space="preserve">投标人参与政府采购活动需办理江苏省电子政务证书认证中心CA证书和方正国际软件（北京）有限公司电子签章。CA证书及电子签章的办理方法详见苏州市政府采购网</w:t>
      </w:r>
      <w:r>
        <w:rPr>
          <w:rFonts w:hint="eastAsia"/>
          <w:bCs/>
        </w:rPr>
        <w:t xml:space="preserve">—法规</w:t>
      </w:r>
      <w:r>
        <w:rPr>
          <w:rFonts w:hint="eastAsia"/>
          <w:bCs/>
        </w:rPr>
        <w:t xml:space="preserve">政策--《转发省财政厅关于更换全省政府采购交易系统CA数字证书和电子签章的通知》或者“苏</w:t>
      </w:r>
      <w:r>
        <w:rPr>
          <w:rFonts w:hint="eastAsia"/>
          <w:bCs/>
        </w:rPr>
        <w:t xml:space="preserve">采云</w:t>
      </w:r>
      <w:r>
        <w:rPr>
          <w:rFonts w:hint="eastAsia"/>
          <w:bCs/>
        </w:rPr>
        <w:t xml:space="preserve">”系统登录界面中的“新CA办理指南”。“苏</w:t>
      </w:r>
      <w:r>
        <w:rPr>
          <w:rFonts w:hint="eastAsia"/>
          <w:bCs/>
        </w:rPr>
        <w:t xml:space="preserve">采云</w:t>
      </w:r>
      <w:r>
        <w:rPr>
          <w:rFonts w:hint="eastAsia"/>
          <w:bCs/>
        </w:rPr>
        <w:t xml:space="preserve">”系统目前仅支持“苏</w:t>
      </w:r>
      <w:r>
        <w:rPr>
          <w:rFonts w:hint="eastAsia"/>
          <w:bCs/>
        </w:rPr>
        <w:t xml:space="preserve">采云</w:t>
      </w:r>
      <w:r>
        <w:rPr>
          <w:rFonts w:hint="eastAsia"/>
          <w:bCs/>
        </w:rPr>
        <w:t xml:space="preserve">”系统下的政务CA证书，江苏省内各地区办理的“苏</w:t>
      </w:r>
      <w:r>
        <w:rPr>
          <w:rFonts w:hint="eastAsia"/>
          <w:bCs/>
        </w:rPr>
        <w:t xml:space="preserve">采云</w:t>
      </w:r>
      <w:r>
        <w:rPr>
          <w:rFonts w:hint="eastAsia"/>
          <w:bCs/>
        </w:rPr>
        <w:t xml:space="preserve">”系统下的政务CA证书全省通用。苏州现场办理地址：苏州市姑苏区平</w:t>
      </w:r>
      <w:r>
        <w:rPr>
          <w:rFonts w:hint="eastAsia"/>
          <w:bCs/>
        </w:rPr>
        <w:t xml:space="preserve">泷</w:t>
      </w:r>
      <w:r>
        <w:rPr>
          <w:rFonts w:hint="eastAsia"/>
          <w:bCs/>
        </w:rPr>
        <w:t xml:space="preserve">路251号政务服务中心4楼公共交易中心窗口，咨询电话：0512-69820834。</w:t>
      </w:r>
      <w:r/>
    </w:p>
    <w:p>
      <w:pPr>
        <w:pStyle w:val="1039"/>
        <w:ind w:firstLine="480"/>
        <w:spacing w:before="0" w:beforeAutospacing="0" w:after="0" w:afterAutospacing="0"/>
        <w:shd w:val="clear" w:color="ffffff" w:fill="ffffff"/>
        <w:rPr>
          <w:rFonts w:hint="eastAsia"/>
          <w:bCs/>
        </w:rPr>
      </w:pPr>
      <w:r>
        <w:rPr>
          <w:rFonts w:hint="eastAsia"/>
          <w:bCs/>
        </w:rPr>
        <w:t xml:space="preserve">（2）参与采购活动</w:t>
      </w:r>
      <w:r/>
    </w:p>
    <w:p>
      <w:pPr>
        <w:pStyle w:val="1039"/>
        <w:ind w:firstLine="480"/>
        <w:spacing w:before="0" w:beforeAutospacing="0" w:after="0" w:afterAutospacing="0"/>
        <w:shd w:val="clear" w:color="ffffff" w:fill="ffffff"/>
        <w:rPr>
          <w:rFonts w:hint="eastAsia"/>
          <w:bCs/>
        </w:rPr>
      </w:pPr>
      <w:r>
        <w:rPr>
          <w:rFonts w:hint="eastAsia"/>
          <w:bCs/>
        </w:rPr>
        <w:t xml:space="preserve">投标人插入CA证书登陆“苏</w:t>
      </w:r>
      <w:r>
        <w:rPr>
          <w:rFonts w:hint="eastAsia"/>
          <w:bCs/>
        </w:rPr>
        <w:t xml:space="preserve">采云</w:t>
      </w:r>
      <w:r>
        <w:rPr>
          <w:rFonts w:hint="eastAsia"/>
          <w:bCs/>
        </w:rPr>
        <w:t xml:space="preserve">”系统后选择具体项目，点击“我要参与”并签章提交《投标供应商确认函》，提交《投标供应商确认函》日期视同为依法获取招标文</w:t>
      </w:r>
      <w:r>
        <w:rPr>
          <w:rFonts w:hint="eastAsia"/>
          <w:bCs/>
        </w:rPr>
        <w:t xml:space="preserve">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9"/>
        <w:ind w:firstLine="480"/>
        <w:spacing w:before="0" w:beforeAutospacing="0" w:after="0" w:afterAutospacing="0"/>
        <w:shd w:val="clear" w:color="ffffff" w:fill="ffffff"/>
        <w:rPr>
          <w:rFonts w:hint="eastAsia"/>
          <w:bCs/>
        </w:rPr>
      </w:pPr>
      <w:r>
        <w:rPr>
          <w:rFonts w:hint="eastAsia"/>
          <w:bCs/>
        </w:rPr>
        <w:t xml:space="preserve">（3）电子投标准备</w:t>
      </w:r>
      <w:r/>
    </w:p>
    <w:p>
      <w:pPr>
        <w:pStyle w:val="1039"/>
        <w:ind w:firstLine="480"/>
        <w:spacing w:before="0" w:beforeAutospacing="0" w:after="0" w:afterAutospacing="0"/>
        <w:shd w:val="clear" w:color="ffffff" w:fill="ffffff"/>
        <w:rPr>
          <w:rFonts w:hint="eastAsia"/>
          <w:bCs/>
        </w:rPr>
      </w:pPr>
      <w:r>
        <w:rPr>
          <w:rFonts w:hint="eastAsia"/>
          <w:bCs/>
        </w:rPr>
        <w:t xml:space="preserve">投标人在“苏</w:t>
      </w:r>
      <w:r>
        <w:rPr>
          <w:rFonts w:hint="eastAsia"/>
          <w:bCs/>
        </w:rPr>
        <w:t xml:space="preserve">采云</w:t>
      </w:r>
      <w:r>
        <w:rPr>
          <w:rFonts w:hint="eastAsia"/>
          <w:bCs/>
        </w:rPr>
        <w:t xml:space="preserve">”系统中操作成功参与项目后，必须在“已参与项目”界面中下载电子招标文件（后缀名为“.</w:t>
      </w:r>
      <w:r>
        <w:rPr>
          <w:rFonts w:hint="eastAsia"/>
          <w:bCs/>
        </w:rPr>
        <w:t xml:space="preserve">kedt</w:t>
      </w:r>
      <w:r>
        <w:rPr>
          <w:rFonts w:hint="eastAsia"/>
          <w:bCs/>
        </w:rPr>
        <w:t xml:space="preserve">”）并导入政府采购客户端工具后方可进行投标文件制作和提交（具体详见《苏</w:t>
      </w:r>
      <w:r>
        <w:rPr>
          <w:rFonts w:hint="eastAsia"/>
          <w:bCs/>
        </w:rPr>
        <w:t xml:space="preserve">采云</w:t>
      </w:r>
      <w:r>
        <w:rPr>
          <w:rFonts w:hint="eastAsia"/>
          <w:bCs/>
        </w:rPr>
        <w:t xml:space="preserve">系统供应商操作手册》，网址链接https://czju.suzhou.gov.cn/zfcg/html/content/20231220161910031.shtml）。</w:t>
      </w:r>
      <w:r/>
    </w:p>
    <w:p>
      <w:pPr>
        <w:pStyle w:val="1039"/>
        <w:ind w:firstLine="480"/>
        <w:spacing w:before="0" w:beforeAutospacing="0" w:after="0" w:afterAutospacing="0"/>
        <w:shd w:val="clear" w:color="ffffff" w:fill="ffffff"/>
        <w:rPr>
          <w:rFonts w:hint="eastAsia"/>
          <w:bCs/>
        </w:rPr>
      </w:pPr>
      <w:r>
        <w:rPr>
          <w:rFonts w:hint="eastAsia"/>
          <w:bCs/>
        </w:rPr>
        <w:t xml:space="preserve">在系统操作过程中如有疑问，请按以下方式联系：</w:t>
      </w:r>
      <w:r/>
    </w:p>
    <w:p>
      <w:pPr>
        <w:pStyle w:val="1039"/>
        <w:ind w:firstLine="480"/>
        <w:spacing w:before="0" w:beforeAutospacing="0" w:after="0" w:afterAutospacing="0"/>
        <w:shd w:val="clear" w:color="ffffff" w:fill="ffffff"/>
        <w:rPr>
          <w:rFonts w:hint="eastAsia"/>
          <w:bCs/>
        </w:rPr>
      </w:pPr>
      <w:r>
        <w:rPr>
          <w:rFonts w:hint="eastAsia"/>
          <w:bCs/>
        </w:rPr>
        <w:t xml:space="preserve">注册咨询：18261002950；</w:t>
      </w:r>
      <w:r/>
    </w:p>
    <w:p>
      <w:pPr>
        <w:pStyle w:val="1039"/>
        <w:ind w:firstLine="480"/>
        <w:spacing w:before="0" w:beforeAutospacing="0" w:after="0" w:afterAutospacing="0"/>
        <w:shd w:val="clear" w:color="ffffff" w:fill="ffffff"/>
        <w:rPr>
          <w:rFonts w:hint="eastAsia"/>
          <w:bCs/>
        </w:rPr>
      </w:pPr>
      <w:r>
        <w:rPr>
          <w:rFonts w:hint="eastAsia"/>
          <w:bCs/>
        </w:rPr>
        <w:t xml:space="preserve">CA技术咨询电话：400-608-6099；</w:t>
      </w:r>
      <w:r/>
    </w:p>
    <w:p>
      <w:pPr>
        <w:pStyle w:val="1039"/>
        <w:ind w:firstLine="480"/>
        <w:spacing w:before="0" w:beforeAutospacing="0" w:after="0" w:afterAutospacing="0"/>
        <w:shd w:val="clear" w:color="ffffff" w:fill="ffffff"/>
        <w:rPr>
          <w:rFonts w:hint="eastAsia"/>
          <w:bCs/>
        </w:rPr>
      </w:pPr>
      <w:r>
        <w:rPr>
          <w:rFonts w:hint="eastAsia"/>
          <w:bCs/>
        </w:rPr>
        <w:t xml:space="preserve">签章使用问题：025-83633811、025-83633812、15380932027、15371015030；</w:t>
      </w:r>
      <w:r/>
    </w:p>
    <w:p>
      <w:pPr>
        <w:pStyle w:val="1039"/>
        <w:ind w:firstLine="480"/>
        <w:spacing w:before="0" w:beforeAutospacing="0" w:after="0" w:afterAutospacing="0"/>
        <w:shd w:val="clear" w:color="ffffff" w:fill="ffffff"/>
        <w:rPr>
          <w:rFonts w:hint="eastAsia"/>
          <w:bCs/>
        </w:rPr>
      </w:pPr>
      <w:r>
        <w:rPr>
          <w:rFonts w:hint="eastAsia"/>
          <w:bCs/>
        </w:rPr>
        <w:t xml:space="preserve">系统使用指导与咨询：联系电话：18261002950；QQ：3048755361、1315179389、895706745。</w:t>
      </w:r>
      <w:r/>
    </w:p>
    <w:p>
      <w:pPr>
        <w:pStyle w:val="1039"/>
        <w:ind w:firstLine="480"/>
        <w:spacing w:before="0" w:beforeAutospacing="0" w:after="0" w:afterAutospacing="0"/>
        <w:shd w:val="clear" w:color="ffffff" w:fill="ffffff"/>
        <w:rPr>
          <w:rFonts w:hint="eastAsia"/>
          <w:b/>
        </w:rPr>
      </w:pPr>
      <w:r>
        <w:rPr>
          <w:rFonts w:hint="eastAsia"/>
          <w:bCs/>
        </w:rPr>
        <w:t xml:space="preserve">4.售价：免费。</w:t>
      </w:r>
      <w:r/>
    </w:p>
    <w:p>
      <w:pPr>
        <w:pStyle w:val="1039"/>
        <w:ind w:firstLine="482"/>
        <w:spacing w:before="0" w:beforeAutospacing="0" w:after="0" w:afterAutospacing="0"/>
        <w:shd w:val="clear" w:color="ffffff" w:fill="ffffff"/>
        <w:rPr>
          <w:rFonts w:hint="eastAsia"/>
          <w:b/>
        </w:rPr>
      </w:pPr>
      <w:r>
        <w:rPr>
          <w:b/>
        </w:rPr>
        <w:t xml:space="preserve">四、</w:t>
      </w:r>
      <w:r>
        <w:rPr>
          <w:rFonts w:hint="eastAsia"/>
          <w:b/>
        </w:rPr>
        <w:t xml:space="preserve">提交投标文件截止时间、开标时间和地点</w:t>
      </w:r>
      <w:r/>
    </w:p>
    <w:p>
      <w:pPr>
        <w:pStyle w:val="1039"/>
        <w:ind w:firstLine="480"/>
        <w:spacing w:before="0" w:beforeAutospacing="0" w:after="0" w:afterAutospacing="0"/>
        <w:shd w:val="clear" w:color="ffffff" w:fill="ffffff"/>
        <w:rPr>
          <w:rFonts w:hint="eastAsia"/>
          <w:bCs/>
        </w:rPr>
      </w:pPr>
      <w:r>
        <w:rPr>
          <w:rFonts w:hint="eastAsia"/>
          <w:bCs/>
        </w:rPr>
        <w:t xml:space="preserve">1、时间：</w:t>
      </w:r>
      <w:r>
        <w:rPr>
          <w:rFonts w:hint="eastAsia"/>
        </w:rPr>
        <w:t xml:space="preserve">2024年</w:t>
      </w:r>
      <w:r>
        <w:rPr>
          <w:rFonts w:hint="eastAsia"/>
        </w:rPr>
        <w:t xml:space="preserve">8</w:t>
      </w:r>
      <w:r>
        <w:rPr>
          <w:rFonts w:hint="eastAsia"/>
        </w:rPr>
        <w:t xml:space="preserve">月</w:t>
      </w:r>
      <w:r>
        <w:rPr>
          <w:rFonts w:hint="eastAsia"/>
        </w:rPr>
        <w:t xml:space="preserve">27</w:t>
      </w:r>
      <w:r>
        <w:rPr>
          <w:rFonts w:hint="eastAsia"/>
        </w:rPr>
        <w:t xml:space="preserve">日</w:t>
      </w:r>
      <w:r>
        <w:rPr>
          <w:rFonts w:hint="eastAsia"/>
        </w:rPr>
        <w:t xml:space="preserve">13</w:t>
      </w:r>
      <w:r>
        <w:rPr>
          <w:rFonts w:hint="eastAsia"/>
        </w:rPr>
        <w:t xml:space="preserve">:30</w:t>
      </w:r>
      <w:r>
        <w:rPr>
          <w:rFonts w:hint="eastAsia"/>
          <w:bCs/>
        </w:rPr>
        <w:t xml:space="preserve">（北京时间）</w:t>
      </w:r>
      <w:r/>
    </w:p>
    <w:p>
      <w:pPr>
        <w:pStyle w:val="1039"/>
        <w:ind w:firstLine="482"/>
        <w:spacing w:before="0" w:beforeAutospacing="0" w:after="0" w:afterAutospacing="0"/>
        <w:shd w:val="clear" w:color="ffffff" w:fill="ffffff"/>
        <w:rPr>
          <w:rFonts w:hint="eastAsia"/>
          <w:b/>
        </w:rPr>
      </w:pPr>
      <w:r>
        <w:rPr>
          <w:b/>
        </w:rPr>
        <w:t xml:space="preserve">五、公告期限</w:t>
      </w:r>
      <w:r/>
    </w:p>
    <w:p>
      <w:pPr>
        <w:pStyle w:val="1039"/>
        <w:ind w:firstLine="480"/>
        <w:spacing w:before="0" w:beforeAutospacing="0" w:after="0" w:afterAutospacing="0"/>
        <w:shd w:val="clear" w:color="ffffff" w:fill="ffffff"/>
        <w:rPr>
          <w:rFonts w:hint="eastAsia"/>
          <w:bCs/>
        </w:rPr>
      </w:pPr>
      <w:r>
        <w:rPr>
          <w:bCs/>
        </w:rPr>
        <w:t xml:space="preserve">自本公告发布之日起5个工作日。</w:t>
      </w:r>
      <w:r/>
    </w:p>
    <w:p>
      <w:pPr>
        <w:pStyle w:val="1039"/>
        <w:ind w:firstLine="482"/>
        <w:spacing w:before="0" w:beforeAutospacing="0" w:after="0" w:afterAutospacing="0"/>
        <w:shd w:val="clear" w:color="ffffff" w:fill="ffffff"/>
        <w:rPr>
          <w:rFonts w:hint="eastAsia"/>
          <w:b/>
        </w:rPr>
      </w:pPr>
      <w:r>
        <w:rPr>
          <w:b/>
        </w:rPr>
        <w:t xml:space="preserve">六、其他补充事宜</w:t>
      </w:r>
      <w:r/>
    </w:p>
    <w:p>
      <w:pPr>
        <w:pStyle w:val="1039"/>
        <w:ind w:firstLine="480"/>
        <w:spacing w:before="0" w:beforeAutospacing="0" w:after="0" w:afterAutospacing="0"/>
        <w:shd w:val="clear" w:color="ffffff" w:fill="ffffff"/>
        <w:rPr>
          <w:rFonts w:hint="eastAsia"/>
          <w:bCs/>
        </w:rPr>
      </w:pPr>
      <w:r>
        <w:rPr>
          <w:rFonts w:hint="eastAsia"/>
          <w:bCs/>
        </w:rPr>
        <w:t xml:space="preserve">1、评审结果会在评标结束的同时通过苏</w:t>
      </w:r>
      <w:r>
        <w:rPr>
          <w:rFonts w:hint="eastAsia"/>
          <w:bCs/>
        </w:rPr>
        <w:t xml:space="preserve">采云</w:t>
      </w:r>
      <w:r>
        <w:rPr>
          <w:rFonts w:hint="eastAsia"/>
          <w:bCs/>
        </w:rPr>
        <w:t xml:space="preserve">系统告知投标人。投标人应及时登陆苏</w:t>
      </w:r>
      <w:r>
        <w:rPr>
          <w:rFonts w:hint="eastAsia"/>
          <w:bCs/>
        </w:rPr>
        <w:t xml:space="preserve">采云</w:t>
      </w:r>
      <w:r>
        <w:rPr>
          <w:rFonts w:hint="eastAsia"/>
          <w:bCs/>
        </w:rPr>
        <w:t xml:space="preserve">进行查看，</w:t>
      </w:r>
      <w:r>
        <w:rPr>
          <w:rFonts w:hint="eastAsia"/>
          <w:bCs/>
        </w:rPr>
        <w:t xml:space="preserve">否则导致</w:t>
      </w:r>
      <w:r>
        <w:rPr>
          <w:rFonts w:hint="eastAsia"/>
          <w:bCs/>
        </w:rPr>
        <w:t xml:space="preserve">的对投标人不利的后果由投标人自行承担。</w:t>
      </w:r>
      <w:r/>
    </w:p>
    <w:p>
      <w:pPr>
        <w:pStyle w:val="1039"/>
        <w:ind w:firstLine="480"/>
        <w:spacing w:before="0" w:beforeAutospacing="0" w:after="0" w:afterAutospacing="0"/>
        <w:shd w:val="clear" w:color="ffffff" w:fill="ffffff"/>
        <w:rPr>
          <w:rFonts w:hint="eastAsia"/>
          <w:bCs/>
        </w:rPr>
      </w:pPr>
      <w:r>
        <w:rPr>
          <w:rFonts w:hint="eastAsia"/>
          <w:bCs/>
        </w:rPr>
        <w:t xml:space="preserve">2、本次采购的有关信息将在以下网站上发布：</w:t>
      </w:r>
      <w:r/>
    </w:p>
    <w:p>
      <w:pPr>
        <w:pStyle w:val="1039"/>
        <w:ind w:firstLine="480"/>
        <w:spacing w:before="0" w:beforeAutospacing="0" w:after="0" w:afterAutospacing="0"/>
        <w:shd w:val="clear" w:color="ffffff" w:fill="ffffff"/>
        <w:rPr>
          <w:rFonts w:hint="eastAsia"/>
          <w:bCs/>
        </w:rPr>
      </w:pPr>
      <w:r>
        <w:rPr>
          <w:rFonts w:hint="eastAsia"/>
          <w:bCs/>
        </w:rPr>
        <w:t xml:space="preserve">2.1、中国政府采购网</w:t>
      </w:r>
      <w:r/>
    </w:p>
    <w:p>
      <w:pPr>
        <w:pStyle w:val="1039"/>
        <w:ind w:firstLine="480"/>
        <w:spacing w:before="0" w:beforeAutospacing="0" w:after="0" w:afterAutospacing="0"/>
        <w:shd w:val="clear" w:color="ffffff" w:fill="ffffff"/>
        <w:rPr>
          <w:rFonts w:hint="eastAsia"/>
          <w:bCs/>
        </w:rPr>
      </w:pPr>
      <w:r>
        <w:rPr>
          <w:rFonts w:hint="eastAsia"/>
          <w:bCs/>
        </w:rPr>
        <w:t xml:space="preserve">2.2、江苏政府采购网</w:t>
      </w:r>
      <w:r/>
    </w:p>
    <w:p>
      <w:pPr>
        <w:pStyle w:val="1039"/>
        <w:ind w:firstLine="480"/>
        <w:spacing w:before="0" w:beforeAutospacing="0" w:after="0" w:afterAutospacing="0"/>
        <w:shd w:val="clear" w:color="ffffff" w:fill="ffffff"/>
        <w:rPr>
          <w:rFonts w:hint="eastAsia"/>
          <w:bCs/>
        </w:rPr>
      </w:pPr>
      <w:r>
        <w:rPr>
          <w:rFonts w:hint="eastAsia"/>
          <w:bCs/>
        </w:rPr>
        <w:t xml:space="preserve">2.3、苏州市政府采购网</w:t>
      </w:r>
      <w:r/>
    </w:p>
    <w:p>
      <w:pPr>
        <w:pStyle w:val="1039"/>
        <w:ind w:firstLine="480"/>
        <w:spacing w:before="0" w:beforeAutospacing="0" w:after="0" w:afterAutospacing="0"/>
        <w:shd w:val="clear" w:color="ffffff" w:fill="ffffff"/>
        <w:rPr>
          <w:rFonts w:hint="eastAsia"/>
          <w:bCs/>
        </w:rPr>
      </w:pPr>
      <w:r>
        <w:rPr>
          <w:rFonts w:hint="eastAsia"/>
          <w:bCs/>
        </w:rPr>
        <w:t xml:space="preserve">3、</w:t>
      </w:r>
      <w:r>
        <w:rPr>
          <w:rFonts w:hint="eastAsia" w:cs="宋体"/>
        </w:rPr>
        <w:t xml:space="preserve">政府采购管理监督电话：0512-67591005、0512-67591006。</w:t>
      </w:r>
      <w:r/>
    </w:p>
    <w:p>
      <w:pPr>
        <w:pStyle w:val="1039"/>
        <w:ind w:firstLine="482"/>
        <w:spacing w:before="0" w:beforeAutospacing="0" w:after="0" w:afterAutospacing="0"/>
        <w:shd w:val="clear" w:color="ffffff" w:fill="ffffff"/>
        <w:rPr>
          <w:rFonts w:hint="eastAsia"/>
          <w:b/>
        </w:rPr>
      </w:pPr>
      <w:r>
        <w:rPr>
          <w:b/>
        </w:rPr>
        <w:t xml:space="preserve">七、对本次招标提出询问，请按以下方式联系</w:t>
      </w:r>
      <w:r/>
    </w:p>
    <w:p>
      <w:pPr>
        <w:pStyle w:val="1039"/>
        <w:ind w:firstLine="480"/>
        <w:spacing w:before="0" w:beforeAutospacing="0" w:after="0" w:afterAutospacing="0"/>
        <w:shd w:val="clear" w:color="ffffff" w:fill="ffffff"/>
        <w:rPr>
          <w:rFonts w:hint="eastAsia"/>
        </w:rPr>
      </w:pPr>
      <w:r>
        <w:t xml:space="preserve">1、采购人信息</w:t>
      </w:r>
      <w:r/>
    </w:p>
    <w:p>
      <w:pPr>
        <w:pStyle w:val="1039"/>
        <w:ind w:firstLine="480"/>
        <w:spacing w:before="0" w:beforeAutospacing="0" w:after="0" w:afterAutospacing="0"/>
        <w:shd w:val="clear" w:color="ffffff" w:fill="ffffff"/>
        <w:rPr>
          <w:rFonts w:hint="eastAsia"/>
        </w:rPr>
      </w:pPr>
      <w:r>
        <w:t xml:space="preserve">名称：</w:t>
      </w:r>
      <w:r>
        <w:rPr>
          <w:rFonts w:hint="eastAsia"/>
        </w:rPr>
        <w:t xml:space="preserve">苏州市相城区黄</w:t>
      </w:r>
      <w:r>
        <w:rPr>
          <w:rFonts w:hint="eastAsia"/>
        </w:rPr>
        <w:t xml:space="preserve">埭</w:t>
      </w:r>
      <w:r>
        <w:rPr>
          <w:rFonts w:hint="eastAsia"/>
        </w:rPr>
        <w:t xml:space="preserve">镇人民政府</w:t>
      </w:r>
      <w:r/>
    </w:p>
    <w:p>
      <w:pPr>
        <w:pStyle w:val="1039"/>
        <w:ind w:firstLine="480"/>
        <w:spacing w:before="0" w:beforeAutospacing="0" w:after="0" w:afterAutospacing="0"/>
        <w:shd w:val="clear" w:color="ffffff" w:fill="ffffff"/>
        <w:rPr>
          <w:rFonts w:hint="eastAsia"/>
        </w:rPr>
      </w:pPr>
      <w:r>
        <w:t xml:space="preserve">地址：</w:t>
      </w:r>
      <w:r>
        <w:rPr>
          <w:rFonts w:hint="eastAsia" w:cs="宋体"/>
          <w:lang w:val="zh-CN"/>
        </w:rPr>
        <w:t xml:space="preserve">苏州市相城区黄</w:t>
      </w:r>
      <w:r>
        <w:rPr>
          <w:rFonts w:hint="eastAsia" w:cs="宋体"/>
          <w:lang w:val="zh-CN"/>
        </w:rPr>
        <w:t xml:space="preserve">埭</w:t>
      </w:r>
      <w:r>
        <w:rPr>
          <w:rFonts w:hint="eastAsia" w:cs="宋体"/>
          <w:lang w:val="zh-CN"/>
        </w:rPr>
        <w:t xml:space="preserve">镇中市路1号</w:t>
      </w:r>
      <w:r/>
    </w:p>
    <w:p>
      <w:pPr>
        <w:pStyle w:val="1039"/>
        <w:ind w:firstLine="480"/>
        <w:spacing w:before="0" w:beforeAutospacing="0" w:after="0" w:afterAutospacing="0"/>
        <w:shd w:val="clear" w:color="ffffff" w:fill="ffffff"/>
        <w:rPr>
          <w:rFonts w:hint="eastAsia"/>
        </w:rPr>
      </w:pPr>
      <w:r>
        <w:rPr>
          <w:rFonts w:hint="eastAsia"/>
        </w:rPr>
        <w:t xml:space="preserve">联系人：</w:t>
      </w:r>
      <w:r>
        <w:rPr>
          <w:rFonts w:hint="eastAsia" w:cs="宋体"/>
          <w:bCs/>
        </w:rPr>
        <w:t xml:space="preserve">薛伟杰</w:t>
      </w:r>
      <w:r/>
    </w:p>
    <w:p>
      <w:pPr>
        <w:pStyle w:val="1039"/>
        <w:ind w:firstLine="480"/>
        <w:spacing w:before="0" w:beforeAutospacing="0" w:after="0" w:afterAutospacing="0"/>
        <w:shd w:val="clear" w:color="ffffff" w:fill="ffffff"/>
        <w:rPr>
          <w:rFonts w:hint="eastAsia"/>
        </w:rPr>
      </w:pPr>
      <w:r>
        <w:rPr>
          <w:rFonts w:hint="eastAsia"/>
        </w:rPr>
        <w:t xml:space="preserve">联系方式：</w:t>
      </w:r>
      <w:r>
        <w:rPr>
          <w:rFonts w:hint="eastAsia" w:cs="宋体"/>
          <w:bCs/>
        </w:rPr>
        <w:t xml:space="preserve">18913580798</w:t>
      </w:r>
      <w:r/>
    </w:p>
    <w:p>
      <w:pPr>
        <w:pStyle w:val="1039"/>
        <w:ind w:firstLine="480"/>
        <w:spacing w:before="0" w:beforeAutospacing="0" w:after="0" w:afterAutospacing="0"/>
        <w:shd w:val="clear" w:color="ffffff" w:fill="ffffff"/>
        <w:rPr>
          <w:rFonts w:hint="eastAsia"/>
        </w:rPr>
      </w:pPr>
      <w:r>
        <w:t xml:space="preserve">2、采购代理机构信息</w:t>
      </w:r>
      <w:r/>
    </w:p>
    <w:p>
      <w:pPr>
        <w:pStyle w:val="1039"/>
        <w:ind w:firstLine="480"/>
        <w:spacing w:before="0" w:beforeAutospacing="0" w:after="0" w:afterAutospacing="0"/>
        <w:shd w:val="clear" w:color="ffffff" w:fill="ffffff"/>
        <w:rPr>
          <w:rFonts w:hint="eastAsia"/>
        </w:rPr>
      </w:pPr>
      <w:r>
        <w:t xml:space="preserve">名    称：苏州华星工程造价咨询有限公司</w:t>
      </w:r>
      <w:r/>
    </w:p>
    <w:p>
      <w:pPr>
        <w:pStyle w:val="1039"/>
        <w:ind w:firstLine="480"/>
        <w:spacing w:before="0" w:beforeAutospacing="0" w:after="0" w:afterAutospacing="0"/>
        <w:shd w:val="clear" w:color="ffffff" w:fill="ffffff"/>
        <w:rPr>
          <w:rFonts w:hint="eastAsia"/>
        </w:rPr>
      </w:pPr>
      <w:r>
        <w:t xml:space="preserve">地　　址</w:t>
      </w:r>
      <w:r>
        <w:t xml:space="preserve">：苏州工业园区苏雅路388号新天</w:t>
      </w:r>
      <w:r>
        <w:t xml:space="preserve">翔商业</w:t>
      </w:r>
      <w:r>
        <w:t xml:space="preserve">广场A座12楼1206室</w:t>
      </w:r>
      <w:r/>
    </w:p>
    <w:p>
      <w:pPr>
        <w:pStyle w:val="1039"/>
        <w:ind w:firstLine="480"/>
        <w:spacing w:before="0" w:beforeAutospacing="0" w:after="0" w:afterAutospacing="0"/>
        <w:shd w:val="clear" w:color="ffffff" w:fill="ffffff"/>
        <w:rPr>
          <w:rFonts w:hint="eastAsia"/>
        </w:rPr>
      </w:pPr>
      <w:r>
        <w:t xml:space="preserve">联系方式：0512-65200462</w:t>
      </w:r>
      <w:r/>
    </w:p>
    <w:p>
      <w:pPr>
        <w:pStyle w:val="1039"/>
        <w:ind w:firstLine="480"/>
        <w:spacing w:before="0" w:beforeAutospacing="0" w:after="0" w:afterAutospacing="0"/>
        <w:shd w:val="clear" w:color="ffffff" w:fill="ffffff"/>
        <w:rPr>
          <w:rFonts w:hint="eastAsia"/>
        </w:rPr>
      </w:pPr>
      <w:r/>
      <w:bookmarkStart w:id="2" w:name="_Toc28359021"/>
      <w:r/>
      <w:bookmarkStart w:id="3" w:name="_Toc35393639"/>
      <w:r/>
      <w:bookmarkStart w:id="4" w:name="_Toc35393808"/>
      <w:r/>
      <w:bookmarkStart w:id="5" w:name="_Toc28359098"/>
      <w:r>
        <w:t xml:space="preserve">3.项目联系方式</w:t>
      </w:r>
      <w:bookmarkEnd w:id="2"/>
      <w:r/>
      <w:bookmarkEnd w:id="3"/>
      <w:r/>
      <w:bookmarkEnd w:id="4"/>
      <w:r/>
      <w:bookmarkEnd w:id="5"/>
      <w:r/>
      <w:r/>
    </w:p>
    <w:p>
      <w:pPr>
        <w:pStyle w:val="1039"/>
        <w:ind w:firstLine="480"/>
        <w:spacing w:before="0" w:beforeAutospacing="0" w:after="0" w:afterAutospacing="0"/>
        <w:shd w:val="clear" w:color="ffffff" w:fill="ffffff"/>
        <w:rPr>
          <w:rFonts w:hint="eastAsia"/>
        </w:rPr>
      </w:pPr>
      <w:r>
        <w:t xml:space="preserve">项目联系人：</w:t>
      </w:r>
      <w:r>
        <w:rPr>
          <w:rFonts w:hint="eastAsia"/>
        </w:rPr>
        <w:t xml:space="preserve">吴皓东、周燕萍</w:t>
      </w:r>
      <w:r>
        <w:t xml:space="preserve">       </w:t>
      </w:r>
      <w:r/>
    </w:p>
    <w:p>
      <w:pPr>
        <w:pStyle w:val="1039"/>
        <w:ind w:firstLine="480"/>
        <w:spacing w:before="0" w:beforeAutospacing="0" w:after="0" w:afterAutospacing="0"/>
        <w:shd w:val="clear" w:color="ffffff" w:fill="ffffff"/>
        <w:rPr>
          <w:rFonts w:hint="eastAsia"/>
        </w:rPr>
      </w:pPr>
      <w:r>
        <w:t xml:space="preserve">电　　</w:t>
      </w:r>
      <w:r>
        <w:rPr>
          <w:rFonts w:hint="eastAsia"/>
        </w:rPr>
        <w:t xml:space="preserve"> </w:t>
      </w:r>
      <w:r>
        <w:t xml:space="preserve"> 话：0512-65200462</w:t>
      </w:r>
      <w:bookmarkEnd w:id="0"/>
      <w:r/>
      <w:r/>
    </w:p>
    <w:p>
      <w:pPr>
        <w:ind w:firstLine="643"/>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1002"/>
        <w:ind w:firstLine="960"/>
        <w:jc w:val="center"/>
        <w:spacing w:before="120" w:after="120" w:line="360" w:lineRule="auto"/>
        <w:rPr>
          <w:rFonts w:hint="eastAsia" w:ascii="黑体" w:hAnsi="黑体" w:eastAsia="黑体"/>
          <w:b w:val="0"/>
          <w:sz w:val="48"/>
          <w:szCs w:val="48"/>
        </w:rPr>
      </w:pPr>
      <w:r/>
      <w:bookmarkStart w:id="6" w:name="_Toc347760037"/>
      <w:r/>
      <w:bookmarkStart w:id="7" w:name="_Toc170137732"/>
      <w:r>
        <w:rPr>
          <w:rFonts w:ascii="黑体" w:hAnsi="黑体" w:eastAsia="黑体"/>
          <w:b w:val="0"/>
          <w:sz w:val="48"/>
          <w:szCs w:val="48"/>
        </w:rPr>
        <w:t xml:space="preserve">第一章投标邀请函</w:t>
      </w:r>
      <w:bookmarkEnd w:id="6"/>
      <w:r/>
      <w:bookmarkEnd w:id="7"/>
      <w:r/>
      <w:r/>
    </w:p>
    <w:p>
      <w:pPr>
        <w:pStyle w:val="1039"/>
        <w:ind w:firstLine="480"/>
        <w:spacing w:before="0" w:beforeAutospacing="0" w:after="0" w:afterAutospacing="0" w:line="360" w:lineRule="auto"/>
        <w:shd w:val="clear" w:color="ffffff" w:fill="ffffff"/>
        <w:rPr>
          <w:rFonts w:hint="eastAsia"/>
        </w:rPr>
      </w:pPr>
      <w:r>
        <w:br w:type="page" w:clear="all"/>
      </w:r>
      <w:r>
        <w:t xml:space="preserve">苏州华星工程造价咨询有限公司受</w:t>
      </w:r>
      <w:r>
        <w:rPr>
          <w:rFonts w:hint="eastAsia"/>
        </w:rPr>
        <w:t xml:space="preserve">苏州市相城区黄</w:t>
      </w:r>
      <w:r>
        <w:rPr>
          <w:rFonts w:hint="eastAsia"/>
        </w:rPr>
        <w:t xml:space="preserve">埭</w:t>
      </w:r>
      <w:r>
        <w:rPr>
          <w:rFonts w:hint="eastAsia"/>
        </w:rPr>
        <w:t xml:space="preserve">镇人民政府</w:t>
      </w:r>
      <w:r>
        <w:t xml:space="preserve">的委托，就其所需的</w:t>
      </w:r>
      <w:r>
        <w:rPr>
          <w:rFonts w:hint="eastAsia"/>
        </w:rPr>
        <w:t xml:space="preserve">2024年黄</w:t>
      </w:r>
      <w:r>
        <w:rPr>
          <w:rFonts w:hint="eastAsia"/>
        </w:rPr>
        <w:t xml:space="preserve">埭</w:t>
      </w:r>
      <w:r>
        <w:rPr>
          <w:rFonts w:hint="eastAsia"/>
        </w:rPr>
        <w:t xml:space="preserve">镇市政绿化养护</w:t>
      </w:r>
      <w:r>
        <w:t xml:space="preserve">进行国内公开招标。欢迎有条件的单位前来参加投标。</w:t>
      </w:r>
      <w:r/>
    </w:p>
    <w:p>
      <w:pPr>
        <w:ind w:firstLine="482"/>
        <w:spacing w:after="100" w:afterAutospacing="1" w:line="360" w:lineRule="auto"/>
        <w:rPr>
          <w:rFonts w:hint="eastAsia" w:ascii="宋体" w:hAnsi="宋体"/>
          <w:sz w:val="24"/>
          <w:szCs w:val="24"/>
        </w:rPr>
      </w:pPr>
      <w:r>
        <w:rPr>
          <w:rFonts w:hint="eastAsia" w:ascii="宋体" w:hAnsi="宋体"/>
          <w:b/>
          <w:sz w:val="24"/>
          <w:szCs w:val="24"/>
        </w:rPr>
        <w:t xml:space="preserve">采购</w:t>
      </w:r>
      <w:r>
        <w:rPr>
          <w:rFonts w:ascii="宋体" w:hAnsi="宋体"/>
          <w:b/>
          <w:sz w:val="24"/>
          <w:szCs w:val="24"/>
        </w:rPr>
        <w:t xml:space="preserve">编号：</w:t>
      </w:r>
      <w:r>
        <w:rPr>
          <w:rFonts w:hint="eastAsia" w:ascii="宋体" w:hAnsi="宋体"/>
          <w:sz w:val="24"/>
          <w:szCs w:val="24"/>
        </w:rPr>
        <w:t xml:space="preserve">JSZC-320507-HXZJ-G2024-0028</w:t>
      </w:r>
      <w:r/>
    </w:p>
    <w:p>
      <w:pPr>
        <w:pStyle w:val="1039"/>
        <w:ind w:firstLine="482"/>
        <w:spacing w:before="0" w:beforeAutospacing="0" w:after="0" w:afterAutospacing="0"/>
        <w:shd w:val="clear" w:color="ffffff" w:fill="ffffff"/>
        <w:rPr>
          <w:rFonts w:hint="eastAsia"/>
          <w:b/>
        </w:rPr>
      </w:pPr>
      <w:r>
        <w:rPr>
          <w:b/>
        </w:rPr>
        <w:t xml:space="preserve">项目名称：</w:t>
      </w:r>
      <w:r>
        <w:rPr>
          <w:rFonts w:hint="eastAsia"/>
          <w:b/>
        </w:rPr>
        <w:t xml:space="preserve">2024年黄</w:t>
      </w:r>
      <w:r>
        <w:rPr>
          <w:rFonts w:hint="eastAsia"/>
          <w:b/>
        </w:rPr>
        <w:t xml:space="preserve">埭</w:t>
      </w:r>
      <w:r>
        <w:rPr>
          <w:rFonts w:hint="eastAsia"/>
          <w:b/>
        </w:rPr>
        <w:t xml:space="preserve">镇市政绿化养护</w:t>
      </w:r>
      <w:r/>
    </w:p>
    <w:p>
      <w:pPr>
        <w:pStyle w:val="1039"/>
        <w:spacing w:before="0" w:beforeAutospacing="0" w:after="0" w:afterAutospacing="0"/>
        <w:shd w:val="clear" w:color="ffffff" w:fill="ffffff"/>
        <w:rPr>
          <w:rFonts w:hint="eastAsia"/>
        </w:rPr>
      </w:pPr>
      <w:r>
        <w:rPr>
          <w:rFonts w:hint="eastAsia"/>
        </w:rPr>
      </w:r>
      <w:r/>
    </w:p>
    <w:p>
      <w:pPr>
        <w:ind w:firstLine="482"/>
        <w:spacing w:line="360" w:lineRule="auto"/>
        <w:rPr>
          <w:rFonts w:hint="eastAsia" w:ascii="宋体" w:hAnsi="宋体"/>
          <w:b/>
          <w:sz w:val="24"/>
          <w:szCs w:val="24"/>
        </w:rPr>
      </w:pPr>
      <w:r>
        <w:rPr>
          <w:rFonts w:ascii="宋体" w:hAnsi="宋体"/>
          <w:b/>
          <w:sz w:val="24"/>
          <w:szCs w:val="24"/>
        </w:rPr>
        <w:t xml:space="preserve">开标信息</w:t>
      </w:r>
      <w:r/>
    </w:p>
    <w:p>
      <w:pPr>
        <w:ind w:firstLine="480"/>
        <w:spacing w:line="360" w:lineRule="auto"/>
        <w:rPr>
          <w:rFonts w:hint="eastAsia" w:ascii="宋体" w:hAnsi="宋体"/>
          <w:sz w:val="24"/>
          <w:szCs w:val="24"/>
        </w:rPr>
      </w:pPr>
      <w:r>
        <w:rPr>
          <w:rFonts w:hint="eastAsia" w:ascii="宋体" w:hAnsi="宋体"/>
          <w:sz w:val="24"/>
          <w:szCs w:val="24"/>
        </w:rPr>
        <w:t xml:space="preserve">1、截止时间：2024年</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27</w:t>
      </w:r>
      <w:r>
        <w:rPr>
          <w:rFonts w:hint="eastAsia" w:ascii="宋体" w:hAnsi="宋体"/>
          <w:sz w:val="24"/>
          <w:szCs w:val="24"/>
        </w:rPr>
        <w:t xml:space="preserve">日</w:t>
      </w:r>
      <w:r>
        <w:rPr>
          <w:rFonts w:hint="eastAsia" w:ascii="宋体" w:hAnsi="宋体"/>
          <w:sz w:val="24"/>
          <w:szCs w:val="24"/>
        </w:rPr>
        <w:t xml:space="preserve">13</w:t>
      </w:r>
      <w:r>
        <w:rPr>
          <w:rFonts w:hint="eastAsia" w:ascii="宋体" w:hAnsi="宋体"/>
          <w:sz w:val="24"/>
          <w:szCs w:val="24"/>
        </w:rPr>
        <w:t xml:space="preserve">:30（北京时间）</w:t>
      </w:r>
      <w:r/>
    </w:p>
    <w:p>
      <w:pPr>
        <w:ind w:firstLine="480"/>
        <w:spacing w:line="360" w:lineRule="auto"/>
        <w:rPr>
          <w:rFonts w:hint="eastAsia" w:ascii="宋体" w:hAnsi="宋体"/>
          <w:sz w:val="24"/>
          <w:szCs w:val="24"/>
        </w:rPr>
      </w:pPr>
      <w:r>
        <w:rPr>
          <w:rFonts w:hint="eastAsia" w:ascii="宋体" w:hAnsi="宋体"/>
          <w:sz w:val="24"/>
          <w:szCs w:val="24"/>
        </w:rPr>
        <w:t xml:space="preserve">2、地点：苏州市政府采购网站-苏</w:t>
      </w:r>
      <w:r>
        <w:rPr>
          <w:rFonts w:hint="eastAsia" w:ascii="宋体" w:hAnsi="宋体"/>
          <w:sz w:val="24"/>
          <w:szCs w:val="24"/>
        </w:rPr>
        <w:t xml:space="preserve">采云</w:t>
      </w:r>
      <w:r>
        <w:rPr>
          <w:rFonts w:hint="eastAsia" w:ascii="宋体" w:hAnsi="宋体"/>
          <w:sz w:val="24"/>
          <w:szCs w:val="24"/>
        </w:rPr>
        <w:t xml:space="preserve">系统</w:t>
      </w:r>
      <w:r/>
    </w:p>
    <w:p>
      <w:pPr>
        <w:ind w:firstLine="480"/>
        <w:spacing w:line="360" w:lineRule="auto"/>
        <w:rPr>
          <w:rFonts w:hint="eastAsia" w:ascii="宋体" w:hAnsi="宋体"/>
          <w:sz w:val="24"/>
          <w:szCs w:val="24"/>
        </w:rPr>
      </w:pPr>
      <w:r>
        <w:rPr>
          <w:rFonts w:hint="eastAsia" w:ascii="宋体" w:hAnsi="宋体"/>
          <w:sz w:val="24"/>
          <w:szCs w:val="24"/>
        </w:rPr>
        <w:t xml:space="preserve">开标时间：2024年</w:t>
      </w:r>
      <w:r>
        <w:rPr>
          <w:rFonts w:hint="eastAsia" w:ascii="宋体" w:hAnsi="宋体"/>
          <w:sz w:val="24"/>
          <w:szCs w:val="24"/>
        </w:rPr>
        <w:t xml:space="preserve">8月27日13:30</w:t>
      </w:r>
      <w:r>
        <w:rPr>
          <w:rFonts w:hint="eastAsia" w:ascii="宋体" w:hAnsi="宋体"/>
          <w:sz w:val="24"/>
          <w:szCs w:val="24"/>
        </w:rPr>
        <w:t xml:space="preserve">（北京时间）</w:t>
      </w:r>
      <w:r/>
    </w:p>
    <w:p>
      <w:pPr>
        <w:ind w:firstLine="480"/>
        <w:spacing w:line="360" w:lineRule="auto"/>
        <w:rPr>
          <w:rFonts w:hint="eastAsia" w:ascii="宋体" w:hAnsi="宋体"/>
          <w:sz w:val="24"/>
          <w:szCs w:val="24"/>
        </w:rPr>
      </w:pPr>
      <w:r>
        <w:rPr>
          <w:rFonts w:hint="eastAsia" w:ascii="宋体" w:hAnsi="宋体"/>
          <w:sz w:val="24"/>
          <w:szCs w:val="24"/>
        </w:rPr>
        <w:t xml:space="preserve">开标地点：苏州市政府采购网站-苏</w:t>
      </w:r>
      <w:r>
        <w:rPr>
          <w:rFonts w:hint="eastAsia" w:ascii="宋体" w:hAnsi="宋体"/>
          <w:sz w:val="24"/>
          <w:szCs w:val="24"/>
        </w:rPr>
        <w:t xml:space="preserve">采云</w:t>
      </w:r>
      <w:r>
        <w:rPr>
          <w:rFonts w:hint="eastAsia" w:ascii="宋体" w:hAnsi="宋体"/>
          <w:sz w:val="24"/>
          <w:szCs w:val="24"/>
        </w:rPr>
        <w:t xml:space="preserve">系统</w:t>
      </w:r>
      <w:r/>
    </w:p>
    <w:p>
      <w:pPr>
        <w:pStyle w:val="1039"/>
        <w:ind w:firstLine="480"/>
        <w:spacing w:before="0" w:beforeAutospacing="0" w:after="0" w:afterAutospacing="0" w:line="360" w:lineRule="auto"/>
        <w:shd w:val="clear" w:color="ffffff" w:fill="ffffff"/>
        <w:rPr>
          <w:rFonts w:hint="eastAsia"/>
        </w:rPr>
      </w:pPr>
      <w:r>
        <w:t xml:space="preserve">联系单位</w:t>
      </w:r>
      <w:r>
        <w:rPr>
          <w:rFonts w:hint="eastAsia"/>
        </w:rPr>
        <w:t xml:space="preserve">：</w:t>
      </w:r>
      <w:r>
        <w:rPr>
          <w:rFonts w:hint="eastAsia"/>
        </w:rPr>
        <w:t xml:space="preserve">苏州</w:t>
      </w:r>
      <w:r>
        <w:rPr>
          <w:rFonts w:hint="eastAsia"/>
        </w:rPr>
        <w:t xml:space="preserve">市相城区黄</w:t>
      </w:r>
      <w:r>
        <w:rPr>
          <w:rFonts w:hint="eastAsia"/>
        </w:rPr>
        <w:t xml:space="preserve">埭</w:t>
      </w:r>
      <w:r>
        <w:rPr>
          <w:rFonts w:hint="eastAsia"/>
        </w:rPr>
        <w:t xml:space="preserve">镇人民政府</w:t>
      </w:r>
      <w:r/>
    </w:p>
    <w:p>
      <w:pPr>
        <w:pStyle w:val="1039"/>
        <w:ind w:firstLine="480"/>
        <w:spacing w:before="0" w:beforeAutospacing="0" w:after="0" w:afterAutospacing="0" w:line="360" w:lineRule="auto"/>
        <w:shd w:val="clear" w:color="ffffff" w:fill="ffffff"/>
        <w:rPr>
          <w:rFonts w:hint="eastAsia"/>
        </w:rPr>
      </w:pPr>
      <w:r>
        <w:rPr>
          <w:rFonts w:hint="eastAsia"/>
        </w:rPr>
        <w:t xml:space="preserve">地址：</w:t>
      </w:r>
      <w:r>
        <w:rPr>
          <w:rFonts w:hint="eastAsia" w:cs="宋体"/>
          <w:lang w:val="zh-CN"/>
        </w:rPr>
        <w:t xml:space="preserve">苏州市相城区黄</w:t>
      </w:r>
      <w:r>
        <w:rPr>
          <w:rFonts w:hint="eastAsia" w:cs="宋体"/>
          <w:lang w:val="zh-CN"/>
        </w:rPr>
        <w:t xml:space="preserve">埭</w:t>
      </w:r>
      <w:r>
        <w:rPr>
          <w:rFonts w:hint="eastAsia" w:cs="宋体"/>
          <w:lang w:val="zh-CN"/>
        </w:rPr>
        <w:t xml:space="preserve">镇</w:t>
      </w:r>
      <w:r>
        <w:rPr>
          <w:rFonts w:hint="eastAsia" w:cs="宋体"/>
          <w:lang w:val="zh-CN"/>
        </w:rPr>
        <w:t xml:space="preserve">中市路1号</w:t>
      </w:r>
      <w:r/>
    </w:p>
    <w:p>
      <w:pPr>
        <w:pStyle w:val="1039"/>
        <w:ind w:firstLine="480"/>
        <w:spacing w:before="0" w:beforeAutospacing="0" w:after="0" w:afterAutospacing="0" w:line="360" w:lineRule="auto"/>
        <w:shd w:val="clear" w:color="ffffff" w:fill="ffffff"/>
        <w:rPr>
          <w:rFonts w:hint="eastAsia"/>
        </w:rPr>
      </w:pPr>
      <w:r>
        <w:rPr>
          <w:rFonts w:hint="eastAsia"/>
        </w:rPr>
        <w:t xml:space="preserve">联系人：</w:t>
      </w:r>
      <w:r>
        <w:rPr>
          <w:rFonts w:hint="eastAsia" w:cs="宋体"/>
          <w:bCs/>
        </w:rPr>
        <w:t xml:space="preserve">薛伟杰</w:t>
      </w:r>
      <w:r/>
    </w:p>
    <w:p>
      <w:pPr>
        <w:ind w:firstLine="480"/>
        <w:spacing w:line="360" w:lineRule="auto"/>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18913580798</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ascii="宋体" w:hAnsi="宋体"/>
          <w:sz w:val="24"/>
          <w:szCs w:val="24"/>
        </w:rPr>
        <w:t xml:space="preserve">招标代理公司：苏州华星工程造价咨询有限公司</w:t>
      </w:r>
      <w:r/>
    </w:p>
    <w:p>
      <w:pPr>
        <w:ind w:firstLine="480"/>
        <w:spacing w:line="360" w:lineRule="auto"/>
        <w:rPr>
          <w:rFonts w:hint="eastAsia" w:ascii="宋体" w:hAnsi="宋体"/>
          <w:sz w:val="24"/>
          <w:szCs w:val="24"/>
        </w:rPr>
      </w:pPr>
      <w:r>
        <w:rPr>
          <w:rFonts w:ascii="宋体" w:hAnsi="宋体"/>
          <w:sz w:val="24"/>
          <w:szCs w:val="24"/>
        </w:rPr>
        <w:t xml:space="preserve">地   址：苏州市工业园区苏雅路388号新天</w:t>
      </w:r>
      <w:r>
        <w:rPr>
          <w:rFonts w:ascii="宋体" w:hAnsi="宋体"/>
          <w:sz w:val="24"/>
          <w:szCs w:val="24"/>
        </w:rPr>
        <w:t xml:space="preserve">翔商业</w:t>
      </w:r>
      <w:r>
        <w:rPr>
          <w:rFonts w:ascii="宋体" w:hAnsi="宋体"/>
          <w:sz w:val="24"/>
          <w:szCs w:val="24"/>
        </w:rPr>
        <w:t xml:space="preserve">广场A座12楼1206室</w:t>
      </w:r>
      <w:r/>
    </w:p>
    <w:p>
      <w:pPr>
        <w:ind w:firstLine="480"/>
        <w:spacing w:line="360" w:lineRule="auto"/>
        <w:rPr>
          <w:rFonts w:hint="eastAsia" w:ascii="宋体" w:hAnsi="宋体"/>
          <w:sz w:val="24"/>
          <w:szCs w:val="24"/>
        </w:rPr>
      </w:pPr>
      <w:r>
        <w:rPr>
          <w:rFonts w:ascii="宋体" w:hAnsi="宋体"/>
          <w:sz w:val="24"/>
          <w:szCs w:val="24"/>
        </w:rPr>
        <w:t xml:space="preserve">电   话：（0512）65200462           </w:t>
      </w:r>
      <w:r/>
    </w:p>
    <w:p>
      <w:pPr>
        <w:ind w:firstLine="480"/>
        <w:spacing w:line="360" w:lineRule="auto"/>
        <w:rPr>
          <w:rFonts w:hint="eastAsia" w:ascii="宋体" w:hAnsi="宋体"/>
          <w:sz w:val="24"/>
          <w:szCs w:val="24"/>
        </w:rPr>
      </w:pPr>
      <w:r>
        <w:rPr>
          <w:rFonts w:ascii="宋体" w:hAnsi="宋体"/>
          <w:sz w:val="24"/>
          <w:szCs w:val="24"/>
        </w:rPr>
        <w:t xml:space="preserve">联系人：</w:t>
      </w:r>
      <w:r>
        <w:rPr>
          <w:rFonts w:hint="eastAsia" w:ascii="宋体" w:hAnsi="宋体"/>
          <w:sz w:val="24"/>
          <w:szCs w:val="24"/>
        </w:rPr>
        <w:t xml:space="preserve">吴皓东</w:t>
      </w:r>
      <w:r>
        <w:rPr>
          <w:rFonts w:ascii="宋体" w:hAnsi="宋体"/>
          <w:sz w:val="24"/>
          <w:szCs w:val="24"/>
        </w:rPr>
        <w:t xml:space="preserve">、</w:t>
      </w:r>
      <w:r>
        <w:rPr>
          <w:rFonts w:hint="eastAsia" w:ascii="宋体" w:hAnsi="宋体"/>
          <w:sz w:val="24"/>
          <w:szCs w:val="24"/>
        </w:rPr>
        <w:t xml:space="preserve">周燕萍</w:t>
      </w:r>
      <w:r>
        <w:rPr>
          <w:rFonts w:ascii="宋体" w:hAnsi="宋体"/>
          <w:sz w:val="24"/>
          <w:szCs w:val="24"/>
        </w:rPr>
        <w:t xml:space="preserve">                       </w:t>
      </w:r>
      <w:r/>
    </w:p>
    <w:p>
      <w:pPr>
        <w:ind w:firstLine="480"/>
        <w:spacing w:line="360" w:lineRule="auto"/>
        <w:rPr>
          <w:rFonts w:hint="eastAsia" w:ascii="宋体" w:hAnsi="宋体"/>
          <w:sz w:val="24"/>
          <w:szCs w:val="24"/>
        </w:rPr>
      </w:pPr>
      <w:r>
        <w:rPr>
          <w:rFonts w:ascii="宋体" w:hAnsi="宋体"/>
          <w:sz w:val="24"/>
          <w:szCs w:val="24"/>
        </w:rPr>
        <w:t xml:space="preserve">邮政编码： 215021</w:t>
      </w:r>
      <w:bookmarkStart w:id="8" w:name="_Toc347760038"/>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sz w:val="21"/>
          <w:szCs w:val="21"/>
        </w:rPr>
      </w:pPr>
      <w:r>
        <w:rPr>
          <w:rFonts w:hint="eastAsia" w:ascii="宋体" w:hAnsi="宋体"/>
          <w:sz w:val="21"/>
          <w:szCs w:val="21"/>
        </w:rPr>
      </w:r>
      <w:r/>
    </w:p>
    <w:p>
      <w:pPr>
        <w:ind w:firstLine="964"/>
        <w:jc w:val="center"/>
        <w:spacing w:line="360" w:lineRule="auto"/>
        <w:rPr>
          <w:rFonts w:hint="eastAsia" w:ascii="黑体" w:hAnsi="黑体" w:eastAsia="黑体"/>
          <w:b/>
          <w:sz w:val="48"/>
          <w:szCs w:val="48"/>
        </w:rPr>
      </w:pPr>
      <w:r>
        <w:rPr>
          <w:rFonts w:hint="eastAsia" w:ascii="黑体" w:hAnsi="黑体" w:eastAsia="黑体"/>
          <w:b/>
          <w:sz w:val="48"/>
          <w:szCs w:val="48"/>
        </w:rPr>
      </w:r>
      <w:r/>
    </w:p>
    <w:p>
      <w:pPr>
        <w:ind w:firstLine="964"/>
        <w:jc w:val="center"/>
        <w:spacing w:line="360" w:lineRule="auto"/>
        <w:rPr>
          <w:rFonts w:hint="eastAsia" w:ascii="黑体" w:hAnsi="黑体" w:eastAsia="黑体"/>
          <w:b/>
          <w:sz w:val="48"/>
          <w:szCs w:val="48"/>
        </w:rPr>
      </w:pPr>
      <w:r>
        <w:rPr>
          <w:rFonts w:hint="eastAsia" w:ascii="黑体" w:hAnsi="黑体" w:eastAsia="黑体"/>
          <w:b/>
          <w:sz w:val="48"/>
          <w:szCs w:val="48"/>
        </w:rPr>
      </w:r>
      <w:r/>
    </w:p>
    <w:p>
      <w:pPr>
        <w:ind w:firstLine="964"/>
        <w:jc w:val="center"/>
        <w:spacing w:line="360" w:lineRule="auto"/>
        <w:rPr>
          <w:rFonts w:hint="eastAsia" w:ascii="黑体" w:hAnsi="黑体" w:eastAsia="黑体"/>
          <w:b/>
          <w:sz w:val="48"/>
          <w:szCs w:val="48"/>
        </w:rPr>
      </w:pPr>
      <w:r>
        <w:rPr>
          <w:rFonts w:hint="eastAsia" w:ascii="黑体" w:hAnsi="黑体" w:eastAsia="黑体"/>
          <w:b/>
          <w:sz w:val="48"/>
          <w:szCs w:val="48"/>
        </w:rPr>
      </w:r>
      <w:r/>
    </w:p>
    <w:p>
      <w:pPr>
        <w:ind w:firstLine="964"/>
        <w:jc w:val="center"/>
        <w:spacing w:line="360" w:lineRule="auto"/>
        <w:rPr>
          <w:rFonts w:hint="eastAsia" w:ascii="宋体" w:hAnsi="宋体"/>
          <w:sz w:val="21"/>
          <w:szCs w:val="21"/>
        </w:rPr>
      </w:pPr>
      <w:r>
        <w:rPr>
          <w:rFonts w:ascii="黑体" w:hAnsi="黑体" w:eastAsia="黑体"/>
          <w:b/>
          <w:sz w:val="48"/>
          <w:szCs w:val="48"/>
        </w:rPr>
        <w:t xml:space="preserve">第二章</w:t>
      </w:r>
      <w:r>
        <w:rPr>
          <w:rFonts w:hint="eastAsia" w:ascii="黑体" w:hAnsi="黑体" w:eastAsia="黑体"/>
          <w:b/>
          <w:sz w:val="48"/>
          <w:szCs w:val="48"/>
        </w:rPr>
        <w:t xml:space="preserve"> </w:t>
      </w:r>
      <w:r>
        <w:rPr>
          <w:rFonts w:ascii="黑体" w:hAnsi="黑体" w:eastAsia="黑体"/>
          <w:b/>
          <w:sz w:val="48"/>
          <w:szCs w:val="48"/>
        </w:rPr>
        <w:t xml:space="preserve">投标人须知</w:t>
      </w:r>
      <w:bookmarkEnd w:id="8"/>
      <w:r/>
      <w:r/>
    </w:p>
    <w:p>
      <w:pPr>
        <w:ind w:firstLine="480"/>
        <w:spacing w:line="360" w:lineRule="auto"/>
        <w:rPr>
          <w:rFonts w:hint="eastAsia" w:ascii="宋体" w:hAnsi="宋体"/>
          <w:b/>
          <w:sz w:val="24"/>
          <w:szCs w:val="24"/>
        </w:rPr>
      </w:pPr>
      <w:r>
        <w:rPr>
          <w:rFonts w:ascii="宋体" w:hAnsi="宋体"/>
          <w:sz w:val="24"/>
        </w:rPr>
        <w:br w:type="page" w:clear="all"/>
      </w:r>
      <w:r>
        <w:rPr>
          <w:rFonts w:ascii="宋体" w:hAnsi="宋体"/>
          <w:b/>
          <w:sz w:val="24"/>
          <w:szCs w:val="24"/>
        </w:rPr>
        <w:t xml:space="preserve">A 说明和释义</w:t>
      </w:r>
      <w:r/>
    </w:p>
    <w:p>
      <w:pPr>
        <w:ind w:firstLine="482"/>
        <w:spacing w:line="360" w:lineRule="auto"/>
        <w:rPr>
          <w:rFonts w:hint="eastAsia" w:ascii="宋体" w:hAnsi="宋体"/>
          <w:b/>
          <w:sz w:val="24"/>
          <w:szCs w:val="24"/>
        </w:rPr>
      </w:pPr>
      <w:r>
        <w:rPr>
          <w:rFonts w:ascii="宋体" w:hAnsi="宋体"/>
          <w:b/>
          <w:sz w:val="24"/>
          <w:szCs w:val="24"/>
        </w:rPr>
        <w:t xml:space="preserve">1. 说明</w:t>
      </w:r>
      <w:r/>
    </w:p>
    <w:p>
      <w:pPr>
        <w:pStyle w:val="1215"/>
        <w:jc w:val="left"/>
        <w:rPr>
          <w:rFonts w:hint="eastAsia"/>
        </w:rPr>
      </w:pPr>
      <w:r>
        <w:t xml:space="preserve">1.1本招标文件仅适用于苏州华星工程造价咨询有限公司组织的招标活动。</w:t>
      </w:r>
      <w:r/>
    </w:p>
    <w:p>
      <w:pPr>
        <w:pStyle w:val="1215"/>
        <w:jc w:val="left"/>
        <w:rPr>
          <w:rFonts w:hint="eastAsia"/>
        </w:rPr>
      </w:pPr>
      <w:r>
        <w:t xml:space="preserve">1.2本次招标活动及因本次招标产生的合同受中国法律制约和保护。</w:t>
      </w:r>
      <w:r/>
    </w:p>
    <w:p>
      <w:pPr>
        <w:pStyle w:val="1215"/>
        <w:jc w:val="left"/>
        <w:rPr>
          <w:rFonts w:hint="eastAsia"/>
        </w:rPr>
      </w:pPr>
      <w:r>
        <w:t xml:space="preserve">1.3本招标文件的解释权属于苏州华星工程造价咨询有限公司。</w:t>
      </w:r>
      <w:r/>
    </w:p>
    <w:p>
      <w:pPr>
        <w:ind w:firstLine="482"/>
        <w:spacing w:line="360" w:lineRule="auto"/>
        <w:rPr>
          <w:rFonts w:hint="eastAsia" w:ascii="宋体" w:hAnsi="宋体"/>
          <w:b/>
          <w:sz w:val="24"/>
          <w:szCs w:val="24"/>
        </w:rPr>
      </w:pPr>
      <w:r>
        <w:rPr>
          <w:rFonts w:ascii="宋体" w:hAnsi="宋体"/>
          <w:b/>
          <w:sz w:val="24"/>
          <w:szCs w:val="24"/>
        </w:rPr>
        <w:t xml:space="preserve">2. 词语释义</w:t>
      </w:r>
      <w:r/>
    </w:p>
    <w:p>
      <w:pPr>
        <w:pStyle w:val="1215"/>
        <w:jc w:val="left"/>
        <w:rPr>
          <w:rFonts w:hint="eastAsia"/>
        </w:rPr>
      </w:pPr>
      <w:r>
        <w:t xml:space="preserve">2.1采购人：</w:t>
      </w:r>
      <w:r>
        <w:rPr>
          <w:rFonts w:hint="eastAsia"/>
        </w:rPr>
        <w:t xml:space="preserve">依法进行政府采购的</w:t>
      </w:r>
      <w:r>
        <w:t xml:space="preserve">各级国家机关、事业单位</w:t>
      </w:r>
      <w:r>
        <w:rPr>
          <w:rFonts w:hint="eastAsia"/>
        </w:rPr>
        <w:t xml:space="preserve">、</w:t>
      </w:r>
      <w:r>
        <w:t xml:space="preserve">团体组织</w:t>
      </w:r>
      <w:r>
        <w:rPr>
          <w:rFonts w:hint="eastAsia"/>
        </w:rPr>
        <w:t xml:space="preserve">。</w:t>
      </w:r>
      <w:r/>
    </w:p>
    <w:p>
      <w:pPr>
        <w:pStyle w:val="1215"/>
        <w:jc w:val="left"/>
        <w:rPr>
          <w:rFonts w:hint="eastAsia"/>
        </w:rPr>
      </w:pPr>
      <w:r>
        <w:t xml:space="preserve">2.2投标人：</w:t>
      </w:r>
      <w:r>
        <w:rPr>
          <w:rFonts w:hint="eastAsia"/>
        </w:rPr>
        <w:t xml:space="preserve">指向采购人提供货物、工程或服务的法人、其他组织或者自然人。</w:t>
      </w:r>
      <w:r/>
    </w:p>
    <w:p>
      <w:pPr>
        <w:pStyle w:val="1215"/>
        <w:jc w:val="left"/>
        <w:rPr>
          <w:rFonts w:hint="eastAsia"/>
        </w:rPr>
      </w:pPr>
      <w:r>
        <w:rPr>
          <w:rFonts w:hint="eastAsia"/>
        </w:rPr>
        <w:t xml:space="preserve">2.3采购代理机构：</w:t>
      </w:r>
      <w:r>
        <w:t xml:space="preserve">指依法接受采购人委托，从事货物、工程和服务</w:t>
      </w:r>
      <w:r>
        <w:rPr>
          <w:rFonts w:hint="eastAsia"/>
        </w:rPr>
        <w:t xml:space="preserve">等政府</w:t>
      </w:r>
      <w:r>
        <w:t xml:space="preserve">采购代理业务的社会中介机构</w:t>
      </w:r>
      <w:r>
        <w:rPr>
          <w:rFonts w:hint="eastAsia"/>
        </w:rPr>
        <w:t xml:space="preserve">。</w:t>
      </w:r>
      <w:r/>
    </w:p>
    <w:p>
      <w:pPr>
        <w:pStyle w:val="1215"/>
        <w:jc w:val="left"/>
        <w:rPr>
          <w:rFonts w:hint="eastAsia"/>
        </w:rPr>
      </w:pPr>
      <w:r>
        <w:t xml:space="preserve">2.</w:t>
      </w:r>
      <w:r>
        <w:rPr>
          <w:rFonts w:hint="eastAsia"/>
        </w:rPr>
        <w:t xml:space="preserve">4</w:t>
      </w:r>
      <w:r>
        <w:t xml:space="preserve">响应：投标人根据采购人或</w:t>
      </w:r>
      <w:r>
        <w:rPr>
          <w:rFonts w:hint="eastAsia"/>
        </w:rPr>
        <w:t xml:space="preserve">采购代理机构</w:t>
      </w:r>
      <w:r>
        <w:t xml:space="preserve">发布的招标文件，编制投标文件并按规定投标的行为。</w:t>
      </w:r>
      <w:r/>
    </w:p>
    <w:p>
      <w:pPr>
        <w:pStyle w:val="1215"/>
        <w:jc w:val="left"/>
        <w:rPr>
          <w:rFonts w:hint="eastAsia"/>
        </w:rPr>
      </w:pPr>
      <w:r>
        <w:t xml:space="preserve">2.</w:t>
      </w:r>
      <w:r>
        <w:rPr>
          <w:rFonts w:hint="eastAsia"/>
        </w:rPr>
        <w:t xml:space="preserve">5</w:t>
      </w:r>
      <w:r>
        <w:t xml:space="preserve">合同：采供双方根据招标文件和中标的投标文件及中标通知书规定的内容签署的以书面形式所达成的协议，包括所有的附件、附录和构成协议的所有文件。</w:t>
      </w:r>
      <w:r/>
    </w:p>
    <w:p>
      <w:pPr>
        <w:pStyle w:val="1215"/>
        <w:jc w:val="left"/>
        <w:rPr>
          <w:rFonts w:hint="eastAsia"/>
        </w:rPr>
      </w:pPr>
      <w:r>
        <w:t xml:space="preserve">2.</w:t>
      </w:r>
      <w:r>
        <w:rPr>
          <w:rFonts w:hint="eastAsia"/>
        </w:rPr>
        <w:t xml:space="preserve">6</w:t>
      </w:r>
      <w:r>
        <w:t xml:space="preserve">甲方（采购</w:t>
      </w:r>
      <w:r>
        <w:rPr>
          <w:rFonts w:hint="eastAsia"/>
        </w:rPr>
        <w:t xml:space="preserve">人</w:t>
      </w:r>
      <w:r>
        <w:t xml:space="preserve">）：合同中明确规定的实际购买货物和服务的法人或其他组织和自然人。</w:t>
      </w:r>
      <w:r/>
    </w:p>
    <w:p>
      <w:pPr>
        <w:pStyle w:val="1215"/>
        <w:jc w:val="left"/>
        <w:rPr>
          <w:rFonts w:hint="eastAsia"/>
        </w:rPr>
      </w:pPr>
      <w:r>
        <w:t xml:space="preserve">2.</w:t>
      </w:r>
      <w:r>
        <w:rPr>
          <w:rFonts w:hint="eastAsia"/>
        </w:rPr>
        <w:t xml:space="preserve">7</w:t>
      </w:r>
      <w:r>
        <w:t xml:space="preserve">乙方（投标人）：合同中规定的向采购</w:t>
      </w:r>
      <w:r>
        <w:rPr>
          <w:rFonts w:hint="eastAsia"/>
        </w:rPr>
        <w:t xml:space="preserve">人</w:t>
      </w:r>
      <w:r>
        <w:t xml:space="preserve">提供货物和服务的法人或其他组织和自然人。</w:t>
      </w:r>
      <w:r/>
    </w:p>
    <w:p>
      <w:pPr>
        <w:pStyle w:val="1215"/>
        <w:jc w:val="left"/>
        <w:rPr>
          <w:rFonts w:hint="eastAsia"/>
        </w:rPr>
      </w:pPr>
      <w:r>
        <w:t xml:space="preserve">2.</w:t>
      </w:r>
      <w:r>
        <w:rPr>
          <w:rFonts w:hint="eastAsia"/>
        </w:rPr>
        <w:t xml:space="preserve">8知识产权：指专利权、商标权、著作权等无形财产专有权的统称。</w:t>
      </w:r>
      <w:r/>
    </w:p>
    <w:p>
      <w:pPr>
        <w:pStyle w:val="1215"/>
        <w:jc w:val="left"/>
        <w:rPr>
          <w:rFonts w:hint="eastAsia"/>
        </w:rPr>
      </w:pPr>
      <w:r>
        <w:t xml:space="preserve">2.</w:t>
      </w:r>
      <w:r>
        <w:rPr>
          <w:rFonts w:hint="eastAsia"/>
        </w:rPr>
        <w:t xml:space="preserve">9天：日历日。</w:t>
      </w:r>
      <w:r/>
    </w:p>
    <w:p>
      <w:pPr>
        <w:pStyle w:val="1215"/>
        <w:jc w:val="left"/>
        <w:rPr>
          <w:rFonts w:hint="eastAsia"/>
        </w:rPr>
      </w:pPr>
      <w:r>
        <w:t xml:space="preserve">2.</w:t>
      </w:r>
      <w:r>
        <w:rPr>
          <w:rFonts w:hint="eastAsia"/>
        </w:rPr>
        <w:t xml:space="preserve">10交货地点：合同中明确约定的乙方提交的货物最终地点。</w:t>
      </w:r>
      <w:r/>
    </w:p>
    <w:p>
      <w:pPr>
        <w:pStyle w:val="1215"/>
        <w:jc w:val="left"/>
        <w:rPr>
          <w:rFonts w:hint="eastAsia"/>
        </w:rPr>
      </w:pPr>
      <w:r>
        <w:t xml:space="preserve">2.</w:t>
      </w:r>
      <w:r>
        <w:rPr>
          <w:rFonts w:hint="eastAsia"/>
        </w:rPr>
        <w:t xml:space="preserve">11不可抗力：不能预见、不能避免并且不能克服的客观情况。</w:t>
      </w:r>
      <w:r/>
    </w:p>
    <w:p>
      <w:pPr>
        <w:pStyle w:val="1215"/>
        <w:jc w:val="left"/>
        <w:rPr>
          <w:rFonts w:hint="eastAsia"/>
        </w:rPr>
      </w:pPr>
      <w:r>
        <w:rPr>
          <w:rFonts w:hint="eastAsia"/>
        </w:rPr>
        <w:t xml:space="preserve">2.12实质性响应：满足</w:t>
      </w:r>
      <w:r>
        <w:t xml:space="preserve">有关</w:t>
      </w:r>
      <w:r>
        <w:rPr>
          <w:rFonts w:hint="eastAsia"/>
        </w:rPr>
        <w:t xml:space="preserve">本次采购</w:t>
      </w:r>
      <w:r>
        <w:t xml:space="preserve">标的、数量、质量、价款或者报酬、履行期限、履行地点和方式、违约责任和解决争议方法等</w:t>
      </w:r>
      <w:r>
        <w:rPr>
          <w:rFonts w:hint="eastAsia"/>
        </w:rPr>
        <w:t xml:space="preserve">要求。</w:t>
      </w:r>
      <w:r/>
    </w:p>
    <w:p>
      <w:pPr>
        <w:pStyle w:val="1215"/>
        <w:jc w:val="left"/>
        <w:rPr>
          <w:rFonts w:hint="eastAsia"/>
        </w:rPr>
      </w:pPr>
      <w:r>
        <w:rPr>
          <w:rFonts w:hint="eastAsia"/>
        </w:rPr>
        <w:t xml:space="preserve">2.13进口产品：通过中国海关报关验放进入中国境内且产自关境外的产品。</w:t>
      </w:r>
      <w:r/>
    </w:p>
    <w:p>
      <w:pPr>
        <w:pStyle w:val="1215"/>
        <w:jc w:val="left"/>
        <w:rPr>
          <w:rFonts w:hint="eastAsia"/>
        </w:rPr>
      </w:pPr>
      <w:r>
        <w:rPr>
          <w:rFonts w:hint="eastAsia"/>
        </w:rPr>
        <w:t xml:space="preserve">2.14</w:t>
      </w:r>
      <w:r>
        <w:t xml:space="preserve">书面形式：指</w:t>
      </w:r>
      <w:r>
        <w:rPr>
          <w:rFonts w:hint="eastAsia"/>
        </w:rPr>
        <w:t xml:space="preserve">书面文字、</w:t>
      </w:r>
      <w:r>
        <w:t xml:space="preserve">合同书、信件和传真等可以有形地表现所载内容的形式。</w:t>
      </w:r>
      <w:r/>
    </w:p>
    <w:p>
      <w:pPr>
        <w:pStyle w:val="1215"/>
        <w:jc w:val="left"/>
        <w:rPr>
          <w:rFonts w:hint="eastAsia"/>
        </w:rPr>
      </w:pPr>
      <w:r>
        <w:rPr>
          <w:rFonts w:hint="eastAsia"/>
        </w:rPr>
        <w:t xml:space="preserve">2.15扫描件：指原件的各种彩色复制件，包括扫描、照片等。</w:t>
      </w:r>
      <w:r/>
    </w:p>
    <w:p>
      <w:pPr>
        <w:ind w:firstLine="482"/>
        <w:spacing w:line="360" w:lineRule="auto"/>
        <w:rPr>
          <w:rFonts w:hint="eastAsia" w:ascii="宋体" w:hAnsi="宋体"/>
          <w:b/>
          <w:sz w:val="24"/>
          <w:szCs w:val="24"/>
        </w:rPr>
      </w:pPr>
      <w:r>
        <w:rPr>
          <w:rFonts w:ascii="宋体" w:hAnsi="宋体"/>
          <w:b/>
          <w:sz w:val="24"/>
          <w:szCs w:val="24"/>
        </w:rPr>
        <w:t xml:space="preserve">B 投标人</w:t>
      </w:r>
      <w:r/>
    </w:p>
    <w:p>
      <w:pPr>
        <w:ind w:firstLine="482"/>
        <w:spacing w:line="360" w:lineRule="auto"/>
        <w:rPr>
          <w:rFonts w:hint="eastAsia" w:ascii="宋体" w:hAnsi="宋体"/>
          <w:b/>
          <w:sz w:val="24"/>
          <w:szCs w:val="24"/>
        </w:rPr>
      </w:pPr>
      <w:r>
        <w:rPr>
          <w:rFonts w:ascii="宋体" w:hAnsi="宋体"/>
          <w:b/>
          <w:sz w:val="24"/>
          <w:szCs w:val="24"/>
        </w:rPr>
        <w:t xml:space="preserve">3. 合格投标人的一般条件</w:t>
      </w:r>
      <w:r/>
    </w:p>
    <w:p>
      <w:pPr>
        <w:pStyle w:val="1215"/>
        <w:jc w:val="left"/>
        <w:rPr>
          <w:rFonts w:hint="eastAsia"/>
        </w:rPr>
      </w:pPr>
      <w:r>
        <w:t xml:space="preserve">按招标公告</w:t>
      </w:r>
      <w:r/>
    </w:p>
    <w:p>
      <w:pPr>
        <w:ind w:firstLine="482"/>
        <w:spacing w:line="360" w:lineRule="auto"/>
        <w:rPr>
          <w:rFonts w:hint="eastAsia" w:ascii="宋体" w:hAnsi="宋体"/>
          <w:b/>
          <w:sz w:val="24"/>
          <w:szCs w:val="24"/>
        </w:rPr>
      </w:pPr>
      <w:r>
        <w:rPr>
          <w:rFonts w:ascii="宋体" w:hAnsi="宋体"/>
          <w:b/>
          <w:sz w:val="24"/>
          <w:szCs w:val="24"/>
        </w:rPr>
        <w:t xml:space="preserve">4．合格投标人的特殊条件</w:t>
      </w:r>
      <w:r/>
    </w:p>
    <w:p>
      <w:pPr>
        <w:pStyle w:val="1215"/>
        <w:jc w:val="left"/>
        <w:rPr>
          <w:rFonts w:hint="eastAsia"/>
        </w:rPr>
      </w:pPr>
      <w:r>
        <w:t xml:space="preserve">按招标公告</w:t>
      </w:r>
      <w:r/>
    </w:p>
    <w:p>
      <w:pPr>
        <w:ind w:firstLine="482"/>
        <w:spacing w:line="360" w:lineRule="auto"/>
        <w:rPr>
          <w:rFonts w:hint="eastAsia" w:ascii="宋体" w:hAnsi="宋体"/>
          <w:b/>
          <w:sz w:val="24"/>
          <w:szCs w:val="24"/>
        </w:rPr>
      </w:pPr>
      <w:r>
        <w:rPr>
          <w:rFonts w:ascii="宋体" w:hAnsi="宋体"/>
          <w:b/>
          <w:sz w:val="24"/>
          <w:szCs w:val="24"/>
        </w:rPr>
        <w:t xml:space="preserve">5. 投标人代表</w:t>
      </w:r>
      <w:r/>
    </w:p>
    <w:p>
      <w:pPr>
        <w:pStyle w:val="1215"/>
        <w:jc w:val="left"/>
        <w:rPr>
          <w:rFonts w:hint="eastAsia"/>
        </w:rPr>
      </w:pPr>
      <w:r>
        <w:t xml:space="preserve">5.1指全权代表投标人参加投标活动并签署投标文件的人，如果投标人代表不是法定代表人，须持有《法定代表人授权委托书》（详见统一格式）。</w:t>
      </w:r>
      <w:r/>
    </w:p>
    <w:p>
      <w:pPr>
        <w:ind w:firstLine="482"/>
        <w:spacing w:line="360" w:lineRule="auto"/>
        <w:rPr>
          <w:rFonts w:hint="eastAsia" w:ascii="宋体" w:hAnsi="宋体"/>
          <w:b/>
          <w:sz w:val="24"/>
          <w:szCs w:val="24"/>
        </w:rPr>
      </w:pPr>
      <w:r>
        <w:rPr>
          <w:rFonts w:ascii="宋体" w:hAnsi="宋体"/>
          <w:b/>
          <w:sz w:val="24"/>
          <w:szCs w:val="24"/>
        </w:rPr>
        <w:t xml:space="preserve">6. 投标费用</w:t>
      </w:r>
      <w:r/>
    </w:p>
    <w:p>
      <w:pPr>
        <w:pStyle w:val="1215"/>
        <w:jc w:val="left"/>
        <w:rPr>
          <w:rFonts w:hint="eastAsia"/>
        </w:rPr>
      </w:pPr>
      <w:r>
        <w:t xml:space="preserve">6.1无论投标过程中的做法和结果如何，投标人自行承担所有与参加投标有关的全部费用。</w:t>
      </w:r>
      <w:r/>
    </w:p>
    <w:p>
      <w:pPr>
        <w:numPr>
          <w:ilvl w:val="0"/>
          <w:numId w:val="3"/>
        </w:numPr>
        <w:ind w:firstLine="482"/>
        <w:spacing w:line="360" w:lineRule="auto"/>
        <w:rPr>
          <w:rFonts w:hint="eastAsia" w:ascii="宋体" w:hAnsi="宋体"/>
          <w:b/>
          <w:sz w:val="24"/>
          <w:szCs w:val="24"/>
        </w:rPr>
      </w:pPr>
      <w:r>
        <w:rPr>
          <w:rFonts w:ascii="宋体" w:hAnsi="宋体"/>
          <w:b/>
          <w:sz w:val="24"/>
          <w:szCs w:val="24"/>
        </w:rPr>
        <w:t xml:space="preserve">联合</w:t>
      </w:r>
      <w:r>
        <w:rPr>
          <w:rFonts w:hint="eastAsia" w:ascii="宋体" w:hAnsi="宋体"/>
          <w:b/>
          <w:sz w:val="24"/>
          <w:szCs w:val="24"/>
        </w:rPr>
        <w:t xml:space="preserve">体</w:t>
      </w:r>
      <w:r/>
    </w:p>
    <w:p>
      <w:pPr>
        <w:pStyle w:val="1215"/>
        <w:jc w:val="left"/>
        <w:rPr>
          <w:rFonts w:hint="eastAsia"/>
          <w:b/>
        </w:rPr>
      </w:pPr>
      <w:r>
        <w:rPr>
          <w:rFonts w:hint="eastAsia"/>
        </w:rPr>
        <w:t xml:space="preserve">本项目不</w:t>
      </w:r>
      <w:r>
        <w:t xml:space="preserve">接受联合体投标</w:t>
      </w:r>
      <w:r>
        <w:rPr>
          <w:rFonts w:hint="eastAsia"/>
        </w:rPr>
        <w:t xml:space="preserve">。</w:t>
      </w:r>
      <w:r/>
    </w:p>
    <w:p>
      <w:pPr>
        <w:ind w:firstLine="482"/>
        <w:spacing w:line="360" w:lineRule="auto"/>
        <w:rPr>
          <w:rFonts w:hint="eastAsia" w:ascii="宋体" w:hAnsi="宋体"/>
          <w:b/>
          <w:sz w:val="24"/>
          <w:szCs w:val="24"/>
        </w:rPr>
      </w:pPr>
      <w:r>
        <w:rPr>
          <w:rFonts w:ascii="宋体" w:hAnsi="宋体"/>
          <w:b/>
          <w:sz w:val="24"/>
          <w:szCs w:val="24"/>
        </w:rPr>
        <w:t xml:space="preserve">8. 招标文件</w:t>
      </w:r>
      <w:r/>
    </w:p>
    <w:p>
      <w:pPr>
        <w:pStyle w:val="1215"/>
        <w:jc w:val="left"/>
        <w:rPr>
          <w:rFonts w:hint="eastAsia"/>
        </w:rPr>
      </w:pPr>
      <w:r>
        <w:t xml:space="preserve">8.1招标文件由招标文件总目录所列内容组成，投标人获取招标文件后，应仔细检查招标文件的所有</w:t>
      </w:r>
      <w:r>
        <w:rPr>
          <w:rFonts w:hint="eastAsia"/>
        </w:rPr>
        <w:t xml:space="preserve">内容，如有残缺等问题应在获取招标文件后及时向采购代理机构提出，否则，由此产生的影响由投标人自己承担，投标人同时应认真阅读招标文件中所有</w:t>
      </w:r>
      <w:r>
        <w:t xml:space="preserve">的事项、格式、条款和规范要求等，若投标人的投标文件没有按招标文件要求提交全部资料，或投标文件没有对招标文件做出实质性响应，其风险由投标人自行承担，并根据有关条款规定，该</w:t>
      </w:r>
      <w:r>
        <w:rPr>
          <w:rFonts w:hint="eastAsia"/>
        </w:rPr>
        <w:t xml:space="preserve">电子投标文件将被拒绝</w:t>
      </w:r>
      <w:r>
        <w:t xml:space="preserve">。</w:t>
      </w:r>
      <w:r/>
    </w:p>
    <w:p>
      <w:pPr>
        <w:pStyle w:val="1215"/>
        <w:jc w:val="left"/>
        <w:rPr>
          <w:rFonts w:hint="eastAsia"/>
        </w:rPr>
      </w:pPr>
      <w:r>
        <w:t xml:space="preserve">8.2 招标文件及其更正（补充）文件不是直接从</w:t>
      </w:r>
      <w:r>
        <w:rPr>
          <w:rFonts w:hint="eastAsia"/>
        </w:rPr>
        <w:t xml:space="preserve">苏</w:t>
      </w:r>
      <w:r>
        <w:rPr>
          <w:rFonts w:hint="eastAsia"/>
        </w:rPr>
        <w:t xml:space="preserve">采云</w:t>
      </w:r>
      <w:r>
        <w:t xml:space="preserve">系统获得的，采购</w:t>
      </w:r>
      <w:r>
        <w:rPr>
          <w:rFonts w:hint="eastAsia"/>
        </w:rPr>
        <w:t xml:space="preserve">代理机构</w:t>
      </w:r>
      <w:r>
        <w:t xml:space="preserve">对招标文件及其更正（补充）文件的真实性、完整性不承担任何责任。</w:t>
      </w:r>
      <w:r/>
    </w:p>
    <w:p>
      <w:pPr>
        <w:ind w:firstLine="482"/>
        <w:spacing w:line="360" w:lineRule="auto"/>
        <w:rPr>
          <w:rFonts w:hint="eastAsia" w:ascii="宋体" w:hAnsi="宋体"/>
          <w:b/>
          <w:sz w:val="24"/>
          <w:szCs w:val="24"/>
        </w:rPr>
      </w:pPr>
      <w:r>
        <w:rPr>
          <w:rFonts w:ascii="宋体" w:hAnsi="宋体"/>
          <w:b/>
          <w:sz w:val="24"/>
          <w:szCs w:val="24"/>
        </w:rPr>
        <w:t xml:space="preserve">9. 招标文件的</w:t>
      </w:r>
      <w:r>
        <w:rPr>
          <w:rFonts w:hint="eastAsia" w:ascii="宋体" w:hAnsi="宋体"/>
          <w:b/>
          <w:sz w:val="24"/>
          <w:szCs w:val="24"/>
        </w:rPr>
        <w:t xml:space="preserve">询问</w:t>
      </w:r>
      <w:r/>
    </w:p>
    <w:p>
      <w:pPr>
        <w:pStyle w:val="1215"/>
        <w:jc w:val="left"/>
        <w:rPr>
          <w:rFonts w:hint="eastAsia"/>
        </w:rPr>
      </w:pPr>
      <w:r>
        <w:rPr>
          <w:rFonts w:hint="eastAsia"/>
        </w:rPr>
        <w:t xml:space="preserve">9.1</w:t>
      </w:r>
      <w:r>
        <w:rPr>
          <w:rFonts w:hint="eastAsia"/>
          <w:lang w:bidi="ar"/>
        </w:rPr>
        <w:t xml:space="preserve">获取招标文件成功的投标人在下载招标文件后，对招标文件有疑问的，可通过邮件（</w:t>
      </w:r>
      <w:r>
        <w:rPr>
          <w:rFonts w:hint="eastAsia"/>
          <w:lang w:bidi="ar"/>
        </w:rPr>
        <w:t xml:space="preserve">292556339</w:t>
      </w:r>
      <w:r>
        <w:rPr>
          <w:rFonts w:hint="eastAsia"/>
          <w:lang w:bidi="ar"/>
        </w:rPr>
        <w:t xml:space="preserve">@qq.com）进行询问。采购代理机构通过邮件予以解答，询问人自行在邮件中查看解答信息。</w:t>
      </w:r>
      <w:r/>
    </w:p>
    <w:p>
      <w:pPr>
        <w:ind w:firstLine="482"/>
        <w:spacing w:line="360" w:lineRule="auto"/>
        <w:rPr>
          <w:rFonts w:hint="eastAsia" w:ascii="宋体" w:hAnsi="宋体"/>
          <w:b/>
          <w:sz w:val="24"/>
          <w:szCs w:val="24"/>
        </w:rPr>
      </w:pPr>
      <w:r>
        <w:rPr>
          <w:rFonts w:ascii="宋体" w:hAnsi="宋体"/>
          <w:b/>
          <w:sz w:val="24"/>
          <w:szCs w:val="24"/>
        </w:rPr>
        <w:t xml:space="preserve">10. 招标文件的</w:t>
      </w:r>
      <w:r>
        <w:rPr>
          <w:rFonts w:hint="eastAsia" w:ascii="宋体" w:hAnsi="宋体"/>
          <w:b/>
          <w:sz w:val="24"/>
          <w:szCs w:val="24"/>
        </w:rPr>
        <w:t xml:space="preserve">澄清、</w:t>
      </w:r>
      <w:r>
        <w:rPr>
          <w:rFonts w:ascii="宋体" w:hAnsi="宋体"/>
          <w:b/>
          <w:sz w:val="24"/>
          <w:szCs w:val="24"/>
        </w:rPr>
        <w:t xml:space="preserve">修改</w:t>
      </w:r>
      <w:r/>
    </w:p>
    <w:p>
      <w:pPr>
        <w:pStyle w:val="1215"/>
        <w:jc w:val="left"/>
        <w:rPr>
          <w:rFonts w:hint="eastAsia"/>
        </w:rPr>
      </w:pPr>
      <w:r>
        <w:t xml:space="preserve">10.1</w:t>
      </w:r>
      <w:r>
        <w:rPr>
          <w:rFonts w:hint="eastAsia"/>
        </w:rPr>
        <w:t xml:space="preserve">在投标截止时间前，采购人、</w:t>
      </w:r>
      <w:r>
        <w:t xml:space="preserve">采购</w:t>
      </w:r>
      <w:r>
        <w:rPr>
          <w:rFonts w:hint="eastAsia"/>
        </w:rPr>
        <w:t xml:space="preserve">代理机构</w:t>
      </w:r>
      <w:r>
        <w:t xml:space="preserve">无论出于自己的考虑，还是出于对投标人提问的澄清，均可对招标文件用更正（补充）文件的方式</w:t>
      </w:r>
      <w:r>
        <w:rPr>
          <w:rFonts w:hint="eastAsia"/>
        </w:rPr>
        <w:t xml:space="preserve">在原公告发布媒体上对招标文件进行澄清或修改，澄清或修改不得改变采购标的和资格条件</w:t>
      </w:r>
      <w:r>
        <w:t xml:space="preserve">。更正（补充）文件将作为招标文件的组成部分，对所有投标人有约束力。</w:t>
      </w:r>
      <w:r/>
    </w:p>
    <w:p>
      <w:pPr>
        <w:pStyle w:val="1215"/>
        <w:jc w:val="left"/>
        <w:rPr>
          <w:rFonts w:hint="eastAsia"/>
        </w:rPr>
      </w:pPr>
      <w:r>
        <w:t xml:space="preserve">10.</w:t>
      </w:r>
      <w:r>
        <w:rPr>
          <w:rFonts w:hint="eastAsia"/>
        </w:rPr>
        <w:t xml:space="preserve">2</w:t>
      </w:r>
      <w:r>
        <w:t xml:space="preserve">为使投标人有足够的时间按招标文件的修改要求考虑修正投标文件，或出于其它原因，</w:t>
      </w:r>
      <w:r>
        <w:rPr>
          <w:rFonts w:hint="eastAsia"/>
        </w:rPr>
        <w:t xml:space="preserve">采购人、</w:t>
      </w:r>
      <w:r>
        <w:t xml:space="preserve">采购</w:t>
      </w:r>
      <w:r>
        <w:rPr>
          <w:rFonts w:hint="eastAsia"/>
        </w:rPr>
        <w:t xml:space="preserve">代理机构</w:t>
      </w:r>
      <w:r>
        <w:t xml:space="preserve">有权推迟投标截止日期和开标日期。</w:t>
      </w:r>
      <w:r/>
    </w:p>
    <w:p>
      <w:pPr>
        <w:pStyle w:val="1215"/>
        <w:jc w:val="left"/>
        <w:rPr>
          <w:rFonts w:hint="eastAsia"/>
        </w:rPr>
      </w:pPr>
      <w:r>
        <w:rPr>
          <w:rFonts w:hint="eastAsia"/>
        </w:rPr>
        <w:t xml:space="preserve">10.3</w:t>
      </w:r>
      <w:r>
        <w:t xml:space="preserve">投标人应及时关注采购信息发布媒体上发布的更正（补充）公告，如有遗漏（包括但不限于文件未下载或下载不完整），所造成的投标失败或损失由投标人自行负责。</w:t>
      </w:r>
      <w:r/>
    </w:p>
    <w:p>
      <w:pPr>
        <w:pStyle w:val="1215"/>
        <w:jc w:val="left"/>
        <w:rPr>
          <w:rFonts w:hint="eastAsia"/>
        </w:rPr>
      </w:pPr>
      <w:r>
        <w:t xml:space="preserve">10.4招标文件的澄清、修改、补充等内容均以</w:t>
      </w:r>
      <w:r>
        <w:rPr>
          <w:rFonts w:hint="eastAsia"/>
        </w:rPr>
        <w:t xml:space="preserve">原公告发布媒体上</w:t>
      </w:r>
      <w:r>
        <w:t xml:space="preserve">发布的内容为准。</w:t>
      </w:r>
      <w:r/>
    </w:p>
    <w:p>
      <w:pPr>
        <w:ind w:firstLine="482"/>
        <w:spacing w:line="360" w:lineRule="auto"/>
        <w:rPr>
          <w:rFonts w:hint="eastAsia" w:ascii="宋体" w:hAnsi="宋体"/>
          <w:b/>
          <w:sz w:val="24"/>
          <w:szCs w:val="24"/>
        </w:rPr>
      </w:pPr>
      <w:r>
        <w:rPr>
          <w:rFonts w:hint="eastAsia" w:ascii="宋体" w:hAnsi="宋体"/>
          <w:b/>
          <w:sz w:val="24"/>
          <w:szCs w:val="24"/>
        </w:rPr>
        <w:t xml:space="preserve">11、</w:t>
      </w:r>
      <w:r>
        <w:rPr>
          <w:rFonts w:ascii="宋体" w:hAnsi="宋体"/>
          <w:b/>
          <w:sz w:val="24"/>
          <w:szCs w:val="24"/>
        </w:rPr>
        <w:t xml:space="preserve">现场</w:t>
      </w:r>
      <w:r>
        <w:rPr>
          <w:rFonts w:hint="eastAsia" w:ascii="宋体" w:hAnsi="宋体"/>
          <w:b/>
          <w:sz w:val="24"/>
          <w:szCs w:val="24"/>
        </w:rPr>
        <w:t xml:space="preserve">考察</w:t>
      </w:r>
      <w:r/>
    </w:p>
    <w:p>
      <w:pPr>
        <w:pStyle w:val="1215"/>
        <w:jc w:val="left"/>
        <w:rPr>
          <w:rFonts w:hint="eastAsia"/>
        </w:rPr>
      </w:pPr>
      <w:r>
        <w:rPr>
          <w:rFonts w:hint="eastAsia"/>
        </w:rPr>
        <w:t xml:space="preserve">11</w:t>
      </w:r>
      <w:r>
        <w:t xml:space="preserve">.1</w:t>
      </w:r>
      <w:r>
        <w:rPr>
          <w:rFonts w:hint="eastAsia"/>
        </w:rPr>
        <w:t xml:space="preserve">根据自身投标需要，投标人对有关现场和周围环境进行考察，以获取编制投标文件和签署合同所需的信息。考察现场所发生的费用由投标人自己承担。</w:t>
      </w:r>
      <w:r/>
    </w:p>
    <w:p>
      <w:pPr>
        <w:pStyle w:val="1215"/>
        <w:jc w:val="left"/>
        <w:rPr>
          <w:rFonts w:hint="eastAsia"/>
        </w:rPr>
      </w:pPr>
      <w:r>
        <w:rPr>
          <w:rFonts w:hint="eastAsia"/>
        </w:rPr>
        <w:t xml:space="preserve">11</w:t>
      </w:r>
      <w:r>
        <w:t xml:space="preserve">.2</w:t>
      </w:r>
      <w:r>
        <w:rPr>
          <w:rFonts w:hint="eastAsia"/>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1215"/>
        <w:jc w:val="left"/>
        <w:rPr>
          <w:rFonts w:hint="eastAsia"/>
        </w:rPr>
      </w:pPr>
      <w:r>
        <w:rPr>
          <w:rFonts w:hint="eastAsia"/>
        </w:rPr>
        <w:t xml:space="preserve">11.</w:t>
      </w:r>
      <w:r>
        <w:t xml:space="preserve">3 经</w:t>
      </w:r>
      <w:r>
        <w:rPr>
          <w:rFonts w:hint="eastAsia"/>
        </w:rPr>
        <w:t xml:space="preserve">采购人</w:t>
      </w:r>
      <w:r>
        <w:t xml:space="preserve">允许，</w:t>
      </w:r>
      <w:r>
        <w:rPr>
          <w:rFonts w:hint="eastAsia"/>
        </w:rPr>
        <w:t xml:space="preserve">投标人</w:t>
      </w:r>
      <w:r>
        <w:t xml:space="preserve">可为</w:t>
      </w:r>
      <w:r>
        <w:rPr>
          <w:rFonts w:hint="eastAsia"/>
        </w:rPr>
        <w:t xml:space="preserve">考察</w:t>
      </w:r>
      <w:r>
        <w:t xml:space="preserve">目的进入</w:t>
      </w:r>
      <w:r>
        <w:rPr>
          <w:rFonts w:hint="eastAsia"/>
        </w:rPr>
        <w:t xml:space="preserve">采购人</w:t>
      </w:r>
      <w:r>
        <w:t xml:space="preserve">的项目现场，但</w:t>
      </w:r>
      <w:r>
        <w:rPr>
          <w:rFonts w:hint="eastAsia"/>
        </w:rPr>
        <w:t xml:space="preserve">投标人</w:t>
      </w:r>
      <w:r>
        <w:t xml:space="preserve">不得因此使</w:t>
      </w:r>
      <w:r>
        <w:rPr>
          <w:rFonts w:hint="eastAsia"/>
        </w:rPr>
        <w:t xml:space="preserve">采购人</w:t>
      </w:r>
      <w:r>
        <w:t xml:space="preserve">承担有关的责任和蒙受损失。</w:t>
      </w:r>
      <w:r>
        <w:rPr>
          <w:rFonts w:hint="eastAsia"/>
        </w:rPr>
        <w:t xml:space="preserve">投标人</w:t>
      </w:r>
      <w:r>
        <w:t xml:space="preserve">应承</w:t>
      </w:r>
      <w:r>
        <w:t xml:space="preserve">担</w:t>
      </w:r>
      <w:r>
        <w:rPr>
          <w:rFonts w:hint="eastAsia"/>
        </w:rPr>
        <w:t xml:space="preserve">考察</w:t>
      </w:r>
      <w:r>
        <w:t xml:space="preserve">现场的责任和风险。</w:t>
      </w:r>
      <w:r/>
    </w:p>
    <w:p>
      <w:pPr>
        <w:pStyle w:val="1215"/>
        <w:jc w:val="left"/>
        <w:rPr>
          <w:rFonts w:hint="eastAsia"/>
        </w:rPr>
      </w:pPr>
      <w:r>
        <w:rPr>
          <w:rFonts w:hint="eastAsia"/>
        </w:rPr>
        <w:t xml:space="preserve">11.4投标人</w:t>
      </w:r>
      <w:r>
        <w:t xml:space="preserve">应在现场</w:t>
      </w:r>
      <w:r>
        <w:rPr>
          <w:rFonts w:hint="eastAsia"/>
        </w:rPr>
        <w:t xml:space="preserve">考察</w:t>
      </w:r>
      <w:r>
        <w:t xml:space="preserve">时，熟悉现场及周围交通道路等情况，以获得一切可能影响其投标的直接资料。</w:t>
      </w:r>
      <w:r>
        <w:rPr>
          <w:rFonts w:hint="eastAsia"/>
        </w:rPr>
        <w:t xml:space="preserve">投标人中标</w:t>
      </w:r>
      <w:r>
        <w:t xml:space="preserve">后，不得以不完全了解现场情况为理由而向</w:t>
      </w:r>
      <w:r>
        <w:rPr>
          <w:rFonts w:hint="eastAsia"/>
        </w:rPr>
        <w:t xml:space="preserve">采购人或采购代理机构</w:t>
      </w:r>
      <w:r>
        <w:t xml:space="preserve">提出任何索赔的要求</w:t>
      </w:r>
      <w:r>
        <w:rPr>
          <w:rFonts w:hint="eastAsia"/>
        </w:rPr>
        <w:t xml:space="preserve">，</w:t>
      </w:r>
      <w:r>
        <w:t xml:space="preserve">对此</w:t>
      </w:r>
      <w:r>
        <w:rPr>
          <w:rFonts w:hint="eastAsia"/>
        </w:rPr>
        <w:t xml:space="preserve">采购人或采购代理机构</w:t>
      </w:r>
      <w:r>
        <w:t xml:space="preserve">不承担任何责任并将不作任何答复与考虑。</w:t>
      </w:r>
      <w:r/>
    </w:p>
    <w:p>
      <w:pPr>
        <w:ind w:firstLine="482"/>
        <w:spacing w:line="348"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2</w:t>
      </w:r>
      <w:r>
        <w:rPr>
          <w:rFonts w:ascii="宋体" w:hAnsi="宋体"/>
          <w:b/>
          <w:sz w:val="24"/>
          <w:szCs w:val="24"/>
        </w:rPr>
        <w:t xml:space="preserve">．提示与要求</w:t>
      </w:r>
      <w:r/>
    </w:p>
    <w:p>
      <w:pPr>
        <w:pStyle w:val="1215"/>
        <w:jc w:val="left"/>
        <w:rPr>
          <w:rFonts w:hint="eastAsia"/>
        </w:rPr>
      </w:pPr>
      <w:r>
        <w:t xml:space="preserve">1</w:t>
      </w:r>
      <w:r>
        <w:rPr>
          <w:rFonts w:hint="eastAsia"/>
        </w:rPr>
        <w:t xml:space="preserve">2</w:t>
      </w:r>
      <w:r>
        <w:t xml:space="preserve">.1投标人应仔细阅读招标文件的所有内容，按招标文件的要求提供投标文件，并保证所提供的全部数据的真实性，以使其投标对招标文件</w:t>
      </w:r>
      <w:r>
        <w:t xml:space="preserve">作出</w:t>
      </w:r>
      <w:r>
        <w:t xml:space="preserve">实质性响应，否则，其投标可能被拒绝。</w:t>
      </w:r>
      <w:r/>
    </w:p>
    <w:p>
      <w:pPr>
        <w:pStyle w:val="1215"/>
        <w:jc w:val="left"/>
        <w:rPr>
          <w:rFonts w:hint="eastAsia"/>
        </w:rPr>
      </w:pPr>
      <w:r>
        <w:t xml:space="preserve">1</w:t>
      </w:r>
      <w:r>
        <w:rPr>
          <w:rFonts w:hint="eastAsia"/>
        </w:rPr>
        <w:t xml:space="preserve">2</w:t>
      </w:r>
      <w:r>
        <w:t xml:space="preserve">.2无论是否提交投标文件，投标人都应将招标文件及以后的所有通知、文件等视为保密文件。</w:t>
      </w:r>
      <w:r/>
    </w:p>
    <w:p>
      <w:pPr>
        <w:ind w:firstLine="482"/>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3</w:t>
      </w:r>
      <w:r>
        <w:rPr>
          <w:rFonts w:ascii="宋体" w:hAnsi="宋体"/>
          <w:b/>
          <w:sz w:val="24"/>
          <w:szCs w:val="24"/>
        </w:rPr>
        <w:t xml:space="preserve">. 投标文件计量单位和使用文字</w:t>
      </w:r>
      <w:r/>
    </w:p>
    <w:p>
      <w:pPr>
        <w:pStyle w:val="1215"/>
        <w:jc w:val="left"/>
        <w:rPr>
          <w:rFonts w:hint="eastAsia"/>
        </w:rPr>
      </w:pPr>
      <w:r>
        <w:t xml:space="preserve">1</w:t>
      </w:r>
      <w:r>
        <w:rPr>
          <w:rFonts w:hint="eastAsia"/>
        </w:rPr>
        <w:t xml:space="preserve">3</w:t>
      </w:r>
      <w:r>
        <w:t xml:space="preserve">.1投标文件中所使用的计量单位，除招标文件中有特殊要求外，均应使用中华人民共和国法定计量单位。</w:t>
      </w:r>
      <w:r/>
    </w:p>
    <w:p>
      <w:pPr>
        <w:pStyle w:val="1215"/>
        <w:jc w:val="left"/>
        <w:rPr>
          <w:rFonts w:hint="eastAsia"/>
        </w:rPr>
      </w:pPr>
      <w:r>
        <w:t xml:space="preserve">1</w:t>
      </w:r>
      <w:r>
        <w:rPr>
          <w:rFonts w:hint="eastAsia"/>
        </w:rPr>
        <w:t xml:space="preserve">3</w:t>
      </w:r>
      <w:r>
        <w:t xml:space="preserve">.2投标文件应使用中文编制，投标文件中必须使用其它文字的，必须附有中文译本。对于未附有中文译本和中文译本不准确的投标文件可能引起的对投标人不利的后果，采购人</w:t>
      </w:r>
      <w:r>
        <w:rPr>
          <w:rFonts w:hint="eastAsia"/>
        </w:rPr>
        <w:t xml:space="preserve">或采购代理机构</w:t>
      </w:r>
      <w:r>
        <w:t xml:space="preserve">概不负责。</w:t>
      </w:r>
      <w:r/>
    </w:p>
    <w:p>
      <w:pPr>
        <w:ind w:firstLine="482"/>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4</w:t>
      </w:r>
      <w:r>
        <w:rPr>
          <w:rFonts w:ascii="宋体" w:hAnsi="宋体"/>
          <w:b/>
          <w:sz w:val="24"/>
          <w:szCs w:val="24"/>
        </w:rPr>
        <w:t xml:space="preserve">. 投标文件的组成</w:t>
      </w:r>
      <w:r/>
    </w:p>
    <w:p>
      <w:pPr>
        <w:pStyle w:val="1215"/>
        <w:jc w:val="left"/>
        <w:rPr>
          <w:rFonts w:hint="eastAsia"/>
        </w:rPr>
      </w:pPr>
      <w:r>
        <w:t xml:space="preserve">1</w:t>
      </w:r>
      <w:r>
        <w:rPr>
          <w:rFonts w:hint="eastAsia"/>
        </w:rPr>
        <w:t xml:space="preserve">4</w:t>
      </w:r>
      <w:r>
        <w:t xml:space="preserve">.1投标书</w:t>
      </w:r>
      <w:r>
        <w:t xml:space="preserve">一</w:t>
      </w:r>
      <w:r>
        <w:t xml:space="preserve">（报价部分） (格式见第三章)：</w:t>
      </w:r>
      <w:r/>
    </w:p>
    <w:p>
      <w:pPr>
        <w:pStyle w:val="1215"/>
        <w:jc w:val="left"/>
        <w:rPr>
          <w:rFonts w:hint="eastAsia"/>
        </w:rPr>
      </w:pPr>
      <w:r>
        <w:t xml:space="preserve">1</w:t>
      </w:r>
      <w:r>
        <w:rPr>
          <w:rFonts w:hint="eastAsia"/>
        </w:rPr>
        <w:t xml:space="preserve">4</w:t>
      </w:r>
      <w:r>
        <w:t xml:space="preserve">.1.1投标函；</w:t>
      </w:r>
      <w:r/>
    </w:p>
    <w:p>
      <w:pPr>
        <w:pStyle w:val="1215"/>
        <w:jc w:val="left"/>
        <w:rPr>
          <w:rFonts w:hint="eastAsia"/>
        </w:rPr>
      </w:pPr>
      <w:r>
        <w:t xml:space="preserve">1</w:t>
      </w:r>
      <w:r>
        <w:rPr>
          <w:rFonts w:hint="eastAsia"/>
        </w:rPr>
        <w:t xml:space="preserve">4</w:t>
      </w:r>
      <w:r>
        <w:t xml:space="preserve">.1.2法定代表人授权委托书（</w:t>
      </w:r>
      <w:r>
        <w:rPr>
          <w:rFonts w:hint="eastAsia"/>
        </w:rPr>
        <w:t xml:space="preserve">如有授权</w:t>
      </w:r>
      <w:r>
        <w:t xml:space="preserve">）；</w:t>
      </w:r>
      <w:r/>
    </w:p>
    <w:p>
      <w:pPr>
        <w:pStyle w:val="1215"/>
        <w:jc w:val="left"/>
        <w:rPr>
          <w:rFonts w:hint="eastAsia"/>
        </w:rPr>
      </w:pPr>
      <w:r>
        <w:t xml:space="preserve">1</w:t>
      </w:r>
      <w:r>
        <w:rPr>
          <w:rFonts w:hint="eastAsia"/>
        </w:rPr>
        <w:t xml:space="preserve">4</w:t>
      </w:r>
      <w:r>
        <w:t xml:space="preserve">.1.3《开标一览表》；</w:t>
      </w:r>
      <w:r/>
    </w:p>
    <w:p>
      <w:pPr>
        <w:pStyle w:val="1215"/>
        <w:jc w:val="left"/>
        <w:rPr>
          <w:rFonts w:hint="eastAsia"/>
        </w:rPr>
      </w:pPr>
      <w:r>
        <w:rPr>
          <w:rFonts w:hint="eastAsia"/>
        </w:rPr>
        <w:t xml:space="preserve">14.1.4《投标报价组成明细表》；</w:t>
      </w:r>
      <w:r/>
    </w:p>
    <w:p>
      <w:pPr>
        <w:pStyle w:val="1215"/>
        <w:jc w:val="left"/>
        <w:rPr>
          <w:rFonts w:hint="eastAsia"/>
        </w:rPr>
      </w:pPr>
      <w:r>
        <w:t xml:space="preserve">1</w:t>
      </w:r>
      <w:r>
        <w:rPr>
          <w:rFonts w:hint="eastAsia"/>
        </w:rPr>
        <w:t xml:space="preserve">4</w:t>
      </w:r>
      <w:r>
        <w:t xml:space="preserve">.1.</w:t>
      </w:r>
      <w:r>
        <w:rPr>
          <w:rFonts w:hint="eastAsia"/>
        </w:rPr>
        <w:t xml:space="preserve">5</w:t>
      </w:r>
      <w:r>
        <w:t xml:space="preserve">投标保证承诺书。</w:t>
      </w:r>
      <w:r/>
    </w:p>
    <w:p>
      <w:pPr>
        <w:pStyle w:val="1215"/>
        <w:jc w:val="left"/>
        <w:rPr>
          <w:rFonts w:hint="eastAsia"/>
        </w:rPr>
      </w:pPr>
      <w:r>
        <w:t xml:space="preserve">1</w:t>
      </w:r>
      <w:r>
        <w:rPr>
          <w:rFonts w:hint="eastAsia"/>
        </w:rPr>
        <w:t xml:space="preserve">4</w:t>
      </w:r>
      <w:r>
        <w:t xml:space="preserve">.2 投标书二（技术及资格证明部分）：</w:t>
      </w:r>
      <w:r/>
    </w:p>
    <w:p>
      <w:pPr>
        <w:pStyle w:val="1215"/>
        <w:jc w:val="left"/>
        <w:rPr>
          <w:rFonts w:hint="eastAsia"/>
        </w:rPr>
      </w:pPr>
      <w:r>
        <w:t xml:space="preserve">1</w:t>
      </w:r>
      <w:r>
        <w:rPr>
          <w:rFonts w:hint="eastAsia"/>
        </w:rPr>
        <w:t xml:space="preserve">4</w:t>
      </w:r>
      <w:r>
        <w:t xml:space="preserve">.2.</w:t>
      </w:r>
      <w:r>
        <w:rPr>
          <w:rFonts w:hint="eastAsia"/>
        </w:rPr>
        <w:t xml:space="preserve">1</w:t>
      </w:r>
      <w:r>
        <w:t xml:space="preserve">关于资格文件的声明函（格式见第三章）；</w:t>
      </w:r>
      <w:r/>
    </w:p>
    <w:p>
      <w:pPr>
        <w:pStyle w:val="1215"/>
        <w:jc w:val="left"/>
        <w:rPr>
          <w:rFonts w:hint="eastAsia"/>
        </w:rPr>
      </w:pPr>
      <w:r>
        <w:t xml:space="preserve">1</w:t>
      </w:r>
      <w:r>
        <w:rPr>
          <w:rFonts w:hint="eastAsia"/>
        </w:rPr>
        <w:t xml:space="preserve">4</w:t>
      </w:r>
      <w:r>
        <w:t xml:space="preserve">.2.</w:t>
      </w:r>
      <w:r>
        <w:rPr>
          <w:rFonts w:hint="eastAsia"/>
        </w:rPr>
        <w:t xml:space="preserve">2</w:t>
      </w:r>
      <w:r>
        <w:t xml:space="preserve">投标人情况表（格式见第三章）；</w:t>
      </w:r>
      <w:r/>
    </w:p>
    <w:p>
      <w:pPr>
        <w:pStyle w:val="1215"/>
        <w:jc w:val="left"/>
        <w:rPr>
          <w:rFonts w:hint="eastAsia"/>
        </w:rPr>
      </w:pPr>
      <w:r>
        <w:t xml:space="preserve">1</w:t>
      </w:r>
      <w:r>
        <w:rPr>
          <w:rFonts w:hint="eastAsia"/>
        </w:rPr>
        <w:t xml:space="preserve">4</w:t>
      </w:r>
      <w:r>
        <w:t xml:space="preserve">.2.</w:t>
      </w:r>
      <w:r>
        <w:rPr>
          <w:rFonts w:hint="eastAsia"/>
        </w:rPr>
        <w:t xml:space="preserve">3</w:t>
      </w:r>
      <w:r>
        <w:t xml:space="preserve">投标人企业法人身份证</w:t>
      </w:r>
      <w:r>
        <w:rPr>
          <w:rFonts w:hint="eastAsia"/>
        </w:rPr>
        <w:t xml:space="preserve">扫描</w:t>
      </w:r>
      <w:r>
        <w:t xml:space="preserve">件；</w:t>
      </w:r>
      <w:r/>
    </w:p>
    <w:p>
      <w:pPr>
        <w:pStyle w:val="1215"/>
        <w:jc w:val="left"/>
        <w:rPr>
          <w:rFonts w:hint="eastAsia"/>
        </w:rPr>
      </w:pPr>
      <w:r>
        <w:t xml:space="preserve">1</w:t>
      </w:r>
      <w:r>
        <w:rPr>
          <w:rFonts w:hint="eastAsia"/>
        </w:rPr>
        <w:t xml:space="preserve">4</w:t>
      </w:r>
      <w:r>
        <w:t xml:space="preserve">.2.</w:t>
      </w:r>
      <w:r>
        <w:rPr>
          <w:rFonts w:hint="eastAsia"/>
        </w:rPr>
        <w:t xml:space="preserve">4</w:t>
      </w:r>
      <w:r>
        <w:t xml:space="preserve">代理人身份证</w:t>
      </w:r>
      <w:r>
        <w:rPr>
          <w:rFonts w:hint="eastAsia"/>
        </w:rPr>
        <w:t xml:space="preserve">扫描</w:t>
      </w:r>
      <w:r>
        <w:t xml:space="preserve">件（</w:t>
      </w:r>
      <w:r>
        <w:rPr>
          <w:rFonts w:hint="eastAsia"/>
        </w:rPr>
        <w:t xml:space="preserve">如有授权</w:t>
      </w:r>
      <w:r>
        <w:t xml:space="preserve">）；</w:t>
      </w:r>
      <w:r/>
    </w:p>
    <w:p>
      <w:pPr>
        <w:pStyle w:val="1215"/>
        <w:jc w:val="left"/>
        <w:rPr>
          <w:rFonts w:hint="eastAsia"/>
        </w:rPr>
      </w:pPr>
      <w:r>
        <w:rPr>
          <w:rFonts w:hint="eastAsia"/>
        </w:rPr>
        <w:t xml:space="preserve">14</w:t>
      </w:r>
      <w:r>
        <w:t xml:space="preserve">.2.</w:t>
      </w:r>
      <w:r>
        <w:rPr>
          <w:rFonts w:hint="eastAsia"/>
        </w:rPr>
        <w:t xml:space="preserve">5投标人</w:t>
      </w:r>
      <w:r>
        <w:t xml:space="preserve">证明其满足合格</w:t>
      </w:r>
      <w:r>
        <w:rPr>
          <w:rFonts w:hint="eastAsia"/>
        </w:rPr>
        <w:t xml:space="preserve">投标人</w:t>
      </w:r>
      <w:r>
        <w:t xml:space="preserve">资格基本条件的证明材料:</w:t>
      </w:r>
      <w:r/>
    </w:p>
    <w:p>
      <w:pPr>
        <w:pStyle w:val="1215"/>
        <w:jc w:val="left"/>
        <w:rPr>
          <w:rFonts w:hint="eastAsia"/>
        </w:rPr>
      </w:pPr>
      <w:r>
        <w:t xml:space="preserve">（1）具有独立承担民事责任的能力证明：包括法人或者其他组织的营业执照等证明文件，自然人身份证明；</w:t>
      </w:r>
      <w:r/>
    </w:p>
    <w:p>
      <w:pPr>
        <w:pStyle w:val="1215"/>
        <w:jc w:val="left"/>
        <w:rPr>
          <w:rFonts w:hint="eastAsia"/>
        </w:rPr>
      </w:pPr>
      <w:r>
        <w:t xml:space="preserve">（2）具有良好的商业信誉和健全的财务会计制度证明：包括但不限于最近一期经审计的财务报告，其他组织、自然人及成立未满一年的法人应提供银行出具的资信证明；</w:t>
      </w:r>
      <w:r/>
    </w:p>
    <w:p>
      <w:pPr>
        <w:pStyle w:val="1215"/>
        <w:jc w:val="left"/>
        <w:rPr>
          <w:rFonts w:hint="eastAsia"/>
        </w:rPr>
      </w:pPr>
      <w:r>
        <w:t xml:space="preserve">（3）履行合同所必备的设备和专业技术能力的证明材料</w:t>
      </w:r>
      <w:r>
        <w:rPr>
          <w:rFonts w:hint="eastAsia"/>
        </w:rPr>
        <w:t xml:space="preserve">：符合履行合同所必备的设备和专业技术能力的证明材料；如人员信息、投入设备情况；</w:t>
      </w:r>
      <w:r/>
    </w:p>
    <w:p>
      <w:pPr>
        <w:pStyle w:val="1215"/>
        <w:jc w:val="left"/>
        <w:rPr>
          <w:rFonts w:hint="eastAsia"/>
        </w:rPr>
      </w:pPr>
      <w:r>
        <w:t xml:space="preserve">（4）有依法缴纳税收和社会保障资金的良好记录:</w:t>
      </w:r>
      <w:r>
        <w:rPr>
          <w:rFonts w:hint="eastAsia"/>
        </w:rPr>
        <w:t xml:space="preserve">投标人参加本次政府采购活动前半年（至少一个月）依法缴纳税收和社会保障资金</w:t>
      </w:r>
      <w:r>
        <w:t xml:space="preserve">（专用收据或社会保险缴纳清单）</w:t>
      </w:r>
      <w:r>
        <w:rPr>
          <w:rFonts w:hint="eastAsia"/>
        </w:rPr>
        <w:t xml:space="preserve">的证明材料；如为依法免税或不需要缴纳的，投标人则须提供对应证明资料，否则不予认可；</w:t>
      </w:r>
      <w:r>
        <w:rPr>
          <w:rFonts w:hint="eastAsia"/>
        </w:rPr>
        <w:t xml:space="preserve"> </w:t>
      </w:r>
      <w:r/>
    </w:p>
    <w:p>
      <w:pPr>
        <w:pStyle w:val="1215"/>
        <w:jc w:val="left"/>
        <w:rPr>
          <w:rFonts w:hint="eastAsia"/>
        </w:rPr>
      </w:pPr>
      <w:r>
        <w:t xml:space="preserve">（5）参加政府采购活动前三年内在经营活动中没有重大违法记录的书面声明函；</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本项目</w:t>
      </w:r>
      <w:r>
        <w:rPr>
          <w:rFonts w:ascii="宋体" w:hAnsi="宋体"/>
          <w:sz w:val="24"/>
          <w:szCs w:val="24"/>
        </w:rPr>
        <w:t xml:space="preserve">服务方案；</w:t>
      </w:r>
      <w:r/>
    </w:p>
    <w:p>
      <w:pPr>
        <w:pStyle w:val="1215"/>
        <w:jc w:val="left"/>
        <w:rPr>
          <w:rFonts w:hint="eastAsia"/>
        </w:rPr>
      </w:pPr>
      <w:r>
        <w:t xml:space="preserve">1</w:t>
      </w:r>
      <w:r>
        <w:rPr>
          <w:rFonts w:hint="eastAsia"/>
        </w:rPr>
        <w:t xml:space="preserve">4</w:t>
      </w:r>
      <w:r>
        <w:t xml:space="preserve">.2.</w:t>
      </w:r>
      <w:r>
        <w:rPr>
          <w:rFonts w:hint="eastAsia"/>
        </w:rPr>
        <w:t xml:space="preserve">7</w:t>
      </w:r>
      <w:r>
        <w:t xml:space="preserve">《人员配备一览表》</w:t>
      </w:r>
      <w:r>
        <w:t xml:space="preserve">（格式见第三章）</w:t>
      </w:r>
      <w:r>
        <w:rPr>
          <w:rFonts w:hint="eastAsia"/>
        </w:rPr>
        <w:t xml:space="preserve">；</w:t>
      </w:r>
      <w:r/>
    </w:p>
    <w:p>
      <w:pPr>
        <w:pStyle w:val="1215"/>
        <w:jc w:val="left"/>
        <w:rPr>
          <w:rFonts w:hint="eastAsia"/>
        </w:rPr>
      </w:pPr>
      <w:r>
        <w:rPr>
          <w:rFonts w:hint="eastAsia"/>
        </w:rPr>
        <w:t xml:space="preserve">14.2.8《拟投入本项目的主要人员简历表》</w:t>
      </w:r>
      <w:r>
        <w:t xml:space="preserve">（格式见第三章）</w:t>
      </w:r>
      <w:r>
        <w:rPr>
          <w:rFonts w:hint="eastAsia"/>
        </w:rPr>
        <w:t xml:space="preserve">；</w:t>
      </w:r>
      <w:r/>
    </w:p>
    <w:p>
      <w:pPr>
        <w:pStyle w:val="1215"/>
        <w:jc w:val="left"/>
        <w:rPr>
          <w:rFonts w:hint="eastAsia"/>
        </w:rPr>
      </w:pPr>
      <w:r>
        <w:rPr>
          <w:rFonts w:hint="eastAsia"/>
        </w:rPr>
        <w:t xml:space="preserve">14.2.9《拟投入本项目设备配备一览表》</w:t>
      </w:r>
      <w:r>
        <w:t xml:space="preserve">（格式见第三章）</w:t>
      </w:r>
      <w:r>
        <w:rPr>
          <w:rFonts w:hint="eastAsia"/>
        </w:rPr>
        <w:t xml:space="preserve">；</w:t>
      </w:r>
      <w:r/>
    </w:p>
    <w:p>
      <w:pPr>
        <w:pStyle w:val="1215"/>
        <w:jc w:val="left"/>
        <w:rPr>
          <w:rFonts w:hint="eastAsia"/>
        </w:rPr>
      </w:pPr>
      <w:r>
        <w:rPr>
          <w:rFonts w:hint="eastAsia"/>
        </w:rPr>
        <w:t xml:space="preserve">14.2.10《商务条款偏离表》</w:t>
      </w:r>
      <w:r>
        <w:t xml:space="preserve">（格式见第三章）</w:t>
      </w:r>
      <w:r>
        <w:rPr>
          <w:rFonts w:hint="eastAsia"/>
        </w:rPr>
        <w:t xml:space="preserve">；</w:t>
      </w:r>
      <w:r/>
    </w:p>
    <w:p>
      <w:pPr>
        <w:pStyle w:val="1215"/>
        <w:jc w:val="left"/>
        <w:rPr>
          <w:rFonts w:hint="eastAsia"/>
        </w:rPr>
      </w:pPr>
      <w:r>
        <w:rPr>
          <w:rFonts w:hint="eastAsia"/>
        </w:rPr>
        <w:t xml:space="preserve">14.2.11《服务响应对照表》</w:t>
      </w:r>
      <w:r>
        <w:t xml:space="preserve">（格式见第三章）</w:t>
      </w:r>
      <w:r>
        <w:rPr>
          <w:rFonts w:hint="eastAsia"/>
        </w:rPr>
        <w:t xml:space="preserve">；</w:t>
      </w:r>
      <w:r/>
    </w:p>
    <w:p>
      <w:pPr>
        <w:pStyle w:val="1215"/>
        <w:jc w:val="left"/>
        <w:rPr>
          <w:rFonts w:hint="eastAsia"/>
        </w:rPr>
      </w:pPr>
      <w:r>
        <w:t xml:space="preserve">1</w:t>
      </w:r>
      <w:r>
        <w:rPr>
          <w:rFonts w:hint="eastAsia"/>
        </w:rPr>
        <w:t xml:space="preserve">4</w:t>
      </w:r>
      <w:r>
        <w:t xml:space="preserve">.2.</w:t>
      </w:r>
      <w:r>
        <w:rPr>
          <w:rFonts w:hint="eastAsia"/>
        </w:rPr>
        <w:t xml:space="preserve">12</w:t>
      </w:r>
      <w:r>
        <w:t xml:space="preserve">《类似业绩一览表》（格式见第三章）</w:t>
      </w:r>
      <w:r>
        <w:rPr>
          <w:rFonts w:hint="eastAsia"/>
        </w:rPr>
        <w:t xml:space="preserve">；</w:t>
      </w:r>
      <w:r/>
    </w:p>
    <w:p>
      <w:pPr>
        <w:ind w:firstLine="480"/>
        <w:spacing w:line="348" w:lineRule="auto"/>
        <w:rPr>
          <w:rFonts w:hint="eastAsia" w:ascii="宋体" w:hAnsi="宋体"/>
          <w:sz w:val="24"/>
          <w:szCs w:val="24"/>
        </w:rPr>
      </w:pPr>
      <w:r>
        <w:rPr>
          <w:rFonts w:hint="eastAsia" w:ascii="宋体" w:hAnsi="宋体"/>
          <w:sz w:val="24"/>
          <w:szCs w:val="24"/>
        </w:rPr>
        <w:t xml:space="preserve">14.2.</w:t>
      </w: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 中小企业声明函（格式见第三章）或残疾人福利性单位声明函（格式见第三章）或监狱企业证明文件；（如有）</w:t>
      </w:r>
      <w:r/>
    </w:p>
    <w:p>
      <w:pPr>
        <w:ind w:firstLine="480"/>
        <w:spacing w:line="348" w:lineRule="auto"/>
        <w:rPr>
          <w:rFonts w:hint="eastAsia" w:ascii="宋体" w:hAnsi="宋体"/>
          <w:sz w:val="24"/>
          <w:szCs w:val="24"/>
        </w:rPr>
      </w:pPr>
      <w:r>
        <w:rPr>
          <w:rFonts w:hint="eastAsia" w:ascii="宋体" w:hAnsi="宋体"/>
          <w:sz w:val="24"/>
          <w:szCs w:val="24"/>
        </w:rPr>
        <w:t xml:space="preserve">14.2.1</w:t>
      </w:r>
      <w:r>
        <w:rPr>
          <w:rFonts w:hint="eastAsia" w:ascii="宋体" w:hAnsi="宋体"/>
          <w:sz w:val="24"/>
          <w:szCs w:val="24"/>
        </w:rPr>
        <w:t xml:space="preserve">4</w:t>
      </w:r>
      <w:r>
        <w:rPr>
          <w:rFonts w:hint="eastAsia" w:ascii="宋体" w:hAnsi="宋体"/>
          <w:sz w:val="24"/>
          <w:szCs w:val="24"/>
        </w:rPr>
        <w:t xml:space="preserve">投标人与其他单位存在控股、管理关系情况表</w:t>
      </w:r>
      <w:r>
        <w:rPr>
          <w:rFonts w:ascii="宋体" w:hAnsi="宋体"/>
          <w:sz w:val="24"/>
          <w:szCs w:val="24"/>
        </w:rPr>
        <w:t xml:space="preserve">（格式见第三章）</w:t>
      </w:r>
      <w:r>
        <w:rPr>
          <w:rFonts w:hint="eastAsia" w:ascii="宋体" w:hAnsi="宋体"/>
          <w:sz w:val="24"/>
          <w:szCs w:val="24"/>
        </w:rPr>
        <w:t xml:space="preserve">；</w:t>
      </w:r>
      <w:r/>
    </w:p>
    <w:p>
      <w:pPr>
        <w:ind w:firstLine="480"/>
        <w:spacing w:line="348" w:lineRule="auto"/>
        <w:rPr>
          <w:rFonts w:hint="eastAsia" w:ascii="宋体" w:hAnsi="宋体"/>
          <w:sz w:val="24"/>
          <w:szCs w:val="24"/>
        </w:rPr>
      </w:pPr>
      <w:r>
        <w:rPr>
          <w:rFonts w:hint="eastAsia" w:ascii="宋体" w:hAnsi="宋体"/>
          <w:sz w:val="24"/>
          <w:szCs w:val="24"/>
        </w:rPr>
        <w:t xml:space="preserve">14.2.1</w:t>
      </w:r>
      <w:r>
        <w:rPr>
          <w:rFonts w:hint="eastAsia" w:ascii="宋体" w:hAnsi="宋体"/>
          <w:sz w:val="24"/>
          <w:szCs w:val="24"/>
        </w:rPr>
        <w:t xml:space="preserve">5</w:t>
      </w:r>
      <w:r>
        <w:rPr>
          <w:rFonts w:hint="eastAsia" w:ascii="宋体" w:hAnsi="宋体"/>
          <w:sz w:val="24"/>
          <w:szCs w:val="24"/>
        </w:rPr>
        <w:t xml:space="preserve">其他可以证明投标人资信、资质和货物、服务质量的证书、文件、推荐信等资料；</w:t>
      </w:r>
      <w:r/>
    </w:p>
    <w:p>
      <w:pPr>
        <w:ind w:firstLine="480"/>
        <w:spacing w:line="348" w:lineRule="auto"/>
        <w:rPr>
          <w:rFonts w:hint="eastAsia" w:ascii="宋体" w:hAnsi="宋体"/>
          <w:sz w:val="24"/>
          <w:szCs w:val="24"/>
        </w:rPr>
      </w:pPr>
      <w:r>
        <w:rPr>
          <w:rFonts w:hint="eastAsia" w:ascii="宋体" w:hAnsi="宋体"/>
          <w:sz w:val="24"/>
          <w:szCs w:val="24"/>
        </w:rPr>
        <w:t xml:space="preserve">14.2.1</w:t>
      </w:r>
      <w:r>
        <w:rPr>
          <w:rFonts w:hint="eastAsia" w:ascii="宋体" w:hAnsi="宋体"/>
          <w:sz w:val="24"/>
          <w:szCs w:val="24"/>
        </w:rPr>
        <w:t xml:space="preserve">6</w:t>
      </w:r>
      <w:r>
        <w:rPr>
          <w:rFonts w:hint="eastAsia" w:ascii="宋体" w:hAnsi="宋体"/>
          <w:sz w:val="24"/>
          <w:szCs w:val="24"/>
        </w:rPr>
        <w:t xml:space="preserve">招标文件及评分标准中所涉及须提供的其他资料。</w:t>
      </w:r>
      <w:r/>
    </w:p>
    <w:p>
      <w:pPr>
        <w:pStyle w:val="1215"/>
        <w:jc w:val="left"/>
        <w:rPr>
          <w:rFonts w:hint="eastAsia"/>
        </w:rPr>
      </w:pPr>
      <w:r>
        <w:t xml:space="preserve">注：</w:t>
      </w:r>
      <w:r/>
    </w:p>
    <w:p>
      <w:pPr>
        <w:pStyle w:val="1215"/>
        <w:jc w:val="left"/>
        <w:rPr>
          <w:rFonts w:hint="eastAsia"/>
        </w:rPr>
      </w:pPr>
      <w:r>
        <w:t xml:space="preserve">1、投标书二（技术及资格证明部分）中不得出现价格。</w:t>
      </w:r>
      <w:r/>
    </w:p>
    <w:p>
      <w:pPr>
        <w:pStyle w:val="1215"/>
        <w:jc w:val="left"/>
        <w:rPr>
          <w:rFonts w:hint="eastAsia"/>
        </w:rPr>
      </w:pPr>
      <w:r>
        <w:t xml:space="preserve">2</w:t>
      </w:r>
      <w:r>
        <w:rPr>
          <w:rFonts w:hint="eastAsia"/>
        </w:rPr>
        <w:t xml:space="preserve">、</w:t>
      </w:r>
      <w:r>
        <w:rPr>
          <w:rFonts w:hint="eastAsia"/>
        </w:rPr>
        <w:t xml:space="preserve">供应商必须提交上述</w:t>
      </w:r>
      <w:r>
        <w:t xml:space="preserve">1</w:t>
      </w:r>
      <w:r>
        <w:rPr>
          <w:rFonts w:hint="eastAsia"/>
        </w:rPr>
        <w:t xml:space="preserve">4</w:t>
      </w:r>
      <w:r>
        <w:t xml:space="preserve">.1.1—1</w:t>
      </w:r>
      <w:r>
        <w:rPr>
          <w:rFonts w:hint="eastAsia"/>
        </w:rPr>
        <w:t xml:space="preserve">4</w:t>
      </w:r>
      <w:r>
        <w:t xml:space="preserve">.2.</w:t>
      </w:r>
      <w:r>
        <w:rPr>
          <w:rFonts w:hint="eastAsia"/>
        </w:rPr>
        <w:t xml:space="preserve">1</w:t>
      </w:r>
      <w:r>
        <w:rPr>
          <w:rFonts w:hint="eastAsia"/>
        </w:rPr>
        <w:t xml:space="preserve">6</w:t>
      </w:r>
      <w:r>
        <w:t xml:space="preserve">款规定的资料</w:t>
      </w:r>
      <w:r>
        <w:rPr>
          <w:rFonts w:hint="eastAsia"/>
        </w:rPr>
        <w:t xml:space="preserve">，</w:t>
      </w:r>
      <w:r>
        <w:rPr>
          <w:rFonts w:hint="eastAsia"/>
        </w:rPr>
        <w:t xml:space="preserve">并须按照“投标文件的组成”将相关材料上传至相应模块。否则，投标文件将可能</w:t>
      </w:r>
      <w:r>
        <w:rPr>
          <w:rFonts w:hint="eastAsia"/>
        </w:rPr>
        <w:t xml:space="preserve">因资格</w:t>
      </w:r>
      <w:r>
        <w:rPr>
          <w:rFonts w:hint="eastAsia"/>
        </w:rPr>
        <w:t xml:space="preserve">性条件不符或未实质性响应采购文件而被拒绝</w:t>
      </w:r>
      <w:r>
        <w:t xml:space="preserve">。</w:t>
      </w:r>
      <w:r/>
    </w:p>
    <w:p>
      <w:pPr>
        <w:pStyle w:val="1215"/>
        <w:jc w:val="left"/>
        <w:rPr>
          <w:rFonts w:hint="eastAsia"/>
        </w:rPr>
      </w:pPr>
      <w:r>
        <w:t xml:space="preserve">3、投标文件由1</w:t>
      </w:r>
      <w:r>
        <w:rPr>
          <w:rFonts w:hint="eastAsia"/>
        </w:rPr>
        <w:t xml:space="preserve">4</w:t>
      </w:r>
      <w:r>
        <w:t xml:space="preserve">.1、1</w:t>
      </w:r>
      <w:r>
        <w:rPr>
          <w:rFonts w:hint="eastAsia"/>
        </w:rPr>
        <w:t xml:space="preserve">4</w:t>
      </w:r>
      <w:r>
        <w:t xml:space="preserve">.2款规定的内容共同组成。</w:t>
      </w:r>
      <w:r/>
    </w:p>
    <w:p>
      <w:pPr>
        <w:pStyle w:val="1215"/>
        <w:jc w:val="left"/>
        <w:rPr>
          <w:rFonts w:hint="eastAsia"/>
        </w:rPr>
      </w:pPr>
      <w:r>
        <w:t xml:space="preserve">4、本项目须制作电子投标文件：电子投标文件制作完成后请于投标时间截止前成功上传，未按要求线上递交电子投标文件将被拒收。</w:t>
      </w:r>
      <w:r/>
    </w:p>
    <w:p>
      <w:pPr>
        <w:ind w:firstLine="482"/>
        <w:spacing w:line="360" w:lineRule="auto"/>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5</w:t>
      </w:r>
      <w:r>
        <w:rPr>
          <w:rFonts w:ascii="宋体" w:hAnsi="宋体"/>
          <w:b/>
          <w:bCs/>
          <w:sz w:val="24"/>
          <w:szCs w:val="24"/>
        </w:rPr>
        <w:t xml:space="preserve">. </w:t>
      </w:r>
      <w:r>
        <w:rPr>
          <w:rFonts w:hint="eastAsia" w:ascii="宋体" w:hAnsi="宋体"/>
          <w:b/>
          <w:bCs/>
          <w:sz w:val="24"/>
          <w:szCs w:val="24"/>
        </w:rPr>
        <w:t xml:space="preserve">电子</w:t>
      </w:r>
      <w:r>
        <w:rPr>
          <w:rFonts w:ascii="宋体" w:hAnsi="宋体"/>
          <w:b/>
          <w:bCs/>
          <w:sz w:val="24"/>
          <w:szCs w:val="24"/>
        </w:rPr>
        <w:t xml:space="preserve">投标文件编制要求</w:t>
      </w:r>
      <w:r/>
    </w:p>
    <w:p>
      <w:pPr>
        <w:ind w:firstLine="480"/>
        <w:spacing w:line="360" w:lineRule="auto"/>
        <w:rPr>
          <w:rFonts w:hint="eastAsia" w:ascii="宋体" w:hAnsi="宋体"/>
          <w:b/>
          <w:bCs/>
          <w:sz w:val="24"/>
          <w:szCs w:val="24"/>
        </w:rPr>
      </w:pPr>
      <w:r>
        <w:rPr>
          <w:rFonts w:hint="eastAsia" w:ascii="宋体" w:hAnsi="宋体"/>
          <w:sz w:val="24"/>
          <w:szCs w:val="24"/>
        </w:rPr>
        <w:t xml:space="preserve">15.1本项目为网上招投标项目，投标人应登陆苏</w:t>
      </w:r>
      <w:r>
        <w:rPr>
          <w:rFonts w:hint="eastAsia" w:ascii="宋体" w:hAnsi="宋体"/>
          <w:sz w:val="24"/>
          <w:szCs w:val="24"/>
        </w:rPr>
        <w:t xml:space="preserve">采云</w:t>
      </w:r>
      <w:r>
        <w:rPr>
          <w:rFonts w:hint="eastAsia" w:ascii="宋体" w:hAnsi="宋体"/>
          <w:sz w:val="24"/>
          <w:szCs w:val="24"/>
        </w:rPr>
        <w:t xml:space="preserve">系统、线上获取招标文件，线上获取更正（补充）文件、对投标文件进行电子签章、线上递交投标文件；应使用电子投标文件制作工具制作电子版投标文件。</w:t>
      </w:r>
      <w:r>
        <w:rPr>
          <w:rFonts w:hint="eastAsia" w:ascii="宋体" w:hAnsi="宋体"/>
          <w:b/>
          <w:bCs/>
          <w:sz w:val="24"/>
          <w:szCs w:val="24"/>
        </w:rPr>
        <w:t xml:space="preserve">电子投标文件制作完成后请于上传截止前成功上传，未按要求线上递交电子投标文件将被拒收。</w:t>
      </w:r>
      <w:r/>
    </w:p>
    <w:p>
      <w:pPr>
        <w:pStyle w:val="1250"/>
        <w:ind w:firstLine="480"/>
        <w:spacing w:line="360" w:lineRule="auto"/>
        <w:rPr>
          <w:rFonts w:hint="eastAsia" w:ascii="宋体" w:hAnsi="宋体" w:cs="宋体"/>
          <w:sz w:val="24"/>
          <w:szCs w:val="24"/>
        </w:rPr>
      </w:pPr>
      <w:r>
        <w:rPr>
          <w:rFonts w:hint="eastAsia" w:ascii="宋体" w:hAnsi="宋体" w:cs="宋体"/>
          <w:sz w:val="24"/>
          <w:szCs w:val="24"/>
        </w:rPr>
        <w:t xml:space="preserve">15.2电子投标文件制作工具下载：</w:t>
      </w:r>
      <w:r/>
    </w:p>
    <w:p>
      <w:pPr>
        <w:pStyle w:val="1250"/>
        <w:ind w:firstLine="480"/>
        <w:spacing w:line="360" w:lineRule="auto"/>
        <w:rPr>
          <w:rFonts w:hint="eastAsia" w:ascii="宋体" w:hAnsi="宋体" w:cs="宋体"/>
          <w:sz w:val="24"/>
          <w:szCs w:val="24"/>
        </w:rPr>
      </w:pPr>
      <w:r>
        <w:rPr>
          <w:rFonts w:hint="eastAsia" w:ascii="宋体" w:hAnsi="宋体" w:cs="宋体"/>
          <w:sz w:val="24"/>
          <w:szCs w:val="24"/>
        </w:rPr>
        <w:t xml:space="preserve">电子投标文件制作工具下载：详见苏州市政府采购网-苏</w:t>
      </w:r>
      <w:r>
        <w:rPr>
          <w:rFonts w:hint="eastAsia" w:ascii="宋体" w:hAnsi="宋体" w:cs="宋体"/>
          <w:sz w:val="24"/>
          <w:szCs w:val="24"/>
        </w:rPr>
        <w:t xml:space="preserve">采云</w:t>
      </w:r>
      <w:r>
        <w:rPr>
          <w:rFonts w:hint="eastAsia" w:ascii="宋体" w:hAnsi="宋体" w:cs="宋体"/>
          <w:sz w:val="24"/>
          <w:szCs w:val="24"/>
        </w:rPr>
        <w:t xml:space="preserve">登陆页面右下角点击驱动下载。使用指南见《苏</w:t>
      </w:r>
      <w:r>
        <w:rPr>
          <w:rFonts w:hint="eastAsia" w:ascii="宋体" w:hAnsi="宋体" w:cs="宋体"/>
          <w:sz w:val="24"/>
          <w:szCs w:val="24"/>
        </w:rPr>
        <w:t xml:space="preserve">采云</w:t>
      </w:r>
      <w:r>
        <w:rPr>
          <w:rFonts w:hint="eastAsia" w:ascii="宋体" w:hAnsi="宋体" w:cs="宋体"/>
          <w:sz w:val="24"/>
          <w:szCs w:val="24"/>
        </w:rPr>
        <w:t xml:space="preserve">系统供应商操作手册》。</w:t>
      </w:r>
      <w:r/>
    </w:p>
    <w:p>
      <w:pPr>
        <w:pStyle w:val="1250"/>
        <w:ind w:firstLine="480"/>
        <w:spacing w:line="360" w:lineRule="auto"/>
        <w:rPr>
          <w:rFonts w:hint="eastAsia" w:ascii="宋体" w:hAnsi="宋体" w:cs="宋体"/>
          <w:sz w:val="24"/>
          <w:szCs w:val="24"/>
        </w:rPr>
      </w:pPr>
      <w:r>
        <w:rPr>
          <w:rFonts w:hint="eastAsia" w:ascii="宋体" w:hAnsi="宋体" w:cs="宋体"/>
          <w:sz w:val="24"/>
          <w:szCs w:val="24"/>
        </w:rPr>
        <w:t xml:space="preserve">15.3电子投标文件制作与提交：</w:t>
      </w:r>
      <w:r/>
    </w:p>
    <w:p>
      <w:pPr>
        <w:pStyle w:val="1250"/>
        <w:ind w:firstLine="480"/>
        <w:spacing w:line="360" w:lineRule="auto"/>
        <w:rPr>
          <w:rFonts w:hint="eastAsia" w:ascii="宋体" w:hAnsi="宋体" w:cs="宋体"/>
          <w:b/>
          <w:sz w:val="24"/>
          <w:szCs w:val="24"/>
        </w:rPr>
      </w:pPr>
      <w:r>
        <w:rPr>
          <w:rFonts w:hint="eastAsia" w:ascii="宋体" w:hAnsi="宋体"/>
          <w:sz w:val="24"/>
          <w:szCs w:val="24"/>
        </w:rPr>
        <w:t xml:space="preserve">投标人</w:t>
      </w:r>
      <w:r>
        <w:rPr>
          <w:rFonts w:hint="eastAsia" w:ascii="宋体" w:hAnsi="宋体" w:cs="宋体"/>
          <w:sz w:val="24"/>
          <w:szCs w:val="24"/>
        </w:rPr>
        <w:t xml:space="preserve">根据《苏</w:t>
      </w:r>
      <w:r>
        <w:rPr>
          <w:rFonts w:hint="eastAsia" w:ascii="宋体" w:hAnsi="宋体" w:cs="宋体"/>
          <w:sz w:val="24"/>
          <w:szCs w:val="24"/>
        </w:rPr>
        <w:t xml:space="preserve">采云</w:t>
      </w:r>
      <w:r>
        <w:rPr>
          <w:rFonts w:hint="eastAsia" w:ascii="宋体" w:hAnsi="宋体" w:cs="宋体"/>
          <w:sz w:val="24"/>
          <w:szCs w:val="24"/>
        </w:rPr>
        <w:t xml:space="preserve">系统供应商操作手册》进行操作。制作电子投标文件时必须与投标文件制作软件目录一一对应，将相关资料上传至相应模块。</w:t>
      </w:r>
      <w:r>
        <w:rPr>
          <w:rFonts w:hint="eastAsia" w:ascii="宋体" w:hAnsi="宋体" w:cs="宋体"/>
          <w:b/>
          <w:sz w:val="24"/>
          <w:szCs w:val="24"/>
        </w:rPr>
        <w:t xml:space="preserve">需对投标文件中涉及的扫描件（复印件）及需要加盖公章的部分进行签章，否则视为未提供相对应项。</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15.4投标文件制作完成后导出投标文件，在“参与详情”页面</w:t>
      </w:r>
      <w:r>
        <w:rPr>
          <w:rFonts w:hint="eastAsia" w:ascii="宋体" w:hAnsi="宋体" w:cs="宋体"/>
          <w:b/>
          <w:sz w:val="24"/>
          <w:szCs w:val="24"/>
        </w:rPr>
        <w:t xml:space="preserve">上传已制作</w:t>
      </w:r>
      <w:r>
        <w:rPr>
          <w:rFonts w:hint="eastAsia" w:ascii="宋体" w:hAnsi="宋体" w:cs="宋体"/>
          <w:b/>
          <w:sz w:val="24"/>
          <w:szCs w:val="24"/>
        </w:rPr>
        <w:t xml:space="preserve">完成的投标文件。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15.5投标文件提交后，</w:t>
      </w:r>
      <w:r>
        <w:rPr>
          <w:rFonts w:hint="eastAsia" w:ascii="宋体" w:hAnsi="宋体"/>
          <w:sz w:val="24"/>
          <w:szCs w:val="24"/>
        </w:rPr>
        <w:t xml:space="preserve">投标人</w:t>
      </w:r>
      <w:r>
        <w:rPr>
          <w:rFonts w:hint="eastAsia" w:ascii="宋体" w:hAnsi="宋体" w:cs="宋体"/>
          <w:bCs/>
          <w:sz w:val="24"/>
          <w:szCs w:val="24"/>
        </w:rPr>
        <w:t xml:space="preserve">可通过模拟解密操作检测投标文件是否可以正常解密。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15.6</w:t>
      </w:r>
      <w:r>
        <w:rPr>
          <w:rFonts w:hint="eastAsia" w:ascii="宋体" w:hAnsi="宋体"/>
          <w:b/>
          <w:sz w:val="24"/>
          <w:szCs w:val="24"/>
          <w:u w:val="single"/>
        </w:rPr>
        <w:t xml:space="preserve">因本章“投标文件的组成”要求的</w:t>
      </w:r>
      <w:r>
        <w:rPr>
          <w:rFonts w:ascii="宋体" w:hAnsi="宋体"/>
          <w:b/>
          <w:sz w:val="24"/>
          <w:szCs w:val="24"/>
          <w:u w:val="single"/>
        </w:rPr>
        <w:t xml:space="preserve">中小企业声明函</w:t>
      </w:r>
      <w:r>
        <w:rPr>
          <w:rFonts w:hint="eastAsia" w:ascii="宋体" w:hAnsi="宋体"/>
          <w:b/>
          <w:sz w:val="24"/>
          <w:szCs w:val="24"/>
          <w:u w:val="single"/>
        </w:rPr>
        <w:t xml:space="preserve">、残疾人福利性单位声明</w:t>
      </w:r>
      <w:r>
        <w:rPr>
          <w:rFonts w:hint="eastAsia" w:ascii="宋体" w:hAnsi="宋体"/>
          <w:b/>
          <w:sz w:val="24"/>
          <w:szCs w:val="24"/>
          <w:u w:val="single"/>
        </w:rPr>
        <w:t xml:space="preserve">函要求</w:t>
      </w:r>
      <w:r>
        <w:rPr>
          <w:rFonts w:hint="eastAsia" w:ascii="宋体" w:hAnsi="宋体"/>
          <w:b/>
          <w:sz w:val="24"/>
          <w:szCs w:val="24"/>
          <w:u w:val="single"/>
        </w:rPr>
        <w:t xml:space="preserve">的文件需在成交公告时对外公示，故投标人如涉及需要提供“投标文件的组成”要求的</w:t>
      </w:r>
      <w:r>
        <w:rPr>
          <w:rFonts w:ascii="宋体" w:hAnsi="宋体"/>
          <w:b/>
          <w:sz w:val="24"/>
          <w:szCs w:val="24"/>
          <w:u w:val="single"/>
        </w:rPr>
        <w:t xml:space="preserve">中小企业声明函</w:t>
      </w:r>
      <w:r>
        <w:rPr>
          <w:rFonts w:hint="eastAsia" w:ascii="宋体" w:hAnsi="宋体"/>
          <w:b/>
          <w:sz w:val="24"/>
          <w:szCs w:val="24"/>
          <w:u w:val="single"/>
        </w:rPr>
        <w:t xml:space="preserve">、残疾人福利性单位声明函的文件时，必须将签章上传至</w:t>
      </w:r>
      <w:r>
        <w:rPr>
          <w:rFonts w:hint="eastAsia" w:ascii="宋体" w:hAnsi="宋体"/>
          <w:b/>
          <w:sz w:val="24"/>
          <w:szCs w:val="24"/>
          <w:u w:val="single"/>
        </w:rPr>
        <w:t xml:space="preserve">“企业报价折扣证明”模块</w:t>
      </w:r>
      <w:r>
        <w:rPr>
          <w:rFonts w:hint="eastAsia" w:ascii="宋体" w:hAnsi="宋体"/>
          <w:b/>
          <w:sz w:val="24"/>
          <w:szCs w:val="24"/>
          <w:u w:val="single"/>
        </w:rPr>
        <w:t xml:space="preserve">。</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15.7</w:t>
      </w:r>
      <w:r>
        <w:rPr>
          <w:rFonts w:hint="eastAsia" w:ascii="宋体" w:hAnsi="宋体"/>
          <w:sz w:val="24"/>
          <w:szCs w:val="24"/>
        </w:rPr>
        <w:t xml:space="preserve">投标人</w:t>
      </w:r>
      <w:r>
        <w:rPr>
          <w:rFonts w:hint="eastAsia" w:ascii="宋体" w:hAnsi="宋体" w:cs="宋体"/>
          <w:sz w:val="24"/>
          <w:szCs w:val="24"/>
        </w:rPr>
        <w:t xml:space="preserve">应在采购系统中选择已制作好的投标文件进行上传，上</w:t>
      </w:r>
      <w:r>
        <w:rPr>
          <w:rFonts w:hint="eastAsia" w:ascii="宋体" w:hAnsi="宋体" w:cs="宋体"/>
          <w:sz w:val="24"/>
          <w:szCs w:val="24"/>
        </w:rPr>
        <w:t xml:space="preserve">传必须</w:t>
      </w:r>
      <w:r>
        <w:rPr>
          <w:rFonts w:hint="eastAsia" w:ascii="宋体" w:hAnsi="宋体" w:cs="宋体"/>
          <w:sz w:val="24"/>
          <w:szCs w:val="24"/>
        </w:rPr>
        <w:t xml:space="preserve">在投标截止时间前完成。</w:t>
      </w:r>
      <w:r>
        <w:rPr>
          <w:rFonts w:hint="eastAsia" w:ascii="宋体" w:hAnsi="宋体" w:cs="宋体"/>
          <w:b/>
          <w:bCs/>
          <w:sz w:val="24"/>
          <w:szCs w:val="24"/>
        </w:rPr>
        <w:t xml:space="preserve">未按要求成功上传的投标文件视为未递交。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15.8联合体投标（本项目不需要）：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如招标公告中允许联合体投标，联合体投标的投标文件制作上</w:t>
      </w:r>
      <w:r>
        <w:rPr>
          <w:rFonts w:hint="eastAsia" w:ascii="宋体" w:hAnsi="宋体" w:cs="宋体"/>
          <w:sz w:val="24"/>
          <w:szCs w:val="24"/>
        </w:rPr>
        <w:t xml:space="preserve">传操作</w:t>
      </w:r>
      <w:r>
        <w:rPr>
          <w:rFonts w:hint="eastAsia" w:ascii="宋体" w:hAnsi="宋体" w:cs="宋体"/>
          <w:sz w:val="24"/>
          <w:szCs w:val="24"/>
        </w:rPr>
        <w:t xml:space="preserve">如下：</w:t>
      </w:r>
      <w:r/>
    </w:p>
    <w:p>
      <w:pPr>
        <w:ind w:firstLine="480"/>
        <w:spacing w:line="360" w:lineRule="auto"/>
        <w:tabs>
          <w:tab w:val="left" w:pos="142" w:leader="none"/>
          <w:tab w:val="left" w:pos="600" w:leader="none"/>
        </w:tabs>
        <w:rPr>
          <w:sz w:val="24"/>
          <w:szCs w:val="24"/>
        </w:rPr>
      </w:pPr>
      <w:r>
        <w:rPr>
          <w:rFonts w:hint="eastAsia"/>
          <w:sz w:val="24"/>
          <w:szCs w:val="24"/>
        </w:rPr>
        <w:t xml:space="preserve">第一步：在投标文件中上传联合体投标协议书。</w:t>
      </w:r>
      <w:r/>
    </w:p>
    <w:p>
      <w:pPr>
        <w:ind w:firstLine="480"/>
        <w:spacing w:line="360" w:lineRule="auto"/>
        <w:tabs>
          <w:tab w:val="left" w:pos="142" w:leader="none"/>
          <w:tab w:val="left" w:pos="600" w:leader="none"/>
        </w:tabs>
        <w:rPr>
          <w:sz w:val="24"/>
          <w:szCs w:val="24"/>
        </w:rPr>
      </w:pPr>
      <w:r>
        <w:rPr>
          <w:rFonts w:hint="eastAsia"/>
          <w:sz w:val="24"/>
          <w:szCs w:val="24"/>
        </w:rPr>
        <w:t xml:space="preserve">第二步：在投标文件中，由联合体中的牵头</w:t>
      </w:r>
      <w:r>
        <w:rPr>
          <w:rFonts w:hint="eastAsia"/>
          <w:sz w:val="24"/>
          <w:szCs w:val="24"/>
        </w:rPr>
        <w:t xml:space="preserve">人制作</w:t>
      </w:r>
      <w:r>
        <w:rPr>
          <w:rFonts w:hint="eastAsia"/>
          <w:sz w:val="24"/>
          <w:szCs w:val="24"/>
        </w:rPr>
        <w:t xml:space="preserve">投标文件。</w:t>
      </w:r>
      <w:r/>
    </w:p>
    <w:p>
      <w:pPr>
        <w:ind w:firstLine="482"/>
        <w:spacing w:line="360" w:lineRule="auto"/>
        <w:tabs>
          <w:tab w:val="left" w:pos="502" w:leader="none"/>
        </w:tabs>
        <w:rPr>
          <w:rFonts w:hint="eastAsia" w:ascii="宋体" w:hAnsi="宋体" w:cs="宋体"/>
          <w:b/>
          <w:sz w:val="24"/>
          <w:szCs w:val="24"/>
          <w:lang w:val="zh-CN"/>
        </w:rPr>
      </w:pPr>
      <w:r>
        <w:rPr>
          <w:rFonts w:hint="eastAsia" w:ascii="宋体" w:hAnsi="宋体" w:cs="宋体"/>
          <w:b/>
          <w:sz w:val="24"/>
          <w:szCs w:val="24"/>
          <w:lang w:val="zh-CN"/>
        </w:rPr>
        <w:t xml:space="preserve">备注</w:t>
      </w:r>
      <w:r>
        <w:rPr>
          <w:rFonts w:ascii="宋体" w:hAnsi="宋体" w:cs="宋体"/>
          <w:b/>
          <w:sz w:val="24"/>
          <w:szCs w:val="24"/>
          <w:lang w:val="zh-CN"/>
        </w:rPr>
        <w:t xml:space="preserve">：</w:t>
      </w:r>
      <w:r>
        <w:rPr>
          <w:rFonts w:hint="eastAsia" w:ascii="宋体" w:hAnsi="宋体" w:cs="宋体"/>
          <w:b/>
          <w:sz w:val="24"/>
          <w:szCs w:val="24"/>
        </w:rPr>
        <w:t xml:space="preserve">投标</w:t>
      </w:r>
      <w:r>
        <w:rPr>
          <w:rFonts w:hint="eastAsia" w:ascii="宋体" w:hAnsi="宋体" w:cs="宋体"/>
          <w:b/>
          <w:sz w:val="24"/>
          <w:szCs w:val="24"/>
          <w:lang w:val="zh-CN"/>
        </w:rPr>
        <w:t xml:space="preserve">文件中的CA证书签章为有效签名章。</w:t>
      </w:r>
      <w:r/>
    </w:p>
    <w:p>
      <w:pPr>
        <w:ind w:firstLine="482"/>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6</w:t>
      </w:r>
      <w:r>
        <w:rPr>
          <w:rFonts w:ascii="宋体" w:hAnsi="宋体"/>
          <w:b/>
          <w:sz w:val="24"/>
          <w:szCs w:val="24"/>
        </w:rPr>
        <w:t xml:space="preserve">. 投标报价（编制）要求的说明</w:t>
      </w:r>
      <w:r/>
    </w:p>
    <w:p>
      <w:pPr>
        <w:pStyle w:val="1215"/>
        <w:jc w:val="left"/>
        <w:rPr>
          <w:rFonts w:hint="eastAsia"/>
        </w:rPr>
      </w:pPr>
      <w:r>
        <w:t xml:space="preserve">1</w:t>
      </w:r>
      <w:r>
        <w:rPr>
          <w:rFonts w:hint="eastAsia"/>
        </w:rPr>
        <w:t xml:space="preserve">6</w:t>
      </w:r>
      <w:r>
        <w:t xml:space="preserve">.1除非合同中另有规定，</w:t>
      </w:r>
      <w:r>
        <w:rPr>
          <w:rFonts w:hint="eastAsia"/>
        </w:rPr>
        <w:t xml:space="preserve">投标人</w:t>
      </w:r>
      <w:r>
        <w:rPr>
          <w:rFonts w:hint="eastAsia"/>
        </w:rPr>
        <w:t xml:space="preserve">的报价包括但不限于完成该项工作所需的服务管理内容：</w:t>
      </w:r>
      <w:r>
        <w:rPr>
          <w:rFonts w:hint="eastAsia"/>
        </w:rPr>
        <w:t xml:space="preserve">(含：正常对外开放期间双休及日常加班工资、节假日加班工资 )、材料、机械、管理、维护、保险、劳保、利润、税金、专业统一服装、胸卡、通讯器材、办公设备、办公用品、工具、耗材、用品、维修工具、安保防护器械、巡检器材、政策性文件规定及合同包含的所有风险、责任等各项应有的所有费用。同时，除非合同条款中另有规定，否则，供应商所报价格在合同实施期间不因市场变化因素而变动。</w:t>
      </w:r>
      <w:r/>
    </w:p>
    <w:p>
      <w:pPr>
        <w:pStyle w:val="1215"/>
        <w:jc w:val="left"/>
        <w:rPr>
          <w:rFonts w:hint="eastAsia"/>
        </w:rPr>
      </w:pPr>
      <w:r>
        <w:t xml:space="preserve">1</w:t>
      </w:r>
      <w:r>
        <w:rPr>
          <w:rFonts w:hint="eastAsia"/>
        </w:rPr>
        <w:t xml:space="preserve">6</w:t>
      </w:r>
      <w:r>
        <w:t xml:space="preserve">.</w:t>
      </w:r>
      <w:r>
        <w:rPr>
          <w:rFonts w:hint="eastAsia"/>
        </w:rPr>
        <w:t xml:space="preserve">2</w:t>
      </w:r>
      <w:r>
        <w:t xml:space="preserve">投标人应对招标文件内所要采购的全部内容进行报价，只</w:t>
      </w:r>
      <w:r>
        <w:t xml:space="preserve">投其中</w:t>
      </w:r>
      <w:r>
        <w:t xml:space="preserve">部分内容者，其标书将被拒绝。但如果招标文件要求分标段投标的，则投标人可以有选择地只</w:t>
      </w:r>
      <w:r>
        <w:t xml:space="preserve">投其中</w:t>
      </w:r>
      <w:r>
        <w:t xml:space="preserve">一个或几个标段，也可以投全部标段，但各标段应分别计算填写单价。</w:t>
      </w:r>
      <w:r/>
    </w:p>
    <w:p>
      <w:pPr>
        <w:pStyle w:val="1215"/>
        <w:jc w:val="left"/>
        <w:rPr>
          <w:rFonts w:hint="eastAsia"/>
        </w:rPr>
      </w:pPr>
      <w:r>
        <w:t xml:space="preserve">1</w:t>
      </w:r>
      <w:r>
        <w:rPr>
          <w:rFonts w:hint="eastAsia"/>
        </w:rPr>
        <w:t xml:space="preserve">6</w:t>
      </w:r>
      <w:r>
        <w:t xml:space="preserve">.</w:t>
      </w:r>
      <w:r>
        <w:rPr>
          <w:rFonts w:hint="eastAsia"/>
        </w:rPr>
        <w:t xml:space="preserve">3</w:t>
      </w:r>
      <w:r>
        <w:t xml:space="preserve">一</w:t>
      </w:r>
      <w:r>
        <w:t xml:space="preserve">项投标内容只允许一个报价，采购人</w:t>
      </w:r>
      <w:r>
        <w:rPr>
          <w:rFonts w:hint="eastAsia"/>
        </w:rPr>
        <w:t xml:space="preserve">或采购代理机构</w:t>
      </w:r>
      <w:r>
        <w:t xml:space="preserve">不接受任何有选择性的投标报价。</w:t>
      </w:r>
      <w:r/>
    </w:p>
    <w:p>
      <w:pPr>
        <w:pStyle w:val="1215"/>
        <w:jc w:val="left"/>
        <w:rPr>
          <w:rFonts w:hint="eastAsia"/>
        </w:rPr>
      </w:pPr>
      <w:r>
        <w:t xml:space="preserve">1</w:t>
      </w:r>
      <w:r>
        <w:rPr>
          <w:rFonts w:hint="eastAsia"/>
        </w:rPr>
        <w:t xml:space="preserve">6</w:t>
      </w:r>
      <w:r>
        <w:t xml:space="preserve">.</w:t>
      </w:r>
      <w:r>
        <w:rPr>
          <w:rFonts w:hint="eastAsia"/>
        </w:rPr>
        <w:t xml:space="preserve">4</w:t>
      </w:r>
      <w:r>
        <w:t xml:space="preserve"> 投标文件报价中的单价全部采用人民币表示，除非合同的特殊条款另有规定。</w:t>
      </w:r>
      <w:r/>
    </w:p>
    <w:p>
      <w:pPr>
        <w:pStyle w:val="1215"/>
        <w:jc w:val="left"/>
        <w:rPr>
          <w:rFonts w:hint="eastAsia"/>
        </w:rPr>
      </w:pPr>
      <w:r>
        <w:rPr>
          <w:rFonts w:hint="eastAsia"/>
        </w:rPr>
        <w:t xml:space="preserve">16.5</w:t>
      </w:r>
      <w:r>
        <w:t xml:space="preserve">最低报价不能作为中标的保证。</w:t>
      </w:r>
      <w:r>
        <w:rPr>
          <w:rFonts w:hint="eastAsia"/>
        </w:rPr>
        <w:t xml:space="preserve">且所有报价应完全符合政策法律法规的规定。</w:t>
      </w:r>
      <w:r/>
    </w:p>
    <w:p>
      <w:pPr>
        <w:ind w:firstLine="482"/>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7</w:t>
      </w:r>
      <w:r>
        <w:rPr>
          <w:rFonts w:ascii="宋体" w:hAnsi="宋体"/>
          <w:b/>
          <w:sz w:val="24"/>
          <w:szCs w:val="24"/>
        </w:rPr>
        <w:t xml:space="preserve">. 投标文件的有效期</w:t>
      </w:r>
      <w:r/>
    </w:p>
    <w:p>
      <w:pPr>
        <w:pStyle w:val="1215"/>
        <w:jc w:val="left"/>
        <w:rPr>
          <w:rFonts w:hint="eastAsia"/>
        </w:rPr>
      </w:pPr>
      <w:r>
        <w:t xml:space="preserve">1</w:t>
      </w:r>
      <w:r>
        <w:rPr>
          <w:rFonts w:hint="eastAsia"/>
        </w:rPr>
        <w:t xml:space="preserve">7</w:t>
      </w:r>
      <w:r>
        <w:t xml:space="preserve">.1自</w:t>
      </w:r>
      <w:r>
        <w:rPr>
          <w:rFonts w:hint="eastAsia"/>
        </w:rPr>
        <w:t xml:space="preserve">投标截止</w:t>
      </w:r>
      <w:r>
        <w:t xml:space="preserve">日起60天内，投标</w:t>
      </w:r>
      <w:r>
        <w:rPr>
          <w:rFonts w:hint="eastAsia"/>
        </w:rPr>
        <w:t xml:space="preserve">文件</w:t>
      </w:r>
      <w:r>
        <w:t xml:space="preserve">应保持有效。有效期短于这个规定期限的投标，将被拒绝。</w:t>
      </w:r>
      <w:r/>
    </w:p>
    <w:p>
      <w:pPr>
        <w:pStyle w:val="1215"/>
        <w:jc w:val="left"/>
        <w:rPr>
          <w:rFonts w:hint="eastAsia"/>
        </w:rPr>
      </w:pPr>
      <w:r>
        <w:t xml:space="preserve">1</w:t>
      </w:r>
      <w:r>
        <w:rPr>
          <w:rFonts w:hint="eastAsia"/>
        </w:rPr>
        <w:t xml:space="preserve">7</w:t>
      </w:r>
      <w:r>
        <w:t xml:space="preserve">.2在特殊情况下，采购人</w:t>
      </w:r>
      <w:r>
        <w:rPr>
          <w:rFonts w:hint="eastAsia"/>
        </w:rPr>
        <w:t xml:space="preserve">或采购代理机构</w:t>
      </w:r>
      <w:r>
        <w:t xml:space="preserve">可与投标人协商延长投标文件的有效期。这种要求和答复都应以书面的形式进行。同意延长有效期的投标人不能修改投标文件。拒绝接受延期要求的投标人的投标将被拒绝。</w:t>
      </w:r>
      <w:r/>
    </w:p>
    <w:p>
      <w:pPr>
        <w:ind w:firstLine="482"/>
        <w:spacing w:line="360" w:lineRule="auto"/>
        <w:rPr>
          <w:rFonts w:hint="eastAsia" w:ascii="宋体" w:hAnsi="宋体"/>
          <w:b/>
          <w:sz w:val="24"/>
          <w:szCs w:val="24"/>
          <w:lang w:eastAsia="zh-TW"/>
        </w:rPr>
      </w:pPr>
      <w:r>
        <w:rPr>
          <w:rFonts w:ascii="宋体" w:hAnsi="宋体"/>
          <w:b/>
          <w:sz w:val="24"/>
          <w:szCs w:val="24"/>
        </w:rPr>
        <w:t xml:space="preserve">1</w:t>
      </w:r>
      <w:r>
        <w:rPr>
          <w:rFonts w:hint="eastAsia" w:ascii="宋体" w:hAnsi="宋体"/>
          <w:b/>
          <w:sz w:val="24"/>
          <w:szCs w:val="24"/>
        </w:rPr>
        <w:t xml:space="preserve">8</w:t>
      </w:r>
      <w:r>
        <w:rPr>
          <w:rFonts w:ascii="宋体" w:hAnsi="宋体"/>
          <w:b/>
          <w:sz w:val="24"/>
          <w:szCs w:val="24"/>
        </w:rPr>
        <w:t xml:space="preserve">. 投标文件的标记</w:t>
      </w:r>
      <w:r/>
    </w:p>
    <w:p>
      <w:pPr>
        <w:pStyle w:val="1250"/>
        <w:ind w:firstLine="480"/>
        <w:spacing w:line="360" w:lineRule="auto"/>
        <w:rPr>
          <w:rFonts w:hint="eastAsia" w:ascii="宋体" w:hAnsi="宋体" w:cs="宋体"/>
          <w:b/>
          <w:sz w:val="24"/>
          <w:szCs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.1投标人应</w:t>
      </w:r>
      <w:r>
        <w:rPr>
          <w:rFonts w:hint="eastAsia" w:ascii="宋体" w:hAnsi="宋体"/>
          <w:sz w:val="24"/>
          <w:szCs w:val="24"/>
        </w:rPr>
        <w:t xml:space="preserve">应</w:t>
      </w:r>
      <w:r>
        <w:rPr>
          <w:rFonts w:hint="eastAsia" w:ascii="宋体" w:hAnsi="宋体" w:cs="宋体"/>
          <w:sz w:val="24"/>
          <w:szCs w:val="24"/>
        </w:rPr>
        <w:t xml:space="preserve">根据《苏</w:t>
      </w:r>
      <w:r>
        <w:rPr>
          <w:rFonts w:hint="eastAsia" w:ascii="宋体" w:hAnsi="宋体" w:cs="宋体"/>
          <w:sz w:val="24"/>
          <w:szCs w:val="24"/>
        </w:rPr>
        <w:t xml:space="preserve">采云</w:t>
      </w:r>
      <w:r>
        <w:rPr>
          <w:rFonts w:hint="eastAsia" w:ascii="宋体" w:hAnsi="宋体" w:cs="宋体"/>
          <w:sz w:val="24"/>
          <w:szCs w:val="24"/>
        </w:rPr>
        <w:t xml:space="preserve">系统供应商操作手册》进行操作。制作电子投标文件时必须与投标文件制作软件目录一一对应，将相关资料上传至相应模块。</w:t>
      </w:r>
      <w:r>
        <w:rPr>
          <w:rFonts w:hint="eastAsia" w:ascii="宋体" w:hAnsi="宋体" w:cs="宋体"/>
          <w:b/>
          <w:sz w:val="24"/>
          <w:szCs w:val="24"/>
        </w:rPr>
        <w:t xml:space="preserve">需对投标文件中涉及的扫描件（复印件）及需要加盖公章的部分进行签章，否则视为未提供相对应项。</w:t>
      </w:r>
      <w:r/>
    </w:p>
    <w:p>
      <w:pPr>
        <w:ind w:firstLine="482"/>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9</w:t>
      </w:r>
      <w:r>
        <w:rPr>
          <w:rFonts w:ascii="宋体" w:hAnsi="宋体"/>
          <w:b/>
          <w:sz w:val="24"/>
          <w:szCs w:val="24"/>
        </w:rPr>
        <w:t xml:space="preserve">. 投标截止时间</w:t>
      </w:r>
      <w:r/>
    </w:p>
    <w:p>
      <w:pPr>
        <w:pStyle w:val="1215"/>
        <w:jc w:val="left"/>
        <w:rPr>
          <w:rFonts w:hint="eastAsia"/>
        </w:rPr>
      </w:pPr>
      <w:r>
        <w:t xml:space="preserve">1</w:t>
      </w:r>
      <w:r>
        <w:rPr>
          <w:rFonts w:hint="eastAsia"/>
        </w:rPr>
        <w:t xml:space="preserve">9</w:t>
      </w:r>
      <w:r>
        <w:t xml:space="preserve">.1电子投标文件必须在投标文件提交截止时间前上</w:t>
      </w:r>
      <w:r>
        <w:t xml:space="preserve">传系统</w:t>
      </w:r>
      <w:r>
        <w:t xml:space="preserve">提交，未按要求线上递交电子投标文件的应当拒收。</w:t>
      </w:r>
      <w:r/>
    </w:p>
    <w:p>
      <w:pPr>
        <w:pStyle w:val="1215"/>
        <w:jc w:val="left"/>
        <w:rPr>
          <w:rFonts w:hint="eastAsia"/>
        </w:rPr>
      </w:pPr>
      <w:r>
        <w:t xml:space="preserve">1</w:t>
      </w:r>
      <w:r>
        <w:rPr>
          <w:rFonts w:hint="eastAsia"/>
        </w:rPr>
        <w:t xml:space="preserve">9</w:t>
      </w:r>
      <w:r>
        <w:t xml:space="preserve">.2在投标截止时间</w:t>
      </w:r>
      <w:r>
        <w:t xml:space="preserve">止</w:t>
      </w:r>
      <w:r>
        <w:t xml:space="preserve">采购人</w:t>
      </w:r>
      <w:r>
        <w:rPr>
          <w:rFonts w:hint="eastAsia"/>
        </w:rPr>
        <w:t xml:space="preserve">或采购代理机构</w:t>
      </w:r>
      <w:r>
        <w:t xml:space="preserve">收到的投标文件少于三份，采购人</w:t>
      </w:r>
      <w:r>
        <w:rPr>
          <w:rFonts w:hint="eastAsia"/>
        </w:rPr>
        <w:t xml:space="preserve">或采购代理机构</w:t>
      </w:r>
      <w:r>
        <w:t xml:space="preserve">有权宣布本次招标失败。</w:t>
      </w:r>
      <w:r/>
    </w:p>
    <w:p>
      <w:pPr>
        <w:ind w:firstLine="482"/>
        <w:spacing w:line="360" w:lineRule="auto"/>
        <w:rPr>
          <w:rFonts w:hint="eastAsia" w:ascii="宋体" w:hAnsi="宋体"/>
          <w:b/>
          <w:sz w:val="24"/>
          <w:szCs w:val="24"/>
        </w:rPr>
      </w:pPr>
      <w:r>
        <w:rPr>
          <w:rFonts w:hint="eastAsia" w:ascii="宋体" w:hAnsi="宋体"/>
          <w:b/>
          <w:sz w:val="24"/>
          <w:szCs w:val="24"/>
        </w:rPr>
        <w:t xml:space="preserve">20</w:t>
      </w:r>
      <w:r>
        <w:rPr>
          <w:rFonts w:ascii="宋体" w:hAnsi="宋体"/>
          <w:b/>
          <w:sz w:val="24"/>
          <w:szCs w:val="24"/>
        </w:rPr>
        <w:t xml:space="preserve">. 投标文件的修改和撤回</w:t>
      </w:r>
      <w:r/>
    </w:p>
    <w:p>
      <w:pPr>
        <w:pStyle w:val="1215"/>
        <w:jc w:val="left"/>
        <w:rPr>
          <w:rFonts w:hint="eastAsia"/>
        </w:rPr>
      </w:pPr>
      <w:r>
        <w:rPr>
          <w:rFonts w:hint="eastAsia"/>
        </w:rPr>
        <w:t xml:space="preserve">20</w:t>
      </w:r>
      <w:r>
        <w:t xml:space="preserve">.1投标人在提交投标文件后可在系统中对其投标文件进行修改或撤销。</w:t>
      </w:r>
      <w:r/>
    </w:p>
    <w:p>
      <w:pPr>
        <w:pStyle w:val="1215"/>
        <w:jc w:val="left"/>
        <w:rPr>
          <w:rFonts w:hint="eastAsia"/>
        </w:rPr>
      </w:pPr>
      <w:r>
        <w:rPr>
          <w:rFonts w:hint="eastAsia"/>
        </w:rPr>
        <w:t xml:space="preserve">20</w:t>
      </w:r>
      <w:r>
        <w:t xml:space="preserve">.2 开标后投标人不得撤回投标文件。</w:t>
      </w:r>
      <w:r/>
    </w:p>
    <w:p>
      <w:pPr>
        <w:ind w:firstLine="482"/>
        <w:spacing w:line="360" w:lineRule="auto"/>
        <w:rPr>
          <w:rFonts w:hint="eastAsia" w:ascii="宋体" w:hAnsi="宋体"/>
          <w:b/>
        </w:rPr>
      </w:pPr>
      <w:r>
        <w:rPr>
          <w:rFonts w:ascii="宋体" w:hAnsi="宋体"/>
          <w:b/>
          <w:sz w:val="24"/>
          <w:szCs w:val="24"/>
        </w:rPr>
        <w:t xml:space="preserve">2</w:t>
      </w:r>
      <w:r>
        <w:rPr>
          <w:rFonts w:hint="eastAsia" w:ascii="宋体" w:hAnsi="宋体"/>
          <w:b/>
          <w:sz w:val="24"/>
          <w:szCs w:val="24"/>
        </w:rPr>
        <w:t xml:space="preserve">1</w:t>
      </w:r>
      <w:r>
        <w:rPr>
          <w:rFonts w:ascii="宋体" w:hAnsi="宋体"/>
          <w:b/>
          <w:sz w:val="24"/>
          <w:szCs w:val="24"/>
        </w:rPr>
        <w:t xml:space="preserve">. 开标</w:t>
      </w:r>
      <w:r/>
    </w:p>
    <w:p>
      <w:pPr>
        <w:pStyle w:val="1215"/>
        <w:jc w:val="left"/>
        <w:rPr>
          <w:rFonts w:hint="eastAsia"/>
        </w:rPr>
      </w:pPr>
      <w:r>
        <w:rPr>
          <w:rFonts w:hint="eastAsia"/>
        </w:rPr>
        <w:t xml:space="preserve">21.1投标人不需到现场参加开标会。</w:t>
      </w:r>
      <w:r/>
    </w:p>
    <w:p>
      <w:pPr>
        <w:pStyle w:val="1215"/>
        <w:jc w:val="left"/>
        <w:rPr>
          <w:rFonts w:hint="eastAsia"/>
        </w:rPr>
      </w:pPr>
      <w:r>
        <w:rPr>
          <w:rFonts w:hint="eastAsia"/>
        </w:rPr>
        <w:t xml:space="preserve">21.2线上参加（观看）开标会方式：苏州市政府采购网点击“苏</w:t>
      </w:r>
      <w:r>
        <w:rPr>
          <w:rFonts w:hint="eastAsia"/>
        </w:rPr>
        <w:t xml:space="preserve">采云</w:t>
      </w:r>
      <w:r>
        <w:rPr>
          <w:rFonts w:hint="eastAsia"/>
        </w:rPr>
        <w:t xml:space="preserve">”进入交易系统，点击“开标大厅-我的项目”，找到对应项目进行线上参加（观看）。</w:t>
      </w:r>
      <w:r/>
    </w:p>
    <w:p>
      <w:pPr>
        <w:pStyle w:val="1215"/>
        <w:jc w:val="left"/>
        <w:rPr>
          <w:rFonts w:hint="eastAsia"/>
        </w:rPr>
      </w:pPr>
      <w:r>
        <w:rPr>
          <w:rFonts w:hint="eastAsia"/>
        </w:rPr>
        <w:t xml:space="preserve">21.3开标时，投标人的投标文件须在投标人解密环节进行解密，在解密时长倒计时结束前，投标人需解密完成，否则视为放弃本次投标。</w:t>
      </w:r>
      <w:r/>
    </w:p>
    <w:p>
      <w:pPr>
        <w:pStyle w:val="1215"/>
        <w:jc w:val="left"/>
        <w:rPr>
          <w:rFonts w:hint="eastAsia"/>
        </w:rPr>
      </w:pPr>
      <w:r>
        <w:rPr>
          <w:rFonts w:hint="eastAsia"/>
        </w:rPr>
        <w:t xml:space="preserve">21.4开评审结果会在评标结束的同时通过采购系统告知投标人，请投标人及时查看，</w:t>
      </w:r>
      <w:r>
        <w:rPr>
          <w:rFonts w:hint="eastAsia"/>
        </w:rPr>
        <w:t xml:space="preserve">否则导致</w:t>
      </w:r>
      <w:r>
        <w:rPr>
          <w:rFonts w:hint="eastAsia"/>
        </w:rPr>
        <w:t xml:space="preserve">的对投标人不利的后果由投标人自行承担。</w:t>
      </w:r>
      <w:r/>
    </w:p>
    <w:p>
      <w:pPr>
        <w:pStyle w:val="1215"/>
        <w:jc w:val="left"/>
        <w:rPr>
          <w:rFonts w:hint="eastAsia"/>
        </w:rPr>
      </w:pPr>
      <w:r>
        <w:rPr>
          <w:rFonts w:hint="eastAsia"/>
        </w:rPr>
        <w:t xml:space="preserve">21.5本项目采用线上澄清：</w:t>
      </w:r>
      <w:r/>
    </w:p>
    <w:p>
      <w:pPr>
        <w:ind w:firstLine="480"/>
        <w:spacing w:line="360" w:lineRule="auto"/>
        <w:rPr>
          <w:rFonts w:hint="eastAsia" w:ascii="宋体" w:hAnsi="宋体"/>
          <w:sz w:val="24"/>
          <w:szCs w:val="24"/>
        </w:rPr>
      </w:pPr>
      <w:r>
        <w:rPr>
          <w:rFonts w:hint="eastAsia" w:ascii="宋体" w:hAnsi="宋体"/>
          <w:sz w:val="24"/>
          <w:szCs w:val="24"/>
        </w:rPr>
        <w:t xml:space="preserve">评标委员会</w:t>
      </w:r>
      <w:r>
        <w:rPr>
          <w:rFonts w:ascii="宋体" w:hAnsi="宋体"/>
          <w:sz w:val="24"/>
          <w:szCs w:val="24"/>
        </w:rPr>
        <w:t xml:space="preserve">在对</w:t>
      </w:r>
      <w:r>
        <w:rPr>
          <w:rFonts w:hint="eastAsia" w:ascii="宋体" w:hAnsi="宋体"/>
          <w:sz w:val="24"/>
          <w:szCs w:val="24"/>
        </w:rPr>
        <w:t xml:space="preserve">投标</w:t>
      </w:r>
      <w:r>
        <w:rPr>
          <w:rFonts w:ascii="宋体" w:hAnsi="宋体"/>
          <w:sz w:val="24"/>
          <w:szCs w:val="24"/>
        </w:rPr>
        <w:t xml:space="preserve">文件的有效性、完整性和响应程度进行审查时，可以要求</w:t>
      </w:r>
      <w:r>
        <w:rPr>
          <w:rFonts w:hint="eastAsia" w:ascii="宋体" w:hAnsi="宋体"/>
          <w:sz w:val="24"/>
          <w:szCs w:val="24"/>
        </w:rPr>
        <w:t xml:space="preserve">投标人</w:t>
      </w:r>
      <w:r>
        <w:rPr>
          <w:rFonts w:ascii="宋体" w:hAnsi="宋体"/>
          <w:sz w:val="24"/>
          <w:szCs w:val="24"/>
        </w:rPr>
        <w:t xml:space="preserve">对</w:t>
      </w:r>
      <w:r>
        <w:rPr>
          <w:rFonts w:hint="eastAsia" w:ascii="宋体" w:hAnsi="宋体"/>
          <w:sz w:val="24"/>
          <w:szCs w:val="24"/>
        </w:rPr>
        <w:t xml:space="preserve">投标</w:t>
      </w:r>
      <w:r>
        <w:rPr>
          <w:rFonts w:ascii="宋体" w:hAnsi="宋体"/>
          <w:sz w:val="24"/>
          <w:szCs w:val="24"/>
        </w:rPr>
        <w:t xml:space="preserve">文件中含义不明确、同类问题表述不一致或者有明显文字和计算错误的内容等</w:t>
      </w:r>
      <w:r>
        <w:rPr>
          <w:rFonts w:ascii="宋体" w:hAnsi="宋体"/>
          <w:sz w:val="24"/>
          <w:szCs w:val="24"/>
        </w:rPr>
        <w:t xml:space="preserve">作出</w:t>
      </w:r>
      <w:r>
        <w:rPr>
          <w:rFonts w:ascii="宋体" w:hAnsi="宋体"/>
          <w:sz w:val="24"/>
          <w:szCs w:val="24"/>
        </w:rPr>
        <w:t xml:space="preserve">必要的澄清、说明或者更正。</w:t>
      </w:r>
      <w:r>
        <w:rPr>
          <w:rFonts w:hint="eastAsia" w:ascii="宋体" w:hAnsi="宋体"/>
          <w:sz w:val="24"/>
          <w:szCs w:val="24"/>
        </w:rPr>
        <w:t xml:space="preserve">投标人</w:t>
      </w:r>
      <w:r>
        <w:rPr>
          <w:rFonts w:ascii="宋体" w:hAnsi="宋体"/>
          <w:sz w:val="24"/>
          <w:szCs w:val="24"/>
        </w:rPr>
        <w:t xml:space="preserve">的澄清、说明或者更正不得超出</w:t>
      </w:r>
      <w:r>
        <w:rPr>
          <w:rFonts w:hint="eastAsia" w:ascii="宋体" w:hAnsi="宋体"/>
          <w:sz w:val="24"/>
          <w:szCs w:val="24"/>
        </w:rPr>
        <w:t xml:space="preserve">投标</w:t>
      </w:r>
      <w:r>
        <w:rPr>
          <w:rFonts w:ascii="宋体" w:hAnsi="宋体"/>
          <w:sz w:val="24"/>
          <w:szCs w:val="24"/>
        </w:rPr>
        <w:t xml:space="preserve">文件的范围或者改变</w:t>
      </w:r>
      <w:r>
        <w:rPr>
          <w:rFonts w:hint="eastAsia" w:ascii="宋体" w:hAnsi="宋体"/>
          <w:sz w:val="24"/>
          <w:szCs w:val="24"/>
        </w:rPr>
        <w:t xml:space="preserve">投标</w:t>
      </w:r>
      <w:r>
        <w:rPr>
          <w:rFonts w:ascii="宋体" w:hAnsi="宋体"/>
          <w:sz w:val="24"/>
          <w:szCs w:val="24"/>
        </w:rPr>
        <w:t xml:space="preserve">文件的实质性内容。</w:t>
      </w:r>
      <w:r/>
    </w:p>
    <w:p>
      <w:pPr>
        <w:ind w:firstLine="480"/>
        <w:spacing w:line="360" w:lineRule="auto"/>
        <w:rPr>
          <w:rFonts w:hint="eastAsia" w:ascii="宋体" w:hAnsi="宋体"/>
          <w:sz w:val="24"/>
          <w:szCs w:val="24"/>
        </w:rPr>
      </w:pPr>
      <w:r>
        <w:rPr>
          <w:rFonts w:hint="eastAsia" w:ascii="宋体" w:hAnsi="宋体"/>
          <w:sz w:val="24"/>
          <w:szCs w:val="24"/>
        </w:rPr>
        <w:t xml:space="preserve">评审中需要投标人进行澄清的通知会通过苏</w:t>
      </w:r>
      <w:r>
        <w:rPr>
          <w:rFonts w:hint="eastAsia" w:ascii="宋体" w:hAnsi="宋体"/>
          <w:sz w:val="24"/>
          <w:szCs w:val="24"/>
        </w:rPr>
        <w:t xml:space="preserve">采云</w:t>
      </w:r>
      <w:r>
        <w:rPr>
          <w:rFonts w:hint="eastAsia" w:ascii="宋体" w:hAnsi="宋体"/>
          <w:sz w:val="24"/>
          <w:szCs w:val="24"/>
        </w:rPr>
        <w:t xml:space="preserve">系统发出，投标人应及时登录采购系统查看澄清要求并在规定的时间内进行线上答复。</w:t>
      </w:r>
      <w:r/>
    </w:p>
    <w:p>
      <w:pPr>
        <w:pStyle w:val="1018"/>
        <w:ind w:left="0" w:firstLine="480"/>
        <w:spacing w:line="360" w:lineRule="auto"/>
        <w:widowControl w:val="off"/>
        <w:rPr>
          <w:rFonts w:hint="eastAsia"/>
        </w:rPr>
      </w:pPr>
      <w:r>
        <w:rPr>
          <w:rFonts w:hint="eastAsia" w:ascii="宋体" w:hAnsi="宋体" w:eastAsia="宋体"/>
          <w:szCs w:val="24"/>
        </w:rPr>
        <w:t xml:space="preserve">有关澄清的答复应在系统内采用书面形式，该书面签复应有投标人签(盖)章，并将作为投标内容的一部分。</w:t>
      </w:r>
      <w:r/>
    </w:p>
    <w:p>
      <w:pPr>
        <w:pStyle w:val="1018"/>
        <w:ind w:left="0" w:firstLine="480"/>
        <w:spacing w:line="360" w:lineRule="auto"/>
        <w:widowControl w:val="off"/>
        <w:rPr>
          <w:rFonts w:hint="eastAsia" w:ascii="宋体" w:hAnsi="宋体" w:eastAsia="宋体"/>
          <w:szCs w:val="24"/>
        </w:rPr>
      </w:pPr>
      <w:r>
        <w:rPr>
          <w:rFonts w:hint="eastAsia" w:ascii="宋体" w:hAnsi="宋体" w:eastAsia="宋体"/>
          <w:szCs w:val="24"/>
        </w:rPr>
        <w:t xml:space="preserve">线上澄清答复的方式：当发起答疑澄清时，页面弹出处理答疑澄清消息菜单，点击反馈进入-点击【响应】-填写询问响应内容后，进行询问响应函签章。</w:t>
      </w:r>
      <w:r/>
    </w:p>
    <w:p>
      <w:pPr>
        <w:pStyle w:val="1018"/>
        <w:ind w:left="0" w:firstLine="480"/>
        <w:spacing w:line="360" w:lineRule="auto"/>
        <w:widowControl w:val="off"/>
        <w:rPr>
          <w:rFonts w:hint="eastAsia" w:ascii="宋体" w:hAnsi="宋体" w:eastAsia="宋体"/>
          <w:szCs w:val="24"/>
        </w:rPr>
      </w:pPr>
      <w:r>
        <w:rPr>
          <w:rFonts w:hint="eastAsia" w:ascii="宋体" w:hAnsi="宋体" w:eastAsia="宋体"/>
          <w:szCs w:val="24"/>
        </w:rPr>
        <w:t xml:space="preserve">评审结束后系统公告中会提示评审流程结束，投标人可离开电脑。</w:t>
      </w:r>
      <w:r/>
    </w:p>
    <w:p>
      <w:pPr>
        <w:ind w:firstLine="480"/>
        <w:spacing w:line="360" w:lineRule="auto"/>
        <w:rPr>
          <w:rFonts w:hint="eastAsia" w:ascii="宋体" w:hAnsi="宋体"/>
          <w:sz w:val="24"/>
          <w:szCs w:val="24"/>
        </w:rPr>
      </w:pPr>
      <w:r>
        <w:rPr>
          <w:rFonts w:hint="eastAsia" w:ascii="宋体" w:hAnsi="宋体"/>
          <w:sz w:val="24"/>
          <w:szCs w:val="24"/>
        </w:rPr>
        <w:t xml:space="preserve">21.6</w:t>
      </w:r>
      <w:r>
        <w:rPr>
          <w:rFonts w:ascii="宋体" w:hAnsi="宋体"/>
          <w:sz w:val="24"/>
          <w:szCs w:val="24"/>
        </w:rPr>
        <w:t xml:space="preserve">由于</w:t>
      </w:r>
      <w:r>
        <w:rPr>
          <w:rFonts w:hint="eastAsia" w:ascii="宋体" w:hAnsi="宋体"/>
          <w:sz w:val="24"/>
          <w:szCs w:val="24"/>
        </w:rPr>
        <w:t xml:space="preserve">开标</w:t>
      </w:r>
      <w:r>
        <w:rPr>
          <w:rFonts w:ascii="宋体" w:hAnsi="宋体"/>
          <w:sz w:val="24"/>
          <w:szCs w:val="24"/>
        </w:rPr>
        <w:t xml:space="preserve">现场监控传输路径与开标信息传输路径不同，会造成网页显示时间与监控图像显示时间不同。</w:t>
      </w:r>
      <w:r/>
    </w:p>
    <w:p>
      <w:pPr>
        <w:ind w:firstLine="480"/>
        <w:spacing w:line="360" w:lineRule="auto"/>
        <w:rPr>
          <w:rFonts w:hint="eastAsia" w:ascii="宋体" w:hAnsi="宋体" w:cs="宋体"/>
          <w:sz w:val="24"/>
        </w:rPr>
      </w:pPr>
      <w:r>
        <w:rPr>
          <w:rFonts w:hint="eastAsia" w:ascii="宋体" w:hAnsi="宋体"/>
          <w:sz w:val="24"/>
          <w:szCs w:val="24"/>
        </w:rPr>
        <w:t xml:space="preserve">21.7</w:t>
      </w:r>
      <w:r>
        <w:rPr>
          <w:rFonts w:hint="eastAsia" w:ascii="宋体" w:hAnsi="宋体" w:cs="宋体"/>
          <w:sz w:val="24"/>
          <w:szCs w:val="24"/>
        </w:rPr>
        <w:t xml:space="preserve">技术支持</w:t>
      </w:r>
      <w:r/>
    </w:p>
    <w:p>
      <w:pPr>
        <w:pStyle w:val="1039"/>
        <w:ind w:firstLine="480"/>
        <w:spacing w:before="0" w:beforeAutospacing="0" w:after="0" w:afterAutospacing="0" w:line="360" w:lineRule="auto"/>
        <w:shd w:val="clear" w:color="ffffff" w:fill="auto"/>
        <w:rPr>
          <w:rFonts w:hint="eastAsia" w:cs="宋体"/>
        </w:rPr>
      </w:pPr>
      <w:r>
        <w:rPr>
          <w:rFonts w:hint="eastAsia" w:cs="宋体"/>
        </w:rPr>
        <w:t xml:space="preserve">CA技术咨询电话：400-608-6099；</w:t>
      </w:r>
      <w:r/>
    </w:p>
    <w:p>
      <w:pPr>
        <w:pStyle w:val="1039"/>
        <w:ind w:firstLine="480"/>
        <w:spacing w:before="0" w:beforeAutospacing="0" w:after="0" w:afterAutospacing="0" w:line="360" w:lineRule="auto"/>
        <w:shd w:val="clear" w:color="ffffff" w:fill="auto"/>
        <w:rPr>
          <w:rFonts w:hint="eastAsia" w:cs="宋体"/>
        </w:rPr>
      </w:pPr>
      <w:r>
        <w:rPr>
          <w:rFonts w:hint="eastAsia" w:cs="宋体"/>
        </w:rPr>
        <w:t xml:space="preserve">签章使用问题：025-83633811、025-83633812、15380932027、15371015030；</w:t>
      </w:r>
      <w:r/>
    </w:p>
    <w:p>
      <w:pPr>
        <w:pStyle w:val="1039"/>
        <w:ind w:firstLine="480"/>
        <w:spacing w:before="0" w:beforeAutospacing="0" w:after="0" w:afterAutospacing="0" w:line="360" w:lineRule="auto"/>
        <w:shd w:val="clear" w:color="ffffff" w:fill="auto"/>
        <w:rPr>
          <w:rFonts w:hint="eastAsia"/>
        </w:rPr>
      </w:pPr>
      <w:r>
        <w:rPr>
          <w:rFonts w:hint="eastAsia" w:cs="宋体"/>
        </w:rPr>
        <w:t xml:space="preserve">系统使用指导与咨询：联系电话：1</w:t>
      </w:r>
      <w:r>
        <w:rPr>
          <w:rFonts w:cs="宋体"/>
        </w:rPr>
        <w:t xml:space="preserve">0512-69820854、0519-86722802、</w:t>
      </w:r>
      <w:r>
        <w:rPr>
          <w:rFonts w:hint="eastAsia" w:cs="宋体"/>
        </w:rPr>
        <w:t xml:space="preserve">18261002950、</w:t>
      </w:r>
      <w:r>
        <w:rPr>
          <w:rFonts w:cs="宋体"/>
        </w:rPr>
        <w:t xml:space="preserve">13914088964</w:t>
      </w:r>
      <w:r>
        <w:rPr>
          <w:rFonts w:hint="eastAsia" w:cs="宋体"/>
        </w:rPr>
        <w:t xml:space="preserve">；QQ：3048755361、1315179389、895706745。</w:t>
      </w:r>
      <w:r/>
    </w:p>
    <w:p>
      <w:pPr>
        <w:ind w:firstLine="482"/>
        <w:spacing w:line="360" w:lineRule="auto"/>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2</w:t>
      </w:r>
      <w:r>
        <w:rPr>
          <w:rFonts w:ascii="宋体" w:hAnsi="宋体"/>
          <w:b/>
          <w:bCs/>
          <w:sz w:val="24"/>
          <w:szCs w:val="24"/>
          <w:lang w:val="zh-CN"/>
        </w:rPr>
        <w:t xml:space="preserve">、资格审查</w:t>
      </w:r>
      <w:r/>
    </w:p>
    <w:p>
      <w:pPr>
        <w:pStyle w:val="1215"/>
        <w:jc w:val="left"/>
        <w:rPr>
          <w:rFonts w:hint="eastAsia"/>
          <w:b/>
          <w:bCs/>
        </w:rPr>
      </w:pPr>
      <w:r>
        <w:t xml:space="preserve">2</w:t>
      </w:r>
      <w:r>
        <w:rPr>
          <w:rFonts w:hint="eastAsia"/>
        </w:rPr>
        <w:t xml:space="preserve">2</w:t>
      </w:r>
      <w:r>
        <w:t xml:space="preserve">.1公开招标采购项目开标结束后，采购人或者采购代理机构应当依法对投标人的资格进行审查</w:t>
      </w:r>
      <w:r>
        <w:rPr>
          <w:rFonts w:hint="eastAsia"/>
        </w:rPr>
        <w:t xml:space="preserve">，</w:t>
      </w:r>
      <w:r>
        <w:rPr>
          <w:rFonts w:hint="eastAsia"/>
          <w:b/>
          <w:bCs/>
        </w:rPr>
        <w:t xml:space="preserve">未通过资格审查的投标无效。</w:t>
      </w:r>
      <w:r/>
    </w:p>
    <w:p>
      <w:pPr>
        <w:pStyle w:val="1215"/>
        <w:jc w:val="left"/>
        <w:rPr>
          <w:rFonts w:hint="eastAsia"/>
        </w:rPr>
      </w:pPr>
      <w:r>
        <w:t xml:space="preserve">2</w:t>
      </w:r>
      <w:r>
        <w:rPr>
          <w:rFonts w:hint="eastAsia"/>
        </w:rPr>
        <w:t xml:space="preserve">2</w:t>
      </w:r>
      <w:r>
        <w:t xml:space="preserve">.2根据政府采购法及相关法规，以及苏州市财政局《关于印发苏州市市级政府采购信用记录查询和使用工作试行办法的通知》（苏财购（2017）11号）的规定，将对</w:t>
      </w:r>
      <w:r>
        <w:rPr>
          <w:rFonts w:hint="eastAsia"/>
        </w:rPr>
        <w:t xml:space="preserve">投标人</w:t>
      </w:r>
      <w:r>
        <w:t xml:space="preserve">进行信用查询。</w:t>
      </w:r>
      <w:r/>
    </w:p>
    <w:p>
      <w:pPr>
        <w:pStyle w:val="1215"/>
        <w:jc w:val="left"/>
        <w:rPr>
          <w:rFonts w:hint="eastAsia"/>
        </w:rPr>
      </w:pPr>
      <w:r>
        <w:t xml:space="preserve">2</w:t>
      </w:r>
      <w:r>
        <w:rPr>
          <w:rFonts w:hint="eastAsia"/>
        </w:rPr>
        <w:t xml:space="preserve">2</w:t>
      </w:r>
      <w:r>
        <w:t xml:space="preserve">.2.1查询时间：投标文件递交截止时间。</w:t>
      </w:r>
      <w:r/>
    </w:p>
    <w:p>
      <w:pPr>
        <w:pStyle w:val="1215"/>
        <w:jc w:val="left"/>
        <w:rPr>
          <w:rFonts w:hint="eastAsia"/>
        </w:rPr>
      </w:pPr>
      <w:r>
        <w:t xml:space="preserve">2</w:t>
      </w:r>
      <w:r>
        <w:rPr>
          <w:rFonts w:hint="eastAsia"/>
        </w:rPr>
        <w:t xml:space="preserve">2</w:t>
      </w:r>
      <w:r>
        <w:t xml:space="preserve">.2.2查询</w:t>
      </w:r>
      <w:r>
        <w:rPr>
          <w:rFonts w:hint="eastAsia"/>
        </w:rPr>
        <w:t xml:space="preserve">渠道</w:t>
      </w:r>
      <w:r>
        <w:t xml:space="preserve">：</w:t>
      </w:r>
      <w:r>
        <w:rPr>
          <w:rFonts w:hint="eastAsia"/>
          <w:lang w:val="zh-CN"/>
        </w:rPr>
        <w:t xml:space="preserve">在中国政府采购网</w:t>
      </w:r>
      <w:r>
        <w:rPr>
          <w:rFonts w:hint="eastAsia"/>
        </w:rPr>
        <w:t xml:space="preserve">（http://www.ccgp.gov.cn）</w:t>
      </w:r>
      <w:r>
        <w:rPr>
          <w:rFonts w:hint="eastAsia"/>
          <w:lang w:val="zh-CN"/>
        </w:rPr>
        <w:t xml:space="preserve">、信用中国</w:t>
      </w:r>
      <w:r>
        <w:rPr>
          <w:rFonts w:hint="eastAsia"/>
        </w:rPr>
        <w:t xml:space="preserve">（www.creditchina.gov.cn）</w:t>
      </w:r>
      <w:r>
        <w:rPr>
          <w:rFonts w:hint="eastAsia"/>
          <w:lang w:val="zh-CN"/>
        </w:rPr>
        <w:t xml:space="preserve">、信用江苏</w:t>
      </w:r>
      <w:r>
        <w:rPr>
          <w:rFonts w:hint="eastAsia"/>
        </w:rPr>
        <w:t xml:space="preserve">（www.jscredit.gov.cn）</w:t>
      </w:r>
      <w:r>
        <w:rPr>
          <w:rFonts w:hint="eastAsia"/>
          <w:lang w:val="zh-CN"/>
        </w:rPr>
        <w:t xml:space="preserve">、信用中国</w:t>
      </w:r>
      <w:r>
        <w:rPr>
          <w:rFonts w:hint="eastAsia"/>
        </w:rPr>
        <w:t xml:space="preserve">（</w:t>
      </w:r>
      <w:r>
        <w:rPr>
          <w:rFonts w:hint="eastAsia"/>
          <w:lang w:val="zh-CN"/>
        </w:rPr>
        <w:t xml:space="preserve">江苏</w:t>
      </w:r>
      <w:r>
        <w:rPr>
          <w:rFonts w:hint="eastAsia"/>
          <w:lang w:val="zh-CN"/>
        </w:rPr>
        <w:t xml:space="preserve">苏</w:t>
      </w:r>
      <w:r>
        <w:rPr>
          <w:rFonts w:hint="eastAsia"/>
        </w:rPr>
        <w:t xml:space="preserve">）（https://credit.suzhou.gov.cn/home/）</w:t>
      </w:r>
      <w:r>
        <w:rPr>
          <w:rFonts w:hint="eastAsia"/>
          <w:lang w:val="zh-CN"/>
        </w:rPr>
        <w:t xml:space="preserve">的网站输入</w:t>
      </w:r>
      <w:r>
        <w:rPr>
          <w:rFonts w:hint="eastAsia"/>
        </w:rPr>
        <w:t xml:space="preserve">投标人</w:t>
      </w:r>
      <w:r>
        <w:rPr>
          <w:rFonts w:hint="eastAsia"/>
          <w:lang w:val="zh-CN"/>
        </w:rPr>
        <w:t xml:space="preserve">全称或统一社会信用代码查询信用记录</w:t>
      </w:r>
      <w:r>
        <w:rPr>
          <w:rFonts w:hint="eastAsia"/>
        </w:rPr>
        <w:t xml:space="preserve">，</w:t>
      </w:r>
      <w:r>
        <w:rPr>
          <w:rFonts w:hint="eastAsia"/>
          <w:lang w:val="zh-CN"/>
        </w:rPr>
        <w:t xml:space="preserve">并将查询结果递交评审小组。</w:t>
      </w:r>
      <w:r/>
    </w:p>
    <w:p>
      <w:pPr>
        <w:pStyle w:val="1215"/>
        <w:jc w:val="left"/>
        <w:rPr>
          <w:rFonts w:hint="eastAsia"/>
        </w:rPr>
      </w:pPr>
      <w:r>
        <w:t xml:space="preserve">2</w:t>
      </w:r>
      <w:r>
        <w:rPr>
          <w:rFonts w:hint="eastAsia"/>
        </w:rPr>
        <w:t xml:space="preserve">2</w:t>
      </w:r>
      <w:r>
        <w:t xml:space="preserve">.2.3查询证据留存方式：对存在失信信息的</w:t>
      </w:r>
      <w:r>
        <w:rPr>
          <w:rFonts w:hint="eastAsia"/>
        </w:rPr>
        <w:t xml:space="preserve">投标人</w:t>
      </w:r>
      <w:r>
        <w:t xml:space="preserve">，</w:t>
      </w:r>
      <w:r>
        <w:rPr>
          <w:rFonts w:hint="eastAsia"/>
        </w:rPr>
        <w:t xml:space="preserve">评标小组</w:t>
      </w:r>
      <w:r>
        <w:t xml:space="preserve">应填写《苏州市级政府采购供应商失信信息确认函》，由失信</w:t>
      </w:r>
      <w:r>
        <w:rPr>
          <w:rFonts w:hint="eastAsia"/>
        </w:rPr>
        <w:t xml:space="preserve">投标人</w:t>
      </w:r>
      <w:r>
        <w:t xml:space="preserve">应签名</w:t>
      </w:r>
      <w:r>
        <w:rPr>
          <w:rFonts w:hint="eastAsia"/>
        </w:rPr>
        <w:t xml:space="preserve">（章）</w:t>
      </w:r>
      <w:r>
        <w:t xml:space="preserve">确认。同时，采购代理机构工作人员应登陆到来源网站页面进行复核并打印，作为证据留存。</w:t>
      </w:r>
      <w:r/>
    </w:p>
    <w:p>
      <w:pPr>
        <w:pStyle w:val="1215"/>
        <w:jc w:val="left"/>
        <w:rPr>
          <w:rFonts w:hint="eastAsia"/>
        </w:rPr>
      </w:pPr>
      <w:r>
        <w:t xml:space="preserve">2</w:t>
      </w:r>
      <w:r>
        <w:rPr>
          <w:rFonts w:hint="eastAsia"/>
        </w:rPr>
        <w:t xml:space="preserve">2</w:t>
      </w:r>
      <w:r>
        <w:t xml:space="preserve">.3经采购人或者采购代理机构审查</w:t>
      </w:r>
      <w:r>
        <w:rPr>
          <w:rFonts w:hint="eastAsia"/>
        </w:rPr>
        <w:t xml:space="preserve">投标人</w:t>
      </w:r>
      <w:r>
        <w:t xml:space="preserve">存在上述失信行为的，投标无效。</w:t>
      </w:r>
      <w:r/>
    </w:p>
    <w:p>
      <w:pPr>
        <w:pStyle w:val="1215"/>
        <w:jc w:val="left"/>
        <w:rPr>
          <w:rFonts w:hint="eastAsia"/>
        </w:rPr>
      </w:pPr>
      <w:r>
        <w:t xml:space="preserve">2</w:t>
      </w:r>
      <w:r>
        <w:rPr>
          <w:rFonts w:hint="eastAsia"/>
        </w:rPr>
        <w:t xml:space="preserve">2</w:t>
      </w:r>
      <w:r>
        <w:t xml:space="preserve">.4合格投标人不足3家的，不得评标。</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3</w:t>
      </w:r>
      <w:r>
        <w:rPr>
          <w:rFonts w:ascii="宋体" w:hAnsi="宋体"/>
          <w:b/>
          <w:sz w:val="24"/>
          <w:szCs w:val="24"/>
        </w:rPr>
        <w:t xml:space="preserve">. 评标委员会或评标小组</w:t>
      </w:r>
      <w:r/>
    </w:p>
    <w:p>
      <w:pPr>
        <w:pStyle w:val="1215"/>
        <w:jc w:val="left"/>
        <w:rPr>
          <w:rFonts w:hint="eastAsia"/>
        </w:rPr>
      </w:pPr>
      <w:r>
        <w:t xml:space="preserve">2</w:t>
      </w:r>
      <w:r>
        <w:rPr>
          <w:rFonts w:hint="eastAsia"/>
        </w:rPr>
        <w:t xml:space="preserve">3</w:t>
      </w:r>
      <w:r>
        <w:t xml:space="preserve">.1评标委员会或评标小组（以下简称评委会）成员依法组建</w:t>
      </w:r>
      <w:r>
        <w:rPr>
          <w:rFonts w:hint="eastAsia"/>
        </w:rPr>
        <w:t xml:space="preserve">，负责具体评标事务，并独立履行职责</w:t>
      </w:r>
      <w:r>
        <w:t xml:space="preserve">；</w:t>
      </w:r>
      <w:r/>
    </w:p>
    <w:p>
      <w:pPr>
        <w:pStyle w:val="1215"/>
        <w:jc w:val="left"/>
        <w:rPr>
          <w:rFonts w:hint="eastAsia"/>
        </w:rPr>
      </w:pPr>
      <w:r>
        <w:rPr>
          <w:rFonts w:hint="eastAsia"/>
        </w:rPr>
        <w:t xml:space="preserve">23.2</w:t>
      </w:r>
      <w:r>
        <w:t xml:space="preserve">评标委员会或评标小组</w:t>
      </w:r>
      <w:r>
        <w:rPr>
          <w:rFonts w:hint="eastAsia"/>
        </w:rPr>
        <w:t xml:space="preserve">与参加采购活动的投标人存在下列利害关系之一的，应当回避：</w:t>
      </w:r>
      <w:r/>
    </w:p>
    <w:p>
      <w:pPr>
        <w:pStyle w:val="1215"/>
        <w:jc w:val="left"/>
        <w:rPr>
          <w:rFonts w:hint="eastAsia"/>
        </w:rPr>
      </w:pPr>
      <w:r>
        <w:rPr>
          <w:rFonts w:hint="eastAsia"/>
        </w:rPr>
        <w:t xml:space="preserve">（一）参加采购活动前三年内，与投标人存在劳动关系、或者担任过投标人的董事、监事，或者是投标人的控股股东或实际控制人；</w:t>
      </w:r>
      <w:r/>
    </w:p>
    <w:p>
      <w:pPr>
        <w:pStyle w:val="1215"/>
        <w:jc w:val="left"/>
        <w:rPr>
          <w:rFonts w:hint="eastAsia"/>
        </w:rPr>
      </w:pPr>
      <w:r>
        <w:rPr>
          <w:rFonts w:hint="eastAsia"/>
        </w:rPr>
        <w:t xml:space="preserve">（二）与投标人的法定代表人或者负责人有夫妻、直系血亲、三代以内旁系血亲或者近姻亲关系；</w:t>
      </w:r>
      <w:r/>
    </w:p>
    <w:p>
      <w:pPr>
        <w:pStyle w:val="1215"/>
        <w:jc w:val="left"/>
        <w:rPr>
          <w:rFonts w:hint="eastAsia"/>
        </w:rPr>
      </w:pPr>
      <w:r>
        <w:rPr>
          <w:rFonts w:hint="eastAsia"/>
        </w:rPr>
        <w:t xml:space="preserve">（三）与投标人有其他影响政府采购活动公平、公正进行的关系。</w:t>
      </w:r>
      <w:r/>
    </w:p>
    <w:p>
      <w:pPr>
        <w:pStyle w:val="1215"/>
        <w:jc w:val="left"/>
        <w:rPr>
          <w:rFonts w:hint="eastAsia"/>
        </w:rPr>
      </w:pPr>
      <w:r>
        <w:t xml:space="preserve">评标委员会或评标小组</w:t>
      </w:r>
      <w:r>
        <w:rPr>
          <w:rFonts w:hint="eastAsia"/>
        </w:rPr>
        <w:t xml:space="preserve">发现本人与参加采购活动的投标人有利害关系的，应当主动提出回避。采购人或采购代理机构发现评审专家与参加采购活动的投标人有利害关系的，应当要求其回避。</w:t>
      </w:r>
      <w:r/>
    </w:p>
    <w:p>
      <w:pPr>
        <w:pStyle w:val="1215"/>
        <w:jc w:val="left"/>
        <w:rPr>
          <w:rFonts w:hint="eastAsia"/>
        </w:rPr>
      </w:pPr>
      <w:r>
        <w:t xml:space="preserve">2</w:t>
      </w:r>
      <w:r>
        <w:rPr>
          <w:rFonts w:hint="eastAsia"/>
        </w:rPr>
        <w:t xml:space="preserve">3</w:t>
      </w:r>
      <w:r>
        <w:t xml:space="preserve">.</w:t>
      </w:r>
      <w:r>
        <w:rPr>
          <w:rFonts w:hint="eastAsia"/>
        </w:rPr>
        <w:t xml:space="preserve">3</w:t>
      </w:r>
      <w:r>
        <w:t xml:space="preserve">评标委员会将对符合资格的投标人的投标文件进行符合性审查，以确定其是否满足招标文件的实质性要求。</w:t>
      </w:r>
      <w:r/>
    </w:p>
    <w:p>
      <w:pPr>
        <w:pStyle w:val="1215"/>
        <w:jc w:val="left"/>
        <w:rPr>
          <w:rFonts w:hint="eastAsia"/>
        </w:rPr>
      </w:pPr>
      <w:r>
        <w:t xml:space="preserve">2</w:t>
      </w:r>
      <w:r>
        <w:rPr>
          <w:rFonts w:hint="eastAsia"/>
        </w:rPr>
        <w:t xml:space="preserve">3</w:t>
      </w:r>
      <w:r>
        <w:t xml:space="preserve">.</w:t>
      </w:r>
      <w:r>
        <w:rPr>
          <w:rFonts w:hint="eastAsia"/>
        </w:rPr>
        <w:t xml:space="preserve">4</w:t>
      </w:r>
      <w:r>
        <w:t xml:space="preserve">评委会组负责具体的评标事务，并独立履行以下职责：</w:t>
      </w:r>
      <w:r/>
    </w:p>
    <w:p>
      <w:pPr>
        <w:pStyle w:val="1215"/>
        <w:jc w:val="left"/>
        <w:rPr>
          <w:rFonts w:hint="eastAsia"/>
        </w:rPr>
      </w:pPr>
      <w:r>
        <w:t xml:space="preserve">2</w:t>
      </w:r>
      <w:r>
        <w:rPr>
          <w:rFonts w:hint="eastAsia"/>
        </w:rPr>
        <w:t xml:space="preserve">3</w:t>
      </w:r>
      <w:r>
        <w:t xml:space="preserve">.</w:t>
      </w:r>
      <w:r>
        <w:rPr>
          <w:rFonts w:hint="eastAsia"/>
        </w:rPr>
        <w:t xml:space="preserve">4</w:t>
      </w:r>
      <w:r>
        <w:t xml:space="preserve">.1审查、评价投标文件是否符合招标文件的商务、技术等实质性要求；</w:t>
      </w:r>
      <w:r/>
    </w:p>
    <w:p>
      <w:pPr>
        <w:pStyle w:val="1215"/>
        <w:jc w:val="left"/>
        <w:rPr>
          <w:rFonts w:hint="eastAsia"/>
        </w:rPr>
      </w:pPr>
      <w:r>
        <w:t xml:space="preserve">2</w:t>
      </w:r>
      <w:r>
        <w:rPr>
          <w:rFonts w:hint="eastAsia"/>
        </w:rPr>
        <w:t xml:space="preserve">3</w:t>
      </w:r>
      <w:r>
        <w:t xml:space="preserve">.</w:t>
      </w:r>
      <w:r>
        <w:rPr>
          <w:rFonts w:hint="eastAsia"/>
        </w:rPr>
        <w:t xml:space="preserve">4</w:t>
      </w:r>
      <w:r>
        <w:t xml:space="preserve">.2要求投标人对投标文件有关事项</w:t>
      </w:r>
      <w:r>
        <w:t xml:space="preserve">作出</w:t>
      </w:r>
      <w:r>
        <w:t xml:space="preserve">澄清或者说明；</w:t>
      </w:r>
      <w:r/>
    </w:p>
    <w:p>
      <w:pPr>
        <w:pStyle w:val="1215"/>
        <w:jc w:val="left"/>
        <w:rPr>
          <w:rFonts w:hint="eastAsia"/>
        </w:rPr>
      </w:pPr>
      <w:r>
        <w:t xml:space="preserve">2</w:t>
      </w:r>
      <w:r>
        <w:rPr>
          <w:rFonts w:hint="eastAsia"/>
        </w:rPr>
        <w:t xml:space="preserve">3</w:t>
      </w:r>
      <w:r>
        <w:t xml:space="preserve">.</w:t>
      </w:r>
      <w:r>
        <w:rPr>
          <w:rFonts w:hint="eastAsia"/>
        </w:rPr>
        <w:t xml:space="preserve">4</w:t>
      </w:r>
      <w:r>
        <w:t xml:space="preserve">.3对投标文件进行比较和评价；</w:t>
      </w:r>
      <w:r/>
    </w:p>
    <w:p>
      <w:pPr>
        <w:pStyle w:val="1215"/>
        <w:jc w:val="left"/>
        <w:rPr>
          <w:rFonts w:hint="eastAsia"/>
        </w:rPr>
      </w:pPr>
      <w:r>
        <w:t xml:space="preserve">2</w:t>
      </w:r>
      <w:r>
        <w:rPr>
          <w:rFonts w:hint="eastAsia"/>
        </w:rPr>
        <w:t xml:space="preserve">3</w:t>
      </w:r>
      <w:r>
        <w:t xml:space="preserve">.</w:t>
      </w:r>
      <w:r>
        <w:rPr>
          <w:rFonts w:hint="eastAsia"/>
        </w:rPr>
        <w:t xml:space="preserve">4</w:t>
      </w:r>
      <w:r>
        <w:t xml:space="preserve">.4确定中标候选人名单，以及根据采购人委托直接确定中标人；</w:t>
      </w:r>
      <w:r/>
    </w:p>
    <w:p>
      <w:pPr>
        <w:pStyle w:val="1215"/>
        <w:jc w:val="left"/>
        <w:rPr>
          <w:rFonts w:hint="eastAsia"/>
        </w:rPr>
      </w:pPr>
      <w:r>
        <w:t xml:space="preserve">2</w:t>
      </w:r>
      <w:r>
        <w:rPr>
          <w:rFonts w:hint="eastAsia"/>
        </w:rPr>
        <w:t xml:space="preserve">3</w:t>
      </w:r>
      <w:r>
        <w:t xml:space="preserve">.</w:t>
      </w:r>
      <w:r>
        <w:rPr>
          <w:rFonts w:hint="eastAsia"/>
        </w:rPr>
        <w:t xml:space="preserve">4</w:t>
      </w:r>
      <w:r>
        <w:t xml:space="preserve">.5向采购人、采购代理机构或者有关部门报告评标中发现的违法行为。</w:t>
      </w:r>
      <w:r/>
    </w:p>
    <w:p>
      <w:pPr>
        <w:pStyle w:val="1215"/>
        <w:jc w:val="left"/>
        <w:rPr>
          <w:rFonts w:hint="eastAsia"/>
        </w:rPr>
      </w:pPr>
      <w:r>
        <w:t xml:space="preserve">2</w:t>
      </w:r>
      <w:r>
        <w:rPr>
          <w:rFonts w:hint="eastAsia"/>
        </w:rPr>
        <w:t xml:space="preserve">3</w:t>
      </w:r>
      <w:r>
        <w:t xml:space="preserve">.</w:t>
      </w:r>
      <w:r>
        <w:rPr>
          <w:rFonts w:hint="eastAsia"/>
        </w:rPr>
        <w:t xml:space="preserve">5</w:t>
      </w:r>
      <w:r>
        <w:t xml:space="preserve">评委会成员应当履行下列义务：</w:t>
      </w:r>
      <w:r/>
    </w:p>
    <w:p>
      <w:pPr>
        <w:pStyle w:val="1215"/>
        <w:jc w:val="left"/>
        <w:rPr>
          <w:rFonts w:hint="eastAsia"/>
        </w:rPr>
      </w:pPr>
      <w:r>
        <w:t xml:space="preserve">2</w:t>
      </w:r>
      <w:r>
        <w:rPr>
          <w:rFonts w:hint="eastAsia"/>
        </w:rPr>
        <w:t xml:space="preserve">3</w:t>
      </w:r>
      <w:r>
        <w:t xml:space="preserve">.</w:t>
      </w:r>
      <w:r>
        <w:rPr>
          <w:rFonts w:hint="eastAsia"/>
        </w:rPr>
        <w:t xml:space="preserve">5</w:t>
      </w:r>
      <w:r>
        <w:t xml:space="preserve">.1遵纪守法，客观、公正、廉洁地履行职责；</w:t>
      </w:r>
      <w:r/>
    </w:p>
    <w:p>
      <w:pPr>
        <w:pStyle w:val="1215"/>
        <w:jc w:val="left"/>
        <w:rPr>
          <w:rFonts w:hint="eastAsia"/>
        </w:rPr>
      </w:pPr>
      <w:r>
        <w:t xml:space="preserve">2</w:t>
      </w:r>
      <w:r>
        <w:rPr>
          <w:rFonts w:hint="eastAsia"/>
        </w:rPr>
        <w:t xml:space="preserve">3</w:t>
      </w:r>
      <w:r>
        <w:t xml:space="preserve">.</w:t>
      </w:r>
      <w:r>
        <w:rPr>
          <w:rFonts w:hint="eastAsia"/>
        </w:rPr>
        <w:t xml:space="preserve">5</w:t>
      </w:r>
      <w:r>
        <w:t xml:space="preserve">.2按照招标文件规定的评标办法和评标标准进行评标，对评审意见承担个人责任；</w:t>
      </w:r>
      <w:r/>
    </w:p>
    <w:p>
      <w:pPr>
        <w:pStyle w:val="1215"/>
        <w:jc w:val="left"/>
        <w:rPr>
          <w:rFonts w:hint="eastAsia"/>
        </w:rPr>
      </w:pPr>
      <w:r>
        <w:t xml:space="preserve">2</w:t>
      </w:r>
      <w:r>
        <w:rPr>
          <w:rFonts w:hint="eastAsia"/>
        </w:rPr>
        <w:t xml:space="preserve">3</w:t>
      </w:r>
      <w:r>
        <w:t xml:space="preserve">.</w:t>
      </w:r>
      <w:r>
        <w:rPr>
          <w:rFonts w:hint="eastAsia"/>
        </w:rPr>
        <w:t xml:space="preserve">5</w:t>
      </w:r>
      <w:r>
        <w:t xml:space="preserve">.3对评标过程和结果，以及投标人的商业秘密保密；</w:t>
      </w:r>
      <w:r/>
    </w:p>
    <w:p>
      <w:pPr>
        <w:pStyle w:val="1215"/>
        <w:jc w:val="left"/>
        <w:rPr>
          <w:rFonts w:hint="eastAsia"/>
        </w:rPr>
      </w:pPr>
      <w:r>
        <w:t xml:space="preserve">2</w:t>
      </w:r>
      <w:r>
        <w:rPr>
          <w:rFonts w:hint="eastAsia"/>
        </w:rPr>
        <w:t xml:space="preserve">3</w:t>
      </w:r>
      <w:r>
        <w:t xml:space="preserve">.</w:t>
      </w:r>
      <w:r>
        <w:rPr>
          <w:rFonts w:hint="eastAsia"/>
        </w:rPr>
        <w:t xml:space="preserve">5</w:t>
      </w:r>
      <w:r>
        <w:t xml:space="preserve">.4参与评标报告的起草；</w:t>
      </w:r>
      <w:r/>
    </w:p>
    <w:p>
      <w:pPr>
        <w:pStyle w:val="1215"/>
        <w:jc w:val="left"/>
        <w:rPr>
          <w:rFonts w:hint="eastAsia"/>
        </w:rPr>
      </w:pPr>
      <w:r>
        <w:t xml:space="preserve">2</w:t>
      </w:r>
      <w:r>
        <w:rPr>
          <w:rFonts w:hint="eastAsia"/>
        </w:rPr>
        <w:t xml:space="preserve">3</w:t>
      </w:r>
      <w:r>
        <w:t xml:space="preserve">.</w:t>
      </w:r>
      <w:r>
        <w:rPr>
          <w:rFonts w:hint="eastAsia"/>
        </w:rPr>
        <w:t xml:space="preserve">5</w:t>
      </w:r>
      <w:r>
        <w:t xml:space="preserve">.5配合采购人</w:t>
      </w:r>
      <w:r>
        <w:rPr>
          <w:rFonts w:hint="eastAsia"/>
        </w:rPr>
        <w:t xml:space="preserve">、采购代理机构</w:t>
      </w:r>
      <w:r>
        <w:t xml:space="preserve">答复投标人提出的质疑；</w:t>
      </w:r>
      <w:r/>
    </w:p>
    <w:p>
      <w:pPr>
        <w:pStyle w:val="1215"/>
        <w:jc w:val="left"/>
        <w:rPr>
          <w:rFonts w:hint="eastAsia"/>
        </w:rPr>
      </w:pPr>
      <w:r>
        <w:t xml:space="preserve">2</w:t>
      </w:r>
      <w:r>
        <w:rPr>
          <w:rFonts w:hint="eastAsia"/>
        </w:rPr>
        <w:t xml:space="preserve">3.5</w:t>
      </w:r>
      <w:r>
        <w:t xml:space="preserve">.6配合有关部门的投诉处理工作。</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4</w:t>
      </w:r>
      <w:r>
        <w:rPr>
          <w:rFonts w:ascii="宋体" w:hAnsi="宋体"/>
          <w:b/>
          <w:sz w:val="24"/>
          <w:szCs w:val="24"/>
        </w:rPr>
        <w:t xml:space="preserve">. 评标内容的保密</w:t>
      </w:r>
      <w:r/>
    </w:p>
    <w:p>
      <w:pPr>
        <w:pStyle w:val="1215"/>
        <w:jc w:val="left"/>
        <w:rPr>
          <w:rFonts w:hint="eastAsia"/>
        </w:rPr>
      </w:pPr>
      <w:r>
        <w:t xml:space="preserve">2</w:t>
      </w:r>
      <w:r>
        <w:rPr>
          <w:rFonts w:hint="eastAsia"/>
        </w:rPr>
        <w:t xml:space="preserve">4</w:t>
      </w:r>
      <w:r>
        <w:t xml:space="preserve">.1公开开标后，直到宣布授予中标单位合同为止，凡属于审查、澄清、评价和比较投标的所有数据，有关授予合同的信息都不应向投标人或与评标无关的其它人泄露。</w:t>
      </w:r>
      <w:r/>
    </w:p>
    <w:p>
      <w:pPr>
        <w:pStyle w:val="1215"/>
        <w:jc w:val="left"/>
        <w:rPr>
          <w:rFonts w:hint="eastAsia"/>
        </w:rPr>
      </w:pPr>
      <w:r>
        <w:t xml:space="preserve">2</w:t>
      </w:r>
      <w:r>
        <w:rPr>
          <w:rFonts w:hint="eastAsia"/>
        </w:rPr>
        <w:t xml:space="preserve">4</w:t>
      </w:r>
      <w:r>
        <w:t xml:space="preserve">.2在投标文件的审查、澄清、评价和比较以及授予合同的过程中，投标人对采购人</w:t>
      </w:r>
      <w:r>
        <w:rPr>
          <w:rFonts w:hint="eastAsia"/>
        </w:rPr>
        <w:t xml:space="preserve">、采购代理机构</w:t>
      </w:r>
      <w:r>
        <w:t xml:space="preserve">和评标委员会成员施加影响的任何行为，都将取消其中标资格。</w:t>
      </w:r>
      <w:r/>
    </w:p>
    <w:p>
      <w:pPr>
        <w:pStyle w:val="1215"/>
        <w:jc w:val="left"/>
        <w:rPr>
          <w:rFonts w:hint="eastAsia"/>
        </w:rPr>
      </w:pPr>
      <w:r>
        <w:t xml:space="preserve">2</w:t>
      </w:r>
      <w:r>
        <w:rPr>
          <w:rFonts w:hint="eastAsia"/>
        </w:rPr>
        <w:t xml:space="preserve">4</w:t>
      </w:r>
      <w:r>
        <w:t xml:space="preserve">.3在评标期间，采购人</w:t>
      </w:r>
      <w:r>
        <w:rPr>
          <w:rFonts w:hint="eastAsia"/>
        </w:rPr>
        <w:t xml:space="preserve">、采购代理机构</w:t>
      </w:r>
      <w:r>
        <w:t xml:space="preserve">将通过指定联络人与投标人进行联系。</w:t>
      </w:r>
      <w:r/>
    </w:p>
    <w:p>
      <w:pPr>
        <w:pStyle w:val="1215"/>
        <w:jc w:val="left"/>
        <w:rPr>
          <w:rFonts w:hint="eastAsia"/>
        </w:rPr>
      </w:pPr>
      <w:r>
        <w:t xml:space="preserve">2</w:t>
      </w:r>
      <w:r>
        <w:rPr>
          <w:rFonts w:hint="eastAsia"/>
        </w:rPr>
        <w:t xml:space="preserve">5</w:t>
      </w:r>
      <w:r>
        <w:t xml:space="preserve">. 对投标文件初审</w:t>
      </w:r>
      <w:r/>
    </w:p>
    <w:p>
      <w:pPr>
        <w:pStyle w:val="1215"/>
        <w:jc w:val="left"/>
        <w:rPr>
          <w:rFonts w:hint="eastAsia"/>
        </w:rPr>
      </w:pPr>
      <w:r>
        <w:t xml:space="preserve">2</w:t>
      </w:r>
      <w:r>
        <w:rPr>
          <w:rFonts w:hint="eastAsia"/>
        </w:rPr>
        <w:t xml:space="preserve">5</w:t>
      </w:r>
      <w:r>
        <w:t xml:space="preserve">.1评委会将对资格符合的投标文件进行符合性审查。即依据招标文件规定，从投标文件的有效性、完整性和对招标文件的响应程度进行审查，以确定是否对招标文件的实质性要求</w:t>
      </w:r>
      <w:r>
        <w:t xml:space="preserve">作出</w:t>
      </w:r>
      <w:r>
        <w:t xml:space="preserve">响应。投标文件有下列情况之一者将被认定为无效投标：</w:t>
      </w:r>
      <w:r/>
    </w:p>
    <w:p>
      <w:pPr>
        <w:pStyle w:val="1215"/>
        <w:jc w:val="left"/>
        <w:rPr>
          <w:rFonts w:hint="eastAsia"/>
        </w:rPr>
      </w:pPr>
      <w:r>
        <w:t xml:space="preserve">2</w:t>
      </w:r>
      <w:r>
        <w:rPr>
          <w:rFonts w:hint="eastAsia"/>
        </w:rPr>
        <w:t xml:space="preserve">5</w:t>
      </w:r>
      <w:r>
        <w:t xml:space="preserve">.1.1投标文件未按照本招标文件规定对投标文件封面进行电子签章；</w:t>
      </w:r>
      <w:r/>
    </w:p>
    <w:p>
      <w:pPr>
        <w:pStyle w:val="1215"/>
        <w:jc w:val="left"/>
        <w:rPr>
          <w:rFonts w:hint="eastAsia"/>
        </w:rPr>
      </w:pPr>
      <w:r>
        <w:t xml:space="preserve">2</w:t>
      </w:r>
      <w:r>
        <w:rPr>
          <w:rFonts w:hint="eastAsia"/>
        </w:rPr>
        <w:t xml:space="preserve">5</w:t>
      </w:r>
      <w:r>
        <w:t xml:space="preserve">.1.2投标人拒绝修正错误；</w:t>
      </w:r>
      <w:r/>
    </w:p>
    <w:p>
      <w:pPr>
        <w:pStyle w:val="1215"/>
        <w:jc w:val="left"/>
        <w:rPr>
          <w:rFonts w:hint="eastAsia"/>
        </w:rPr>
      </w:pPr>
      <w:r>
        <w:t xml:space="preserve">2</w:t>
      </w:r>
      <w:r>
        <w:rPr>
          <w:rFonts w:hint="eastAsia"/>
        </w:rPr>
        <w:t xml:space="preserve">5</w:t>
      </w:r>
      <w:r>
        <w:t xml:space="preserve">.1.3投标人的报价是选择性的；</w:t>
      </w:r>
      <w:r/>
    </w:p>
    <w:p>
      <w:pPr>
        <w:pStyle w:val="1215"/>
        <w:jc w:val="left"/>
        <w:rPr>
          <w:rFonts w:hint="eastAsia"/>
        </w:rPr>
      </w:pPr>
      <w:r>
        <w:t xml:space="preserve">2</w:t>
      </w:r>
      <w:r>
        <w:rPr>
          <w:rFonts w:hint="eastAsia"/>
        </w:rPr>
        <w:t xml:space="preserve">5</w:t>
      </w:r>
      <w:r>
        <w:t xml:space="preserve">.1.4投标人的报价只投了同一标段中部分内容；</w:t>
      </w:r>
      <w:r/>
    </w:p>
    <w:p>
      <w:pPr>
        <w:pStyle w:val="1215"/>
        <w:jc w:val="left"/>
        <w:rPr>
          <w:rFonts w:hint="eastAsia"/>
        </w:rPr>
      </w:pPr>
      <w:r>
        <w:t xml:space="preserve">2</w:t>
      </w:r>
      <w:r>
        <w:rPr>
          <w:rFonts w:hint="eastAsia"/>
        </w:rPr>
        <w:t xml:space="preserve">5</w:t>
      </w:r>
      <w:r>
        <w:t xml:space="preserve">.1.5投标人的投标文件中出现评委会认为不应雷同的；</w:t>
      </w:r>
      <w:r/>
    </w:p>
    <w:p>
      <w:pPr>
        <w:pStyle w:val="1215"/>
        <w:jc w:val="left"/>
        <w:rPr>
          <w:rFonts w:hint="eastAsia"/>
        </w:rPr>
      </w:pPr>
      <w:r>
        <w:rPr>
          <w:rFonts w:hint="eastAsia"/>
        </w:rPr>
        <w:t xml:space="preserve">25.1.6不同投标文件机器码一致的；</w:t>
      </w:r>
      <w:r/>
    </w:p>
    <w:p>
      <w:pPr>
        <w:pStyle w:val="1215"/>
        <w:jc w:val="left"/>
        <w:rPr>
          <w:rFonts w:hint="eastAsia"/>
        </w:rPr>
      </w:pPr>
      <w:r>
        <w:t xml:space="preserve">2</w:t>
      </w:r>
      <w:r>
        <w:rPr>
          <w:rFonts w:hint="eastAsia"/>
        </w:rPr>
        <w:t xml:space="preserve">5</w:t>
      </w:r>
      <w:r>
        <w:t xml:space="preserve">.1.</w:t>
      </w:r>
      <w:r>
        <w:rPr>
          <w:rFonts w:hint="eastAsia"/>
        </w:rPr>
        <w:t xml:space="preserve">7</w:t>
      </w:r>
      <w:r>
        <w:t xml:space="preserve">其它被评委会认定无效的情况。</w:t>
      </w:r>
      <w:r/>
    </w:p>
    <w:p>
      <w:pPr>
        <w:pStyle w:val="1215"/>
        <w:jc w:val="left"/>
        <w:rPr>
          <w:rFonts w:hint="eastAsia"/>
        </w:rPr>
      </w:pPr>
      <w:r>
        <w:t xml:space="preserve">2</w:t>
      </w:r>
      <w:r>
        <w:rPr>
          <w:rFonts w:hint="eastAsia"/>
        </w:rPr>
        <w:t xml:space="preserve">5</w:t>
      </w:r>
      <w:r>
        <w:t xml:space="preserve">.2实质性响应的投标应该是与招标文件要求的标的、数量、质量、价款或者报酬、履行期限、履行地点和方式、违约责任和解决争议方法等条款相符。不得限制合同中买方的权利或投标人的义务，也不得对其它实质性回应的投标人的竞争地位产生不公正影响。</w:t>
      </w:r>
      <w:r/>
    </w:p>
    <w:p>
      <w:pPr>
        <w:pStyle w:val="1215"/>
        <w:jc w:val="left"/>
        <w:rPr>
          <w:rFonts w:hint="eastAsia"/>
        </w:rPr>
      </w:pPr>
      <w:r>
        <w:t xml:space="preserve">2</w:t>
      </w:r>
      <w:r>
        <w:rPr>
          <w:rFonts w:hint="eastAsia"/>
        </w:rPr>
        <w:t xml:space="preserve">5</w:t>
      </w:r>
      <w:r>
        <w:t xml:space="preserve">.3招标文件提供的工艺、材料、设备、参考的商标或样本目录号码等仅作为说明并没有限制性，投标人在投标中可以选用替代标准，但这些替代标准要优于或相当于技术规格中要求的标准，以满足采购人的需要。</w:t>
      </w:r>
      <w:r/>
    </w:p>
    <w:p>
      <w:pPr>
        <w:pStyle w:val="1215"/>
        <w:jc w:val="left"/>
        <w:rPr>
          <w:rFonts w:hint="eastAsia"/>
        </w:rPr>
      </w:pPr>
      <w:r>
        <w:t xml:space="preserve">2</w:t>
      </w:r>
      <w:r>
        <w:rPr>
          <w:rFonts w:hint="eastAsia"/>
        </w:rPr>
        <w:t xml:space="preserve">5</w:t>
      </w:r>
      <w:r>
        <w:t xml:space="preserve">.4对于投标文件中含义不明确、同类问题表述不一致或者有明显文字和计算错误的内容，评标委员会应当以书面形式要求投标人</w:t>
      </w:r>
      <w:r>
        <w:t xml:space="preserve">作出</w:t>
      </w:r>
      <w:r>
        <w:t xml:space="preserve">必要的澄清、说明或者补正。</w:t>
      </w:r>
      <w:r/>
    </w:p>
    <w:p>
      <w:pPr>
        <w:pStyle w:val="1215"/>
        <w:jc w:val="left"/>
        <w:rPr>
          <w:rFonts w:hint="eastAsia"/>
        </w:rPr>
      </w:pPr>
      <w:r>
        <w:t xml:space="preserve">投标人的澄清、说明或者补正不得超出投标文件的范围或者改变投标文件的实质性内容。</w:t>
      </w:r>
      <w:r/>
    </w:p>
    <w:p>
      <w:pPr>
        <w:pStyle w:val="1215"/>
        <w:jc w:val="left"/>
        <w:rPr>
          <w:rFonts w:hint="eastAsia"/>
        </w:rPr>
      </w:pPr>
      <w:r>
        <w:t xml:space="preserve">2</w:t>
      </w:r>
      <w:r>
        <w:rPr>
          <w:rFonts w:hint="eastAsia"/>
        </w:rPr>
        <w:t xml:space="preserve">5</w:t>
      </w:r>
      <w:r>
        <w:t xml:space="preserve">.5投标文件报价出现前后不一致的，除招标文件另有规定外，按照下列规定修正：</w:t>
      </w:r>
      <w:r/>
    </w:p>
    <w:p>
      <w:pPr>
        <w:pStyle w:val="1215"/>
        <w:jc w:val="left"/>
        <w:rPr>
          <w:rFonts w:hint="eastAsia"/>
        </w:rPr>
      </w:pPr>
      <w:r>
        <w:t xml:space="preserve">2</w:t>
      </w:r>
      <w:r>
        <w:rPr>
          <w:rFonts w:hint="eastAsia"/>
        </w:rPr>
        <w:t xml:space="preserve">5</w:t>
      </w:r>
      <w:r>
        <w:t xml:space="preserve">.5.1投标文件中开标一览表（报价表）内容与投标文件中相应内容不一致的，以开标一览表（报价表）为准；</w:t>
      </w:r>
      <w:r/>
    </w:p>
    <w:p>
      <w:pPr>
        <w:pStyle w:val="1215"/>
        <w:jc w:val="left"/>
        <w:rPr>
          <w:rFonts w:hint="eastAsia"/>
        </w:rPr>
      </w:pPr>
      <w:r>
        <w:t xml:space="preserve">2</w:t>
      </w:r>
      <w:r>
        <w:rPr>
          <w:rFonts w:hint="eastAsia"/>
        </w:rPr>
        <w:t xml:space="preserve">5</w:t>
      </w:r>
      <w:r>
        <w:t xml:space="preserve">.5.2大写金额和小写金额不一致的，以大写金额为准；</w:t>
      </w:r>
      <w:r/>
    </w:p>
    <w:p>
      <w:pPr>
        <w:pStyle w:val="1215"/>
        <w:jc w:val="left"/>
        <w:rPr>
          <w:rFonts w:hint="eastAsia"/>
        </w:rPr>
      </w:pPr>
      <w:r>
        <w:t xml:space="preserve">2</w:t>
      </w:r>
      <w:r>
        <w:rPr>
          <w:rFonts w:hint="eastAsia"/>
        </w:rPr>
        <w:t xml:space="preserve">5</w:t>
      </w:r>
      <w:r>
        <w:t xml:space="preserve">.5.3单价金额小数点或者百分比有明显错位的，以开标一览表的总价为准，并修改单价；</w:t>
      </w:r>
      <w:r/>
    </w:p>
    <w:p>
      <w:pPr>
        <w:pStyle w:val="1215"/>
        <w:jc w:val="left"/>
        <w:rPr>
          <w:rFonts w:hint="eastAsia"/>
        </w:rPr>
      </w:pPr>
      <w:r>
        <w:t xml:space="preserve">2</w:t>
      </w:r>
      <w:r>
        <w:rPr>
          <w:rFonts w:hint="eastAsia"/>
        </w:rPr>
        <w:t xml:space="preserve">5</w:t>
      </w:r>
      <w:r>
        <w:t xml:space="preserve">.5.4总价金额与按单价汇总金额不一致的，以单价金额计算结果为准。</w:t>
      </w:r>
      <w:r/>
    </w:p>
    <w:p>
      <w:pPr>
        <w:pStyle w:val="1215"/>
        <w:jc w:val="left"/>
        <w:rPr>
          <w:rFonts w:hint="eastAsia"/>
        </w:rPr>
      </w:pPr>
      <w:r>
        <w:t xml:space="preserve">同时出现两种以上不一致的，按照前款规定的顺序修正。修正后的报价按照</w:t>
      </w:r>
      <w:r>
        <w:rPr>
          <w:rFonts w:hint="eastAsia"/>
        </w:rPr>
        <w:t xml:space="preserve">《中华人民共和国财政部令第87号》第五十一条第二款的规定</w:t>
      </w:r>
      <w:r>
        <w:t xml:space="preserve">经投标人确认后产生约束力，投标人不确认的，其投标无效。</w:t>
      </w:r>
      <w:r/>
    </w:p>
    <w:p>
      <w:pPr>
        <w:pStyle w:val="1215"/>
        <w:jc w:val="left"/>
        <w:rPr>
          <w:rFonts w:hint="eastAsia"/>
        </w:rPr>
      </w:pPr>
      <w:r>
        <w:t xml:space="preserve">2</w:t>
      </w:r>
      <w:r>
        <w:rPr>
          <w:rFonts w:hint="eastAsia"/>
        </w:rPr>
        <w:t xml:space="preserve">5</w:t>
      </w:r>
      <w:r>
        <w:t xml:space="preserve">.6评标委员会认为投标人的报价明显低于</w:t>
      </w:r>
      <w:r>
        <w:t xml:space="preserve">其它通过</w:t>
      </w:r>
      <w:r>
        <w:t xml:space="preserve">符合性审查投标人的报价，有可能影响产品质量或者不能诚信履约的，应当要求其在评标现场合理的时间内提供澄清说明，必要时提交相关证明材料；投标人不能证明其报价合理性的，评标委员会应当将其作为无效投标处理。</w:t>
      </w:r>
      <w:r/>
    </w:p>
    <w:p>
      <w:pPr>
        <w:pStyle w:val="1215"/>
        <w:jc w:val="left"/>
        <w:rPr>
          <w:rFonts w:hint="eastAsia"/>
        </w:rPr>
      </w:pPr>
      <w:r>
        <w:t xml:space="preserve">2</w:t>
      </w:r>
      <w:r>
        <w:rPr>
          <w:rFonts w:hint="eastAsia"/>
        </w:rPr>
        <w:t xml:space="preserve">5</w:t>
      </w:r>
      <w:r>
        <w:t xml:space="preserve">.7除上述情形外，对投标文件的判定，只依据投标文件本身，不依靠开标后的任何外来证明。</w:t>
      </w:r>
      <w:r/>
    </w:p>
    <w:p>
      <w:pPr>
        <w:pStyle w:val="1215"/>
        <w:jc w:val="left"/>
        <w:rPr>
          <w:rFonts w:hint="eastAsia"/>
        </w:rPr>
      </w:pPr>
      <w:r>
        <w:t xml:space="preserve">2</w:t>
      </w:r>
      <w:r>
        <w:rPr>
          <w:rFonts w:hint="eastAsia"/>
        </w:rPr>
        <w:t xml:space="preserve">5</w:t>
      </w:r>
      <w:r>
        <w:t xml:space="preserve">.8采购代理机构将拒绝被确定为非实质性响应的投标，投标人不能通过修正或撤销不符之处而使其投标成为实质性响应的投标。</w:t>
      </w:r>
      <w:r/>
    </w:p>
    <w:p>
      <w:pPr>
        <w:pStyle w:val="1215"/>
        <w:jc w:val="left"/>
        <w:rPr>
          <w:rFonts w:hint="eastAsia"/>
        </w:rPr>
      </w:pPr>
      <w:r>
        <w:t xml:space="preserve">2</w:t>
      </w:r>
      <w:r>
        <w:rPr>
          <w:rFonts w:hint="eastAsia"/>
        </w:rPr>
        <w:t xml:space="preserve">5</w:t>
      </w:r>
      <w:r>
        <w:t xml:space="preserve">.9对不同文字文本投标文件的解释发生异议的，以中文文本为准。</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6</w:t>
      </w:r>
      <w:r>
        <w:rPr>
          <w:rFonts w:ascii="宋体" w:hAnsi="宋体"/>
          <w:b/>
          <w:sz w:val="24"/>
          <w:szCs w:val="24"/>
        </w:rPr>
        <w:t xml:space="preserve">. 投标的澄清、说明或纠正</w:t>
      </w:r>
      <w:r/>
    </w:p>
    <w:p>
      <w:pPr>
        <w:ind w:firstLine="480"/>
        <w:spacing w:line="360" w:lineRule="auto"/>
        <w:rPr>
          <w:rFonts w:hint="eastAsia" w:ascii="宋体" w:hAnsi="宋体"/>
          <w:sz w:val="24"/>
          <w:szCs w:val="24"/>
        </w:rPr>
      </w:pPr>
      <w:r>
        <w:rPr>
          <w:rFonts w:hint="eastAsia" w:ascii="宋体" w:hAnsi="宋体"/>
          <w:sz w:val="24"/>
          <w:szCs w:val="24"/>
        </w:rPr>
        <w:t xml:space="preserve">本项目采用线上澄清：</w:t>
      </w:r>
      <w:r/>
    </w:p>
    <w:p>
      <w:pPr>
        <w:ind w:firstLine="480"/>
        <w:spacing w:line="360" w:lineRule="auto"/>
        <w:rPr>
          <w:rFonts w:hint="eastAsia" w:ascii="宋体" w:hAnsi="宋体"/>
          <w:sz w:val="24"/>
          <w:szCs w:val="24"/>
        </w:rPr>
      </w:pPr>
      <w:r>
        <w:rPr>
          <w:rFonts w:hint="eastAsia" w:ascii="宋体" w:hAnsi="宋体"/>
          <w:sz w:val="24"/>
          <w:szCs w:val="24"/>
        </w:rPr>
        <w:t xml:space="preserve">评标委员会</w:t>
      </w:r>
      <w:r>
        <w:rPr>
          <w:rFonts w:ascii="宋体" w:hAnsi="宋体"/>
          <w:sz w:val="24"/>
          <w:szCs w:val="24"/>
        </w:rPr>
        <w:t xml:space="preserve">在对</w:t>
      </w:r>
      <w:r>
        <w:rPr>
          <w:rFonts w:hint="eastAsia" w:ascii="宋体" w:hAnsi="宋体"/>
          <w:sz w:val="24"/>
          <w:szCs w:val="24"/>
        </w:rPr>
        <w:t xml:space="preserve">投标</w:t>
      </w:r>
      <w:r>
        <w:rPr>
          <w:rFonts w:ascii="宋体" w:hAnsi="宋体"/>
          <w:sz w:val="24"/>
          <w:szCs w:val="24"/>
        </w:rPr>
        <w:t xml:space="preserve">文件的有效性、完整性和响应程度进行审查时，可以要求</w:t>
      </w:r>
      <w:r>
        <w:rPr>
          <w:rFonts w:hint="eastAsia" w:ascii="宋体" w:hAnsi="宋体"/>
          <w:sz w:val="24"/>
          <w:szCs w:val="24"/>
        </w:rPr>
        <w:t xml:space="preserve">投标人</w:t>
      </w:r>
      <w:r>
        <w:rPr>
          <w:rFonts w:ascii="宋体" w:hAnsi="宋体"/>
          <w:sz w:val="24"/>
          <w:szCs w:val="24"/>
        </w:rPr>
        <w:t xml:space="preserve">对</w:t>
      </w:r>
      <w:r>
        <w:rPr>
          <w:rFonts w:hint="eastAsia" w:ascii="宋体" w:hAnsi="宋体"/>
          <w:sz w:val="24"/>
          <w:szCs w:val="24"/>
        </w:rPr>
        <w:t xml:space="preserve">投标</w:t>
      </w:r>
      <w:r>
        <w:rPr>
          <w:rFonts w:ascii="宋体" w:hAnsi="宋体"/>
          <w:sz w:val="24"/>
          <w:szCs w:val="24"/>
        </w:rPr>
        <w:t xml:space="preserve">文件中含义不明确、同类问题表述不一致或者有明显文字和计算错误的内容等</w:t>
      </w:r>
      <w:r>
        <w:rPr>
          <w:rFonts w:ascii="宋体" w:hAnsi="宋体"/>
          <w:sz w:val="24"/>
          <w:szCs w:val="24"/>
        </w:rPr>
        <w:t xml:space="preserve">作出</w:t>
      </w:r>
      <w:r>
        <w:rPr>
          <w:rFonts w:ascii="宋体" w:hAnsi="宋体"/>
          <w:sz w:val="24"/>
          <w:szCs w:val="24"/>
        </w:rPr>
        <w:t xml:space="preserve">必要的澄清、说明或者更正。</w:t>
      </w:r>
      <w:r>
        <w:rPr>
          <w:rFonts w:hint="eastAsia" w:ascii="宋体" w:hAnsi="宋体"/>
          <w:sz w:val="24"/>
          <w:szCs w:val="24"/>
        </w:rPr>
        <w:t xml:space="preserve">投标人</w:t>
      </w:r>
      <w:r>
        <w:rPr>
          <w:rFonts w:ascii="宋体" w:hAnsi="宋体"/>
          <w:sz w:val="24"/>
          <w:szCs w:val="24"/>
        </w:rPr>
        <w:t xml:space="preserve">的澄清、说明或者更正不得超出</w:t>
      </w:r>
      <w:r>
        <w:rPr>
          <w:rFonts w:hint="eastAsia" w:ascii="宋体" w:hAnsi="宋体"/>
          <w:sz w:val="24"/>
          <w:szCs w:val="24"/>
        </w:rPr>
        <w:t xml:space="preserve">投标</w:t>
      </w:r>
      <w:r>
        <w:rPr>
          <w:rFonts w:ascii="宋体" w:hAnsi="宋体"/>
          <w:sz w:val="24"/>
          <w:szCs w:val="24"/>
        </w:rPr>
        <w:t xml:space="preserve">文件的范围或者改变</w:t>
      </w:r>
      <w:r>
        <w:rPr>
          <w:rFonts w:hint="eastAsia" w:ascii="宋体" w:hAnsi="宋体"/>
          <w:sz w:val="24"/>
          <w:szCs w:val="24"/>
        </w:rPr>
        <w:t xml:space="preserve">投标</w:t>
      </w:r>
      <w:r>
        <w:rPr>
          <w:rFonts w:ascii="宋体" w:hAnsi="宋体"/>
          <w:sz w:val="24"/>
          <w:szCs w:val="24"/>
        </w:rPr>
        <w:t xml:space="preserve">文件的实质性内容。</w:t>
      </w:r>
      <w:r/>
    </w:p>
    <w:p>
      <w:pPr>
        <w:ind w:firstLine="480"/>
        <w:spacing w:line="360" w:lineRule="auto"/>
        <w:rPr>
          <w:rFonts w:hint="eastAsia" w:ascii="宋体" w:hAnsi="宋体"/>
          <w:sz w:val="24"/>
          <w:szCs w:val="24"/>
        </w:rPr>
      </w:pPr>
      <w:r>
        <w:rPr>
          <w:rFonts w:hint="eastAsia" w:ascii="宋体" w:hAnsi="宋体"/>
          <w:sz w:val="24"/>
          <w:szCs w:val="24"/>
        </w:rPr>
        <w:t xml:space="preserve">评审中需要投标人进行澄清的通知会通过苏</w:t>
      </w:r>
      <w:r>
        <w:rPr>
          <w:rFonts w:hint="eastAsia" w:ascii="宋体" w:hAnsi="宋体"/>
          <w:sz w:val="24"/>
          <w:szCs w:val="24"/>
        </w:rPr>
        <w:t xml:space="preserve">采云</w:t>
      </w:r>
      <w:r>
        <w:rPr>
          <w:rFonts w:hint="eastAsia" w:ascii="宋体" w:hAnsi="宋体"/>
          <w:sz w:val="24"/>
          <w:szCs w:val="24"/>
        </w:rPr>
        <w:t xml:space="preserve">系统发出，投标人应及时登录采购系统查看澄清要求并在规定的时间内进行线上答复。</w:t>
      </w:r>
      <w:r/>
    </w:p>
    <w:p>
      <w:pPr>
        <w:pStyle w:val="1018"/>
        <w:ind w:left="0" w:firstLine="480"/>
        <w:spacing w:line="360" w:lineRule="auto"/>
        <w:widowControl w:val="off"/>
        <w:rPr>
          <w:rFonts w:hint="eastAsia"/>
        </w:rPr>
      </w:pPr>
      <w:r>
        <w:rPr>
          <w:rFonts w:hint="eastAsia" w:ascii="宋体" w:hAnsi="宋体" w:eastAsia="宋体"/>
          <w:szCs w:val="24"/>
        </w:rPr>
        <w:t xml:space="preserve">有关澄清的答复应在系统内采用书面形式，该书面签复应有投标人签(盖)章，并将作为投标内容的一部分。</w:t>
      </w:r>
      <w:r/>
    </w:p>
    <w:p>
      <w:pPr>
        <w:pStyle w:val="1018"/>
        <w:ind w:left="0" w:firstLine="480"/>
        <w:spacing w:line="360" w:lineRule="auto"/>
        <w:widowControl w:val="off"/>
        <w:rPr>
          <w:rFonts w:hint="eastAsia" w:ascii="宋体" w:hAnsi="宋体" w:eastAsia="宋体"/>
          <w:szCs w:val="24"/>
        </w:rPr>
      </w:pPr>
      <w:r>
        <w:rPr>
          <w:rFonts w:hint="eastAsia" w:ascii="宋体" w:hAnsi="宋体" w:eastAsia="宋体"/>
          <w:szCs w:val="24"/>
        </w:rPr>
        <w:t xml:space="preserve">线上澄清答复的方式：当发起答疑澄清时，页面弹出处理答疑澄清消息菜单，点击反馈进入-点击【响应】-填写询问响应内容后，进行询问响应函签章。</w:t>
      </w:r>
      <w:r/>
    </w:p>
    <w:p>
      <w:pPr>
        <w:ind w:firstLine="482"/>
        <w:spacing w:line="360" w:lineRule="auto"/>
        <w:rPr>
          <w:rFonts w:hint="eastAsia" w:ascii="宋体" w:hAnsi="宋体"/>
          <w:b/>
          <w:sz w:val="24"/>
          <w:szCs w:val="24"/>
        </w:rPr>
      </w:pPr>
      <w:r>
        <w:rPr>
          <w:rFonts w:hint="eastAsia" w:ascii="宋体" w:hAnsi="宋体"/>
          <w:b/>
          <w:sz w:val="24"/>
          <w:szCs w:val="24"/>
        </w:rPr>
        <w:t xml:space="preserve">27</w:t>
      </w:r>
      <w:r>
        <w:rPr>
          <w:rFonts w:ascii="宋体" w:hAnsi="宋体"/>
          <w:b/>
          <w:sz w:val="24"/>
          <w:szCs w:val="24"/>
        </w:rPr>
        <w:t xml:space="preserve">．废标</w:t>
      </w:r>
      <w:r/>
    </w:p>
    <w:p>
      <w:pPr>
        <w:pStyle w:val="1215"/>
        <w:jc w:val="left"/>
        <w:rPr>
          <w:rFonts w:hint="eastAsia"/>
        </w:rPr>
      </w:pPr>
      <w:r>
        <w:t xml:space="preserve">2</w:t>
      </w:r>
      <w:r>
        <w:rPr>
          <w:rFonts w:hint="eastAsia"/>
        </w:rPr>
        <w:t xml:space="preserve">7</w:t>
      </w:r>
      <w:r>
        <w:t xml:space="preserve">.1 在招标过程中，出现下列情况之一的，应予废标：</w:t>
      </w:r>
      <w:r/>
    </w:p>
    <w:p>
      <w:pPr>
        <w:pStyle w:val="1215"/>
        <w:jc w:val="left"/>
        <w:rPr>
          <w:rFonts w:hint="eastAsia"/>
        </w:rPr>
      </w:pPr>
      <w:r>
        <w:t xml:space="preserve">2</w:t>
      </w:r>
      <w:r>
        <w:rPr>
          <w:rFonts w:hint="eastAsia"/>
        </w:rPr>
        <w:t xml:space="preserve">7</w:t>
      </w:r>
      <w:r>
        <w:t xml:space="preserve">.1.1符合专业条件的</w:t>
      </w:r>
      <w:r>
        <w:rPr>
          <w:rFonts w:hint="eastAsia"/>
        </w:rPr>
        <w:t xml:space="preserve">投标人</w:t>
      </w:r>
      <w:r>
        <w:t xml:space="preserve">或者对招标文件作实质响应的</w:t>
      </w:r>
      <w:r>
        <w:rPr>
          <w:rFonts w:hint="eastAsia"/>
        </w:rPr>
        <w:t xml:space="preserve">投标人</w:t>
      </w:r>
      <w:r>
        <w:t xml:space="preserve">不足三家的；</w:t>
      </w:r>
      <w:r/>
    </w:p>
    <w:p>
      <w:pPr>
        <w:pStyle w:val="1215"/>
        <w:jc w:val="left"/>
        <w:rPr>
          <w:rFonts w:hint="eastAsia"/>
        </w:rPr>
      </w:pPr>
      <w:r>
        <w:t xml:space="preserve">2</w:t>
      </w:r>
      <w:r>
        <w:rPr>
          <w:rFonts w:hint="eastAsia"/>
        </w:rPr>
        <w:t xml:space="preserve">7</w:t>
      </w:r>
      <w:r>
        <w:t xml:space="preserve">.1.2出现影响采购公正的违法、违规行为的；</w:t>
      </w:r>
      <w:r/>
    </w:p>
    <w:p>
      <w:pPr>
        <w:pStyle w:val="1215"/>
        <w:jc w:val="left"/>
        <w:rPr>
          <w:rFonts w:hint="eastAsia"/>
        </w:rPr>
      </w:pPr>
      <w:r>
        <w:t xml:space="preserve">2</w:t>
      </w:r>
      <w:r>
        <w:rPr>
          <w:rFonts w:hint="eastAsia"/>
        </w:rPr>
        <w:t xml:space="preserve">7</w:t>
      </w:r>
      <w:r>
        <w:t xml:space="preserve">.1.3投标人的报价</w:t>
      </w:r>
      <w:r>
        <w:rPr>
          <w:rFonts w:hint="eastAsia"/>
        </w:rPr>
        <w:t xml:space="preserve">均</w:t>
      </w:r>
      <w:r>
        <w:t xml:space="preserve">超过了采购预算</w:t>
      </w:r>
      <w:r>
        <w:rPr>
          <w:rFonts w:hint="eastAsia"/>
        </w:rPr>
        <w:t xml:space="preserve">、最高限价</w:t>
      </w:r>
      <w:r>
        <w:t xml:space="preserve">，采购人不能支付的；</w:t>
      </w:r>
      <w:r/>
    </w:p>
    <w:p>
      <w:pPr>
        <w:pStyle w:val="1215"/>
        <w:jc w:val="left"/>
        <w:rPr>
          <w:rFonts w:hint="eastAsia"/>
        </w:rPr>
      </w:pPr>
      <w:r>
        <w:t xml:space="preserve">2</w:t>
      </w:r>
      <w:r>
        <w:rPr>
          <w:rFonts w:hint="eastAsia"/>
        </w:rPr>
        <w:t xml:space="preserve">7</w:t>
      </w:r>
      <w:r>
        <w:t xml:space="preserve">.1.4因重大变故，采购任务取消的；</w:t>
      </w:r>
      <w:r/>
    </w:p>
    <w:p>
      <w:pPr>
        <w:pStyle w:val="1215"/>
        <w:jc w:val="left"/>
        <w:rPr>
          <w:rFonts w:hint="eastAsia"/>
        </w:rPr>
      </w:pPr>
      <w:r>
        <w:t xml:space="preserve">2</w:t>
      </w:r>
      <w:r>
        <w:rPr>
          <w:rFonts w:hint="eastAsia"/>
        </w:rPr>
        <w:t xml:space="preserve">7</w:t>
      </w:r>
      <w:r>
        <w:t xml:space="preserve">.2 </w:t>
      </w:r>
      <w:r>
        <w:t xml:space="preserve">废标后</w:t>
      </w:r>
      <w:r>
        <w:t xml:space="preserve">，采购人将把废标的理由通知所有投标人。</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8</w:t>
      </w:r>
      <w:r>
        <w:rPr>
          <w:rFonts w:ascii="宋体" w:hAnsi="宋体"/>
          <w:b/>
          <w:sz w:val="24"/>
          <w:szCs w:val="24"/>
        </w:rPr>
        <w:t xml:space="preserve">. 投标文件的评价和比较</w:t>
      </w:r>
      <w:r/>
    </w:p>
    <w:p>
      <w:pPr>
        <w:pStyle w:val="1215"/>
        <w:jc w:val="left"/>
        <w:rPr>
          <w:rFonts w:hint="eastAsia"/>
        </w:rPr>
      </w:pPr>
      <w:r>
        <w:t xml:space="preserve">2</w:t>
      </w:r>
      <w:r>
        <w:rPr>
          <w:rFonts w:hint="eastAsia"/>
        </w:rPr>
        <w:t xml:space="preserve">8</w:t>
      </w:r>
      <w:r>
        <w:t xml:space="preserve">.1评标委员会将仅对按照本须知有关规定确定为实质性响应招标文件要求的投标文件进行评价和比较。</w:t>
      </w:r>
      <w:r/>
    </w:p>
    <w:p>
      <w:pPr>
        <w:pStyle w:val="1215"/>
        <w:jc w:val="left"/>
        <w:rPr>
          <w:rFonts w:hint="eastAsia"/>
        </w:rPr>
      </w:pPr>
      <w:r>
        <w:t xml:space="preserve">2</w:t>
      </w:r>
      <w:r>
        <w:rPr>
          <w:rFonts w:hint="eastAsia"/>
        </w:rPr>
        <w:t xml:space="preserve">8</w:t>
      </w:r>
      <w:r>
        <w:t xml:space="preserve">.2  评价和比较采用综合评分法，评委会严格按照招标文件的规定要求、条件、评分标准，对投标人所提供货物或服务的先进性、可靠性、售后服务承诺、质量保证承诺等实质性响应内容进行比较评价。</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9</w:t>
      </w:r>
      <w:r>
        <w:rPr>
          <w:rFonts w:ascii="宋体" w:hAnsi="宋体"/>
          <w:b/>
          <w:sz w:val="24"/>
          <w:szCs w:val="24"/>
        </w:rPr>
        <w:t xml:space="preserve">. 中标单位的确认</w:t>
      </w:r>
      <w:r/>
    </w:p>
    <w:p>
      <w:pPr>
        <w:pStyle w:val="1215"/>
        <w:jc w:val="left"/>
        <w:rPr>
          <w:rFonts w:hint="eastAsia"/>
        </w:rPr>
      </w:pPr>
      <w:r>
        <w:t xml:space="preserve">2</w:t>
      </w:r>
      <w:r>
        <w:rPr>
          <w:rFonts w:hint="eastAsia"/>
        </w:rPr>
        <w:t xml:space="preserve">9</w:t>
      </w:r>
      <w:r>
        <w:t xml:space="preserve">.2评标委员会根据投标人资格审查情况，对投标文件进行评价和比较，按照评标办法和标准进行评标推荐中标候选人。</w:t>
      </w:r>
      <w:r/>
    </w:p>
    <w:p>
      <w:pPr>
        <w:pStyle w:val="1215"/>
        <w:jc w:val="left"/>
        <w:rPr>
          <w:rFonts w:hint="eastAsia"/>
        </w:rPr>
      </w:pPr>
      <w:r>
        <w:rPr>
          <w:rFonts w:hint="eastAsia"/>
        </w:rPr>
        <w:t xml:space="preserve">29.3评标结果按评审后得分由高到低顺序排列。得分相同的，按投标报价由低到高顺序排列。得分且投标报价相同的并列，</w:t>
      </w:r>
      <w:r>
        <w:t xml:space="preserve">则由公证机构组织以抽签方式确定中标候选人</w:t>
      </w:r>
      <w:r>
        <w:rPr>
          <w:rFonts w:hint="eastAsia"/>
        </w:rPr>
        <w:t xml:space="preserve">。投标文件满足招标文件全部实质性要求，</w:t>
      </w:r>
      <w:r>
        <w:rPr>
          <w:rFonts w:hint="eastAsia"/>
        </w:rPr>
        <w:t xml:space="preserve">且按照</w:t>
      </w:r>
      <w:r>
        <w:rPr>
          <w:rFonts w:hint="eastAsia"/>
        </w:rPr>
        <w:t xml:space="preserve">评审因素的量化指标评审得分最高的投标人为排名第一的中标候选人。</w:t>
      </w:r>
      <w:r/>
    </w:p>
    <w:p>
      <w:pPr>
        <w:pStyle w:val="1215"/>
        <w:jc w:val="left"/>
        <w:rPr>
          <w:rFonts w:hint="eastAsia"/>
        </w:rPr>
      </w:pPr>
      <w:r>
        <w:rPr>
          <w:rFonts w:hint="eastAsia"/>
        </w:rPr>
        <w:t xml:space="preserve">29.4采购人或者采购代理机构应当自中标人确定之日起2个工作日内，在政府采购信息媒体上发布中标公告，中标公告期限为1个工作日。</w:t>
      </w:r>
      <w:r/>
    </w:p>
    <w:p>
      <w:pPr>
        <w:pStyle w:val="1215"/>
        <w:jc w:val="left"/>
        <w:rPr>
          <w:rFonts w:hint="eastAsia"/>
        </w:rPr>
      </w:pPr>
      <w:r>
        <w:rPr>
          <w:rFonts w:hint="eastAsia"/>
        </w:rPr>
        <w:t xml:space="preserve">29.5在公告中标结果的同时，</w:t>
      </w:r>
      <w:r>
        <w:t xml:space="preserve">采购人</w:t>
      </w:r>
      <w:r>
        <w:rPr>
          <w:rFonts w:hint="eastAsia"/>
        </w:rPr>
        <w:t xml:space="preserve">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的电子邮件地址，未按时提供电子邮件地址或提供信息有误的，视为自动放弃并自行承担相应后果。</w:t>
      </w:r>
      <w:r/>
    </w:p>
    <w:p>
      <w:pPr>
        <w:pStyle w:val="1215"/>
        <w:jc w:val="left"/>
        <w:rPr>
          <w:rFonts w:hint="eastAsia"/>
          <w:lang w:eastAsia="zh-TW"/>
        </w:rPr>
      </w:pPr>
      <w:r>
        <w:rPr>
          <w:rFonts w:hint="eastAsia"/>
        </w:rPr>
        <w:t xml:space="preserve">30</w:t>
      </w:r>
      <w:r>
        <w:t xml:space="preserve">. 中标通知书</w:t>
      </w:r>
      <w:r/>
    </w:p>
    <w:p>
      <w:pPr>
        <w:pStyle w:val="1215"/>
        <w:jc w:val="left"/>
        <w:rPr>
          <w:rFonts w:hint="eastAsia"/>
        </w:rPr>
      </w:pPr>
      <w:r>
        <w:rPr>
          <w:rFonts w:hint="eastAsia"/>
        </w:rPr>
        <w:t xml:space="preserve">30</w:t>
      </w:r>
      <w:r>
        <w:t xml:space="preserve">.1中标通知书将成为合同的组成部分。</w:t>
      </w:r>
      <w:r/>
    </w:p>
    <w:p>
      <w:pPr>
        <w:ind w:firstLine="482"/>
        <w:spacing w:line="360" w:lineRule="auto"/>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t xml:space="preserve">1</w:t>
      </w:r>
      <w:r>
        <w:rPr>
          <w:rFonts w:ascii="宋体" w:hAnsi="宋体"/>
          <w:b/>
          <w:sz w:val="24"/>
          <w:szCs w:val="24"/>
        </w:rPr>
        <w:t xml:space="preserve">、履约保证金</w:t>
      </w:r>
      <w:r>
        <w:rPr>
          <w:rFonts w:hint="eastAsia" w:ascii="宋体" w:hAnsi="宋体"/>
          <w:b/>
          <w:sz w:val="24"/>
          <w:szCs w:val="24"/>
        </w:rPr>
        <w:t xml:space="preserve">（本项目不涉及）</w:t>
      </w:r>
      <w:r/>
    </w:p>
    <w:p>
      <w:pPr>
        <w:pStyle w:val="1215"/>
        <w:jc w:val="left"/>
        <w:rPr>
          <w:rFonts w:hint="eastAsia"/>
        </w:rPr>
      </w:pPr>
      <w:r>
        <w:t xml:space="preserve">3</w:t>
      </w:r>
      <w:r>
        <w:rPr>
          <w:rFonts w:hint="eastAsia"/>
        </w:rPr>
        <w:t xml:space="preserve">1</w:t>
      </w:r>
      <w:r>
        <w:t xml:space="preserve">.1乙方履约保证金在</w:t>
      </w:r>
      <w:r>
        <w:rPr>
          <w:rFonts w:hint="eastAsia"/>
        </w:rPr>
        <w:t xml:space="preserve">合同签订前</w:t>
      </w:r>
      <w:r>
        <w:t xml:space="preserve">交至甲方指定账户，履约保证金可采用支票、本票、汇票、或者金融机构、担保机构出具的银行保函等非现金形式。</w:t>
      </w:r>
      <w:r/>
    </w:p>
    <w:p>
      <w:pPr>
        <w:pStyle w:val="1215"/>
        <w:jc w:val="left"/>
        <w:rPr>
          <w:rFonts w:hint="eastAsia"/>
        </w:rPr>
      </w:pPr>
      <w:r>
        <w:t xml:space="preserve">3</w:t>
      </w:r>
      <w:r>
        <w:rPr>
          <w:rFonts w:hint="eastAsia"/>
        </w:rPr>
        <w:t xml:space="preserve">1</w:t>
      </w:r>
      <w:r>
        <w:t xml:space="preserve">.2如果乙方未能履行合同规定的任何义务，或因乙方责任应由乙方承担的赔偿或违约金支付未完成，甲方有权从履约保证金中取得补偿。</w:t>
      </w:r>
      <w:r/>
    </w:p>
    <w:p>
      <w:pPr>
        <w:pStyle w:val="1215"/>
        <w:jc w:val="left"/>
        <w:rPr>
          <w:rFonts w:hint="eastAsia"/>
        </w:rPr>
      </w:pPr>
      <w:r>
        <w:t xml:space="preserve">3</w:t>
      </w:r>
      <w:r>
        <w:rPr>
          <w:rFonts w:hint="eastAsia"/>
        </w:rPr>
        <w:t xml:space="preserve">1</w:t>
      </w:r>
      <w:r>
        <w:t xml:space="preserve">.3履约保证金（无息）将在乙方履行</w:t>
      </w:r>
      <w:r>
        <w:t xml:space="preserve">完合同</w:t>
      </w:r>
      <w:r>
        <w:t xml:space="preserve">义务一个月内，凭乙方的收款收据退还余款给乙方。</w:t>
      </w:r>
      <w:r/>
    </w:p>
    <w:p>
      <w:pPr>
        <w:pStyle w:val="1215"/>
        <w:jc w:val="left"/>
        <w:rPr>
          <w:rFonts w:hint="eastAsia"/>
        </w:rPr>
      </w:pPr>
      <w:r>
        <w:t xml:space="preserve">3</w:t>
      </w:r>
      <w:r>
        <w:rPr>
          <w:rFonts w:hint="eastAsia"/>
        </w:rPr>
        <w:t xml:space="preserve">1</w:t>
      </w:r>
      <w:r>
        <w:t xml:space="preserve">.4甲方逾期退还履约保证金的，乙方有权要求甲方自约定的退还期限届满次日起，每逾期一日，按应退还的履约保证金款项的0.03%支付违约金，直至实际退还之日为止。</w:t>
      </w:r>
      <w:r/>
    </w:p>
    <w:p>
      <w:pPr>
        <w:pStyle w:val="1215"/>
        <w:jc w:val="left"/>
        <w:rPr>
          <w:rFonts w:hint="eastAsia"/>
        </w:rPr>
      </w:pPr>
      <w:r>
        <w:t xml:space="preserve">3</w:t>
      </w:r>
      <w:r>
        <w:rPr>
          <w:rFonts w:hint="eastAsia"/>
        </w:rPr>
        <w:t xml:space="preserve">1</w:t>
      </w:r>
      <w:r>
        <w:t xml:space="preserve">.5乙方擅自解除合同，或因乙方违约导致甲方解除合同，或因乙方违约给甲方造成重大损失时，履约保证金不予退还。</w:t>
      </w:r>
      <w:r/>
    </w:p>
    <w:p>
      <w:pPr>
        <w:ind w:firstLine="482"/>
        <w:spacing w:line="360" w:lineRule="auto"/>
        <w:rPr>
          <w:rFonts w:hint="eastAsia" w:ascii="宋体" w:hAnsi="宋体"/>
          <w:b/>
          <w:sz w:val="24"/>
          <w:szCs w:val="24"/>
        </w:rPr>
      </w:pPr>
      <w:r>
        <w:rPr>
          <w:rFonts w:hint="eastAsia" w:ascii="宋体" w:hAnsi="宋体"/>
          <w:b/>
          <w:sz w:val="24"/>
          <w:szCs w:val="24"/>
        </w:rPr>
        <w:t xml:space="preserve">32</w:t>
      </w:r>
      <w:r>
        <w:rPr>
          <w:rFonts w:ascii="宋体" w:hAnsi="宋体"/>
          <w:b/>
          <w:sz w:val="24"/>
          <w:szCs w:val="24"/>
        </w:rPr>
        <w:t xml:space="preserve">.合同</w:t>
      </w:r>
      <w:r/>
    </w:p>
    <w:p>
      <w:pPr>
        <w:pStyle w:val="1215"/>
        <w:jc w:val="left"/>
        <w:rPr>
          <w:rFonts w:hint="eastAsia"/>
        </w:rPr>
      </w:pPr>
      <w:r>
        <w:rPr>
          <w:rFonts w:hint="eastAsia"/>
        </w:rPr>
        <w:t xml:space="preserve">32.1采购人应当自中标通知书发出之日起30日内，按照招标文件和中标人投标文件的规定，与中标人签订书面合同。</w:t>
      </w:r>
      <w:r/>
    </w:p>
    <w:p>
      <w:pPr>
        <w:pStyle w:val="1215"/>
        <w:jc w:val="left"/>
        <w:rPr>
          <w:rFonts w:hint="eastAsia"/>
        </w:rPr>
      </w:pPr>
      <w:r>
        <w:rPr>
          <w:rFonts w:hint="eastAsia"/>
        </w:rPr>
        <w:t xml:space="preserve">32.2</w:t>
      </w:r>
      <w:r>
        <w:t xml:space="preserve"> 政府采购合同的双方当事人不得擅自变更、中止或者终止合同。</w:t>
      </w:r>
      <w:r/>
    </w:p>
    <w:p>
      <w:pPr>
        <w:pStyle w:val="1215"/>
        <w:jc w:val="left"/>
        <w:rPr>
          <w:rFonts w:hint="eastAsia"/>
        </w:rPr>
      </w:pPr>
      <w:r>
        <w:rPr>
          <w:rFonts w:hint="eastAsia"/>
        </w:rPr>
        <w:t xml:space="preserve">32.3政府采购合同继续履行将损害国家利益和社会公共利益的，双方当事人应当变更、中止或者终止合同。有过错的一方应当承担赔偿责任，双方都有过错的，各自承担相应的责任。</w:t>
      </w:r>
      <w:r/>
    </w:p>
    <w:p>
      <w:pPr>
        <w:pStyle w:val="1215"/>
        <w:jc w:val="left"/>
        <w:rPr>
          <w:rFonts w:hint="eastAsia"/>
        </w:rPr>
      </w:pPr>
      <w:r>
        <w:rPr>
          <w:rFonts w:hint="eastAsia"/>
        </w:rPr>
        <w:t xml:space="preserve">32</w:t>
      </w:r>
      <w:r>
        <w:t xml:space="preserve">.4采购人在合同签订后，可以增加与合同标的相同</w:t>
      </w:r>
      <w:r>
        <w:rPr>
          <w:rFonts w:hint="eastAsia"/>
        </w:rPr>
        <w:t xml:space="preserve">的</w:t>
      </w:r>
      <w:r>
        <w:t xml:space="preserve">服务，</w:t>
      </w:r>
      <w:r>
        <w:rPr>
          <w:rFonts w:hint="eastAsia"/>
        </w:rPr>
        <w:t xml:space="preserve">在不改变</w:t>
      </w:r>
      <w:r>
        <w:t xml:space="preserve">合同其他条款的前提下，可以与</w:t>
      </w:r>
      <w:r>
        <w:rPr>
          <w:rFonts w:hint="eastAsia"/>
        </w:rPr>
        <w:t xml:space="preserve">投标人</w:t>
      </w:r>
      <w:r>
        <w:t xml:space="preserve">协商签订补充合同，但所有补充合同的采购金额不得超过原合同采购金额的百分之十。</w:t>
      </w:r>
      <w:r/>
    </w:p>
    <w:p>
      <w:pPr>
        <w:pStyle w:val="1215"/>
        <w:jc w:val="left"/>
        <w:rPr>
          <w:rFonts w:hint="eastAsia"/>
        </w:rPr>
      </w:pPr>
      <w:r>
        <w:rPr>
          <w:rFonts w:hint="eastAsia"/>
        </w:rPr>
        <w:t xml:space="preserve">33.质疑</w:t>
      </w:r>
      <w:r/>
    </w:p>
    <w:p>
      <w:pPr>
        <w:pStyle w:val="1215"/>
        <w:jc w:val="left"/>
        <w:rPr>
          <w:rFonts w:hint="eastAsia"/>
        </w:rPr>
      </w:pPr>
      <w:r>
        <w:rPr>
          <w:rFonts w:hint="eastAsia"/>
        </w:rPr>
        <w:t xml:space="preserve">33.1质疑及答复遵守《政府采购质疑和投诉办法》（中华人民共和国财政部令第94号）规定。</w:t>
      </w:r>
      <w:r/>
    </w:p>
    <w:p>
      <w:pPr>
        <w:pStyle w:val="1215"/>
        <w:jc w:val="left"/>
        <w:rPr>
          <w:rFonts w:hint="eastAsia"/>
        </w:rPr>
      </w:pPr>
      <w:r>
        <w:rPr>
          <w:rFonts w:hint="eastAsia"/>
        </w:rPr>
        <w:t xml:space="preserve">33.2投标人</w:t>
      </w:r>
      <w:r>
        <w:t xml:space="preserve">认为招标文件、采购过程、中标结果使自己的权益受到损害的，可以在知道或者应知其权益受到损害之日起7个工作日内，以书面形式向采购人、采购代理机构提出质疑。采购人、采购代理机构应当在收到质疑函后7个工作日内</w:t>
      </w:r>
      <w:r>
        <w:t xml:space="preserve">作出</w:t>
      </w:r>
      <w:r>
        <w:t xml:space="preserve">答复。</w:t>
      </w:r>
      <w:r/>
    </w:p>
    <w:p>
      <w:pPr>
        <w:pStyle w:val="1215"/>
        <w:jc w:val="left"/>
        <w:rPr>
          <w:rFonts w:hint="eastAsia"/>
        </w:rPr>
      </w:pPr>
      <w:r>
        <w:rPr>
          <w:rFonts w:hint="eastAsia"/>
        </w:rPr>
        <w:t xml:space="preserve">33.3投标人应当</w:t>
      </w:r>
      <w:r>
        <w:t xml:space="preserve">在法定质疑期内一次性提出针对同一采购程序环节的质疑</w:t>
      </w:r>
      <w:r>
        <w:rPr>
          <w:rFonts w:hint="eastAsia"/>
        </w:rPr>
        <w:t xml:space="preserve">。</w:t>
      </w:r>
      <w:r/>
    </w:p>
    <w:p>
      <w:pPr>
        <w:pStyle w:val="1215"/>
        <w:jc w:val="left"/>
        <w:rPr>
          <w:rFonts w:hint="eastAsia"/>
        </w:rPr>
      </w:pPr>
      <w:r>
        <w:rPr>
          <w:rFonts w:hint="eastAsia"/>
        </w:rPr>
        <w:t xml:space="preserve">33.4</w:t>
      </w:r>
      <w:r>
        <w:t xml:space="preserve">未依照采购公告要求依法获取招标文件的投标人，视为未参加该项政府采购活动，不具备对该政府采购项目提出质疑的法定权利。</w:t>
      </w:r>
      <w:r/>
    </w:p>
    <w:p>
      <w:pPr>
        <w:pStyle w:val="1215"/>
        <w:jc w:val="left"/>
        <w:rPr>
          <w:rFonts w:hint="eastAsia"/>
        </w:rPr>
      </w:pPr>
      <w:r>
        <w:rPr>
          <w:rFonts w:hint="eastAsia"/>
        </w:rPr>
        <w:t xml:space="preserve">33.5对招标文件内容质疑时，需提供在采购系统中下载本项目招标文件的《交易文件下载确认单》，未提供的视为未依照采购公告要求获取招标文件的投标人，不具备对该采购项目提出质疑的法定权利。</w:t>
      </w:r>
      <w:r/>
    </w:p>
    <w:p>
      <w:pPr>
        <w:pStyle w:val="1215"/>
        <w:jc w:val="left"/>
        <w:rPr>
          <w:rFonts w:hint="eastAsia"/>
        </w:rPr>
      </w:pPr>
      <w:r>
        <w:rPr>
          <w:rFonts w:hint="eastAsia"/>
        </w:rPr>
        <w:t xml:space="preserve">33.6接收质疑的信息</w:t>
      </w:r>
      <w:r/>
    </w:p>
    <w:p>
      <w:pPr>
        <w:pStyle w:val="1215"/>
        <w:jc w:val="left"/>
        <w:rPr>
          <w:rFonts w:hint="eastAsia"/>
        </w:rPr>
      </w:pPr>
      <w:r>
        <w:t xml:space="preserve">接</w:t>
      </w:r>
      <w:r>
        <w:rPr>
          <w:rFonts w:hint="eastAsia"/>
        </w:rPr>
        <w:t xml:space="preserve">收</w:t>
      </w:r>
      <w:r>
        <w:t xml:space="preserve">质疑函的方式：当场送达或邮寄方式。</w:t>
      </w:r>
      <w:r/>
    </w:p>
    <w:p>
      <w:pPr>
        <w:pStyle w:val="1215"/>
        <w:jc w:val="left"/>
        <w:rPr>
          <w:rFonts w:hint="eastAsia"/>
        </w:rPr>
      </w:pPr>
      <w:r>
        <w:t xml:space="preserve">联系单位：苏州华星工程造价咨询有限公司</w:t>
      </w:r>
      <w:r/>
    </w:p>
    <w:p>
      <w:pPr>
        <w:pStyle w:val="1215"/>
        <w:jc w:val="left"/>
        <w:rPr>
          <w:rFonts w:hint="eastAsia"/>
        </w:rPr>
      </w:pPr>
      <w:r>
        <w:t xml:space="preserve">收件人：</w:t>
      </w:r>
      <w:r>
        <w:rPr>
          <w:rFonts w:hint="eastAsia"/>
        </w:rPr>
        <w:t xml:space="preserve">吴皓东、周燕萍</w:t>
      </w:r>
      <w:r/>
    </w:p>
    <w:p>
      <w:pPr>
        <w:pStyle w:val="1215"/>
        <w:jc w:val="left"/>
        <w:rPr>
          <w:rFonts w:hint="eastAsia"/>
        </w:rPr>
      </w:pPr>
      <w:r>
        <w:t xml:space="preserve">联系电话：</w:t>
      </w:r>
      <w:r>
        <w:rPr>
          <w:rFonts w:hint="eastAsia"/>
        </w:rPr>
        <w:t xml:space="preserve">0512-65200462</w:t>
      </w:r>
      <w:r/>
    </w:p>
    <w:p>
      <w:pPr>
        <w:pStyle w:val="1215"/>
        <w:jc w:val="left"/>
        <w:rPr>
          <w:rFonts w:hint="eastAsia"/>
        </w:rPr>
      </w:pPr>
      <w:r>
        <w:t xml:space="preserve">通讯地址：苏州工业园区苏雅路388号新天</w:t>
      </w:r>
      <w:r>
        <w:t xml:space="preserve">翔商业</w:t>
      </w:r>
      <w:r>
        <w:t xml:space="preserve">广场A座12楼1206室</w:t>
      </w:r>
      <w:r/>
    </w:p>
    <w:p>
      <w:pPr>
        <w:ind w:firstLine="482"/>
        <w:spacing w:line="360" w:lineRule="auto"/>
        <w:rPr>
          <w:rFonts w:hint="eastAsia" w:ascii="宋体" w:hAnsi="宋体"/>
          <w:b/>
          <w:sz w:val="24"/>
          <w:szCs w:val="24"/>
          <w:lang w:eastAsia="zh-TW"/>
        </w:rPr>
      </w:pPr>
      <w:r>
        <w:rPr>
          <w:rFonts w:ascii="宋体" w:hAnsi="宋体"/>
          <w:b/>
          <w:sz w:val="24"/>
          <w:szCs w:val="24"/>
        </w:rPr>
        <w:t xml:space="preserve">3</w:t>
      </w:r>
      <w:r>
        <w:rPr>
          <w:rFonts w:hint="eastAsia" w:ascii="宋体" w:hAnsi="宋体"/>
          <w:b/>
          <w:sz w:val="24"/>
          <w:szCs w:val="24"/>
        </w:rPr>
        <w:t xml:space="preserve">4</w:t>
      </w:r>
      <w:r>
        <w:rPr>
          <w:rFonts w:ascii="宋体" w:hAnsi="宋体"/>
          <w:b/>
          <w:sz w:val="24"/>
          <w:szCs w:val="24"/>
        </w:rPr>
        <w:t xml:space="preserve">. 中标服务费</w:t>
      </w:r>
      <w:r/>
    </w:p>
    <w:p>
      <w:pPr>
        <w:pStyle w:val="1215"/>
        <w:jc w:val="left"/>
        <w:rPr>
          <w:rFonts w:hint="eastAsia"/>
        </w:rPr>
      </w:pPr>
      <w:r>
        <w:t xml:space="preserve">3</w:t>
      </w:r>
      <w:r>
        <w:rPr>
          <w:rFonts w:hint="eastAsia"/>
        </w:rPr>
        <w:t xml:space="preserve">4</w:t>
      </w:r>
      <w:r>
        <w:t xml:space="preserve">.1中标单位须按前附表的规定计算并支付中标服务费，该费用应在中标通知书发出时付清。</w:t>
      </w:r>
      <w:r/>
    </w:p>
    <w:p>
      <w:pPr>
        <w:pStyle w:val="1215"/>
        <w:jc w:val="left"/>
        <w:rPr>
          <w:rFonts w:hint="eastAsia"/>
        </w:rPr>
      </w:pPr>
      <w:r>
        <w:t xml:space="preserve">3</w:t>
      </w:r>
      <w:r>
        <w:rPr>
          <w:rFonts w:hint="eastAsia"/>
        </w:rPr>
        <w:t xml:space="preserve">4</w:t>
      </w:r>
      <w:r>
        <w:t xml:space="preserve">.2中标单位如果未按规定缴纳中标服务费，采购人</w:t>
      </w:r>
      <w:r>
        <w:rPr>
          <w:rFonts w:hint="eastAsia"/>
        </w:rPr>
        <w:t xml:space="preserve">或采购代理机构</w:t>
      </w:r>
      <w:r>
        <w:t xml:space="preserve">保留诉讼的权利。</w:t>
      </w:r>
      <w:r/>
    </w:p>
    <w:p>
      <w:pPr>
        <w:ind w:firstLine="482"/>
        <w:spacing w:line="360" w:lineRule="auto"/>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t xml:space="preserve">5</w:t>
      </w:r>
      <w:r>
        <w:rPr>
          <w:rFonts w:ascii="宋体" w:hAnsi="宋体"/>
          <w:b/>
          <w:sz w:val="24"/>
          <w:szCs w:val="24"/>
        </w:rPr>
        <w:t xml:space="preserve">. 监督和公证</w:t>
      </w:r>
      <w:r/>
    </w:p>
    <w:p>
      <w:pPr>
        <w:pStyle w:val="1215"/>
        <w:jc w:val="left"/>
        <w:rPr>
          <w:rFonts w:hint="eastAsia"/>
        </w:rPr>
      </w:pPr>
      <w:r>
        <w:t xml:space="preserve">3</w:t>
      </w:r>
      <w:r>
        <w:rPr>
          <w:rFonts w:hint="eastAsia"/>
        </w:rPr>
        <w:t xml:space="preserve">5</w:t>
      </w:r>
      <w:r>
        <w:t xml:space="preserve">.1有关监督部门将对招投标全过程进行监督。</w:t>
      </w:r>
      <w:r/>
    </w:p>
    <w:p>
      <w:pPr>
        <w:pStyle w:val="1215"/>
        <w:jc w:val="left"/>
        <w:rPr>
          <w:rFonts w:hint="eastAsia"/>
        </w:rPr>
      </w:pPr>
      <w:r>
        <w:t xml:space="preserve">3</w:t>
      </w:r>
      <w:r>
        <w:rPr>
          <w:rFonts w:hint="eastAsia"/>
        </w:rPr>
        <w:t xml:space="preserve">5</w:t>
      </w:r>
      <w:r>
        <w:t xml:space="preserve">.2采购人的招标过程将通过公证机关进行公证。</w:t>
      </w:r>
      <w:r/>
    </w:p>
    <w:p>
      <w:pPr>
        <w:ind w:firstLine="482"/>
        <w:spacing w:line="360" w:lineRule="auto"/>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t xml:space="preserve">6</w:t>
      </w:r>
      <w:r>
        <w:rPr>
          <w:rFonts w:ascii="宋体" w:hAnsi="宋体"/>
          <w:b/>
          <w:sz w:val="24"/>
          <w:szCs w:val="24"/>
        </w:rPr>
        <w:t xml:space="preserve">. 未尽事宜</w:t>
      </w:r>
      <w:r/>
    </w:p>
    <w:p>
      <w:pPr>
        <w:pStyle w:val="1215"/>
        <w:jc w:val="left"/>
        <w:rPr>
          <w:rFonts w:hint="eastAsia"/>
          <w:b/>
          <w:bCs/>
        </w:rPr>
      </w:pPr>
      <w:r>
        <w:t xml:space="preserve">按《中华人民共和国政府采购法》及其它有关的法律法规的规定执行。</w:t>
      </w:r>
      <w:r>
        <w:br w:type="page" w:clear="all"/>
      </w:r>
      <w:r/>
    </w:p>
    <w:p>
      <w:pPr>
        <w:ind w:firstLine="480"/>
        <w:rPr>
          <w:sz w:val="24"/>
          <w:szCs w:val="24"/>
        </w:rPr>
      </w:pPr>
      <w:r/>
      <w:bookmarkStart w:id="9" w:name="_Toc347760039"/>
      <w:r/>
      <w:r/>
    </w:p>
    <w:p>
      <w:pPr>
        <w:ind w:firstLine="420"/>
        <w:rPr>
          <w:sz w:val="21"/>
          <w:szCs w:val="21"/>
        </w:rPr>
      </w:pPr>
      <w:r>
        <w:rPr>
          <w:sz w:val="21"/>
          <w:szCs w:val="21"/>
        </w:rPr>
      </w:r>
      <w:r/>
    </w:p>
    <w:p>
      <w:pPr>
        <w:pStyle w:val="1239"/>
      </w:pPr>
      <w:r/>
      <w:r/>
    </w:p>
    <w:p>
      <w:pPr>
        <w:pStyle w:val="1002"/>
        <w:ind w:firstLine="960"/>
        <w:jc w:val="center"/>
        <w:spacing w:before="120" w:after="120" w:line="360" w:lineRule="auto"/>
        <w:rPr>
          <w:rFonts w:hint="eastAsia" w:ascii="黑体" w:hAnsi="黑体" w:eastAsia="黑体"/>
          <w:b w:val="0"/>
          <w:sz w:val="48"/>
          <w:szCs w:val="48"/>
        </w:rPr>
      </w:pPr>
      <w:r/>
      <w:bookmarkStart w:id="10" w:name="_Toc170137733"/>
      <w:r>
        <w:rPr>
          <w:rFonts w:ascii="黑体" w:hAnsi="黑体" w:eastAsia="黑体"/>
          <w:b w:val="0"/>
          <w:sz w:val="48"/>
          <w:szCs w:val="48"/>
        </w:rPr>
        <w:t xml:space="preserve">第三章投标文件格式</w:t>
      </w:r>
      <w:bookmarkEnd w:id="9"/>
      <w:r/>
      <w:bookmarkEnd w:id="10"/>
      <w:r/>
      <w:r/>
    </w:p>
    <w:p>
      <w:pPr>
        <w:pStyle w:val="1215"/>
        <w:jc w:val="left"/>
        <w:rPr>
          <w:rFonts w:hint="eastAsia"/>
        </w:rPr>
      </w:pPr>
      <w:r>
        <w:t xml:space="preserve">说明：</w:t>
      </w:r>
      <w:r/>
    </w:p>
    <w:p>
      <w:pPr>
        <w:pStyle w:val="1215"/>
        <w:rPr>
          <w:rFonts w:hint="eastAsia"/>
        </w:rPr>
      </w:pPr>
      <w:r>
        <w:t xml:space="preserve">对本章所有的投标书格式 ，投标方可根据自身情况进行补充和修改，但补充和修改不得造成与本格式内容有实质性的违背。</w:t>
      </w:r>
      <w:r/>
    </w:p>
    <w:p>
      <w:pPr>
        <w:pStyle w:val="1215"/>
        <w:rPr>
          <w:rFonts w:hint="eastAsia"/>
        </w:rPr>
      </w:pPr>
      <w:r>
        <w:br w:type="page" w:clear="all"/>
      </w:r>
      <w:r/>
    </w:p>
    <w:p>
      <w:pPr>
        <w:pStyle w:val="1004"/>
        <w:ind w:firstLine="482"/>
        <w:jc w:val="both"/>
        <w:spacing w:line="420" w:lineRule="exact"/>
        <w:rPr>
          <w:rFonts w:hint="eastAsia" w:ascii="宋体" w:hAnsi="宋体"/>
          <w:szCs w:val="24"/>
        </w:rPr>
      </w:pPr>
      <w:r/>
      <w:bookmarkStart w:id="11" w:name="_Toc516489156"/>
      <w:r/>
      <w:bookmarkStart w:id="12" w:name="_Toc170137734"/>
      <w:r>
        <w:rPr>
          <w:rFonts w:ascii="宋体" w:hAnsi="宋体"/>
          <w:szCs w:val="24"/>
        </w:rPr>
        <w:t xml:space="preserve">格式一、投标函</w:t>
      </w:r>
      <w:bookmarkEnd w:id="11"/>
      <w:r/>
      <w:bookmarkEnd w:id="12"/>
      <w:r/>
      <w:r/>
    </w:p>
    <w:p>
      <w:pPr>
        <w:pStyle w:val="1021"/>
        <w:ind w:firstLine="482"/>
        <w:jc w:val="center"/>
        <w:spacing w:line="420" w:lineRule="exact"/>
        <w:rPr>
          <w:rFonts w:hAnsi="宋体"/>
          <w:b/>
          <w:sz w:val="24"/>
          <w:szCs w:val="24"/>
        </w:rPr>
      </w:pPr>
      <w:r>
        <w:rPr>
          <w:rFonts w:hAnsi="宋体" w:eastAsia="宋体"/>
          <w:b/>
          <w:sz w:val="24"/>
          <w:szCs w:val="24"/>
        </w:rPr>
        <w:t xml:space="preserve">投标函</w:t>
      </w:r>
      <w:r/>
    </w:p>
    <w:p>
      <w:pPr>
        <w:pStyle w:val="1021"/>
        <w:ind w:firstLine="482"/>
        <w:spacing w:line="360" w:lineRule="auto"/>
        <w:rPr>
          <w:rFonts w:hAnsi="宋体"/>
          <w:b/>
          <w:bCs/>
          <w:sz w:val="24"/>
          <w:szCs w:val="24"/>
        </w:rPr>
      </w:pPr>
      <w:r>
        <w:rPr>
          <w:rFonts w:hAnsi="宋体" w:eastAsia="宋体"/>
          <w:b/>
          <w:bCs/>
          <w:sz w:val="24"/>
          <w:szCs w:val="24"/>
        </w:rPr>
        <w:t xml:space="preserve">苏州华星工程造价咨询有限公司：</w:t>
      </w:r>
      <w:r/>
    </w:p>
    <w:p>
      <w:pPr>
        <w:pStyle w:val="1021"/>
        <w:ind w:firstLine="480"/>
        <w:spacing w:line="420" w:lineRule="exact"/>
        <w:rPr>
          <w:rFonts w:hAnsi="宋体"/>
          <w:sz w:val="24"/>
          <w:szCs w:val="24"/>
        </w:rPr>
      </w:pPr>
      <w:r>
        <w:rPr>
          <w:rFonts w:hAnsi="宋体" w:eastAsia="宋体"/>
          <w:sz w:val="24"/>
          <w:szCs w:val="24"/>
        </w:rPr>
        <w:t xml:space="preserve">我们收到贵</w:t>
      </w:r>
      <w:r>
        <w:rPr>
          <w:rFonts w:hint="eastAsia" w:hAnsi="宋体" w:eastAsia="宋体"/>
          <w:sz w:val="24"/>
          <w:szCs w:val="24"/>
        </w:rPr>
        <w:t xml:space="preserve">单位</w:t>
      </w:r>
      <w:r>
        <w:rPr>
          <w:rFonts w:hint="eastAsia" w:hAnsi="宋体" w:eastAsia="宋体"/>
          <w:sz w:val="24"/>
          <w:szCs w:val="24"/>
          <w:u w:val="single"/>
        </w:rPr>
        <w:t xml:space="preserve">                </w:t>
      </w:r>
      <w:r>
        <w:rPr>
          <w:rFonts w:hAnsi="宋体" w:eastAsia="宋体"/>
          <w:sz w:val="24"/>
          <w:szCs w:val="24"/>
        </w:rPr>
        <w:t xml:space="preserve">号招标文件，经仔细阅读和研究，我们决定参加投标，并承诺如下：</w:t>
      </w:r>
      <w:r/>
    </w:p>
    <w:p>
      <w:pPr>
        <w:numPr>
          <w:ilvl w:val="0"/>
          <w:numId w:val="4"/>
        </w:numPr>
        <w:ind w:firstLine="480"/>
        <w:spacing w:line="420" w:lineRule="exact"/>
        <w:rPr>
          <w:rFonts w:hint="eastAsia" w:hAnsi="宋体"/>
          <w:sz w:val="24"/>
          <w:szCs w:val="24"/>
        </w:rPr>
      </w:pPr>
      <w:r>
        <w:rPr>
          <w:rFonts w:hint="eastAsia" w:hAnsi="宋体"/>
          <w:sz w:val="24"/>
        </w:rPr>
        <w:t xml:space="preserve">我们愿意按照招标文件的一切要求完成该项目的全部内容，我们的投标报价包括完成该项工作所需的服务管理内容：</w:t>
      </w:r>
      <w:r>
        <w:rPr>
          <w:rFonts w:hint="eastAsia" w:hAnsi="宋体"/>
          <w:sz w:val="24"/>
        </w:rPr>
        <w:t xml:space="preserve">(</w:t>
      </w:r>
      <w:r>
        <w:rPr>
          <w:rFonts w:hint="eastAsia" w:hAnsi="宋体"/>
          <w:sz w:val="24"/>
        </w:rPr>
        <w:t xml:space="preserve">含：正常对外开放期间双休及日常加班工资、节假日加班工资</w:t>
      </w:r>
      <w:r>
        <w:rPr>
          <w:rFonts w:hint="eastAsia" w:hAnsi="宋体"/>
          <w:sz w:val="24"/>
        </w:rPr>
        <w:t xml:space="preserve"> )</w:t>
      </w:r>
      <w:r>
        <w:rPr>
          <w:rFonts w:hint="eastAsia" w:hAnsi="宋体"/>
          <w:sz w:val="24"/>
        </w:rPr>
        <w:t xml:space="preserve">、材料、机械、管理、维护、保险、劳保、利润、税金、专业统一服装、胸卡、通讯器材、办公设备、办公用品、工具、耗材、用品、维修工具、安保防护器械、巡检器材、政策性文件规定及合同包含的所有风险、责任等各项应有的所有费用。同时，除非合同条款中另有规定，否则，供应商所报价格在合同实施期间不因市场变化因素而变动。</w:t>
      </w:r>
      <w:r/>
    </w:p>
    <w:p>
      <w:pPr>
        <w:ind w:firstLine="480"/>
        <w:spacing w:line="42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2、如果我们的投标书被接受，我们将严格履行招标文件中规定的每一项要求，严格履行合同的责任和义务，保证按期、按质履行合同，完成服务的全部工作。</w:t>
      </w:r>
      <w:r/>
    </w:p>
    <w:p>
      <w:pPr>
        <w:ind w:firstLine="480"/>
        <w:spacing w:line="42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3、我们同意按招标文件中的规定，本投标书的有效期限为</w:t>
      </w:r>
      <w:r>
        <w:rPr>
          <w:rFonts w:hint="eastAsia" w:asciiTheme="minorEastAsia" w:hAnsiTheme="minorEastAsia" w:eastAsiaTheme="minorEastAsia"/>
          <w:sz w:val="24"/>
          <w:szCs w:val="24"/>
        </w:rPr>
        <w:t xml:space="preserve">投标截止日后</w:t>
      </w:r>
      <w:r>
        <w:rPr>
          <w:rFonts w:asciiTheme="minorEastAsia" w:hAnsiTheme="minorEastAsia" w:eastAsiaTheme="minorEastAsia"/>
          <w:sz w:val="24"/>
          <w:szCs w:val="24"/>
        </w:rPr>
        <w:t xml:space="preserve">60天。</w:t>
      </w:r>
      <w:r/>
    </w:p>
    <w:p>
      <w:pPr>
        <w:ind w:firstLine="480"/>
        <w:spacing w:line="42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4、我们愿意提供采购人在招标文件中要求的所有资料。也同意向贵方提供可能另外要求的与其投标有关的任何证据或资料。</w:t>
      </w:r>
      <w:r/>
    </w:p>
    <w:p>
      <w:pPr>
        <w:ind w:firstLine="480"/>
        <w:spacing w:line="42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5、我们认为你们有权决定中标者，还认为你们有权接受或拒绝所有的投标者。</w:t>
      </w:r>
      <w:r/>
    </w:p>
    <w:p>
      <w:pPr>
        <w:ind w:firstLine="480"/>
        <w:spacing w:line="42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6、我们愿意遵守招标公告及招标文件中所列的收费标准。</w:t>
      </w:r>
      <w:r/>
    </w:p>
    <w:p>
      <w:pPr>
        <w:ind w:firstLine="480"/>
        <w:spacing w:line="42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7、我们承诺该项投标在开标后的全过程中保持有效，不作任何更改和变动。我们同意中标后若不履行投标文件的内容要求和各项承诺及义务的即被视为违约，其中标资格将被取消。</w:t>
      </w:r>
      <w:r/>
    </w:p>
    <w:p>
      <w:pPr>
        <w:ind w:firstLine="480"/>
        <w:spacing w:line="42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8、我们同意中标</w:t>
      </w:r>
      <w:r>
        <w:rPr>
          <w:rFonts w:hint="eastAsia" w:asciiTheme="minorEastAsia" w:hAnsiTheme="minorEastAsia" w:eastAsiaTheme="minorEastAsia"/>
          <w:sz w:val="24"/>
          <w:szCs w:val="24"/>
        </w:rPr>
        <w:t xml:space="preserve">后</w:t>
      </w:r>
      <w:r>
        <w:rPr>
          <w:rFonts w:asciiTheme="minorEastAsia" w:hAnsiTheme="minorEastAsia" w:eastAsiaTheme="minorEastAsia"/>
          <w:sz w:val="24"/>
          <w:szCs w:val="24"/>
        </w:rPr>
        <w:t xml:space="preserve">若无法按约定条款履行义务等行为，采购人有权取消我们的中标资格，并可就因我方未能履约而导致采购人损失的向我方进行索赔。</w:t>
      </w:r>
      <w:r/>
    </w:p>
    <w:p>
      <w:pPr>
        <w:ind w:firstLine="480"/>
        <w:spacing w:line="42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、如果我们中标，我们愿意按前附表规定的收费标准支付中标服务费，逾期按中国人民银行公布的同期人民币贷款最高利率计付利息；</w:t>
      </w:r>
      <w:r/>
    </w:p>
    <w:p>
      <w:pPr>
        <w:ind w:firstLine="480"/>
        <w:spacing w:line="42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、与本投标有关的通讯地址：</w:t>
      </w:r>
      <w:r/>
    </w:p>
    <w:p>
      <w:pPr>
        <w:ind w:firstLine="480"/>
        <w:spacing w:line="360" w:lineRule="exact"/>
        <w:rPr>
          <w:rFonts w:hint="eastAsia" w:hAnsi="宋体"/>
          <w:sz w:val="24"/>
          <w:szCs w:val="24"/>
          <w:u w:val="single"/>
        </w:rPr>
      </w:pPr>
      <w:r>
        <w:rPr>
          <w:rFonts w:hint="eastAsia" w:hAnsi="宋体"/>
          <w:sz w:val="24"/>
          <w:szCs w:val="24"/>
        </w:rPr>
        <w:t xml:space="preserve">投标</w:t>
      </w:r>
      <w:r>
        <w:rPr>
          <w:rFonts w:hAnsi="宋体"/>
          <w:sz w:val="24"/>
          <w:szCs w:val="24"/>
        </w:rPr>
        <w:t xml:space="preserve">单位：</w:t>
      </w:r>
      <w:r>
        <w:rPr>
          <w:rFonts w:hint="eastAsia" w:hAnsi="宋体"/>
          <w:sz w:val="24"/>
          <w:szCs w:val="24"/>
          <w:u w:val="single"/>
        </w:rPr>
        <w:t xml:space="preserve">                         </w:t>
      </w:r>
      <w:r>
        <w:rPr>
          <w:rFonts w:hAnsi="宋体"/>
          <w:sz w:val="24"/>
          <w:szCs w:val="24"/>
        </w:rPr>
        <w:t xml:space="preserve"> </w:t>
      </w:r>
      <w:r>
        <w:rPr>
          <w:rFonts w:hAnsi="宋体"/>
          <w:sz w:val="24"/>
          <w:szCs w:val="24"/>
        </w:rPr>
        <w:t xml:space="preserve">联系人：</w:t>
      </w:r>
      <w:r>
        <w:rPr>
          <w:rFonts w:hint="eastAsia" w:hAnsi="宋体"/>
          <w:sz w:val="24"/>
          <w:szCs w:val="24"/>
          <w:u w:val="single"/>
        </w:rPr>
        <w:t xml:space="preserve">                                                      </w:t>
      </w:r>
      <w:r/>
    </w:p>
    <w:p>
      <w:pPr>
        <w:ind w:firstLine="480"/>
        <w:spacing w:line="360" w:lineRule="exact"/>
        <w:rPr>
          <w:rFonts w:hint="eastAsia" w:hAnsi="宋体"/>
          <w:sz w:val="24"/>
          <w:szCs w:val="24"/>
          <w:u w:val="single"/>
        </w:rPr>
      </w:pPr>
      <w:r>
        <w:rPr>
          <w:rFonts w:hAnsi="宋体"/>
          <w:sz w:val="24"/>
          <w:szCs w:val="24"/>
        </w:rPr>
        <w:t xml:space="preserve">地址：</w:t>
      </w:r>
      <w:r>
        <w:rPr>
          <w:rFonts w:hint="eastAsia" w:hAnsi="宋体"/>
          <w:sz w:val="24"/>
          <w:szCs w:val="24"/>
          <w:u w:val="single"/>
        </w:rPr>
        <w:t xml:space="preserve">                              </w:t>
      </w:r>
      <w:r>
        <w:rPr>
          <w:rFonts w:hAnsi="宋体"/>
          <w:sz w:val="24"/>
          <w:szCs w:val="24"/>
        </w:rPr>
        <w:t xml:space="preserve"> </w:t>
      </w:r>
      <w:r>
        <w:rPr>
          <w:rFonts w:hAnsi="宋体"/>
          <w:sz w:val="24"/>
          <w:szCs w:val="24"/>
        </w:rPr>
        <w:t xml:space="preserve">邮政编码：</w:t>
      </w:r>
      <w:r>
        <w:rPr>
          <w:rFonts w:hint="eastAsia" w:hAnsi="宋体"/>
          <w:sz w:val="24"/>
          <w:szCs w:val="24"/>
          <w:u w:val="single"/>
        </w:rPr>
        <w:t xml:space="preserve">                                                     </w:t>
      </w:r>
      <w:r/>
    </w:p>
    <w:p>
      <w:pPr>
        <w:ind w:firstLine="480"/>
        <w:spacing w:line="360" w:lineRule="exact"/>
        <w:rPr>
          <w:rFonts w:hint="eastAsia" w:hAnsi="宋体"/>
          <w:sz w:val="24"/>
          <w:szCs w:val="24"/>
          <w:u w:val="single"/>
        </w:rPr>
      </w:pPr>
      <w:r>
        <w:rPr>
          <w:rFonts w:hAnsi="宋体"/>
          <w:sz w:val="24"/>
          <w:szCs w:val="24"/>
        </w:rPr>
        <w:t xml:space="preserve">联系电话</w:t>
      </w:r>
      <w:r>
        <w:rPr>
          <w:rFonts w:hint="eastAsia" w:hAnsi="宋体"/>
          <w:sz w:val="24"/>
          <w:szCs w:val="24"/>
        </w:rPr>
        <w:t xml:space="preserve">（手机）</w:t>
      </w:r>
      <w:r>
        <w:rPr>
          <w:rFonts w:hAnsi="宋体"/>
          <w:sz w:val="24"/>
          <w:szCs w:val="24"/>
        </w:rPr>
        <w:t xml:space="preserve">：</w:t>
      </w:r>
      <w:r>
        <w:rPr>
          <w:rFonts w:hint="eastAsia" w:hAnsi="宋体"/>
          <w:sz w:val="24"/>
          <w:szCs w:val="24"/>
          <w:u w:val="single"/>
        </w:rPr>
        <w:t xml:space="preserve">                   </w:t>
      </w:r>
      <w:r>
        <w:rPr>
          <w:rFonts w:hint="eastAsia" w:hAnsi="宋体"/>
          <w:sz w:val="24"/>
          <w:szCs w:val="24"/>
        </w:rPr>
        <w:t xml:space="preserve"> </w:t>
      </w:r>
      <w:r>
        <w:rPr>
          <w:rFonts w:hint="eastAsia" w:hAnsi="宋体"/>
          <w:sz w:val="24"/>
          <w:szCs w:val="24"/>
        </w:rPr>
        <w:t xml:space="preserve">邮箱</w:t>
      </w:r>
      <w:r>
        <w:rPr>
          <w:rFonts w:hAnsi="宋体"/>
          <w:sz w:val="24"/>
          <w:szCs w:val="24"/>
        </w:rPr>
        <w:t xml:space="preserve">：</w:t>
      </w:r>
      <w:r>
        <w:rPr>
          <w:rFonts w:hint="eastAsia" w:hAnsi="宋体"/>
          <w:sz w:val="24"/>
          <w:szCs w:val="24"/>
          <w:u w:val="single"/>
        </w:rPr>
        <w:t xml:space="preserve">                                                            </w:t>
      </w:r>
      <w:r/>
    </w:p>
    <w:p>
      <w:pPr>
        <w:ind w:firstLine="480"/>
        <w:jc w:val="right"/>
        <w:spacing w:line="360" w:lineRule="exact"/>
        <w:rPr>
          <w:rFonts w:hint="eastAsia" w:ascii="宋体" w:hAnsi="宋体" w:cs="宋体"/>
          <w:sz w:val="24"/>
          <w:szCs w:val="24"/>
        </w:rPr>
      </w:pPr>
      <w:r/>
      <w:bookmarkStart w:id="13" w:name="_Toc516489157"/>
      <w:r/>
      <w:bookmarkStart w:id="14" w:name="_Toc142194267"/>
      <w:r>
        <w:rPr>
          <w:rFonts w:hint="eastAsia" w:ascii="宋体" w:hAnsi="宋体" w:cs="宋体"/>
          <w:sz w:val="24"/>
          <w:szCs w:val="24"/>
        </w:rPr>
        <w:t xml:space="preserve">投标人：（单位公章）</w:t>
      </w:r>
      <w:r/>
    </w:p>
    <w:p>
      <w:pPr>
        <w:pStyle w:val="1021"/>
        <w:ind w:firstLine="480"/>
        <w:jc w:val="right"/>
        <w:spacing w:line="360" w:lineRule="exact"/>
        <w:widowControl w:val="off"/>
        <w:rPr>
          <w:rFonts w:hint="eastAsia" w:hAnsi="宋体" w:eastAsia="宋体"/>
          <w:sz w:val="21"/>
          <w:szCs w:val="21"/>
        </w:rPr>
      </w:pPr>
      <w:r>
        <w:rPr>
          <w:rFonts w:hint="eastAsia" w:hAnsi="宋体" w:eastAsia="宋体" w:cs="宋体"/>
          <w:sz w:val="24"/>
          <w:szCs w:val="24"/>
        </w:rPr>
        <w:t xml:space="preserve">　　年　　  月　　  日</w:t>
      </w:r>
      <w:r/>
    </w:p>
    <w:p>
      <w:pPr>
        <w:ind w:firstLine="480"/>
        <w:spacing w:line="360" w:lineRule="auto"/>
        <w:rPr>
          <w:rFonts w:hint="eastAsia" w:hAnsi="宋体"/>
          <w:sz w:val="24"/>
          <w:szCs w:val="24"/>
        </w:rPr>
      </w:pPr>
      <w:r>
        <w:rPr>
          <w:rFonts w:hint="eastAsia" w:hAnsi="宋体"/>
          <w:sz w:val="24"/>
          <w:szCs w:val="24"/>
        </w:rPr>
      </w:r>
      <w:r/>
    </w:p>
    <w:p>
      <w:pPr>
        <w:ind w:firstLine="480"/>
      </w:pPr>
      <w:r/>
      <w:r/>
    </w:p>
    <w:p>
      <w:pPr>
        <w:pStyle w:val="1004"/>
        <w:ind w:firstLine="482"/>
        <w:jc w:val="both"/>
        <w:spacing w:line="420" w:lineRule="exact"/>
        <w:rPr>
          <w:rFonts w:hint="eastAsia" w:ascii="宋体" w:hAnsi="宋体"/>
          <w:szCs w:val="24"/>
        </w:rPr>
      </w:pPr>
      <w:r/>
      <w:bookmarkStart w:id="15" w:name="_Toc170137735"/>
      <w:r>
        <w:rPr>
          <w:rFonts w:ascii="宋体" w:hAnsi="宋体"/>
          <w:szCs w:val="24"/>
        </w:rPr>
        <w:t xml:space="preserve">格式二、</w:t>
      </w:r>
      <w:bookmarkEnd w:id="13"/>
      <w:r/>
      <w:bookmarkEnd w:id="14"/>
      <w:r>
        <w:rPr>
          <w:rFonts w:ascii="宋体" w:hAnsi="宋体"/>
          <w:szCs w:val="24"/>
        </w:rPr>
        <w:t xml:space="preserve">法定代表人授权委托书</w:t>
      </w:r>
      <w:bookmarkEnd w:id="15"/>
      <w:r/>
      <w:r/>
    </w:p>
    <w:p>
      <w:pPr>
        <w:pStyle w:val="1215"/>
        <w:rPr>
          <w:rFonts w:hint="eastAsia"/>
        </w:rPr>
      </w:pPr>
      <w:r>
        <w:rPr>
          <w:rFonts w:hint="eastAsia"/>
        </w:rPr>
      </w:r>
      <w:r/>
    </w:p>
    <w:p>
      <w:pPr>
        <w:pStyle w:val="1039"/>
        <w:ind w:firstLine="602"/>
        <w:jc w:val="center"/>
        <w:spacing w:line="360" w:lineRule="auto"/>
        <w:rPr>
          <w:rFonts w:hint="eastAsia"/>
          <w:b/>
          <w:bCs/>
          <w:sz w:val="30"/>
          <w:szCs w:val="30"/>
        </w:rPr>
      </w:pPr>
      <w:r>
        <w:rPr>
          <w:b/>
          <w:bCs/>
          <w:sz w:val="30"/>
          <w:szCs w:val="30"/>
        </w:rPr>
        <w:t xml:space="preserve">法定代表人授权委托书</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本授权委托书声明：  我</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（投标人名称）</w:t>
      </w:r>
      <w:r>
        <w:rPr>
          <w:rFonts w:hint="eastAsia" w:ascii="宋体" w:hAnsi="宋体" w:cs="宋体"/>
          <w:sz w:val="24"/>
          <w:szCs w:val="24"/>
        </w:rPr>
        <w:t xml:space="preserve">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（姓名）为我公司授权代表（即代理人），以本公司的名义参加</w:t>
      </w:r>
      <w:r>
        <w:rPr>
          <w:rFonts w:hint="eastAsia" w:ascii="宋体" w:hAnsi="宋体" w:cs="宋体"/>
          <w:sz w:val="24"/>
          <w:szCs w:val="24"/>
          <w:u w:val="single"/>
        </w:rPr>
        <w:t xml:space="preserve"> 苏州华星工程造价咨询有限公司 </w:t>
      </w:r>
      <w:r>
        <w:rPr>
          <w:rFonts w:hint="eastAsia" w:ascii="宋体" w:hAnsi="宋体" w:cs="宋体"/>
          <w:sz w:val="24"/>
          <w:szCs w:val="24"/>
        </w:rPr>
        <w:t xml:space="preserve">组织实施的采购编号为</w:t>
      </w:r>
      <w:r>
        <w:rPr>
          <w:rFonts w:hint="eastAsia" w:ascii="宋体" w:hAnsi="宋体" w:cs="宋体"/>
          <w:sz w:val="24"/>
          <w:szCs w:val="24"/>
          <w:u w:val="single"/>
        </w:rPr>
        <w:t xml:space="preserve">         </w:t>
      </w:r>
      <w:r>
        <w:rPr>
          <w:rFonts w:hint="eastAsia" w:ascii="宋体" w:hAnsi="宋体" w:cs="宋体"/>
          <w:sz w:val="24"/>
          <w:szCs w:val="24"/>
        </w:rPr>
        <w:t xml:space="preserve">号的招投标活动。授权代表在招投标活动过程中所签署的一切文件和处理与这有关的一切事务，我均予以承认。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授权代表在授权委托书有效期内签署的所有文件不因授权委托的撤销而失效，除非有撤销授权委托的书面通知，本授权委托书自投标活动开始至合同履行完毕止。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授权代表无转委托权。特此委托。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法定代表人：（签字或盖章）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代理人：（签字或盖章）</w:t>
      </w:r>
      <w:r/>
    </w:p>
    <w:p>
      <w:pPr>
        <w:ind w:firstLine="480"/>
        <w:rPr>
          <w:rFonts w:hint="eastAsia" w:ascii="宋体" w:hAnsi="宋体" w:cs="宋体"/>
          <w:sz w:val="24"/>
          <w:szCs w:val="24"/>
        </w:rPr>
      </w:pPr>
      <w:r>
        <w:rPr>
          <w:rFonts w:hint="eastAsia" w:ascii="宋体" w:hAnsi="宋体" w:cs="宋体"/>
          <w:sz w:val="24"/>
          <w:szCs w:val="24"/>
        </w:rPr>
        <w:t xml:space="preserve">　　　　年　　  月　　  日</w:t>
      </w:r>
      <w:r/>
    </w:p>
    <w:p>
      <w:pPr>
        <w:pStyle w:val="1039"/>
        <w:ind w:firstLine="602"/>
        <w:jc w:val="center"/>
        <w:spacing w:line="360" w:lineRule="auto"/>
        <w:rPr>
          <w:rFonts w:hint="eastAsia"/>
          <w:b/>
          <w:bCs/>
          <w:sz w:val="30"/>
          <w:szCs w:val="30"/>
        </w:rPr>
      </w:pPr>
      <w:r>
        <w:rPr>
          <w:rFonts w:hint="eastAsia"/>
          <w:b/>
          <w:bCs/>
          <w:sz w:val="30"/>
          <w:szCs w:val="30"/>
        </w:rPr>
      </w:r>
      <w:r/>
    </w:p>
    <w:p>
      <w:pPr>
        <w:pStyle w:val="1234"/>
        <w:rPr>
          <w:rFonts w:hint="eastAsia"/>
        </w:rPr>
      </w:pPr>
      <w:r>
        <w:t xml:space="preserve"> </w:t>
      </w:r>
      <w:r/>
    </w:p>
    <w:p>
      <w:pPr>
        <w:pStyle w:val="1234"/>
        <w:rPr>
          <w:rFonts w:hint="eastAsia"/>
        </w:rPr>
      </w:pPr>
      <w:r>
        <w:rPr>
          <w:rFonts w:hint="eastAsia"/>
        </w:rPr>
      </w:r>
      <w:r/>
    </w:p>
    <w:p>
      <w:pPr>
        <w:pStyle w:val="1234"/>
        <w:rPr>
          <w:rFonts w:hint="eastAsia"/>
        </w:rPr>
      </w:pPr>
      <w:r>
        <w:rPr>
          <w:rFonts w:hint="eastAsia"/>
        </w:rPr>
      </w:r>
      <w:r/>
    </w:p>
    <w:p>
      <w:pPr>
        <w:pStyle w:val="1234"/>
        <w:rPr>
          <w:rFonts w:hint="eastAsia"/>
        </w:rPr>
      </w:pPr>
      <w:r>
        <w:rPr>
          <w:rFonts w:hint="eastAsia"/>
        </w:rPr>
      </w:r>
      <w:r/>
    </w:p>
    <w:p>
      <w:pPr>
        <w:rPr>
          <w:rFonts w:hint="eastAsia" w:ascii="宋体" w:hAnsi="宋体"/>
          <w:sz w:val="24"/>
          <w:szCs w:val="24"/>
        </w:rPr>
      </w:pPr>
      <w:r>
        <w:br w:type="page" w:clear="all"/>
      </w:r>
      <w:r/>
    </w:p>
    <w:p>
      <w:pPr>
        <w:pStyle w:val="1234"/>
        <w:rPr>
          <w:rFonts w:hint="eastAsia"/>
        </w:rPr>
      </w:pPr>
      <w:r>
        <w:rPr>
          <w:rFonts w:hint="eastAsia"/>
        </w:rPr>
      </w:r>
      <w:r/>
    </w:p>
    <w:p>
      <w:pPr>
        <w:pStyle w:val="1004"/>
        <w:ind w:firstLine="482"/>
        <w:jc w:val="both"/>
        <w:spacing w:line="420" w:lineRule="exact"/>
        <w:rPr>
          <w:rFonts w:hint="eastAsia" w:ascii="宋体" w:hAnsi="宋体"/>
          <w:szCs w:val="24"/>
        </w:rPr>
      </w:pPr>
      <w:r/>
      <w:bookmarkStart w:id="16" w:name="_Toc516489158"/>
      <w:r/>
      <w:bookmarkStart w:id="17" w:name="_Toc170137736"/>
      <w:r>
        <w:rPr>
          <w:rFonts w:ascii="宋体" w:hAnsi="宋体"/>
          <w:szCs w:val="24"/>
        </w:rPr>
        <w:t xml:space="preserve">格式三、开标一览表</w:t>
      </w:r>
      <w:bookmarkEnd w:id="16"/>
      <w:r/>
      <w:bookmarkEnd w:id="17"/>
      <w:r/>
      <w:r/>
    </w:p>
    <w:p>
      <w:pPr>
        <w:pStyle w:val="1021"/>
        <w:rPr>
          <w:rFonts w:hAnsi="宋体"/>
          <w:sz w:val="24"/>
        </w:rPr>
      </w:pPr>
      <w:r>
        <w:rPr>
          <w:rFonts w:hAnsi="宋体"/>
          <w:sz w:val="24"/>
        </w:rPr>
      </w:r>
      <w:r/>
    </w:p>
    <w:p>
      <w:pPr>
        <w:pStyle w:val="1021"/>
        <w:rPr>
          <w:rFonts w:hAnsi="宋体"/>
          <w:sz w:val="24"/>
        </w:rPr>
      </w:pPr>
      <w:r>
        <w:rPr>
          <w:rFonts w:hAnsi="宋体"/>
          <w:sz w:val="24"/>
        </w:rPr>
      </w:r>
      <w:r/>
    </w:p>
    <w:p>
      <w:pPr>
        <w:pStyle w:val="1021"/>
        <w:ind w:firstLine="482"/>
        <w:jc w:val="center"/>
        <w:spacing w:line="360" w:lineRule="auto"/>
        <w:rPr>
          <w:rFonts w:hAnsi="宋体"/>
          <w:b/>
          <w:bCs/>
          <w:sz w:val="24"/>
          <w:szCs w:val="24"/>
        </w:rPr>
      </w:pPr>
      <w:r>
        <w:rPr>
          <w:rFonts w:hAnsi="宋体" w:eastAsia="宋体"/>
          <w:b/>
          <w:bCs/>
          <w:sz w:val="24"/>
          <w:szCs w:val="24"/>
        </w:rPr>
        <w:t xml:space="preserve">开标一览表</w:t>
      </w:r>
      <w:r/>
    </w:p>
    <w:p>
      <w:pPr>
        <w:contextualSpacing/>
        <w:ind w:firstLine="480"/>
        <w:jc w:val="both"/>
        <w:spacing w:line="600" w:lineRule="exact"/>
        <w:widowControl w:val="off"/>
        <w:rPr>
          <w:rFonts w:hint="eastAsia" w:ascii="宋体" w:hAnsi="宋体" w:cs="宋体"/>
          <w:sz w:val="24"/>
          <w:szCs w:val="24"/>
        </w:rPr>
      </w:pPr>
      <w:r>
        <w:rPr>
          <w:rFonts w:hint="eastAsia" w:ascii="宋体" w:hAnsi="宋体" w:cs="宋体"/>
          <w:sz w:val="24"/>
          <w:szCs w:val="24"/>
        </w:rPr>
        <w:t xml:space="preserve">采购</w:t>
      </w:r>
      <w:r>
        <w:rPr>
          <w:rFonts w:hint="eastAsia" w:ascii="宋体" w:hAnsi="宋体" w:cs="宋体"/>
          <w:sz w:val="24"/>
          <w:szCs w:val="24"/>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625"/>
        <w:gridCol w:w="2033"/>
        <w:gridCol w:w="3115"/>
        <w:gridCol w:w="1239"/>
      </w:tblGrid>
      <w:tr>
        <w:trPr>
          <w:jc w:val="center"/>
          <w:trHeight w:val="777"/>
        </w:trPr>
        <w:tc>
          <w:tcPr>
            <w:tcW w:w="2625" w:type="dxa"/>
            <w:vAlign w:val="center"/>
            <w:textDirection w:val="lrTb"/>
            <w:noWrap w:val="false"/>
          </w:tcPr>
          <w:p>
            <w:pPr>
              <w:ind w:firstLine="480"/>
              <w:jc w:val="center"/>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tcW w:w="2033" w:type="dxa"/>
            <w:vAlign w:val="center"/>
            <w:textDirection w:val="lrTb"/>
            <w:noWrap w:val="false"/>
          </w:tcPr>
          <w:p>
            <w:pPr>
              <w:ind w:firstLine="480"/>
              <w:jc w:val="center"/>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投标</w:t>
            </w:r>
            <w:r>
              <w:rPr>
                <w:rFonts w:hint="eastAsia" w:ascii="宋体" w:hAnsi="宋体" w:cs="宋体"/>
                <w:sz w:val="24"/>
                <w:szCs w:val="24"/>
              </w:rPr>
              <w:t xml:space="preserve">总价</w:t>
            </w:r>
            <w:r/>
          </w:p>
        </w:tc>
        <w:tc>
          <w:tcPr>
            <w:tcW w:w="3115" w:type="dxa"/>
            <w:vAlign w:val="center"/>
            <w:textDirection w:val="lrTb"/>
            <w:noWrap w:val="false"/>
          </w:tcPr>
          <w:p>
            <w:pPr>
              <w:ind w:firstLine="480"/>
              <w:jc w:val="center"/>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服务期限</w:t>
            </w:r>
            <w:r/>
          </w:p>
        </w:tc>
        <w:tc>
          <w:tcPr>
            <w:tcW w:w="1239" w:type="dxa"/>
            <w:vAlign w:val="center"/>
            <w:textDirection w:val="lrTb"/>
            <w:noWrap w:val="false"/>
          </w:tcPr>
          <w:p>
            <w:pPr>
              <w:ind w:firstLine="480"/>
              <w:jc w:val="center"/>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备注</w:t>
            </w:r>
            <w:r/>
          </w:p>
        </w:tc>
      </w:tr>
      <w:tr>
        <w:trPr>
          <w:jc w:val="center"/>
          <w:trHeight w:val="1236"/>
        </w:trPr>
        <w:tc>
          <w:tcPr>
            <w:tcW w:w="2625" w:type="dxa"/>
            <w:vAlign w:val="center"/>
            <w:textDirection w:val="lrTb"/>
            <w:noWrap w:val="false"/>
          </w:tcPr>
          <w:p>
            <w:pPr>
              <w:ind w:firstLine="480"/>
              <w:jc w:val="center"/>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2024年黄</w:t>
            </w:r>
            <w:r>
              <w:rPr>
                <w:rFonts w:hint="eastAsia" w:ascii="宋体" w:hAnsi="宋体" w:cs="宋体"/>
                <w:sz w:val="24"/>
                <w:szCs w:val="24"/>
                <w:lang w:val="zh-CN"/>
              </w:rPr>
              <w:t xml:space="preserve">埭</w:t>
            </w:r>
            <w:r>
              <w:rPr>
                <w:rFonts w:hint="eastAsia" w:ascii="宋体" w:hAnsi="宋体" w:cs="宋体"/>
                <w:sz w:val="24"/>
                <w:szCs w:val="24"/>
                <w:lang w:val="zh-CN"/>
              </w:rPr>
              <w:t xml:space="preserve">镇市政绿化养护</w:t>
            </w:r>
            <w:r/>
          </w:p>
        </w:tc>
        <w:tc>
          <w:tcPr>
            <w:tcW w:w="2033" w:type="dxa"/>
            <w:vAlign w:val="center"/>
            <w:textDirection w:val="lrTb"/>
            <w:noWrap w:val="false"/>
          </w:tcPr>
          <w:p>
            <w:pPr>
              <w:ind w:firstLine="480"/>
              <w:jc w:val="center"/>
              <w:spacing w:line="360" w:lineRule="exact"/>
              <w:widowControl w:val="off"/>
              <w:rPr>
                <w:rFonts w:hint="eastAsia" w:ascii="宋体" w:hAnsi="宋体" w:cs="宋体"/>
                <w:sz w:val="24"/>
                <w:szCs w:val="24"/>
                <w:lang w:val="zh-CN"/>
              </w:rPr>
            </w:pPr>
            <w:r>
              <w:rPr>
                <w:rFonts w:hint="eastAsia" w:ascii="宋体" w:hAnsi="宋体" w:cs="宋体"/>
                <w:sz w:val="24"/>
                <w:szCs w:val="24"/>
                <w:lang w:val="zh-CN"/>
              </w:rPr>
            </w:r>
            <w:r/>
          </w:p>
        </w:tc>
        <w:tc>
          <w:tcPr>
            <w:tcW w:w="3115" w:type="dxa"/>
            <w:vAlign w:val="center"/>
            <w:textDirection w:val="lrTb"/>
            <w:noWrap w:val="false"/>
          </w:tcPr>
          <w:p>
            <w:pPr>
              <w:ind w:firstLine="480"/>
              <w:jc w:val="center"/>
              <w:spacing w:line="360" w:lineRule="exact"/>
              <w:widowControl w:val="off"/>
              <w:rPr>
                <w:rFonts w:hint="eastAsia" w:ascii="宋体" w:hAnsi="宋体" w:cs="宋体"/>
                <w:sz w:val="24"/>
                <w:szCs w:val="24"/>
                <w:lang w:val="zh-CN"/>
              </w:rPr>
            </w:pPr>
            <w:r>
              <w:rPr>
                <w:rFonts w:hint="eastAsia" w:ascii="宋体" w:hAnsi="宋体" w:cs="宋体"/>
                <w:sz w:val="24"/>
                <w:szCs w:val="24"/>
                <w:lang w:val="zh-CN"/>
              </w:rPr>
            </w:r>
            <w:r/>
          </w:p>
        </w:tc>
        <w:tc>
          <w:tcPr>
            <w:tcW w:w="1239" w:type="dxa"/>
            <w:vAlign w:val="center"/>
            <w:textDirection w:val="lrTb"/>
            <w:noWrap w:val="false"/>
          </w:tcPr>
          <w:p>
            <w:pPr>
              <w:ind w:firstLine="480"/>
              <w:jc w:val="center"/>
              <w:spacing w:line="360" w:lineRule="exact"/>
              <w:widowControl w:val="off"/>
              <w:rPr>
                <w:rFonts w:hint="eastAsia" w:ascii="宋体" w:hAnsi="宋体" w:cs="宋体"/>
                <w:sz w:val="24"/>
                <w:szCs w:val="24"/>
                <w:lang w:val="zh-CN"/>
              </w:rPr>
            </w:pPr>
            <w:r>
              <w:rPr>
                <w:rFonts w:hint="eastAsia" w:ascii="宋体" w:hAnsi="宋体" w:cs="宋体"/>
                <w:sz w:val="24"/>
                <w:szCs w:val="24"/>
                <w:lang w:val="zh-CN"/>
              </w:rPr>
            </w:r>
            <w:r/>
          </w:p>
        </w:tc>
      </w:tr>
    </w:tbl>
    <w:p>
      <w:pPr>
        <w:ind w:right="-276" w:firstLine="480"/>
        <w:jc w:val="both"/>
        <w:spacing w:line="360" w:lineRule="auto"/>
        <w:widowControl w:val="off"/>
        <w:tabs>
          <w:tab w:val="left" w:pos="9000" w:leader="none"/>
        </w:tabs>
        <w:rPr>
          <w:rFonts w:hint="eastAsia" w:ascii="宋体" w:hAnsi="宋体" w:cs="宋体"/>
          <w:sz w:val="24"/>
          <w:szCs w:val="24"/>
        </w:rPr>
      </w:pPr>
      <w:r>
        <w:rPr>
          <w:rFonts w:hint="eastAsia" w:ascii="宋体" w:hAnsi="宋体" w:cs="宋体"/>
          <w:sz w:val="24"/>
          <w:szCs w:val="24"/>
        </w:rPr>
      </w:r>
      <w:r/>
    </w:p>
    <w:p>
      <w:pPr>
        <w:jc w:val="both"/>
        <w:widowControl w:val="off"/>
        <w:rPr>
          <w:rFonts w:ascii="Arial" w:hAnsi="Arial"/>
          <w:sz w:val="24"/>
          <w:szCs w:val="24"/>
        </w:rPr>
      </w:pPr>
      <w:r>
        <w:rPr>
          <w:rFonts w:ascii="Arial" w:hAnsi="Arial"/>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contextualSpacing/>
        <w:ind w:firstLine="6480"/>
        <w:jc w:val="both"/>
        <w:spacing w:line="600" w:lineRule="exact"/>
        <w:widowControl w:val="off"/>
        <w:rPr>
          <w:rFonts w:hint="eastAsia" w:ascii="宋体" w:hAnsi="宋体" w:cs="宋体"/>
          <w:sz w:val="24"/>
          <w:szCs w:val="24"/>
        </w:rPr>
      </w:pPr>
      <w:r>
        <w:rPr>
          <w:rFonts w:hint="eastAsia" w:ascii="宋体" w:hAnsi="宋体" w:cs="宋体"/>
          <w:sz w:val="24"/>
          <w:szCs w:val="24"/>
        </w:rPr>
      </w:r>
      <w:r/>
    </w:p>
    <w:p>
      <w:pPr>
        <w:pStyle w:val="1215"/>
        <w:rPr>
          <w:rFonts w:hint="eastAsia"/>
        </w:rPr>
      </w:pPr>
      <w:r>
        <w:rPr>
          <w:rFonts w:hint="eastAsia"/>
        </w:rPr>
      </w:r>
      <w:r/>
    </w:p>
    <w:p>
      <w:pPr>
        <w:pStyle w:val="1004"/>
        <w:ind w:firstLine="482"/>
        <w:jc w:val="both"/>
        <w:spacing w:line="420" w:lineRule="exact"/>
        <w:rPr>
          <w:rFonts w:hint="eastAsia" w:ascii="宋体" w:hAnsi="宋体"/>
          <w:szCs w:val="24"/>
        </w:rPr>
      </w:pPr>
      <w:r>
        <w:rPr>
          <w:rFonts w:hAnsi="宋体"/>
        </w:rPr>
        <w:br w:type="page" w:clear="all"/>
      </w:r>
      <w:r/>
    </w:p>
    <w:p>
      <w:pPr>
        <w:pStyle w:val="1004"/>
        <w:ind w:firstLine="482"/>
        <w:jc w:val="both"/>
        <w:spacing w:line="420" w:lineRule="exact"/>
        <w:rPr>
          <w:rFonts w:hint="eastAsia" w:ascii="宋体" w:hAnsi="宋体"/>
          <w:szCs w:val="24"/>
        </w:rPr>
      </w:pPr>
      <w:r>
        <w:rPr>
          <w:rFonts w:ascii="宋体" w:hAnsi="宋体"/>
          <w:szCs w:val="24"/>
        </w:rPr>
        <w:t xml:space="preserve">格式</w:t>
      </w:r>
      <w:r>
        <w:rPr>
          <w:rFonts w:hint="eastAsia" w:ascii="宋体" w:hAnsi="宋体"/>
          <w:szCs w:val="24"/>
        </w:rPr>
        <w:t xml:space="preserve">四</w:t>
      </w:r>
      <w:r>
        <w:rPr>
          <w:rFonts w:ascii="宋体" w:hAnsi="宋体"/>
          <w:szCs w:val="24"/>
        </w:rPr>
        <w:t xml:space="preserve">、</w:t>
      </w:r>
      <w:r>
        <w:rPr>
          <w:rFonts w:hint="eastAsia" w:ascii="宋体" w:hAnsi="宋体"/>
          <w:szCs w:val="24"/>
        </w:rPr>
        <w:t xml:space="preserve">投标报价组成明细表</w:t>
      </w:r>
      <w:r/>
    </w:p>
    <w:p>
      <w:pPr>
        <w:pStyle w:val="1021"/>
        <w:ind w:firstLine="482"/>
        <w:spacing w:line="400" w:lineRule="exact"/>
        <w:rPr>
          <w:rFonts w:hAnsi="宋体"/>
          <w:b/>
          <w:sz w:val="24"/>
          <w:szCs w:val="24"/>
        </w:rPr>
      </w:pPr>
      <w:r>
        <w:rPr>
          <w:rFonts w:hAnsi="宋体"/>
          <w:b/>
          <w:sz w:val="24"/>
          <w:szCs w:val="24"/>
        </w:rPr>
      </w:r>
      <w:r/>
    </w:p>
    <w:p>
      <w:pPr>
        <w:ind w:firstLine="482"/>
        <w:jc w:val="center"/>
        <w:rPr>
          <w:rFonts w:hint="eastAsia" w:ascii="宋体" w:hAnsi="宋体"/>
          <w:b/>
          <w:sz w:val="24"/>
          <w:szCs w:val="22"/>
        </w:rPr>
      </w:pPr>
      <w:r>
        <w:rPr>
          <w:rFonts w:hint="eastAsia" w:ascii="宋体" w:hAnsi="宋体"/>
          <w:b/>
          <w:sz w:val="24"/>
          <w:szCs w:val="22"/>
        </w:rPr>
        <w:t xml:space="preserve">投标报价组成明细表</w:t>
      </w:r>
      <w:r/>
    </w:p>
    <w:p>
      <w:pPr>
        <w:ind w:firstLine="482"/>
        <w:jc w:val="center"/>
        <w:rPr>
          <w:rFonts w:hint="eastAsia" w:ascii="宋体" w:hAnsi="宋体"/>
          <w:b/>
          <w:sz w:val="24"/>
          <w:szCs w:val="22"/>
        </w:rPr>
      </w:pPr>
      <w:r>
        <w:rPr>
          <w:rFonts w:hint="eastAsia" w:ascii="宋体" w:hAnsi="宋体"/>
          <w:b/>
          <w:sz w:val="24"/>
          <w:szCs w:val="22"/>
        </w:rPr>
      </w:r>
      <w:r/>
    </w:p>
    <w:tbl>
      <w:tblPr>
        <w:tblW w:w="9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97"/>
        <w:gridCol w:w="1801"/>
        <w:gridCol w:w="1534"/>
        <w:gridCol w:w="1673"/>
        <w:gridCol w:w="1543"/>
        <w:gridCol w:w="1366"/>
      </w:tblGrid>
      <w:tr>
        <w:trPr>
          <w:jc w:val="center"/>
          <w:trHeight w:val="589"/>
        </w:trPr>
        <w:tc>
          <w:tcPr>
            <w:tcW w:w="1997" w:type="dxa"/>
            <w:textDirection w:val="lrTb"/>
            <w:noWrap w:val="false"/>
          </w:tcPr>
          <w:p>
            <w:pPr>
              <w:jc w:val="both"/>
              <w:spacing w:line="300" w:lineRule="auto"/>
              <w:widowControl w:val="off"/>
              <w:rPr>
                <w:rFonts w:hint="eastAsia" w:ascii="宋体" w:hAnsi="宋体"/>
                <w:sz w:val="24"/>
                <w:szCs w:val="22"/>
              </w:rPr>
            </w:pPr>
            <w:r>
              <w:rPr>
                <w:rFonts w:hint="eastAsia" w:ascii="宋体" w:hAnsi="宋体"/>
                <w:sz w:val="24"/>
                <w:szCs w:val="22"/>
              </w:rPr>
            </w:r>
            <w:r/>
          </w:p>
          <w:p>
            <w:pPr>
              <w:jc w:val="both"/>
              <w:spacing w:line="300" w:lineRule="auto"/>
              <w:widowControl w:val="off"/>
              <w:rPr>
                <w:rFonts w:hint="eastAsia" w:ascii="宋体" w:hAnsi="宋体"/>
                <w:sz w:val="24"/>
                <w:szCs w:val="22"/>
              </w:rPr>
            </w:pPr>
            <w:r>
              <w:rPr>
                <w:rFonts w:hint="eastAsia" w:ascii="宋体" w:hAnsi="宋体"/>
                <w:sz w:val="24"/>
                <w:szCs w:val="22"/>
              </w:rPr>
              <w:t xml:space="preserve">项目名称</w:t>
            </w:r>
            <w:r/>
          </w:p>
        </w:tc>
        <w:tc>
          <w:tcPr>
            <w:tcW w:w="1801" w:type="dxa"/>
            <w:vAlign w:val="center"/>
            <w:textDirection w:val="lrTb"/>
            <w:noWrap w:val="false"/>
          </w:tcPr>
          <w:p>
            <w:pPr>
              <w:jc w:val="both"/>
              <w:spacing w:line="300" w:lineRule="auto"/>
              <w:widowControl w:val="off"/>
              <w:rPr>
                <w:rFonts w:hint="eastAsia" w:ascii="宋体" w:hAnsi="宋体"/>
                <w:sz w:val="24"/>
                <w:szCs w:val="22"/>
              </w:rPr>
            </w:pPr>
            <w:r>
              <w:rPr>
                <w:rFonts w:ascii="宋体" w:hAnsi="宋体"/>
                <w:sz w:val="24"/>
                <w:szCs w:val="22"/>
              </w:rPr>
              <w:t xml:space="preserve">养护</w:t>
            </w:r>
            <w:r>
              <w:rPr>
                <w:rFonts w:hint="eastAsia" w:ascii="宋体" w:hAnsi="宋体"/>
                <w:sz w:val="24"/>
                <w:szCs w:val="22"/>
              </w:rPr>
              <w:t xml:space="preserve">区域</w:t>
            </w:r>
            <w:r/>
          </w:p>
        </w:tc>
        <w:tc>
          <w:tcPr>
            <w:tcW w:w="1534" w:type="dxa"/>
            <w:vAlign w:val="center"/>
            <w:textDirection w:val="lrTb"/>
            <w:noWrap w:val="false"/>
          </w:tcPr>
          <w:p>
            <w:pPr>
              <w:jc w:val="both"/>
              <w:spacing w:line="300" w:lineRule="auto"/>
              <w:widowControl w:val="off"/>
              <w:rPr>
                <w:rFonts w:hint="eastAsia" w:ascii="宋体" w:hAnsi="宋体"/>
                <w:sz w:val="24"/>
                <w:szCs w:val="22"/>
              </w:rPr>
            </w:pPr>
            <w:r>
              <w:rPr>
                <w:rFonts w:ascii="宋体" w:hAnsi="宋体"/>
                <w:sz w:val="24"/>
                <w:szCs w:val="22"/>
              </w:rPr>
              <w:t xml:space="preserve">面积</w:t>
            </w:r>
            <w:r/>
          </w:p>
          <w:p>
            <w:pPr>
              <w:jc w:val="both"/>
              <w:spacing w:line="300" w:lineRule="auto"/>
              <w:widowControl w:val="off"/>
              <w:rPr>
                <w:rFonts w:hint="eastAsia" w:ascii="宋体" w:hAnsi="宋体"/>
                <w:sz w:val="24"/>
                <w:szCs w:val="22"/>
              </w:rPr>
            </w:pPr>
            <w:r>
              <w:rPr>
                <w:rFonts w:ascii="宋体" w:hAnsi="宋体"/>
                <w:sz w:val="24"/>
                <w:szCs w:val="22"/>
              </w:rPr>
              <w:t xml:space="preserve">（平方米）</w:t>
            </w:r>
            <w:r/>
          </w:p>
        </w:tc>
        <w:tc>
          <w:tcPr>
            <w:tcW w:w="1673" w:type="dxa"/>
            <w:vAlign w:val="center"/>
            <w:textDirection w:val="lrTb"/>
            <w:noWrap w:val="false"/>
          </w:tcPr>
          <w:p>
            <w:pPr>
              <w:jc w:val="both"/>
              <w:spacing w:line="300" w:lineRule="auto"/>
              <w:widowControl w:val="off"/>
              <w:rPr>
                <w:rFonts w:hint="eastAsia" w:ascii="宋体" w:hAnsi="宋体"/>
                <w:sz w:val="24"/>
                <w:szCs w:val="22"/>
              </w:rPr>
            </w:pPr>
            <w:r>
              <w:rPr>
                <w:rFonts w:ascii="宋体" w:hAnsi="宋体"/>
                <w:sz w:val="24"/>
                <w:szCs w:val="22"/>
              </w:rPr>
              <w:t xml:space="preserve">养护期</w:t>
            </w:r>
            <w:r/>
          </w:p>
          <w:p>
            <w:pPr>
              <w:jc w:val="both"/>
              <w:spacing w:line="300" w:lineRule="auto"/>
              <w:widowControl w:val="off"/>
              <w:rPr>
                <w:rFonts w:hint="eastAsia" w:ascii="宋体" w:hAnsi="宋体"/>
                <w:sz w:val="24"/>
                <w:szCs w:val="22"/>
              </w:rPr>
            </w:pPr>
            <w:r>
              <w:rPr>
                <w:rFonts w:ascii="宋体" w:hAnsi="宋体"/>
                <w:sz w:val="24"/>
                <w:szCs w:val="22"/>
              </w:rPr>
              <w:t xml:space="preserve">（</w:t>
            </w:r>
            <w:r>
              <w:rPr>
                <w:rFonts w:hint="eastAsia" w:ascii="宋体" w:hAnsi="宋体"/>
                <w:sz w:val="24"/>
                <w:szCs w:val="22"/>
              </w:rPr>
              <w:t xml:space="preserve">月</w:t>
            </w:r>
            <w:r>
              <w:rPr>
                <w:rFonts w:ascii="宋体" w:hAnsi="宋体"/>
                <w:sz w:val="24"/>
                <w:szCs w:val="22"/>
              </w:rPr>
              <w:t xml:space="preserve">）</w:t>
            </w:r>
            <w:r/>
          </w:p>
        </w:tc>
        <w:tc>
          <w:tcPr>
            <w:tcW w:w="1543" w:type="dxa"/>
            <w:vAlign w:val="center"/>
            <w:textDirection w:val="lrTb"/>
            <w:noWrap w:val="false"/>
          </w:tcPr>
          <w:p>
            <w:pPr>
              <w:jc w:val="center"/>
              <w:spacing w:line="300" w:lineRule="auto"/>
              <w:widowControl w:val="off"/>
              <w:rPr>
                <w:rFonts w:hint="eastAsia" w:ascii="宋体" w:hAnsi="宋体"/>
                <w:sz w:val="24"/>
                <w:szCs w:val="22"/>
              </w:rPr>
            </w:pPr>
            <w:r>
              <w:rPr>
                <w:rFonts w:ascii="宋体" w:hAnsi="宋体"/>
                <w:sz w:val="24"/>
                <w:szCs w:val="22"/>
              </w:rPr>
              <w:t xml:space="preserve">养护单价</w:t>
            </w:r>
            <w:r/>
          </w:p>
          <w:p>
            <w:pPr>
              <w:jc w:val="center"/>
              <w:spacing w:line="300" w:lineRule="auto"/>
              <w:widowControl w:val="off"/>
              <w:rPr>
                <w:rFonts w:hint="eastAsia" w:ascii="宋体" w:hAnsi="宋体"/>
                <w:sz w:val="24"/>
                <w:szCs w:val="22"/>
              </w:rPr>
            </w:pPr>
            <w:r>
              <w:rPr>
                <w:rFonts w:ascii="宋体" w:hAnsi="宋体"/>
                <w:sz w:val="24"/>
                <w:szCs w:val="22"/>
              </w:rPr>
              <w:t xml:space="preserve">（元/平方米·</w:t>
            </w:r>
            <w:r>
              <w:rPr>
                <w:rFonts w:hint="eastAsia" w:ascii="宋体" w:hAnsi="宋体"/>
                <w:sz w:val="24"/>
                <w:szCs w:val="22"/>
              </w:rPr>
              <w:t xml:space="preserve">月</w:t>
            </w:r>
            <w:r>
              <w:rPr>
                <w:rFonts w:ascii="宋体" w:hAnsi="宋体"/>
                <w:sz w:val="24"/>
                <w:szCs w:val="22"/>
              </w:rPr>
              <w:t xml:space="preserve">）</w:t>
            </w:r>
            <w:r/>
          </w:p>
        </w:tc>
        <w:tc>
          <w:tcPr>
            <w:tcW w:w="1366" w:type="dxa"/>
            <w:vAlign w:val="center"/>
            <w:textDirection w:val="lrTb"/>
            <w:noWrap w:val="false"/>
          </w:tcPr>
          <w:p>
            <w:pPr>
              <w:jc w:val="both"/>
              <w:spacing w:line="300" w:lineRule="auto"/>
              <w:widowControl w:val="off"/>
              <w:rPr>
                <w:rFonts w:hint="eastAsia" w:ascii="宋体" w:hAnsi="宋体"/>
                <w:sz w:val="24"/>
                <w:szCs w:val="22"/>
              </w:rPr>
            </w:pPr>
            <w:r>
              <w:rPr>
                <w:rFonts w:ascii="宋体" w:hAnsi="宋体"/>
                <w:sz w:val="24"/>
                <w:szCs w:val="22"/>
              </w:rPr>
              <w:t xml:space="preserve">合价</w:t>
            </w:r>
            <w:r/>
          </w:p>
          <w:p>
            <w:pPr>
              <w:jc w:val="both"/>
              <w:spacing w:line="300" w:lineRule="auto"/>
              <w:widowControl w:val="off"/>
              <w:rPr>
                <w:rFonts w:hint="eastAsia" w:ascii="宋体" w:hAnsi="宋体"/>
                <w:sz w:val="24"/>
                <w:szCs w:val="22"/>
              </w:rPr>
            </w:pPr>
            <w:r>
              <w:rPr>
                <w:rFonts w:ascii="宋体" w:hAnsi="宋体"/>
                <w:sz w:val="24"/>
                <w:szCs w:val="22"/>
              </w:rPr>
              <w:t xml:space="preserve">（元）</w:t>
            </w:r>
            <w:r/>
          </w:p>
        </w:tc>
      </w:tr>
      <w:tr>
        <w:trPr>
          <w:jc w:val="center"/>
          <w:trHeight w:val="2316"/>
        </w:trPr>
        <w:tc>
          <w:tcPr>
            <w:tcW w:w="1997"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p>
            <w:pPr>
              <w:jc w:val="center"/>
              <w:rPr>
                <w:rFonts w:hint="eastAsia" w:ascii="宋体" w:hAnsi="宋体"/>
                <w:sz w:val="24"/>
                <w:szCs w:val="24"/>
              </w:rPr>
            </w:pPr>
            <w:r>
              <w:rPr>
                <w:rFonts w:hint="eastAsia" w:ascii="宋体" w:hAnsi="宋体"/>
                <w:sz w:val="24"/>
                <w:szCs w:val="24"/>
              </w:rPr>
            </w:r>
            <w:r/>
          </w:p>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801"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534"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673"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543"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366"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r>
      <w:tr>
        <w:trPr>
          <w:jc w:val="center"/>
          <w:trHeight w:val="2316"/>
        </w:trPr>
        <w:tc>
          <w:tcPr>
            <w:tcW w:w="1997" w:type="dxa"/>
            <w:vAlign w:val="center"/>
            <w:textDirection w:val="lrTb"/>
            <w:noWrap w:val="false"/>
          </w:tcPr>
          <w:p>
            <w:pPr>
              <w:jc w:val="center"/>
              <w:spacing w:line="300" w:lineRule="auto"/>
              <w:widowControl w:val="off"/>
              <w:rPr>
                <w:rFonts w:hint="eastAsia" w:ascii="宋体" w:hAnsi="宋体"/>
                <w:sz w:val="24"/>
                <w:szCs w:val="22"/>
              </w:rPr>
            </w:pPr>
            <w:r>
              <w:rPr>
                <w:rFonts w:ascii="宋体" w:hAnsi="宋体"/>
                <w:sz w:val="24"/>
                <w:szCs w:val="22"/>
              </w:rPr>
              <w:t xml:space="preserve">…</w:t>
            </w:r>
            <w:r/>
          </w:p>
        </w:tc>
        <w:tc>
          <w:tcPr>
            <w:tcW w:w="1801"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534"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673"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543"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c>
          <w:tcPr>
            <w:tcW w:w="1366" w:type="dxa"/>
            <w:vAlign w:val="center"/>
            <w:textDirection w:val="lrTb"/>
            <w:noWrap w:val="false"/>
          </w:tcPr>
          <w:p>
            <w:pPr>
              <w:jc w:val="center"/>
              <w:spacing w:line="300" w:lineRule="auto"/>
              <w:widowControl w:val="off"/>
              <w:rPr>
                <w:rFonts w:hint="eastAsia" w:ascii="宋体" w:hAnsi="宋体"/>
                <w:sz w:val="24"/>
                <w:szCs w:val="22"/>
              </w:rPr>
            </w:pPr>
            <w:r>
              <w:rPr>
                <w:rFonts w:hint="eastAsia" w:ascii="宋体" w:hAnsi="宋体"/>
                <w:sz w:val="24"/>
                <w:szCs w:val="22"/>
              </w:rPr>
            </w:r>
            <w:r/>
          </w:p>
        </w:tc>
      </w:tr>
      <w:tr>
        <w:trPr>
          <w:jc w:val="center"/>
          <w:trHeight w:val="492"/>
        </w:trPr>
        <w:tc>
          <w:tcPr>
            <w:gridSpan w:val="6"/>
            <w:tcW w:w="9914" w:type="dxa"/>
            <w:textDirection w:val="lrTb"/>
            <w:noWrap w:val="false"/>
          </w:tcPr>
          <w:p>
            <w:pPr>
              <w:jc w:val="both"/>
              <w:spacing w:line="300" w:lineRule="auto"/>
              <w:widowControl w:val="off"/>
              <w:rPr>
                <w:rFonts w:hint="eastAsia" w:ascii="宋体" w:hAnsi="宋体"/>
                <w:sz w:val="24"/>
                <w:szCs w:val="22"/>
              </w:rPr>
            </w:pPr>
            <w:r>
              <w:rPr>
                <w:rFonts w:ascii="宋体" w:hAnsi="宋体"/>
                <w:sz w:val="24"/>
                <w:szCs w:val="22"/>
              </w:rPr>
              <w:t xml:space="preserve">响应总价</w:t>
            </w:r>
            <w:r>
              <w:rPr>
                <w:rFonts w:hint="eastAsia" w:ascii="宋体" w:hAnsi="宋体"/>
                <w:sz w:val="24"/>
                <w:szCs w:val="22"/>
              </w:rPr>
              <w:t xml:space="preserve">(小写)</w:t>
            </w:r>
            <w:r>
              <w:rPr>
                <w:rFonts w:ascii="宋体" w:hAnsi="宋体"/>
                <w:sz w:val="24"/>
                <w:szCs w:val="22"/>
              </w:rPr>
              <w:t xml:space="preserve">：</w:t>
            </w:r>
            <w:r>
              <w:rPr>
                <w:rFonts w:hint="eastAsia" w:ascii="宋体" w:hAnsi="宋体"/>
                <w:sz w:val="24"/>
                <w:szCs w:val="22"/>
              </w:rPr>
              <w:t xml:space="preserve">（</w:t>
            </w:r>
            <w:r>
              <w:rPr>
                <w:rFonts w:ascii="宋体" w:hAnsi="宋体"/>
                <w:sz w:val="24"/>
                <w:szCs w:val="22"/>
              </w:rPr>
              <w:t xml:space="preserve">               </w:t>
            </w:r>
            <w:r>
              <w:rPr>
                <w:rFonts w:hint="eastAsia" w:ascii="宋体" w:hAnsi="宋体"/>
                <w:sz w:val="24"/>
                <w:szCs w:val="22"/>
              </w:rPr>
              <w:t xml:space="preserve">元）大写：</w:t>
            </w:r>
            <w:r/>
          </w:p>
        </w:tc>
      </w:tr>
    </w:tbl>
    <w:p>
      <w:pPr>
        <w:ind w:firstLine="422"/>
        <w:jc w:val="both"/>
        <w:widowControl w:val="off"/>
        <w:rPr>
          <w:rFonts w:hint="eastAsia" w:ascii="宋体" w:hAnsi="宋体" w:cs="宋体"/>
          <w:b/>
          <w:sz w:val="21"/>
          <w:szCs w:val="21"/>
        </w:rPr>
      </w:pPr>
      <w:r>
        <w:rPr>
          <w:rFonts w:hint="eastAsia" w:ascii="宋体" w:hAnsi="宋体" w:cs="宋体"/>
          <w:b/>
          <w:sz w:val="21"/>
          <w:szCs w:val="21"/>
        </w:rPr>
      </w:r>
      <w:r/>
    </w:p>
    <w:p>
      <w:pPr>
        <w:ind w:firstLine="420"/>
        <w:rPr>
          <w:rFonts w:hint="eastAsia" w:ascii="宋体" w:hAnsi="宋体"/>
          <w:sz w:val="21"/>
          <w:szCs w:val="22"/>
        </w:rPr>
      </w:pPr>
      <w:r>
        <w:rPr>
          <w:rFonts w:hint="eastAsia" w:ascii="宋体" w:hAnsi="宋体"/>
          <w:sz w:val="21"/>
          <w:szCs w:val="22"/>
        </w:rPr>
      </w:r>
      <w:r/>
    </w:p>
    <w:p>
      <w:pPr>
        <w:ind w:right="-276"/>
        <w:jc w:val="both"/>
        <w:spacing w:line="400" w:lineRule="exact"/>
        <w:widowControl w:val="off"/>
        <w:tabs>
          <w:tab w:val="left" w:pos="9000" w:leader="none"/>
        </w:tabs>
        <w:rPr>
          <w:rFonts w:hint="eastAsia" w:ascii="宋体" w:hAnsi="宋体" w:cs="宋体"/>
          <w:sz w:val="24"/>
          <w:szCs w:val="22"/>
        </w:rPr>
      </w:pPr>
      <w:r>
        <w:rPr>
          <w:rFonts w:hint="eastAsia" w:ascii="宋体" w:hAnsi="宋体" w:cs="宋体"/>
          <w:sz w:val="24"/>
          <w:szCs w:val="22"/>
        </w:rPr>
        <w:t xml:space="preserve">1、报价表包含投标单位各项成本核算和投入的成本明细（以整个服务期限计算），合计金额应与开标一览表投标总价一致；否则，以开标一览表为准。</w:t>
      </w:r>
      <w:r/>
    </w:p>
    <w:p>
      <w:pPr>
        <w:ind w:right="-276"/>
        <w:jc w:val="both"/>
        <w:spacing w:line="400" w:lineRule="exact"/>
        <w:widowControl w:val="off"/>
        <w:tabs>
          <w:tab w:val="left" w:pos="8040" w:leader="none"/>
        </w:tabs>
        <w:rPr>
          <w:rFonts w:hint="eastAsia" w:ascii="宋体" w:hAnsi="宋体" w:cs="宋体"/>
          <w:sz w:val="24"/>
          <w:szCs w:val="22"/>
        </w:rPr>
      </w:pPr>
      <w:r>
        <w:rPr>
          <w:rFonts w:hint="eastAsia" w:ascii="宋体" w:hAnsi="宋体" w:cs="宋体"/>
          <w:sz w:val="24"/>
          <w:szCs w:val="22"/>
        </w:rPr>
        <w:t xml:space="preserve">2、不限于此，可自行添加。</w:t>
      </w:r>
      <w:r/>
    </w:p>
    <w:p>
      <w:pPr>
        <w:pStyle w:val="1239"/>
      </w:pPr>
      <w:r/>
      <w:r/>
    </w:p>
    <w:p>
      <w:pPr>
        <w:pStyle w:val="1239"/>
      </w:pPr>
      <w:r/>
      <w:r/>
    </w:p>
    <w:p>
      <w:pPr>
        <w:ind w:firstLine="480"/>
        <w:jc w:val="both"/>
        <w:widowControl w:val="off"/>
        <w:rPr>
          <w:rFonts w:ascii="Arial" w:hAnsi="Arial"/>
          <w:sz w:val="24"/>
          <w:szCs w:val="24"/>
        </w:rPr>
      </w:pPr>
      <w:r>
        <w:rPr>
          <w:rFonts w:ascii="Arial" w:hAnsi="Arial"/>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pStyle w:val="1021"/>
        <w:ind w:firstLine="482"/>
        <w:spacing w:line="400" w:lineRule="exact"/>
        <w:rPr>
          <w:rFonts w:hAnsi="宋体"/>
          <w:b/>
          <w:sz w:val="24"/>
          <w:szCs w:val="24"/>
        </w:rPr>
      </w:pPr>
      <w:r>
        <w:rPr>
          <w:rFonts w:hAnsi="宋体"/>
          <w:b/>
          <w:sz w:val="24"/>
          <w:szCs w:val="24"/>
        </w:rPr>
      </w:r>
      <w:r/>
    </w:p>
    <w:p>
      <w:pPr>
        <w:ind w:firstLine="482"/>
        <w:rPr>
          <w:rFonts w:ascii="宋体" w:hAnsi="宋体" w:eastAsia="楷体_GB2312"/>
          <w:b/>
          <w:sz w:val="24"/>
          <w:szCs w:val="24"/>
        </w:rPr>
      </w:pPr>
      <w:r>
        <w:rPr>
          <w:rFonts w:hAnsi="宋体"/>
          <w:b/>
          <w:sz w:val="24"/>
          <w:szCs w:val="24"/>
        </w:rPr>
        <w:br w:type="page" w:clear="all"/>
      </w:r>
      <w:r/>
    </w:p>
    <w:p>
      <w:pPr>
        <w:pStyle w:val="1021"/>
        <w:ind w:firstLine="482"/>
        <w:spacing w:line="400" w:lineRule="exact"/>
        <w:rPr>
          <w:rFonts w:hAnsi="宋体"/>
          <w:b/>
          <w:sz w:val="24"/>
          <w:szCs w:val="24"/>
        </w:rPr>
      </w:pPr>
      <w:r>
        <w:rPr>
          <w:rFonts w:hAnsi="宋体"/>
          <w:b/>
          <w:sz w:val="24"/>
          <w:szCs w:val="24"/>
        </w:rPr>
      </w:r>
      <w:r/>
    </w:p>
    <w:p>
      <w:pPr>
        <w:pStyle w:val="1004"/>
        <w:ind w:firstLine="482"/>
        <w:jc w:val="both"/>
        <w:spacing w:line="420" w:lineRule="exact"/>
        <w:rPr>
          <w:rFonts w:hint="eastAsia" w:ascii="宋体" w:hAnsi="宋体"/>
          <w:szCs w:val="24"/>
        </w:rPr>
      </w:pPr>
      <w:r/>
      <w:bookmarkStart w:id="18" w:name="_Toc170137737"/>
      <w:r>
        <w:rPr>
          <w:rFonts w:ascii="宋体" w:hAnsi="宋体"/>
          <w:szCs w:val="24"/>
        </w:rPr>
        <w:t xml:space="preserve">格式</w:t>
      </w:r>
      <w:r>
        <w:rPr>
          <w:rFonts w:hint="eastAsia" w:ascii="宋体" w:hAnsi="宋体"/>
          <w:szCs w:val="24"/>
        </w:rPr>
        <w:t xml:space="preserve">五</w:t>
      </w:r>
      <w:r>
        <w:rPr>
          <w:rFonts w:ascii="宋体" w:hAnsi="宋体"/>
          <w:szCs w:val="24"/>
        </w:rPr>
        <w:t xml:space="preserve">、人员配备一览表</w:t>
      </w:r>
      <w:bookmarkEnd w:id="18"/>
      <w:r/>
      <w:r/>
    </w:p>
    <w:p>
      <w:pPr>
        <w:pStyle w:val="1227"/>
        <w:ind w:firstLine="482"/>
        <w:jc w:val="center"/>
        <w:spacing w:line="360" w:lineRule="auto"/>
        <w:rPr>
          <w:rFonts w:hint="eastAsia" w:hAnsi="宋体"/>
          <w:b/>
        </w:rPr>
      </w:pPr>
      <w:r>
        <w:rPr>
          <w:rFonts w:hAnsi="宋体"/>
          <w:b/>
        </w:rPr>
        <w:t xml:space="preserve">人员配备一览表</w:t>
      </w:r>
      <w:r/>
    </w:p>
    <w:p>
      <w:pPr>
        <w:ind w:firstLine="420"/>
        <w:jc w:val="both"/>
        <w:rPr>
          <w:rFonts w:hint="eastAsia" w:ascii="宋体" w:hAnsi="宋体" w:cs="宋体"/>
          <w:sz w:val="21"/>
        </w:rPr>
      </w:pPr>
      <w:r>
        <w:rPr>
          <w:rFonts w:hint="eastAsia" w:ascii="宋体" w:hAnsi="宋体" w:cs="宋体"/>
          <w:sz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5"/>
        <w:gridCol w:w="1434"/>
        <w:gridCol w:w="1004"/>
        <w:gridCol w:w="737"/>
        <w:gridCol w:w="737"/>
        <w:gridCol w:w="737"/>
        <w:gridCol w:w="737"/>
        <w:gridCol w:w="737"/>
        <w:gridCol w:w="1191"/>
        <w:gridCol w:w="1701"/>
      </w:tblGrid>
      <w:tr>
        <w:trPr>
          <w:jc w:val="center"/>
          <w:trHeight w:val="680"/>
        </w:trPr>
        <w:tc>
          <w:tcPr>
            <w:tcW w:w="755"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序号</w:t>
            </w:r>
            <w:r/>
          </w:p>
        </w:tc>
        <w:tc>
          <w:tcPr>
            <w:tcW w:w="1434"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项目组所任职务</w:t>
            </w:r>
            <w:r/>
          </w:p>
        </w:tc>
        <w:tc>
          <w:tcPr>
            <w:tcW w:w="1004"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姓名</w:t>
            </w:r>
            <w:r/>
          </w:p>
        </w:tc>
        <w:tc>
          <w:tcPr>
            <w:tcW w:w="737"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性别</w:t>
            </w:r>
            <w:r/>
          </w:p>
        </w:tc>
        <w:tc>
          <w:tcPr>
            <w:tcW w:w="737"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年龄</w:t>
            </w:r>
            <w:r/>
          </w:p>
        </w:tc>
        <w:tc>
          <w:tcPr>
            <w:tcW w:w="737"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学历</w:t>
            </w:r>
            <w:r/>
          </w:p>
        </w:tc>
        <w:tc>
          <w:tcPr>
            <w:tcW w:w="737"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专业</w:t>
            </w:r>
            <w:r/>
          </w:p>
        </w:tc>
        <w:tc>
          <w:tcPr>
            <w:tcW w:w="737"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职称</w:t>
            </w:r>
            <w:r/>
          </w:p>
        </w:tc>
        <w:tc>
          <w:tcPr>
            <w:tcW w:w="1191"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专业培训及证书</w:t>
            </w:r>
            <w:r/>
          </w:p>
        </w:tc>
        <w:tc>
          <w:tcPr>
            <w:tcW w:w="1701" w:type="dxa"/>
            <w:vAlign w:val="center"/>
            <w:textDirection w:val="lrTb"/>
            <w:noWrap w:val="false"/>
          </w:tcPr>
          <w:p>
            <w:pP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项目经历或主要工作业绩</w:t>
            </w:r>
            <w:r/>
          </w:p>
        </w:tc>
      </w:tr>
      <w:tr>
        <w:trPr>
          <w:jc w:val="center"/>
          <w:trHeight w:val="680"/>
        </w:trPr>
        <w:tc>
          <w:tcPr>
            <w:tcW w:w="755"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1</w:t>
            </w:r>
            <w:r/>
          </w:p>
        </w:tc>
        <w:tc>
          <w:tcPr>
            <w:tcW w:w="143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00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19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r>
      <w:tr>
        <w:trPr>
          <w:jc w:val="center"/>
          <w:trHeight w:val="680"/>
        </w:trPr>
        <w:tc>
          <w:tcPr>
            <w:tcW w:w="755"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2</w:t>
            </w:r>
            <w:r/>
          </w:p>
        </w:tc>
        <w:tc>
          <w:tcPr>
            <w:tcW w:w="143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00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19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r>
      <w:tr>
        <w:trPr>
          <w:jc w:val="center"/>
          <w:trHeight w:val="680"/>
        </w:trPr>
        <w:tc>
          <w:tcPr>
            <w:tcW w:w="755"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w:t>
            </w:r>
            <w:r/>
          </w:p>
        </w:tc>
        <w:tc>
          <w:tcPr>
            <w:tcW w:w="143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w:t>
            </w:r>
            <w:r/>
          </w:p>
        </w:tc>
        <w:tc>
          <w:tcPr>
            <w:tcW w:w="100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19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r>
      <w:tr>
        <w:trPr>
          <w:jc w:val="center"/>
          <w:trHeight w:val="680"/>
        </w:trPr>
        <w:tc>
          <w:tcPr>
            <w:tcW w:w="755"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43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00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19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r>
      <w:tr>
        <w:trPr>
          <w:jc w:val="center"/>
          <w:trHeight w:val="680"/>
        </w:trPr>
        <w:tc>
          <w:tcPr>
            <w:tcW w:w="755"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43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00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19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r>
      <w:tr>
        <w:trPr>
          <w:jc w:val="center"/>
          <w:trHeight w:val="680"/>
        </w:trPr>
        <w:tc>
          <w:tcPr>
            <w:tcW w:w="755"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43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00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19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r>
      <w:tr>
        <w:trPr>
          <w:jc w:val="center"/>
          <w:trHeight w:val="680"/>
        </w:trPr>
        <w:tc>
          <w:tcPr>
            <w:tcW w:w="755"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t xml:space="preserve">…</w:t>
            </w:r>
            <w:r/>
          </w:p>
        </w:tc>
        <w:tc>
          <w:tcPr>
            <w:tcW w:w="143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004"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737"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19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ind w:firstLine="480"/>
              <w:jc w:val="center"/>
              <w:widowControl w:val="off"/>
              <w:tabs>
                <w:tab w:val="left" w:pos="9765" w:leader="none"/>
              </w:tabs>
              <w:rPr>
                <w:rFonts w:hint="eastAsia" w:ascii="宋体" w:hAnsi="宋体" w:cs="宋体"/>
                <w:sz w:val="24"/>
                <w:szCs w:val="24"/>
              </w:rPr>
            </w:pPr>
            <w:r>
              <w:rPr>
                <w:rFonts w:hint="eastAsia" w:ascii="宋体" w:hAnsi="宋体" w:cs="宋体"/>
                <w:sz w:val="24"/>
                <w:szCs w:val="24"/>
              </w:rPr>
            </w:r>
            <w:r/>
          </w:p>
        </w:tc>
      </w:tr>
    </w:tbl>
    <w:p>
      <w:pPr>
        <w:ind w:firstLine="420"/>
        <w:spacing w:line="360" w:lineRule="auto"/>
        <w:widowControl w:val="off"/>
        <w:rPr>
          <w:rFonts w:hint="eastAsia" w:ascii="宋体" w:hAnsi="宋体" w:cs="宋体"/>
          <w:sz w:val="21"/>
          <w:szCs w:val="21"/>
        </w:rPr>
      </w:pPr>
      <w:r>
        <w:rPr>
          <w:rFonts w:hint="eastAsia" w:ascii="宋体" w:hAnsi="宋体" w:cs="宋体"/>
          <w:sz w:val="21"/>
          <w:szCs w:val="21"/>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pStyle w:val="1021"/>
        <w:ind w:firstLine="420"/>
        <w:rPr>
          <w:rFonts w:hAnsi="宋体"/>
          <w:sz w:val="21"/>
          <w:szCs w:val="21"/>
        </w:rPr>
      </w:pPr>
      <w:r>
        <w:rPr>
          <w:rFonts w:hAnsi="宋体"/>
          <w:sz w:val="21"/>
          <w:szCs w:val="21"/>
        </w:rPr>
      </w:r>
      <w:r/>
    </w:p>
    <w:p>
      <w:pPr>
        <w:pStyle w:val="1021"/>
        <w:ind w:firstLine="420"/>
        <w:rPr>
          <w:rFonts w:hAnsi="宋体"/>
          <w:sz w:val="21"/>
          <w:szCs w:val="21"/>
        </w:rPr>
      </w:pPr>
      <w:r>
        <w:rPr>
          <w:rFonts w:hAnsi="宋体"/>
          <w:sz w:val="21"/>
          <w:szCs w:val="21"/>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jc w:val="right"/>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rPr>
      </w:pPr>
      <w:r>
        <w:rPr>
          <w:rFonts w:hint="eastAsia" w:ascii="宋体" w:hAnsi="宋体"/>
          <w:b/>
          <w:sz w:val="24"/>
        </w:rPr>
      </w:r>
      <w:r/>
    </w:p>
    <w:p>
      <w:pPr>
        <w:ind w:firstLine="482"/>
        <w:rPr>
          <w:rFonts w:hint="eastAsia" w:ascii="宋体" w:hAnsi="宋体"/>
          <w:b/>
          <w:sz w:val="24"/>
          <w:szCs w:val="24"/>
        </w:rPr>
      </w:pPr>
      <w:r>
        <w:rPr>
          <w:rFonts w:hint="eastAsia" w:ascii="宋体" w:hAnsi="宋体"/>
          <w:b/>
          <w:sz w:val="24"/>
          <w:szCs w:val="24"/>
        </w:rPr>
      </w:r>
      <w:r/>
    </w:p>
    <w:p>
      <w:pPr>
        <w:ind w:firstLine="482"/>
        <w:spacing w:line="560" w:lineRule="exact"/>
        <w:rPr>
          <w:rFonts w:hint="eastAsia" w:ascii="宋体" w:hAnsi="宋体"/>
          <w:b/>
          <w:bCs/>
          <w:sz w:val="21"/>
          <w:szCs w:val="21"/>
        </w:rPr>
      </w:pPr>
      <w:r>
        <w:rPr>
          <w:rFonts w:ascii="宋体" w:hAnsi="宋体"/>
          <w:b/>
          <w:sz w:val="24"/>
          <w:szCs w:val="24"/>
        </w:rPr>
        <w:t xml:space="preserve">格式</w:t>
      </w:r>
      <w:r>
        <w:rPr>
          <w:rFonts w:hint="eastAsia" w:ascii="宋体" w:hAnsi="宋体"/>
          <w:b/>
          <w:sz w:val="24"/>
          <w:szCs w:val="24"/>
        </w:rPr>
        <w:t xml:space="preserve">六</w:t>
      </w:r>
      <w:r>
        <w:rPr>
          <w:rFonts w:ascii="宋体" w:hAnsi="宋体"/>
          <w:b/>
          <w:sz w:val="24"/>
          <w:szCs w:val="24"/>
        </w:rPr>
        <w:t xml:space="preserve">、</w:t>
      </w:r>
      <w:r>
        <w:rPr>
          <w:rFonts w:ascii="宋体" w:hAnsi="宋体"/>
          <w:b/>
          <w:bCs/>
          <w:sz w:val="21"/>
          <w:szCs w:val="21"/>
        </w:rPr>
        <w:t xml:space="preserve">类似业绩一览表</w:t>
      </w:r>
      <w:r/>
    </w:p>
    <w:p>
      <w:pPr>
        <w:ind w:firstLine="422"/>
        <w:spacing w:line="400" w:lineRule="exact"/>
        <w:rPr>
          <w:rFonts w:hint="eastAsia" w:ascii="宋体" w:hAnsi="宋体"/>
          <w:b/>
          <w:bCs/>
          <w:sz w:val="21"/>
          <w:szCs w:val="21"/>
        </w:rPr>
      </w:pPr>
      <w:r>
        <w:rPr>
          <w:rFonts w:hint="eastAsia" w:ascii="宋体" w:hAnsi="宋体"/>
          <w:b/>
          <w:bCs/>
          <w:sz w:val="21"/>
          <w:szCs w:val="21"/>
        </w:rPr>
      </w:r>
      <w:r/>
    </w:p>
    <w:p>
      <w:pPr>
        <w:ind w:firstLine="422"/>
        <w:jc w:val="center"/>
        <w:spacing w:line="560" w:lineRule="exact"/>
        <w:rPr>
          <w:rFonts w:hint="eastAsia" w:ascii="宋体" w:hAnsi="宋体"/>
          <w:b/>
          <w:bCs/>
          <w:sz w:val="21"/>
          <w:szCs w:val="21"/>
        </w:rPr>
      </w:pPr>
      <w:r>
        <w:rPr>
          <w:rFonts w:ascii="宋体" w:hAnsi="宋体"/>
          <w:b/>
          <w:bCs/>
          <w:sz w:val="21"/>
          <w:szCs w:val="21"/>
        </w:rPr>
        <w:t xml:space="preserve">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2813"/>
        <w:gridCol w:w="2585"/>
        <w:gridCol w:w="1023"/>
        <w:gridCol w:w="1023"/>
        <w:gridCol w:w="1021"/>
      </w:tblGrid>
      <w:tr>
        <w:trPr>
          <w:jc w:val="center"/>
          <w:trHeight w:val="390"/>
        </w:trPr>
        <w:tc>
          <w:tcPr>
            <w:tcW w:w="281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t xml:space="preserve">项目名称</w:t>
            </w:r>
            <w:r/>
          </w:p>
        </w:tc>
        <w:tc>
          <w:tcPr>
            <w:tcW w:w="2585"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t xml:space="preserve">招标采购人</w:t>
            </w:r>
            <w:r/>
          </w:p>
        </w:tc>
        <w:tc>
          <w:tcPr>
            <w:tcW w:w="1023" w:type="dxa"/>
            <w:vAlign w:val="center"/>
            <w:textDirection w:val="lrTb"/>
            <w:noWrap w:val="false"/>
          </w:tcPr>
          <w:p>
            <w:pPr>
              <w:spacing w:line="320" w:lineRule="exact"/>
              <w:rPr>
                <w:rFonts w:hint="eastAsia" w:ascii="宋体" w:hAnsi="宋体"/>
                <w:sz w:val="21"/>
                <w:szCs w:val="21"/>
              </w:rPr>
            </w:pPr>
            <w:r>
              <w:rPr>
                <w:rFonts w:hint="eastAsia" w:ascii="宋体" w:hAnsi="宋体"/>
                <w:sz w:val="21"/>
                <w:szCs w:val="21"/>
              </w:rPr>
              <w:t xml:space="preserve">合同金额</w:t>
            </w:r>
            <w:r/>
          </w:p>
        </w:tc>
        <w:tc>
          <w:tcPr>
            <w:tcW w:w="1023" w:type="dxa"/>
            <w:vAlign w:val="center"/>
            <w:textDirection w:val="lrTb"/>
            <w:noWrap w:val="false"/>
          </w:tcPr>
          <w:p>
            <w:pPr>
              <w:spacing w:line="320" w:lineRule="exact"/>
              <w:rPr>
                <w:rFonts w:hint="eastAsia" w:ascii="宋体" w:hAnsi="宋体"/>
                <w:sz w:val="21"/>
                <w:szCs w:val="21"/>
              </w:rPr>
            </w:pPr>
            <w:r>
              <w:rPr>
                <w:rFonts w:hint="eastAsia" w:ascii="宋体" w:hAnsi="宋体"/>
                <w:sz w:val="21"/>
                <w:szCs w:val="21"/>
              </w:rPr>
              <w:t xml:space="preserve">签订日期</w:t>
            </w:r>
            <w:r/>
          </w:p>
        </w:tc>
        <w:tc>
          <w:tcPr>
            <w:tcW w:w="1021"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t xml:space="preserve">备注</w:t>
            </w:r>
            <w:r/>
          </w:p>
        </w:tc>
      </w:tr>
      <w:tr>
        <w:trPr>
          <w:jc w:val="center"/>
          <w:trHeight w:val="390"/>
        </w:trPr>
        <w:tc>
          <w:tcPr>
            <w:tcW w:w="281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2585"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1"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r>
      <w:tr>
        <w:trPr>
          <w:jc w:val="center"/>
          <w:trHeight w:val="390"/>
        </w:trPr>
        <w:tc>
          <w:tcPr>
            <w:tcW w:w="281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2585"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1"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r>
      <w:tr>
        <w:trPr>
          <w:jc w:val="center"/>
          <w:trHeight w:val="390"/>
        </w:trPr>
        <w:tc>
          <w:tcPr>
            <w:tcW w:w="281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2585"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1"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r>
      <w:tr>
        <w:trPr>
          <w:jc w:val="center"/>
          <w:trHeight w:val="390"/>
        </w:trPr>
        <w:tc>
          <w:tcPr>
            <w:tcW w:w="281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2585"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1"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r>
      <w:tr>
        <w:trPr>
          <w:jc w:val="center"/>
          <w:trHeight w:val="390"/>
        </w:trPr>
        <w:tc>
          <w:tcPr>
            <w:tcW w:w="281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2585"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1"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r>
      <w:tr>
        <w:trPr>
          <w:jc w:val="center"/>
          <w:trHeight w:val="390"/>
        </w:trPr>
        <w:tc>
          <w:tcPr>
            <w:tcW w:w="281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2585"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3"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c>
          <w:tcPr>
            <w:tcW w:w="1021" w:type="dxa"/>
            <w:vAlign w:val="center"/>
            <w:textDirection w:val="lrTb"/>
            <w:noWrap w:val="false"/>
          </w:tcPr>
          <w:p>
            <w:pPr>
              <w:ind w:firstLine="420"/>
              <w:jc w:val="center"/>
              <w:spacing w:line="320" w:lineRule="exact"/>
              <w:rPr>
                <w:rFonts w:hint="eastAsia" w:ascii="宋体" w:hAnsi="宋体"/>
                <w:sz w:val="21"/>
                <w:szCs w:val="21"/>
              </w:rPr>
            </w:pPr>
            <w:r>
              <w:rPr>
                <w:rFonts w:hint="eastAsia" w:ascii="宋体" w:hAnsi="宋体"/>
                <w:sz w:val="21"/>
                <w:szCs w:val="21"/>
              </w:rPr>
            </w:r>
            <w:r/>
          </w:p>
        </w:tc>
      </w:tr>
    </w:tbl>
    <w:p>
      <w:pPr>
        <w:pStyle w:val="1004"/>
        <w:ind w:firstLine="482"/>
        <w:jc w:val="both"/>
        <w:spacing w:line="420" w:lineRule="exact"/>
        <w:rPr>
          <w:rFonts w:hint="eastAsia" w:ascii="宋体" w:hAnsi="宋体"/>
          <w:szCs w:val="24"/>
        </w:rPr>
      </w:pPr>
      <w:r>
        <w:rPr>
          <w:rFonts w:hint="eastAsia" w:ascii="宋体" w:hAnsi="宋体"/>
          <w:szCs w:val="24"/>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jc w:val="right"/>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ind w:firstLine="482"/>
        <w:spacing w:after="120"/>
        <w:widowControl w:val="off"/>
        <w:rPr>
          <w:rFonts w:hint="eastAsia" w:ascii="宋体" w:hAnsi="宋体" w:cs="宋体"/>
          <w:b/>
          <w:spacing w:val="20"/>
          <w:sz w:val="21"/>
          <w:szCs w:val="21"/>
        </w:rPr>
      </w:pPr>
      <w:r>
        <w:rPr>
          <w:rFonts w:ascii="宋体" w:hAnsi="宋体"/>
          <w:b/>
          <w:sz w:val="24"/>
          <w:szCs w:val="24"/>
        </w:rPr>
        <w:t xml:space="preserve">格式</w:t>
      </w:r>
      <w:r>
        <w:rPr>
          <w:rFonts w:hint="eastAsia" w:ascii="宋体" w:hAnsi="宋体"/>
          <w:b/>
          <w:sz w:val="24"/>
          <w:szCs w:val="24"/>
        </w:rPr>
        <w:t xml:space="preserve">七</w:t>
      </w:r>
      <w:r>
        <w:rPr>
          <w:rFonts w:hint="eastAsia" w:ascii="宋体" w:hAnsi="宋体"/>
          <w:b/>
          <w:sz w:val="24"/>
          <w:szCs w:val="24"/>
        </w:rPr>
        <w:t xml:space="preserve">、商务条款偏离表</w:t>
      </w:r>
      <w:r/>
    </w:p>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ind w:firstLine="482"/>
        <w:jc w:val="center"/>
        <w:spacing w:after="120"/>
        <w:widowControl w:val="off"/>
        <w:rPr>
          <w:rFonts w:hint="eastAsia" w:ascii="宋体" w:hAnsi="宋体"/>
          <w:b/>
          <w:sz w:val="24"/>
          <w:szCs w:val="24"/>
        </w:rPr>
      </w:pPr>
      <w:r>
        <w:rPr>
          <w:rFonts w:hint="eastAsia" w:ascii="宋体" w:hAnsi="宋体"/>
          <w:b/>
          <w:sz w:val="24"/>
          <w:szCs w:val="24"/>
        </w:rPr>
        <w:t xml:space="preserve">商务条款偏离表</w:t>
      </w:r>
      <w:r/>
    </w:p>
    <w:p>
      <w:pPr>
        <w:ind w:firstLine="500"/>
        <w:spacing w:line="360" w:lineRule="auto"/>
        <w:rPr>
          <w:rFonts w:hint="eastAsia" w:ascii="宋体" w:hAnsi="宋体"/>
          <w:spacing w:val="20"/>
          <w:sz w:val="21"/>
          <w:szCs w:val="21"/>
        </w:rPr>
      </w:pPr>
      <w:r>
        <w:rPr>
          <w:rFonts w:ascii="宋体" w:hAnsi="宋体"/>
          <w:spacing w:val="20"/>
          <w:sz w:val="21"/>
          <w:szCs w:val="21"/>
        </w:rPr>
        <w:t xml:space="preserve">投标人：                       </w:t>
      </w:r>
      <w:r/>
    </w:p>
    <w:p>
      <w:pPr>
        <w:ind w:firstLine="500"/>
        <w:jc w:val="both"/>
        <w:spacing w:after="120"/>
        <w:widowControl w:val="off"/>
        <w:rPr>
          <w:rFonts w:hint="eastAsia" w:ascii="宋体" w:hAnsi="宋体" w:cs="宋体"/>
          <w:sz w:val="21"/>
          <w:szCs w:val="21"/>
        </w:rPr>
      </w:pPr>
      <w:r>
        <w:rPr>
          <w:rFonts w:hint="eastAsia" w:ascii="宋体" w:hAnsi="宋体"/>
          <w:spacing w:val="20"/>
          <w:sz w:val="21"/>
          <w:szCs w:val="21"/>
        </w:rPr>
        <w:t xml:space="preserve">采购</w:t>
      </w:r>
      <w:r>
        <w:rPr>
          <w:rFonts w:ascii="宋体" w:hAnsi="宋体"/>
          <w:spacing w:val="20"/>
          <w:sz w:val="21"/>
          <w:szCs w:val="21"/>
        </w:rPr>
        <w:t xml:space="preserve">编号：</w:t>
      </w:r>
      <w:r/>
    </w:p>
    <w:tbl>
      <w:tblPr>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3243"/>
        <w:gridCol w:w="2154"/>
        <w:gridCol w:w="2026"/>
        <w:gridCol w:w="961"/>
      </w:tblGrid>
      <w:tr>
        <w:trPr>
          <w:cantSplit/>
          <w:jc w:val="center"/>
          <w:trHeight w:val="461"/>
          <w:tblHeader/>
        </w:trPr>
        <w:tc>
          <w:tcPr>
            <w:tcW w:w="803" w:type="dxa"/>
            <w:vAlign w:val="center"/>
            <w:textDirection w:val="lrTb"/>
            <w:noWrap w:val="false"/>
          </w:tcPr>
          <w:p>
            <w:pPr>
              <w:spacing w:after="120"/>
              <w:widowControl w:val="off"/>
              <w:rPr>
                <w:rFonts w:hint="eastAsia" w:ascii="宋体" w:hAnsi="宋体" w:cs="宋体"/>
                <w:bCs/>
                <w:sz w:val="21"/>
                <w:szCs w:val="21"/>
              </w:rPr>
            </w:pPr>
            <w:r>
              <w:rPr>
                <w:rFonts w:hint="eastAsia" w:ascii="宋体" w:hAnsi="宋体" w:cs="宋体"/>
                <w:bCs/>
                <w:sz w:val="21"/>
                <w:szCs w:val="21"/>
              </w:rPr>
              <w:t xml:space="preserve">序号</w:t>
            </w:r>
            <w:r/>
          </w:p>
        </w:tc>
        <w:tc>
          <w:tcPr>
            <w:tcW w:w="3243" w:type="dxa"/>
            <w:vAlign w:val="center"/>
            <w:textDirection w:val="lrTb"/>
            <w:noWrap w:val="false"/>
          </w:tcPr>
          <w:p>
            <w:pPr>
              <w:ind w:firstLine="420"/>
              <w:jc w:val="center"/>
              <w:spacing w:after="120"/>
              <w:widowControl w:val="off"/>
              <w:rPr>
                <w:rFonts w:hint="eastAsia" w:ascii="宋体" w:hAnsi="宋体" w:cs="宋体"/>
                <w:bCs/>
                <w:sz w:val="21"/>
                <w:szCs w:val="21"/>
              </w:rPr>
            </w:pPr>
            <w:r>
              <w:rPr>
                <w:rFonts w:hint="eastAsia" w:ascii="宋体" w:hAnsi="宋体" w:cs="宋体"/>
                <w:bCs/>
                <w:sz w:val="21"/>
                <w:szCs w:val="21"/>
              </w:rPr>
              <w:t xml:space="preserve">采购要求</w:t>
            </w:r>
            <w:r/>
          </w:p>
        </w:tc>
        <w:tc>
          <w:tcPr>
            <w:tcW w:w="2154" w:type="dxa"/>
            <w:vAlign w:val="center"/>
            <w:textDirection w:val="lrTb"/>
            <w:noWrap w:val="false"/>
          </w:tcPr>
          <w:p>
            <w:pPr>
              <w:ind w:firstLine="420"/>
              <w:jc w:val="center"/>
              <w:spacing w:after="120"/>
              <w:widowControl w:val="off"/>
              <w:rPr>
                <w:rFonts w:hint="eastAsia" w:ascii="宋体" w:hAnsi="宋体" w:cs="宋体"/>
                <w:bCs/>
                <w:sz w:val="21"/>
                <w:szCs w:val="21"/>
              </w:rPr>
            </w:pPr>
            <w:r>
              <w:rPr>
                <w:rFonts w:hint="eastAsia" w:ascii="宋体" w:hAnsi="宋体" w:cs="宋体"/>
                <w:bCs/>
                <w:sz w:val="21"/>
                <w:szCs w:val="21"/>
              </w:rPr>
              <w:t xml:space="preserve">投标情况</w:t>
            </w:r>
            <w:r/>
          </w:p>
        </w:tc>
        <w:tc>
          <w:tcPr>
            <w:tcW w:w="2026" w:type="dxa"/>
            <w:vAlign w:val="center"/>
            <w:textDirection w:val="lrTb"/>
            <w:noWrap w:val="false"/>
          </w:tcPr>
          <w:p>
            <w:pPr>
              <w:ind w:firstLine="420"/>
              <w:jc w:val="center"/>
              <w:spacing w:after="120"/>
              <w:widowControl w:val="off"/>
              <w:rPr>
                <w:rFonts w:hint="eastAsia" w:ascii="宋体" w:hAnsi="宋体" w:cs="宋体"/>
                <w:bCs/>
                <w:sz w:val="21"/>
                <w:szCs w:val="21"/>
              </w:rPr>
            </w:pPr>
            <w:r>
              <w:rPr>
                <w:rFonts w:hint="eastAsia" w:ascii="宋体" w:hAnsi="宋体" w:cs="宋体"/>
                <w:bCs/>
                <w:sz w:val="21"/>
                <w:szCs w:val="21"/>
              </w:rPr>
              <w:t xml:space="preserve">偏离说明</w:t>
            </w:r>
            <w:r/>
          </w:p>
        </w:tc>
        <w:tc>
          <w:tcPr>
            <w:tcW w:w="961" w:type="dxa"/>
            <w:vAlign w:val="center"/>
            <w:textDirection w:val="lrTb"/>
            <w:noWrap w:val="false"/>
          </w:tcPr>
          <w:p>
            <w:pPr>
              <w:spacing w:after="120"/>
              <w:widowControl w:val="off"/>
              <w:rPr>
                <w:rFonts w:hint="eastAsia" w:ascii="宋体" w:hAnsi="宋体" w:cs="宋体"/>
                <w:bCs/>
                <w:sz w:val="21"/>
                <w:szCs w:val="21"/>
              </w:rPr>
            </w:pPr>
            <w:r>
              <w:rPr>
                <w:rFonts w:hint="eastAsia" w:ascii="宋体" w:hAnsi="宋体" w:cs="宋体"/>
                <w:bCs/>
                <w:sz w:val="21"/>
                <w:szCs w:val="21"/>
              </w:rPr>
              <w:t xml:space="preserve">备注</w:t>
            </w:r>
            <w:r/>
          </w:p>
        </w:tc>
      </w:tr>
      <w:tr>
        <w:trPr>
          <w:cantSplit/>
          <w:jc w:val="center"/>
          <w:trHeight w:val="80"/>
        </w:trPr>
        <w:tc>
          <w:tcPr>
            <w:tcW w:w="803" w:type="dxa"/>
            <w:textDirection w:val="lrTb"/>
            <w:noWrap w:val="false"/>
          </w:tcPr>
          <w:p>
            <w:pPr>
              <w:ind w:firstLine="420"/>
              <w:jc w:val="center"/>
              <w:spacing w:after="120"/>
              <w:widowControl w:val="off"/>
              <w:rPr>
                <w:rFonts w:hint="eastAsia" w:ascii="宋体" w:hAnsi="宋体" w:cs="宋体"/>
                <w:bCs/>
                <w:sz w:val="21"/>
                <w:szCs w:val="21"/>
              </w:rPr>
            </w:pPr>
            <w:r>
              <w:rPr>
                <w:rFonts w:hint="eastAsia" w:ascii="宋体" w:hAnsi="宋体" w:cs="宋体"/>
                <w:bCs/>
                <w:sz w:val="21"/>
                <w:szCs w:val="21"/>
              </w:rPr>
              <w:t xml:space="preserve">1</w:t>
            </w:r>
            <w:r/>
          </w:p>
        </w:tc>
        <w:tc>
          <w:tcPr>
            <w:tcW w:w="3243" w:type="dxa"/>
            <w:textDirection w:val="lrTb"/>
            <w:noWrap w:val="false"/>
          </w:tcPr>
          <w:p>
            <w:pPr>
              <w:ind w:firstLine="420"/>
              <w:jc w:val="both"/>
              <w:spacing w:after="120"/>
              <w:widowControl w:val="off"/>
              <w:rPr>
                <w:rFonts w:hint="eastAsia" w:ascii="宋体" w:hAnsi="宋体" w:cs="宋体"/>
                <w:sz w:val="21"/>
                <w:szCs w:val="21"/>
                <w:lang w:val="zh-CN"/>
              </w:rPr>
            </w:pPr>
            <w:r>
              <w:rPr>
                <w:rFonts w:hint="eastAsia" w:ascii="宋体" w:hAnsi="宋体" w:cs="宋体"/>
                <w:sz w:val="21"/>
                <w:szCs w:val="21"/>
                <w:lang w:val="zh-CN"/>
              </w:rPr>
              <w:t xml:space="preserve">付款步骤</w:t>
            </w:r>
            <w:r/>
          </w:p>
        </w:tc>
        <w:tc>
          <w:tcPr>
            <w:tcW w:w="2154"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2026"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961"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80"/>
        </w:trPr>
        <w:tc>
          <w:tcPr>
            <w:tcW w:w="803" w:type="dxa"/>
            <w:textDirection w:val="lrTb"/>
            <w:noWrap w:val="false"/>
          </w:tcPr>
          <w:p>
            <w:pPr>
              <w:ind w:firstLine="420"/>
              <w:jc w:val="center"/>
              <w:spacing w:after="120"/>
              <w:widowControl w:val="off"/>
              <w:rPr>
                <w:rFonts w:hint="eastAsia" w:ascii="宋体" w:hAnsi="宋体" w:cs="宋体"/>
                <w:bCs/>
                <w:sz w:val="21"/>
                <w:szCs w:val="21"/>
              </w:rPr>
            </w:pPr>
            <w:r>
              <w:rPr>
                <w:rFonts w:hint="eastAsia" w:ascii="宋体" w:hAnsi="宋体" w:cs="宋体"/>
                <w:bCs/>
                <w:sz w:val="21"/>
                <w:szCs w:val="21"/>
              </w:rPr>
              <w:t xml:space="preserve">2</w:t>
            </w:r>
            <w:r/>
          </w:p>
        </w:tc>
        <w:tc>
          <w:tcPr>
            <w:tcW w:w="3243" w:type="dxa"/>
            <w:textDirection w:val="lrTb"/>
            <w:noWrap w:val="false"/>
          </w:tcPr>
          <w:p>
            <w:pPr>
              <w:ind w:firstLine="420"/>
              <w:jc w:val="both"/>
              <w:spacing w:after="120"/>
              <w:widowControl w:val="off"/>
              <w:rPr>
                <w:rFonts w:hint="eastAsia" w:ascii="宋体" w:hAnsi="宋体" w:cs="宋体"/>
                <w:sz w:val="21"/>
                <w:szCs w:val="21"/>
                <w:lang w:val="zh-CN"/>
              </w:rPr>
            </w:pPr>
            <w:r>
              <w:rPr>
                <w:rFonts w:hint="eastAsia" w:ascii="宋体" w:hAnsi="宋体" w:cs="宋体"/>
                <w:sz w:val="21"/>
                <w:szCs w:val="21"/>
                <w:lang w:val="zh-CN"/>
              </w:rPr>
              <w:t xml:space="preserve">服务期限</w:t>
            </w:r>
            <w:r/>
          </w:p>
        </w:tc>
        <w:tc>
          <w:tcPr>
            <w:tcW w:w="2154"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2026"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961"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80"/>
        </w:trPr>
        <w:tc>
          <w:tcPr>
            <w:tcW w:w="803" w:type="dxa"/>
            <w:textDirection w:val="lrTb"/>
            <w:noWrap w:val="false"/>
          </w:tcPr>
          <w:p>
            <w:pPr>
              <w:ind w:firstLine="420"/>
              <w:jc w:val="center"/>
              <w:spacing w:after="120"/>
              <w:widowControl w:val="off"/>
              <w:rPr>
                <w:rFonts w:hint="eastAsia" w:ascii="宋体" w:hAnsi="宋体" w:cs="宋体"/>
                <w:bCs/>
                <w:sz w:val="21"/>
                <w:szCs w:val="21"/>
              </w:rPr>
            </w:pPr>
            <w:r>
              <w:rPr>
                <w:rFonts w:hint="eastAsia" w:ascii="宋体" w:hAnsi="宋体" w:cs="宋体"/>
                <w:bCs/>
                <w:sz w:val="21"/>
                <w:szCs w:val="21"/>
              </w:rPr>
              <w:t xml:space="preserve">3</w:t>
            </w:r>
            <w:r/>
          </w:p>
        </w:tc>
        <w:tc>
          <w:tcPr>
            <w:tcW w:w="3243" w:type="dxa"/>
            <w:textDirection w:val="lrTb"/>
            <w:noWrap w:val="false"/>
          </w:tcPr>
          <w:p>
            <w:pPr>
              <w:ind w:firstLine="420"/>
              <w:jc w:val="both"/>
              <w:spacing w:after="120"/>
              <w:widowControl w:val="off"/>
              <w:rPr>
                <w:rFonts w:hint="eastAsia" w:ascii="宋体" w:hAnsi="宋体" w:cs="宋体"/>
                <w:sz w:val="21"/>
                <w:szCs w:val="21"/>
                <w:lang w:val="zh-CN"/>
              </w:rPr>
            </w:pPr>
            <w:r>
              <w:rPr>
                <w:rFonts w:hint="eastAsia" w:ascii="宋体" w:hAnsi="宋体" w:cs="宋体"/>
                <w:sz w:val="21"/>
                <w:szCs w:val="21"/>
                <w:lang w:val="zh-CN"/>
              </w:rPr>
            </w:r>
            <w:r/>
          </w:p>
        </w:tc>
        <w:tc>
          <w:tcPr>
            <w:tcW w:w="2154"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2026"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961"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80"/>
        </w:trPr>
        <w:tc>
          <w:tcPr>
            <w:tcW w:w="803" w:type="dxa"/>
            <w:textDirection w:val="lrTb"/>
            <w:noWrap w:val="false"/>
          </w:tcPr>
          <w:p>
            <w:pPr>
              <w:ind w:firstLine="420"/>
              <w:jc w:val="center"/>
              <w:spacing w:after="120"/>
              <w:widowControl w:val="off"/>
              <w:rPr>
                <w:rFonts w:hint="eastAsia" w:ascii="宋体" w:hAnsi="宋体" w:cs="宋体"/>
                <w:bCs/>
                <w:sz w:val="21"/>
                <w:szCs w:val="21"/>
              </w:rPr>
            </w:pPr>
            <w:r>
              <w:rPr>
                <w:rFonts w:hint="eastAsia" w:ascii="宋体" w:hAnsi="宋体" w:cs="宋体"/>
                <w:bCs/>
                <w:sz w:val="21"/>
                <w:szCs w:val="21"/>
              </w:rPr>
              <w:t xml:space="preserve">4</w:t>
            </w:r>
            <w:r/>
          </w:p>
        </w:tc>
        <w:tc>
          <w:tcPr>
            <w:tcW w:w="3243" w:type="dxa"/>
            <w:textDirection w:val="lrTb"/>
            <w:noWrap w:val="false"/>
          </w:tcPr>
          <w:p>
            <w:pPr>
              <w:ind w:firstLine="420"/>
              <w:jc w:val="both"/>
              <w:spacing w:after="120"/>
              <w:widowControl w:val="off"/>
              <w:rPr>
                <w:rFonts w:hint="eastAsia" w:ascii="宋体" w:hAnsi="宋体" w:cs="宋体"/>
                <w:bCs/>
                <w:sz w:val="21"/>
                <w:szCs w:val="21"/>
              </w:rPr>
            </w:pPr>
            <w:r>
              <w:rPr>
                <w:rFonts w:hint="eastAsia" w:ascii="宋体" w:hAnsi="宋体" w:cs="宋体"/>
                <w:bCs/>
                <w:sz w:val="21"/>
                <w:szCs w:val="21"/>
              </w:rPr>
            </w:r>
            <w:r/>
          </w:p>
        </w:tc>
        <w:tc>
          <w:tcPr>
            <w:tcW w:w="2154"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2026"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961"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80"/>
        </w:trPr>
        <w:tc>
          <w:tcPr>
            <w:tcW w:w="803" w:type="dxa"/>
            <w:textDirection w:val="lrTb"/>
            <w:noWrap w:val="false"/>
          </w:tcPr>
          <w:p>
            <w:pPr>
              <w:ind w:firstLine="420"/>
              <w:jc w:val="center"/>
              <w:spacing w:after="120"/>
              <w:widowControl w:val="off"/>
              <w:rPr>
                <w:rFonts w:hint="eastAsia" w:ascii="宋体" w:hAnsi="宋体" w:cs="宋体"/>
                <w:bCs/>
                <w:sz w:val="21"/>
                <w:szCs w:val="21"/>
              </w:rPr>
            </w:pPr>
            <w:r>
              <w:rPr>
                <w:rFonts w:hint="eastAsia" w:ascii="宋体" w:hAnsi="宋体" w:cs="宋体"/>
                <w:bCs/>
                <w:sz w:val="21"/>
                <w:szCs w:val="21"/>
              </w:rPr>
              <w:t xml:space="preserve">…</w:t>
            </w:r>
            <w:r/>
          </w:p>
        </w:tc>
        <w:tc>
          <w:tcPr>
            <w:tcW w:w="3243" w:type="dxa"/>
            <w:textDirection w:val="lrTb"/>
            <w:noWrap w:val="false"/>
          </w:tcPr>
          <w:p>
            <w:pPr>
              <w:ind w:firstLine="420"/>
              <w:jc w:val="both"/>
              <w:spacing w:after="120"/>
              <w:widowControl w:val="off"/>
              <w:rPr>
                <w:rFonts w:hint="eastAsia" w:ascii="宋体" w:hAnsi="宋体" w:cs="宋体"/>
                <w:bCs/>
                <w:sz w:val="21"/>
                <w:szCs w:val="21"/>
              </w:rPr>
            </w:pPr>
            <w:r>
              <w:rPr>
                <w:rFonts w:hint="eastAsia" w:ascii="宋体" w:hAnsi="宋体" w:cs="宋体"/>
                <w:bCs/>
                <w:sz w:val="21"/>
                <w:szCs w:val="21"/>
              </w:rPr>
            </w:r>
            <w:r/>
          </w:p>
        </w:tc>
        <w:tc>
          <w:tcPr>
            <w:tcW w:w="2154"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2026"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c>
          <w:tcPr>
            <w:tcW w:w="961" w:type="dxa"/>
            <w:textDirection w:val="lrTb"/>
            <w:noWrap w:val="false"/>
          </w:tcPr>
          <w:p>
            <w:pPr>
              <w:ind w:firstLine="420"/>
              <w:jc w:val="both"/>
              <w:spacing w:after="120"/>
              <w:widowControl w:val="off"/>
              <w:rPr>
                <w:rFonts w:hint="eastAsia" w:ascii="宋体" w:hAnsi="宋体" w:cs="宋体"/>
                <w:sz w:val="21"/>
                <w:szCs w:val="21"/>
              </w:rPr>
            </w:pPr>
            <w:r>
              <w:rPr>
                <w:rFonts w:hint="eastAsia" w:ascii="宋体" w:hAnsi="宋体" w:cs="宋体"/>
                <w:sz w:val="21"/>
                <w:szCs w:val="21"/>
              </w:rPr>
            </w:r>
            <w:r/>
          </w:p>
        </w:tc>
      </w:tr>
    </w:tbl>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pStyle w:val="1021"/>
        <w:ind w:firstLine="482"/>
        <w:spacing w:line="400" w:lineRule="exact"/>
        <w:rPr>
          <w:rFonts w:hint="eastAsia" w:hAnsi="宋体" w:eastAsia="宋体"/>
          <w:b/>
          <w:sz w:val="24"/>
          <w:szCs w:val="24"/>
        </w:rPr>
      </w:pPr>
      <w:r>
        <w:rPr>
          <w:rFonts w:hint="eastAsia" w:hAnsi="宋体" w:eastAsia="宋体"/>
          <w:b/>
          <w:sz w:val="24"/>
          <w:szCs w:val="24"/>
        </w:rPr>
      </w:r>
      <w:r/>
    </w:p>
    <w:p>
      <w:pPr>
        <w:ind w:firstLine="482"/>
        <w:jc w:val="center"/>
        <w:spacing w:after="120"/>
        <w:rPr>
          <w:rFonts w:hint="eastAsia" w:ascii="宋体" w:hAnsi="宋体"/>
          <w:b/>
          <w:sz w:val="24"/>
          <w:szCs w:val="24"/>
        </w:rPr>
      </w:pPr>
      <w:r/>
      <w:bookmarkStart w:id="19" w:name="_Toc516489160"/>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jc w:val="right"/>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2"/>
        <w:jc w:val="center"/>
        <w:spacing w:after="120"/>
        <w:rPr>
          <w:rFonts w:hint="eastAsia" w:ascii="宋体" w:hAnsi="宋体"/>
          <w:b/>
          <w:sz w:val="24"/>
          <w:szCs w:val="24"/>
        </w:rPr>
      </w:pPr>
      <w:r>
        <w:rPr>
          <w:rFonts w:hint="eastAsia" w:ascii="宋体" w:hAnsi="宋体"/>
          <w:b/>
          <w:sz w:val="24"/>
          <w:szCs w:val="24"/>
        </w:rPr>
      </w:r>
      <w:r/>
    </w:p>
    <w:p>
      <w:pPr>
        <w:rPr>
          <w:szCs w:val="28"/>
        </w:rPr>
      </w:pPr>
      <w:r>
        <w:br w:type="page" w:clear="all"/>
      </w:r>
      <w:r/>
    </w:p>
    <w:p>
      <w:pPr>
        <w:pStyle w:val="1239"/>
        <w:ind w:firstLine="0"/>
      </w:pPr>
      <w:r/>
      <w:r/>
    </w:p>
    <w:p>
      <w:pPr>
        <w:ind w:firstLine="482"/>
        <w:spacing w:after="120"/>
        <w:widowControl w:val="off"/>
        <w:rPr>
          <w:b/>
          <w:sz w:val="24"/>
          <w:szCs w:val="24"/>
        </w:rPr>
      </w:pPr>
      <w:r/>
      <w:bookmarkStart w:id="20" w:name="_Toc516489162"/>
      <w:r/>
      <w:bookmarkEnd w:id="19"/>
      <w:r>
        <w:rPr>
          <w:rFonts w:ascii="宋体" w:hAnsi="宋体"/>
          <w:b/>
          <w:sz w:val="24"/>
          <w:szCs w:val="24"/>
        </w:rPr>
        <w:t xml:space="preserve">格式</w:t>
      </w:r>
      <w:r>
        <w:rPr>
          <w:rFonts w:hint="eastAsia" w:ascii="宋体" w:hAnsi="宋体"/>
          <w:b/>
          <w:sz w:val="24"/>
          <w:szCs w:val="24"/>
        </w:rPr>
        <w:t xml:space="preserve">八</w:t>
      </w:r>
      <w:r>
        <w:rPr>
          <w:rFonts w:hint="eastAsia" w:ascii="宋体" w:hAnsi="宋体"/>
          <w:b/>
          <w:sz w:val="24"/>
          <w:szCs w:val="24"/>
        </w:rPr>
        <w:t xml:space="preserve">、</w:t>
      </w:r>
      <w:r>
        <w:rPr>
          <w:rFonts w:hint="eastAsia"/>
          <w:b/>
          <w:sz w:val="24"/>
          <w:szCs w:val="24"/>
        </w:rPr>
        <w:t xml:space="preserve">服务响应对照表</w:t>
      </w:r>
      <w:r/>
    </w:p>
    <w:p>
      <w:pPr>
        <w:pStyle w:val="1239"/>
      </w:pPr>
      <w:r/>
      <w:r/>
    </w:p>
    <w:p>
      <w:pPr>
        <w:ind w:firstLine="600"/>
        <w:jc w:val="center"/>
        <w:spacing w:before="120" w:after="120" w:line="360" w:lineRule="auto"/>
        <w:widowControl w:val="off"/>
        <w:rPr>
          <w:rFonts w:hint="eastAsia" w:ascii="宋体" w:hAnsi="宋体"/>
          <w:b/>
          <w:bCs/>
          <w:sz w:val="21"/>
          <w:szCs w:val="21"/>
        </w:rPr>
      </w:pPr>
      <w:r>
        <w:rPr>
          <w:rFonts w:hint="eastAsia" w:ascii="宋体" w:hAnsi="宋体"/>
          <w:sz w:val="30"/>
          <w:szCs w:val="30"/>
        </w:rPr>
        <w:t xml:space="preserve">服务响应对照表</w:t>
      </w:r>
      <w:r/>
    </w:p>
    <w:p>
      <w:pPr>
        <w:ind w:firstLine="500"/>
        <w:spacing w:line="360" w:lineRule="auto"/>
        <w:rPr>
          <w:rFonts w:hint="eastAsia" w:ascii="宋体" w:hAnsi="宋体"/>
          <w:spacing w:val="20"/>
          <w:sz w:val="21"/>
          <w:szCs w:val="21"/>
        </w:rPr>
      </w:pPr>
      <w:r>
        <w:rPr>
          <w:rFonts w:ascii="宋体" w:hAnsi="宋体"/>
          <w:spacing w:val="20"/>
          <w:sz w:val="21"/>
          <w:szCs w:val="21"/>
        </w:rPr>
        <w:t xml:space="preserve">投标人：                       </w:t>
      </w:r>
      <w:r/>
    </w:p>
    <w:p>
      <w:pPr>
        <w:ind w:firstLine="500"/>
        <w:jc w:val="both"/>
        <w:spacing w:after="120"/>
        <w:widowControl w:val="off"/>
        <w:rPr>
          <w:rFonts w:hint="eastAsia" w:ascii="宋体" w:hAnsi="宋体" w:cs="宋体"/>
          <w:sz w:val="21"/>
          <w:szCs w:val="21"/>
        </w:rPr>
      </w:pPr>
      <w:r>
        <w:rPr>
          <w:rFonts w:hint="eastAsia" w:ascii="宋体" w:hAnsi="宋体"/>
          <w:spacing w:val="20"/>
          <w:sz w:val="21"/>
          <w:szCs w:val="21"/>
        </w:rPr>
        <w:t xml:space="preserve">采购</w:t>
      </w:r>
      <w:r>
        <w:rPr>
          <w:rFonts w:ascii="宋体" w:hAnsi="宋体"/>
          <w:spacing w:val="20"/>
          <w:sz w:val="21"/>
          <w:szCs w:val="21"/>
        </w:rPr>
        <w:t xml:space="preserve">编号：</w:t>
      </w:r>
      <w:r/>
    </w:p>
    <w:tbl>
      <w:tblPr>
        <w:tblW w:w="8277"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72"/>
        <w:gridCol w:w="2728"/>
        <w:gridCol w:w="2381"/>
        <w:gridCol w:w="2396"/>
      </w:tblGrid>
      <w:tr>
        <w:trPr>
          <w:trHeight w:val="958"/>
        </w:trPr>
        <w:tc>
          <w:tcPr>
            <w:tcW w:w="772" w:type="dxa"/>
            <w:vAlign w:val="center"/>
            <w:textDirection w:val="lrTb"/>
            <w:noWrap w:val="false"/>
          </w:tcPr>
          <w:p>
            <w:pPr>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序号</w:t>
            </w:r>
            <w:r/>
          </w:p>
        </w:tc>
        <w:tc>
          <w:tcPr>
            <w:tcW w:w="2728" w:type="dxa"/>
            <w:vAlign w:val="center"/>
            <w:textDirection w:val="lrTb"/>
            <w:noWrap w:val="false"/>
          </w:tcPr>
          <w:p>
            <w:pPr>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采购要求的服务内容</w:t>
            </w:r>
            <w:r/>
          </w:p>
        </w:tc>
        <w:tc>
          <w:tcPr>
            <w:tcW w:w="2381" w:type="dxa"/>
            <w:vAlign w:val="center"/>
            <w:textDirection w:val="lrTb"/>
            <w:noWrap w:val="false"/>
          </w:tcPr>
          <w:p>
            <w:pPr>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响应的具体内容</w:t>
            </w:r>
            <w:r/>
          </w:p>
        </w:tc>
        <w:tc>
          <w:tcPr>
            <w:tcW w:w="2396" w:type="dxa"/>
            <w:vAlign w:val="center"/>
            <w:textDirection w:val="lrTb"/>
            <w:noWrap w:val="false"/>
          </w:tcPr>
          <w:p>
            <w:pPr>
              <w:jc w:val="center"/>
              <w:spacing w:line="400" w:lineRule="exact"/>
              <w:widowControl w:val="off"/>
              <w:rPr>
                <w:rFonts w:hint="eastAsia" w:ascii="宋体" w:hAnsi="宋体" w:cs="宋体"/>
                <w:sz w:val="24"/>
                <w:szCs w:val="24"/>
              </w:rPr>
            </w:pPr>
            <w:r>
              <w:rPr>
                <w:rFonts w:hint="eastAsia" w:ascii="宋体" w:hAnsi="宋体" w:cs="宋体"/>
                <w:sz w:val="24"/>
                <w:szCs w:val="24"/>
                <w:lang w:val="zh-CN"/>
              </w:rPr>
              <w:t xml:space="preserve">选择项（选符合、正偏离或负偏离）</w:t>
            </w:r>
            <w:r/>
          </w:p>
        </w:tc>
      </w:tr>
      <w:tr>
        <w:trPr/>
        <w:tc>
          <w:tcPr>
            <w:tcW w:w="772"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728" w:type="dxa"/>
            <w:textDirection w:val="lrTb"/>
            <w:noWrap w:val="false"/>
          </w:tcPr>
          <w:p>
            <w:pPr>
              <w:jc w:val="both"/>
              <w:spacing w:line="400" w:lineRule="exact"/>
              <w:widowControl w:val="off"/>
              <w:rPr>
                <w:rFonts w:hint="eastAsia" w:ascii="宋体" w:hAnsi="宋体" w:cs="宋体"/>
                <w:sz w:val="24"/>
                <w:szCs w:val="24"/>
              </w:rPr>
            </w:pPr>
            <w:r>
              <w:rPr>
                <w:rFonts w:ascii="宋体" w:hAnsi="宋体" w:cs="宋体"/>
                <w:sz w:val="24"/>
                <w:szCs w:val="24"/>
              </w:rPr>
              <w:t xml:space="preserve"> </w:t>
            </w:r>
            <w:r/>
          </w:p>
        </w:tc>
        <w:tc>
          <w:tcPr>
            <w:tcW w:w="2381"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96"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r>
      <w:tr>
        <w:trPr/>
        <w:tc>
          <w:tcPr>
            <w:tcW w:w="772"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728"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81"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96"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r>
      <w:tr>
        <w:trPr/>
        <w:tc>
          <w:tcPr>
            <w:tcW w:w="772"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728"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81"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96"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r>
      <w:tr>
        <w:trPr/>
        <w:tc>
          <w:tcPr>
            <w:tcW w:w="772"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728"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81"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96"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r>
      <w:tr>
        <w:trPr/>
        <w:tc>
          <w:tcPr>
            <w:tcW w:w="772"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728"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81"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c>
          <w:tcPr>
            <w:tcW w:w="2396" w:type="dxa"/>
            <w:textDirection w:val="lrTb"/>
            <w:noWrap w:val="false"/>
          </w:tcPr>
          <w:p>
            <w:pPr>
              <w:jc w:val="both"/>
              <w:spacing w:line="400" w:lineRule="exact"/>
              <w:widowControl w:val="off"/>
              <w:rPr>
                <w:rFonts w:hint="eastAsia" w:ascii="宋体" w:hAnsi="宋体" w:cs="宋体"/>
                <w:sz w:val="24"/>
                <w:szCs w:val="24"/>
              </w:rPr>
            </w:pPr>
            <w:r>
              <w:rPr>
                <w:rFonts w:hint="eastAsia" w:ascii="宋体" w:hAnsi="宋体" w:cs="宋体"/>
                <w:sz w:val="24"/>
                <w:szCs w:val="24"/>
              </w:rPr>
            </w:r>
            <w:r/>
          </w:p>
        </w:tc>
      </w:tr>
    </w:tbl>
    <w:p>
      <w:pPr>
        <w:jc w:val="both"/>
        <w:spacing w:line="360" w:lineRule="auto"/>
        <w:widowControl w:val="off"/>
        <w:rPr>
          <w:rFonts w:hint="eastAsia" w:ascii="宋体" w:hAnsi="宋体"/>
          <w:sz w:val="24"/>
          <w:szCs w:val="24"/>
        </w:rPr>
      </w:pPr>
      <w:r>
        <w:rPr>
          <w:rFonts w:hint="eastAsia" w:ascii="宋体" w:hAnsi="宋体"/>
          <w:sz w:val="24"/>
          <w:szCs w:val="24"/>
        </w:rPr>
        <w:t xml:space="preserve">注：</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响应单位应对照采购文件技术要求等内容与采购文件的规定有偏离的，应在此表中申明与技术要求条文的偏差和例外情况。</w:t>
      </w:r>
      <w:r/>
    </w:p>
    <w:p>
      <w:pPr>
        <w:pStyle w:val="1239"/>
      </w:pPr>
      <w:r/>
      <w:r/>
    </w:p>
    <w:p>
      <w:pPr>
        <w:ind w:firstLine="482"/>
        <w:jc w:val="center"/>
        <w:spacing w:after="120"/>
        <w:rPr>
          <w:rFonts w:hint="eastAsia" w:ascii="宋体" w:hAnsi="宋体"/>
          <w:b/>
          <w:sz w:val="24"/>
          <w:szCs w:val="24"/>
        </w:rPr>
      </w:pPr>
      <w:r>
        <w:rPr>
          <w:rFonts w:hint="eastAsia" w:ascii="宋体" w:hAnsi="宋体"/>
          <w:b/>
          <w:sz w:val="24"/>
          <w:szCs w:val="24"/>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jc w:val="right"/>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ind w:firstLine="420"/>
        <w:jc w:val="center"/>
        <w:spacing w:after="120"/>
        <w:widowControl w:val="off"/>
        <w:rPr>
          <w:rFonts w:hint="eastAsia" w:ascii="宋体" w:hAnsi="宋体" w:cs="宋体"/>
          <w:sz w:val="21"/>
          <w:szCs w:val="21"/>
        </w:rPr>
      </w:pPr>
      <w:r>
        <w:rPr>
          <w:rFonts w:hint="eastAsia" w:ascii="宋体" w:hAnsi="宋体" w:cs="宋体"/>
          <w:sz w:val="21"/>
          <w:szCs w:val="21"/>
        </w:rPr>
      </w:r>
      <w:r/>
    </w:p>
    <w:p>
      <w:pPr>
        <w:ind w:firstLine="482"/>
        <w:rPr>
          <w:rFonts w:hint="eastAsia" w:ascii="宋体" w:hAnsi="宋体"/>
          <w:b/>
          <w:sz w:val="24"/>
          <w:szCs w:val="24"/>
        </w:rPr>
      </w:pPr>
      <w:r>
        <w:rPr>
          <w:rFonts w:ascii="宋体" w:hAnsi="宋体"/>
          <w:b/>
          <w:sz w:val="24"/>
          <w:szCs w:val="24"/>
        </w:rPr>
        <w:br w:type="page" w:clear="all"/>
      </w:r>
      <w:r/>
    </w:p>
    <w:p>
      <w:pPr>
        <w:ind w:firstLine="482"/>
        <w:spacing w:after="120"/>
        <w:widowControl w:val="off"/>
        <w:rPr>
          <w:rFonts w:hint="eastAsia" w:ascii="宋体" w:hAnsi="宋体"/>
          <w:b/>
          <w:sz w:val="24"/>
          <w:szCs w:val="24"/>
        </w:rPr>
      </w:pPr>
      <w:r>
        <w:rPr>
          <w:rFonts w:ascii="宋体" w:hAnsi="宋体"/>
          <w:b/>
          <w:sz w:val="24"/>
          <w:szCs w:val="24"/>
        </w:rPr>
        <w:t xml:space="preserve">格式</w:t>
      </w:r>
      <w:r>
        <w:rPr>
          <w:rFonts w:hint="eastAsia" w:ascii="宋体" w:hAnsi="宋体"/>
          <w:b/>
          <w:sz w:val="24"/>
          <w:szCs w:val="24"/>
        </w:rPr>
        <w:t xml:space="preserve">九</w:t>
      </w:r>
      <w:r>
        <w:rPr>
          <w:rFonts w:hint="eastAsia" w:ascii="宋体" w:hAnsi="宋体"/>
          <w:b/>
          <w:sz w:val="24"/>
          <w:szCs w:val="24"/>
        </w:rPr>
        <w:t xml:space="preserve">、拟投入本项目的主要人员简历表</w:t>
      </w:r>
      <w:r/>
    </w:p>
    <w:p>
      <w:pPr>
        <w:ind w:firstLine="482"/>
        <w:jc w:val="center"/>
        <w:spacing w:after="120"/>
        <w:widowControl w:val="off"/>
        <w:rPr>
          <w:rFonts w:hint="eastAsia" w:ascii="宋体" w:hAnsi="宋体"/>
          <w:b/>
          <w:sz w:val="24"/>
          <w:szCs w:val="24"/>
        </w:rPr>
      </w:pPr>
      <w:r>
        <w:rPr>
          <w:rFonts w:hint="eastAsia" w:ascii="宋体" w:hAnsi="宋体"/>
          <w:b/>
          <w:sz w:val="24"/>
          <w:szCs w:val="24"/>
        </w:rPr>
      </w:r>
      <w:r/>
    </w:p>
    <w:p>
      <w:pPr>
        <w:pStyle w:val="1227"/>
        <w:ind w:firstLine="482"/>
        <w:jc w:val="center"/>
        <w:spacing w:line="360" w:lineRule="auto"/>
        <w:rPr>
          <w:rFonts w:hint="eastAsia" w:hAnsi="宋体"/>
          <w:b/>
        </w:rPr>
      </w:pPr>
      <w:r>
        <w:rPr>
          <w:rFonts w:hint="eastAsia" w:hAnsi="宋体"/>
          <w:b/>
        </w:rPr>
        <w:t xml:space="preserve">拟投入本项目的主要人员简历表</w:t>
      </w:r>
      <w:r/>
    </w:p>
    <w:p>
      <w:pPr>
        <w:ind w:firstLine="482"/>
        <w:jc w:val="center"/>
        <w:spacing w:after="120"/>
        <w:widowControl w:val="off"/>
        <w:rPr>
          <w:rFonts w:hint="eastAsia" w:ascii="宋体" w:hAnsi="宋体"/>
          <w:b/>
          <w:sz w:val="24"/>
          <w:szCs w:val="24"/>
        </w:rPr>
      </w:pPr>
      <w:r>
        <w:rPr>
          <w:rFonts w:hint="eastAsia" w:ascii="宋体" w:hAnsi="宋体"/>
          <w:b/>
          <w:sz w:val="24"/>
          <w:szCs w:val="24"/>
        </w:rPr>
      </w:r>
      <w:r/>
    </w:p>
    <w:p>
      <w:pPr>
        <w:ind w:firstLine="500"/>
        <w:spacing w:line="360" w:lineRule="auto"/>
        <w:rPr>
          <w:rFonts w:hint="eastAsia" w:ascii="宋体" w:hAnsi="宋体"/>
          <w:spacing w:val="20"/>
          <w:sz w:val="21"/>
          <w:szCs w:val="21"/>
        </w:rPr>
      </w:pPr>
      <w:r>
        <w:rPr>
          <w:rFonts w:ascii="宋体" w:hAnsi="宋体"/>
          <w:spacing w:val="20"/>
          <w:sz w:val="21"/>
          <w:szCs w:val="21"/>
        </w:rPr>
        <w:t xml:space="preserve">投标人：                       </w:t>
      </w:r>
      <w:r/>
    </w:p>
    <w:p>
      <w:pPr>
        <w:ind w:firstLine="500"/>
        <w:jc w:val="both"/>
        <w:spacing w:after="120"/>
        <w:widowControl w:val="off"/>
        <w:rPr>
          <w:rFonts w:hint="eastAsia" w:ascii="宋体" w:hAnsi="宋体" w:cs="宋体"/>
          <w:sz w:val="21"/>
          <w:szCs w:val="21"/>
          <w:lang w:val="zh-CN"/>
        </w:rPr>
      </w:pPr>
      <w:r>
        <w:rPr>
          <w:rFonts w:ascii="宋体" w:hAnsi="宋体"/>
          <w:spacing w:val="20"/>
          <w:sz w:val="21"/>
          <w:szCs w:val="21"/>
        </w:rPr>
        <w:t xml:space="preserve">采购编号：</w:t>
      </w:r>
      <w:r/>
    </w:p>
    <w:p>
      <w:pPr>
        <w:jc w:val="both"/>
        <w:spacing w:line="360" w:lineRule="auto"/>
        <w:widowControl w:val="off"/>
        <w:rPr>
          <w:rFonts w:hint="eastAsia" w:ascii="宋体" w:hAnsi="宋体" w:cs="宋体"/>
          <w:sz w:val="24"/>
          <w:szCs w:val="22"/>
        </w:rPr>
      </w:pPr>
      <w:r>
        <w:rPr>
          <w:rFonts w:hint="eastAsia" w:ascii="宋体" w:hAnsi="宋体" w:cs="宋体"/>
          <w:sz w:val="24"/>
          <w:szCs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jc w:val="center"/>
          <w:trHeight w:val="454"/>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姓名</w:t>
            </w:r>
            <w:r/>
          </w:p>
        </w:tc>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性别</w:t>
            </w:r>
            <w:r/>
          </w:p>
        </w:tc>
        <w:tc>
          <w:tcPr>
            <w:gridSpan w:val="3"/>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3"/>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年龄</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职务</w:t>
            </w:r>
            <w:r/>
          </w:p>
        </w:tc>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职称</w:t>
            </w:r>
            <w:r/>
          </w:p>
        </w:tc>
        <w:tc>
          <w:tcPr>
            <w:gridSpan w:val="3"/>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3"/>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学历</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毕业院校</w:t>
            </w:r>
            <w:r/>
          </w:p>
        </w:tc>
        <w:tc>
          <w:tcPr>
            <w:gridSpan w:val="6"/>
            <w:tcBorders>
              <w:top w:val="single" w:color="000000" w:sz="4" w:space="0"/>
              <w:left w:val="single" w:color="000000" w:sz="4" w:space="0"/>
              <w:bottom w:val="single" w:color="000000" w:sz="4" w:space="0"/>
              <w:right w:val="single" w:color="000000" w:sz="4" w:space="0"/>
            </w:tcBorders>
            <w:tcW w:w="380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3"/>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专业</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r>
      <w:tr>
        <w:trPr>
          <w:jc w:val="center"/>
          <w:trHeight w:val="454"/>
        </w:trPr>
        <w:tc>
          <w:tcPr>
            <w:gridSpan w:val="3"/>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执业资格</w:t>
            </w:r>
            <w:r/>
          </w:p>
        </w:tc>
        <w:tc>
          <w:tcPr>
            <w:gridSpan w:val="4"/>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3"/>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r>
      <w:tr>
        <w:trPr>
          <w:jc w:val="center"/>
          <w:trHeight w:val="454"/>
        </w:trPr>
        <w:tc>
          <w:tcPr>
            <w:gridSpan w:val="11"/>
            <w:tcBorders>
              <w:top w:val="single" w:color="000000" w:sz="4" w:space="0"/>
              <w:left w:val="single" w:color="000000" w:sz="4" w:space="0"/>
              <w:bottom w:val="single" w:color="000000" w:sz="4" w:space="0"/>
              <w:right w:val="single" w:color="000000" w:sz="4" w:space="0"/>
            </w:tcBorders>
            <w:tcW w:w="8820" w:type="dxa"/>
            <w:vAlign w:val="center"/>
            <w:textDirection w:val="lrTb"/>
            <w:noWrap w:val="false"/>
          </w:tcPr>
          <w:p>
            <w:pPr>
              <w:ind w:left="92"/>
              <w:jc w:val="center"/>
              <w:widowControl w:val="off"/>
              <w:rPr>
                <w:rFonts w:hint="eastAsia" w:ascii="宋体" w:hAnsi="宋体" w:cs="宋体"/>
                <w:sz w:val="24"/>
                <w:szCs w:val="22"/>
              </w:rPr>
            </w:pPr>
            <w:r>
              <w:rPr>
                <w:rFonts w:hint="eastAsia" w:ascii="宋体" w:hAnsi="宋体" w:cs="宋体"/>
                <w:sz w:val="24"/>
                <w:szCs w:val="22"/>
              </w:rPr>
              <w:t xml:space="preserve">已完成同类项目情况</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业主单位</w:t>
            </w:r>
            <w:r/>
          </w:p>
        </w:tc>
        <w:tc>
          <w:tcPr>
            <w:gridSpan w:val="3"/>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同类项目名称</w:t>
            </w:r>
            <w:r/>
          </w:p>
        </w:tc>
        <w:tc>
          <w:tcPr>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规模</w:t>
            </w:r>
            <w:r/>
          </w:p>
        </w:tc>
        <w:tc>
          <w:tcPr>
            <w:gridSpan w:val="2"/>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金额</w:t>
            </w:r>
            <w:r/>
          </w:p>
        </w:tc>
        <w:tc>
          <w:tcPr>
            <w:tcBorders>
              <w:top w:val="non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完成时间</w:t>
            </w:r>
            <w:r/>
          </w:p>
        </w:tc>
        <w:tc>
          <w:tcPr>
            <w:gridSpan w:val="2"/>
            <w:tcBorders>
              <w:top w:val="non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t xml:space="preserve">证明人</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3"/>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2"/>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3"/>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2"/>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3"/>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c>
          <w:tcPr>
            <w:gridSpan w:val="2"/>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val="off"/>
              <w:rPr>
                <w:rFonts w:hint="eastAsia" w:ascii="宋体" w:hAnsi="宋体" w:cs="宋体"/>
                <w:sz w:val="24"/>
                <w:szCs w:val="22"/>
              </w:rPr>
            </w:pPr>
            <w:r>
              <w:rPr>
                <w:rFonts w:hint="eastAsia" w:ascii="宋体" w:hAnsi="宋体" w:cs="宋体"/>
                <w:sz w:val="24"/>
                <w:szCs w:val="22"/>
              </w:rPr>
            </w:r>
            <w:r/>
          </w:p>
        </w:tc>
      </w:tr>
    </w:tbl>
    <w:p>
      <w:pPr>
        <w:jc w:val="both"/>
        <w:spacing w:line="360" w:lineRule="auto"/>
        <w:widowControl w:val="off"/>
        <w:rPr>
          <w:rFonts w:hint="eastAsia" w:ascii="宋体" w:hAnsi="宋体" w:cs="宋体"/>
          <w:sz w:val="24"/>
          <w:szCs w:val="22"/>
        </w:rPr>
      </w:pPr>
      <w:r>
        <w:rPr>
          <w:rFonts w:hint="eastAsia" w:ascii="宋体" w:hAnsi="宋体" w:cs="宋体"/>
          <w:sz w:val="24"/>
          <w:szCs w:val="22"/>
        </w:rPr>
        <w:t xml:space="preserve">注：格式可自拟。</w:t>
      </w:r>
      <w:r/>
    </w:p>
    <w:p>
      <w:pPr>
        <w:ind w:firstLine="422"/>
        <w:spacing w:line="560" w:lineRule="exact"/>
        <w:rPr>
          <w:rFonts w:hint="eastAsia" w:ascii="宋体" w:hAnsi="宋体"/>
          <w:b/>
          <w:bCs/>
          <w:sz w:val="21"/>
          <w:szCs w:val="21"/>
        </w:rPr>
      </w:pPr>
      <w:r>
        <w:rPr>
          <w:rFonts w:hint="eastAsia" w:ascii="宋体" w:hAnsi="宋体"/>
          <w:b/>
          <w:bCs/>
          <w:sz w:val="21"/>
          <w:szCs w:val="21"/>
        </w:rPr>
      </w:r>
      <w:r/>
    </w:p>
    <w:p>
      <w:pPr>
        <w:ind w:firstLine="422"/>
        <w:spacing w:line="560" w:lineRule="exact"/>
        <w:rPr>
          <w:rFonts w:hint="eastAsia" w:ascii="宋体" w:hAnsi="宋体"/>
          <w:b/>
          <w:bCs/>
          <w:sz w:val="21"/>
          <w:szCs w:val="21"/>
        </w:rPr>
      </w:pPr>
      <w:r>
        <w:rPr>
          <w:rFonts w:hint="eastAsia" w:ascii="宋体" w:hAnsi="宋体"/>
          <w:b/>
          <w:bCs/>
          <w:sz w:val="21"/>
          <w:szCs w:val="21"/>
        </w:rPr>
      </w:r>
      <w:r/>
    </w:p>
    <w:p>
      <w:pPr>
        <w:ind w:firstLine="422"/>
        <w:spacing w:line="560" w:lineRule="exact"/>
        <w:rPr>
          <w:rFonts w:hint="eastAsia" w:ascii="宋体" w:hAnsi="宋体"/>
          <w:b/>
          <w:bCs/>
          <w:sz w:val="21"/>
          <w:szCs w:val="21"/>
        </w:rPr>
      </w:pPr>
      <w:r>
        <w:rPr>
          <w:rFonts w:hint="eastAsia" w:ascii="宋体" w:hAnsi="宋体"/>
          <w:b/>
          <w:bCs/>
          <w:sz w:val="21"/>
          <w:szCs w:val="21"/>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jc w:val="right"/>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ind w:firstLine="422"/>
        <w:spacing w:line="560" w:lineRule="exact"/>
        <w:rPr>
          <w:rFonts w:hint="eastAsia" w:ascii="宋体" w:hAnsi="宋体"/>
          <w:b/>
          <w:bCs/>
          <w:sz w:val="21"/>
          <w:szCs w:val="21"/>
        </w:rPr>
      </w:pPr>
      <w:r>
        <w:rPr>
          <w:rFonts w:hint="eastAsia" w:ascii="宋体" w:hAnsi="宋体"/>
          <w:b/>
          <w:bCs/>
          <w:sz w:val="21"/>
          <w:szCs w:val="21"/>
        </w:rPr>
      </w:r>
      <w:r/>
    </w:p>
    <w:p>
      <w:pPr>
        <w:ind w:firstLine="422"/>
        <w:spacing w:line="560" w:lineRule="exact"/>
        <w:rPr>
          <w:rFonts w:hint="eastAsia" w:ascii="宋体" w:hAnsi="宋体"/>
          <w:b/>
          <w:bCs/>
          <w:sz w:val="21"/>
          <w:szCs w:val="21"/>
        </w:rPr>
      </w:pPr>
      <w:r>
        <w:rPr>
          <w:rFonts w:hint="eastAsia" w:ascii="宋体" w:hAnsi="宋体"/>
          <w:b/>
          <w:bCs/>
          <w:sz w:val="21"/>
          <w:szCs w:val="21"/>
        </w:rPr>
      </w:r>
      <w:r/>
    </w:p>
    <w:p>
      <w:pPr>
        <w:pStyle w:val="1004"/>
        <w:ind w:firstLine="482"/>
        <w:jc w:val="both"/>
        <w:spacing w:line="420" w:lineRule="exact"/>
        <w:rPr>
          <w:rFonts w:hint="eastAsia" w:ascii="宋体" w:hAnsi="宋体"/>
          <w:szCs w:val="24"/>
        </w:rPr>
      </w:pPr>
      <w:r>
        <w:rPr>
          <w:rFonts w:hint="eastAsia" w:ascii="宋体" w:hAnsi="宋体"/>
          <w:szCs w:val="24"/>
        </w:rPr>
      </w:r>
      <w:r/>
    </w:p>
    <w:p>
      <w:pPr>
        <w:ind w:firstLine="480"/>
      </w:pPr>
      <w:r/>
      <w:r/>
    </w:p>
    <w:p>
      <w:pPr>
        <w:ind w:firstLine="480"/>
      </w:pPr>
      <w:r/>
      <w:r/>
    </w:p>
    <w:p>
      <w:pPr>
        <w:pStyle w:val="1239"/>
      </w:pPr>
      <w:r/>
      <w:r/>
    </w:p>
    <w:p>
      <w:pPr>
        <w:pStyle w:val="1239"/>
      </w:pPr>
      <w:r/>
      <w:r/>
    </w:p>
    <w:p>
      <w:pPr>
        <w:pStyle w:val="1239"/>
      </w:pPr>
      <w:r/>
      <w:r/>
    </w:p>
    <w:p>
      <w:pPr>
        <w:pStyle w:val="1239"/>
      </w:pPr>
      <w:r/>
      <w:r/>
    </w:p>
    <w:p>
      <w:pPr>
        <w:pStyle w:val="1239"/>
      </w:pPr>
      <w:r/>
      <w:r/>
    </w:p>
    <w:p>
      <w:pPr>
        <w:pStyle w:val="1004"/>
        <w:ind w:firstLine="482"/>
        <w:jc w:val="both"/>
        <w:spacing w:line="420" w:lineRule="exact"/>
        <w:rPr>
          <w:rFonts w:hint="eastAsia" w:ascii="宋体" w:hAnsi="宋体"/>
          <w:szCs w:val="24"/>
        </w:rPr>
      </w:pPr>
      <w:r/>
      <w:bookmarkStart w:id="21" w:name="_Toc170137738"/>
      <w:r>
        <w:rPr>
          <w:rFonts w:ascii="宋体" w:hAnsi="宋体"/>
          <w:szCs w:val="24"/>
        </w:rPr>
        <w:t xml:space="preserve">格式</w:t>
      </w:r>
      <w:r>
        <w:rPr>
          <w:rFonts w:hint="eastAsia" w:ascii="宋体" w:hAnsi="宋体"/>
          <w:szCs w:val="24"/>
        </w:rPr>
        <w:t xml:space="preserve">十</w:t>
      </w:r>
      <w:r>
        <w:rPr>
          <w:rFonts w:ascii="宋体" w:hAnsi="宋体"/>
          <w:szCs w:val="24"/>
        </w:rPr>
        <w:t xml:space="preserve">、</w:t>
      </w:r>
      <w:bookmarkEnd w:id="20"/>
      <w:r>
        <w:rPr>
          <w:rFonts w:hint="eastAsia" w:ascii="宋体" w:hAnsi="宋体"/>
          <w:szCs w:val="24"/>
        </w:rPr>
        <w:t xml:space="preserve">拟投入本项目设备配备一览表</w:t>
      </w:r>
      <w:bookmarkEnd w:id="21"/>
      <w:r/>
      <w:r/>
    </w:p>
    <w:p>
      <w:pPr>
        <w:ind w:firstLine="480"/>
      </w:pPr>
      <w:r/>
      <w:r/>
    </w:p>
    <w:p>
      <w:pPr>
        <w:ind w:firstLine="482"/>
        <w:jc w:val="center"/>
        <w:spacing w:line="360" w:lineRule="auto"/>
        <w:widowControl w:val="off"/>
        <w:rPr>
          <w:rFonts w:ascii="宋体" w:hAnsi="宋体" w:eastAsia="楷体_GB2312" w:cs="宋体"/>
          <w:b/>
          <w:sz w:val="24"/>
          <w:szCs w:val="24"/>
        </w:rPr>
        <w:outlineLvl w:val="1"/>
      </w:pPr>
      <w:r/>
      <w:bookmarkStart w:id="22" w:name="_Toc170137739"/>
      <w:r>
        <w:rPr>
          <w:rFonts w:hint="eastAsia" w:ascii="宋体" w:hAnsi="宋体" w:cs="宋体"/>
          <w:b/>
          <w:bCs/>
          <w:sz w:val="24"/>
        </w:rPr>
        <w:t xml:space="preserve">拟投入本项目设备配备一览表</w:t>
      </w:r>
      <w:bookmarkEnd w:id="22"/>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015"/>
        <w:gridCol w:w="1711"/>
        <w:gridCol w:w="2883"/>
        <w:gridCol w:w="1396"/>
        <w:gridCol w:w="1325"/>
      </w:tblGrid>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spacing w:line="360" w:lineRule="auto"/>
              <w:widowControl w:val="off"/>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品牌、型号、规格</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单位</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bl>
    <w:p>
      <w:pPr>
        <w:ind w:firstLine="480"/>
        <w:jc w:val="right"/>
        <w:spacing w:line="360" w:lineRule="auto"/>
        <w:rPr>
          <w:rFonts w:hint="eastAsia" w:ascii="宋体" w:hAnsi="宋体" w:cs="宋体"/>
          <w:sz w:val="24"/>
          <w:szCs w:val="24"/>
        </w:rPr>
      </w:pPr>
      <w:r>
        <w:rPr>
          <w:rFonts w:hint="eastAsia" w:ascii="宋体" w:hAnsi="宋体" w:cs="宋体"/>
          <w:sz w:val="24"/>
          <w:szCs w:val="24"/>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jc w:val="right"/>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ind w:firstLine="480"/>
      </w:pPr>
      <w:r>
        <w:br w:type="page" w:clear="all"/>
      </w:r>
      <w:r/>
    </w:p>
    <w:p>
      <w:pPr>
        <w:ind w:firstLine="480"/>
      </w:pPr>
      <w:r/>
      <w:r/>
    </w:p>
    <w:p>
      <w:pPr>
        <w:pStyle w:val="1004"/>
        <w:ind w:firstLine="482"/>
        <w:jc w:val="both"/>
        <w:spacing w:line="420" w:lineRule="exact"/>
        <w:rPr>
          <w:rFonts w:hint="eastAsia" w:ascii="宋体" w:hAnsi="宋体"/>
          <w:szCs w:val="24"/>
        </w:rPr>
      </w:pPr>
      <w:r/>
      <w:bookmarkStart w:id="23" w:name="_Toc170137740"/>
      <w:r>
        <w:rPr>
          <w:rFonts w:ascii="宋体" w:hAnsi="宋体"/>
          <w:szCs w:val="24"/>
        </w:rPr>
        <w:t xml:space="preserve">格式</w:t>
      </w:r>
      <w:r>
        <w:rPr>
          <w:rFonts w:hint="eastAsia" w:ascii="宋体" w:hAnsi="宋体"/>
          <w:szCs w:val="24"/>
        </w:rPr>
        <w:t xml:space="preserve">十</w:t>
      </w:r>
      <w:r>
        <w:rPr>
          <w:rFonts w:hint="eastAsia" w:ascii="宋体" w:hAnsi="宋体"/>
          <w:szCs w:val="24"/>
        </w:rPr>
        <w:t xml:space="preserve">一</w:t>
      </w:r>
      <w:r>
        <w:rPr>
          <w:rFonts w:ascii="宋体" w:hAnsi="宋体"/>
          <w:szCs w:val="24"/>
        </w:rPr>
        <w:t xml:space="preserve">、资格证明文件</w:t>
      </w:r>
      <w:bookmarkEnd w:id="23"/>
      <w:r/>
      <w:r/>
    </w:p>
    <w:p>
      <w:pPr>
        <w:pStyle w:val="1215"/>
        <w:rPr>
          <w:rFonts w:hint="eastAsia"/>
        </w:rPr>
      </w:pPr>
      <w:r>
        <w:rPr>
          <w:rFonts w:hint="eastAsia"/>
        </w:rPr>
      </w:r>
      <w:r/>
    </w:p>
    <w:p>
      <w:pPr>
        <w:pStyle w:val="1215"/>
        <w:jc w:val="left"/>
        <w:rPr>
          <w:rFonts w:hint="eastAsia"/>
        </w:rPr>
      </w:pPr>
      <w:r>
        <w:t xml:space="preserve">(1)、关于资格文件的声明函</w:t>
      </w:r>
      <w:r/>
    </w:p>
    <w:p>
      <w:pPr>
        <w:pStyle w:val="1215"/>
        <w:rPr>
          <w:rFonts w:hint="eastAsia"/>
        </w:rPr>
      </w:pPr>
      <w:r>
        <w:rPr>
          <w:rFonts w:hint="eastAsia"/>
        </w:rPr>
      </w:r>
      <w:r/>
    </w:p>
    <w:p>
      <w:pPr>
        <w:pStyle w:val="1215"/>
        <w:rPr>
          <w:rFonts w:hint="eastAsia"/>
        </w:rPr>
      </w:pPr>
      <w:r>
        <w:t xml:space="preserve">关于资格文件的声明函</w:t>
      </w:r>
      <w:r/>
    </w:p>
    <w:p>
      <w:pPr>
        <w:pStyle w:val="1215"/>
        <w:jc w:val="left"/>
        <w:rPr>
          <w:rFonts w:hint="eastAsia"/>
        </w:rPr>
      </w:pPr>
      <w:r>
        <w:rPr>
          <w:rFonts w:hint="eastAsia"/>
          <w:u w:val="single"/>
        </w:rPr>
        <w:t xml:space="preserve">                            </w:t>
      </w:r>
      <w:r>
        <w:rPr>
          <w:rFonts w:hint="eastAsia"/>
        </w:rPr>
        <w:t xml:space="preserve">：</w:t>
      </w:r>
      <w:r/>
    </w:p>
    <w:p>
      <w:pPr>
        <w:pStyle w:val="1215"/>
        <w:rPr>
          <w:rFonts w:hint="eastAsia"/>
        </w:rPr>
      </w:pPr>
      <w:r>
        <w:t xml:space="preserve">本公司愿就由贵公司组织实施的</w:t>
      </w:r>
      <w:r>
        <w:rPr>
          <w:rFonts w:hint="eastAsia"/>
        </w:rPr>
        <w:t xml:space="preserve">采购</w:t>
      </w:r>
      <w:r>
        <w:t xml:space="preserve">编号为</w:t>
      </w:r>
      <w:r>
        <w:rPr>
          <w:rFonts w:hint="eastAsia"/>
        </w:rPr>
        <w:t xml:space="preserve"> </w:t>
      </w:r>
      <w:r>
        <w:rPr>
          <w:rFonts w:hint="eastAsia"/>
          <w:u w:val="single"/>
        </w:rPr>
        <w:t xml:space="preserve">                </w:t>
      </w:r>
      <w:r>
        <w:t xml:space="preserve">号的招标活动进行投标。本公司所提交的投标文件中所有关于投标资格的文件、证明和陈述均是真实的、准确的。若与真实情况不符，本公司愿意承担由此而产生的一切后果。</w:t>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tab/>
      </w:r>
      <w:r>
        <w:tab/>
      </w:r>
      <w:r>
        <w:tab/>
      </w:r>
      <w:r>
        <w:tab/>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jc w:val="right"/>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jc w:val="left"/>
        <w:rPr>
          <w:rFonts w:hint="eastAsia"/>
        </w:rPr>
      </w:pPr>
      <w:r>
        <w:t xml:space="preserve">(2)、投标人情况表</w:t>
      </w:r>
      <w:r/>
    </w:p>
    <w:p>
      <w:pPr>
        <w:jc w:val="center"/>
        <w:widowControl w:val="off"/>
        <w:rPr>
          <w:rFonts w:hint="eastAsia" w:ascii="宋体" w:hAnsi="宋体"/>
          <w:sz w:val="24"/>
          <w:szCs w:val="24"/>
        </w:rPr>
      </w:pPr>
      <w:r>
        <w:rPr>
          <w:rFonts w:hint="eastAsia" w:ascii="宋体" w:hAnsi="宋体"/>
          <w:sz w:val="24"/>
          <w:szCs w:val="24"/>
        </w:rPr>
        <w:t xml:space="preserve">投标人情况表</w:t>
      </w:r>
      <w:r/>
    </w:p>
    <w:p>
      <w:pPr>
        <w:jc w:val="center"/>
        <w:widowControl w:val="off"/>
        <w:rPr>
          <w:rFonts w:hint="eastAsia" w:ascii="宋体" w:hAnsi="宋体"/>
          <w:sz w:val="24"/>
          <w:szCs w:val="24"/>
        </w:rPr>
      </w:pPr>
      <w:r>
        <w:rPr>
          <w:rFonts w:hint="eastAsia" w:ascii="宋体" w:hAnsi="宋体"/>
          <w:sz w:val="24"/>
          <w:szCs w:val="24"/>
        </w:rPr>
      </w:r>
      <w:r/>
    </w:p>
    <w:p>
      <w:pPr>
        <w:jc w:val="both"/>
        <w:widowControl w:val="off"/>
        <w:rPr>
          <w:rFonts w:hint="eastAsia" w:ascii="宋体" w:hAnsi="宋体"/>
          <w:sz w:val="24"/>
          <w:szCs w:val="24"/>
        </w:rPr>
      </w:pPr>
      <w:r>
        <w:rPr>
          <w:rFonts w:hint="eastAsia" w:ascii="宋体" w:hAnsi="宋体"/>
          <w:sz w:val="24"/>
          <w:szCs w:val="24"/>
        </w:rPr>
        <w:t xml:space="preserve">单位名称（盖章）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法定代表人</w:t>
            </w:r>
            <w:r/>
          </w:p>
        </w:tc>
        <w:tc>
          <w:tcPr>
            <w:tcW w:w="2005"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c>
          <w:tcPr>
            <w:tcW w:w="1461"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成立日期</w:t>
            </w:r>
            <w:r/>
          </w:p>
        </w:tc>
        <w:tc>
          <w:tcPr>
            <w:gridSpan w:val="2"/>
            <w:tcW w:w="3292"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企业地址</w:t>
            </w:r>
            <w:r/>
          </w:p>
        </w:tc>
        <w:tc>
          <w:tcPr>
            <w:tcW w:w="2005"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c>
          <w:tcPr>
            <w:tcW w:w="1461"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注册资本</w:t>
            </w:r>
            <w:r/>
          </w:p>
        </w:tc>
        <w:tc>
          <w:tcPr>
            <w:gridSpan w:val="2"/>
            <w:tcW w:w="3292" w:type="dxa"/>
            <w:vAlign w:val="center"/>
            <w:textDirection w:val="lrTb"/>
            <w:noWrap w:val="false"/>
          </w:tcPr>
          <w:p>
            <w:pPr>
              <w:ind w:firstLine="480"/>
              <w:widowControl w:val="off"/>
              <w:rPr>
                <w:rFonts w:hint="eastAsia" w:ascii="宋体" w:hAnsi="宋体"/>
                <w:sz w:val="24"/>
                <w:szCs w:val="24"/>
              </w:rPr>
            </w:pPr>
            <w:r>
              <w:rPr>
                <w:rFonts w:hint="eastAsia" w:ascii="宋体" w:hAnsi="宋体"/>
                <w:sz w:val="24"/>
                <w:szCs w:val="24"/>
              </w:rPr>
              <w:t xml:space="preserve">万元</w:t>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经营范围</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职工人数</w:t>
            </w:r>
            <w:r/>
          </w:p>
        </w:tc>
        <w:tc>
          <w:tcPr>
            <w:tcW w:w="2005"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c>
          <w:tcPr>
            <w:gridSpan w:val="2"/>
            <w:tcW w:w="3517"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其中：有中高级以上职称的人数</w:t>
            </w:r>
            <w:r/>
          </w:p>
        </w:tc>
        <w:tc>
          <w:tcPr>
            <w:tcW w:w="1236"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jc w:val="both"/>
              <w:widowControl w:val="off"/>
              <w:rPr>
                <w:rFonts w:hint="eastAsia" w:ascii="宋体" w:hAnsi="宋体"/>
                <w:sz w:val="24"/>
                <w:szCs w:val="24"/>
              </w:rPr>
            </w:pPr>
            <w:r>
              <w:rPr>
                <w:rFonts w:hint="eastAsia" w:ascii="宋体" w:hAnsi="宋体"/>
                <w:sz w:val="24"/>
                <w:szCs w:val="24"/>
              </w:rPr>
              <w:t xml:space="preserve">资产总计</w:t>
            </w:r>
            <w:r/>
          </w:p>
        </w:tc>
        <w:tc>
          <w:tcPr>
            <w:tcW w:w="2005" w:type="dxa"/>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         万元</w:t>
            </w:r>
            <w:r/>
          </w:p>
        </w:tc>
        <w:tc>
          <w:tcPr>
            <w:tcW w:w="1461" w:type="dxa"/>
            <w:vAlign w:val="center"/>
            <w:textDirection w:val="lrTb"/>
            <w:noWrap w:val="false"/>
          </w:tcPr>
          <w:p>
            <w:pPr>
              <w:jc w:val="both"/>
              <w:widowControl w:val="off"/>
              <w:rPr>
                <w:rFonts w:hint="eastAsia" w:ascii="宋体" w:hAnsi="宋体"/>
                <w:sz w:val="24"/>
                <w:szCs w:val="24"/>
              </w:rPr>
            </w:pPr>
            <w:r>
              <w:rPr>
                <w:rFonts w:hint="eastAsia" w:ascii="宋体" w:hAnsi="宋体"/>
                <w:sz w:val="24"/>
                <w:szCs w:val="24"/>
              </w:rPr>
              <w:t xml:space="preserve">净资产</w:t>
            </w:r>
            <w:r/>
          </w:p>
        </w:tc>
        <w:tc>
          <w:tcPr>
            <w:gridSpan w:val="2"/>
            <w:tcW w:w="3292" w:type="dxa"/>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                万元</w:t>
            </w:r>
            <w:r/>
          </w:p>
        </w:tc>
      </w:tr>
      <w:tr>
        <w:trPr>
          <w:cantSplit/>
          <w:jc w:val="center"/>
        </w:trPr>
        <w:tc>
          <w:tcPr>
            <w:tcW w:w="2510" w:type="dxa"/>
            <w:vAlign w:val="center"/>
            <w:textDirection w:val="lrTb"/>
            <w:noWrap w:val="false"/>
          </w:tcPr>
          <w:p>
            <w:pPr>
              <w:jc w:val="both"/>
              <w:widowControl w:val="off"/>
              <w:rPr>
                <w:rFonts w:hint="eastAsia" w:ascii="宋体" w:hAnsi="宋体"/>
                <w:sz w:val="24"/>
                <w:szCs w:val="24"/>
              </w:rPr>
            </w:pPr>
            <w:r>
              <w:rPr>
                <w:rFonts w:hint="eastAsia" w:ascii="宋体" w:hAnsi="宋体"/>
                <w:sz w:val="24"/>
                <w:szCs w:val="24"/>
              </w:rPr>
              <w:t xml:space="preserve">股东权益</w:t>
            </w:r>
            <w:r/>
          </w:p>
        </w:tc>
        <w:tc>
          <w:tcPr>
            <w:tcW w:w="2005" w:type="dxa"/>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         万元</w:t>
            </w:r>
            <w:r/>
          </w:p>
        </w:tc>
        <w:tc>
          <w:tcPr>
            <w:tcW w:w="1461" w:type="dxa"/>
            <w:vAlign w:val="center"/>
            <w:textDirection w:val="lrTb"/>
            <w:noWrap w:val="false"/>
          </w:tcPr>
          <w:p>
            <w:pPr>
              <w:jc w:val="both"/>
              <w:widowControl w:val="off"/>
              <w:rPr>
                <w:rFonts w:hint="eastAsia" w:ascii="宋体" w:hAnsi="宋体"/>
                <w:sz w:val="24"/>
                <w:szCs w:val="24"/>
              </w:rPr>
            </w:pPr>
            <w:r>
              <w:rPr>
                <w:rFonts w:hint="eastAsia" w:ascii="宋体" w:hAnsi="宋体"/>
                <w:sz w:val="24"/>
                <w:szCs w:val="24"/>
              </w:rPr>
              <w:t xml:space="preserve">销售收入</w:t>
            </w:r>
            <w:r/>
          </w:p>
        </w:tc>
        <w:tc>
          <w:tcPr>
            <w:gridSpan w:val="2"/>
            <w:tcW w:w="3292" w:type="dxa"/>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w:t>
            </w:r>
            <w:r>
              <w:rPr>
                <w:rFonts w:hint="eastAsia" w:ascii="宋体" w:hAnsi="宋体"/>
                <w:sz w:val="24"/>
                <w:szCs w:val="24"/>
              </w:rPr>
              <w:t xml:space="preserve">3</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万元</w:t>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实现利润</w:t>
            </w:r>
            <w:r/>
          </w:p>
        </w:tc>
        <w:tc>
          <w:tcPr>
            <w:tcW w:w="2005"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w:t>
            </w:r>
            <w:r>
              <w:rPr>
                <w:rFonts w:hint="eastAsia" w:ascii="宋体" w:hAnsi="宋体"/>
                <w:sz w:val="24"/>
                <w:szCs w:val="24"/>
              </w:rPr>
              <w:t xml:space="preserve">3</w:t>
            </w:r>
            <w:r>
              <w:rPr>
                <w:rFonts w:hint="eastAsia" w:ascii="宋体" w:hAnsi="宋体"/>
                <w:sz w:val="24"/>
                <w:szCs w:val="24"/>
              </w:rPr>
              <w:t xml:space="preserve"> 年   万元</w:t>
            </w:r>
            <w:r/>
          </w:p>
        </w:tc>
        <w:tc>
          <w:tcPr>
            <w:tcW w:w="1461"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c>
          <w:tcPr>
            <w:gridSpan w:val="2"/>
            <w:tcW w:w="3292"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营业面积（含厂房面积）</w:t>
            </w:r>
            <w:r/>
          </w:p>
        </w:tc>
        <w:tc>
          <w:tcPr>
            <w:tcW w:w="2005" w:type="dxa"/>
            <w:vAlign w:val="center"/>
            <w:textDirection w:val="lrTb"/>
            <w:noWrap w:val="false"/>
          </w:tcPr>
          <w:p>
            <w:pPr>
              <w:jc w:val="both"/>
              <w:widowControl w:val="off"/>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平方米</w:t>
            </w:r>
            <w:r/>
          </w:p>
        </w:tc>
        <w:tc>
          <w:tcPr>
            <w:tcW w:w="1461"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其中：</w:t>
            </w:r>
            <w:r/>
          </w:p>
        </w:tc>
        <w:tc>
          <w:tcPr>
            <w:gridSpan w:val="2"/>
            <w:tcW w:w="3292"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自有面积 </w:t>
            </w:r>
            <w:r>
              <w:rPr>
                <w:rFonts w:ascii="宋体" w:hAnsi="宋体"/>
                <w:sz w:val="24"/>
                <w:szCs w:val="24"/>
              </w:rPr>
              <w:t xml:space="preserve">     </w:t>
            </w:r>
            <w:r>
              <w:rPr>
                <w:rFonts w:hint="eastAsia" w:ascii="宋体" w:hAnsi="宋体"/>
                <w:sz w:val="24"/>
                <w:szCs w:val="24"/>
              </w:rPr>
              <w:t xml:space="preserve">平方米</w:t>
            </w:r>
            <w:r/>
          </w:p>
          <w:p>
            <w:pPr>
              <w:widowControl w:val="off"/>
              <w:rPr>
                <w:rFonts w:hint="eastAsia" w:ascii="宋体" w:hAnsi="宋体"/>
                <w:sz w:val="24"/>
                <w:szCs w:val="24"/>
              </w:rPr>
            </w:pPr>
            <w:r>
              <w:rPr>
                <w:rFonts w:hint="eastAsia" w:ascii="宋体" w:hAnsi="宋体"/>
                <w:sz w:val="24"/>
                <w:szCs w:val="24"/>
              </w:rPr>
              <w:t xml:space="preserve">承租面积 </w:t>
            </w:r>
            <w:r>
              <w:rPr>
                <w:rFonts w:ascii="宋体" w:hAnsi="宋体"/>
                <w:sz w:val="24"/>
                <w:szCs w:val="24"/>
              </w:rPr>
              <w:t xml:space="preserve">     </w:t>
            </w:r>
            <w:r>
              <w:rPr>
                <w:rFonts w:hint="eastAsia" w:ascii="宋体" w:hAnsi="宋体"/>
                <w:sz w:val="24"/>
                <w:szCs w:val="24"/>
              </w:rPr>
              <w:t xml:space="preserve">平方米</w:t>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单位简历及内设机构情况</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单位优势及特长</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近三年来完成或正在履行的重大合同情况</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最近</w:t>
            </w:r>
            <w:r>
              <w:rPr>
                <w:rFonts w:ascii="宋体" w:hAnsi="宋体"/>
                <w:sz w:val="24"/>
                <w:szCs w:val="24"/>
              </w:rPr>
              <w:t xml:space="preserve">2</w:t>
            </w:r>
            <w:r>
              <w:rPr>
                <w:rFonts w:hint="eastAsia" w:ascii="宋体" w:hAnsi="宋体"/>
                <w:sz w:val="24"/>
                <w:szCs w:val="24"/>
              </w:rPr>
              <w:t xml:space="preserve">年内在经营过程中受到何种奖励或处分（包括情况和结果）</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最近</w:t>
            </w:r>
            <w:r>
              <w:rPr>
                <w:rFonts w:ascii="宋体" w:hAnsi="宋体"/>
                <w:sz w:val="24"/>
                <w:szCs w:val="24"/>
              </w:rPr>
              <w:t xml:space="preserve">3</w:t>
            </w:r>
            <w:r>
              <w:rPr>
                <w:rFonts w:hint="eastAsia" w:ascii="宋体" w:hAnsi="宋体"/>
                <w:sz w:val="24"/>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最近</w:t>
            </w:r>
            <w:r>
              <w:rPr>
                <w:rFonts w:ascii="宋体" w:hAnsi="宋体"/>
                <w:sz w:val="24"/>
                <w:szCs w:val="24"/>
              </w:rPr>
              <w:t xml:space="preserve">3</w:t>
            </w:r>
            <w:r>
              <w:rPr>
                <w:rFonts w:hint="eastAsia" w:ascii="宋体" w:hAnsi="宋体"/>
                <w:sz w:val="24"/>
                <w:szCs w:val="24"/>
              </w:rPr>
              <w:t xml:space="preserve">年内主要负责人有无因经济犯罪被司法机关追究的情况及说明</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获得技术认证的工程师及简介</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r>
        <w:trPr>
          <w:cantSplit/>
          <w:jc w:val="center"/>
        </w:trPr>
        <w:tc>
          <w:tcPr>
            <w:tcW w:w="2510"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其他需要说明的情况</w:t>
            </w:r>
            <w:r/>
          </w:p>
        </w:tc>
        <w:tc>
          <w:tcPr>
            <w:gridSpan w:val="4"/>
            <w:tcW w:w="6758" w:type="dxa"/>
            <w:vAlign w:val="center"/>
            <w:textDirection w:val="lrTb"/>
            <w:noWrap w:val="false"/>
          </w:tcPr>
          <w:p>
            <w:pPr>
              <w:widowControl w:val="off"/>
              <w:rPr>
                <w:rFonts w:hint="eastAsia" w:ascii="宋体" w:hAnsi="宋体"/>
                <w:sz w:val="24"/>
                <w:szCs w:val="24"/>
              </w:rPr>
            </w:pPr>
            <w:r>
              <w:rPr>
                <w:rFonts w:hint="eastAsia" w:ascii="宋体" w:hAnsi="宋体"/>
                <w:sz w:val="24"/>
                <w:szCs w:val="24"/>
              </w:rPr>
            </w:r>
            <w:r/>
          </w:p>
        </w:tc>
      </w:tr>
    </w:tbl>
    <w:p>
      <w:pPr>
        <w:ind w:firstLine="480"/>
        <w:spacing w:beforeAutospacing="1" w:afterAutospacing="1" w:line="480" w:lineRule="atLeast"/>
        <w:rPr>
          <w:rFonts w:hint="eastAsia" w:ascii="宋体" w:hAnsi="宋体"/>
          <w:b/>
        </w:rPr>
      </w:pPr>
      <w:r>
        <w:rPr>
          <w:rFonts w:ascii="宋体" w:hAnsi="宋体"/>
        </w:rPr>
        <w:br w:type="page" w:clear="all"/>
      </w:r>
      <w:r>
        <w:rPr>
          <w:rFonts w:ascii="宋体" w:hAnsi="宋体"/>
          <w:b/>
          <w:sz w:val="24"/>
        </w:rPr>
        <w:t xml:space="preserve">（3）投标保证承诺书（参考格式）</w:t>
      </w:r>
      <w:r/>
    </w:p>
    <w:p>
      <w:pPr>
        <w:ind w:firstLine="480"/>
        <w:jc w:val="center"/>
        <w:spacing w:beforeAutospacing="1" w:afterAutospacing="1" w:line="480" w:lineRule="atLeast"/>
        <w:rPr>
          <w:rFonts w:hint="eastAsia" w:ascii="宋体" w:hAnsi="宋体"/>
          <w:sz w:val="24"/>
          <w:szCs w:val="24"/>
        </w:rPr>
      </w:pPr>
      <w:r>
        <w:rPr>
          <w:rFonts w:ascii="宋体" w:hAnsi="宋体"/>
          <w:sz w:val="24"/>
          <w:szCs w:val="24"/>
        </w:rPr>
        <w:t xml:space="preserve">投标保证承诺书</w:t>
      </w:r>
      <w:r/>
    </w:p>
    <w:p>
      <w:pPr>
        <w:ind w:firstLine="480"/>
        <w:spacing w:beforeAutospacing="1" w:afterAutospacing="1" w:line="288" w:lineRule="atLeast"/>
        <w:rPr>
          <w:rFonts w:hint="eastAsia" w:ascii="宋体" w:hAnsi="宋体"/>
          <w:sz w:val="24"/>
          <w:szCs w:val="24"/>
        </w:rPr>
      </w:pPr>
      <w:r>
        <w:rPr>
          <w:rFonts w:ascii="宋体" w:hAnsi="宋体"/>
          <w:sz w:val="24"/>
          <w:szCs w:val="24"/>
        </w:rPr>
        <w:t xml:space="preserve">致：</w:t>
      </w:r>
      <w:r>
        <w:rPr>
          <w:rFonts w:ascii="宋体" w:hAnsi="宋体"/>
          <w:sz w:val="24"/>
          <w:szCs w:val="24"/>
          <w:u w:val="single"/>
        </w:rPr>
        <w:t xml:space="preserve">         （采购代理机构名称）</w:t>
      </w:r>
      <w:r/>
    </w:p>
    <w:p>
      <w:pPr>
        <w:ind w:firstLine="480"/>
        <w:spacing w:beforeAutospacing="1" w:afterAutospacing="1" w:line="288" w:lineRule="atLeast"/>
        <w:rPr>
          <w:rFonts w:hint="eastAsia" w:ascii="宋体" w:hAnsi="宋体"/>
          <w:sz w:val="24"/>
          <w:szCs w:val="24"/>
        </w:rPr>
      </w:pPr>
      <w:r>
        <w:rPr>
          <w:rFonts w:ascii="宋体" w:hAnsi="宋体"/>
          <w:sz w:val="24"/>
          <w:szCs w:val="24"/>
        </w:rPr>
        <w:t xml:space="preserve">我（单位/本人，以下统称我单位）自愿参加</w:t>
      </w:r>
      <w:r>
        <w:rPr>
          <w:rFonts w:ascii="宋体" w:hAnsi="宋体"/>
          <w:sz w:val="24"/>
          <w:szCs w:val="24"/>
          <w:u w:val="single"/>
        </w:rPr>
        <w:t xml:space="preserve">              （项目名称和采购编号）</w:t>
      </w:r>
      <w:r>
        <w:rPr>
          <w:rFonts w:ascii="宋体" w:hAnsi="宋体"/>
          <w:sz w:val="24"/>
          <w:szCs w:val="24"/>
        </w:rPr>
        <w:t xml:space="preserve">的投标,并做出如下承诺：</w:t>
      </w:r>
      <w:r/>
    </w:p>
    <w:p>
      <w:pPr>
        <w:ind w:firstLine="480"/>
        <w:spacing w:beforeAutospacing="1" w:afterAutospacing="1" w:line="288" w:lineRule="atLeast"/>
        <w:rPr>
          <w:rFonts w:hint="eastAsia" w:ascii="宋体" w:hAnsi="宋体"/>
          <w:sz w:val="24"/>
          <w:szCs w:val="24"/>
        </w:rPr>
      </w:pPr>
      <w:r>
        <w:rPr>
          <w:rFonts w:ascii="宋体" w:hAnsi="宋体"/>
          <w:sz w:val="24"/>
          <w:szCs w:val="24"/>
        </w:rPr>
        <w:t xml:space="preserve">一、  除不可抗力外，我单位如果发生以下行为，将在行为发生的10个工作日内，向贵方</w:t>
      </w:r>
      <w:r>
        <w:rPr>
          <w:rFonts w:ascii="宋体" w:hAnsi="宋体"/>
          <w:sz w:val="24"/>
          <w:szCs w:val="24"/>
          <w:u w:val="single"/>
        </w:rPr>
        <w:t xml:space="preserve">（或采购人）</w:t>
      </w:r>
      <w:r>
        <w:rPr>
          <w:rFonts w:ascii="宋体" w:hAnsi="宋体"/>
          <w:sz w:val="24"/>
          <w:szCs w:val="24"/>
        </w:rPr>
        <w:t xml:space="preserve">支付本招标文件公布的预算金额（或最高限价）的2%作为违约赔偿金（数量不确定的单价采购须约定具体金额）。</w:t>
      </w:r>
      <w:r/>
    </w:p>
    <w:p>
      <w:pPr>
        <w:ind w:firstLine="480"/>
        <w:spacing w:beforeAutospacing="1" w:afterAutospacing="1" w:line="288" w:lineRule="atLeast"/>
        <w:rPr>
          <w:rFonts w:hint="eastAsia" w:ascii="宋体" w:hAnsi="宋体"/>
          <w:sz w:val="24"/>
          <w:szCs w:val="24"/>
        </w:rPr>
      </w:pPr>
      <w:r>
        <w:rPr>
          <w:rFonts w:ascii="宋体" w:hAnsi="宋体"/>
          <w:sz w:val="24"/>
          <w:szCs w:val="24"/>
        </w:rPr>
        <w:t xml:space="preserve">1.自投标截止时间至本项目发布中标公告为止，撤销投标；</w:t>
      </w:r>
      <w:r/>
    </w:p>
    <w:p>
      <w:pPr>
        <w:ind w:firstLine="480"/>
        <w:spacing w:beforeAutospacing="1" w:afterAutospacing="1" w:line="288" w:lineRule="atLeast"/>
        <w:rPr>
          <w:rFonts w:hint="eastAsia" w:ascii="宋体" w:hAnsi="宋体"/>
          <w:sz w:val="24"/>
          <w:szCs w:val="24"/>
        </w:rPr>
      </w:pPr>
      <w:r>
        <w:rPr>
          <w:rFonts w:ascii="宋体" w:hAnsi="宋体"/>
          <w:sz w:val="24"/>
          <w:szCs w:val="24"/>
        </w:rPr>
        <w:t xml:space="preserve">2.中标后不依法与采购人签订合同；</w:t>
      </w:r>
      <w:r/>
    </w:p>
    <w:p>
      <w:pPr>
        <w:ind w:firstLine="480"/>
        <w:spacing w:beforeAutospacing="1" w:afterAutospacing="1" w:line="288" w:lineRule="atLeast"/>
        <w:rPr>
          <w:rFonts w:hint="eastAsia" w:ascii="宋体" w:hAnsi="宋体"/>
          <w:sz w:val="24"/>
          <w:szCs w:val="24"/>
        </w:rPr>
      </w:pPr>
      <w:r>
        <w:rPr>
          <w:rFonts w:ascii="宋体" w:hAnsi="宋体"/>
          <w:sz w:val="24"/>
          <w:szCs w:val="24"/>
        </w:rPr>
        <w:t xml:space="preserve">3.中标后不按本招标文件规定向采购人提交履约保证金；</w:t>
      </w:r>
      <w:r/>
    </w:p>
    <w:p>
      <w:pPr>
        <w:ind w:firstLine="480"/>
        <w:spacing w:beforeAutospacing="1" w:afterAutospacing="1" w:line="288" w:lineRule="atLeast"/>
        <w:rPr>
          <w:rFonts w:hint="eastAsia" w:ascii="宋体" w:hAnsi="宋体"/>
          <w:sz w:val="24"/>
          <w:szCs w:val="24"/>
        </w:rPr>
      </w:pPr>
      <w:r>
        <w:rPr>
          <w:rFonts w:ascii="宋体" w:hAnsi="宋体"/>
          <w:sz w:val="24"/>
          <w:szCs w:val="24"/>
        </w:rPr>
        <w:t xml:space="preserve">4.中标后不按本招标文件规定向贵方缴纳采购代理费。</w:t>
      </w:r>
      <w:r/>
    </w:p>
    <w:p>
      <w:pPr>
        <w:ind w:firstLine="480"/>
        <w:spacing w:beforeAutospacing="1" w:afterAutospacing="1" w:line="288" w:lineRule="atLeast"/>
        <w:rPr>
          <w:rFonts w:hint="eastAsia" w:ascii="宋体" w:hAnsi="宋体"/>
          <w:sz w:val="24"/>
          <w:szCs w:val="24"/>
        </w:rPr>
      </w:pPr>
      <w:r>
        <w:rPr>
          <w:rFonts w:ascii="宋体" w:hAnsi="宋体"/>
          <w:sz w:val="24"/>
          <w:szCs w:val="24"/>
        </w:rPr>
        <w:t xml:space="preserve">二、  我单位知晓上述行为的法律后果，承认</w:t>
      </w:r>
      <w:r>
        <w:rPr>
          <w:rFonts w:ascii="宋体" w:hAnsi="宋体"/>
          <w:sz w:val="24"/>
          <w:szCs w:val="24"/>
        </w:rPr>
        <w:t xml:space="preserve">本承诺</w:t>
      </w:r>
      <w:r>
        <w:rPr>
          <w:rFonts w:ascii="宋体" w:hAnsi="宋体"/>
          <w:sz w:val="24"/>
          <w:szCs w:val="24"/>
        </w:rPr>
        <w:t xml:space="preserve">书作为贵方</w:t>
      </w:r>
      <w:r>
        <w:rPr>
          <w:rFonts w:ascii="宋体" w:hAnsi="宋体"/>
          <w:sz w:val="24"/>
          <w:szCs w:val="24"/>
          <w:u w:val="single"/>
        </w:rPr>
        <w:t xml:space="preserve">（或采购人）</w:t>
      </w:r>
      <w:r>
        <w:rPr>
          <w:rFonts w:ascii="宋体" w:hAnsi="宋体"/>
          <w:sz w:val="24"/>
          <w:szCs w:val="24"/>
        </w:rPr>
        <w:t xml:space="preserve">要求我单位履行违约赔偿义务的依据作用。</w:t>
      </w:r>
      <w:r/>
    </w:p>
    <w:p>
      <w:pPr>
        <w:ind w:left="1248" w:firstLine="480"/>
        <w:spacing w:beforeAutospacing="1" w:afterAutospacing="1" w:line="288" w:lineRule="atLeast"/>
        <w:rPr>
          <w:rFonts w:hint="eastAsia" w:ascii="宋体" w:hAnsi="宋体"/>
          <w:sz w:val="24"/>
          <w:szCs w:val="24"/>
        </w:rPr>
      </w:pPr>
      <w:r>
        <w:rPr>
          <w:rFonts w:ascii="宋体" w:hAnsi="宋体"/>
          <w:sz w:val="24"/>
          <w:szCs w:val="24"/>
        </w:rPr>
        <w:t xml:space="preserve"> </w:t>
      </w:r>
      <w:r/>
    </w:p>
    <w:p>
      <w:pPr>
        <w:pStyle w:val="1215"/>
        <w:rPr>
          <w:rFonts w:hint="eastAsia"/>
        </w:rPr>
      </w:pPr>
      <w:r>
        <w:rPr>
          <w:rFonts w:hint="eastAsia"/>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投标人：（单位公章）</w:t>
      </w:r>
      <w:r/>
    </w:p>
    <w:p>
      <w:pPr>
        <w:pStyle w:val="1021"/>
        <w:ind w:firstLine="480"/>
        <w:jc w:val="right"/>
        <w:spacing w:line="360" w:lineRule="auto"/>
        <w:widowControl w:val="off"/>
        <w:rPr>
          <w:rFonts w:hint="eastAsia" w:hAnsi="宋体" w:eastAsia="宋体"/>
          <w:sz w:val="21"/>
          <w:szCs w:val="21"/>
        </w:rPr>
      </w:pPr>
      <w:r>
        <w:rPr>
          <w:rFonts w:hint="eastAsia" w:hAnsi="宋体" w:eastAsia="宋体" w:cs="宋体"/>
          <w:sz w:val="24"/>
          <w:szCs w:val="24"/>
        </w:rPr>
        <w:t xml:space="preserve">　　年　　  月　　  日</w:t>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rPr>
          <w:rFonts w:hint="eastAsia"/>
        </w:rPr>
      </w:pPr>
      <w:r>
        <w:rPr>
          <w:rFonts w:hint="eastAsia"/>
        </w:rPr>
      </w:r>
      <w:r/>
    </w:p>
    <w:p>
      <w:pPr>
        <w:pStyle w:val="1215"/>
        <w:jc w:val="left"/>
        <w:rPr>
          <w:rFonts w:hint="eastAsia"/>
        </w:rPr>
      </w:pPr>
      <w:r>
        <w:t xml:space="preserve">（4）中小企业声明函</w:t>
      </w:r>
      <w:r/>
    </w:p>
    <w:p>
      <w:pPr>
        <w:ind w:firstLine="482"/>
        <w:jc w:val="center"/>
        <w:spacing w:line="360" w:lineRule="auto"/>
        <w:rPr>
          <w:b/>
          <w:bCs/>
          <w:sz w:val="24"/>
          <w:szCs w:val="24"/>
        </w:rPr>
      </w:pPr>
      <w:r/>
      <w:bookmarkStart w:id="24" w:name="_Toc13642115"/>
      <w:r>
        <w:rPr>
          <w:b/>
          <w:bCs/>
          <w:sz w:val="24"/>
          <w:szCs w:val="24"/>
        </w:rPr>
        <w:t xml:space="preserve">中小企业声明函</w:t>
      </w:r>
      <w:r/>
    </w:p>
    <w:p>
      <w:pPr>
        <w:ind w:firstLine="480"/>
        <w:spacing w:line="360" w:lineRule="auto"/>
        <w:rPr>
          <w:bCs/>
          <w:sz w:val="24"/>
          <w:szCs w:val="24"/>
        </w:rPr>
      </w:pPr>
      <w:r>
        <w:rPr>
          <w:bCs/>
          <w:sz w:val="24"/>
          <w:szCs w:val="24"/>
        </w:rPr>
        <w:t xml:space="preserve">本公司郑重声明，根据《政府采购促进中小企业发展管理办法》（财库﹝</w:t>
      </w:r>
      <w:r>
        <w:rPr>
          <w:bCs/>
          <w:sz w:val="24"/>
          <w:szCs w:val="24"/>
        </w:rPr>
        <w:t xml:space="preserve">2020</w:t>
      </w:r>
      <w:r>
        <w:rPr>
          <w:bCs/>
          <w:sz w:val="24"/>
          <w:szCs w:val="24"/>
        </w:rPr>
        <w:t xml:space="preserve">﹞</w:t>
      </w:r>
      <w:r>
        <w:rPr>
          <w:bCs/>
          <w:sz w:val="24"/>
          <w:szCs w:val="24"/>
        </w:rPr>
        <w:t xml:space="preserve">46 </w:t>
      </w:r>
      <w:r>
        <w:rPr>
          <w:bCs/>
          <w:sz w:val="24"/>
          <w:szCs w:val="24"/>
        </w:rPr>
        <w:t xml:space="preserve">号）的规定，本公司参加</w:t>
      </w:r>
      <w:r>
        <w:rPr>
          <w:bCs/>
          <w:sz w:val="24"/>
          <w:szCs w:val="24"/>
          <w:u w:val="single"/>
        </w:rPr>
        <w:t xml:space="preserve">（单位名称</w:t>
      </w:r>
      <w:r>
        <w:rPr>
          <w:rFonts w:hint="eastAsia"/>
          <w:bCs/>
          <w:sz w:val="24"/>
          <w:szCs w:val="24"/>
          <w:u w:val="single"/>
        </w:rPr>
        <w:t xml:space="preserve">）</w:t>
      </w:r>
      <w:r>
        <w:rPr>
          <w:rFonts w:hint="eastAsia"/>
          <w:bCs/>
          <w:sz w:val="24"/>
          <w:szCs w:val="24"/>
          <w:u w:val="single"/>
        </w:rPr>
        <w:t xml:space="preserve">                 </w:t>
      </w:r>
      <w:r>
        <w:rPr>
          <w:bCs/>
          <w:sz w:val="24"/>
          <w:szCs w:val="24"/>
        </w:rPr>
        <w:t xml:space="preserve">的</w:t>
      </w:r>
      <w:r>
        <w:rPr>
          <w:bCs/>
          <w:sz w:val="24"/>
          <w:szCs w:val="24"/>
          <w:u w:val="single"/>
        </w:rPr>
        <w:t xml:space="preserve">（项目名称）</w:t>
      </w:r>
      <w:r>
        <w:rPr>
          <w:rFonts w:hint="eastAsia"/>
          <w:bCs/>
          <w:sz w:val="24"/>
          <w:szCs w:val="24"/>
          <w:u w:val="single"/>
        </w:rPr>
        <w:t xml:space="preserve">                                                 </w:t>
      </w:r>
      <w:r>
        <w:rPr>
          <w:bCs/>
          <w:sz w:val="24"/>
          <w:szCs w:val="24"/>
        </w:rPr>
        <w:t xml:space="preserve">采购活动，</w:t>
      </w:r>
      <w:r>
        <w:rPr>
          <w:rFonts w:hint="eastAsia"/>
          <w:bCs/>
          <w:sz w:val="24"/>
          <w:szCs w:val="24"/>
        </w:rPr>
        <w:t xml:space="preserve">工程的施工单位全部为符合政策要求的中小企业（或者：</w:t>
      </w:r>
      <w:r>
        <w:rPr>
          <w:bCs/>
          <w:sz w:val="24"/>
          <w:szCs w:val="24"/>
        </w:rPr>
        <w:t xml:space="preserve">服务全部由符合政策要求的中小企业承接</w:t>
      </w:r>
      <w:r>
        <w:rPr>
          <w:rFonts w:hint="eastAsia"/>
          <w:bCs/>
          <w:sz w:val="24"/>
          <w:szCs w:val="24"/>
        </w:rPr>
        <w:t xml:space="preserve">）</w:t>
      </w:r>
      <w:r>
        <w:rPr>
          <w:bCs/>
          <w:sz w:val="24"/>
          <w:szCs w:val="24"/>
        </w:rPr>
        <w:t xml:space="preserve">。相关企业（含联合体中的中小企业、签订分包意向协议的中小企业）的具体情况如下：</w:t>
      </w:r>
      <w:r/>
    </w:p>
    <w:p>
      <w:pPr>
        <w:ind w:firstLine="480"/>
        <w:spacing w:line="360" w:lineRule="auto"/>
        <w:rPr>
          <w:bCs/>
          <w:sz w:val="24"/>
          <w:szCs w:val="24"/>
        </w:rPr>
      </w:pPr>
      <w:r>
        <w:rPr>
          <w:bCs/>
          <w:sz w:val="24"/>
          <w:szCs w:val="24"/>
        </w:rPr>
        <w:t xml:space="preserve"> 1. </w:t>
      </w:r>
      <w:r>
        <w:rPr>
          <w:bCs/>
          <w:sz w:val="24"/>
          <w:szCs w:val="24"/>
          <w:u w:val="single"/>
        </w:rPr>
        <w:t xml:space="preserve">（标的名称）</w:t>
      </w:r>
      <w:r>
        <w:rPr>
          <w:rFonts w:hint="eastAsia"/>
          <w:bCs/>
          <w:sz w:val="24"/>
          <w:szCs w:val="24"/>
          <w:u w:val="single"/>
        </w:rPr>
        <w:t xml:space="preserve">                   </w:t>
      </w:r>
      <w:r>
        <w:rPr>
          <w:bCs/>
          <w:sz w:val="24"/>
          <w:szCs w:val="24"/>
        </w:rPr>
        <w:t xml:space="preserve">，属于</w:t>
      </w:r>
      <w:r>
        <w:rPr>
          <w:rFonts w:hint="eastAsia"/>
          <w:bCs/>
          <w:sz w:val="24"/>
          <w:szCs w:val="24"/>
        </w:rPr>
        <w:t xml:space="preserve">   </w:t>
      </w:r>
      <w:r>
        <w:rPr>
          <w:rFonts w:ascii="宋体" w:hAnsi="宋体"/>
          <w:sz w:val="24"/>
          <w:u w:val="single"/>
        </w:rPr>
        <w:t xml:space="preserve">其他未列明行业</w:t>
      </w:r>
      <w:r>
        <w:rPr>
          <w:bCs/>
          <w:sz w:val="24"/>
          <w:szCs w:val="24"/>
        </w:rPr>
        <w:t xml:space="preserve">；承建（承接）企业为</w:t>
      </w:r>
      <w:r>
        <w:rPr>
          <w:bCs/>
          <w:sz w:val="24"/>
          <w:szCs w:val="24"/>
          <w:u w:val="single"/>
        </w:rPr>
        <w:t xml:space="preserve">（企业名称）</w:t>
      </w:r>
      <w:r>
        <w:rPr>
          <w:rFonts w:hint="eastAsia"/>
          <w:bCs/>
          <w:sz w:val="24"/>
          <w:szCs w:val="24"/>
          <w:u w:val="single"/>
        </w:rPr>
        <w:t xml:space="preserve">                                  </w:t>
      </w:r>
      <w:r>
        <w:rPr>
          <w:bCs/>
          <w:sz w:val="24"/>
          <w:szCs w:val="24"/>
        </w:rPr>
        <w:t xml:space="preserve">，从业人员</w:t>
      </w:r>
      <w:r>
        <w:rPr>
          <w:rFonts w:hint="eastAsia"/>
          <w:bCs/>
          <w:sz w:val="24"/>
          <w:szCs w:val="24"/>
          <w:u w:val="single"/>
        </w:rPr>
        <w:t xml:space="preserve">                 </w:t>
      </w:r>
      <w:r>
        <w:rPr>
          <w:bCs/>
          <w:sz w:val="24"/>
          <w:szCs w:val="24"/>
        </w:rPr>
        <w:t xml:space="preserve">人，营业收入为</w:t>
      </w:r>
      <w:r>
        <w:rPr>
          <w:rFonts w:hint="eastAsia"/>
          <w:bCs/>
          <w:sz w:val="24"/>
          <w:szCs w:val="24"/>
          <w:u w:val="single"/>
        </w:rPr>
        <w:t xml:space="preserve">           </w:t>
      </w:r>
      <w:r>
        <w:rPr>
          <w:bCs/>
          <w:sz w:val="24"/>
          <w:szCs w:val="24"/>
        </w:rPr>
        <w:t xml:space="preserve">万元，资产总额为</w:t>
      </w:r>
      <w:r>
        <w:rPr>
          <w:rFonts w:hint="eastAsia"/>
          <w:bCs/>
          <w:sz w:val="24"/>
          <w:szCs w:val="24"/>
          <w:u w:val="single"/>
        </w:rPr>
        <w:t xml:space="preserve">            </w:t>
      </w:r>
      <w:r>
        <w:rPr>
          <w:bCs/>
          <w:sz w:val="24"/>
          <w:szCs w:val="24"/>
        </w:rPr>
        <w:t xml:space="preserve">万元，属于</w:t>
      </w:r>
      <w:r>
        <w:rPr>
          <w:rFonts w:hint="eastAsia"/>
          <w:bCs/>
          <w:sz w:val="24"/>
          <w:szCs w:val="24"/>
          <w:u w:val="single"/>
        </w:rPr>
        <w:t xml:space="preserve">              </w:t>
      </w:r>
      <w:r>
        <w:rPr>
          <w:bCs/>
          <w:sz w:val="24"/>
          <w:szCs w:val="24"/>
          <w:u w:val="single"/>
        </w:rPr>
        <w:t xml:space="preserve">（中型企业、小型企业、微型企业</w:t>
      </w:r>
      <w:r>
        <w:rPr>
          <w:rFonts w:hint="eastAsia"/>
          <w:bCs/>
          <w:sz w:val="24"/>
          <w:szCs w:val="24"/>
          <w:u w:val="single"/>
        </w:rPr>
        <w:t xml:space="preserve">,</w:t>
      </w:r>
      <w:r>
        <w:rPr>
          <w:rFonts w:hint="eastAsia"/>
          <w:bCs/>
          <w:sz w:val="24"/>
          <w:szCs w:val="24"/>
          <w:u w:val="single"/>
        </w:rPr>
        <w:t xml:space="preserve">三者选</w:t>
      </w:r>
      <w:r>
        <w:rPr>
          <w:rFonts w:hint="eastAsia"/>
          <w:bCs/>
          <w:sz w:val="24"/>
          <w:szCs w:val="24"/>
          <w:u w:val="single"/>
        </w:rPr>
        <w:t xml:space="preserve">一</w:t>
      </w:r>
      <w:r>
        <w:rPr>
          <w:rFonts w:hint="eastAsia"/>
          <w:bCs/>
          <w:sz w:val="24"/>
          <w:szCs w:val="24"/>
          <w:u w:val="single"/>
        </w:rPr>
        <w:t xml:space="preserve">填写</w:t>
      </w:r>
      <w:r>
        <w:rPr>
          <w:bCs/>
          <w:sz w:val="24"/>
          <w:szCs w:val="24"/>
          <w:u w:val="single"/>
        </w:rPr>
        <w:t xml:space="preserve">）</w:t>
      </w:r>
      <w:r>
        <w:rPr>
          <w:bCs/>
          <w:sz w:val="24"/>
          <w:szCs w:val="24"/>
        </w:rPr>
        <w:t xml:space="preserve">；</w:t>
      </w:r>
      <w:r/>
    </w:p>
    <w:p>
      <w:pPr>
        <w:ind w:firstLine="480"/>
        <w:spacing w:line="360" w:lineRule="auto"/>
        <w:rPr>
          <w:bCs/>
          <w:sz w:val="24"/>
          <w:szCs w:val="24"/>
        </w:rPr>
      </w:pPr>
      <w:r>
        <w:rPr>
          <w:bCs/>
          <w:sz w:val="24"/>
          <w:szCs w:val="24"/>
        </w:rPr>
        <w:t xml:space="preserve">……</w:t>
      </w:r>
      <w:r/>
    </w:p>
    <w:p>
      <w:pPr>
        <w:ind w:firstLine="480"/>
        <w:spacing w:line="360" w:lineRule="auto"/>
        <w:rPr>
          <w:bCs/>
          <w:sz w:val="24"/>
          <w:szCs w:val="24"/>
        </w:rPr>
      </w:pPr>
      <w:r>
        <w:rPr>
          <w:bCs/>
          <w:sz w:val="24"/>
          <w:szCs w:val="24"/>
        </w:rPr>
        <w:t xml:space="preserve">以上企业，不属于大企业的分支机构，不存在控股股东为大企业的情形，也不存在与大企业的负责人为同一人的情形。</w:t>
      </w:r>
      <w:r/>
    </w:p>
    <w:p>
      <w:pPr>
        <w:ind w:firstLine="480"/>
        <w:spacing w:line="360" w:lineRule="auto"/>
        <w:rPr>
          <w:bCs/>
          <w:sz w:val="24"/>
          <w:szCs w:val="24"/>
        </w:rPr>
      </w:pPr>
      <w:r>
        <w:rPr>
          <w:bCs/>
          <w:sz w:val="24"/>
          <w:szCs w:val="24"/>
        </w:rPr>
        <w:t xml:space="preserve">本企业对上述声明内容的真实性负责。如有虚假，将依法承担相应责任。</w:t>
      </w:r>
      <w:r/>
    </w:p>
    <w:p>
      <w:pPr>
        <w:ind w:right="480" w:firstLine="480"/>
        <w:spacing w:line="360" w:lineRule="auto"/>
        <w:rPr>
          <w:bCs/>
          <w:sz w:val="24"/>
          <w:szCs w:val="24"/>
        </w:rPr>
      </w:pPr>
      <w:r>
        <w:rPr>
          <w:bCs/>
          <w:sz w:val="24"/>
          <w:szCs w:val="24"/>
        </w:rPr>
        <w:t xml:space="preserve">企业名称（盖章）：</w:t>
      </w:r>
      <w:r/>
    </w:p>
    <w:p>
      <w:pPr>
        <w:ind w:right="480" w:firstLine="480"/>
        <w:spacing w:line="360" w:lineRule="auto"/>
        <w:rPr>
          <w:bCs/>
          <w:sz w:val="24"/>
          <w:szCs w:val="24"/>
        </w:rPr>
      </w:pPr>
      <w:r>
        <w:rPr>
          <w:bCs/>
          <w:sz w:val="24"/>
          <w:szCs w:val="24"/>
        </w:rPr>
        <w:t xml:space="preserve">日期：</w:t>
      </w:r>
      <w:r/>
    </w:p>
    <w:p>
      <w:pPr>
        <w:pStyle w:val="1049"/>
        <w:rPr>
          <w:rFonts w:eastAsiaTheme="minorEastAsia"/>
          <w:lang w:eastAsia="zh-CN"/>
        </w:rPr>
      </w:pPr>
      <w:r>
        <w:rPr>
          <w:rFonts w:eastAsiaTheme="minorEastAsia"/>
          <w:lang w:eastAsia="zh-CN"/>
        </w:rPr>
      </w:r>
      <w:r/>
    </w:p>
    <w:p>
      <w:pPr>
        <w:pStyle w:val="1049"/>
        <w:rPr>
          <w:rFonts w:ascii="Times New Roman" w:hAnsi="Times New Roman" w:eastAsia="宋体" w:cs="Times New Roman"/>
          <w:bCs/>
          <w:sz w:val="24"/>
          <w:szCs w:val="24"/>
          <w:lang w:eastAsia="zh-CN"/>
        </w:rPr>
      </w:pPr>
      <w:r>
        <w:rPr>
          <w:rFonts w:ascii="Times New Roman" w:hAnsi="Times New Roman" w:eastAsia="宋体" w:cs="Times New Roman"/>
          <w:bCs/>
          <w:sz w:val="24"/>
          <w:szCs w:val="24"/>
          <w:lang w:eastAsia="zh-CN"/>
        </w:rPr>
        <w:t xml:space="preserve">注：</w:t>
      </w:r>
      <w:r/>
    </w:p>
    <w:p>
      <w:pPr>
        <w:pStyle w:val="1215"/>
        <w:rPr>
          <w:rFonts w:hint="eastAsia"/>
        </w:rPr>
      </w:pPr>
      <w:r>
        <w:rPr>
          <w:rFonts w:hint="eastAsia"/>
        </w:rPr>
      </w:r>
      <w:r/>
    </w:p>
    <w:p>
      <w:pPr>
        <w:ind w:firstLine="480"/>
        <w:spacing w:line="360" w:lineRule="auto"/>
        <w:rPr>
          <w:bCs/>
          <w:sz w:val="24"/>
          <w:szCs w:val="24"/>
        </w:rPr>
      </w:pPr>
      <w:r>
        <w:rPr>
          <w:bCs/>
          <w:sz w:val="24"/>
          <w:szCs w:val="24"/>
        </w:rPr>
        <w:t xml:space="preserve">1</w:t>
      </w:r>
      <w:r>
        <w:rPr>
          <w:bCs/>
          <w:sz w:val="24"/>
          <w:szCs w:val="24"/>
        </w:rPr>
        <w:t xml:space="preserve">、从业人员、营业收入、资产总额填报上一年度数据，无上</w:t>
      </w:r>
      <w:r>
        <w:rPr>
          <w:bCs/>
          <w:sz w:val="24"/>
          <w:szCs w:val="24"/>
        </w:rPr>
        <w:t xml:space="preserve">一</w:t>
      </w:r>
      <w:r>
        <w:rPr>
          <w:bCs/>
          <w:sz w:val="24"/>
          <w:szCs w:val="24"/>
        </w:rPr>
        <w:t xml:space="preserve">年度数据的新成立企业可不填报</w:t>
      </w:r>
      <w:r>
        <w:rPr>
          <w:rFonts w:hint="eastAsia"/>
          <w:bCs/>
          <w:sz w:val="24"/>
          <w:szCs w:val="24"/>
        </w:rPr>
        <w:t xml:space="preserve">。</w:t>
      </w:r>
      <w:r/>
    </w:p>
    <w:p>
      <w:pPr>
        <w:ind w:firstLine="480"/>
        <w:spacing w:line="360" w:lineRule="auto"/>
        <w:rPr>
          <w:bCs/>
          <w:sz w:val="24"/>
          <w:szCs w:val="24"/>
        </w:rPr>
      </w:pPr>
      <w:r>
        <w:rPr>
          <w:bCs/>
          <w:sz w:val="24"/>
          <w:szCs w:val="24"/>
        </w:rPr>
        <w:t xml:space="preserve">2</w:t>
      </w:r>
      <w:r>
        <w:rPr>
          <w:bCs/>
          <w:sz w:val="24"/>
          <w:szCs w:val="24"/>
        </w:rPr>
        <w:t xml:space="preserve">、若投标人提供的</w:t>
      </w:r>
      <w:r>
        <w:rPr>
          <w:bCs/>
          <w:sz w:val="24"/>
          <w:szCs w:val="24"/>
        </w:rPr>
        <w:t xml:space="preserve">“</w:t>
      </w:r>
      <w:r>
        <w:rPr>
          <w:bCs/>
          <w:sz w:val="24"/>
          <w:szCs w:val="24"/>
        </w:rPr>
        <w:t xml:space="preserve">中小企业声明函</w:t>
      </w:r>
      <w:r>
        <w:rPr>
          <w:bCs/>
          <w:sz w:val="24"/>
          <w:szCs w:val="24"/>
        </w:rPr>
        <w:t xml:space="preserve">”</w:t>
      </w:r>
      <w:r>
        <w:rPr>
          <w:bCs/>
          <w:sz w:val="24"/>
          <w:szCs w:val="24"/>
        </w:rPr>
        <w:t xml:space="preserve">内容不实的，属于提供虚假材料谋取中标、成交，依照《中华人民共和国政府采购法》等国家有关规定追究相应责任。</w:t>
      </w:r>
      <w:r/>
    </w:p>
    <w:p>
      <w:pPr>
        <w:ind w:firstLine="480"/>
        <w:spacing w:line="360" w:lineRule="auto"/>
        <w:rPr>
          <w:bCs/>
          <w:sz w:val="24"/>
          <w:szCs w:val="24"/>
        </w:rPr>
      </w:pPr>
      <w:r>
        <w:rPr>
          <w:bCs/>
          <w:sz w:val="24"/>
          <w:szCs w:val="24"/>
        </w:rPr>
        <w:t xml:space="preserve"> 3</w:t>
      </w:r>
      <w:r>
        <w:rPr>
          <w:bCs/>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049"/>
        <w:rPr>
          <w:rFonts w:eastAsiaTheme="minorEastAsia"/>
          <w:lang w:eastAsia="zh-CN"/>
        </w:rPr>
      </w:pPr>
      <w:r>
        <w:rPr>
          <w:rFonts w:eastAsiaTheme="minorEastAsia"/>
          <w:lang w:eastAsia="zh-CN"/>
        </w:rPr>
      </w:r>
      <w:r/>
    </w:p>
    <w:p>
      <w:pPr>
        <w:ind w:firstLine="482"/>
        <w:rPr>
          <w:rFonts w:hint="eastAsia" w:ascii="宋体" w:hAnsi="宋体"/>
          <w:b/>
          <w:sz w:val="24"/>
          <w:szCs w:val="24"/>
        </w:rPr>
      </w:pPr>
      <w:r>
        <w:rPr>
          <w:rFonts w:hint="eastAsia" w:ascii="宋体" w:hAnsi="宋体"/>
          <w:b/>
          <w:sz w:val="24"/>
          <w:szCs w:val="24"/>
        </w:rPr>
      </w:r>
      <w:r/>
    </w:p>
    <w:p>
      <w:pPr>
        <w:ind w:firstLine="482"/>
        <w:rPr>
          <w:rFonts w:hint="eastAsia" w:ascii="宋体" w:hAnsi="宋体"/>
          <w:b/>
          <w:sz w:val="24"/>
          <w:szCs w:val="24"/>
        </w:rPr>
      </w:pPr>
      <w:r>
        <w:rPr>
          <w:rFonts w:hint="eastAsia" w:ascii="宋体" w:hAnsi="宋体"/>
          <w:b/>
          <w:sz w:val="24"/>
          <w:szCs w:val="24"/>
        </w:rPr>
      </w:r>
      <w:r/>
    </w:p>
    <w:p>
      <w:pPr>
        <w:ind w:firstLine="480"/>
        <w:rPr>
          <w:rFonts w:hint="eastAsia" w:ascii="宋体" w:hAnsi="宋体"/>
          <w:sz w:val="24"/>
          <w:szCs w:val="24"/>
        </w:rPr>
      </w:pPr>
      <w:r>
        <w:rPr>
          <w:rFonts w:hint="eastAsia" w:ascii="宋体" w:hAnsi="宋体"/>
          <w:sz w:val="24"/>
          <w:szCs w:val="24"/>
        </w:rPr>
      </w:r>
      <w:r/>
    </w:p>
    <w:p>
      <w:pPr>
        <w:pStyle w:val="1215"/>
        <w:rPr>
          <w:rFonts w:hint="eastAsia"/>
        </w:rPr>
      </w:pPr>
      <w:r>
        <w:rPr>
          <w:rFonts w:hint="eastAsia"/>
        </w:rPr>
      </w:r>
      <w:r/>
    </w:p>
    <w:p>
      <w:pPr>
        <w:ind w:firstLine="482"/>
        <w:rPr>
          <w:rFonts w:hint="eastAsia" w:ascii="宋体" w:hAnsi="宋体"/>
          <w:b/>
          <w:sz w:val="24"/>
          <w:szCs w:val="24"/>
        </w:rPr>
      </w:pPr>
      <w:r>
        <w:rPr>
          <w:rFonts w:ascii="宋体" w:hAnsi="宋体"/>
          <w:b/>
          <w:sz w:val="24"/>
          <w:szCs w:val="24"/>
        </w:rPr>
        <w:t xml:space="preserve">（5）残疾人福利性单位声明函</w:t>
      </w:r>
      <w:r/>
    </w:p>
    <w:p>
      <w:pPr>
        <w:ind w:firstLine="482"/>
        <w:jc w:val="center"/>
        <w:rPr>
          <w:rFonts w:hint="eastAsia" w:ascii="宋体" w:hAnsi="宋体"/>
          <w:b/>
          <w:sz w:val="24"/>
          <w:szCs w:val="24"/>
        </w:rPr>
      </w:pPr>
      <w:r>
        <w:rPr>
          <w:rFonts w:hint="eastAsia" w:ascii="宋体" w:hAnsi="宋体"/>
          <w:b/>
          <w:sz w:val="24"/>
          <w:szCs w:val="24"/>
        </w:rPr>
      </w:r>
      <w:r/>
    </w:p>
    <w:p>
      <w:pPr>
        <w:ind w:firstLine="482"/>
        <w:jc w:val="center"/>
        <w:rPr>
          <w:rFonts w:hint="eastAsia" w:ascii="宋体" w:hAnsi="宋体"/>
          <w:b/>
          <w:sz w:val="24"/>
          <w:szCs w:val="24"/>
        </w:rPr>
      </w:pPr>
      <w:r>
        <w:rPr>
          <w:rFonts w:ascii="宋体" w:hAnsi="宋体"/>
          <w:b/>
          <w:sz w:val="24"/>
          <w:szCs w:val="24"/>
        </w:rPr>
        <w:t xml:space="preserve">残疾人福利性单位声明函</w:t>
      </w:r>
      <w:r/>
    </w:p>
    <w:p>
      <w:pPr>
        <w:ind w:firstLine="480"/>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ascii="宋体" w:hAnsi="宋体"/>
          <w:sz w:val="24"/>
          <w:szCs w:val="24"/>
        </w:rPr>
        <w:t xml:space="preserve">    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4"/>
          <w:szCs w:val="24"/>
          <w:u w:val="single"/>
        </w:rPr>
        <w:t xml:space="preserve">                 </w:t>
      </w:r>
      <w:r>
        <w:rPr>
          <w:rFonts w:ascii="宋体" w:hAnsi="宋体"/>
          <w:sz w:val="24"/>
          <w:szCs w:val="24"/>
        </w:rPr>
        <w:t xml:space="preserve">___单位的_</w:t>
      </w:r>
      <w:r>
        <w:rPr>
          <w:rFonts w:ascii="宋体" w:hAnsi="宋体"/>
          <w:sz w:val="24"/>
          <w:szCs w:val="24"/>
          <w:u w:val="single"/>
        </w:rPr>
        <w:t xml:space="preserve">_</w:t>
      </w:r>
      <w:r>
        <w:rPr>
          <w:rFonts w:hint="eastAsia" w:ascii="宋体" w:hAnsi="宋体"/>
          <w:sz w:val="24"/>
          <w:szCs w:val="24"/>
          <w:u w:val="single"/>
        </w:rPr>
        <w:t xml:space="preserve">   </w:t>
      </w:r>
      <w:r>
        <w:rPr>
          <w:rFonts w:ascii="宋体" w:hAnsi="宋体"/>
          <w:sz w:val="24"/>
          <w:szCs w:val="24"/>
        </w:rPr>
        <w:t xml:space="preserve">____项目采购活动提供本单位制造的货物（由本单位承担工程/提供服务），或者提供其他残疾人福利性单位制造的货物（不包括使用非残疾人福利性单位注册商标的货物）。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ascii="宋体" w:hAnsi="宋体"/>
          <w:sz w:val="24"/>
          <w:szCs w:val="24"/>
        </w:rPr>
        <w:t xml:space="preserve">    本单位对上述声明的真实性负责。如有虚假，将依法承担相应责任。</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ascii="宋体" w:hAnsi="宋体"/>
          <w:sz w:val="24"/>
          <w:szCs w:val="24"/>
        </w:rPr>
        <w:t xml:space="preserve">                                              单位名称（盖章）：</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ascii="宋体" w:hAnsi="宋体"/>
          <w:sz w:val="24"/>
          <w:szCs w:val="24"/>
        </w:rPr>
        <w:t xml:space="preserve">                                              日  期：</w:t>
      </w:r>
      <w:r/>
    </w:p>
    <w:p>
      <w:pPr>
        <w:pStyle w:val="1021"/>
        <w:rPr>
          <w:rFonts w:hAnsi="宋体"/>
          <w:sz w:val="24"/>
          <w:szCs w:val="24"/>
        </w:rPr>
      </w:pPr>
      <w:r>
        <w:rPr>
          <w:rFonts w:hAnsi="宋体"/>
          <w:sz w:val="24"/>
          <w:szCs w:val="24"/>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u w:val="single"/>
        </w:rPr>
      </w:pPr>
      <w:r>
        <w:rPr>
          <w:rFonts w:hint="eastAsia" w:ascii="宋体" w:hAnsi="宋体"/>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964"/>
        <w:spacing w:line="360" w:lineRule="auto"/>
        <w:rPr>
          <w:rFonts w:hint="eastAsia" w:ascii="宋体" w:hAnsi="宋体"/>
          <w:b/>
          <w:sz w:val="24"/>
          <w:szCs w:val="24"/>
          <w:u w:val="single"/>
        </w:rPr>
      </w:pPr>
      <w:r>
        <w:rPr>
          <w:rFonts w:hint="eastAsia" w:ascii="宋体" w:hAnsi="宋体"/>
          <w:b/>
          <w:sz w:val="24"/>
          <w:szCs w:val="24"/>
          <w:u w:val="single"/>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2"/>
        <w:rPr>
          <w:rFonts w:hint="eastAsia" w:ascii="宋体" w:hAnsi="宋体"/>
          <w:b/>
          <w:sz w:val="24"/>
          <w:szCs w:val="24"/>
        </w:rPr>
      </w:pPr>
      <w:r/>
      <w:bookmarkStart w:id="25" w:name="_Toc347760040"/>
      <w:r>
        <w:rPr>
          <w:rFonts w:hint="eastAsia" w:ascii="宋体" w:hAnsi="宋体"/>
          <w:b/>
          <w:sz w:val="24"/>
          <w:szCs w:val="24"/>
        </w:rPr>
        <w:t xml:space="preserve">格式十</w:t>
      </w:r>
      <w:r>
        <w:rPr>
          <w:rFonts w:hint="eastAsia" w:ascii="宋体" w:hAnsi="宋体"/>
          <w:b/>
          <w:sz w:val="24"/>
          <w:szCs w:val="24"/>
        </w:rPr>
        <w:t xml:space="preserve">一</w:t>
      </w:r>
      <w:r>
        <w:rPr>
          <w:rFonts w:hint="eastAsia" w:ascii="宋体" w:hAnsi="宋体"/>
          <w:b/>
          <w:sz w:val="24"/>
          <w:szCs w:val="24"/>
        </w:rPr>
        <w:t xml:space="preserve">、投标人与其他单位存在控股、管理关系情况表</w:t>
      </w:r>
      <w:r/>
    </w:p>
    <w:p>
      <w:pPr>
        <w:pStyle w:val="1039"/>
        <w:ind w:firstLine="480"/>
        <w:jc w:val="center"/>
        <w:spacing w:line="400" w:lineRule="exact"/>
        <w:rPr>
          <w:rFonts w:hint="eastAsia" w:cs="宋体"/>
          <w:bCs/>
        </w:rPr>
      </w:pPr>
      <w:r>
        <w:rPr>
          <w:rFonts w:hint="eastAsia" w:cs="宋体"/>
          <w:bCs/>
        </w:rPr>
        <w:t xml:space="preserve">投标人</w:t>
      </w:r>
      <w:r>
        <w:rPr>
          <w:rFonts w:hint="eastAsia" w:cs="宋体"/>
          <w:bCs/>
          <w:lang w:val="zh-CN"/>
        </w:rPr>
        <w:t xml:space="preserve">与其他单位存在控股、管理关系情况表</w:t>
      </w:r>
      <w:r/>
    </w:p>
    <w:tbl>
      <w:tblPr>
        <w:tblW w:w="0" w:type="auto"/>
        <w:tblLayout w:type="fixed"/>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80"/>
              <w:jc w:val="center"/>
              <w:spacing w:line="300" w:lineRule="auto"/>
              <w:rPr>
                <w:rFonts w:hint="eastAsia" w:ascii="宋体" w:hAnsi="宋体" w:cs="宋体"/>
                <w:bCs/>
              </w:rPr>
            </w:pPr>
            <w:r>
              <w:rPr>
                <w:rFonts w:hint="eastAsia" w:ascii="宋体" w:hAnsi="宋体" w:cs="宋体"/>
                <w:bCs/>
              </w:rPr>
              <w:t xml:space="preserve">投标人与其他单位存在控股、管理关系的单位名称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80"/>
              <w:jc w:val="center"/>
              <w:spacing w:line="300" w:lineRule="auto"/>
              <w:rPr>
                <w:rFonts w:hint="eastAsia" w:ascii="宋体" w:hAnsi="宋体" w:cs="宋体"/>
                <w:bCs/>
              </w:rPr>
            </w:pPr>
            <w:r>
              <w:rPr>
                <w:rFonts w:hint="eastAsia" w:ascii="宋体" w:hAnsi="宋体" w:cs="宋体"/>
                <w:bCs/>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82"/>
              <w:jc w:val="center"/>
              <w:spacing w:line="300" w:lineRule="auto"/>
              <w:rPr>
                <w:rFonts w:hint="eastAsia" w:ascii="宋体" w:hAnsi="宋体" w:cs="宋体"/>
                <w:b/>
                <w:bCs/>
                <w:szCs w:val="21"/>
              </w:rPr>
            </w:pPr>
            <w:r>
              <w:rPr>
                <w:rFonts w:hint="eastAsia" w:ascii="宋体" w:hAnsi="宋体" w:cs="宋体"/>
                <w:b/>
                <w:bCs/>
                <w:szCs w:val="21"/>
              </w:rPr>
            </w:r>
            <w:r/>
          </w:p>
        </w:tc>
      </w:tr>
    </w:tbl>
    <w:p>
      <w:pPr>
        <w:pStyle w:val="1039"/>
        <w:ind w:firstLine="482"/>
        <w:spacing w:before="75" w:after="75" w:line="435" w:lineRule="atLeast"/>
        <w:rPr>
          <w:rFonts w:hint="eastAsia" w:cs="宋体"/>
          <w:b/>
          <w:bCs/>
          <w:szCs w:val="21"/>
        </w:rPr>
      </w:pPr>
      <w:r>
        <w:rPr>
          <w:rFonts w:hint="eastAsia" w:cs="宋体"/>
          <w:b/>
          <w:bCs/>
          <w:szCs w:val="21"/>
        </w:rPr>
        <w:t xml:space="preserve">注：投标人应当按实填写所有与之有控股、管理关系的情况。</w:t>
      </w:r>
      <w:r/>
    </w:p>
    <w:p>
      <w:pPr>
        <w:ind w:firstLine="480"/>
        <w:spacing w:line="4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单位名称（盖章）：</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ascii="宋体" w:hAnsi="宋体"/>
          <w:sz w:val="24"/>
          <w:szCs w:val="24"/>
        </w:rPr>
        <w:t xml:space="preserve">                                              日  期：</w:t>
      </w:r>
      <w:r/>
    </w:p>
    <w:p>
      <w:pPr>
        <w:pStyle w:val="1002"/>
        <w:ind w:firstLine="960"/>
        <w:jc w:val="center"/>
        <w:spacing w:before="120" w:after="120" w:line="360" w:lineRule="auto"/>
        <w:rPr>
          <w:rFonts w:hint="eastAsia" w:ascii="黑体" w:hAnsi="黑体" w:eastAsia="黑体"/>
          <w:b w:val="0"/>
          <w:sz w:val="48"/>
          <w:szCs w:val="48"/>
        </w:rPr>
      </w:pPr>
      <w:r>
        <w:rPr>
          <w:rFonts w:hint="eastAsia" w:ascii="黑体" w:hAnsi="黑体" w:eastAsia="黑体"/>
          <w:b w:val="0"/>
          <w:sz w:val="48"/>
          <w:szCs w:val="48"/>
        </w:rPr>
      </w:r>
      <w:r/>
    </w:p>
    <w:p>
      <w:pPr>
        <w:pStyle w:val="1002"/>
        <w:ind w:firstLine="960"/>
        <w:jc w:val="center"/>
        <w:spacing w:before="120" w:after="120" w:line="360" w:lineRule="auto"/>
        <w:rPr>
          <w:rFonts w:hint="eastAsia" w:ascii="黑体" w:hAnsi="黑体" w:eastAsia="黑体"/>
          <w:b w:val="0"/>
          <w:sz w:val="48"/>
          <w:szCs w:val="48"/>
        </w:rPr>
      </w:pPr>
      <w:r>
        <w:rPr>
          <w:rFonts w:hint="eastAsia" w:ascii="黑体" w:hAnsi="黑体" w:eastAsia="黑体"/>
          <w:b w:val="0"/>
          <w:sz w:val="48"/>
          <w:szCs w:val="48"/>
        </w:rPr>
      </w:r>
      <w:r/>
    </w:p>
    <w:p>
      <w:pPr>
        <w:pStyle w:val="1002"/>
        <w:ind w:firstLine="960"/>
        <w:jc w:val="center"/>
        <w:spacing w:before="120" w:after="120" w:line="360" w:lineRule="auto"/>
        <w:rPr>
          <w:rFonts w:hint="eastAsia" w:ascii="黑体" w:hAnsi="黑体" w:eastAsia="黑体"/>
          <w:b w:val="0"/>
          <w:sz w:val="48"/>
          <w:szCs w:val="48"/>
        </w:rPr>
      </w:pPr>
      <w:r>
        <w:rPr>
          <w:rFonts w:hint="eastAsia" w:ascii="黑体" w:hAnsi="黑体" w:eastAsia="黑体"/>
          <w:b w:val="0"/>
          <w:sz w:val="48"/>
          <w:szCs w:val="48"/>
        </w:rPr>
      </w:r>
      <w:r/>
    </w:p>
    <w:p>
      <w:pPr>
        <w:ind w:firstLine="480"/>
      </w:p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49"/>
        <w:rPr>
          <w:rFonts w:eastAsiaTheme="minorEastAsia"/>
          <w:lang w:eastAsia="zh-CN"/>
        </w:rPr>
      </w:pPr>
      <w:r>
        <w:rPr>
          <w:rFonts w:eastAsiaTheme="minorEastAsia"/>
          <w:lang w:eastAsia="zh-CN"/>
        </w:rPr>
      </w:r>
      <w:r/>
    </w:p>
    <w:p>
      <w:pPr>
        <w:pStyle w:val="1002"/>
        <w:ind w:firstLine="960"/>
        <w:jc w:val="center"/>
        <w:spacing w:before="120" w:after="120" w:line="360" w:lineRule="auto"/>
        <w:rPr>
          <w:rFonts w:hint="eastAsia" w:ascii="黑体" w:hAnsi="黑体" w:eastAsia="黑体"/>
          <w:b w:val="0"/>
          <w:sz w:val="48"/>
          <w:szCs w:val="48"/>
        </w:rPr>
      </w:pPr>
      <w:r>
        <w:rPr>
          <w:rFonts w:hint="eastAsia" w:ascii="黑体" w:hAnsi="黑体" w:eastAsia="黑体"/>
          <w:b w:val="0"/>
          <w:sz w:val="48"/>
          <w:szCs w:val="48"/>
        </w:rPr>
      </w:r>
      <w:r/>
    </w:p>
    <w:p>
      <w:pPr>
        <w:pStyle w:val="1002"/>
        <w:ind w:firstLine="960"/>
        <w:spacing w:before="120" w:after="120" w:line="360" w:lineRule="auto"/>
        <w:rPr>
          <w:rFonts w:hint="eastAsia" w:ascii="黑体" w:hAnsi="黑体" w:eastAsia="黑体"/>
          <w:b w:val="0"/>
          <w:sz w:val="48"/>
          <w:szCs w:val="48"/>
        </w:rPr>
      </w:pPr>
      <w:r>
        <w:rPr>
          <w:rFonts w:hint="eastAsia" w:ascii="黑体" w:hAnsi="黑体" w:eastAsia="黑体"/>
          <w:b w:val="0"/>
          <w:sz w:val="48"/>
          <w:szCs w:val="48"/>
        </w:rPr>
      </w:r>
      <w:r/>
    </w:p>
    <w:p>
      <w:pPr>
        <w:pStyle w:val="1002"/>
        <w:ind w:firstLine="960"/>
        <w:jc w:val="center"/>
        <w:spacing w:before="120" w:after="120" w:line="360" w:lineRule="auto"/>
        <w:rPr>
          <w:rFonts w:hint="eastAsia" w:ascii="黑体" w:hAnsi="黑体" w:eastAsia="黑体"/>
          <w:b w:val="0"/>
          <w:sz w:val="48"/>
          <w:szCs w:val="48"/>
        </w:rPr>
      </w:pPr>
      <w:r/>
      <w:bookmarkStart w:id="26" w:name="_Toc170137741"/>
      <w:r>
        <w:rPr>
          <w:rFonts w:ascii="黑体" w:hAnsi="黑体" w:eastAsia="黑体"/>
          <w:b w:val="0"/>
          <w:sz w:val="48"/>
          <w:szCs w:val="48"/>
        </w:rPr>
        <w:t xml:space="preserve">第四章 </w:t>
      </w:r>
      <w:bookmarkEnd w:id="24"/>
      <w:r/>
      <w:bookmarkEnd w:id="25"/>
      <w:r>
        <w:rPr>
          <w:rFonts w:hint="eastAsia" w:ascii="黑体" w:hAnsi="黑体" w:eastAsia="黑体"/>
          <w:b w:val="0"/>
          <w:sz w:val="48"/>
          <w:szCs w:val="48"/>
        </w:rPr>
        <w:t xml:space="preserve">招标书</w:t>
      </w:r>
      <w:bookmarkEnd w:id="26"/>
      <w:r/>
      <w:r/>
    </w:p>
    <w:p>
      <w:pPr>
        <w:ind w:firstLine="480"/>
        <w:rPr>
          <w:rFonts w:hint="eastAsia" w:ascii="宋体" w:hAnsi="宋体"/>
        </w:rPr>
      </w:pPr>
      <w:r/>
      <w:bookmarkStart w:id="27" w:name="_Toc13543212"/>
      <w:r/>
      <w:r/>
    </w:p>
    <w:p>
      <w:pPr>
        <w:ind w:firstLine="480"/>
        <w:rPr>
          <w:rFonts w:hint="eastAsia" w:ascii="宋体" w:hAnsi="宋体"/>
        </w:rPr>
      </w:pPr>
      <w:r>
        <w:rPr>
          <w:rFonts w:hint="eastAsia" w:ascii="宋体" w:hAnsi="宋体"/>
        </w:rPr>
      </w:r>
      <w:r/>
    </w:p>
    <w:p>
      <w:pPr>
        <w:ind w:firstLine="400"/>
        <w:spacing w:line="360" w:lineRule="auto"/>
        <w:rPr>
          <w:rFonts w:hint="eastAsia" w:ascii="宋体" w:hAnsi="宋体"/>
        </w:rPr>
      </w:pPr>
      <w:r>
        <w:rPr>
          <w:rFonts w:ascii="宋体" w:hAnsi="宋体"/>
        </w:rPr>
        <w:br w:type="page" w:clear="all"/>
      </w:r>
      <w:bookmarkStart w:id="28" w:name="_Toc13642116"/>
      <w:r/>
      <w:bookmarkEnd w:id="27"/>
      <w:r/>
      <w:r/>
    </w:p>
    <w:p>
      <w:pPr>
        <w:ind w:firstLine="480"/>
        <w:spacing w:line="360" w:lineRule="auto"/>
        <w:rPr>
          <w:rFonts w:hint="eastAsia" w:ascii="宋体" w:hAnsi="宋体"/>
          <w:b/>
          <w:sz w:val="24"/>
          <w:szCs w:val="24"/>
        </w:rPr>
      </w:pPr>
      <w:r>
        <w:rPr>
          <w:rFonts w:hAnsi="宋体"/>
          <w:sz w:val="24"/>
          <w:szCs w:val="24"/>
        </w:rPr>
        <w:t xml:space="preserve">苏州华星工程造价咨询有限公司作为招标代理机构，受</w:t>
      </w:r>
      <w:r>
        <w:rPr>
          <w:rFonts w:hint="eastAsia" w:hAnsi="宋体"/>
          <w:sz w:val="24"/>
          <w:szCs w:val="24"/>
        </w:rPr>
        <w:t xml:space="preserve">苏州市相城区黄</w:t>
      </w:r>
      <w:r>
        <w:rPr>
          <w:rFonts w:hint="eastAsia" w:hAnsi="宋体"/>
          <w:sz w:val="24"/>
          <w:szCs w:val="24"/>
        </w:rPr>
        <w:t xml:space="preserve">埭</w:t>
      </w:r>
      <w:r>
        <w:rPr>
          <w:rFonts w:hint="eastAsia" w:hAnsi="宋体"/>
          <w:sz w:val="24"/>
          <w:szCs w:val="24"/>
        </w:rPr>
        <w:t xml:space="preserve">镇人民政府</w:t>
      </w:r>
      <w:r>
        <w:rPr>
          <w:rFonts w:hAnsi="宋体"/>
          <w:sz w:val="24"/>
          <w:szCs w:val="24"/>
        </w:rPr>
        <w:t xml:space="preserve">的委托，就其所需的</w:t>
      </w:r>
      <w:r>
        <w:rPr>
          <w:rFonts w:hint="eastAsia" w:hAnsi="宋体"/>
          <w:sz w:val="24"/>
          <w:szCs w:val="24"/>
        </w:rPr>
        <w:t xml:space="preserve">2024</w:t>
      </w:r>
      <w:r>
        <w:rPr>
          <w:rFonts w:hint="eastAsia" w:hAnsi="宋体"/>
          <w:sz w:val="24"/>
          <w:szCs w:val="24"/>
        </w:rPr>
        <w:t xml:space="preserve">年黄</w:t>
      </w:r>
      <w:r>
        <w:rPr>
          <w:rFonts w:hint="eastAsia" w:hAnsi="宋体"/>
          <w:sz w:val="24"/>
          <w:szCs w:val="24"/>
        </w:rPr>
        <w:t xml:space="preserve">埭</w:t>
      </w:r>
      <w:r>
        <w:rPr>
          <w:rFonts w:hint="eastAsia" w:hAnsi="宋体"/>
          <w:sz w:val="24"/>
          <w:szCs w:val="24"/>
        </w:rPr>
        <w:t xml:space="preserve">镇市政绿化养护</w:t>
      </w:r>
      <w:r>
        <w:rPr>
          <w:rFonts w:hint="eastAsia" w:hAnsi="宋体"/>
          <w:sz w:val="24"/>
          <w:szCs w:val="24"/>
        </w:rPr>
        <w:t xml:space="preserve">项目</w:t>
      </w:r>
      <w:r>
        <w:rPr>
          <w:rFonts w:hAnsi="宋体"/>
          <w:sz w:val="24"/>
          <w:szCs w:val="24"/>
        </w:rPr>
        <w:t xml:space="preserve">进行国内公开招标。</w:t>
      </w:r>
      <w:r/>
    </w:p>
    <w:p>
      <w:pPr>
        <w:ind w:firstLine="482"/>
        <w:spacing w:line="360" w:lineRule="auto"/>
        <w:rPr>
          <w:rFonts w:hint="eastAsia" w:asciiTheme="minorEastAsia" w:hAnsiTheme="minorEastAsia" w:eastAsiaTheme="minorEastAsia"/>
          <w:sz w:val="24"/>
          <w:szCs w:val="24"/>
        </w:rPr>
      </w:pPr>
      <w:r/>
      <w:bookmarkStart w:id="29" w:name="_Toc347760041"/>
      <w:r>
        <w:rPr>
          <w:rFonts w:hint="eastAsia" w:asciiTheme="minorEastAsia" w:hAnsiTheme="minorEastAsia" w:eastAsiaTheme="minorEastAsia"/>
          <w:b/>
          <w:sz w:val="24"/>
          <w:szCs w:val="24"/>
        </w:rPr>
        <w:t xml:space="preserve">一、采购</w:t>
      </w:r>
      <w:r>
        <w:rPr>
          <w:rFonts w:asciiTheme="minorEastAsia" w:hAnsiTheme="minorEastAsia" w:eastAsiaTheme="minorEastAsia"/>
          <w:b/>
          <w:sz w:val="24"/>
          <w:szCs w:val="24"/>
        </w:rPr>
        <w:t xml:space="preserve">编号：</w:t>
      </w:r>
      <w:r>
        <w:rPr>
          <w:rFonts w:hint="eastAsia" w:asciiTheme="minorEastAsia" w:hAnsiTheme="minorEastAsia" w:eastAsiaTheme="minorEastAsia"/>
          <w:sz w:val="24"/>
          <w:szCs w:val="24"/>
        </w:rPr>
        <w:t xml:space="preserve">JSZC-320507-HXZJ-G2024-0028</w:t>
      </w:r>
      <w:r>
        <w:rPr>
          <w:rFonts w:asciiTheme="minorEastAsia" w:hAnsiTheme="minorEastAsia" w:eastAsiaTheme="minorEastAsia"/>
          <w:sz w:val="24"/>
          <w:szCs w:val="24"/>
        </w:rPr>
        <w:t xml:space="preserve">号</w:t>
      </w:r>
      <w:r/>
    </w:p>
    <w:p>
      <w:pPr>
        <w:ind w:firstLine="482"/>
        <w:jc w:val="both"/>
        <w:spacing w:line="360" w:lineRule="auto"/>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二、</w:t>
      </w:r>
      <w:r>
        <w:rPr>
          <w:rFonts w:hint="eastAsia" w:asciiTheme="minorEastAsia" w:hAnsiTheme="minorEastAsia" w:eastAsiaTheme="minorEastAsia"/>
          <w:b/>
          <w:sz w:val="24"/>
          <w:szCs w:val="24"/>
        </w:rPr>
        <w:t xml:space="preserve">项目名称</w:t>
      </w:r>
      <w:r>
        <w:rPr>
          <w:rFonts w:hint="eastAsia" w:asciiTheme="minorEastAsia" w:hAnsiTheme="minorEastAsia" w:eastAsiaTheme="minorEastAsia"/>
          <w:b/>
          <w:sz w:val="24"/>
          <w:szCs w:val="24"/>
        </w:rPr>
        <w:t xml:space="preserve">：</w:t>
      </w:r>
      <w:r>
        <w:rPr>
          <w:rFonts w:hint="eastAsia" w:asciiTheme="minorEastAsia" w:hAnsiTheme="minorEastAsia" w:eastAsiaTheme="minorEastAsia"/>
          <w:bCs/>
          <w:sz w:val="24"/>
          <w:szCs w:val="24"/>
        </w:rPr>
        <w:t xml:space="preserve">2024年黄</w:t>
      </w:r>
      <w:r>
        <w:rPr>
          <w:rFonts w:hint="eastAsia" w:asciiTheme="minorEastAsia" w:hAnsiTheme="minorEastAsia" w:eastAsiaTheme="minorEastAsia"/>
          <w:bCs/>
          <w:sz w:val="24"/>
          <w:szCs w:val="24"/>
        </w:rPr>
        <w:t xml:space="preserve">埭</w:t>
      </w:r>
      <w:r>
        <w:rPr>
          <w:rFonts w:hint="eastAsia" w:asciiTheme="minorEastAsia" w:hAnsiTheme="minorEastAsia" w:eastAsiaTheme="minorEastAsia"/>
          <w:bCs/>
          <w:sz w:val="24"/>
          <w:szCs w:val="24"/>
        </w:rPr>
        <w:t xml:space="preserve">镇市政绿化养护</w:t>
      </w:r>
      <w:r/>
    </w:p>
    <w:p>
      <w:pPr>
        <w:pStyle w:val="1239"/>
        <w:ind w:firstLine="482"/>
        <w:rPr>
          <w:rFonts w:hint="eastAsia" w:hAnsi="宋体"/>
          <w:b/>
          <w:bCs/>
          <w:sz w:val="24"/>
          <w:szCs w:val="24"/>
        </w:rPr>
      </w:pPr>
      <w:r>
        <w:rPr>
          <w:rFonts w:hint="eastAsia" w:hAnsi="宋体"/>
          <w:b/>
          <w:bCs/>
          <w:sz w:val="24"/>
          <w:szCs w:val="24"/>
        </w:rPr>
        <w:t xml:space="preserve">三、采购要求：</w:t>
      </w:r>
      <w:r/>
    </w:p>
    <w:p>
      <w:pPr>
        <w:pStyle w:val="1239"/>
        <w:ind w:firstLine="240"/>
        <w:rPr>
          <w:rFonts w:hint="eastAsia" w:hAnsi="宋体"/>
          <w:sz w:val="24"/>
          <w:szCs w:val="24"/>
        </w:rPr>
      </w:pPr>
      <w:r>
        <w:rPr>
          <w:rFonts w:hint="eastAsia" w:hAnsi="宋体"/>
          <w:sz w:val="24"/>
          <w:szCs w:val="24"/>
        </w:rPr>
        <w:t xml:space="preserve">（一）项目背景</w:t>
      </w:r>
      <w:r/>
    </w:p>
    <w:p>
      <w:pPr>
        <w:pStyle w:val="1239"/>
        <w:ind w:firstLine="240"/>
        <w:rPr>
          <w:rFonts w:hint="eastAsia" w:hAnsi="宋体"/>
          <w:sz w:val="24"/>
          <w:szCs w:val="24"/>
        </w:rPr>
      </w:pPr>
      <w:r>
        <w:rPr>
          <w:rFonts w:hint="eastAsia" w:hAnsi="宋体"/>
          <w:sz w:val="24"/>
          <w:szCs w:val="24"/>
        </w:rPr>
        <w:t xml:space="preserve">保证相城区黄</w:t>
      </w:r>
      <w:r>
        <w:rPr>
          <w:rFonts w:hint="eastAsia" w:hAnsi="宋体"/>
          <w:sz w:val="24"/>
          <w:szCs w:val="24"/>
        </w:rPr>
        <w:t xml:space="preserve">埭</w:t>
      </w:r>
      <w:r>
        <w:rPr>
          <w:rFonts w:hint="eastAsia" w:hAnsi="宋体"/>
          <w:sz w:val="24"/>
          <w:szCs w:val="24"/>
        </w:rPr>
        <w:t xml:space="preserve">镇市政绿化养护管理工作的顺利进行，拟通过本次公开招标挑选合格的绿化养护服务单位。</w:t>
      </w:r>
      <w:r/>
    </w:p>
    <w:p>
      <w:pPr>
        <w:pStyle w:val="1239"/>
        <w:ind w:firstLine="240"/>
        <w:rPr>
          <w:rFonts w:hint="eastAsia" w:hAnsi="宋体"/>
          <w:sz w:val="24"/>
          <w:szCs w:val="24"/>
        </w:rPr>
      </w:pPr>
      <w:r>
        <w:rPr>
          <w:rFonts w:hint="eastAsia" w:hAnsi="宋体"/>
          <w:sz w:val="24"/>
          <w:szCs w:val="24"/>
        </w:rPr>
        <w:t xml:space="preserve">（二）服务范围</w:t>
      </w:r>
      <w:r/>
    </w:p>
    <w:tbl>
      <w:tblPr>
        <w:tblW w:w="8694" w:type="dxa"/>
        <w:jc w:val="center"/>
        <w:tblLayout w:type="fixed"/>
        <w:tblLook w:val="04A0" w:firstRow="1" w:lastRow="0" w:firstColumn="1" w:lastColumn="0" w:noHBand="0" w:noVBand="1"/>
      </w:tblPr>
      <w:tblGrid>
        <w:gridCol w:w="1007"/>
        <w:gridCol w:w="1733"/>
        <w:gridCol w:w="2977"/>
        <w:gridCol w:w="1276"/>
        <w:gridCol w:w="1701"/>
      </w:tblGrid>
      <w:tr>
        <w:trPr>
          <w:jc w:val="center"/>
          <w:trHeight w:val="600"/>
        </w:trPr>
        <w:tc>
          <w:tcPr>
            <w:shd w:val="clear" w:color="auto" w:fill="ffffff"/>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路段名称</w:t>
            </w:r>
            <w:r/>
          </w:p>
        </w:tc>
        <w:tc>
          <w:tcPr>
            <w:shd w:val="clear" w:color="auto" w:fill="ffffff"/>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路段范围</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养护等级</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cs="宋体"/>
                <w:b/>
                <w:bCs/>
                <w:color w:val="000000"/>
                <w:sz w:val="24"/>
                <w:szCs w:val="24"/>
              </w:rPr>
            </w:pPr>
            <w:r>
              <w:rPr>
                <w:rFonts w:hint="eastAsia" w:ascii="宋体" w:hAnsi="宋体" w:cs="宋体"/>
                <w:b/>
                <w:bCs/>
                <w:color w:val="000000"/>
                <w:sz w:val="24"/>
                <w:szCs w:val="24"/>
                <w:lang w:bidi="ar"/>
              </w:rPr>
              <w:t xml:space="preserve">面积(平方米)</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康阳路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春耀路</w:t>
            </w:r>
            <w:r>
              <w:rPr>
                <w:rFonts w:hint="eastAsia" w:ascii="宋体" w:hAnsi="宋体" w:cs="宋体"/>
                <w:color w:val="000000"/>
                <w:sz w:val="24"/>
                <w:szCs w:val="24"/>
                <w:lang w:bidi="ar"/>
              </w:rPr>
              <w:t xml:space="preserve">-春丰路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41757.66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w:t>
            </w:r>
            <w:r>
              <w:rPr>
                <w:rFonts w:hint="eastAsia" w:ascii="宋体" w:hAnsi="宋体" w:cs="宋体"/>
                <w:color w:val="000000"/>
                <w:sz w:val="24"/>
                <w:szCs w:val="24"/>
                <w:lang w:bidi="ar"/>
              </w:rPr>
              <w:t xml:space="preserve">爱民路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104258.63</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西塘河路-化纤</w:t>
            </w:r>
            <w:r>
              <w:rPr>
                <w:rFonts w:hint="eastAsia" w:ascii="宋体" w:hAnsi="宋体" w:cs="宋体"/>
                <w:color w:val="000000"/>
                <w:sz w:val="24"/>
                <w:szCs w:val="24"/>
                <w:lang w:bidi="ar"/>
              </w:rPr>
              <w:t xml:space="preserve">路东西</w:t>
            </w:r>
            <w:r>
              <w:rPr>
                <w:rFonts w:hint="eastAsia" w:ascii="宋体" w:hAnsi="宋体" w:cs="宋体"/>
                <w:color w:val="000000"/>
                <w:sz w:val="24"/>
                <w:szCs w:val="24"/>
                <w:lang w:bidi="ar"/>
              </w:rPr>
              <w:t xml:space="preserve">侧及交警中队南侧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77056.04</w:t>
            </w:r>
            <w:r/>
          </w:p>
        </w:tc>
      </w:tr>
      <w:tr>
        <w:trPr>
          <w:jc w:val="center"/>
          <w:trHeight w:val="80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西塘河路-东桥涵洞</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29922.00</w:t>
            </w:r>
            <w:r/>
          </w:p>
        </w:tc>
      </w:tr>
      <w:tr>
        <w:trPr>
          <w:jc w:val="center"/>
          <w:trHeight w:val="78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春丰路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苏阳路-苏州金扁担食品有限公司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39322.07</w:t>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冯梦龙大道</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武凌桥路</w:t>
            </w:r>
            <w:r>
              <w:rPr>
                <w:rFonts w:hint="eastAsia" w:ascii="宋体" w:hAnsi="宋体" w:cs="宋体"/>
                <w:color w:val="000000"/>
                <w:sz w:val="24"/>
                <w:szCs w:val="24"/>
                <w:lang w:bidi="ar"/>
              </w:rPr>
              <w:t xml:space="preserve">-春</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32024.00</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冯梦龙大道</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路—G312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19791.00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望东路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长旺路</w:t>
            </w:r>
            <w:r>
              <w:rPr>
                <w:rFonts w:hint="eastAsia" w:ascii="宋体" w:hAnsi="宋体" w:cs="宋体"/>
                <w:color w:val="000000"/>
                <w:sz w:val="24"/>
                <w:szCs w:val="24"/>
                <w:lang w:bidi="ar"/>
              </w:rPr>
              <w:t xml:space="preserve">-长平路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7348.11</w:t>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长平路—华宇路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69835.00</w:t>
            </w:r>
            <w:r/>
          </w:p>
        </w:tc>
      </w:tr>
      <w:tr>
        <w:trPr>
          <w:jc w:val="center"/>
          <w:trHeight w:val="95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绕城黄</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出口景观</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绕城黄</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出口景观</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68251.00</w:t>
            </w:r>
            <w:r/>
          </w:p>
        </w:tc>
      </w:tr>
      <w:tr>
        <w:trPr>
          <w:jc w:val="center"/>
          <w:trHeight w:val="104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东桥小商品市场节点</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太东路—长平路—长康路节点</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25191.00</w:t>
            </w:r>
            <w:r/>
          </w:p>
        </w:tc>
      </w:tr>
      <w:tr>
        <w:trPr>
          <w:jc w:val="center"/>
          <w:trHeight w:val="121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G312国道（金龙后</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拆迁地块）</w:t>
            </w:r>
            <w:r>
              <w:rPr>
                <w:rFonts w:hint="eastAsia" w:ascii="宋体" w:hAnsi="宋体" w:cs="宋体"/>
                <w:color w:val="000000"/>
                <w:sz w:val="24"/>
                <w:szCs w:val="24"/>
                <w:lang w:bidi="ar"/>
              </w:rPr>
              <w:t xml:space="preserve">复绿工程</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金龙后</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拆迁地块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8000.00</w:t>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方桥路-沪宁高速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147103.60</w:t>
            </w:r>
            <w:r/>
          </w:p>
        </w:tc>
      </w:tr>
      <w:tr>
        <w:trPr>
          <w:jc w:val="center"/>
          <w:trHeight w:val="69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华阳路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菜场南</w:t>
            </w:r>
            <w:r>
              <w:rPr>
                <w:rFonts w:hint="eastAsia" w:ascii="宋体" w:hAnsi="宋体" w:cs="宋体"/>
                <w:color w:val="000000"/>
                <w:sz w:val="24"/>
                <w:szCs w:val="24"/>
                <w:lang w:bidi="ar"/>
              </w:rPr>
              <w:t xml:space="preserve">-春丰路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9820.00</w:t>
            </w:r>
            <w:r/>
          </w:p>
        </w:tc>
      </w:tr>
      <w:tr>
        <w:trPr>
          <w:jc w:val="center"/>
          <w:trHeight w:val="70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武凌桥路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古宫三期围墙北侧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4173.00</w:t>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长春路（苏阳路）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春华路-春秋路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19809.7</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571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一级养护  小计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2"/>
              <w:jc w:val="center"/>
              <w:widowControl w:val="off"/>
              <w:rPr>
                <w:rFonts w:hint="eastAsia" w:ascii="宋体" w:hAnsi="宋体" w:cs="宋体"/>
                <w:b/>
                <w:bCs/>
                <w:color w:val="000000"/>
                <w:sz w:val="24"/>
                <w:szCs w:val="24"/>
              </w:rPr>
            </w:pPr>
            <w:r>
              <w:rPr>
                <w:rFonts w:hint="eastAsia"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703662.81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方桥北路（太东路-春照路）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21840.60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方桥南路（老街-春秋路）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12589.70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中市路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春秋路-太东路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22744.56</w:t>
            </w:r>
            <w:r/>
          </w:p>
        </w:tc>
      </w:tr>
      <w:tr>
        <w:trPr>
          <w:jc w:val="center"/>
          <w:trHeight w:val="63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裴阳路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4134.12</w:t>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华阳路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西桥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13050.14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西桥—春申路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176.00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岳阳路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春申路-春丰路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2864.69</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益阳路、春叶路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医院、超市周边香樟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2463.66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康阳大厦</w:t>
            </w:r>
            <w:r>
              <w:rPr>
                <w:rFonts w:hint="eastAsia" w:ascii="宋体" w:hAnsi="宋体" w:cs="宋体"/>
                <w:color w:val="000000"/>
                <w:sz w:val="24"/>
                <w:szCs w:val="24"/>
                <w:lang w:bidi="ar"/>
              </w:rPr>
              <w:t xml:space="preserve">外北围墙</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1618.41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长旺路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长平路-大通桥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30006.48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长康路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长平路-望东路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3048.61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望</w:t>
            </w:r>
            <w:r>
              <w:rPr>
                <w:rFonts w:hint="eastAsia" w:ascii="宋体" w:hAnsi="宋体" w:cs="宋体"/>
                <w:color w:val="000000"/>
                <w:sz w:val="24"/>
                <w:szCs w:val="24"/>
                <w:lang w:bidi="ar"/>
              </w:rPr>
              <w:t xml:space="preserve">东路—聚民</w:t>
            </w:r>
            <w:r>
              <w:rPr>
                <w:rFonts w:hint="eastAsia" w:ascii="宋体" w:hAnsi="宋体" w:cs="宋体"/>
                <w:color w:val="000000"/>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480</w:t>
            </w:r>
            <w:r/>
          </w:p>
        </w:tc>
      </w:tr>
      <w:tr>
        <w:trPr>
          <w:jc w:val="center"/>
          <w:trHeight w:val="605"/>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望东路-聚民路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11232.73</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长泰路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聚民路-</w:t>
            </w:r>
            <w:r>
              <w:rPr>
                <w:rFonts w:hint="eastAsia" w:ascii="宋体" w:hAnsi="宋体" w:cs="宋体"/>
                <w:color w:val="000000"/>
                <w:sz w:val="24"/>
                <w:szCs w:val="24"/>
                <w:lang w:bidi="ar"/>
              </w:rPr>
              <w:t xml:space="preserve">爱民路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39222.75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春旺路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旺庄桥西北沿河新增南块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1841.32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春秋路-西塘河路-春秋路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72318.84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金</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春华路-启新桥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3444.51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苏阳路—启新桥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288.00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春华路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春秋路-苏阳路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6525.49</w:t>
            </w:r>
            <w:r/>
          </w:p>
        </w:tc>
      </w:tr>
      <w:tr>
        <w:trPr>
          <w:jc w:val="center"/>
          <w:trHeight w:val="796"/>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方桥路-旺庄路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74621.41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老街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方桥路-中市桥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904.01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春光路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康阳路-将</w:t>
            </w:r>
            <w:r>
              <w:rPr>
                <w:rFonts w:hint="eastAsia" w:ascii="宋体" w:hAnsi="宋体" w:cs="宋体"/>
                <w:color w:val="000000"/>
                <w:sz w:val="24"/>
                <w:szCs w:val="24"/>
                <w:lang w:bidi="ar"/>
              </w:rPr>
              <w:t xml:space="preserve">埂郎路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15218.77</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将</w:t>
            </w:r>
            <w:r>
              <w:rPr>
                <w:rFonts w:hint="eastAsia" w:ascii="宋体" w:hAnsi="宋体" w:cs="宋体"/>
                <w:color w:val="000000"/>
                <w:sz w:val="24"/>
                <w:szCs w:val="24"/>
                <w:lang w:bidi="ar"/>
              </w:rPr>
              <w:t xml:space="preserve">埂郎路</w:t>
            </w:r>
            <w:r>
              <w:rPr>
                <w:rFonts w:hint="eastAsia" w:ascii="宋体" w:hAnsi="宋体" w:cs="宋体"/>
                <w:color w:val="000000"/>
                <w:sz w:val="24"/>
                <w:szCs w:val="24"/>
                <w:lang w:bidi="ar"/>
              </w:rPr>
              <w:t xml:space="preserve">—青龙街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488.00</w:t>
            </w:r>
            <w:r/>
          </w:p>
        </w:tc>
      </w:tr>
      <w:tr>
        <w:trPr>
          <w:jc w:val="center"/>
          <w:trHeight w:val="72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聚民路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长泰路-</w:t>
            </w:r>
            <w:r>
              <w:rPr>
                <w:rFonts w:hint="eastAsia" w:ascii="宋体" w:hAnsi="宋体" w:cs="宋体"/>
                <w:color w:val="000000"/>
                <w:sz w:val="24"/>
                <w:szCs w:val="24"/>
                <w:lang w:bidi="ar"/>
              </w:rPr>
              <w:t xml:space="preserve">长旺路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43330.11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爱民路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长旺路</w:t>
            </w:r>
            <w:r>
              <w:rPr>
                <w:rFonts w:hint="eastAsia" w:ascii="宋体" w:hAnsi="宋体" w:cs="宋体"/>
                <w:color w:val="000000"/>
                <w:sz w:val="24"/>
                <w:szCs w:val="24"/>
                <w:lang w:bidi="ar"/>
              </w:rPr>
              <w:t xml:space="preserve">-长泰路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39404.38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交警中队</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交警中队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1367.99</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综合执法局</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老政府大院</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919.12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百果园</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百果园</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361.70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派出所</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派出所</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2951.82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消防中队</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消防中队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2478.20</w:t>
            </w:r>
            <w:r/>
          </w:p>
        </w:tc>
      </w:tr>
      <w:tr>
        <w:trPr>
          <w:jc w:val="center"/>
          <w:trHeight w:val="565"/>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汤</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路-方桥路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12041.20</w:t>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安民路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长泰路-长平路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7926.00</w:t>
            </w:r>
            <w:r/>
          </w:p>
        </w:tc>
      </w:tr>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高阳路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春秋路-春旺路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8692.00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名人金谷园后大草坪</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33683.36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春华路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锦绣花城花园西侧、北侧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8000.00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西塘河路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太东路西塘河路南段</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6369.25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w:t>
            </w:r>
            <w:r>
              <w:rPr>
                <w:rFonts w:hint="eastAsia" w:ascii="宋体" w:hAnsi="宋体" w:cs="宋体"/>
                <w:color w:val="000000"/>
                <w:sz w:val="24"/>
                <w:szCs w:val="24"/>
                <w:lang w:bidi="ar"/>
              </w:rPr>
              <w:t xml:space="preserve">东路北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13809.02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太阳路-太东路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55795.00</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冯梦龙大道—新阳新村二期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5358.10</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571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二级养护  小计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2"/>
              <w:jc w:val="center"/>
              <w:widowControl w:val="off"/>
              <w:rPr>
                <w:rFonts w:hint="eastAsia" w:ascii="宋体" w:hAnsi="宋体" w:cs="宋体"/>
                <w:b/>
                <w:bCs/>
                <w:color w:val="000000"/>
                <w:sz w:val="24"/>
                <w:szCs w:val="24"/>
              </w:rPr>
            </w:pPr>
            <w:r>
              <w:rPr>
                <w:rFonts w:hint="eastAsia"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82"/>
              <w:jc w:val="center"/>
              <w:rPr>
                <w:rFonts w:hint="eastAsia" w:ascii="宋体" w:hAnsi="宋体" w:cs="宋体"/>
                <w:b/>
                <w:bCs/>
                <w:color w:val="000000"/>
              </w:rPr>
            </w:pPr>
            <w:r>
              <w:rPr>
                <w:rFonts w:hint="eastAsia" w:ascii="宋体" w:hAnsi="宋体" w:cs="宋体"/>
                <w:b/>
                <w:bCs/>
                <w:color w:val="000000"/>
                <w:lang w:bidi="ar"/>
              </w:rPr>
              <w:t xml:space="preserve">583130.05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埝</w:t>
            </w:r>
            <w:r>
              <w:rPr>
                <w:rFonts w:hint="eastAsia" w:ascii="宋体" w:hAnsi="宋体" w:cs="宋体"/>
                <w:color w:val="000000"/>
                <w:sz w:val="24"/>
                <w:szCs w:val="24"/>
                <w:lang w:bidi="ar"/>
              </w:rPr>
              <w:t xml:space="preserve">里路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青龙朝阳路-太东路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6468.50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靖阳路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青龙朝阳路-太东路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14444.36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将</w:t>
            </w:r>
            <w:r>
              <w:rPr>
                <w:rFonts w:hint="eastAsia" w:ascii="宋体" w:hAnsi="宋体" w:cs="宋体"/>
                <w:color w:val="000000"/>
                <w:sz w:val="24"/>
                <w:szCs w:val="24"/>
                <w:lang w:bidi="ar"/>
              </w:rPr>
              <w:t xml:space="preserve">埂郎路东西</w:t>
            </w:r>
            <w:r>
              <w:rPr>
                <w:rFonts w:hint="eastAsia" w:ascii="宋体" w:hAnsi="宋体" w:cs="宋体"/>
                <w:color w:val="000000"/>
                <w:sz w:val="24"/>
                <w:szCs w:val="24"/>
                <w:lang w:bidi="ar"/>
              </w:rPr>
              <w:t xml:space="preserve">两侧</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春申路最东侧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3083.08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创业小区路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创业小区路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3484.20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潘阳路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春丰路-春秋路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1351.32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旺庄路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太东路-船家</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横路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8166.44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汤</w:t>
            </w:r>
            <w:r>
              <w:rPr>
                <w:rFonts w:hint="eastAsia" w:ascii="宋体" w:hAnsi="宋体" w:cs="宋体"/>
                <w:color w:val="000000"/>
                <w:sz w:val="24"/>
                <w:szCs w:val="24"/>
                <w:lang w:bidi="ar"/>
              </w:rPr>
              <w:t xml:space="preserve">埂</w:t>
            </w:r>
            <w:r>
              <w:rPr>
                <w:rFonts w:hint="eastAsia" w:ascii="宋体" w:hAnsi="宋体" w:cs="宋体"/>
                <w:color w:val="000000"/>
                <w:sz w:val="24"/>
                <w:szCs w:val="24"/>
                <w:lang w:bidi="ar"/>
              </w:rPr>
              <w:t xml:space="preserve">路（进口-北）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船家</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-太</w:t>
            </w:r>
            <w:r>
              <w:rPr>
                <w:rFonts w:hint="eastAsia" w:ascii="宋体" w:hAnsi="宋体" w:cs="宋体"/>
                <w:color w:val="000000"/>
                <w:sz w:val="24"/>
                <w:szCs w:val="24"/>
                <w:lang w:bidi="ar"/>
              </w:rPr>
              <w:t xml:space="preserve">东路北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733.24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widowControl w:val="off"/>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船家</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-太</w:t>
            </w:r>
            <w:r>
              <w:rPr>
                <w:rFonts w:hint="eastAsia" w:ascii="宋体" w:hAnsi="宋体" w:cs="宋体"/>
                <w:color w:val="000000"/>
                <w:sz w:val="24"/>
                <w:szCs w:val="24"/>
                <w:lang w:bidi="ar"/>
              </w:rPr>
              <w:t xml:space="preserve">东路南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4955.61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青龙东街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靖阳路西</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埝</w:t>
            </w:r>
            <w:r>
              <w:rPr>
                <w:rFonts w:hint="eastAsia" w:ascii="宋体" w:hAnsi="宋体" w:cs="宋体"/>
                <w:color w:val="000000"/>
                <w:sz w:val="24"/>
                <w:szCs w:val="24"/>
                <w:lang w:bidi="ar"/>
              </w:rPr>
              <w:t xml:space="preserve">里路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5471.18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武凌桥路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冯梦龙大道-春申路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16016.18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胡桥路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长平路-绕城高速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1869.72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东新街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长和路-东桥街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1512.87</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健民路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苏绍高速西-长和路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4931.12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警民路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长和路-大通路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6494.40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康阳路</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璞玉</w:t>
            </w:r>
            <w:r>
              <w:rPr>
                <w:rFonts w:hint="eastAsia" w:ascii="宋体" w:hAnsi="宋体" w:cs="宋体"/>
                <w:color w:val="000000"/>
                <w:sz w:val="24"/>
                <w:szCs w:val="24"/>
                <w:lang w:bidi="ar"/>
              </w:rPr>
              <w:t xml:space="preserve">澜岸南</w:t>
            </w:r>
            <w:r>
              <w:rPr>
                <w:rFonts w:hint="eastAsia" w:ascii="宋体" w:hAnsi="宋体" w:cs="宋体"/>
                <w:color w:val="000000"/>
                <w:sz w:val="24"/>
                <w:szCs w:val="24"/>
                <w:lang w:bidi="ar"/>
              </w:rPr>
              <w:t xml:space="preserve">地块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11026.00</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571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三级养护   小计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2"/>
              <w:jc w:val="center"/>
              <w:widowControl w:val="off"/>
              <w:rPr>
                <w:rFonts w:hint="eastAsia" w:ascii="宋体" w:hAnsi="宋体" w:cs="宋体"/>
                <w:b/>
                <w:bCs/>
                <w:color w:val="000000"/>
                <w:sz w:val="24"/>
                <w:szCs w:val="24"/>
              </w:rPr>
            </w:pPr>
            <w:r>
              <w:rPr>
                <w:rFonts w:hint="eastAsia"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2"/>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90008.22</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东桥森林公园</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东桥森林公园</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33116.77</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青龙成片林田块苗木</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青龙成片林田块苗木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53811.84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聚渔桥北</w:t>
            </w:r>
            <w:r>
              <w:rPr>
                <w:rFonts w:hint="eastAsia" w:ascii="宋体" w:hAnsi="宋体" w:cs="宋体"/>
                <w:color w:val="000000"/>
                <w:sz w:val="24"/>
                <w:szCs w:val="24"/>
                <w:lang w:bidi="ar"/>
              </w:rPr>
              <w:t xml:space="preserve">沿河东西两侧</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聚渔桥北</w:t>
            </w:r>
            <w:r>
              <w:rPr>
                <w:rFonts w:hint="eastAsia" w:ascii="宋体" w:hAnsi="宋体" w:cs="宋体"/>
                <w:color w:val="000000"/>
                <w:sz w:val="24"/>
                <w:szCs w:val="24"/>
                <w:lang w:bidi="ar"/>
              </w:rPr>
              <w:t xml:space="preserve">沿河东西两侧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12612.58</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黄</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绕城出口对面南侧西</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黄</w:t>
            </w:r>
            <w:r>
              <w:rPr>
                <w:rFonts w:hint="eastAsia" w:ascii="宋体" w:hAnsi="宋体" w:cs="宋体"/>
                <w:color w:val="000000"/>
                <w:sz w:val="24"/>
                <w:szCs w:val="24"/>
                <w:lang w:bidi="ar"/>
              </w:rPr>
              <w:t xml:space="preserve">埭</w:t>
            </w:r>
            <w:r>
              <w:rPr>
                <w:rFonts w:hint="eastAsia" w:ascii="宋体" w:hAnsi="宋体" w:cs="宋体"/>
                <w:color w:val="000000"/>
                <w:sz w:val="24"/>
                <w:szCs w:val="24"/>
                <w:lang w:bidi="ar"/>
              </w:rPr>
              <w:t xml:space="preserve">绕城出口对面南侧西</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7618.54</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西庄田块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上</w:t>
            </w:r>
            <w:r>
              <w:rPr>
                <w:rFonts w:hint="eastAsia" w:ascii="宋体" w:hAnsi="宋体" w:cs="宋体"/>
                <w:color w:val="000000"/>
                <w:sz w:val="24"/>
                <w:szCs w:val="24"/>
                <w:lang w:bidi="ar"/>
              </w:rPr>
              <w:t xml:space="preserve">浜</w:t>
            </w:r>
            <w:r>
              <w:rPr>
                <w:rFonts w:hint="eastAsia" w:ascii="宋体" w:hAnsi="宋体" w:cs="宋体"/>
                <w:color w:val="000000"/>
                <w:sz w:val="24"/>
                <w:szCs w:val="24"/>
                <w:lang w:bidi="ar"/>
              </w:rPr>
              <w:t xml:space="preserve">西庄路</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29980.55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w:t>
            </w:r>
            <w:r>
              <w:rPr>
                <w:rFonts w:hint="eastAsia" w:ascii="宋体" w:hAnsi="宋体" w:cs="宋体"/>
                <w:color w:val="000000"/>
                <w:sz w:val="24"/>
                <w:szCs w:val="24"/>
                <w:lang w:bidi="ar"/>
              </w:rPr>
              <w:t xml:space="preserve">埝</w:t>
            </w:r>
            <w:r>
              <w:rPr>
                <w:rFonts w:hint="eastAsia" w:ascii="宋体" w:hAnsi="宋体" w:cs="宋体"/>
                <w:color w:val="000000"/>
                <w:sz w:val="24"/>
                <w:szCs w:val="24"/>
                <w:lang w:bidi="ar"/>
              </w:rPr>
              <w:t xml:space="preserve">新阳路西田块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方</w:t>
            </w:r>
            <w:r>
              <w:rPr>
                <w:rFonts w:hint="eastAsia" w:ascii="宋体" w:hAnsi="宋体" w:cs="宋体"/>
                <w:color w:val="000000"/>
                <w:sz w:val="24"/>
                <w:szCs w:val="24"/>
                <w:lang w:bidi="ar"/>
              </w:rPr>
              <w:t xml:space="preserve">埝</w:t>
            </w:r>
            <w:r>
              <w:rPr>
                <w:rFonts w:hint="eastAsia" w:ascii="宋体" w:hAnsi="宋体" w:cs="宋体"/>
                <w:color w:val="000000"/>
                <w:sz w:val="24"/>
                <w:szCs w:val="24"/>
                <w:lang w:bidi="ar"/>
              </w:rPr>
              <w:t xml:space="preserve">新阳路西田块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17881.75</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旺庄桥西北沿河</w:t>
            </w:r>
            <w:r>
              <w:rPr>
                <w:rFonts w:hint="eastAsia" w:ascii="宋体" w:hAnsi="宋体" w:cs="宋体"/>
                <w:color w:val="000000"/>
                <w:sz w:val="24"/>
                <w:szCs w:val="24"/>
                <w:lang w:bidi="ar"/>
              </w:rPr>
              <w:t xml:space="preserve">新增北块</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旺庄桥西北沿河</w:t>
            </w:r>
            <w:r>
              <w:rPr>
                <w:rFonts w:hint="eastAsia" w:ascii="宋体" w:hAnsi="宋体" w:cs="宋体"/>
                <w:color w:val="000000"/>
                <w:sz w:val="24"/>
                <w:szCs w:val="24"/>
                <w:lang w:bidi="ar"/>
              </w:rPr>
              <w:t xml:space="preserve">新增北块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464.27</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沪宁沿线二砖厂至王家桥</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沪宁沿线二砖厂至王家桥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9174.96</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67</w:t>
            </w:r>
            <w:r/>
          </w:p>
        </w:tc>
        <w:tc>
          <w:tcPr>
            <w:shd w:val="clear" w:color="auto" w:fill="auto"/>
            <w:tcBorders>
              <w:top w:val="single" w:color="000000" w:sz="4" w:space="0"/>
              <w:left w:val="none" w:color="000000" w:sz="4" w:space="0"/>
              <w:bottom w:val="single" w:color="000000" w:sz="4" w:space="0"/>
              <w:right w:val="single" w:color="000000" w:sz="4" w:space="0"/>
            </w:tcBorders>
            <w:tcW w:w="173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w:t>
            </w:r>
            <w:r>
              <w:rPr>
                <w:rFonts w:hint="eastAsia" w:ascii="宋体" w:hAnsi="宋体" w:cs="宋体"/>
                <w:color w:val="000000"/>
                <w:sz w:val="24"/>
                <w:szCs w:val="24"/>
                <w:lang w:bidi="ar"/>
              </w:rPr>
              <w:t xml:space="preserve">埂</w:t>
            </w:r>
            <w:r>
              <w:rPr>
                <w:rFonts w:hint="eastAsia" w:ascii="宋体" w:hAnsi="宋体" w:cs="宋体"/>
                <w:color w:val="000000"/>
                <w:sz w:val="24"/>
                <w:szCs w:val="24"/>
                <w:lang w:bidi="ar"/>
              </w:rPr>
              <w:t xml:space="preserve">田块</w:t>
            </w:r>
            <w:r/>
          </w:p>
        </w:tc>
        <w:tc>
          <w:tcPr>
            <w:shd w:val="clear" w:color="auto" w:fill="auto"/>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三</w:t>
            </w:r>
            <w:r>
              <w:rPr>
                <w:rFonts w:hint="eastAsia" w:ascii="宋体" w:hAnsi="宋体" w:cs="宋体"/>
                <w:color w:val="000000"/>
                <w:sz w:val="24"/>
                <w:szCs w:val="24"/>
                <w:lang w:bidi="ar"/>
              </w:rPr>
              <w:t xml:space="preserve">埂</w:t>
            </w:r>
            <w:r>
              <w:rPr>
                <w:rFonts w:hint="eastAsia" w:ascii="宋体" w:hAnsi="宋体" w:cs="宋体"/>
                <w:color w:val="000000"/>
                <w:sz w:val="24"/>
                <w:szCs w:val="24"/>
                <w:lang w:bidi="ar"/>
              </w:rPr>
              <w:t xml:space="preserve">路西石皮沿北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bidi="ar"/>
              </w:rPr>
              <w:t xml:space="preserve">片林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rPr>
            </w:pPr>
            <w:r>
              <w:rPr>
                <w:rFonts w:hint="eastAsia" w:ascii="宋体" w:hAnsi="宋体" w:cs="宋体"/>
                <w:color w:val="000000"/>
                <w:sz w:val="21"/>
                <w:szCs w:val="21"/>
                <w:lang w:bidi="ar"/>
              </w:rPr>
              <w:t xml:space="preserve">40666.67</w:t>
            </w:r>
            <w:r/>
          </w:p>
        </w:tc>
      </w:tr>
      <w:tr>
        <w:trPr>
          <w:jc w:val="cente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5717" w:type="dxa"/>
            <w:vAlign w:val="center"/>
            <w:textDirection w:val="lrTb"/>
            <w:noWrap w:val="false"/>
          </w:tcPr>
          <w:p>
            <w:pPr>
              <w:ind w:firstLine="482"/>
              <w:jc w:val="center"/>
              <w:rPr>
                <w:rFonts w:hint="eastAsia" w:ascii="宋体" w:hAnsi="宋体" w:cs="宋体"/>
                <w:b/>
                <w:bCs/>
                <w:color w:val="000000"/>
                <w:sz w:val="24"/>
                <w:szCs w:val="24"/>
              </w:rPr>
            </w:pPr>
            <w:r>
              <w:rPr>
                <w:rFonts w:hint="eastAsia" w:ascii="宋体" w:hAnsi="宋体" w:cs="宋体"/>
                <w:b/>
                <w:bCs/>
                <w:color w:val="000000"/>
                <w:sz w:val="24"/>
                <w:szCs w:val="24"/>
                <w:lang w:bidi="ar"/>
              </w:rPr>
              <w:t xml:space="preserve">片林养护   小计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2"/>
              <w:jc w:val="center"/>
              <w:widowControl w:val="off"/>
              <w:rPr>
                <w:rFonts w:hint="eastAsia" w:ascii="宋体" w:hAnsi="宋体" w:cs="宋体"/>
                <w:b/>
                <w:bCs/>
                <w:color w:val="000000"/>
                <w:sz w:val="24"/>
                <w:szCs w:val="24"/>
              </w:rPr>
            </w:pPr>
            <w:r>
              <w:rPr>
                <w:rFonts w:hint="eastAsia"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20"/>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205327.93</w:t>
            </w:r>
            <w:r/>
          </w:p>
        </w:tc>
      </w:tr>
      <w:tr>
        <w:trPr>
          <w:jc w:val="center"/>
          <w:trHeight w:val="617"/>
        </w:trPr>
        <w:tc>
          <w:tcPr>
            <w:gridSpan w:val="4"/>
            <w:shd w:val="clear" w:color="auto" w:fill="auto"/>
            <w:tcBorders>
              <w:top w:val="single" w:color="000000" w:sz="4" w:space="0"/>
              <w:left w:val="single" w:color="000000" w:sz="4" w:space="0"/>
              <w:bottom w:val="single" w:color="000000" w:sz="4" w:space="0"/>
              <w:right w:val="single" w:color="000000" w:sz="4" w:space="0"/>
            </w:tcBorders>
            <w:tcW w:w="6993" w:type="dxa"/>
            <w:vAlign w:val="center"/>
            <w:textDirection w:val="lrTb"/>
            <w:noWrap/>
          </w:tcPr>
          <w:p>
            <w:pPr>
              <w:ind w:firstLine="562"/>
              <w:jc w:val="center"/>
              <w:rPr>
                <w:rFonts w:hint="eastAsia" w:ascii="宋体" w:hAnsi="宋体" w:cs="宋体"/>
                <w:b/>
                <w:bCs/>
                <w:color w:val="000000"/>
                <w:sz w:val="28"/>
                <w:szCs w:val="28"/>
              </w:rPr>
            </w:pPr>
            <w:r>
              <w:rPr>
                <w:rFonts w:hint="eastAsia" w:ascii="宋体" w:hAnsi="宋体" w:cs="宋体"/>
                <w:b/>
                <w:bCs/>
                <w:color w:val="000000"/>
                <w:sz w:val="28"/>
                <w:szCs w:val="28"/>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ind w:firstLine="402"/>
              <w:rPr>
                <w:rFonts w:hint="eastAsia" w:ascii="宋体" w:hAnsi="宋体" w:cs="宋体"/>
                <w:b/>
                <w:bCs/>
                <w:color w:val="000000"/>
                <w:lang w:bidi="ar"/>
              </w:rPr>
            </w:pPr>
            <w:r>
              <w:rPr>
                <w:rFonts w:hint="eastAsia" w:ascii="宋体" w:hAnsi="宋体" w:cs="宋体"/>
                <w:b/>
                <w:bCs/>
                <w:color w:val="000000"/>
                <w:lang w:bidi="ar"/>
              </w:rPr>
              <w:t xml:space="preserve">1582129.01</w:t>
            </w:r>
            <w:r/>
          </w:p>
        </w:tc>
      </w:tr>
    </w:tbl>
    <w:p>
      <w:pPr>
        <w:ind w:firstLine="482"/>
        <w:jc w:val="both"/>
        <w:spacing w:line="360" w:lineRule="auto"/>
        <w:widowControl w:val="off"/>
        <w:rPr>
          <w:rFonts w:hint="eastAsia" w:ascii="宋体" w:hAnsi="宋体" w:cs="宋体"/>
          <w:b/>
          <w:bCs/>
          <w:sz w:val="24"/>
          <w:szCs w:val="22"/>
        </w:rPr>
      </w:pPr>
      <w:r>
        <w:rPr>
          <w:rFonts w:hint="eastAsia" w:ascii="宋体" w:hAnsi="宋体" w:cs="宋体"/>
          <w:b/>
          <w:bCs/>
          <w:sz w:val="24"/>
          <w:szCs w:val="22"/>
        </w:rPr>
        <w:t xml:space="preserve">注：以上均为参考面积，具体以实际测量面积为准。</w:t>
      </w:r>
      <w:r/>
    </w:p>
    <w:p>
      <w:pPr>
        <w:pStyle w:val="1239"/>
        <w:ind w:firstLine="240"/>
        <w:rPr>
          <w:rFonts w:hint="eastAsia" w:ascii="宋体" w:hAnsi="宋体"/>
          <w:sz w:val="24"/>
          <w:szCs w:val="24"/>
        </w:rPr>
      </w:pPr>
      <w:r>
        <w:rPr>
          <w:rFonts w:hint="eastAsia" w:ascii="宋体" w:hAnsi="宋体"/>
          <w:sz w:val="24"/>
          <w:szCs w:val="24"/>
        </w:rPr>
        <w:t xml:space="preserve">（三）服务员要求：</w:t>
      </w:r>
      <w:r/>
    </w:p>
    <w:p>
      <w:pPr>
        <w:pStyle w:val="1239"/>
        <w:ind w:firstLine="240"/>
        <w:rPr>
          <w:rFonts w:hint="eastAsia" w:ascii="宋体" w:hAnsi="宋体"/>
          <w:sz w:val="24"/>
          <w:szCs w:val="24"/>
        </w:rPr>
      </w:pPr>
      <w:r>
        <w:rPr>
          <w:rFonts w:hint="eastAsia" w:ascii="宋体" w:hAnsi="宋体"/>
          <w:sz w:val="24"/>
          <w:szCs w:val="24"/>
        </w:rPr>
        <w:t xml:space="preserve">1、养护技术要求：</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承包养护期限内，中标人的服务区域由招标方按照实际情况进行分配。中标人应按照《绿化养护技术要求》（详见附件1）中绿化养护操作规程及绿化养护质量标准，合理组织，精心养护，保质保量完成养护管理任务，并符合《苏州市城市绿地养护管理质量标准》、《相城区绿化养护管理百分考核细则》（详见附件2、附件3）的相关要求：</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（1）绿地、林地环境维护：</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及时清理绿地内各种杂物（建筑垃圾、蔬菜棚架、修剪垃圾、陈旧落叶、树体藤蔓等），无养护死角；树木、草坪修剪后草坪屑、树枝等及时清运不过夜，不乱丢乱抛；绿地内河塘水草春</w:t>
      </w:r>
      <w:r>
        <w:rPr>
          <w:rFonts w:hint="eastAsia" w:ascii="宋体" w:hAnsi="宋体" w:cs="宋体"/>
          <w:color w:val="000000"/>
          <w:sz w:val="24"/>
          <w:szCs w:val="24"/>
        </w:rPr>
        <w:t xml:space="preserve">夏季节需清理</w:t>
      </w:r>
      <w:r>
        <w:rPr>
          <w:rFonts w:hint="eastAsia" w:ascii="宋体" w:hAnsi="宋体" w:cs="宋体"/>
          <w:color w:val="000000"/>
          <w:sz w:val="24"/>
          <w:szCs w:val="24"/>
        </w:rPr>
        <w:t xml:space="preserve">打捞，水上草（如绿萍等）无大面积蔓延、水下草定期清理，保持水面清洁，维护绿地环境。</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（2）松土除草：</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绿地、林地及时</w:t>
      </w:r>
      <w:r>
        <w:rPr>
          <w:rFonts w:hint="eastAsia" w:ascii="宋体" w:hAnsi="宋体" w:cs="宋体"/>
          <w:color w:val="000000"/>
          <w:sz w:val="24"/>
          <w:szCs w:val="24"/>
        </w:rPr>
        <w:t xml:space="preserve">松土除</w:t>
      </w:r>
      <w:r>
        <w:rPr>
          <w:rFonts w:hint="eastAsia" w:ascii="宋体" w:hAnsi="宋体" w:cs="宋体"/>
          <w:color w:val="000000"/>
          <w:sz w:val="24"/>
          <w:szCs w:val="24"/>
        </w:rPr>
        <w:t xml:space="preserve">杂草，生长季节（4月-10月）保持土壤疏松，冬季（11月-次年2月）林下统一进行翻耕，深度20cm左右，与树杆保持一定距离，不伤根系。草坪内树穴与色块、绿篱及时切边，草坪与树木、色块、地被等应有分隔沟，宽度不超过25cm。</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（3）浇灌排水：</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根据实际，对绿地、林地树木及草坪进行适时适量浇水、喷水，及时抗旱排涝，确保植物正常生长。（夏秋季</w:t>
      </w:r>
      <w:r>
        <w:rPr>
          <w:rFonts w:hint="eastAsia" w:ascii="宋体" w:hAnsi="宋体" w:cs="宋体"/>
          <w:color w:val="000000"/>
          <w:sz w:val="24"/>
          <w:szCs w:val="24"/>
        </w:rPr>
        <w:t xml:space="preserve">节连续</w:t>
      </w:r>
      <w:r>
        <w:rPr>
          <w:rFonts w:hint="eastAsia" w:ascii="宋体" w:hAnsi="宋体" w:cs="宋体"/>
          <w:color w:val="000000"/>
          <w:sz w:val="24"/>
          <w:szCs w:val="24"/>
        </w:rPr>
        <w:t xml:space="preserve">两周无降雨必须启动抗旱应急预案，确保各类植物无</w:t>
      </w:r>
      <w:r>
        <w:rPr>
          <w:rFonts w:hint="eastAsia" w:ascii="宋体" w:hAnsi="宋体" w:cs="宋体"/>
          <w:color w:val="000000"/>
          <w:sz w:val="24"/>
          <w:szCs w:val="24"/>
        </w:rPr>
        <w:t xml:space="preserve">干旱致死情况发生）绿地、林地内无长期积水，草坪坑坑洼洼必须及时填平，沟渠保持畅通，确保雨后积水及时排除。</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（4）施肥：</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对生长弱势树种、开花乔灌木、花境植物、花卉按要求及时施肥，每年休眠期（冬季）施基肥，花灌木花后需进行追肥，规范操作，施肥后及时覆盖。施肥方法适当，用量合理，不产生肥害。</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（5）绿化长势：</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绿地、林地及行道树无死株、半截子树、断枝及明显枯枝，树木生长期无大片光秃落叶，乔木保存率98﹪以上，绿地内小灌木、地被、草坪等完整无空缺，无黄化、生长不良等现象，有缺损应及时补种。树木无倾斜、</w:t>
      </w:r>
      <w:r>
        <w:rPr>
          <w:rFonts w:hint="eastAsia" w:ascii="宋体" w:hAnsi="宋体" w:cs="宋体"/>
          <w:color w:val="000000"/>
          <w:sz w:val="24"/>
          <w:szCs w:val="24"/>
        </w:rPr>
        <w:t xml:space="preserve">倒歪现象</w:t>
      </w:r>
      <w:r>
        <w:rPr>
          <w:rFonts w:hint="eastAsia" w:ascii="宋体" w:hAnsi="宋体" w:cs="宋体"/>
          <w:color w:val="000000"/>
          <w:sz w:val="24"/>
          <w:szCs w:val="24"/>
        </w:rPr>
        <w:t xml:space="preserve">，高大乔木、名贵树种必须采取防倒伏的有效措施。因台风、雨雪等灾害天气造成树木倒伏时，应及时扶正并支撑倒伏树木。绿地内乔木支撑完好、树体树枝上无嵌入物、悬挂物、张贴物。</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（6）病虫防治：</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w:t>
      </w:r>
      <w:r>
        <w:rPr>
          <w:rFonts w:hint="eastAsia" w:ascii="宋体" w:hAnsi="宋体" w:cs="宋体"/>
          <w:color w:val="000000"/>
          <w:sz w:val="24"/>
          <w:szCs w:val="24"/>
        </w:rPr>
        <w:t xml:space="preserve">虫茧及有关</w:t>
      </w:r>
      <w:r>
        <w:rPr>
          <w:rFonts w:hint="eastAsia" w:ascii="宋体" w:hAnsi="宋体" w:cs="宋体"/>
          <w:color w:val="000000"/>
          <w:sz w:val="24"/>
          <w:szCs w:val="24"/>
        </w:rPr>
        <w:t xml:space="preserve">病原体。</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（7）整枝修剪：</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树木修剪规范整齐、定枝、整枝合理均匀；</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花灌木应每年在花后修剪一次；</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色块、绿篱、球类生长季节每月修剪一次，线条流畅，轮廓明显，不脱脚，无凹凸不平，三面整齐平整，球类修剪圆整、下脚高度一致。</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行道树根据树木习性及时修剪、剥芽，修剪符合要求，树木通风透光良好。常绿树每年抽稀一次、落叶树冬季必须进行树型修整；分枝点高度控制在3.5m以上，不妨碍公交及行人出行、不遮挡交通信号灯及指示牌。</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草坪要适时进行修剪并打孔疏草，保持一定高度，修剪面平整，边角无遗留，草</w:t>
      </w:r>
      <w:r>
        <w:rPr>
          <w:rFonts w:hint="eastAsia" w:ascii="宋体" w:hAnsi="宋体" w:cs="宋体"/>
          <w:color w:val="000000"/>
          <w:sz w:val="24"/>
          <w:szCs w:val="24"/>
        </w:rPr>
        <w:t xml:space="preserve">屑及时</w:t>
      </w:r>
      <w:r>
        <w:rPr>
          <w:rFonts w:hint="eastAsia" w:ascii="宋体" w:hAnsi="宋体" w:cs="宋体"/>
          <w:color w:val="000000"/>
          <w:sz w:val="24"/>
          <w:szCs w:val="24"/>
        </w:rPr>
        <w:t xml:space="preserve">扫尽运出。</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花境宿根花卉及</w:t>
      </w:r>
      <w:r>
        <w:rPr>
          <w:rFonts w:hint="eastAsia" w:ascii="宋体" w:hAnsi="宋体" w:cs="宋体"/>
          <w:color w:val="000000"/>
          <w:sz w:val="24"/>
          <w:szCs w:val="24"/>
        </w:rPr>
        <w:t xml:space="preserve">一</w:t>
      </w:r>
      <w:r>
        <w:rPr>
          <w:rFonts w:hint="eastAsia" w:ascii="宋体" w:hAnsi="宋体" w:cs="宋体"/>
          <w:color w:val="000000"/>
          <w:sz w:val="24"/>
          <w:szCs w:val="24"/>
        </w:rPr>
        <w:t xml:space="preserve">二年生花卉</w:t>
      </w:r>
      <w:r>
        <w:rPr>
          <w:rFonts w:hint="eastAsia" w:ascii="宋体" w:hAnsi="宋体" w:cs="宋体"/>
          <w:color w:val="000000"/>
          <w:sz w:val="24"/>
          <w:szCs w:val="24"/>
        </w:rPr>
        <w:t xml:space="preserve">散籽期结束</w:t>
      </w:r>
      <w:r>
        <w:rPr>
          <w:rFonts w:hint="eastAsia" w:ascii="宋体" w:hAnsi="宋体" w:cs="宋体"/>
          <w:color w:val="000000"/>
          <w:sz w:val="24"/>
          <w:szCs w:val="24"/>
        </w:rPr>
        <w:t xml:space="preserve">应及时清理修剪,芒草、蒲草</w:t>
      </w:r>
      <w:r>
        <w:rPr>
          <w:rFonts w:hint="eastAsia" w:ascii="宋体" w:hAnsi="宋体" w:cs="宋体"/>
          <w:color w:val="000000"/>
          <w:sz w:val="24"/>
          <w:szCs w:val="24"/>
        </w:rPr>
        <w:t xml:space="preserve">类根据</w:t>
      </w:r>
      <w:r>
        <w:rPr>
          <w:rFonts w:hint="eastAsia" w:ascii="宋体" w:hAnsi="宋体" w:cs="宋体"/>
          <w:color w:val="000000"/>
          <w:sz w:val="24"/>
          <w:szCs w:val="24"/>
        </w:rPr>
        <w:t xml:space="preserve">季相特点注意修剪时间，修剪垃圾不能残留在花境内。一些容易品种退化的宿根花卉应根据生长需要及采购人要求及时翻种补缺。</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造型树生长季节及时修剪，形状饱满呈馒头状，云片层次分明，冬季（11月-次年2月）松类（五针松等）需每年进行绑扎造型。</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水生植物秋冬季枯萎后需清理修剪，易蔓延类品种如菖蒲等生长季节适当杀青控制长势。</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（8）松土：绿地内植物根部周围土壤应保持疏松，松土深度以不伤根系生长为宜。埋土过深的表层要扒土，埋土</w:t>
      </w:r>
      <w:r>
        <w:rPr>
          <w:rFonts w:hint="eastAsia" w:ascii="宋体" w:hAnsi="宋体" w:cs="宋体"/>
          <w:color w:val="000000"/>
          <w:sz w:val="24"/>
          <w:szCs w:val="24"/>
        </w:rPr>
        <w:t xml:space="preserve">过浅致根系</w:t>
      </w:r>
      <w:r>
        <w:rPr>
          <w:rFonts w:hint="eastAsia" w:ascii="宋体" w:hAnsi="宋体" w:cs="宋体"/>
          <w:color w:val="000000"/>
          <w:sz w:val="24"/>
          <w:szCs w:val="24"/>
        </w:rPr>
        <w:t xml:space="preserve">裸露的要填土。</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t xml:space="preserve">切边沟：树穴整修，乔木树穴直径不得小于1m，灌木树穴直径不得小于0.6m；草坪内树穴与绿篱及时切边，草坪与树木、绿篱、草花应有分隔沟。切边和分隔</w:t>
      </w:r>
      <w:r>
        <w:rPr>
          <w:rFonts w:ascii="宋体" w:hAnsi="宋体" w:cs="宋体"/>
          <w:color w:val="000000"/>
          <w:sz w:val="24"/>
          <w:szCs w:val="24"/>
        </w:rPr>
        <w:t xml:space="preserve">沟应流畅</w:t>
      </w:r>
      <w:r>
        <w:rPr>
          <w:rFonts w:ascii="宋体" w:hAnsi="宋体" w:cs="宋体"/>
          <w:color w:val="000000"/>
          <w:sz w:val="24"/>
          <w:szCs w:val="24"/>
        </w:rPr>
        <w:t xml:space="preserve">圆润，其内种植土应细碎平整。切边沟在树木根部外20-50cm处切边或留出积水穴，深度以10-20cm为宜。</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（10）涂白：及时涂白，涂白高度一致，乔木及行道树涂白高度1.3米，灌木涂白高度0.4米；结合涂白及时清理消灭越冬虫蛹、</w:t>
      </w:r>
      <w:r>
        <w:rPr>
          <w:rFonts w:hint="eastAsia" w:ascii="宋体" w:hAnsi="宋体" w:cs="宋体"/>
          <w:color w:val="000000"/>
          <w:sz w:val="24"/>
          <w:szCs w:val="24"/>
        </w:rPr>
        <w:t xml:space="preserve">虫茧及有关</w:t>
      </w:r>
      <w:r>
        <w:rPr>
          <w:rFonts w:hint="eastAsia" w:ascii="宋体" w:hAnsi="宋体" w:cs="宋体"/>
          <w:color w:val="000000"/>
          <w:sz w:val="24"/>
          <w:szCs w:val="24"/>
        </w:rPr>
        <w:t xml:space="preserve">病原体。涂白剂参考配方：生石灰8kg、硫磺1kg、食盐1kg、动（植）</w:t>
      </w:r>
      <w:r>
        <w:rPr>
          <w:rFonts w:hint="eastAsia" w:ascii="宋体" w:hAnsi="宋体" w:cs="宋体"/>
          <w:color w:val="000000"/>
          <w:sz w:val="24"/>
          <w:szCs w:val="24"/>
        </w:rPr>
        <w:t xml:space="preserve">物油</w:t>
      </w:r>
      <w:r>
        <w:rPr>
          <w:rFonts w:hint="eastAsia" w:ascii="宋体" w:hAnsi="宋体" w:cs="宋体"/>
          <w:color w:val="000000"/>
          <w:sz w:val="24"/>
          <w:szCs w:val="24"/>
        </w:rPr>
        <w:t xml:space="preserve">0.1kg、热水18kg。先用热水将生石灰与食盐溶化，然后将石灰乳和食盐水混合，加入硫磺和油脂充分搅匀即成。</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（11）林地、绿地保护：</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保持绿地、林地完整，发现破坏绿地林地或</w:t>
      </w:r>
      <w:r>
        <w:rPr>
          <w:rFonts w:hint="eastAsia" w:ascii="宋体" w:hAnsi="宋体" w:cs="宋体"/>
          <w:color w:val="000000"/>
          <w:sz w:val="24"/>
          <w:szCs w:val="24"/>
        </w:rPr>
        <w:t xml:space="preserve">无手续</w:t>
      </w:r>
      <w:r>
        <w:rPr>
          <w:rFonts w:hint="eastAsia" w:ascii="宋体" w:hAnsi="宋体" w:cs="宋体"/>
          <w:color w:val="000000"/>
          <w:sz w:val="24"/>
          <w:szCs w:val="24"/>
        </w:rPr>
        <w:t xml:space="preserve">开挖现象要及时制止并上报，留好影像资料，并采取临时性保护措施；靠近居民区绿带边缘及林下</w:t>
      </w:r>
      <w:r>
        <w:rPr>
          <w:rFonts w:hint="eastAsia" w:ascii="宋体" w:hAnsi="宋体" w:cs="宋体"/>
          <w:color w:val="000000"/>
          <w:sz w:val="24"/>
          <w:szCs w:val="24"/>
        </w:rPr>
        <w:t xml:space="preserve">无蔬菜</w:t>
      </w:r>
      <w:r>
        <w:rPr>
          <w:rFonts w:hint="eastAsia" w:ascii="宋体" w:hAnsi="宋体" w:cs="宋体"/>
          <w:color w:val="000000"/>
          <w:sz w:val="24"/>
          <w:szCs w:val="24"/>
        </w:rPr>
        <w:t xml:space="preserve">种植及蔬菜棚；绿化带内无窝棚搭建、河塘水面无围网及鱼、禽类养殖；严防绿地林地被无故侵占。</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（12）树线矛盾及登高修剪：</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当养护区域内出现树线矛盾情况时，养护单位须按照招标单位的要求对已经产生或可能产生树线矛盾的区域进行处理。为进一步加强绿化养护管理工作，合理对镇域内行道树实施登高修剪养护，确保绿化整体美观。</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（13）应急抢险：</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抢险车辆、机械、绳索、人员等及时到位，养护单位负责人通讯畅通，不同灾害分类处理，措施有效、得当。</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（14）安全文明作业：</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各类安全制度规范，一线养护作业人员需统一穿着安全警示服装、标志上岗，道路隔离带作业安全警示锥、安全提示牌放置到位，严格按安全生产操作流程组织作业。</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（15）养护单位应在工作日17点前在工作群内上报养护日志。养护单位应在每月28日前报送下月养护计划和本月养护总结。</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（16)工单下派后1小时内确认是否属于养护范围，不应超时接单。</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（17）台账：每月28日前上交</w:t>
      </w:r>
      <w:r>
        <w:rPr>
          <w:rFonts w:hint="eastAsia" w:ascii="宋体" w:hAnsi="宋体" w:cs="宋体"/>
          <w:color w:val="000000"/>
          <w:sz w:val="24"/>
          <w:szCs w:val="24"/>
        </w:rPr>
        <w:t xml:space="preserve">养护台</w:t>
      </w:r>
      <w:r>
        <w:rPr>
          <w:rFonts w:hint="eastAsia" w:ascii="宋体" w:hAnsi="宋体" w:cs="宋体"/>
          <w:color w:val="000000"/>
          <w:sz w:val="24"/>
          <w:szCs w:val="24"/>
        </w:rPr>
        <w:t xml:space="preserve">账，包含巡查记录、照片、签到表、本月工作总结、下月工作计划等，不得弄虚作假。</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（18）根据植物生长需要进行浇水。不准用</w:t>
      </w:r>
      <w:r>
        <w:rPr>
          <w:rFonts w:hint="eastAsia" w:ascii="宋体" w:hAnsi="宋体" w:cs="宋体"/>
          <w:color w:val="000000"/>
          <w:sz w:val="24"/>
          <w:szCs w:val="24"/>
        </w:rPr>
        <w:t xml:space="preserve">窨</w:t>
      </w:r>
      <w:r>
        <w:rPr>
          <w:rFonts w:hint="eastAsia" w:ascii="宋体" w:hAnsi="宋体" w:cs="宋体"/>
          <w:color w:val="000000"/>
          <w:sz w:val="24"/>
          <w:szCs w:val="24"/>
        </w:rPr>
        <w:t xml:space="preserve">井水浇水，高温季节需每天早或晚上浇水，不准中午浇水。</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（19）如</w:t>
      </w:r>
      <w:r>
        <w:rPr>
          <w:rFonts w:hint="eastAsia" w:ascii="宋体" w:hAnsi="宋体" w:cs="宋体"/>
          <w:color w:val="000000"/>
          <w:sz w:val="24"/>
          <w:szCs w:val="24"/>
        </w:rPr>
        <w:t xml:space="preserve">遇政府</w:t>
      </w:r>
      <w:r>
        <w:rPr>
          <w:rFonts w:hint="eastAsia" w:ascii="宋体" w:hAnsi="宋体" w:cs="宋体"/>
          <w:color w:val="000000"/>
          <w:sz w:val="24"/>
          <w:szCs w:val="24"/>
        </w:rPr>
        <w:t xml:space="preserve">性活动需要配合的，则无条件配合。</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2、人员配备要求及人员职责</w:t>
      </w:r>
      <w:r/>
    </w:p>
    <w:p>
      <w:pPr>
        <w:ind w:firstLine="482"/>
        <w:spacing w:line="360" w:lineRule="auto"/>
        <w:rPr>
          <w:rFonts w:hint="eastAsia" w:ascii="宋体" w:hAnsi="宋体"/>
          <w:b/>
          <w:bCs/>
          <w:color w:val="000000"/>
          <w:sz w:val="24"/>
          <w:szCs w:val="24"/>
        </w:rPr>
      </w:pPr>
      <w:r>
        <w:rPr>
          <w:rFonts w:hint="eastAsia" w:ascii="宋体" w:hAnsi="宋体" w:cs="宋体"/>
          <w:b/>
          <w:color w:val="000000"/>
          <w:sz w:val="24"/>
          <w:szCs w:val="24"/>
        </w:rPr>
        <w:t xml:space="preserve">（1）</w:t>
      </w:r>
      <w:r>
        <w:rPr>
          <w:rFonts w:hint="eastAsia" w:ascii="宋体" w:hAnsi="宋体" w:cs="宋体"/>
          <w:b/>
          <w:bCs/>
          <w:color w:val="000000"/>
          <w:sz w:val="24"/>
          <w:szCs w:val="24"/>
        </w:rPr>
        <w:t xml:space="preserve">本项目至少配备绿化养护项目经理1名，</w:t>
      </w:r>
      <w:r>
        <w:rPr>
          <w:rFonts w:hint="eastAsia" w:ascii="宋体" w:hAnsi="宋体"/>
          <w:b/>
          <w:bCs/>
          <w:color w:val="000000"/>
          <w:sz w:val="24"/>
          <w:szCs w:val="24"/>
        </w:rPr>
        <w:t xml:space="preserve">巡视员1名，资料员1名，植保员1名。</w:t>
      </w:r>
      <w:r/>
    </w:p>
    <w:p>
      <w:pPr>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项目经理须</w:t>
      </w:r>
      <w:r>
        <w:rPr>
          <w:rFonts w:hint="eastAsia" w:ascii="宋体" w:hAnsi="宋体" w:cs="宋体"/>
          <w:color w:val="000000"/>
          <w:sz w:val="24"/>
          <w:szCs w:val="24"/>
        </w:rPr>
        <w:t xml:space="preserve">做好林地、绿地普查工作；制订养护方案及技术措施、制订月度养护计划、病虫害防治措施及计划；制订抢险、应急措施；做好月度养护的总结及计划的上报工作；建立、上报各类</w:t>
      </w:r>
      <w:r>
        <w:rPr>
          <w:rFonts w:hint="eastAsia" w:ascii="宋体" w:hAnsi="宋体" w:cs="宋体"/>
          <w:color w:val="000000"/>
          <w:sz w:val="24"/>
          <w:szCs w:val="24"/>
        </w:rPr>
        <w:t xml:space="preserve">养护台</w:t>
      </w:r>
      <w:r>
        <w:rPr>
          <w:rFonts w:hint="eastAsia" w:ascii="宋体" w:hAnsi="宋体" w:cs="宋体"/>
          <w:color w:val="000000"/>
          <w:sz w:val="24"/>
          <w:szCs w:val="24"/>
        </w:rPr>
        <w:t xml:space="preserve">账工作。</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（2）养护人员数量：绿化养护服务人员配备按照《相城区绿化养护管理百分考核细则》中标准配置。（不包含管理人员）</w:t>
      </w:r>
      <w:r/>
    </w:p>
    <w:p>
      <w:pPr>
        <w:ind w:firstLine="480"/>
        <w:jc w:val="both"/>
        <w:spacing w:line="360" w:lineRule="auto"/>
        <w:widowControl w:val="off"/>
        <w:rPr>
          <w:rFonts w:hint="eastAsia" w:ascii="宋体" w:hAnsi="宋体"/>
          <w:sz w:val="24"/>
          <w:szCs w:val="24"/>
        </w:rPr>
      </w:pPr>
      <w:r>
        <w:rPr>
          <w:rFonts w:hint="eastAsia" w:ascii="宋体" w:hAnsi="宋体" w:cs="宋体"/>
          <w:color w:val="000000"/>
          <w:sz w:val="24"/>
          <w:szCs w:val="24"/>
        </w:rPr>
        <w:t xml:space="preserve">（3）</w:t>
      </w:r>
      <w:r>
        <w:rPr>
          <w:rFonts w:hint="eastAsia" w:ascii="宋体" w:hAnsi="宋体"/>
          <w:sz w:val="24"/>
          <w:szCs w:val="24"/>
        </w:rPr>
        <w:t xml:space="preserve">项目组人员</w:t>
      </w:r>
      <w:r>
        <w:rPr>
          <w:rFonts w:hint="eastAsia" w:ascii="宋体" w:hAnsi="宋体" w:cs="宋体"/>
          <w:color w:val="000000"/>
          <w:sz w:val="24"/>
          <w:szCs w:val="24"/>
        </w:rPr>
        <w:t xml:space="preserve">：</w:t>
      </w:r>
      <w:r>
        <w:rPr>
          <w:rFonts w:hint="eastAsia" w:ascii="宋体" w:hAnsi="宋体"/>
          <w:sz w:val="24"/>
          <w:szCs w:val="24"/>
        </w:rPr>
        <w:t xml:space="preserve">投标人在整个合同期内须为项目组人员缴纳社保，项目组成员会使用手机上传照片，需熟练使用相城区绿化养护系统管理平台，下载养护平台APP。现场负责人需在APP上按时签到，按时回复采购方发出的整改通知单，资料员需上传信息至养护平台，协助项目负责人和现场负责人做好整改单的回复，需熟练使用各种办公软件，如office、Photoshop、CAD等。</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3、自有车辆及绿化机械要求：</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本项目所需用到的所有车辆和绿化机械设备均有中标人负责。服务期限内完成项目工作所需的耗材，如农药、石灰、草绳、易耗品等由中标人自备。</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4、其他：</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管护组织制度全，工作有台帐，记录全，每月按要求上报当月工作总结及下月养护计划；养护工人统一穿着安全警示服装、标志上岗，快速道路路面作业安全警示锥、伸缩护栏、安全提示牌等按规定放置，严格按安全生产操作流程组织作业，养护管理规范，遵守各项管理规定。按要求准时参加各类会议、活动及业务培训。</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（2）服务期如发生安全责任事故，均由中标人负责，且项目经理承担连带责任。</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（3）养护管理负责人通讯畅通，QQ等各</w:t>
      </w:r>
      <w:r>
        <w:rPr>
          <w:rFonts w:hint="eastAsia" w:ascii="宋体" w:hAnsi="宋体" w:cs="宋体"/>
          <w:color w:val="000000"/>
          <w:sz w:val="24"/>
          <w:szCs w:val="24"/>
        </w:rPr>
        <w:t xml:space="preserve">类通知</w:t>
      </w:r>
      <w:r>
        <w:rPr>
          <w:rFonts w:hint="eastAsia" w:ascii="宋体" w:hAnsi="宋体" w:cs="宋体"/>
          <w:color w:val="000000"/>
          <w:sz w:val="24"/>
          <w:szCs w:val="24"/>
        </w:rPr>
        <w:t xml:space="preserve">说明及时收取回复。及时完成重要活动、参观接待、环境整治等临时性突击工作。无上级领导及相关部门、市民、游客反</w:t>
      </w:r>
      <w:r>
        <w:rPr>
          <w:rFonts w:hint="eastAsia" w:ascii="宋体" w:hAnsi="宋体" w:cs="宋体"/>
          <w:color w:val="000000"/>
          <w:sz w:val="24"/>
          <w:szCs w:val="24"/>
        </w:rPr>
        <w:t xml:space="preserve">映、投诉管护存在问题。</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根据《中华人民共和国劳动合同法》、《中华人民共和国社会保险法》、《住房公积金管理条例》，中标人必须依法规范用工，符合规定条件的人员须签订劳动合同，依法参加社会保险、缴存住房公积金，未退休人员工资应不低于最新公布的投标人所在地最低工资标准。</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（5）中标人须为投入本项目人员购买 “意外伤害险”，险种不低于以下要求：</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a、意外身故、残疾赔偿金不低于：100万元/人</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b、意外伤害医疗赔偿金不低于：10万元/人</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c、意外住院补贴赔偿金不低于：100元/天/人，最高180天</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（6）中标人工作人员在岗履行职责期间（包括上下班途中），发生自身的人身伤害、伤亡，均由中标单位负责处理并承担经济和道义上的责任，采购人不承担任何责任。</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（7）因不可抗拒因素（如树木因台风等自然因素突然倒伏、碰电线、碰房屋等非养护原因造成的树枝伤人、伤物），中标人在接到采购人通知后，应迅速组织力量，1小时内到达现场及时处理。</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8）中标人在养护期间，必须采取周密的安全措施，以避免对工作人员、公众及他人人身财产造成损害，若因操作或养护不当（如蛀干虫害未及时防治，引起枝条砸落）造成人身及其它财产损失的，由养护单位承担一切责任。</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（9）为确保养护质量，中标人要落实专人专车巡查，养护人员开展动态养护管理，全天候作业。发现重大问题（如因交通事故造成的树木倾倒、损坏等）应及时采购人汇报并采取相应措施。</w:t>
      </w:r>
      <w:r/>
    </w:p>
    <w:p>
      <w:pPr>
        <w:pStyle w:val="1239"/>
        <w:ind w:firstLine="240"/>
        <w:rPr>
          <w:rFonts w:hint="eastAsia" w:ascii="宋体" w:hAnsi="宋体"/>
          <w:sz w:val="24"/>
          <w:szCs w:val="24"/>
        </w:rPr>
      </w:pPr>
      <w:r>
        <w:rPr>
          <w:rFonts w:hint="eastAsia" w:ascii="宋体" w:hAnsi="宋体" w:cs="宋体"/>
          <w:color w:val="000000"/>
          <w:sz w:val="24"/>
          <w:szCs w:val="24"/>
        </w:rPr>
        <w:t xml:space="preserve">（10）</w:t>
      </w:r>
      <w:r>
        <w:rPr>
          <w:rFonts w:ascii="宋体" w:hAnsi="宋体" w:cs="宋体"/>
          <w:color w:val="000000"/>
          <w:sz w:val="24"/>
          <w:szCs w:val="24"/>
        </w:rPr>
        <w:t xml:space="preserve">绿化垃圾由</w:t>
      </w:r>
      <w:r>
        <w:rPr>
          <w:rFonts w:hint="eastAsia" w:ascii="宋体" w:hAnsi="宋体" w:cs="宋体"/>
          <w:color w:val="000000"/>
          <w:sz w:val="24"/>
          <w:szCs w:val="24"/>
        </w:rPr>
        <w:t xml:space="preserve">中标人</w:t>
      </w:r>
      <w:r>
        <w:rPr>
          <w:rFonts w:ascii="宋体" w:hAnsi="宋体" w:cs="宋体"/>
          <w:color w:val="000000"/>
          <w:sz w:val="24"/>
          <w:szCs w:val="24"/>
        </w:rPr>
        <w:t xml:space="preserve">负责及时清理、收集，</w:t>
      </w:r>
      <w:r>
        <w:rPr>
          <w:rFonts w:hint="eastAsia" w:ascii="宋体" w:hAnsi="宋体" w:cs="宋体"/>
          <w:color w:val="000000"/>
          <w:sz w:val="24"/>
          <w:szCs w:val="24"/>
        </w:rPr>
        <w:t xml:space="preserve">中标人</w:t>
      </w:r>
      <w:r>
        <w:rPr>
          <w:rFonts w:ascii="宋体" w:hAnsi="宋体" w:cs="宋体"/>
          <w:color w:val="000000"/>
          <w:sz w:val="24"/>
          <w:szCs w:val="24"/>
        </w:rPr>
        <w:t xml:space="preserve">在垃圾清运过程中应集中打包处置（确保垃圾</w:t>
      </w:r>
      <w:r>
        <w:rPr>
          <w:rFonts w:ascii="宋体" w:hAnsi="宋体" w:cs="宋体"/>
          <w:color w:val="000000"/>
          <w:sz w:val="24"/>
          <w:szCs w:val="24"/>
        </w:rPr>
        <w:t xml:space="preserve">不</w:t>
      </w:r>
      <w:r>
        <w:rPr>
          <w:rFonts w:ascii="宋体" w:hAnsi="宋体" w:cs="宋体"/>
          <w:color w:val="000000"/>
          <w:sz w:val="24"/>
          <w:szCs w:val="24"/>
        </w:rPr>
        <w:t xml:space="preserve">散落），</w:t>
      </w:r>
      <w:r>
        <w:rPr>
          <w:rFonts w:hint="eastAsia" w:ascii="宋体" w:hAnsi="宋体" w:cs="宋体"/>
          <w:color w:val="000000"/>
          <w:sz w:val="24"/>
          <w:szCs w:val="24"/>
        </w:rPr>
        <w:t xml:space="preserve">处置</w:t>
      </w:r>
      <w:r>
        <w:rPr>
          <w:rFonts w:ascii="宋体" w:hAnsi="宋体" w:cs="宋体"/>
          <w:color w:val="000000"/>
          <w:sz w:val="24"/>
          <w:szCs w:val="24"/>
        </w:rPr>
        <w:t xml:space="preserve">费用</w:t>
      </w:r>
      <w:r>
        <w:rPr>
          <w:rFonts w:hint="eastAsia" w:ascii="宋体" w:hAnsi="宋体" w:cs="宋体"/>
          <w:color w:val="000000"/>
          <w:sz w:val="24"/>
          <w:szCs w:val="24"/>
        </w:rPr>
        <w:t xml:space="preserve">包含</w:t>
      </w:r>
      <w:r>
        <w:rPr>
          <w:rFonts w:ascii="宋体" w:hAnsi="宋体" w:cs="宋体"/>
          <w:color w:val="000000"/>
          <w:sz w:val="24"/>
          <w:szCs w:val="24"/>
        </w:rPr>
        <w:t xml:space="preserve">在养护费中</w:t>
      </w:r>
      <w:r>
        <w:rPr>
          <w:rFonts w:hint="eastAsia" w:ascii="宋体" w:hAnsi="宋体" w:cs="宋体"/>
          <w:color w:val="000000"/>
          <w:sz w:val="24"/>
          <w:szCs w:val="24"/>
        </w:rPr>
        <w:t xml:space="preserve">，由中标人承担。</w:t>
      </w:r>
      <w:r/>
    </w:p>
    <w:p>
      <w:pPr>
        <w:ind w:firstLine="482"/>
        <w:spacing w:line="360" w:lineRule="auto"/>
        <w:rPr>
          <w:rFonts w:hint="eastAsia" w:ascii="宋体" w:hAnsi="宋体"/>
          <w:b/>
          <w:sz w:val="24"/>
          <w:szCs w:val="24"/>
        </w:rPr>
      </w:pPr>
      <w:r>
        <w:rPr>
          <w:rFonts w:hint="eastAsia" w:ascii="宋体" w:hAnsi="宋体"/>
          <w:b/>
          <w:sz w:val="24"/>
          <w:szCs w:val="24"/>
        </w:rPr>
        <w:t xml:space="preserve">四、考核</w:t>
      </w:r>
      <w:r/>
    </w:p>
    <w:p>
      <w:pPr>
        <w:ind w:firstLine="480"/>
        <w:spacing w:line="360" w:lineRule="auto"/>
        <w:rPr>
          <w:rFonts w:hint="eastAsia" w:ascii="宋体" w:hAnsi="宋体"/>
          <w:sz w:val="24"/>
          <w:szCs w:val="22"/>
        </w:rPr>
      </w:pPr>
      <w:r>
        <w:rPr>
          <w:rFonts w:hint="eastAsia" w:ascii="宋体" w:hAnsi="宋体"/>
          <w:sz w:val="24"/>
          <w:szCs w:val="22"/>
        </w:rPr>
        <w:t xml:space="preserve">绿化养护履行期间将按《相城区绿化养护管理百分考核细则》对养护单位进行考核。</w:t>
      </w:r>
      <w:r/>
    </w:p>
    <w:p>
      <w:pPr>
        <w:ind w:firstLine="482"/>
        <w:spacing w:line="360" w:lineRule="auto"/>
      </w:pPr>
      <w:r>
        <w:rPr>
          <w:rFonts w:hint="eastAsia" w:ascii="宋体" w:hAnsi="宋体"/>
          <w:b/>
          <w:sz w:val="24"/>
          <w:szCs w:val="24"/>
        </w:rPr>
        <w:t xml:space="preserve">五、</w:t>
      </w:r>
      <w:r>
        <w:rPr>
          <w:rFonts w:hint="eastAsia" w:ascii="宋体" w:hAnsi="宋体" w:cs="宋体"/>
          <w:b/>
          <w:color w:val="000000"/>
          <w:sz w:val="24"/>
        </w:rPr>
        <w:t xml:space="preserve">养护验收和移交</w:t>
      </w:r>
      <w:r/>
    </w:p>
    <w:p>
      <w:pPr>
        <w:ind w:firstLine="480"/>
        <w:jc w:val="both"/>
        <w:spacing w:line="360" w:lineRule="auto"/>
        <w:widowControl w:val="off"/>
        <w:rPr>
          <w:rFonts w:hint="eastAsia" w:ascii="宋体" w:hAnsi="宋体" w:cs="宋体"/>
          <w:color w:val="000000"/>
          <w:sz w:val="24"/>
          <w:szCs w:val="22"/>
        </w:rPr>
      </w:pPr>
      <w:r>
        <w:rPr>
          <w:rFonts w:hint="eastAsia" w:ascii="宋体" w:hAnsi="宋体" w:cs="宋体"/>
          <w:color w:val="000000"/>
          <w:sz w:val="24"/>
          <w:szCs w:val="22"/>
        </w:rPr>
        <w:t xml:space="preserve">1、养护合同到期前30日，中标人向招标人提出书面的养护验收申请，中标人与招标人进行养护竣工验收，招标人出具验收情况的书面意见，明确整改内容和时间，中标人按时完成整改后根据《园林绿地移交质量标准》（见附件4）办理移交。</w:t>
      </w:r>
      <w:r/>
    </w:p>
    <w:p>
      <w:pPr>
        <w:ind w:firstLine="480"/>
        <w:jc w:val="both"/>
        <w:spacing w:line="360" w:lineRule="auto"/>
        <w:widowControl w:val="off"/>
        <w:rPr>
          <w:rFonts w:hint="eastAsia" w:ascii="宋体" w:hAnsi="宋体" w:cs="宋体"/>
          <w:sz w:val="24"/>
          <w:szCs w:val="22"/>
        </w:rPr>
      </w:pPr>
      <w:r>
        <w:rPr>
          <w:rFonts w:hint="eastAsia" w:ascii="宋体" w:hAnsi="宋体" w:cs="宋体"/>
          <w:sz w:val="24"/>
          <w:szCs w:val="22"/>
        </w:rPr>
        <w:t xml:space="preserve">2、验收和移交工作不得超过三个月，中标人合同到期日起满三个月后仍未移交结束的，</w:t>
      </w:r>
      <w:r>
        <w:rPr>
          <w:rFonts w:hint="eastAsia" w:ascii="宋体" w:hAnsi="宋体" w:cs="宋体"/>
          <w:color w:val="000000"/>
          <w:sz w:val="24"/>
          <w:szCs w:val="22"/>
        </w:rPr>
        <w:t xml:space="preserve">招标</w:t>
      </w:r>
      <w:r>
        <w:rPr>
          <w:rFonts w:hint="eastAsia" w:ascii="宋体" w:hAnsi="宋体" w:cs="宋体"/>
          <w:sz w:val="24"/>
          <w:szCs w:val="22"/>
        </w:rPr>
        <w:t xml:space="preserve">人视为中标人主动放弃所有养护遗留尾款（最后一个季度的进度款），</w:t>
      </w:r>
      <w:r>
        <w:rPr>
          <w:rFonts w:hint="eastAsia" w:ascii="宋体" w:hAnsi="宋体" w:cs="宋体"/>
          <w:color w:val="000000"/>
          <w:sz w:val="24"/>
          <w:szCs w:val="22"/>
        </w:rPr>
        <w:t xml:space="preserve">招标</w:t>
      </w:r>
      <w:r>
        <w:rPr>
          <w:rFonts w:hint="eastAsia" w:ascii="宋体" w:hAnsi="宋体" w:cs="宋体"/>
          <w:sz w:val="24"/>
          <w:szCs w:val="22"/>
        </w:rPr>
        <w:t xml:space="preserve">人不再予以支付。</w:t>
      </w:r>
      <w:r/>
    </w:p>
    <w:p>
      <w:pPr>
        <w:ind w:firstLine="482"/>
        <w:spacing w:line="360" w:lineRule="auto"/>
        <w:rPr>
          <w:rFonts w:hint="eastAsia" w:ascii="宋体" w:hAnsi="宋体"/>
          <w:b/>
          <w:sz w:val="24"/>
          <w:szCs w:val="24"/>
        </w:rPr>
      </w:pPr>
      <w:r>
        <w:rPr>
          <w:rFonts w:hint="eastAsia" w:ascii="宋体" w:hAnsi="宋体"/>
          <w:b/>
          <w:sz w:val="24"/>
          <w:szCs w:val="24"/>
        </w:rPr>
        <w:t xml:space="preserve">六、综合说明：</w:t>
      </w:r>
      <w:r/>
    </w:p>
    <w:p>
      <w:pPr>
        <w:ind w:firstLine="480"/>
        <w:spacing w:line="360" w:lineRule="auto"/>
        <w:rPr>
          <w:rFonts w:hint="eastAsia" w:ascii="宋体" w:hAnsi="宋体"/>
          <w:sz w:val="24"/>
          <w:szCs w:val="22"/>
        </w:rPr>
      </w:pPr>
      <w:r>
        <w:rPr>
          <w:rFonts w:hint="eastAsia" w:ascii="宋体" w:hAnsi="宋体"/>
          <w:sz w:val="24"/>
          <w:szCs w:val="22"/>
        </w:rPr>
        <w:t xml:space="preserve">1、投标人必须承诺招标文件中提出的全部标准要求；如果其中某些条款不响应时，应在文件中逐条列出，未列出的视同响应。</w:t>
      </w:r>
      <w:r/>
    </w:p>
    <w:p>
      <w:pPr>
        <w:ind w:firstLine="480"/>
        <w:spacing w:line="360" w:lineRule="auto"/>
        <w:rPr>
          <w:rFonts w:hint="eastAsia" w:ascii="宋体" w:hAnsi="宋体"/>
          <w:sz w:val="24"/>
          <w:szCs w:val="22"/>
        </w:rPr>
      </w:pPr>
      <w:r>
        <w:rPr>
          <w:rFonts w:hint="eastAsia" w:ascii="宋体" w:hAnsi="宋体"/>
          <w:sz w:val="24"/>
          <w:szCs w:val="22"/>
        </w:rPr>
        <w:t xml:space="preserve">2、中标单位必须给服务人员按照国家及苏州市的有关规定支付工资和缴纳正常的社会保险等，所有配置人员的工资社保待遇不得低于相城区目前人均最低工资标准和社保缴费标准，并须按照国家劳动法规定的工作时间安排员工工作，在服务过程中所发生的相关安全问题由中标单位负责。</w:t>
      </w:r>
      <w:r/>
    </w:p>
    <w:p>
      <w:pPr>
        <w:ind w:firstLine="480"/>
        <w:jc w:val="both"/>
        <w:spacing w:line="360" w:lineRule="auto"/>
        <w:widowControl w:val="off"/>
        <w:rPr>
          <w:rFonts w:hint="eastAsia" w:ascii="宋体" w:hAnsi="宋体" w:cs="宋体"/>
          <w:bCs/>
          <w:color w:val="000000"/>
          <w:sz w:val="24"/>
          <w:szCs w:val="22"/>
        </w:rPr>
      </w:pPr>
      <w:r>
        <w:rPr>
          <w:rFonts w:hint="eastAsia" w:ascii="宋体" w:hAnsi="宋体" w:cs="宋体"/>
          <w:bCs/>
          <w:color w:val="000000"/>
          <w:sz w:val="24"/>
          <w:szCs w:val="22"/>
        </w:rPr>
        <w:t xml:space="preserve">3、投标单位应对所投项目的全部服务内容进行报价，只</w:t>
      </w:r>
      <w:r>
        <w:rPr>
          <w:rFonts w:hint="eastAsia" w:ascii="宋体" w:hAnsi="宋体" w:cs="宋体"/>
          <w:bCs/>
          <w:color w:val="000000"/>
          <w:sz w:val="24"/>
          <w:szCs w:val="22"/>
        </w:rPr>
        <w:t xml:space="preserve">投其中</w:t>
      </w:r>
      <w:r>
        <w:rPr>
          <w:rFonts w:hint="eastAsia" w:ascii="宋体" w:hAnsi="宋体" w:cs="宋体"/>
          <w:bCs/>
          <w:color w:val="000000"/>
          <w:sz w:val="24"/>
          <w:szCs w:val="22"/>
        </w:rPr>
        <w:t xml:space="preserve">部分内容者，其投标文件将被拒绝。中标单位对服务缺陷不予更正，采购方有权另请其他单位更正，所发生的费用有中标单位承担。</w:t>
      </w:r>
      <w:r/>
    </w:p>
    <w:p>
      <w:pPr>
        <w:ind w:firstLine="480"/>
        <w:jc w:val="both"/>
        <w:spacing w:line="360" w:lineRule="auto"/>
        <w:widowControl w:val="off"/>
        <w:rPr>
          <w:rFonts w:hint="eastAsia" w:ascii="宋体" w:hAnsi="宋体" w:cs="宋体"/>
          <w:bCs/>
          <w:color w:val="000000"/>
          <w:sz w:val="24"/>
          <w:szCs w:val="22"/>
        </w:rPr>
      </w:pPr>
      <w:r>
        <w:rPr>
          <w:rFonts w:hint="eastAsia" w:ascii="宋体" w:hAnsi="宋体" w:cs="宋体"/>
          <w:bCs/>
          <w:color w:val="000000"/>
          <w:sz w:val="24"/>
          <w:szCs w:val="22"/>
        </w:rPr>
        <w:t xml:space="preserve">4</w:t>
      </w:r>
      <w:r>
        <w:rPr>
          <w:rFonts w:hint="eastAsia" w:ascii="宋体" w:hAnsi="宋体" w:cs="宋体"/>
          <w:bCs/>
          <w:color w:val="000000"/>
          <w:sz w:val="24"/>
          <w:szCs w:val="22"/>
        </w:rPr>
        <w:t xml:space="preserve">、因绿地占用、施工或移交等原因，涉及养护</w:t>
      </w:r>
      <w:r>
        <w:rPr>
          <w:rFonts w:hint="eastAsia" w:ascii="宋体" w:hAnsi="宋体" w:cs="宋体"/>
          <w:bCs/>
          <w:color w:val="000000"/>
          <w:sz w:val="24"/>
          <w:szCs w:val="22"/>
        </w:rPr>
        <w:t xml:space="preserve">费相应</w:t>
      </w:r>
      <w:r>
        <w:rPr>
          <w:rFonts w:hint="eastAsia" w:ascii="宋体" w:hAnsi="宋体" w:cs="宋体"/>
          <w:bCs/>
          <w:color w:val="000000"/>
          <w:sz w:val="24"/>
          <w:szCs w:val="22"/>
        </w:rPr>
        <w:t xml:space="preserve">增核减。</w:t>
      </w:r>
      <w:r/>
    </w:p>
    <w:p>
      <w:pPr>
        <w:ind w:firstLine="480"/>
        <w:jc w:val="both"/>
        <w:spacing w:line="360" w:lineRule="auto"/>
        <w:widowControl w:val="off"/>
        <w:rPr>
          <w:rFonts w:hint="eastAsia" w:ascii="宋体" w:hAnsi="宋体" w:cs="宋体"/>
          <w:sz w:val="24"/>
          <w:szCs w:val="22"/>
        </w:rPr>
      </w:pPr>
      <w:r>
        <w:rPr>
          <w:rFonts w:hint="eastAsia" w:ascii="宋体" w:hAnsi="宋体" w:cs="宋体"/>
          <w:sz w:val="24"/>
          <w:szCs w:val="22"/>
        </w:rPr>
        <w:t xml:space="preserve">5</w:t>
      </w:r>
      <w:r>
        <w:rPr>
          <w:rFonts w:hint="eastAsia" w:ascii="宋体" w:hAnsi="宋体" w:cs="宋体"/>
          <w:sz w:val="24"/>
          <w:szCs w:val="22"/>
        </w:rPr>
        <w:t xml:space="preserve">、凡涉及招标文件的补充说明和修改，均以苏州政府采购网发布的通知为准。</w:t>
      </w:r>
      <w:r/>
    </w:p>
    <w:p>
      <w:pPr>
        <w:ind w:firstLine="482"/>
        <w:spacing w:line="360" w:lineRule="auto"/>
        <w:widowControl w:val="off"/>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七、</w:t>
      </w:r>
      <w:r>
        <w:rPr>
          <w:rFonts w:cs="宋体" w:asciiTheme="minorEastAsia" w:hAnsiTheme="minorEastAsia" w:eastAsiaTheme="minorEastAsia"/>
          <w:b/>
          <w:sz w:val="24"/>
          <w:szCs w:val="24"/>
        </w:rPr>
        <w:t xml:space="preserve"> 根据苏州市财政局《关于贯彻执行绿色采购、促进残疾人就业和支持监狱企业发展有关政策的通知》（</w:t>
      </w:r>
      <w:r>
        <w:rPr>
          <w:rFonts w:cs="宋体" w:asciiTheme="minorEastAsia" w:hAnsiTheme="minorEastAsia" w:eastAsiaTheme="minorEastAsia"/>
          <w:b/>
          <w:sz w:val="24"/>
          <w:szCs w:val="24"/>
        </w:rPr>
        <w:t xml:space="preserve">苏财购〔2019〕</w:t>
      </w:r>
      <w:r>
        <w:rPr>
          <w:rFonts w:cs="宋体" w:asciiTheme="minorEastAsia" w:hAnsiTheme="minorEastAsia" w:eastAsiaTheme="minorEastAsia"/>
          <w:b/>
          <w:sz w:val="24"/>
          <w:szCs w:val="24"/>
        </w:rPr>
        <w:t xml:space="preserve">10号）规定</w:t>
      </w:r>
      <w:r/>
    </w:p>
    <w:p>
      <w:pPr>
        <w:spacing w:line="360" w:lineRule="auto"/>
        <w:widowControl w:val="off"/>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1、关于节能环保产品政府采购要求：</w:t>
      </w:r>
      <w:r>
        <w:rPr>
          <w:rFonts w:cs="宋体" w:asciiTheme="minorEastAsia" w:hAnsiTheme="minorEastAsia" w:eastAsiaTheme="minorEastAsia"/>
          <w:sz w:val="24"/>
          <w:szCs w:val="24"/>
        </w:rPr>
        <w:b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spacing w:line="360" w:lineRule="auto"/>
        <w:widowControl w:val="off"/>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2、进一步明确政府采购促进残疾人就业政策</w:t>
      </w:r>
      <w:r/>
    </w:p>
    <w:p>
      <w:pPr>
        <w:ind w:firstLine="360"/>
        <w:spacing w:line="360" w:lineRule="auto"/>
        <w:widowControl w:val="off"/>
        <w:rPr>
          <w:rFonts w:hint="eastAsia" w:cs="宋体" w:asciiTheme="minorEastAsia" w:hAnsiTheme="minorEastAsia" w:eastAsiaTheme="minorEastAsia"/>
          <w:strike/>
          <w:sz w:val="24"/>
          <w:szCs w:val="24"/>
        </w:rPr>
      </w:pPr>
      <w:r>
        <w:rPr>
          <w:rFonts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rPr>
        <w:t xml:space="preserve">投标人</w:t>
      </w:r>
      <w:r>
        <w:rPr>
          <w:rFonts w:cs="宋体" w:asciiTheme="minorEastAsia" w:hAnsiTheme="minorEastAsia" w:eastAsiaTheme="minorEastAsia"/>
          <w:sz w:val="24"/>
          <w:szCs w:val="24"/>
        </w:rPr>
        <w:t xml:space="preserve">如为残疾人福利性单位，则视同小型、微型企业。残疾人福利性单位属于小型、微型企业的，不重复享受政策。</w:t>
      </w:r>
      <w:r>
        <w:rPr>
          <w:rFonts w:cs="宋体" w:asciiTheme="minorEastAsia" w:hAnsiTheme="minorEastAsia" w:eastAsiaTheme="minorEastAsia"/>
          <w:sz w:val="24"/>
          <w:szCs w:val="24"/>
        </w:rPr>
        <w:br/>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2.2符合《关于促进残疾人就业政府采购政策的通知》（财库〔2017〕141号）规定条件的残疾人福利性单位在参加政府采购活动时，应当提供《残疾人福利性单位声明函》（见格式），并对声明的真实性负责。</w:t>
      </w:r>
      <w:r>
        <w:rPr>
          <w:rFonts w:hint="eastAsia" w:cs="宋体" w:asciiTheme="minorEastAsia" w:hAnsiTheme="minorEastAsia" w:eastAsiaTheme="minorEastAsia"/>
          <w:sz w:val="24"/>
          <w:szCs w:val="24"/>
        </w:rPr>
        <w:t xml:space="preserve">投标人</w:t>
      </w:r>
      <w:r>
        <w:rPr>
          <w:rFonts w:cs="宋体" w:asciiTheme="minorEastAsia" w:hAnsiTheme="minorEastAsia" w:eastAsiaTheme="minorEastAsia"/>
          <w:sz w:val="24"/>
          <w:szCs w:val="24"/>
        </w:rPr>
        <w:t xml:space="preserve">提供的《残疾人福利性单位声明函》与事实不符的，依照《政府采购法》第七十七条第一款的规定追究法律责任。</w:t>
      </w:r>
      <w:r>
        <w:rPr>
          <w:rFonts w:cs="宋体" w:asciiTheme="minorEastAsia" w:hAnsiTheme="minorEastAsia" w:eastAsiaTheme="minorEastAsia"/>
          <w:sz w:val="24"/>
          <w:szCs w:val="24"/>
        </w:rPr>
        <w:br/>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2.3</w:t>
      </w:r>
      <w:r>
        <w:rPr>
          <w:rFonts w:hint="eastAsia" w:cs="宋体" w:asciiTheme="minorEastAsia" w:hAnsiTheme="minorEastAsia" w:eastAsiaTheme="minorEastAsia"/>
          <w:sz w:val="24"/>
          <w:szCs w:val="24"/>
        </w:rPr>
        <w:t xml:space="preserve">中标人</w:t>
      </w:r>
      <w:r>
        <w:rPr>
          <w:rFonts w:cs="宋体" w:asciiTheme="minorEastAsia" w:hAnsiTheme="minorEastAsia" w:eastAsiaTheme="minorEastAsia"/>
          <w:sz w:val="24"/>
          <w:szCs w:val="24"/>
        </w:rPr>
        <w:t xml:space="preserve">为残疾人福利性单位的，采购人或者其委托的采购代理机构应当随</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结果同时公告其《残疾人福利性单位声明函》，接受社会监督。</w:t>
      </w:r>
      <w:r>
        <w:rPr>
          <w:rFonts w:cs="宋体" w:asciiTheme="minorEastAsia" w:hAnsiTheme="minorEastAsia" w:eastAsiaTheme="minorEastAsia"/>
          <w:sz w:val="24"/>
          <w:szCs w:val="24"/>
        </w:rPr>
        <w:br/>
        <w:t xml:space="preserve">3、进一步明确政府采购支持监狱企业发展政策</w:t>
      </w:r>
      <w:r>
        <w:rPr>
          <w:rFonts w:cs="宋体" w:asciiTheme="minorEastAsia" w:hAnsiTheme="minorEastAsia" w:eastAsiaTheme="minorEastAsia"/>
          <w:sz w:val="24"/>
          <w:szCs w:val="24"/>
        </w:rPr>
        <w:br/>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3.1</w:t>
      </w:r>
      <w:r>
        <w:rPr>
          <w:rFonts w:hint="eastAsia" w:cs="宋体" w:asciiTheme="minorEastAsia" w:hAnsiTheme="minorEastAsia" w:eastAsiaTheme="minorEastAsia"/>
          <w:sz w:val="24"/>
          <w:szCs w:val="24"/>
        </w:rPr>
        <w:t xml:space="preserve">投标人</w:t>
      </w:r>
      <w:r>
        <w:rPr>
          <w:rFonts w:cs="宋体" w:asciiTheme="minorEastAsia" w:hAnsiTheme="minorEastAsia" w:eastAsiaTheme="minorEastAsia"/>
          <w:sz w:val="24"/>
          <w:szCs w:val="24"/>
        </w:rPr>
        <w:t xml:space="preserve">如为监狱企业，则视同小型、微型企业</w:t>
      </w:r>
      <w:r>
        <w:rPr>
          <w:rFonts w:hint="eastAsia" w:cs="宋体" w:asciiTheme="minorEastAsia" w:hAnsiTheme="minorEastAsia" w:eastAsiaTheme="minorEastAsia"/>
          <w:sz w:val="24"/>
          <w:szCs w:val="24"/>
        </w:rPr>
        <w:t xml:space="preserve">。</w:t>
      </w:r>
      <w:r/>
    </w:p>
    <w:p>
      <w:pPr>
        <w:ind w:firstLine="360"/>
        <w:spacing w:line="360" w:lineRule="auto"/>
        <w:widowControl w:val="off"/>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八、</w:t>
      </w:r>
      <w:r>
        <w:rPr>
          <w:rFonts w:asciiTheme="minorEastAsia" w:hAnsiTheme="minorEastAsia" w:eastAsiaTheme="minorEastAsia"/>
          <w:b/>
          <w:sz w:val="24"/>
          <w:szCs w:val="24"/>
        </w:rPr>
        <w:t xml:space="preserve">信用记录</w:t>
      </w:r>
      <w:r/>
    </w:p>
    <w:p>
      <w:pPr>
        <w:ind w:firstLine="480"/>
        <w:jc w:val="both"/>
        <w:spacing w:line="360" w:lineRule="auto"/>
        <w:widowControl w:val="off"/>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根据政府采购法及相关法规，以及苏州市财政局《关于印发苏州市市级政府采购信用记录查询和使用工作试行办法的通知》（苏财购（</w:t>
      </w:r>
      <w:r>
        <w:rPr>
          <w:rFonts w:asciiTheme="minorEastAsia" w:hAnsiTheme="minorEastAsia" w:eastAsiaTheme="minorEastAsia"/>
          <w:sz w:val="24"/>
          <w:szCs w:val="24"/>
          <w:lang w:val="zh-CN"/>
        </w:rPr>
        <w:t xml:space="preserve">2017</w:t>
      </w:r>
      <w:r>
        <w:rPr>
          <w:rFonts w:hint="eastAsia" w:asciiTheme="minorEastAsia" w:hAnsiTheme="minorEastAsia" w:eastAsiaTheme="minorEastAsia"/>
          <w:sz w:val="24"/>
          <w:szCs w:val="24"/>
          <w:lang w:val="zh-CN"/>
        </w:rPr>
        <w:t xml:space="preserve">）</w:t>
      </w:r>
      <w:r>
        <w:rPr>
          <w:rFonts w:asciiTheme="minorEastAsia" w:hAnsiTheme="minorEastAsia" w:eastAsiaTheme="minorEastAsia"/>
          <w:sz w:val="24"/>
          <w:szCs w:val="24"/>
          <w:lang w:val="zh-CN"/>
        </w:rPr>
        <w:t xml:space="preserve">11</w:t>
      </w:r>
      <w:r>
        <w:rPr>
          <w:rFonts w:hint="eastAsia" w:asciiTheme="minorEastAsia" w:hAnsiTheme="minorEastAsia" w:eastAsiaTheme="minorEastAsia"/>
          <w:sz w:val="24"/>
          <w:szCs w:val="24"/>
          <w:lang w:val="zh-CN"/>
        </w:rPr>
        <w:t xml:space="preserve">号）文件的规定，采购人将对投标人进行信用查询，凡经确认不符合政府采购相关法律法规规定的，将拒绝其参与政府采购活动。</w:t>
      </w:r>
      <w:r/>
    </w:p>
    <w:p>
      <w:pPr>
        <w:ind w:firstLine="480"/>
        <w:jc w:val="both"/>
        <w:spacing w:line="360" w:lineRule="auto"/>
        <w:widowControl w:val="off"/>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lang w:val="zh-CN"/>
        </w:rPr>
        <w:t xml:space="preserve">查询时间：投标文件递交截止时间后。</w:t>
      </w:r>
      <w:r/>
    </w:p>
    <w:p>
      <w:pPr>
        <w:pStyle w:val="1215"/>
        <w:jc w:val="left"/>
        <w:rPr>
          <w:rFonts w:hint="eastAsia"/>
          <w:lang w:val="zh-CN"/>
        </w:rPr>
      </w:pPr>
      <w:r>
        <w:rPr>
          <w:rFonts w:hint="eastAsia" w:asciiTheme="minorEastAsia" w:hAnsiTheme="minorEastAsia" w:eastAsiaTheme="minorEastAsia"/>
        </w:rPr>
        <w:t xml:space="preserve">2、</w:t>
      </w:r>
      <w:r>
        <w:rPr>
          <w:rFonts w:hint="eastAsia" w:asciiTheme="minorEastAsia" w:hAnsiTheme="minorEastAsia" w:eastAsiaTheme="minorEastAsia"/>
          <w:lang w:val="zh-CN"/>
        </w:rPr>
        <w:t xml:space="preserve">查询渠道：</w:t>
      </w:r>
      <w:r>
        <w:rPr>
          <w:rFonts w:hint="eastAsia"/>
          <w:lang w:val="zh-CN"/>
        </w:rPr>
        <w:t xml:space="preserve">在中国政府采购网（http://www.ccgp.gov.cn）、信用中国（www.creditchina.gov.cn）、信用江苏（www.jscredit.gov.cn）、信用中国（江苏</w:t>
      </w:r>
      <w:r>
        <w:rPr>
          <w:rFonts w:hint="eastAsia"/>
          <w:lang w:val="zh-CN"/>
        </w:rPr>
        <w:t xml:space="preserve">苏</w:t>
      </w:r>
      <w:r>
        <w:rPr>
          <w:rFonts w:hint="eastAsia"/>
          <w:lang w:val="zh-CN"/>
        </w:rPr>
        <w:t xml:space="preserve">）（https://credit.suzhou.gov.cn/home/）的网站输入</w:t>
      </w:r>
      <w:r>
        <w:rPr>
          <w:rFonts w:hint="eastAsia"/>
        </w:rPr>
        <w:t xml:space="preserve">投标人</w:t>
      </w:r>
      <w:r>
        <w:rPr>
          <w:rFonts w:hint="eastAsia"/>
          <w:lang w:val="zh-CN"/>
        </w:rPr>
        <w:t xml:space="preserve">全称或统一社会信用代码查询信用记录，并将查询结果递交评审小组。</w:t>
      </w:r>
      <w:r/>
    </w:p>
    <w:p>
      <w:pPr>
        <w:ind w:firstLine="480"/>
        <w:jc w:val="both"/>
        <w:spacing w:line="360" w:lineRule="auto"/>
        <w:widowControl w:val="off"/>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3、查询证据留存方式：对存在失信信息的投标人，评标小组应填写《苏州市级政府采购供应商失信信息确认函》，由失信</w:t>
      </w:r>
      <w:r>
        <w:rPr>
          <w:rFonts w:hint="eastAsia" w:asciiTheme="minorEastAsia" w:hAnsiTheme="minorEastAsia" w:eastAsiaTheme="minorEastAsia"/>
          <w:sz w:val="24"/>
          <w:szCs w:val="24"/>
        </w:rPr>
        <w:t xml:space="preserve">投标人</w:t>
      </w:r>
      <w:r>
        <w:rPr>
          <w:rFonts w:hint="eastAsia" w:asciiTheme="minorEastAsia" w:hAnsiTheme="minorEastAsia" w:eastAsiaTheme="minorEastAsia"/>
          <w:sz w:val="24"/>
          <w:szCs w:val="24"/>
          <w:lang w:val="zh-CN"/>
        </w:rPr>
        <w:t xml:space="preserve">应签名（章）确认。同时，采购代理机构工作人员应根据确认的失信信息，登陆到来源网站页面进行复核并打印，作为证据留存。</w:t>
      </w:r>
      <w:r/>
    </w:p>
    <w:p>
      <w:pPr>
        <w:ind w:firstLine="480"/>
        <w:jc w:val="both"/>
        <w:spacing w:line="36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lang w:val="zh-CN"/>
        </w:rPr>
        <w:t xml:space="preserve">信用记录使用规则：对投标人进行资格性审查时，应根据查询结果对</w:t>
      </w:r>
      <w:r>
        <w:rPr>
          <w:rFonts w:hint="eastAsia" w:asciiTheme="minorEastAsia" w:hAnsiTheme="minorEastAsia" w:eastAsiaTheme="minorEastAsia"/>
          <w:sz w:val="24"/>
          <w:szCs w:val="24"/>
        </w:rPr>
        <w:t xml:space="preserve">投标人</w:t>
      </w:r>
      <w:r>
        <w:rPr>
          <w:rFonts w:hint="eastAsia" w:asciiTheme="minorEastAsia" w:hAnsiTheme="minorEastAsia" w:eastAsiaTheme="minorEastAsia"/>
          <w:sz w:val="24"/>
          <w:szCs w:val="24"/>
          <w:lang w:val="zh-CN"/>
        </w:rPr>
        <w:t xml:space="preserve">的不良信用记录逐项甄别确认。</w:t>
      </w:r>
      <w:r>
        <w:rPr>
          <w:rFonts w:asciiTheme="minorEastAsia" w:hAnsiTheme="minorEastAsia" w:eastAsiaTheme="minorEastAsia"/>
          <w:sz w:val="24"/>
          <w:szCs w:val="24"/>
        </w:rPr>
        <w:t xml:space="preserve">按照《中华人民共和国政府采购法》第二十二条规定，下列信用记录属于应依法拒绝</w:t>
      </w:r>
      <w:r>
        <w:rPr>
          <w:rFonts w:hint="eastAsia" w:asciiTheme="minorEastAsia" w:hAnsiTheme="minorEastAsia" w:eastAsiaTheme="minorEastAsia"/>
          <w:sz w:val="24"/>
          <w:szCs w:val="24"/>
        </w:rPr>
        <w:t xml:space="preserve">投标人</w:t>
      </w:r>
      <w:r>
        <w:rPr>
          <w:rFonts w:asciiTheme="minorEastAsia" w:hAnsiTheme="minorEastAsia" w:eastAsiaTheme="minorEastAsia"/>
          <w:sz w:val="24"/>
          <w:szCs w:val="24"/>
        </w:rPr>
        <w:t xml:space="preserve">参加政府采购的失信信息：</w:t>
      </w:r>
      <w:r/>
    </w:p>
    <w:p>
      <w:pPr>
        <w:ind w:firstLine="480"/>
        <w:jc w:val="both"/>
        <w:spacing w:line="36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rPr>
          <w:rFonts w:asciiTheme="minorEastAsia" w:hAnsiTheme="minorEastAsia" w:eastAsiaTheme="minorEastAsia"/>
          <w:sz w:val="24"/>
          <w:szCs w:val="24"/>
        </w:rPr>
        <w:t xml:space="preserve">政府采购严重违法记录，即</w:t>
      </w:r>
      <w:r>
        <w:rPr>
          <w:rFonts w:hint="eastAsia" w:asciiTheme="minorEastAsia" w:hAnsiTheme="minorEastAsia" w:eastAsiaTheme="minorEastAsia"/>
          <w:sz w:val="24"/>
          <w:szCs w:val="24"/>
        </w:rPr>
        <w:t xml:space="preserve">投标人</w:t>
      </w:r>
      <w:r>
        <w:rPr>
          <w:rFonts w:asciiTheme="minorEastAsia" w:hAnsiTheme="minorEastAsia" w:eastAsiaTheme="minorEastAsia"/>
          <w:sz w:val="24"/>
          <w:szCs w:val="24"/>
        </w:rPr>
        <w:t xml:space="preserve">被全国各级财政部门列入“政府采购严重违法失信行为记录名单”，且在处罚有效期内的。</w:t>
      </w:r>
      <w:r/>
    </w:p>
    <w:p>
      <w:pPr>
        <w:ind w:firstLine="480"/>
        <w:jc w:val="both"/>
        <w:spacing w:line="36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w:t>
      </w:r>
      <w:r>
        <w:rPr>
          <w:rFonts w:asciiTheme="minorEastAsia" w:hAnsiTheme="minorEastAsia" w:eastAsiaTheme="minorEastAsia"/>
          <w:sz w:val="24"/>
          <w:szCs w:val="24"/>
        </w:rPr>
        <w:t xml:space="preserve">财政部门与法院、工商、税务等部门联合惩戒的失信信息，包括：</w:t>
      </w:r>
      <w:r/>
    </w:p>
    <w:p>
      <w:pPr>
        <w:ind w:firstLine="480"/>
        <w:jc w:val="both"/>
        <w:spacing w:line="36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4.2.1</w:t>
      </w:r>
      <w:r>
        <w:rPr>
          <w:rFonts w:asciiTheme="minorEastAsia" w:hAnsiTheme="minorEastAsia" w:eastAsiaTheme="minorEastAsia"/>
          <w:sz w:val="24"/>
          <w:szCs w:val="24"/>
        </w:rPr>
        <w:t xml:space="preserve">被列入失信被执行人名单；</w:t>
      </w:r>
      <w:r/>
    </w:p>
    <w:p>
      <w:pPr>
        <w:ind w:firstLine="480"/>
        <w:jc w:val="both"/>
        <w:spacing w:line="36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4.2.2</w:t>
      </w:r>
      <w:r>
        <w:rPr>
          <w:rFonts w:asciiTheme="minorEastAsia" w:hAnsiTheme="minorEastAsia" w:eastAsiaTheme="minorEastAsia"/>
          <w:sz w:val="24"/>
          <w:szCs w:val="24"/>
        </w:rPr>
        <w:t xml:space="preserve">被列入重大税收违法案件当事人名单；</w:t>
      </w:r>
      <w:r/>
    </w:p>
    <w:p>
      <w:pPr>
        <w:ind w:firstLine="480"/>
        <w:jc w:val="both"/>
        <w:spacing w:line="360" w:lineRule="auto"/>
        <w:widowControl w:val="off"/>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4.2.3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Theme="minorEastAsia" w:hAnsiTheme="minorEastAsia" w:eastAsiaTheme="minorEastAsia"/>
          <w:sz w:val="24"/>
          <w:szCs w:val="24"/>
        </w:rPr>
        <w:t xml:space="preserve">。</w:t>
      </w:r>
      <w:r/>
    </w:p>
    <w:p>
      <w:pPr>
        <w:ind w:firstLine="480"/>
        <w:spacing w:line="360" w:lineRule="auto"/>
        <w:widowControl w:val="off"/>
        <w:rPr>
          <w:rFonts w:hint="eastAsia" w:ascii="宋体" w:hAnsi="宋体" w:cs="宋体"/>
          <w:sz w:val="24"/>
          <w:szCs w:val="24"/>
        </w:rPr>
        <w:sectPr>
          <w:headerReference w:type="default" r:id="rId9"/>
          <w:headerReference w:type="first" r:id="rId10"/>
          <w:footerReference w:type="default" r:id="rId13"/>
          <w:footerReference w:type="first" r:id="rId14"/>
          <w:footnotePr/>
          <w:endnotePr/>
          <w:type w:val="nextPage"/>
          <w:pgSz w:w="11906" w:h="16838" w:orient="portrait"/>
          <w:pgMar w:top="1134" w:right="1366" w:bottom="1134" w:left="1418" w:header="851" w:footer="992" w:gutter="0"/>
          <w:cols w:num="1" w:sep="0" w:space="720" w:equalWidth="1"/>
          <w:docGrid w:linePitch="360"/>
          <w:titlePg/>
        </w:sectPr>
      </w:pPr>
      <w:r>
        <w:rPr>
          <w:rFonts w:hint="eastAsia" w:ascii="宋体" w:hAnsi="宋体" w:cs="宋体"/>
          <w:sz w:val="24"/>
          <w:szCs w:val="24"/>
        </w:rPr>
      </w:r>
      <w:r/>
    </w:p>
    <w:p>
      <w:pPr>
        <w:ind w:firstLine="480"/>
        <w:tabs>
          <w:tab w:val="left" w:pos="570" w:leader="none"/>
        </w:tabs>
        <w:rPr>
          <w:rFonts w:hint="eastAsia" w:ascii="宋体" w:hAnsi="宋体"/>
          <w:sz w:val="24"/>
          <w:szCs w:val="24"/>
          <w:lang w:val="zh-CN"/>
        </w:rPr>
      </w:pPr>
      <w:r>
        <w:rPr>
          <w:rFonts w:ascii="宋体" w:hAnsi="宋体" w:cs="宋体"/>
          <w:sz w:val="24"/>
          <w:szCs w:val="24"/>
        </w:rPr>
        <w:tab/>
      </w:r>
      <w:r/>
    </w:p>
    <w:p>
      <w:pPr>
        <w:ind w:firstLine="480"/>
      </w:pPr>
      <w:r/>
      <w:r/>
    </w:p>
    <w:p>
      <w:pPr>
        <w:pStyle w:val="1002"/>
        <w:ind w:firstLine="960"/>
        <w:spacing w:before="120" w:after="120" w:line="360" w:lineRule="auto"/>
        <w:rPr>
          <w:rFonts w:hint="eastAsia" w:ascii="黑体" w:hAnsi="黑体" w:eastAsia="黑体"/>
          <w:b w:val="0"/>
          <w:sz w:val="48"/>
          <w:szCs w:val="48"/>
        </w:rPr>
      </w:pPr>
      <w:r>
        <w:rPr>
          <w:rFonts w:hint="eastAsia" w:ascii="黑体" w:hAnsi="黑体" w:eastAsia="黑体"/>
          <w:b w:val="0"/>
          <w:sz w:val="48"/>
          <w:szCs w:val="48"/>
        </w:rPr>
      </w:r>
      <w:r/>
    </w:p>
    <w:p>
      <w:pPr>
        <w:pStyle w:val="1002"/>
        <w:ind w:firstLine="960"/>
        <w:jc w:val="center"/>
        <w:spacing w:before="120" w:after="120" w:line="360" w:lineRule="auto"/>
        <w:rPr>
          <w:rFonts w:hint="eastAsia" w:ascii="黑体" w:hAnsi="黑体" w:eastAsia="黑体"/>
          <w:b w:val="0"/>
          <w:sz w:val="48"/>
          <w:szCs w:val="48"/>
        </w:rPr>
      </w:pPr>
      <w:r>
        <w:rPr>
          <w:rFonts w:hint="eastAsia" w:ascii="黑体" w:hAnsi="黑体" w:eastAsia="黑体"/>
          <w:b w:val="0"/>
          <w:sz w:val="48"/>
          <w:szCs w:val="48"/>
        </w:rPr>
      </w:r>
      <w:r/>
    </w:p>
    <w:p>
      <w:pPr>
        <w:pStyle w:val="1002"/>
        <w:ind w:firstLine="960"/>
        <w:jc w:val="center"/>
        <w:spacing w:before="120" w:after="120" w:line="360" w:lineRule="auto"/>
        <w:rPr>
          <w:rFonts w:hint="eastAsia" w:ascii="黑体" w:hAnsi="黑体" w:eastAsia="黑体"/>
          <w:b w:val="0"/>
          <w:sz w:val="48"/>
          <w:szCs w:val="48"/>
        </w:rPr>
      </w:pPr>
      <w:r/>
      <w:bookmarkStart w:id="30" w:name="_Toc170137742"/>
      <w:r>
        <w:rPr>
          <w:rFonts w:ascii="黑体" w:hAnsi="黑体" w:eastAsia="黑体"/>
          <w:b w:val="0"/>
          <w:sz w:val="48"/>
          <w:szCs w:val="48"/>
        </w:rPr>
        <w:t xml:space="preserve">第五章合同主要条款</w:t>
      </w:r>
      <w:bookmarkEnd w:id="28"/>
      <w:r/>
      <w:bookmarkEnd w:id="29"/>
      <w:r/>
      <w:bookmarkEnd w:id="30"/>
      <w:r/>
      <w:r/>
    </w:p>
    <w:p>
      <w:pPr>
        <w:ind w:firstLine="480"/>
        <w:rPr>
          <w:rFonts w:hint="eastAsia" w:ascii="宋体" w:hAnsi="宋体"/>
        </w:rPr>
      </w:pPr>
      <w:r>
        <w:rPr>
          <w:rFonts w:hint="eastAsia" w:ascii="宋体" w:hAnsi="宋体"/>
        </w:rPr>
      </w:r>
      <w:r/>
    </w:p>
    <w:p>
      <w:pPr>
        <w:ind w:firstLine="480"/>
        <w:rPr>
          <w:rFonts w:hint="eastAsia" w:hAnsi="宋体"/>
        </w:rPr>
      </w:pPr>
      <w:r>
        <w:rPr>
          <w:rFonts w:ascii="宋体" w:hAnsi="宋体"/>
        </w:rPr>
        <w:br w:type="page" w:clear="all"/>
      </w:r>
      <w:r/>
    </w:p>
    <w:p>
      <w:pPr>
        <w:ind w:firstLine="480"/>
        <w:jc w:val="center"/>
        <w:spacing w:line="360" w:lineRule="auto"/>
        <w:rPr>
          <w:rFonts w:hint="eastAsia" w:ascii="宋体" w:hAnsi="宋体"/>
          <w:b/>
          <w:sz w:val="32"/>
          <w:szCs w:val="32"/>
        </w:rPr>
      </w:pPr>
      <w:r>
        <w:rPr>
          <w:rFonts w:ascii="宋体" w:hAnsi="宋体" w:cs="宋体"/>
          <w:sz w:val="24"/>
          <w:szCs w:val="24"/>
        </w:rPr>
        <w:tab/>
      </w:r>
      <w:r>
        <w:rPr>
          <w:rFonts w:hint="eastAsia" w:ascii="宋体" w:hAnsi="宋体"/>
          <w:b/>
          <w:sz w:val="32"/>
          <w:szCs w:val="32"/>
        </w:rPr>
        <w:t xml:space="preserve">合同主要条款</w:t>
      </w:r>
      <w:r/>
    </w:p>
    <w:p>
      <w:pPr>
        <w:ind w:firstLine="480"/>
        <w:spacing w:line="360" w:lineRule="auto"/>
        <w:rPr>
          <w:rFonts w:hint="eastAsia" w:ascii="宋体" w:hAnsi="宋体"/>
          <w:bCs/>
          <w:sz w:val="24"/>
          <w:szCs w:val="24"/>
        </w:rPr>
      </w:pPr>
      <w:r>
        <w:rPr>
          <w:rFonts w:ascii="宋体" w:hAnsi="宋体"/>
          <w:bCs/>
          <w:sz w:val="24"/>
          <w:szCs w:val="24"/>
        </w:rPr>
        <w:t xml:space="preserve">根据苏州</w:t>
      </w:r>
      <w:r>
        <w:rPr>
          <w:rFonts w:hint="eastAsia" w:ascii="宋体" w:hAnsi="宋体"/>
          <w:bCs/>
          <w:sz w:val="24"/>
          <w:szCs w:val="24"/>
        </w:rPr>
        <w:t xml:space="preserve">市</w:t>
      </w:r>
      <w:r>
        <w:rPr>
          <w:rFonts w:ascii="宋体" w:hAnsi="宋体"/>
          <w:bCs/>
          <w:sz w:val="24"/>
          <w:szCs w:val="24"/>
        </w:rPr>
        <w:t xml:space="preserve">政府采购招标编号</w:t>
      </w:r>
      <w:r>
        <w:rPr>
          <w:rFonts w:hint="eastAsia" w:ascii="宋体" w:hAnsi="宋体"/>
          <w:bCs/>
          <w:sz w:val="24"/>
          <w:szCs w:val="24"/>
          <w:u w:val="single"/>
        </w:rPr>
        <w:t xml:space="preserve">                  </w:t>
      </w:r>
      <w:r>
        <w:rPr>
          <w:rFonts w:ascii="宋体" w:hAnsi="宋体"/>
          <w:bCs/>
          <w:sz w:val="24"/>
          <w:szCs w:val="24"/>
        </w:rPr>
        <w:t xml:space="preserve">号的招标文件、乙方的投标文件及中标结果，依照《中华人民共和国民法典》及其他有关法律、行政法规，遵循平等、自愿、公平和诚实信用的原则，双方就</w:t>
      </w:r>
      <w:r>
        <w:rPr>
          <w:rFonts w:ascii="宋体" w:hAnsi="宋体"/>
          <w:bCs/>
          <w:sz w:val="24"/>
          <w:szCs w:val="24"/>
          <w:lang w:val="zh-CN"/>
        </w:rPr>
        <w:t xml:space="preserve">内容</w:t>
      </w:r>
      <w:r>
        <w:rPr>
          <w:rFonts w:ascii="宋体" w:hAnsi="宋体"/>
          <w:bCs/>
          <w:sz w:val="24"/>
          <w:szCs w:val="24"/>
        </w:rPr>
        <w:t xml:space="preserve">的相关事项协商一致，签订本合同书。</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一、合同内容：</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1、合同内容：202</w:t>
      </w:r>
      <w:r>
        <w:rPr>
          <w:rFonts w:hint="eastAsia" w:ascii="宋体" w:hAnsi="宋体"/>
          <w:sz w:val="24"/>
          <w:szCs w:val="24"/>
        </w:rPr>
        <w:t xml:space="preserve">4</w:t>
      </w:r>
      <w:r>
        <w:rPr>
          <w:rFonts w:hint="eastAsia" w:ascii="宋体" w:hAnsi="宋体"/>
          <w:sz w:val="24"/>
          <w:szCs w:val="24"/>
        </w:rPr>
        <w:t xml:space="preserve">年黄</w:t>
      </w:r>
      <w:r>
        <w:rPr>
          <w:rFonts w:hint="eastAsia" w:ascii="宋体" w:hAnsi="宋体"/>
          <w:sz w:val="24"/>
          <w:szCs w:val="24"/>
        </w:rPr>
        <w:t xml:space="preserve">埭</w:t>
      </w:r>
      <w:r>
        <w:rPr>
          <w:rFonts w:hint="eastAsia" w:ascii="宋体" w:hAnsi="宋体"/>
          <w:sz w:val="24"/>
          <w:szCs w:val="24"/>
        </w:rPr>
        <w:t xml:space="preserve">镇市政绿化养护。</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2、下列文件为本合同不可分割部分：</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2.1中标通知书；</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2.2乙方成交的投标文件；</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2.3招标文件；</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2.4乙方所作的其他承诺、声明、书面澄清等。</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3、合同内容：</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3.1服务内容：乙方负责完成甲方的202</w:t>
      </w:r>
      <w:r>
        <w:rPr>
          <w:rFonts w:hint="eastAsia" w:ascii="宋体" w:hAnsi="宋体"/>
          <w:sz w:val="24"/>
          <w:szCs w:val="24"/>
        </w:rPr>
        <w:t xml:space="preserve">4</w:t>
      </w:r>
      <w:r>
        <w:rPr>
          <w:rFonts w:hint="eastAsia" w:ascii="宋体" w:hAnsi="宋体"/>
          <w:sz w:val="24"/>
          <w:szCs w:val="24"/>
        </w:rPr>
        <w:t xml:space="preserve">年黄</w:t>
      </w:r>
      <w:r>
        <w:rPr>
          <w:rFonts w:hint="eastAsia" w:ascii="宋体" w:hAnsi="宋体"/>
          <w:sz w:val="24"/>
          <w:szCs w:val="24"/>
        </w:rPr>
        <w:t xml:space="preserve">埭</w:t>
      </w:r>
      <w:r>
        <w:rPr>
          <w:rFonts w:hint="eastAsia" w:ascii="宋体" w:hAnsi="宋体"/>
          <w:sz w:val="24"/>
          <w:szCs w:val="24"/>
        </w:rPr>
        <w:t xml:space="preserve">镇市政绿化养护，详见采购文件。</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3.2服务期限：1年。具体以合同签订时间为准。</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4、价格与支付：</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4.1合同价格按此次成交价格执行，合同金额为人民币（大写）</w:t>
      </w:r>
      <w:r>
        <w:rPr>
          <w:rFonts w:hint="eastAsia" w:ascii="宋体" w:hAnsi="宋体"/>
          <w:sz w:val="24"/>
          <w:szCs w:val="24"/>
          <w:u w:val="single"/>
        </w:rPr>
        <w:t xml:space="preserve">      </w:t>
      </w:r>
      <w:r>
        <w:rPr>
          <w:rFonts w:hint="eastAsia" w:ascii="宋体" w:hAnsi="宋体"/>
          <w:sz w:val="24"/>
          <w:szCs w:val="24"/>
        </w:rPr>
        <w:t xml:space="preserve">元 ￥：</w:t>
      </w:r>
      <w:r>
        <w:rPr>
          <w:rFonts w:hint="eastAsia" w:ascii="宋体" w:hAnsi="宋体"/>
          <w:sz w:val="24"/>
          <w:szCs w:val="24"/>
          <w:u w:val="single"/>
        </w:rPr>
        <w:t xml:space="preserve">       </w:t>
      </w:r>
      <w:r>
        <w:rPr>
          <w:rFonts w:hint="eastAsia" w:ascii="宋体" w:hAnsi="宋体"/>
          <w:sz w:val="24"/>
          <w:szCs w:val="24"/>
        </w:rPr>
        <w:t xml:space="preserve">）。</w:t>
      </w:r>
      <w:bookmarkStart w:id="31" w:name="_Hlk171595905"/>
      <w:r>
        <w:rPr>
          <w:rFonts w:hint="eastAsia" w:ascii="宋体" w:hAnsi="宋体"/>
          <w:sz w:val="24"/>
          <w:szCs w:val="24"/>
        </w:rPr>
        <w:t xml:space="preserve">合同金额应包括完成该项工作所需的服务管理内容：(含：正常对外开放期间双休及日常加班工资、节假日加班工资 )、材料、机械、管理、维护、保险、劳保、利润、税金、专业统一服装、胸卡、通讯器材、办公设备、办公用品、工具、耗材、用品、维修工具、安保防护器械、巡检器材、政策性文件规定及合同包含的所有风险、责任等各项应有的所有费用。除非因特殊原因并经买卖双方协商同意，乙方不得再要求追加任何费用。同时，除非合同条款中另有规定，否则，乙方所报价格在合同实施期间不因市场变化因素而变动。</w:t>
      </w:r>
      <w:bookmarkEnd w:id="31"/>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4.2合同价款的支付及付款方式：</w:t>
      </w:r>
      <w:bookmarkStart w:id="32" w:name="_Toc35393646"/>
      <w:r/>
      <w:bookmarkEnd w:id="32"/>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在合同签订生效后，甲方按每三个月向乙方支付该季度实际养护经费，考核及支付依据《相城区绿化养护管理百分考核细则》(见附件3)，具体如下：</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当月考核分数在90分及以上时，月实际养护经费=月养护费×100%*60%；</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当月考核分数在85分～90分(含85分)时，月实际养护经费=月养护费×[1-(90-当月考核分数) *3%]*60%；</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当月考核分数在80分～85分(含80分)时，月实际养护经费=月养护费×[1-((90-</w:t>
      </w:r>
      <w:r>
        <w:rPr>
          <w:rFonts w:hint="eastAsia" w:ascii="宋体" w:hAnsi="宋体"/>
          <w:sz w:val="24"/>
          <w:szCs w:val="24"/>
        </w:rPr>
        <w:t xml:space="preserve">85)*3%+(85-当月考核分数)*5%)]*60%；</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当月考核分数在80分以下时，月实际养护经费=月养护费×[1-((90-85)*3%+(85-80)*5%+(80-当月考核分数)*8%)]*60%；</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即每季度考核验收后最高支付至当季度养护经费的60%，余款在养护期到期全部考核验收完成后一年内支付。（本项目暂定合同价10%为预付款，在签订合同时，采购方与成交单位协商确定是否支付预付款和预付款比例。如成交单位明确表示无需预付款或者主动要求降低预付款比例的，采购方可不适用前述规定。）</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4.2.2付款方式：银行汇票或转帐支票。</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4.2.3服务款项结算时，需提供以下资料：</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A、甲方签收单。</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B、合格销售发票。</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4.2.3.1根据国家现行税法对甲方征收的与本合同有关的税费均由甲方承担；根据国家现行税法对</w:t>
      </w:r>
      <w:r>
        <w:rPr>
          <w:rFonts w:hint="eastAsia" w:ascii="宋体" w:hAnsi="宋体"/>
          <w:sz w:val="24"/>
          <w:szCs w:val="24"/>
        </w:rPr>
        <w:t xml:space="preserve">乙方征收</w:t>
      </w:r>
      <w:r>
        <w:rPr>
          <w:rFonts w:hint="eastAsia" w:ascii="宋体" w:hAnsi="宋体"/>
          <w:sz w:val="24"/>
          <w:szCs w:val="24"/>
        </w:rPr>
        <w:t xml:space="preserve">的与本合同有关的一切税费均由乙方承担。</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5、甲方权利和义务：</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5.1根据甲方招标要求及乙方投标文件中的承诺，对乙方提供的服务及履行本合同情况实行验收。</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5.2甲方有义务在适当的范围内公开验收结果。 </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6、乙方权利和义务：</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6.1乙方根据国家标准、行业标准和规范要求及响应文件规定的质量标准和有关要求，积极主动保质保量地完成本项目工作。</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6.2接受并主动配合甲方及行业管理部门的检查。</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7、内容的调整：</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7.1合同签订定时因实际要求与招标文件中所述要求有差异，以实际要求为准，且不再因此调整合同金额；</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8、基本要求：</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8.1为确保服务质量，乙方需对项目工作人员进行监督管理。</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8.2项目实施过程中，乙方必须采取周密的安全措施，以避免对人身和财产的损害。如因乙方原因而造成人身伤害或财产损失的，由乙方承担。</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8.3对于乙方未能按时完成本项目工作，且造成较大影响的，甲方有权通过扣除合同金额进行处罚。</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9、不可抗力：</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9.1因不可抗力不能履行合同的，根据不可抗力的影响，部分或者全部免除责任。但合同一方迟延履行后发生严重后果的，不能免除责任。</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9.2合同一方因不可抗力不能履行合同的，应当及时通知对方，以减轻可能给对方造成的损失，并应当在合理期限内提供证明。</w:t>
      </w:r>
      <w:r/>
    </w:p>
    <w:p>
      <w:pPr>
        <w:ind w:firstLine="480"/>
        <w:jc w:val="both"/>
        <w:spacing w:line="360" w:lineRule="auto"/>
        <w:widowControl w:val="off"/>
        <w:rPr>
          <w:rFonts w:hint="eastAsia" w:ascii="宋体" w:hAnsi="宋体"/>
          <w:sz w:val="24"/>
          <w:szCs w:val="24"/>
        </w:rPr>
      </w:pPr>
      <w:r/>
      <w:bookmarkStart w:id="33" w:name="_Toc13543221"/>
      <w:r>
        <w:rPr>
          <w:rFonts w:hint="eastAsia" w:ascii="宋体" w:hAnsi="宋体"/>
          <w:sz w:val="24"/>
          <w:szCs w:val="24"/>
        </w:rPr>
        <w:t xml:space="preserve">10、合同的解除和转让</w:t>
      </w:r>
      <w:bookmarkEnd w:id="33"/>
      <w:r>
        <w:rPr>
          <w:rFonts w:hint="eastAsia" w:ascii="宋体" w:hAnsi="宋体"/>
          <w:sz w:val="24"/>
          <w:szCs w:val="24"/>
        </w:rPr>
        <w:t xml:space="preserve">：</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10.1合同的解除</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甲方和乙方协商一致，可以解除合同，并报政府监管部门审查备案。</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10.2有下列情形之一，合同一方可以解除合同：</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10.2.1因不可抗力致使不能实现合同目的，未受不可抗力影响的一方有权解除合同；</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10.2.2因合同一方违约导致合同不能履行，另一方有权解除合同。</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10.2.3有权解除合同的一方，应当在违约事实或不可抗力发生之后三十天内书面通知对方以主张解除合同，合同在书面通知到达对方时解除。</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10.3合同的转让</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合同的部分和全部都不得转让。</w:t>
      </w:r>
      <w:r/>
    </w:p>
    <w:p>
      <w:pPr>
        <w:ind w:firstLine="480"/>
        <w:jc w:val="both"/>
        <w:spacing w:line="360" w:lineRule="auto"/>
        <w:widowControl w:val="off"/>
        <w:rPr>
          <w:rFonts w:hint="eastAsia" w:ascii="宋体" w:hAnsi="宋体"/>
          <w:sz w:val="24"/>
          <w:szCs w:val="24"/>
        </w:rPr>
      </w:pPr>
      <w:r/>
      <w:bookmarkStart w:id="34" w:name="_Toc13543222"/>
      <w:r>
        <w:rPr>
          <w:rFonts w:hint="eastAsia" w:ascii="宋体" w:hAnsi="宋体"/>
          <w:sz w:val="24"/>
          <w:szCs w:val="24"/>
        </w:rPr>
        <w:t xml:space="preserve">11、合同的生效</w:t>
      </w:r>
      <w:bookmarkEnd w:id="34"/>
      <w:r>
        <w:rPr>
          <w:rFonts w:hint="eastAsia" w:ascii="宋体" w:hAnsi="宋体"/>
          <w:sz w:val="24"/>
          <w:szCs w:val="24"/>
        </w:rPr>
        <w:t xml:space="preserve">：</w:t>
      </w:r>
      <w:r/>
    </w:p>
    <w:p>
      <w:pPr>
        <w:ind w:firstLine="480"/>
        <w:jc w:val="both"/>
        <w:spacing w:line="360" w:lineRule="auto"/>
        <w:widowControl w:val="off"/>
        <w:rPr>
          <w:rFonts w:hint="eastAsia" w:ascii="宋体" w:hAnsi="宋体"/>
          <w:sz w:val="24"/>
          <w:szCs w:val="24"/>
        </w:rPr>
      </w:pPr>
      <w:r/>
      <w:bookmarkStart w:id="35" w:name="_Toc13543223"/>
      <w:r>
        <w:rPr>
          <w:rFonts w:hint="eastAsia" w:ascii="宋体" w:hAnsi="宋体"/>
          <w:sz w:val="24"/>
          <w:szCs w:val="24"/>
        </w:rPr>
        <w:t xml:space="preserve">本合同在双方签字盖章后生效，生效合同至政府采购管理部门备案。</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二、违约责任</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12.1乙方无正当理由不能按期完成作业的，应按逾期服务总额每日千分之六向甲方支付违约金，由甲方从待付服务款中扣除。</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12.2逾期超过约定日期10个工作日不能完成服务的，甲方有权立即终止合同，乙方仍需向甲方支付全部延期完成服务的违约金，并赔偿甲方相关损失，双倍返还定金及甲方已支付的合同款。</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12.3乙方因违反合同及采购文件其他应尽义务的，甲方有权根据乙方违约程度要求乙方支付相当于合同总价款5%的违约金。如造成甲方损失超过违约金的，超出部分由乙方继续承担赔偿责任。</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12.4乙方应在甲、乙双方另外规定的时间内，服务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12.5乙方全部履行合同，甲方在收到乙方的付款通知并在审定无误后10天内按期付款。</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12.6乙方提前完成服务的，甲方接受服务后，按合同规定的付款方式付款。</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13、索赔</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如在服务过程中，甲方发现服务的内容与品质与合同内容有不符及根据甲方按国家标准或行业标准自己检验的结果或当地技监部门的检验结果，或者在服务质量保证期限内，如果服务的数量、质量或质量与合同不符或证实服务是有缺陷的，包括潜在缺陷或服务中使用不符合要求的材料等时，有权向乙方提出索赔，乙方在收到甲方索赔通知后2天内应免费服务或更换有服务质量缺陷的人员。如果乙方在收到通知后2天内没有弥补缺陷，甲方可采取必要的补救措施，但风险和费用将由乙方承担，同时甲方对乙方行使的其它权利不受影响。</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索赔方式除上述规定之外，甲方还有</w:t>
      </w:r>
      <w:r>
        <w:rPr>
          <w:rFonts w:hint="eastAsia" w:ascii="宋体" w:hAnsi="宋体"/>
          <w:sz w:val="24"/>
          <w:szCs w:val="24"/>
        </w:rPr>
        <w:t xml:space="preserve">权选择</w:t>
      </w:r>
      <w:r>
        <w:rPr>
          <w:rFonts w:hint="eastAsia" w:ascii="宋体" w:hAnsi="宋体"/>
          <w:sz w:val="24"/>
          <w:szCs w:val="24"/>
        </w:rPr>
        <w:t xml:space="preserve">以下方式进行索赔：</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13.1乙方同意退出服务，并双倍返还定金及甲方已支付的合同款，并承担由此发生的一切损失和费用。</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13.2根据服务的完成程度以及甲方遭受损失的数额，经甲乙双方商定降低服务的价格。</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13.3用符合规格、质量的服务人员来更换现有服务人员，乙方应承</w:t>
      </w:r>
      <w:r>
        <w:rPr>
          <w:rFonts w:hint="eastAsia" w:ascii="宋体" w:hAnsi="宋体"/>
          <w:sz w:val="24"/>
          <w:szCs w:val="24"/>
        </w:rPr>
        <w:t xml:space="preserve">担一切</w:t>
      </w:r>
      <w:r>
        <w:rPr>
          <w:rFonts w:hint="eastAsia" w:ascii="宋体" w:hAnsi="宋体"/>
          <w:sz w:val="24"/>
          <w:szCs w:val="24"/>
        </w:rPr>
        <w:t xml:space="preserve">费用和风险并负担甲方所发生的一切直接费用。同时，乙方应按合同规定，相应延长服务期。</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13.4从尚未支付的合同价款中扣除乙方应承担的违约金、赔偿金以及甲方因更换服务人员而支付的各种费用以及因索赔而发生的合理费用，包括律师费用。如果这些金额不足以补偿索赔金额，甲方有权向乙方提出对不足部分的补偿。</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14、争议解决</w:t>
      </w:r>
      <w:bookmarkEnd w:id="35"/>
      <w:r>
        <w:rPr>
          <w:rFonts w:hint="eastAsia" w:ascii="宋体" w:hAnsi="宋体"/>
          <w:sz w:val="24"/>
          <w:szCs w:val="24"/>
        </w:rPr>
        <w:t xml:space="preserve">：</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甲乙双方因合同发生争议，签约双方应友好协商解决。协商不成，任何一方可以向甲方所在地人民法院起诉。</w:t>
      </w:r>
      <w:bookmarkStart w:id="36" w:name="_Toc13543224"/>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15、</w:t>
      </w:r>
      <w:bookmarkEnd w:id="36"/>
      <w:r>
        <w:rPr>
          <w:rFonts w:hint="eastAsia" w:ascii="宋体" w:hAnsi="宋体"/>
          <w:sz w:val="24"/>
          <w:szCs w:val="24"/>
        </w:rPr>
        <w:t xml:space="preserve">其他附则：</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15.1合同份数：本合同一式柒份，甲乙双方各执二份，代理机构二份，政府管理</w:t>
      </w:r>
      <w:r>
        <w:rPr>
          <w:rFonts w:hint="eastAsia" w:ascii="宋体" w:hAnsi="宋体"/>
          <w:sz w:val="24"/>
          <w:szCs w:val="24"/>
        </w:rPr>
        <w:t xml:space="preserve">部门一份。</w:t>
      </w:r>
      <w:r/>
    </w:p>
    <w:p>
      <w:pPr>
        <w:ind w:firstLine="480"/>
        <w:spacing w:line="360" w:lineRule="auto"/>
        <w:rPr>
          <w:rFonts w:hint="eastAsia" w:ascii="宋体" w:hAnsi="宋体"/>
          <w:sz w:val="24"/>
          <w:szCs w:val="24"/>
        </w:rPr>
      </w:pPr>
      <w:r>
        <w:rPr>
          <w:rFonts w:hint="eastAsia" w:ascii="宋体" w:hAnsi="宋体"/>
          <w:sz w:val="24"/>
          <w:szCs w:val="24"/>
        </w:rPr>
        <w:t xml:space="preserve">15.2本合同未尽事宜应按《中华人民共和国民法典》、《中华人民共和国政府采购法》以及其同相关法律、法规之规定解释执行。</w:t>
      </w:r>
      <w:r/>
    </w:p>
    <w:p>
      <w:pPr>
        <w:pStyle w:val="1239"/>
      </w:pPr>
      <w:r/>
      <w:r/>
    </w:p>
    <w:p>
      <w:pPr>
        <w:ind w:firstLine="480"/>
        <w:spacing w:line="440" w:lineRule="exact"/>
        <w:tabs>
          <w:tab w:val="left" w:pos="0" w:leader="none"/>
          <w:tab w:val="left" w:pos="2880" w:leader="none"/>
          <w:tab w:val="left" w:pos="3240" w:leader="none"/>
        </w:tabs>
        <w:rPr>
          <w:rFonts w:hint="eastAsia" w:ascii="宋体" w:hAnsi="宋体"/>
          <w:sz w:val="24"/>
          <w:szCs w:val="24"/>
          <w:lang w:val="zh-CN"/>
        </w:rPr>
      </w:pPr>
      <w:r>
        <w:rPr>
          <w:rFonts w:ascii="宋体" w:hAnsi="宋体"/>
          <w:sz w:val="24"/>
          <w:szCs w:val="24"/>
          <w:lang w:val="zh-CN"/>
        </w:rPr>
        <w:t xml:space="preserve">甲方(签章)：                          乙方（签章）：</w:t>
      </w:r>
      <w:r/>
    </w:p>
    <w:p>
      <w:pPr>
        <w:ind w:firstLine="480"/>
        <w:spacing w:line="440" w:lineRule="exact"/>
        <w:tabs>
          <w:tab w:val="left" w:pos="0" w:leader="none"/>
        </w:tabs>
        <w:rPr>
          <w:rFonts w:hint="eastAsia" w:ascii="宋体" w:hAnsi="宋体"/>
          <w:sz w:val="24"/>
          <w:szCs w:val="24"/>
          <w:lang w:val="zh-CN"/>
        </w:rPr>
      </w:pPr>
      <w:r>
        <w:rPr>
          <w:rFonts w:ascii="宋体" w:hAnsi="宋体"/>
          <w:sz w:val="24"/>
          <w:szCs w:val="24"/>
          <w:lang w:val="zh-CN"/>
        </w:rPr>
        <w:t xml:space="preserve">法定代表人</w:t>
      </w:r>
      <w:r>
        <w:rPr>
          <w:rFonts w:ascii="宋体" w:hAnsi="宋体"/>
          <w:sz w:val="24"/>
          <w:szCs w:val="24"/>
          <w:lang w:val="zh-CN"/>
        </w:rPr>
        <w:tab/>
      </w:r>
      <w:r>
        <w:rPr>
          <w:rFonts w:hint="eastAsia" w:ascii="宋体" w:hAnsi="宋体"/>
          <w:sz w:val="24"/>
          <w:szCs w:val="24"/>
          <w:lang w:val="zh-CN"/>
        </w:rPr>
        <w:t xml:space="preserve">                         </w:t>
      </w:r>
      <w:r>
        <w:rPr>
          <w:rFonts w:ascii="宋体" w:hAnsi="宋体"/>
          <w:sz w:val="24"/>
          <w:szCs w:val="24"/>
          <w:lang w:val="zh-CN"/>
        </w:rPr>
        <w:t xml:space="preserve">法定代表人</w:t>
      </w:r>
      <w:r/>
    </w:p>
    <w:p>
      <w:pPr>
        <w:ind w:firstLine="480"/>
        <w:spacing w:line="440" w:lineRule="exact"/>
        <w:tabs>
          <w:tab w:val="left" w:pos="0" w:leader="none"/>
        </w:tabs>
        <w:rPr>
          <w:rFonts w:hint="eastAsia" w:ascii="宋体" w:hAnsi="宋体"/>
          <w:sz w:val="24"/>
          <w:szCs w:val="24"/>
          <w:lang w:val="zh-CN"/>
        </w:rPr>
      </w:pPr>
      <w:r>
        <w:rPr>
          <w:rFonts w:ascii="宋体" w:hAnsi="宋体"/>
          <w:sz w:val="24"/>
          <w:szCs w:val="24"/>
          <w:lang w:val="zh-CN"/>
        </w:rPr>
        <w:t xml:space="preserve">或其  </w:t>
      </w:r>
      <w:r>
        <w:rPr>
          <w:rFonts w:hint="eastAsia" w:ascii="宋体" w:hAnsi="宋体"/>
          <w:sz w:val="24"/>
          <w:szCs w:val="24"/>
          <w:lang w:val="zh-CN"/>
        </w:rPr>
        <w:t xml:space="preserve">                                 </w:t>
      </w:r>
      <w:r>
        <w:rPr>
          <w:rFonts w:ascii="宋体" w:hAnsi="宋体"/>
          <w:sz w:val="24"/>
          <w:szCs w:val="24"/>
          <w:lang w:val="zh-CN"/>
        </w:rPr>
        <w:t xml:space="preserve">或其</w:t>
      </w:r>
      <w:r/>
    </w:p>
    <w:p>
      <w:pPr>
        <w:ind w:firstLine="480"/>
        <w:spacing w:line="440" w:lineRule="exact"/>
        <w:tabs>
          <w:tab w:val="left" w:pos="0" w:leader="none"/>
        </w:tabs>
        <w:rPr>
          <w:rFonts w:hint="eastAsia" w:ascii="宋体" w:hAnsi="宋体"/>
          <w:sz w:val="24"/>
          <w:szCs w:val="24"/>
          <w:lang w:val="zh-CN"/>
        </w:rPr>
      </w:pPr>
      <w:r>
        <w:rPr>
          <w:rFonts w:ascii="宋体" w:hAnsi="宋体"/>
          <w:sz w:val="24"/>
          <w:szCs w:val="24"/>
          <w:lang w:val="zh-CN"/>
        </w:rPr>
        <w:t xml:space="preserve">委托代理人</w:t>
      </w:r>
      <w:r>
        <w:rPr>
          <w:rFonts w:hint="eastAsia" w:ascii="宋体" w:hAnsi="宋体"/>
          <w:sz w:val="24"/>
          <w:szCs w:val="24"/>
          <w:lang w:val="zh-CN"/>
        </w:rPr>
        <w:t xml:space="preserve">：</w:t>
      </w:r>
      <w:r>
        <w:rPr>
          <w:rFonts w:ascii="宋体" w:hAnsi="宋体"/>
          <w:sz w:val="24"/>
          <w:szCs w:val="24"/>
          <w:lang w:val="zh-CN"/>
        </w:rPr>
        <w:tab/>
        <w:t xml:space="preserve">   </w:t>
      </w:r>
      <w:r>
        <w:rPr>
          <w:rFonts w:hint="eastAsia" w:ascii="宋体" w:hAnsi="宋体"/>
          <w:sz w:val="24"/>
          <w:szCs w:val="24"/>
          <w:lang w:val="zh-CN"/>
        </w:rPr>
        <w:t xml:space="preserve">                      </w:t>
      </w:r>
      <w:r>
        <w:rPr>
          <w:rFonts w:ascii="宋体" w:hAnsi="宋体"/>
          <w:sz w:val="24"/>
          <w:szCs w:val="24"/>
          <w:lang w:val="zh-CN"/>
        </w:rPr>
        <w:t xml:space="preserve">委托代理人</w:t>
      </w:r>
      <w:r>
        <w:rPr>
          <w:rFonts w:hint="eastAsia" w:ascii="宋体" w:hAnsi="宋体"/>
          <w:sz w:val="24"/>
          <w:szCs w:val="24"/>
          <w:lang w:val="zh-CN"/>
        </w:rPr>
        <w:t xml:space="preserve">：</w:t>
      </w:r>
      <w:r/>
    </w:p>
    <w:p>
      <w:pPr>
        <w:ind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firstLine="480"/>
        <w:spacing w:line="440" w:lineRule="exact"/>
        <w:tabs>
          <w:tab w:val="left" w:pos="0" w:leader="none"/>
        </w:tabs>
        <w:rPr>
          <w:rFonts w:hint="eastAsia" w:ascii="宋体" w:hAnsi="宋体"/>
          <w:sz w:val="24"/>
          <w:szCs w:val="24"/>
          <w:lang w:val="zh-CN"/>
        </w:rPr>
      </w:pPr>
      <w:r>
        <w:rPr>
          <w:rFonts w:hint="eastAsia" w:ascii="宋体" w:hAnsi="宋体"/>
          <w:sz w:val="24"/>
          <w:szCs w:val="24"/>
          <w:lang w:val="zh-CN"/>
        </w:rPr>
        <w:t xml:space="preserve">202</w:t>
      </w:r>
      <w:r>
        <w:rPr>
          <w:rFonts w:hint="eastAsia" w:ascii="宋体" w:hAnsi="宋体"/>
          <w:sz w:val="24"/>
          <w:szCs w:val="24"/>
        </w:rPr>
        <w:t xml:space="preserve">4</w:t>
      </w:r>
      <w:r>
        <w:rPr>
          <w:rFonts w:ascii="宋体" w:hAnsi="宋体"/>
          <w:sz w:val="24"/>
          <w:szCs w:val="24"/>
          <w:lang w:val="zh-CN"/>
        </w:rPr>
        <w:t xml:space="preserve">年</w:t>
      </w:r>
      <w:r>
        <w:rPr>
          <w:rFonts w:hint="eastAsia" w:ascii="宋体" w:hAnsi="宋体"/>
          <w:sz w:val="24"/>
          <w:szCs w:val="24"/>
          <w:lang w:val="zh-CN"/>
        </w:rPr>
        <w:t xml:space="preserve">  </w:t>
      </w:r>
      <w:r>
        <w:rPr>
          <w:rFonts w:ascii="宋体" w:hAnsi="宋体"/>
          <w:sz w:val="24"/>
          <w:szCs w:val="24"/>
          <w:lang w:val="zh-CN"/>
        </w:rPr>
        <w:t xml:space="preserve">月</w:t>
      </w:r>
      <w:r>
        <w:rPr>
          <w:rFonts w:hint="eastAsia" w:ascii="宋体" w:hAnsi="宋体"/>
          <w:sz w:val="24"/>
          <w:szCs w:val="24"/>
          <w:lang w:val="zh-CN"/>
        </w:rPr>
        <w:t xml:space="preserve">   </w:t>
      </w:r>
      <w:r>
        <w:rPr>
          <w:rFonts w:ascii="宋体" w:hAnsi="宋体"/>
          <w:sz w:val="24"/>
          <w:szCs w:val="24"/>
          <w:lang w:val="zh-CN"/>
        </w:rPr>
        <w:t xml:space="preserve">日</w:t>
      </w:r>
      <w:r>
        <w:rPr>
          <w:rFonts w:hint="eastAsia" w:ascii="宋体" w:hAnsi="宋体"/>
          <w:sz w:val="24"/>
          <w:szCs w:val="24"/>
          <w:lang w:val="zh-CN"/>
        </w:rPr>
        <w:t xml:space="preserve">                          202</w:t>
      </w:r>
      <w:r>
        <w:rPr>
          <w:rFonts w:hint="eastAsia" w:ascii="宋体" w:hAnsi="宋体"/>
          <w:sz w:val="24"/>
          <w:szCs w:val="24"/>
        </w:rPr>
        <w:t xml:space="preserve">4</w:t>
      </w:r>
      <w:r>
        <w:rPr>
          <w:rFonts w:ascii="宋体" w:hAnsi="宋体"/>
          <w:sz w:val="24"/>
          <w:szCs w:val="24"/>
          <w:lang w:val="zh-CN"/>
        </w:rPr>
        <w:t xml:space="preserve">年</w:t>
      </w:r>
      <w:r>
        <w:rPr>
          <w:rFonts w:hint="eastAsia" w:ascii="宋体" w:hAnsi="宋体"/>
          <w:sz w:val="24"/>
          <w:szCs w:val="24"/>
          <w:lang w:val="zh-CN"/>
        </w:rPr>
        <w:t xml:space="preserve">  </w:t>
      </w:r>
      <w:r>
        <w:rPr>
          <w:rFonts w:ascii="宋体" w:hAnsi="宋体"/>
          <w:sz w:val="24"/>
          <w:szCs w:val="24"/>
          <w:lang w:val="zh-CN"/>
        </w:rPr>
        <w:t xml:space="preserve">月</w:t>
      </w:r>
      <w:r>
        <w:rPr>
          <w:rFonts w:hint="eastAsia" w:ascii="宋体" w:hAnsi="宋体"/>
          <w:sz w:val="24"/>
          <w:szCs w:val="24"/>
          <w:lang w:val="zh-CN"/>
        </w:rPr>
        <w:t xml:space="preserve">   </w:t>
      </w:r>
      <w:r>
        <w:rPr>
          <w:rFonts w:ascii="宋体" w:hAnsi="宋体"/>
          <w:sz w:val="24"/>
          <w:szCs w:val="24"/>
          <w:lang w:val="zh-CN"/>
        </w:rPr>
        <w:t xml:space="preserve">日</w:t>
      </w:r>
      <w:r/>
    </w:p>
    <w:p>
      <w:pPr>
        <w:ind w:firstLine="420"/>
        <w:spacing w:line="360" w:lineRule="auto"/>
        <w:rPr>
          <w:rFonts w:hint="eastAsia" w:ascii="宋体" w:hAnsi="宋体"/>
          <w:sz w:val="21"/>
          <w:szCs w:val="21"/>
        </w:rPr>
      </w:pPr>
      <w:r>
        <w:rPr>
          <w:rFonts w:hint="eastAsia" w:ascii="宋体" w:hAnsi="宋体"/>
          <w:sz w:val="21"/>
          <w:szCs w:val="21"/>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21"/>
        <w:ind w:firstLine="520"/>
        <w:spacing w:line="360" w:lineRule="auto"/>
        <w:rPr>
          <w:rFonts w:hAnsi="宋体"/>
        </w:rPr>
      </w:pPr>
      <w:r>
        <w:rPr>
          <w:rFonts w:hAnsi="宋体"/>
        </w:rPr>
      </w:r>
      <w:r/>
    </w:p>
    <w:p>
      <w:pPr>
        <w:pStyle w:val="1002"/>
        <w:ind w:firstLine="960"/>
        <w:jc w:val="center"/>
        <w:spacing w:before="120" w:after="120" w:line="360" w:lineRule="auto"/>
        <w:rPr>
          <w:rFonts w:hint="eastAsia" w:ascii="黑体" w:hAnsi="黑体" w:eastAsia="黑体"/>
          <w:b w:val="0"/>
          <w:sz w:val="48"/>
          <w:szCs w:val="48"/>
        </w:rPr>
      </w:pPr>
      <w:r/>
      <w:bookmarkStart w:id="37" w:name="_Toc13889378"/>
      <w:r/>
      <w:bookmarkStart w:id="38" w:name="_Toc13642118"/>
      <w:r/>
      <w:bookmarkStart w:id="39" w:name="_Toc347760042"/>
      <w:r/>
      <w:r/>
    </w:p>
    <w:p>
      <w:pPr>
        <w:ind w:firstLine="960"/>
        <w:rPr>
          <w:rFonts w:hint="eastAsia" w:ascii="黑体" w:hAnsi="黑体" w:eastAsia="黑体"/>
          <w:sz w:val="48"/>
          <w:szCs w:val="48"/>
        </w:rPr>
      </w:pPr>
      <w:r>
        <w:rPr>
          <w:rFonts w:hint="eastAsia" w:ascii="黑体" w:hAnsi="黑体" w:eastAsia="黑体"/>
          <w:sz w:val="48"/>
          <w:szCs w:val="48"/>
        </w:rPr>
      </w:r>
      <w:r/>
    </w:p>
    <w:p>
      <w:pPr>
        <w:ind w:firstLine="960"/>
        <w:rPr>
          <w:rFonts w:hint="eastAsia" w:ascii="黑体" w:hAnsi="黑体" w:eastAsia="黑体"/>
          <w:sz w:val="48"/>
          <w:szCs w:val="48"/>
        </w:rPr>
      </w:pPr>
      <w:r>
        <w:rPr>
          <w:rFonts w:hint="eastAsia" w:ascii="黑体" w:hAnsi="黑体" w:eastAsia="黑体"/>
          <w:sz w:val="48"/>
          <w:szCs w:val="48"/>
        </w:rPr>
      </w:r>
      <w:r/>
    </w:p>
    <w:p>
      <w:pPr>
        <w:pStyle w:val="1002"/>
        <w:ind w:firstLine="960"/>
        <w:jc w:val="center"/>
        <w:spacing w:before="120" w:after="120" w:line="360" w:lineRule="auto"/>
        <w:rPr>
          <w:rFonts w:hint="eastAsia" w:ascii="黑体" w:hAnsi="黑体" w:eastAsia="黑体"/>
          <w:b w:val="0"/>
          <w:sz w:val="48"/>
          <w:szCs w:val="48"/>
        </w:rPr>
      </w:pPr>
      <w:r/>
      <w:bookmarkStart w:id="40" w:name="_Toc170137743"/>
      <w:r>
        <w:rPr>
          <w:rFonts w:ascii="黑体" w:hAnsi="黑体" w:eastAsia="黑体"/>
          <w:b w:val="0"/>
          <w:sz w:val="48"/>
          <w:szCs w:val="48"/>
        </w:rPr>
        <w:t xml:space="preserve">第六章 评分</w:t>
      </w:r>
      <w:bookmarkEnd w:id="37"/>
      <w:r/>
      <w:bookmarkEnd w:id="38"/>
      <w:r>
        <w:rPr>
          <w:rFonts w:ascii="黑体" w:hAnsi="黑体" w:eastAsia="黑体"/>
          <w:b w:val="0"/>
          <w:sz w:val="48"/>
          <w:szCs w:val="48"/>
        </w:rPr>
        <w:t xml:space="preserve">标准</w:t>
      </w:r>
      <w:bookmarkEnd w:id="39"/>
      <w:r/>
      <w:bookmarkEnd w:id="40"/>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szCs w:val="24"/>
        </w:rPr>
      </w:pPr>
      <w:r>
        <w:rPr>
          <w:rFonts w:ascii="宋体" w:hAnsi="宋体"/>
          <w:sz w:val="24"/>
        </w:rPr>
        <w:br w:type="page" w:clear="all"/>
      </w:r>
      <w:r>
        <w:rPr>
          <w:rFonts w:ascii="宋体" w:hAnsi="宋体"/>
          <w:sz w:val="24"/>
        </w:rPr>
        <w:t xml:space="preserve">一、</w:t>
      </w:r>
      <w:r>
        <w:rPr>
          <w:rFonts w:ascii="宋体" w:hAnsi="宋体"/>
          <w:sz w:val="24"/>
          <w:szCs w:val="24"/>
        </w:rPr>
        <w:t xml:space="preserve">评标办法：</w:t>
      </w:r>
      <w:r/>
    </w:p>
    <w:p>
      <w:pPr>
        <w:ind w:firstLine="480"/>
        <w:spacing w:line="360" w:lineRule="auto"/>
        <w:rPr>
          <w:rFonts w:hint="eastAsia" w:ascii="宋体" w:hAnsi="宋体"/>
          <w:sz w:val="24"/>
          <w:szCs w:val="24"/>
        </w:rPr>
      </w:pPr>
      <w:r>
        <w:rPr>
          <w:rFonts w:ascii="宋体" w:hAnsi="宋体"/>
          <w:sz w:val="24"/>
          <w:szCs w:val="24"/>
        </w:rPr>
        <w:t xml:space="preserve">1、评价和比较采用综合评分法，即在全部满足招标文件实质性要求前提下，按照招标文件规定的各项因素进行综合评审后，以评标总得分最高的投标人作为</w:t>
      </w:r>
      <w:r>
        <w:rPr>
          <w:rFonts w:hint="eastAsia" w:ascii="宋体" w:hAnsi="宋体"/>
          <w:sz w:val="24"/>
          <w:szCs w:val="24"/>
        </w:rPr>
        <w:t xml:space="preserve">各标段</w:t>
      </w:r>
      <w:r>
        <w:rPr>
          <w:rFonts w:ascii="宋体" w:hAnsi="宋体"/>
          <w:sz w:val="24"/>
          <w:szCs w:val="24"/>
        </w:rPr>
        <w:t xml:space="preserve">中标候选</w:t>
      </w:r>
      <w:r>
        <w:rPr>
          <w:rFonts w:hint="eastAsia" w:ascii="宋体" w:hAnsi="宋体"/>
          <w:sz w:val="24"/>
          <w:szCs w:val="24"/>
        </w:rPr>
        <w:t xml:space="preserve">人</w:t>
      </w:r>
      <w:r>
        <w:rPr>
          <w:rFonts w:ascii="宋体" w:hAnsi="宋体"/>
          <w:sz w:val="24"/>
          <w:szCs w:val="24"/>
        </w:rPr>
        <w:t xml:space="preserve">或中标</w:t>
      </w:r>
      <w:r>
        <w:rPr>
          <w:rFonts w:hint="eastAsia" w:ascii="宋体" w:hAnsi="宋体"/>
          <w:sz w:val="24"/>
          <w:szCs w:val="24"/>
        </w:rPr>
        <w:t xml:space="preserve">人</w:t>
      </w:r>
      <w:r>
        <w:rPr>
          <w:rFonts w:ascii="宋体" w:hAnsi="宋体"/>
          <w:sz w:val="24"/>
          <w:szCs w:val="24"/>
        </w:rPr>
        <w:t xml:space="preserve">。</w:t>
      </w:r>
      <w:r/>
    </w:p>
    <w:p>
      <w:pPr>
        <w:ind w:firstLine="480"/>
        <w:spacing w:line="360" w:lineRule="auto"/>
        <w:rPr>
          <w:rFonts w:hint="eastAsia" w:ascii="宋体" w:hAnsi="宋体"/>
          <w:sz w:val="24"/>
          <w:szCs w:val="24"/>
        </w:rPr>
      </w:pPr>
      <w:r>
        <w:rPr>
          <w:rFonts w:ascii="宋体" w:hAnsi="宋体"/>
          <w:sz w:val="24"/>
          <w:szCs w:val="24"/>
        </w:rPr>
        <w:t xml:space="preserve">2、评标委员会各成员独立对每个进入打分程序的有效投标人的标书技术部分以打分的形式进行评审和评价（计算结果均四舍五入保留两位小数）。</w:t>
      </w:r>
      <w:r/>
    </w:p>
    <w:p>
      <w:pPr>
        <w:ind w:firstLine="480"/>
        <w:spacing w:line="360" w:lineRule="auto"/>
        <w:rPr>
          <w:rFonts w:hint="eastAsia" w:ascii="宋体" w:hAnsi="宋体"/>
          <w:sz w:val="24"/>
          <w:szCs w:val="24"/>
        </w:rPr>
      </w:pPr>
      <w:r>
        <w:rPr>
          <w:rFonts w:ascii="宋体" w:hAnsi="宋体"/>
          <w:sz w:val="24"/>
          <w:szCs w:val="24"/>
        </w:rPr>
        <w:t xml:space="preserve">3、对评委的评分（除价格分外）进行统计汇总，直接算术平均计算出每个投标人的得分，加上价格得分即为每个投标人的综合得分。</w:t>
      </w:r>
      <w:r/>
    </w:p>
    <w:p>
      <w:pPr>
        <w:ind w:firstLine="480"/>
        <w:spacing w:line="360" w:lineRule="auto"/>
        <w:rPr>
          <w:rFonts w:hint="eastAsia" w:ascii="宋体" w:hAnsi="宋体"/>
          <w:sz w:val="24"/>
          <w:szCs w:val="24"/>
        </w:rPr>
      </w:pPr>
      <w:r>
        <w:rPr>
          <w:rFonts w:ascii="宋体" w:hAnsi="宋体"/>
          <w:sz w:val="24"/>
          <w:szCs w:val="24"/>
        </w:rPr>
        <w:t xml:space="preserve">4、如出现评标总得分最高的投标人有两个或两个以上的，以投标报价较低者优先作为该标段中标候选人，如果投标报价也相同的，则由公证机构组织以抽签方式确定中标候选人。</w:t>
      </w:r>
      <w:r/>
    </w:p>
    <w:p>
      <w:pPr>
        <w:ind w:firstLine="480"/>
        <w:spacing w:line="360" w:lineRule="auto"/>
        <w:rPr>
          <w:rFonts w:hint="eastAsia" w:ascii="宋体" w:hAnsi="宋体"/>
          <w:b/>
          <w:bCs/>
          <w:sz w:val="24"/>
          <w:szCs w:val="24"/>
        </w:rPr>
      </w:pPr>
      <w:r>
        <w:rPr>
          <w:rFonts w:ascii="宋体" w:hAnsi="宋体"/>
          <w:sz w:val="24"/>
          <w:szCs w:val="24"/>
        </w:rPr>
        <w:t xml:space="preserve">二、评分标准：</w:t>
      </w:r>
      <w:r>
        <w:rPr>
          <w:rFonts w:ascii="宋体" w:hAnsi="宋体"/>
          <w:b/>
          <w:bCs/>
          <w:sz w:val="24"/>
          <w:szCs w:val="24"/>
        </w:rPr>
        <w:t xml:space="preserve"> </w:t>
      </w:r>
      <w:r/>
    </w:p>
    <w:p>
      <w:pPr>
        <w:ind w:firstLine="482"/>
        <w:spacing w:line="360" w:lineRule="auto"/>
        <w:rPr>
          <w:rFonts w:hint="eastAsia" w:ascii="宋体" w:hAnsi="宋体"/>
          <w:b/>
          <w:bCs/>
          <w:sz w:val="24"/>
          <w:szCs w:val="24"/>
        </w:rPr>
      </w:pPr>
      <w:r>
        <w:rPr>
          <w:rFonts w:ascii="宋体" w:hAnsi="宋体"/>
          <w:b/>
          <w:bCs/>
          <w:sz w:val="24"/>
          <w:szCs w:val="24"/>
        </w:rPr>
        <w:t xml:space="preserve">(</w:t>
      </w:r>
      <w:r>
        <w:rPr>
          <w:rFonts w:ascii="宋体" w:hAnsi="宋体"/>
          <w:b/>
          <w:bCs/>
          <w:sz w:val="24"/>
          <w:szCs w:val="24"/>
        </w:rPr>
        <w:t xml:space="preserve">一</w:t>
      </w:r>
      <w:r>
        <w:rPr>
          <w:rFonts w:ascii="宋体" w:hAnsi="宋体"/>
          <w:b/>
          <w:bCs/>
          <w:sz w:val="24"/>
          <w:szCs w:val="24"/>
        </w:rPr>
        <w:t xml:space="preserve">)价格基准分：</w:t>
      </w:r>
      <w:r>
        <w:rPr>
          <w:rFonts w:hint="eastAsia" w:ascii="宋体" w:hAnsi="宋体"/>
          <w:b/>
          <w:bCs/>
          <w:sz w:val="24"/>
          <w:szCs w:val="24"/>
        </w:rPr>
        <w:t xml:space="preserve">10</w:t>
      </w:r>
      <w:r>
        <w:rPr>
          <w:rFonts w:ascii="宋体" w:hAnsi="宋体"/>
          <w:b/>
          <w:bCs/>
          <w:sz w:val="24"/>
          <w:szCs w:val="24"/>
        </w:rPr>
        <w:t xml:space="preserve">分</w:t>
      </w:r>
      <w:r/>
    </w:p>
    <w:p>
      <w:pPr>
        <w:pStyle w:val="1255"/>
        <w:ind w:firstLine="480"/>
        <w:spacing w:line="360" w:lineRule="auto"/>
        <w:rPr>
          <w:rFonts w:hint="eastAsia" w:hAnsi="宋体" w:cs="宋体"/>
          <w:sz w:val="24"/>
        </w:rPr>
      </w:pPr>
      <w:r>
        <w:rPr>
          <w:rFonts w:hint="eastAsia" w:hAnsi="宋体" w:cs="宋体"/>
          <w:sz w:val="24"/>
        </w:rPr>
        <w:t xml:space="preserve">第一步：投标报价低于或等于财政预算价格的，为有效投标报价。</w:t>
      </w:r>
      <w:r>
        <w:rPr>
          <w:rFonts w:hint="eastAsia" w:hAnsi="宋体" w:cs="宋体"/>
          <w:sz w:val="24"/>
        </w:rPr>
        <w:t xml:space="preserve">超财政</w:t>
      </w:r>
      <w:r>
        <w:rPr>
          <w:rFonts w:hint="eastAsia" w:hAnsi="宋体" w:cs="宋体"/>
          <w:sz w:val="24"/>
        </w:rPr>
        <w:t xml:space="preserve">预算的投标报价为无效投标报价。无效投标报价的投标文件</w:t>
      </w:r>
      <w:r>
        <w:rPr>
          <w:rFonts w:hint="eastAsia" w:hAnsi="宋体" w:cs="宋体"/>
          <w:sz w:val="24"/>
        </w:rPr>
        <w:t xml:space="preserve">不</w:t>
      </w:r>
      <w:r>
        <w:rPr>
          <w:rFonts w:hint="eastAsia" w:hAnsi="宋体" w:cs="宋体"/>
          <w:sz w:val="24"/>
        </w:rPr>
        <w:t xml:space="preserve">得标。</w:t>
      </w:r>
      <w:r/>
    </w:p>
    <w:p>
      <w:pPr>
        <w:pStyle w:val="1255"/>
        <w:ind w:firstLine="480"/>
        <w:spacing w:line="360" w:lineRule="auto"/>
        <w:rPr>
          <w:rFonts w:hint="eastAsia" w:hAnsi="宋体" w:cs="宋体"/>
          <w:sz w:val="24"/>
        </w:rPr>
      </w:pPr>
      <w:r>
        <w:rPr>
          <w:rFonts w:hint="eastAsia" w:hAnsi="宋体" w:cs="宋体"/>
          <w:sz w:val="24"/>
        </w:rPr>
        <w:t xml:space="preserve">第二步：在所有有效投标报价中满足招标文件要求，且投标价格最低的投标报价为评标基准价，其价格分为10分，其他投标人的价格</w:t>
      </w:r>
      <w:r>
        <w:rPr>
          <w:rFonts w:hint="eastAsia" w:hAnsi="宋体" w:cs="宋体"/>
          <w:sz w:val="24"/>
        </w:rPr>
        <w:t xml:space="preserve">分按照</w:t>
      </w:r>
      <w:r>
        <w:rPr>
          <w:rFonts w:hint="eastAsia" w:hAnsi="宋体" w:cs="宋体"/>
          <w:sz w:val="24"/>
        </w:rPr>
        <w:t xml:space="preserve">下列公式计算（计算结果四舍五入保留两位小数）</w:t>
      </w:r>
      <w:r/>
    </w:p>
    <w:p>
      <w:pPr>
        <w:pStyle w:val="1255"/>
        <w:ind w:firstLine="480"/>
        <w:spacing w:line="360" w:lineRule="auto"/>
        <w:rPr>
          <w:rFonts w:hint="eastAsia" w:hAnsi="宋体" w:cs="宋体"/>
          <w:sz w:val="24"/>
        </w:rPr>
      </w:pPr>
      <w:r>
        <w:rPr>
          <w:rFonts w:hint="eastAsia" w:hAnsi="宋体" w:cs="宋体"/>
          <w:sz w:val="24"/>
        </w:rPr>
        <w:t xml:space="preserve">投标报价得分＝（评标基准价/投标报价）×10％×100</w:t>
      </w:r>
      <w:r/>
    </w:p>
    <w:p>
      <w:pPr>
        <w:pStyle w:val="1255"/>
        <w:ind w:firstLine="480"/>
        <w:spacing w:line="360" w:lineRule="auto"/>
        <w:rPr>
          <w:rFonts w:hint="eastAsia" w:hAnsi="宋体" w:cs="宋体"/>
          <w:sz w:val="24"/>
        </w:rPr>
      </w:pPr>
      <w:r>
        <w:rPr>
          <w:rFonts w:hint="eastAsia" w:hAnsi="宋体" w:cs="宋体"/>
          <w:sz w:val="24"/>
        </w:rPr>
        <w:t xml:space="preserve">中、小企业</w:t>
      </w:r>
      <w:r/>
    </w:p>
    <w:p>
      <w:pPr>
        <w:pStyle w:val="1255"/>
        <w:ind w:firstLine="480"/>
        <w:spacing w:line="360" w:lineRule="auto"/>
        <w:rPr>
          <w:rFonts w:hint="eastAsia" w:hAnsi="宋体" w:cs="宋体"/>
          <w:sz w:val="24"/>
        </w:rPr>
      </w:pPr>
      <w:r>
        <w:rPr>
          <w:rFonts w:hint="eastAsia" w:hAnsi="宋体" w:cs="宋体"/>
          <w:sz w:val="24"/>
        </w:rPr>
        <w:t xml:space="preserve">根据财政部、工业和信息化部关于印发《政府采购促进中小企业发展管理办法》的通知规定：</w:t>
      </w:r>
      <w:r/>
    </w:p>
    <w:p>
      <w:pPr>
        <w:pStyle w:val="1255"/>
        <w:ind w:firstLine="480"/>
        <w:spacing w:line="360" w:lineRule="auto"/>
        <w:rPr>
          <w:rFonts w:hint="eastAsia" w:hAnsi="宋体" w:cs="宋体"/>
          <w:sz w:val="24"/>
        </w:rPr>
      </w:pPr>
      <w:r>
        <w:rPr>
          <w:rFonts w:hint="eastAsia" w:hAnsi="宋体" w:cs="宋体"/>
          <w:sz w:val="24"/>
        </w:rPr>
        <w:t xml:space="preserve">（1）本项目属于专门面向中小企业采购 。</w:t>
      </w:r>
      <w:r/>
    </w:p>
    <w:p>
      <w:pPr>
        <w:pStyle w:val="1255"/>
        <w:ind w:firstLine="480"/>
        <w:spacing w:line="360" w:lineRule="auto"/>
        <w:rPr>
          <w:rFonts w:hint="eastAsia" w:hAnsi="宋体"/>
          <w:color w:val="000000"/>
          <w:sz w:val="24"/>
        </w:rPr>
      </w:pPr>
      <w:r>
        <w:rPr>
          <w:rFonts w:hint="eastAsia" w:hAnsi="宋体" w:cs="宋体"/>
          <w:sz w:val="24"/>
        </w:rPr>
        <w:t xml:space="preserve">（2）依据《政府采购促进中小企业发展管理办法》规定享受扶持政策获得政府采购合同的，小型、微型企业不得分包或转包给大型、中</w:t>
      </w:r>
      <w:r>
        <w:rPr>
          <w:rFonts w:hint="eastAsia" w:hAnsi="宋体" w:cs="宋体"/>
          <w:color w:val="000000"/>
          <w:sz w:val="24"/>
        </w:rPr>
        <w:t xml:space="preserve">型企业，中型企业不得分包或转包给大型企业。</w:t>
      </w:r>
      <w:r/>
    </w:p>
    <w:p>
      <w:pPr>
        <w:ind w:firstLine="480"/>
        <w:jc w:val="both"/>
        <w:spacing w:line="360" w:lineRule="auto"/>
        <w:rPr>
          <w:rFonts w:hint="eastAsia" w:ascii="宋体" w:hAnsi="宋体"/>
          <w:color w:val="000000"/>
          <w:sz w:val="24"/>
        </w:rPr>
      </w:pPr>
      <w:r>
        <w:rPr>
          <w:rFonts w:hint="eastAsia" w:ascii="宋体" w:hAnsi="宋体"/>
          <w:color w:val="000000"/>
          <w:sz w:val="24"/>
          <w:szCs w:val="24"/>
        </w:rPr>
        <w:t xml:space="preserve">（3）本项目采购标的对应的中小企业划分标准所属行业为：</w:t>
      </w:r>
      <w:r>
        <w:rPr>
          <w:rFonts w:hint="eastAsia" w:ascii="宋体" w:hAnsi="宋体"/>
          <w:color w:val="000000"/>
          <w:sz w:val="24"/>
          <w:szCs w:val="24"/>
          <w:u w:val="single"/>
        </w:rPr>
        <w:t xml:space="preserve">其他未列明行业</w:t>
      </w:r>
      <w:r>
        <w:rPr>
          <w:rFonts w:hint="eastAsia" w:ascii="宋体" w:hAnsi="宋体"/>
          <w:color w:val="000000"/>
          <w:sz w:val="24"/>
          <w:szCs w:val="24"/>
        </w:rPr>
        <w:t xml:space="preserve">。</w:t>
      </w:r>
      <w:r>
        <w:rPr>
          <w:rFonts w:hint="eastAsia" w:ascii="宋体" w:hAnsi="宋体"/>
          <w:color w:val="000000"/>
          <w:sz w:val="24"/>
        </w:rPr>
        <w:t xml:space="preserve">不同行业的中小</w:t>
      </w:r>
      <w:r>
        <w:rPr>
          <w:rFonts w:hint="eastAsia" w:ascii="宋体" w:hAnsi="宋体"/>
          <w:color w:val="000000"/>
          <w:sz w:val="24"/>
        </w:rPr>
        <w:t xml:space="preserve">微企业</w:t>
      </w:r>
      <w:r>
        <w:rPr>
          <w:rFonts w:hint="eastAsia" w:ascii="宋体" w:hAnsi="宋体"/>
          <w:color w:val="000000"/>
          <w:sz w:val="24"/>
        </w:rPr>
        <w:t xml:space="preserve">划分标准以工信部、国家统计局、</w:t>
      </w:r>
      <w:r>
        <w:rPr>
          <w:rFonts w:hint="eastAsia" w:ascii="宋体" w:hAnsi="宋体"/>
          <w:color w:val="000000"/>
          <w:sz w:val="24"/>
        </w:rPr>
        <w:t xml:space="preserve">国家发改委</w:t>
      </w:r>
      <w:r>
        <w:rPr>
          <w:rFonts w:hint="eastAsia" w:ascii="宋体" w:hAnsi="宋体"/>
          <w:color w:val="000000"/>
          <w:sz w:val="24"/>
        </w:rPr>
        <w:t xml:space="preserve">、财政部《关于印发中小企业划型标准规定的通知》（工信部联企业〔2011〕300号）为准。</w:t>
      </w:r>
      <w:r/>
    </w:p>
    <w:p>
      <w:pPr>
        <w:ind w:firstLine="480"/>
        <w:jc w:val="both"/>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（4）中小企业参加政府采购活动，应当出具《政府采购促进中小企业发展管理办</w:t>
      </w:r>
      <w:r>
        <w:rPr>
          <w:rFonts w:hint="eastAsia" w:ascii="宋体" w:hAnsi="宋体"/>
          <w:color w:val="000000"/>
          <w:sz w:val="24"/>
          <w:szCs w:val="24"/>
        </w:rPr>
        <w:t xml:space="preserve">法》附件规定《中小企业声明函》，否则不得享受相关中小企业扶持政策。</w:t>
      </w:r>
      <w:r/>
    </w:p>
    <w:p>
      <w:pPr>
        <w:ind w:firstLine="480"/>
        <w:jc w:val="both"/>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（5）若供应商提供的《中小企业声明函》为虚假声明则视同提供虚假材料，按政府采购相关规定处理并报请政府监管部门给予行政处罚。</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（二）</w:t>
      </w:r>
      <w:r>
        <w:rPr>
          <w:rFonts w:hint="eastAsia" w:ascii="宋体" w:hAnsi="宋体" w:cs="宋体"/>
          <w:b/>
          <w:bCs/>
          <w:sz w:val="24"/>
          <w:szCs w:val="24"/>
        </w:rPr>
        <w:t xml:space="preserve">绿化管理技术方案</w:t>
      </w:r>
      <w:r>
        <w:rPr>
          <w:rFonts w:hint="eastAsia" w:ascii="宋体" w:hAnsi="宋体" w:cs="宋体"/>
          <w:b/>
          <w:bCs/>
          <w:sz w:val="24"/>
          <w:szCs w:val="24"/>
        </w:rPr>
        <w:t xml:space="preserve">：</w:t>
      </w:r>
      <w:r>
        <w:rPr>
          <w:rFonts w:hint="eastAsia" w:ascii="宋体" w:hAnsi="宋体" w:cs="宋体"/>
          <w:b/>
          <w:bCs/>
          <w:sz w:val="24"/>
          <w:szCs w:val="24"/>
        </w:rPr>
        <w:t xml:space="preserve">5</w:t>
      </w:r>
      <w:r>
        <w:rPr>
          <w:rFonts w:hint="eastAsia" w:ascii="宋体" w:hAnsi="宋体" w:cs="宋体"/>
          <w:b/>
          <w:bCs/>
          <w:sz w:val="24"/>
          <w:szCs w:val="24"/>
        </w:rPr>
        <w:t xml:space="preserve">0分</w:t>
      </w:r>
      <w:r/>
    </w:p>
    <w:p>
      <w:pPr>
        <w:pStyle w:val="1255"/>
        <w:ind w:firstLine="482"/>
        <w:spacing w:line="360" w:lineRule="auto"/>
        <w:rPr>
          <w:rFonts w:hint="eastAsia" w:hAnsi="宋体" w:cs="宋体"/>
          <w:b/>
          <w:sz w:val="24"/>
        </w:rPr>
      </w:pPr>
      <w:r>
        <w:rPr>
          <w:rFonts w:hint="eastAsia" w:hAnsi="宋体" w:cs="宋体"/>
          <w:b/>
          <w:sz w:val="24"/>
        </w:rPr>
        <w:t xml:space="preserve">1、投标人内部管理制度  (最高得10分)</w:t>
      </w:r>
      <w:r/>
    </w:p>
    <w:p>
      <w:pPr>
        <w:pStyle w:val="1255"/>
        <w:ind w:firstLine="480"/>
        <w:spacing w:line="360" w:lineRule="auto"/>
        <w:rPr>
          <w:rFonts w:hint="eastAsia" w:hAnsi="宋体" w:cs="宋体"/>
          <w:sz w:val="24"/>
        </w:rPr>
      </w:pPr>
      <w:r>
        <w:rPr>
          <w:rFonts w:hint="eastAsia" w:hAnsi="宋体" w:cs="宋体"/>
          <w:sz w:val="24"/>
        </w:rPr>
        <w:t xml:space="preserve">组织架构、内部养护检查考核制度、自查自纠制度、奖惩措施、养护档案制度十分健全、安全文明措施扎实有力，能充分满足本次采购要求全面得10分，能基本满足本次采购要求得7分，能满足但与本次采购适用性较差的得3分</w:t>
      </w:r>
      <w:r>
        <w:rPr>
          <w:rFonts w:hint="eastAsia" w:hAnsi="宋体" w:cs="宋体"/>
          <w:sz w:val="24"/>
        </w:rPr>
        <w:t xml:space="preserve">，不提供不得分</w:t>
      </w:r>
      <w:r>
        <w:rPr>
          <w:rFonts w:hint="eastAsia" w:hAnsi="宋体" w:cs="宋体"/>
          <w:sz w:val="24"/>
        </w:rPr>
        <w:t xml:space="preserve">；</w:t>
      </w:r>
      <w:r/>
    </w:p>
    <w:p>
      <w:pPr>
        <w:pStyle w:val="1255"/>
        <w:ind w:firstLine="482"/>
        <w:spacing w:line="360" w:lineRule="auto"/>
        <w:rPr>
          <w:rFonts w:hint="eastAsia" w:hAnsi="宋体" w:cs="宋体"/>
          <w:b/>
          <w:sz w:val="24"/>
        </w:rPr>
      </w:pPr>
      <w:r>
        <w:rPr>
          <w:rFonts w:hint="eastAsia" w:hAnsi="宋体" w:cs="宋体"/>
          <w:b/>
          <w:sz w:val="24"/>
        </w:rPr>
        <w:t xml:space="preserve">2、投标人项目工作人员管理 (最高得10分)</w:t>
      </w:r>
      <w:r/>
    </w:p>
    <w:p>
      <w:pPr>
        <w:pStyle w:val="1255"/>
        <w:ind w:firstLine="480"/>
        <w:spacing w:line="360" w:lineRule="auto"/>
        <w:rPr>
          <w:rFonts w:hint="eastAsia" w:hAnsi="宋体" w:cs="宋体"/>
          <w:sz w:val="24"/>
        </w:rPr>
      </w:pPr>
      <w:r>
        <w:rPr>
          <w:rFonts w:hint="eastAsia" w:hAnsi="宋体" w:cs="宋体"/>
          <w:sz w:val="24"/>
        </w:rPr>
        <w:t xml:space="preserve">项目工作人员符合招标要求，各工种岗位职责明确、可操作性强，项目经理管理措施、人员技术培训、安全教育有规划有针对性措施，全面得10分，能基本满足本次采购要求得7分，能满足但与本次采购适用性较差的得3分</w:t>
      </w:r>
      <w:r>
        <w:rPr>
          <w:rFonts w:hint="eastAsia" w:hAnsi="宋体" w:cs="宋体"/>
          <w:sz w:val="24"/>
        </w:rPr>
        <w:t xml:space="preserve">，不提供不得分</w:t>
      </w:r>
      <w:r>
        <w:rPr>
          <w:rFonts w:hint="eastAsia" w:hAnsi="宋体" w:cs="宋体"/>
          <w:sz w:val="24"/>
        </w:rPr>
        <w:t xml:space="preserve">；</w:t>
      </w:r>
      <w:r/>
    </w:p>
    <w:p>
      <w:pPr>
        <w:pStyle w:val="1255"/>
        <w:ind w:firstLine="482"/>
        <w:spacing w:line="360" w:lineRule="auto"/>
        <w:rPr>
          <w:rFonts w:hint="eastAsia" w:hAnsi="宋体" w:cs="宋体"/>
          <w:sz w:val="24"/>
        </w:rPr>
      </w:pPr>
      <w:r>
        <w:rPr>
          <w:rFonts w:hint="eastAsia" w:hAnsi="宋体" w:cs="宋体"/>
          <w:b/>
          <w:sz w:val="24"/>
        </w:rPr>
        <w:t xml:space="preserve">3、绿化养护技术方案（包括养护计划、植物养护及设施维护方案等），(最高得10分</w:t>
      </w:r>
      <w:r>
        <w:rPr>
          <w:rFonts w:hint="eastAsia" w:hAnsi="宋体" w:cs="宋体"/>
          <w:sz w:val="24"/>
        </w:rPr>
        <w:t xml:space="preserve">)</w:t>
      </w:r>
      <w:r/>
    </w:p>
    <w:p>
      <w:pPr>
        <w:pStyle w:val="1255"/>
        <w:ind w:firstLine="480"/>
        <w:spacing w:line="360" w:lineRule="auto"/>
        <w:rPr>
          <w:rFonts w:hint="eastAsia" w:hAnsi="宋体" w:cs="宋体"/>
          <w:sz w:val="24"/>
        </w:rPr>
      </w:pPr>
      <w:r>
        <w:rPr>
          <w:rFonts w:hint="eastAsia" w:hAnsi="宋体" w:cs="宋体"/>
          <w:sz w:val="24"/>
        </w:rPr>
        <w:t xml:space="preserve">绿化养护技术方案能</w:t>
      </w:r>
      <w:r>
        <w:rPr>
          <w:rFonts w:hint="eastAsia" w:hAnsi="宋体" w:cs="宋体"/>
          <w:sz w:val="24"/>
        </w:rPr>
        <w:t xml:space="preserve">完全响应</w:t>
      </w:r>
      <w:r>
        <w:rPr>
          <w:rFonts w:hint="eastAsia" w:hAnsi="宋体" w:cs="宋体"/>
          <w:sz w:val="24"/>
        </w:rPr>
        <w:t xml:space="preserve">本次采购要求，符合国家及省、市相关标准，能够有针对性的对绿地内树木、草坪修剪、病虫害防治及园林建筑物、构筑物等制定养护、维护方案，能够采取有效技术措施，达到绿地养护要求质量标准，且方案详细、措施具体全面得分10分，能基本满足本次采购要求得7分，能满足但与本次采购适用性较差的得3分</w:t>
      </w:r>
      <w:r>
        <w:rPr>
          <w:rFonts w:hint="eastAsia" w:hAnsi="宋体" w:cs="宋体"/>
          <w:sz w:val="24"/>
        </w:rPr>
        <w:t xml:space="preserve">，不提供不得分</w:t>
      </w:r>
      <w:r>
        <w:rPr>
          <w:rFonts w:hint="eastAsia" w:hAnsi="宋体" w:cs="宋体"/>
          <w:sz w:val="24"/>
        </w:rPr>
        <w:t xml:space="preserve">；</w:t>
      </w:r>
      <w:r/>
    </w:p>
    <w:p>
      <w:pPr>
        <w:pStyle w:val="1255"/>
        <w:ind w:firstLine="482"/>
        <w:spacing w:line="360" w:lineRule="auto"/>
        <w:rPr>
          <w:rFonts w:hint="eastAsia" w:hAnsi="宋体" w:cs="宋体"/>
          <w:b/>
          <w:sz w:val="24"/>
        </w:rPr>
      </w:pPr>
      <w:r>
        <w:rPr>
          <w:rFonts w:hint="eastAsia" w:hAnsi="宋体" w:cs="宋体"/>
          <w:b/>
          <w:sz w:val="24"/>
        </w:rPr>
        <w:t xml:space="preserve">4、</w:t>
      </w:r>
      <w:r>
        <w:rPr>
          <w:rFonts w:hAnsi="宋体" w:cs="宋体"/>
          <w:b/>
          <w:sz w:val="24"/>
        </w:rPr>
        <w:t xml:space="preserve">安全管理方案</w:t>
      </w:r>
      <w:r>
        <w:rPr>
          <w:rFonts w:hint="eastAsia" w:hAnsi="宋体" w:cs="宋体"/>
          <w:b/>
          <w:sz w:val="24"/>
        </w:rPr>
        <w:t xml:space="preserve">，(最高得10分)</w:t>
      </w:r>
      <w:r/>
    </w:p>
    <w:p>
      <w:pPr>
        <w:pStyle w:val="1255"/>
        <w:ind w:firstLine="480"/>
        <w:spacing w:line="360" w:lineRule="auto"/>
        <w:rPr>
          <w:rFonts w:hint="eastAsia" w:hAnsi="宋体" w:cs="宋体"/>
          <w:sz w:val="24"/>
        </w:rPr>
      </w:pPr>
      <w:r>
        <w:rPr>
          <w:rFonts w:hAnsi="宋体" w:cs="宋体"/>
          <w:sz w:val="24"/>
        </w:rPr>
        <w:t xml:space="preserve">安全管理方案内容与绿地</w:t>
      </w:r>
      <w:r>
        <w:rPr>
          <w:rFonts w:hint="eastAsia" w:hAnsi="宋体" w:cs="宋体"/>
          <w:sz w:val="24"/>
        </w:rPr>
        <w:t xml:space="preserve">养护</w:t>
      </w:r>
      <w:r>
        <w:rPr>
          <w:rFonts w:hAnsi="宋体" w:cs="宋体"/>
          <w:sz w:val="24"/>
        </w:rPr>
        <w:t xml:space="preserve">实际情况相符</w:t>
      </w:r>
      <w:r>
        <w:rPr>
          <w:rFonts w:hint="eastAsia" w:hAnsi="宋体" w:cs="宋体"/>
          <w:sz w:val="24"/>
        </w:rPr>
        <w:t xml:space="preserve">，所制定的</w:t>
      </w:r>
      <w:r>
        <w:rPr>
          <w:rFonts w:hAnsi="宋体" w:cs="宋体"/>
          <w:sz w:val="24"/>
        </w:rPr>
        <w:t xml:space="preserve">安全</w:t>
      </w:r>
      <w:r>
        <w:rPr>
          <w:rFonts w:hint="eastAsia" w:hAnsi="宋体" w:cs="宋体"/>
          <w:sz w:val="24"/>
        </w:rPr>
        <w:t xml:space="preserve">管理措施充分体现项目部临时设施、绿化灌溉取水设施、道路作业、高空作业、园林建筑物、构筑物、水面安全管理要求全面得10分，能基本满足本次采购要求得7分，能满足但与本次采购适用性较差的得3分</w:t>
      </w:r>
      <w:r>
        <w:rPr>
          <w:rFonts w:hint="eastAsia" w:hAnsi="宋体" w:cs="宋体"/>
          <w:sz w:val="24"/>
        </w:rPr>
        <w:t xml:space="preserve">，不提供不得分</w:t>
      </w:r>
      <w:r>
        <w:rPr>
          <w:rFonts w:hint="eastAsia" w:hAnsi="宋体" w:cs="宋体"/>
          <w:sz w:val="24"/>
        </w:rPr>
        <w:t xml:space="preserve">；</w:t>
      </w:r>
      <w:r/>
    </w:p>
    <w:p>
      <w:pPr>
        <w:pStyle w:val="1255"/>
        <w:ind w:firstLine="482"/>
        <w:spacing w:line="360" w:lineRule="auto"/>
        <w:rPr>
          <w:rFonts w:hint="eastAsia" w:hAnsi="宋体" w:cs="宋体"/>
          <w:b/>
          <w:sz w:val="24"/>
        </w:rPr>
      </w:pPr>
      <w:r>
        <w:rPr>
          <w:rFonts w:hint="eastAsia" w:hAnsi="宋体" w:cs="宋体"/>
          <w:b/>
          <w:sz w:val="24"/>
        </w:rPr>
        <w:t xml:space="preserve">5、</w:t>
      </w:r>
      <w:r>
        <w:rPr>
          <w:rFonts w:hAnsi="宋体" w:cs="宋体"/>
          <w:b/>
          <w:sz w:val="24"/>
        </w:rPr>
        <w:t xml:space="preserve">文明施工措施方案</w:t>
      </w:r>
      <w:r>
        <w:rPr>
          <w:rFonts w:hint="eastAsia" w:hAnsi="宋体" w:cs="宋体"/>
          <w:b/>
          <w:sz w:val="24"/>
        </w:rPr>
        <w:t xml:space="preserve">，(最高得5分)</w:t>
      </w:r>
      <w:r/>
    </w:p>
    <w:p>
      <w:pPr>
        <w:pStyle w:val="1255"/>
        <w:ind w:firstLine="480"/>
        <w:spacing w:line="360" w:lineRule="auto"/>
        <w:rPr>
          <w:rFonts w:hint="eastAsia" w:hAnsi="宋体" w:cs="宋体"/>
          <w:sz w:val="24"/>
        </w:rPr>
      </w:pPr>
      <w:r>
        <w:rPr>
          <w:rFonts w:hAnsi="宋体" w:cs="宋体"/>
          <w:sz w:val="24"/>
        </w:rPr>
        <w:t xml:space="preserve">文明施工措施方案</w:t>
      </w:r>
      <w:r>
        <w:rPr>
          <w:rFonts w:hint="eastAsia" w:hAnsi="宋体" w:cs="宋体"/>
          <w:sz w:val="24"/>
        </w:rPr>
        <w:t xml:space="preserve">内容</w:t>
      </w:r>
      <w:r>
        <w:rPr>
          <w:rFonts w:hAnsi="宋体" w:cs="宋体"/>
          <w:sz w:val="24"/>
        </w:rPr>
        <w:t xml:space="preserve">与绿地</w:t>
      </w:r>
      <w:r>
        <w:rPr>
          <w:rFonts w:hint="eastAsia" w:hAnsi="宋体" w:cs="宋体"/>
          <w:sz w:val="24"/>
        </w:rPr>
        <w:t xml:space="preserve">养护</w:t>
      </w:r>
      <w:r>
        <w:rPr>
          <w:rFonts w:hAnsi="宋体" w:cs="宋体"/>
          <w:sz w:val="24"/>
        </w:rPr>
        <w:t xml:space="preserve">实际情况相符</w:t>
      </w:r>
      <w:r>
        <w:rPr>
          <w:rFonts w:hint="eastAsia" w:hAnsi="宋体" w:cs="宋体"/>
          <w:sz w:val="24"/>
        </w:rPr>
        <w:t xml:space="preserve">，所制定的</w:t>
      </w:r>
      <w:r>
        <w:rPr>
          <w:rFonts w:hAnsi="宋体" w:cs="宋体"/>
          <w:sz w:val="24"/>
        </w:rPr>
        <w:t xml:space="preserve">文明施工措施</w:t>
      </w:r>
      <w:r>
        <w:rPr>
          <w:rFonts w:hint="eastAsia" w:hAnsi="宋体" w:cs="宋体"/>
          <w:sz w:val="24"/>
        </w:rPr>
        <w:t xml:space="preserve">充分体现绿化灌溉取水点管理、围挡作业管理、道路及管线等成品保护、绿化废弃物集中处置管理要求全面得</w:t>
      </w:r>
      <w:r>
        <w:rPr>
          <w:rFonts w:hint="eastAsia" w:hAnsi="宋体" w:cs="宋体"/>
          <w:sz w:val="24"/>
        </w:rPr>
        <w:t xml:space="preserve">5</w:t>
      </w:r>
      <w:r>
        <w:rPr>
          <w:rFonts w:hint="eastAsia" w:hAnsi="宋体" w:cs="宋体"/>
          <w:sz w:val="24"/>
        </w:rPr>
        <w:t xml:space="preserve">分、能基本满足本次采购要求得</w:t>
      </w:r>
      <w:r>
        <w:rPr>
          <w:rFonts w:hint="eastAsia" w:hAnsi="宋体" w:cs="宋体"/>
          <w:sz w:val="24"/>
        </w:rPr>
        <w:t xml:space="preserve">3</w:t>
      </w:r>
      <w:r>
        <w:rPr>
          <w:rFonts w:hint="eastAsia" w:hAnsi="宋体" w:cs="宋体"/>
          <w:sz w:val="24"/>
        </w:rPr>
        <w:t xml:space="preserve">分、能满足但与本次采购适用性较差的得</w:t>
      </w:r>
      <w:r>
        <w:rPr>
          <w:rFonts w:hint="eastAsia" w:hAnsi="宋体" w:cs="宋体"/>
          <w:sz w:val="24"/>
        </w:rPr>
        <w:t xml:space="preserve">1</w:t>
      </w:r>
      <w:r>
        <w:rPr>
          <w:rFonts w:hint="eastAsia" w:hAnsi="宋体" w:cs="宋体"/>
          <w:sz w:val="24"/>
        </w:rPr>
        <w:t xml:space="preserve">分</w:t>
      </w:r>
      <w:r>
        <w:rPr>
          <w:rFonts w:hint="eastAsia" w:hAnsi="宋体" w:cs="宋体"/>
          <w:sz w:val="24"/>
        </w:rPr>
        <w:t xml:space="preserve">，不提供不得分</w:t>
      </w:r>
      <w:r>
        <w:rPr>
          <w:rFonts w:hint="eastAsia" w:hAnsi="宋体" w:cs="宋体"/>
          <w:sz w:val="24"/>
        </w:rPr>
        <w:t xml:space="preserve">；</w:t>
      </w:r>
      <w:r/>
    </w:p>
    <w:p>
      <w:pPr>
        <w:pStyle w:val="1255"/>
        <w:ind w:firstLine="482"/>
        <w:spacing w:line="360" w:lineRule="auto"/>
        <w:rPr>
          <w:rFonts w:hint="eastAsia" w:hAnsi="宋体" w:cs="宋体"/>
          <w:b/>
          <w:sz w:val="24"/>
        </w:rPr>
      </w:pPr>
      <w:r>
        <w:rPr>
          <w:rFonts w:hint="eastAsia" w:hAnsi="宋体" w:cs="宋体"/>
          <w:b/>
          <w:sz w:val="24"/>
        </w:rPr>
        <w:t xml:space="preserve">6、应急措施，(最高得5分)</w:t>
      </w:r>
      <w:r/>
    </w:p>
    <w:p>
      <w:pPr>
        <w:pStyle w:val="1255"/>
        <w:ind w:firstLine="480"/>
        <w:spacing w:line="360" w:lineRule="auto"/>
        <w:rPr>
          <w:rFonts w:hint="eastAsia" w:hAnsi="宋体" w:cs="宋体"/>
          <w:sz w:val="24"/>
        </w:rPr>
      </w:pPr>
      <w:r>
        <w:rPr>
          <w:rFonts w:hint="eastAsia" w:hAnsi="宋体" w:cs="宋体"/>
          <w:sz w:val="24"/>
        </w:rPr>
        <w:t xml:space="preserve">包含但不限于《重大活动保障应急预案》、《特殊季节性绿化应急预案》、《道路绿化大面积病虫害应急预案》、《抗冰除雪应急预案》、《台风、暴雨等恶劣天气应急预案》、《110联动应急抢险预案》等，最高5分。</w:t>
      </w:r>
      <w:r/>
    </w:p>
    <w:p>
      <w:pPr>
        <w:pStyle w:val="1255"/>
        <w:ind w:firstLine="480"/>
        <w:spacing w:line="360" w:lineRule="auto"/>
        <w:rPr>
          <w:rFonts w:hint="eastAsia" w:hAnsi="宋体" w:cs="宋体"/>
          <w:sz w:val="24"/>
        </w:rPr>
      </w:pPr>
      <w:r>
        <w:rPr>
          <w:rFonts w:hint="eastAsia" w:hAnsi="宋体" w:cs="宋体"/>
          <w:sz w:val="24"/>
        </w:rPr>
        <w:t xml:space="preserve">预案内容完整，可行性、有效性、及时性强的，得5分；</w:t>
      </w:r>
      <w:r/>
    </w:p>
    <w:p>
      <w:pPr>
        <w:pStyle w:val="1255"/>
        <w:ind w:firstLine="480"/>
        <w:spacing w:line="360" w:lineRule="auto"/>
        <w:rPr>
          <w:rFonts w:hint="eastAsia" w:hAnsi="宋体" w:cs="宋体"/>
          <w:sz w:val="24"/>
        </w:rPr>
      </w:pPr>
      <w:r>
        <w:rPr>
          <w:rFonts w:hint="eastAsia" w:hAnsi="宋体" w:cs="宋体"/>
          <w:sz w:val="24"/>
        </w:rPr>
        <w:t xml:space="preserve">预案内容完整，可行性、有效性、及时性一般的，得3分；</w:t>
      </w:r>
      <w:r/>
    </w:p>
    <w:p>
      <w:pPr>
        <w:pStyle w:val="1255"/>
        <w:ind w:firstLine="480"/>
        <w:spacing w:line="360" w:lineRule="auto"/>
        <w:rPr>
          <w:rFonts w:hint="eastAsia" w:hAnsi="宋体" w:cs="宋体"/>
          <w:sz w:val="24"/>
        </w:rPr>
      </w:pPr>
      <w:r>
        <w:rPr>
          <w:rFonts w:hint="eastAsia" w:hAnsi="宋体" w:cs="宋体"/>
          <w:sz w:val="24"/>
        </w:rPr>
        <w:t xml:space="preserve">预案内容完整，可行性、有效性、及时性较差的，得1分；</w:t>
      </w:r>
      <w:r/>
    </w:p>
    <w:p>
      <w:pPr>
        <w:pStyle w:val="1255"/>
        <w:ind w:firstLine="480"/>
        <w:spacing w:line="360" w:lineRule="auto"/>
        <w:rPr>
          <w:rFonts w:hint="eastAsia" w:hAnsi="宋体" w:cs="宋体"/>
          <w:sz w:val="24"/>
        </w:rPr>
      </w:pPr>
      <w:r>
        <w:rPr>
          <w:rFonts w:hint="eastAsia" w:hAnsi="宋体" w:cs="宋体"/>
          <w:sz w:val="24"/>
        </w:rPr>
        <w:t xml:space="preserve">不提供不得分。</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（三）</w:t>
      </w:r>
      <w:r>
        <w:rPr>
          <w:rFonts w:hint="eastAsia" w:hAnsi="宋体" w:cs="宋体"/>
          <w:b/>
          <w:bCs/>
          <w:sz w:val="24"/>
        </w:rPr>
        <w:t xml:space="preserve">投标人综合评价：</w:t>
      </w:r>
      <w:r>
        <w:rPr>
          <w:rFonts w:hint="eastAsia" w:hAnsi="宋体" w:cs="宋体"/>
          <w:b/>
          <w:bCs/>
          <w:sz w:val="24"/>
        </w:rPr>
        <w:t xml:space="preserve">40</w:t>
      </w:r>
      <w:r>
        <w:rPr>
          <w:rFonts w:hint="eastAsia" w:hAnsi="宋体" w:cs="宋体"/>
          <w:b/>
          <w:bCs/>
          <w:sz w:val="24"/>
        </w:rPr>
        <w:t xml:space="preserve">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bCs/>
          <w:sz w:val="24"/>
          <w:szCs w:val="24"/>
        </w:rPr>
        <w:t xml:space="preserve">自2021年1月1日以来（</w:t>
      </w:r>
      <w:r>
        <w:rPr>
          <w:rFonts w:hint="eastAsia" w:ascii="宋体" w:hAnsi="宋体" w:cs="宋体"/>
          <w:bCs/>
          <w:sz w:val="24"/>
          <w:szCs w:val="24"/>
        </w:rPr>
        <w:t xml:space="preserve">以证书发放日期为准），投标人获得过政府部门颁发的“劳动关系和谐企业”</w:t>
      </w:r>
      <w:r>
        <w:rPr>
          <w:rFonts w:hint="eastAsia" w:ascii="宋体" w:hAnsi="宋体" w:cs="宋体"/>
          <w:bCs/>
          <w:sz w:val="24"/>
          <w:szCs w:val="24"/>
        </w:rPr>
        <w:t xml:space="preserve">相关</w:t>
      </w:r>
      <w:r>
        <w:rPr>
          <w:rFonts w:hint="eastAsia" w:ascii="宋体" w:hAnsi="宋体" w:cs="宋体"/>
          <w:bCs/>
          <w:sz w:val="24"/>
          <w:szCs w:val="24"/>
        </w:rPr>
        <w:t xml:space="preserve">证书的</w:t>
      </w:r>
      <w:r>
        <w:rPr>
          <w:rFonts w:hint="eastAsia" w:ascii="宋体" w:hAnsi="宋体" w:cs="宋体"/>
          <w:sz w:val="24"/>
          <w:szCs w:val="24"/>
        </w:rPr>
        <w:t xml:space="preserve">，有一份</w:t>
      </w:r>
      <w:r>
        <w:rPr>
          <w:rFonts w:hint="eastAsia" w:ascii="宋体" w:hAnsi="宋体" w:cs="宋体"/>
          <w:bCs/>
          <w:sz w:val="24"/>
          <w:szCs w:val="24"/>
        </w:rPr>
        <w:t xml:space="preserve">得2分，</w:t>
      </w:r>
      <w:r>
        <w:rPr>
          <w:rFonts w:hint="eastAsia" w:ascii="宋体" w:hAnsi="宋体" w:cs="宋体"/>
          <w:sz w:val="24"/>
          <w:szCs w:val="24"/>
        </w:rPr>
        <w:t xml:space="preserve">最高2分</w:t>
      </w:r>
      <w:r>
        <w:rPr>
          <w:rFonts w:hint="eastAsia" w:ascii="宋体" w:hAnsi="宋体" w:cs="宋体"/>
          <w:bCs/>
          <w:sz w:val="24"/>
          <w:szCs w:val="24"/>
        </w:rPr>
        <w:t xml:space="preserve">。</w:t>
      </w:r>
      <w:r>
        <w:rPr>
          <w:rFonts w:hint="eastAsia" w:ascii="宋体" w:hAnsi="宋体" w:cs="宋体"/>
          <w:sz w:val="24"/>
          <w:szCs w:val="24"/>
        </w:rPr>
        <w:t xml:space="preserve">需提供证书</w:t>
      </w:r>
      <w:r>
        <w:rPr>
          <w:rFonts w:hint="eastAsia" w:ascii="宋体" w:hAnsi="宋体" w:cs="宋体"/>
          <w:sz w:val="24"/>
          <w:szCs w:val="24"/>
        </w:rPr>
        <w:t xml:space="preserve">扫描</w:t>
      </w:r>
      <w:r>
        <w:rPr>
          <w:rFonts w:hint="eastAsia" w:ascii="宋体" w:hAnsi="宋体" w:cs="宋体"/>
          <w:sz w:val="24"/>
          <w:szCs w:val="24"/>
        </w:rPr>
        <w:t xml:space="preserve">件，否则不得分</w:t>
      </w:r>
      <w:r>
        <w:rPr>
          <w:rFonts w:hint="eastAsia" w:ascii="宋体" w:hAnsi="宋体" w:cs="宋体"/>
          <w:bCs/>
          <w:sz w:val="24"/>
          <w:szCs w:val="24"/>
        </w:rPr>
        <w:t xml:space="preserve">。</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、投标人具有有效期内的认证证书；本项最高</w:t>
      </w:r>
      <w:r>
        <w:rPr>
          <w:rFonts w:hint="eastAsia" w:ascii="宋体" w:hAnsi="宋体" w:cs="宋体"/>
          <w:sz w:val="24"/>
          <w:szCs w:val="24"/>
        </w:rPr>
        <w:t xml:space="preserve">8</w:t>
      </w:r>
      <w:r>
        <w:rPr>
          <w:rFonts w:hint="eastAsia" w:ascii="宋体" w:hAnsi="宋体" w:cs="宋体"/>
          <w:sz w:val="24"/>
          <w:szCs w:val="24"/>
        </w:rPr>
        <w:t xml:space="preserve">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①具有质量管理体系认证证书；</w:t>
      </w:r>
      <w:r>
        <w:rPr>
          <w:rFonts w:hint="eastAsia" w:ascii="宋体" w:hAnsi="宋体" w:cs="宋体"/>
          <w:sz w:val="24"/>
          <w:szCs w:val="24"/>
        </w:rPr>
        <w:t xml:space="preserve">2</w:t>
      </w:r>
      <w:r>
        <w:rPr>
          <w:rFonts w:hint="eastAsia" w:ascii="宋体" w:hAnsi="宋体" w:cs="宋体"/>
          <w:sz w:val="24"/>
          <w:szCs w:val="24"/>
        </w:rPr>
        <w:t xml:space="preserve">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②具有环境管理体系认证证书；</w:t>
      </w:r>
      <w:r>
        <w:rPr>
          <w:rFonts w:hint="eastAsia" w:ascii="宋体" w:hAnsi="宋体" w:cs="宋体"/>
          <w:sz w:val="24"/>
          <w:szCs w:val="24"/>
        </w:rPr>
        <w:t xml:space="preserve">2</w:t>
      </w:r>
      <w:r>
        <w:rPr>
          <w:rFonts w:hint="eastAsia" w:ascii="宋体" w:hAnsi="宋体" w:cs="宋体"/>
          <w:sz w:val="24"/>
          <w:szCs w:val="24"/>
        </w:rPr>
        <w:t xml:space="preserve">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③具有职业健康安全管理体系认证证书</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rPr>
        <w:t xml:space="preserve">具有</w:t>
      </w:r>
      <w:r>
        <w:rPr>
          <w:rFonts w:hint="eastAsia" w:ascii="宋体" w:hAnsi="宋体" w:cs="宋体"/>
          <w:sz w:val="24"/>
          <w:szCs w:val="24"/>
        </w:rPr>
        <w:t xml:space="preserve">诚信</w:t>
      </w:r>
      <w:r>
        <w:rPr>
          <w:rFonts w:hint="eastAsia" w:ascii="宋体" w:hAnsi="宋体" w:cs="宋体"/>
          <w:sz w:val="24"/>
          <w:szCs w:val="24"/>
        </w:rPr>
        <w:t xml:space="preserve">管理体系认证证书</w:t>
      </w:r>
      <w:r>
        <w:rPr>
          <w:rFonts w:hint="eastAsia" w:ascii="宋体" w:hAnsi="宋体" w:cs="宋体"/>
          <w:sz w:val="24"/>
          <w:szCs w:val="24"/>
        </w:rPr>
        <w:t xml:space="preserve">；2</w:t>
      </w:r>
      <w:r>
        <w:rPr>
          <w:rFonts w:hint="eastAsia" w:ascii="宋体" w:hAnsi="宋体" w:cs="宋体"/>
          <w:sz w:val="24"/>
          <w:szCs w:val="24"/>
        </w:rPr>
        <w:t xml:space="preserve">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（投标文件中必须提供证书</w:t>
      </w:r>
      <w:r>
        <w:rPr>
          <w:rFonts w:hint="eastAsia" w:ascii="宋体" w:hAnsi="宋体" w:cs="宋体"/>
          <w:sz w:val="24"/>
          <w:szCs w:val="24"/>
        </w:rPr>
        <w:t xml:space="preserve">扫描</w:t>
      </w:r>
      <w:r>
        <w:rPr>
          <w:rFonts w:hint="eastAsia" w:ascii="宋体" w:hAnsi="宋体" w:cs="宋体"/>
          <w:sz w:val="24"/>
          <w:szCs w:val="24"/>
        </w:rPr>
        <w:t xml:space="preserve">件</w:t>
      </w:r>
      <w:r>
        <w:rPr>
          <w:rFonts w:hint="eastAsia" w:ascii="宋体" w:hAnsi="宋体" w:cs="宋体"/>
          <w:sz w:val="24"/>
          <w:szCs w:val="24"/>
        </w:rPr>
        <w:t xml:space="preserve">并</w:t>
      </w:r>
      <w:r>
        <w:rPr>
          <w:rFonts w:hint="eastAsia" w:ascii="宋体" w:hAnsi="宋体" w:cs="宋体"/>
          <w:bCs/>
          <w:sz w:val="24"/>
          <w:szCs w:val="24"/>
        </w:rPr>
        <w:t xml:space="preserve">在</w:t>
      </w:r>
      <w:r>
        <w:rPr>
          <w:rFonts w:hint="eastAsia" w:ascii="宋体" w:hAnsi="宋体" w:cs="宋体"/>
          <w:bCs/>
          <w:sz w:val="24"/>
          <w:szCs w:val="24"/>
        </w:rPr>
        <w:t xml:space="preserve">投标文件中提供该证书在中国国家认证认可监督管理委员会网站查询的页面完整截图</w:t>
      </w:r>
      <w:r>
        <w:rPr>
          <w:rFonts w:hint="eastAsia" w:ascii="宋体" w:hAnsi="宋体" w:cs="宋体"/>
          <w:sz w:val="24"/>
          <w:szCs w:val="24"/>
        </w:rPr>
        <w:t xml:space="preserve">，否则不得分）</w:t>
      </w:r>
      <w:r/>
    </w:p>
    <w:p>
      <w:pPr>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t xml:space="preserve">、履约服务能力比较</w:t>
      </w:r>
      <w:r>
        <w:rPr>
          <w:rFonts w:hint="eastAsia" w:ascii="宋体" w:hAnsi="宋体" w:cs="宋体"/>
          <w:b/>
          <w:sz w:val="24"/>
          <w:szCs w:val="24"/>
        </w:rPr>
        <w:t xml:space="preserve">，</w:t>
      </w:r>
      <w:r>
        <w:rPr>
          <w:rFonts w:hint="eastAsia" w:ascii="宋体" w:hAnsi="宋体" w:cs="宋体"/>
          <w:b/>
          <w:sz w:val="24"/>
          <w:szCs w:val="24"/>
        </w:rPr>
        <w:t xml:space="preserve">最高10分</w:t>
      </w:r>
      <w:r/>
    </w:p>
    <w:p>
      <w:pPr>
        <w:ind w:firstLine="480"/>
        <w:jc w:val="both"/>
        <w:spacing w:line="360" w:lineRule="auto"/>
        <w:widowControl w:val="off"/>
        <w:rPr>
          <w:rFonts w:hint="eastAsia" w:ascii="宋体" w:hAnsi="宋体" w:cs="宋体"/>
          <w:sz w:val="24"/>
          <w:szCs w:val="24"/>
        </w:rPr>
      </w:pPr>
      <w:r>
        <w:rPr>
          <w:rFonts w:hint="eastAsia" w:ascii="宋体" w:hAnsi="宋体" w:cs="宋体"/>
          <w:bCs/>
          <w:sz w:val="24"/>
          <w:szCs w:val="24"/>
        </w:rPr>
        <w:t xml:space="preserve">投</w:t>
      </w:r>
      <w:r>
        <w:rPr>
          <w:rFonts w:hint="eastAsia" w:ascii="宋体" w:hAnsi="宋体" w:cs="宋体"/>
          <w:bCs/>
          <w:sz w:val="24"/>
          <w:szCs w:val="24"/>
        </w:rPr>
        <w:t xml:space="preserve">标单位自202</w:t>
      </w:r>
      <w:r>
        <w:rPr>
          <w:rFonts w:hint="eastAsia" w:ascii="宋体" w:hAnsi="宋体" w:cs="宋体"/>
          <w:bCs/>
          <w:sz w:val="24"/>
          <w:szCs w:val="24"/>
        </w:rPr>
        <w:t xml:space="preserve">1</w:t>
      </w:r>
      <w:r>
        <w:rPr>
          <w:rFonts w:hint="eastAsia" w:ascii="宋体" w:hAnsi="宋体" w:cs="宋体"/>
          <w:bCs/>
          <w:sz w:val="24"/>
          <w:szCs w:val="24"/>
        </w:rPr>
        <w:t xml:space="preserve">年1月1日以</w:t>
      </w:r>
      <w:r>
        <w:rPr>
          <w:rFonts w:hint="eastAsia" w:ascii="宋体" w:hAnsi="宋体" w:cs="宋体"/>
          <w:bCs/>
          <w:sz w:val="24"/>
          <w:szCs w:val="24"/>
        </w:rPr>
        <w:t xml:space="preserve">来的</w:t>
      </w:r>
      <w:r>
        <w:rPr>
          <w:rFonts w:hint="eastAsia" w:ascii="宋体" w:hAnsi="宋体" w:cs="宋体"/>
          <w:bCs/>
          <w:sz w:val="24"/>
          <w:szCs w:val="24"/>
        </w:rPr>
        <w:t xml:space="preserve">承担过</w:t>
      </w:r>
      <w:r>
        <w:rPr>
          <w:rFonts w:hint="eastAsia" w:ascii="宋体" w:hAnsi="宋体" w:cs="宋体"/>
          <w:bCs/>
          <w:sz w:val="24"/>
          <w:szCs w:val="24"/>
        </w:rPr>
        <w:t xml:space="preserve">类似项目业绩，时间以合同签订时间为准，</w:t>
      </w:r>
      <w:r>
        <w:rPr>
          <w:rFonts w:hint="eastAsia" w:ascii="宋体" w:hAnsi="宋体" w:cs="宋体"/>
          <w:sz w:val="24"/>
          <w:szCs w:val="24"/>
        </w:rPr>
        <w:t xml:space="preserve">有一项业绩得2分，最高10分。投标人需根据上述要求提供相关养护合同</w:t>
      </w:r>
      <w:r>
        <w:rPr>
          <w:rFonts w:hint="eastAsia" w:ascii="宋体" w:hAnsi="宋体" w:cs="宋体"/>
          <w:sz w:val="24"/>
          <w:szCs w:val="24"/>
        </w:rPr>
        <w:t xml:space="preserve">扫描</w:t>
      </w:r>
      <w:r>
        <w:rPr>
          <w:rFonts w:hint="eastAsia" w:ascii="宋体" w:hAnsi="宋体" w:cs="宋体"/>
          <w:sz w:val="24"/>
          <w:szCs w:val="24"/>
        </w:rPr>
        <w:t xml:space="preserve">件及任意一期的养护发票</w:t>
      </w:r>
      <w:r>
        <w:rPr>
          <w:rFonts w:hint="eastAsia" w:ascii="宋体" w:hAnsi="宋体" w:cs="宋体"/>
          <w:sz w:val="24"/>
          <w:szCs w:val="24"/>
        </w:rPr>
        <w:t xml:space="preserve">扫描</w:t>
      </w:r>
      <w:r>
        <w:rPr>
          <w:rFonts w:hint="eastAsia" w:ascii="宋体" w:hAnsi="宋体" w:cs="宋体"/>
          <w:sz w:val="24"/>
          <w:szCs w:val="24"/>
        </w:rPr>
        <w:t xml:space="preserve">件，否则不得分。</w:t>
      </w:r>
      <w:r/>
    </w:p>
    <w:p>
      <w:pPr>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4</w:t>
      </w:r>
      <w:r>
        <w:rPr>
          <w:rFonts w:hint="eastAsia" w:ascii="宋体" w:hAnsi="宋体" w:cs="宋体"/>
          <w:b/>
          <w:sz w:val="24"/>
          <w:szCs w:val="24"/>
        </w:rPr>
        <w:t xml:space="preserve">、人员要求</w:t>
      </w:r>
      <w:r>
        <w:rPr>
          <w:rFonts w:hint="eastAsia" w:ascii="宋体" w:hAnsi="宋体" w:cs="宋体"/>
          <w:b/>
          <w:sz w:val="24"/>
          <w:szCs w:val="24"/>
        </w:rPr>
        <w:t xml:space="preserve">，</w:t>
      </w:r>
      <w:r>
        <w:rPr>
          <w:rFonts w:hint="eastAsia" w:ascii="宋体" w:hAnsi="宋体" w:cs="宋体"/>
          <w:b/>
          <w:sz w:val="24"/>
          <w:szCs w:val="24"/>
        </w:rPr>
        <w:t xml:space="preserve">最高</w:t>
      </w:r>
      <w:r>
        <w:rPr>
          <w:rFonts w:hint="eastAsia" w:ascii="宋体" w:hAnsi="宋体" w:cs="宋体"/>
          <w:b/>
          <w:sz w:val="24"/>
          <w:szCs w:val="24"/>
        </w:rPr>
        <w:t xml:space="preserve">10</w:t>
      </w:r>
      <w:r>
        <w:rPr>
          <w:rFonts w:hint="eastAsia" w:ascii="宋体" w:hAnsi="宋体" w:cs="宋体"/>
          <w:b/>
          <w:sz w:val="24"/>
          <w:szCs w:val="24"/>
        </w:rPr>
        <w:t xml:space="preserve">分</w:t>
      </w:r>
      <w:r/>
    </w:p>
    <w:p>
      <w:pPr>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（1）项目经理要求</w:t>
      </w:r>
      <w:r>
        <w:rPr>
          <w:rFonts w:hint="eastAsia" w:ascii="宋体" w:hAnsi="宋体" w:cs="宋体"/>
          <w:b/>
          <w:sz w:val="24"/>
          <w:szCs w:val="24"/>
        </w:rPr>
        <w:t xml:space="preserve">（</w:t>
      </w:r>
      <w:r>
        <w:rPr>
          <w:rFonts w:hint="eastAsia" w:ascii="宋体" w:hAnsi="宋体" w:cs="宋体"/>
          <w:b/>
          <w:sz w:val="24"/>
          <w:szCs w:val="24"/>
        </w:rPr>
        <w:t xml:space="preserve">最高4分</w:t>
      </w:r>
      <w:r>
        <w:rPr>
          <w:rFonts w:hint="eastAsia" w:ascii="宋体" w:hAnsi="宋体" w:cs="宋体"/>
          <w:b/>
          <w:sz w:val="24"/>
          <w:szCs w:val="24"/>
        </w:rPr>
        <w:t xml:space="preserve">）</w:t>
      </w:r>
      <w:r>
        <w:rPr>
          <w:rFonts w:hint="eastAsia" w:ascii="宋体" w:hAnsi="宋体" w:cs="宋体"/>
          <w:b/>
          <w:sz w:val="24"/>
          <w:szCs w:val="24"/>
        </w:rPr>
        <w:t xml:space="preserve">：</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①项目经理有园林绿化及相关专业本科及以上学历（含本科）的，得2分；大专得1分，最高得2分。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②项目经理有园林绿化及相关专业工程师中级职称的，得1分，高级职称得2分，最高得2分。</w:t>
      </w:r>
      <w:r/>
    </w:p>
    <w:p>
      <w:pPr>
        <w:ind w:firstLine="482"/>
        <w:jc w:val="both"/>
        <w:spacing w:line="360" w:lineRule="auto"/>
        <w:widowControl w:val="off"/>
        <w:rPr>
          <w:rFonts w:hint="eastAsia" w:ascii="宋体" w:hAnsi="宋体" w:cs="宋体"/>
          <w:sz w:val="24"/>
          <w:szCs w:val="24"/>
        </w:rPr>
      </w:pPr>
      <w:r>
        <w:rPr>
          <w:rFonts w:hint="eastAsia" w:ascii="宋体" w:hAnsi="宋体" w:cs="宋体"/>
          <w:b/>
          <w:sz w:val="24"/>
          <w:szCs w:val="24"/>
        </w:rPr>
        <w:t xml:space="preserve">（2）投入本项目的绿化养护工（最高</w:t>
      </w:r>
      <w:r>
        <w:rPr>
          <w:rFonts w:hint="eastAsia" w:ascii="宋体" w:hAnsi="宋体" w:cs="宋体"/>
          <w:b/>
          <w:sz w:val="24"/>
          <w:szCs w:val="24"/>
        </w:rPr>
        <w:t xml:space="preserve">4</w:t>
      </w:r>
      <w:r>
        <w:rPr>
          <w:rFonts w:hint="eastAsia" w:ascii="宋体" w:hAnsi="宋体" w:cs="宋体"/>
          <w:b/>
          <w:sz w:val="24"/>
          <w:szCs w:val="24"/>
        </w:rPr>
        <w:t xml:space="preserve">分）</w:t>
      </w:r>
      <w:r>
        <w:rPr>
          <w:rFonts w:hint="eastAsia" w:ascii="宋体" w:hAnsi="宋体" w:cs="宋体"/>
          <w:sz w:val="24"/>
          <w:szCs w:val="24"/>
        </w:rPr>
        <w:t xml:space="preserve">：具有高级绿化工证书的，每一人得</w:t>
      </w:r>
      <w:r>
        <w:rPr>
          <w:rFonts w:hint="eastAsia" w:ascii="宋体" w:hAnsi="宋体" w:cs="宋体"/>
          <w:sz w:val="24"/>
          <w:szCs w:val="24"/>
        </w:rPr>
        <w:t xml:space="preserve">1</w:t>
      </w:r>
      <w:r>
        <w:rPr>
          <w:rFonts w:hint="eastAsia" w:ascii="宋体" w:hAnsi="宋体" w:cs="宋体"/>
          <w:sz w:val="24"/>
          <w:szCs w:val="24"/>
        </w:rPr>
        <w:t xml:space="preserve">分；具有中级及以下绿化工证书的，每一人得0.</w:t>
      </w:r>
      <w:r>
        <w:rPr>
          <w:rFonts w:hint="eastAsia" w:ascii="宋体" w:hAnsi="宋体" w:cs="宋体"/>
          <w:sz w:val="24"/>
          <w:szCs w:val="24"/>
        </w:rPr>
        <w:t xml:space="preserve">5</w:t>
      </w:r>
      <w:r>
        <w:rPr>
          <w:rFonts w:hint="eastAsia" w:ascii="宋体" w:hAnsi="宋体" w:cs="宋体"/>
          <w:sz w:val="24"/>
          <w:szCs w:val="24"/>
        </w:rPr>
        <w:t xml:space="preserve">分；需提供在投标单位的劳动合同</w:t>
      </w:r>
      <w:r>
        <w:rPr>
          <w:rFonts w:hint="eastAsia" w:ascii="宋体" w:hAnsi="宋体" w:cs="宋体"/>
          <w:sz w:val="24"/>
          <w:szCs w:val="24"/>
        </w:rPr>
        <w:t xml:space="preserve">及近一期的</w:t>
      </w:r>
      <w:r>
        <w:rPr>
          <w:rFonts w:hint="eastAsia" w:ascii="宋体" w:hAnsi="宋体" w:cs="宋体"/>
          <w:sz w:val="24"/>
          <w:szCs w:val="24"/>
        </w:rPr>
        <w:t xml:space="preserve">社保证明</w:t>
      </w:r>
      <w:r>
        <w:rPr>
          <w:rFonts w:hint="eastAsia" w:ascii="宋体" w:hAnsi="宋体" w:cs="宋体"/>
          <w:sz w:val="24"/>
          <w:szCs w:val="24"/>
        </w:rPr>
        <w:t xml:space="preserve">。</w:t>
      </w:r>
      <w:r/>
    </w:p>
    <w:p>
      <w:pPr>
        <w:ind w:firstLine="482"/>
        <w:jc w:val="both"/>
        <w:spacing w:line="360" w:lineRule="auto"/>
        <w:widowControl w:val="off"/>
        <w:rPr>
          <w:rFonts w:hint="eastAsia" w:ascii="宋体" w:hAnsi="宋体" w:cs="宋体"/>
          <w:sz w:val="24"/>
          <w:szCs w:val="24"/>
        </w:rPr>
      </w:pPr>
      <w:r>
        <w:rPr>
          <w:rFonts w:hint="eastAsia" w:ascii="宋体" w:hAnsi="宋体" w:cs="宋体"/>
          <w:b/>
          <w:sz w:val="24"/>
          <w:szCs w:val="24"/>
        </w:rPr>
        <w:t xml:space="preserve">（3）投入本项目的高空作业车操作工（最高2分）</w:t>
      </w:r>
      <w:r>
        <w:rPr>
          <w:rFonts w:hint="eastAsia" w:ascii="宋体" w:hAnsi="宋体" w:cs="宋体"/>
          <w:sz w:val="24"/>
          <w:szCs w:val="24"/>
        </w:rPr>
        <w:t xml:space="preserve">：具有高空作业车操作证书的，每人得2分，最高2分；需提供在投标单位的劳动合同及近一期的</w:t>
      </w:r>
      <w:r>
        <w:rPr>
          <w:rFonts w:hint="eastAsia" w:ascii="宋体" w:hAnsi="宋体" w:cs="宋体"/>
          <w:sz w:val="24"/>
          <w:szCs w:val="24"/>
        </w:rPr>
        <w:t xml:space="preserve">社保证明</w:t>
      </w:r>
      <w:r>
        <w:rPr>
          <w:rFonts w:hint="eastAsia" w:ascii="宋体" w:hAnsi="宋体" w:cs="宋体"/>
          <w:sz w:val="24"/>
          <w:szCs w:val="24"/>
        </w:rPr>
        <w:t xml:space="preserve">。</w:t>
      </w:r>
      <w:r/>
    </w:p>
    <w:p>
      <w:pPr>
        <w:pStyle w:val="1255"/>
        <w:ind w:firstLine="482"/>
        <w:spacing w:line="360" w:lineRule="auto"/>
        <w:rPr>
          <w:rFonts w:hint="eastAsia" w:hAnsi="宋体" w:cs="宋体"/>
          <w:b/>
          <w:sz w:val="24"/>
        </w:rPr>
      </w:pPr>
      <w:r>
        <w:rPr>
          <w:rFonts w:hint="eastAsia" w:hAnsi="宋体" w:cs="宋体"/>
          <w:b/>
          <w:sz w:val="24"/>
        </w:rPr>
        <w:t xml:space="preserve">注：</w:t>
      </w:r>
      <w:r/>
    </w:p>
    <w:p>
      <w:pPr>
        <w:pStyle w:val="1255"/>
        <w:ind w:firstLine="480"/>
        <w:spacing w:line="360" w:lineRule="auto"/>
        <w:rPr>
          <w:rFonts w:hint="eastAsia" w:hAnsi="宋体" w:cs="宋体"/>
          <w:sz w:val="24"/>
        </w:rPr>
      </w:pPr>
      <w:r>
        <w:rPr>
          <w:rFonts w:hint="eastAsia" w:hAnsi="宋体" w:cs="宋体"/>
          <w:sz w:val="24"/>
        </w:rPr>
        <w:t xml:space="preserve">（1）投标文件中提供项目经理学历证书、职称证书、劳动合同、近一期的</w:t>
      </w:r>
      <w:r>
        <w:rPr>
          <w:rFonts w:hint="eastAsia" w:hAnsi="宋体" w:cs="宋体"/>
          <w:sz w:val="24"/>
        </w:rPr>
        <w:t xml:space="preserve">社保证明</w:t>
      </w:r>
      <w:r>
        <w:rPr>
          <w:rFonts w:hint="eastAsia" w:hAnsi="宋体" w:cs="宋体"/>
          <w:sz w:val="24"/>
        </w:rPr>
        <w:t xml:space="preserve">扫描</w:t>
      </w:r>
      <w:r>
        <w:rPr>
          <w:rFonts w:hint="eastAsia" w:hAnsi="宋体" w:cs="宋体"/>
          <w:sz w:val="24"/>
        </w:rPr>
        <w:t xml:space="preserve">件，否则不得分。</w:t>
      </w:r>
      <w:r/>
    </w:p>
    <w:p>
      <w:pPr>
        <w:pStyle w:val="1239"/>
        <w:ind w:firstLine="480"/>
        <w:rPr>
          <w:rFonts w:hint="eastAsia" w:hAnsi="宋体" w:cs="宋体"/>
          <w:sz w:val="24"/>
        </w:rPr>
      </w:pPr>
      <w:r>
        <w:rPr>
          <w:rFonts w:hint="eastAsia" w:hAnsi="宋体" w:cs="宋体"/>
          <w:sz w:val="24"/>
        </w:rPr>
        <w:t xml:space="preserve">（</w:t>
      </w:r>
      <w:r>
        <w:rPr>
          <w:rFonts w:hint="eastAsia" w:hAnsi="宋体" w:cs="宋体"/>
          <w:sz w:val="24"/>
        </w:rPr>
        <w:t xml:space="preserve">2</w:t>
      </w:r>
      <w:r>
        <w:rPr>
          <w:rFonts w:hint="eastAsia" w:hAnsi="宋体" w:cs="宋体"/>
          <w:sz w:val="24"/>
        </w:rPr>
        <w:t xml:space="preserve">）“园林绿化及相关专业”指：与园林绿化工程施工及养护管理相关的专业，包括园林（含园林植物、风景园林、园林绿化等）、园艺、植物（含植保、森保等）等专业，但不包括农艺师。</w:t>
      </w:r>
      <w:r/>
    </w:p>
    <w:p>
      <w:pPr>
        <w:pStyle w:val="1255"/>
        <w:ind w:firstLine="482"/>
        <w:spacing w:line="360" w:lineRule="auto"/>
        <w:rPr>
          <w:rFonts w:hint="eastAsia" w:hAnsi="宋体" w:cs="宋体"/>
          <w:b/>
          <w:sz w:val="24"/>
        </w:rPr>
      </w:pPr>
      <w:r>
        <w:rPr>
          <w:rFonts w:hint="eastAsia" w:hAnsi="宋体" w:cs="宋体"/>
          <w:b/>
          <w:sz w:val="24"/>
        </w:rPr>
        <w:t xml:space="preserve">6</w:t>
      </w:r>
      <w:r>
        <w:rPr>
          <w:rFonts w:hint="eastAsia" w:hAnsi="宋体" w:cs="宋体"/>
          <w:b/>
          <w:sz w:val="24"/>
        </w:rPr>
        <w:t xml:space="preserve">、投标人投入专业车辆设备情况比较（自有产权或租赁的或承诺中标后租赁或中标后购买）</w:t>
      </w:r>
      <w:r>
        <w:rPr>
          <w:rFonts w:hint="eastAsia" w:hAnsi="宋体" w:cs="宋体"/>
          <w:b/>
          <w:sz w:val="24"/>
        </w:rPr>
        <w:t xml:space="preserve">，</w:t>
      </w:r>
      <w:r>
        <w:rPr>
          <w:rFonts w:hint="eastAsia" w:hAnsi="宋体" w:cs="宋体"/>
          <w:b/>
          <w:sz w:val="24"/>
        </w:rPr>
        <w:t xml:space="preserve">最高10分</w:t>
      </w:r>
      <w:r/>
    </w:p>
    <w:p>
      <w:pPr>
        <w:pStyle w:val="1255"/>
        <w:ind w:firstLine="480"/>
        <w:spacing w:line="360" w:lineRule="auto"/>
        <w:rPr>
          <w:rFonts w:hint="eastAsia" w:hAnsi="宋体" w:cs="宋体"/>
          <w:sz w:val="24"/>
        </w:rPr>
      </w:pPr>
      <w:r>
        <w:rPr>
          <w:rFonts w:hint="eastAsia" w:hAnsi="宋体" w:cs="宋体"/>
          <w:sz w:val="24"/>
        </w:rPr>
        <w:t xml:space="preserve">（1）1.5吨清运卡车，增加一辆得1分，</w:t>
      </w:r>
      <w:r>
        <w:rPr>
          <w:rFonts w:hint="eastAsia" w:hAnsi="宋体" w:cs="宋体"/>
          <w:sz w:val="24"/>
        </w:rPr>
        <w:t xml:space="preserve">限评2辆</w:t>
      </w:r>
      <w:r>
        <w:rPr>
          <w:rFonts w:hint="eastAsia" w:hAnsi="宋体" w:cs="宋体"/>
          <w:sz w:val="24"/>
        </w:rPr>
        <w:t xml:space="preserve">，最高得2分</w:t>
      </w:r>
      <w:r/>
    </w:p>
    <w:p>
      <w:pPr>
        <w:pStyle w:val="1255"/>
        <w:ind w:firstLine="480"/>
        <w:spacing w:line="360" w:lineRule="auto"/>
        <w:rPr>
          <w:rFonts w:hint="eastAsia" w:hAnsi="宋体" w:cs="宋体"/>
          <w:sz w:val="24"/>
        </w:rPr>
      </w:pPr>
      <w:r>
        <w:rPr>
          <w:rFonts w:hint="eastAsia" w:hAnsi="宋体" w:cs="宋体"/>
          <w:sz w:val="24"/>
        </w:rPr>
        <w:t xml:space="preserve">（2）核定</w:t>
      </w:r>
      <w:r>
        <w:rPr>
          <w:rFonts w:hint="eastAsia" w:hAnsi="宋体" w:cs="宋体"/>
          <w:sz w:val="24"/>
        </w:rPr>
        <w:t xml:space="preserve">载质量</w:t>
      </w:r>
      <w:r>
        <w:rPr>
          <w:rFonts w:hint="eastAsia" w:hAnsi="宋体" w:cs="宋体"/>
          <w:sz w:val="24"/>
        </w:rPr>
        <w:t xml:space="preserve">7吨以上洒水车，增加一辆得1分，</w:t>
      </w:r>
      <w:r>
        <w:rPr>
          <w:rFonts w:hint="eastAsia" w:hAnsi="宋体" w:cs="宋体"/>
          <w:sz w:val="24"/>
        </w:rPr>
        <w:t xml:space="preserve">限评2辆</w:t>
      </w:r>
      <w:r>
        <w:rPr>
          <w:rFonts w:hint="eastAsia" w:hAnsi="宋体" w:cs="宋体"/>
          <w:sz w:val="24"/>
        </w:rPr>
        <w:t xml:space="preserve">，最高得2分</w:t>
      </w:r>
      <w:r/>
    </w:p>
    <w:p>
      <w:pPr>
        <w:pStyle w:val="1255"/>
        <w:ind w:firstLine="480"/>
        <w:spacing w:line="360" w:lineRule="auto"/>
        <w:rPr>
          <w:rFonts w:hint="eastAsia" w:hAnsi="宋体" w:cs="宋体"/>
          <w:sz w:val="24"/>
        </w:rPr>
      </w:pPr>
      <w:r>
        <w:rPr>
          <w:rFonts w:hint="eastAsia" w:hAnsi="宋体" w:cs="宋体"/>
          <w:sz w:val="24"/>
        </w:rPr>
        <w:t xml:space="preserve">（</w:t>
      </w:r>
      <w:r>
        <w:rPr>
          <w:rFonts w:hint="eastAsia" w:hAnsi="宋体" w:cs="宋体"/>
          <w:sz w:val="24"/>
        </w:rPr>
        <w:t xml:space="preserve">3</w:t>
      </w:r>
      <w:r>
        <w:rPr>
          <w:rFonts w:hint="eastAsia" w:hAnsi="宋体" w:cs="宋体"/>
          <w:sz w:val="24"/>
        </w:rPr>
        <w:t xml:space="preserve">）皮卡，增加一辆得1分，</w:t>
      </w:r>
      <w:r>
        <w:rPr>
          <w:rFonts w:hint="eastAsia" w:hAnsi="宋体" w:cs="宋体"/>
          <w:sz w:val="24"/>
        </w:rPr>
        <w:t xml:space="preserve">限评2辆</w:t>
      </w:r>
      <w:r>
        <w:rPr>
          <w:rFonts w:hint="eastAsia" w:hAnsi="宋体" w:cs="宋体"/>
          <w:sz w:val="24"/>
        </w:rPr>
        <w:t xml:space="preserve">，最高得2分</w:t>
      </w:r>
      <w:r/>
    </w:p>
    <w:p>
      <w:pPr>
        <w:pStyle w:val="1255"/>
        <w:ind w:firstLine="480"/>
        <w:spacing w:line="360" w:lineRule="auto"/>
        <w:rPr>
          <w:rFonts w:hint="eastAsia" w:hAnsi="宋体" w:cs="宋体"/>
          <w:sz w:val="24"/>
        </w:rPr>
      </w:pPr>
      <w:r>
        <w:rPr>
          <w:rFonts w:hint="eastAsia" w:hAnsi="宋体" w:cs="宋体"/>
          <w:sz w:val="24"/>
        </w:rPr>
        <w:t xml:space="preserve">（4）登高车，增加一辆得1分，</w:t>
      </w:r>
      <w:r>
        <w:rPr>
          <w:rFonts w:hint="eastAsia" w:hAnsi="宋体" w:cs="宋体"/>
          <w:sz w:val="24"/>
        </w:rPr>
        <w:t xml:space="preserve">限评2辆</w:t>
      </w:r>
      <w:r>
        <w:rPr>
          <w:rFonts w:hint="eastAsia" w:hAnsi="宋体" w:cs="宋体"/>
          <w:sz w:val="24"/>
        </w:rPr>
        <w:t xml:space="preserve">，最高得2分</w:t>
      </w:r>
      <w:r/>
    </w:p>
    <w:p>
      <w:pPr>
        <w:pStyle w:val="1256"/>
        <w:spacing w:line="360" w:lineRule="auto"/>
        <w:rPr>
          <w:rFonts w:hint="eastAsia" w:ascii="宋体" w:hAnsi="宋体" w:cs="宋体"/>
          <w:sz w:val="24"/>
          <w:szCs w:val="24"/>
          <w:lang w:val="en-US"/>
        </w:rPr>
      </w:pPr>
      <w:r>
        <w:rPr>
          <w:rFonts w:hint="eastAsia" w:ascii="宋体" w:hAnsi="宋体" w:cs="宋体"/>
          <w:sz w:val="24"/>
          <w:szCs w:val="24"/>
          <w:lang w:val="en-US"/>
        </w:rPr>
        <w:t xml:space="preserve">注：1、</w:t>
      </w:r>
      <w:r>
        <w:rPr>
          <w:rFonts w:hint="eastAsia" w:ascii="宋体" w:hAnsi="宋体" w:cs="宋体"/>
          <w:bCs/>
          <w:sz w:val="24"/>
          <w:szCs w:val="24"/>
        </w:rPr>
        <w:t xml:space="preserve">自有产权的须在投标文件中提供车辆正面照片、行驶证、车辆产证、</w:t>
      </w:r>
      <w:r>
        <w:rPr>
          <w:rFonts w:hint="eastAsia" w:ascii="宋体" w:hAnsi="宋体" w:cs="宋体"/>
          <w:bCs/>
          <w:sz w:val="24"/>
          <w:szCs w:val="24"/>
        </w:rPr>
        <w:t xml:space="preserve">交强险</w:t>
      </w:r>
      <w:r>
        <w:rPr>
          <w:rFonts w:hint="eastAsia" w:ascii="宋体" w:hAnsi="宋体" w:cs="宋体"/>
          <w:bCs/>
          <w:sz w:val="24"/>
          <w:szCs w:val="24"/>
        </w:rPr>
        <w:t xml:space="preserve">保单、购置发票等</w:t>
      </w:r>
      <w:r>
        <w:rPr>
          <w:rFonts w:hint="eastAsia" w:ascii="宋体" w:hAnsi="宋体" w:cs="宋体"/>
          <w:bCs/>
          <w:sz w:val="24"/>
          <w:szCs w:val="24"/>
        </w:rPr>
        <w:t xml:space="preserve">扫描</w:t>
      </w:r>
      <w:r>
        <w:rPr>
          <w:rFonts w:hint="eastAsia" w:ascii="宋体" w:hAnsi="宋体" w:cs="宋体"/>
          <w:bCs/>
          <w:sz w:val="24"/>
          <w:szCs w:val="24"/>
        </w:rPr>
        <w:t xml:space="preserve">件，租赁的须在投标文件中提供租赁发票、租赁合同、车辆正面照片、行驶证、车辆产证、</w:t>
      </w:r>
      <w:r>
        <w:rPr>
          <w:rFonts w:hint="eastAsia" w:ascii="宋体" w:hAnsi="宋体" w:cs="宋体"/>
          <w:bCs/>
          <w:sz w:val="24"/>
          <w:szCs w:val="24"/>
        </w:rPr>
        <w:t xml:space="preserve">交强险</w:t>
      </w:r>
      <w:r>
        <w:rPr>
          <w:rFonts w:hint="eastAsia" w:ascii="宋体" w:hAnsi="宋体" w:cs="宋体"/>
          <w:bCs/>
          <w:sz w:val="24"/>
          <w:szCs w:val="24"/>
        </w:rPr>
        <w:t xml:space="preserve">保单、购置发票等</w:t>
      </w:r>
      <w:r>
        <w:rPr>
          <w:rFonts w:hint="eastAsia" w:ascii="宋体" w:hAnsi="宋体" w:cs="宋体"/>
          <w:bCs/>
          <w:sz w:val="24"/>
          <w:szCs w:val="24"/>
        </w:rPr>
        <w:t xml:space="preserve">扫描</w:t>
      </w:r>
      <w:r>
        <w:rPr>
          <w:rFonts w:hint="eastAsia" w:ascii="宋体" w:hAnsi="宋体" w:cs="宋体"/>
          <w:bCs/>
          <w:sz w:val="24"/>
          <w:szCs w:val="24"/>
        </w:rPr>
        <w:t xml:space="preserve">件，承诺中标后租赁或中标后购买的，需提供承诺书，</w:t>
      </w:r>
      <w:r>
        <w:rPr>
          <w:rFonts w:hint="eastAsia" w:ascii="宋体" w:hAnsi="宋体" w:cs="宋体"/>
          <w:sz w:val="24"/>
          <w:szCs w:val="24"/>
        </w:rPr>
        <w:t xml:space="preserve">否则不得分。</w:t>
      </w:r>
      <w:r/>
    </w:p>
    <w:p>
      <w:pPr>
        <w:pStyle w:val="1255"/>
        <w:ind w:firstLine="480"/>
        <w:spacing w:line="360" w:lineRule="auto"/>
        <w:rPr>
          <w:rFonts w:hint="eastAsia" w:hAnsi="宋体" w:cs="宋体"/>
          <w:sz w:val="24"/>
          <w:highlight w:val="yellow"/>
        </w:rPr>
      </w:pPr>
      <w:r>
        <w:rPr>
          <w:rFonts w:hint="eastAsia" w:hAnsi="宋体" w:cs="宋体"/>
          <w:sz w:val="24"/>
        </w:rPr>
        <w:t xml:space="preserve">（5）投入本标段其他绿化机械设备情况比较，最高2分</w:t>
      </w:r>
      <w:r/>
    </w:p>
    <w:p>
      <w:pPr>
        <w:pStyle w:val="1255"/>
        <w:ind w:firstLine="480"/>
        <w:spacing w:line="360" w:lineRule="auto"/>
        <w:rPr>
          <w:rFonts w:hint="eastAsia" w:hAnsi="宋体" w:cs="宋体"/>
          <w:sz w:val="24"/>
        </w:rPr>
      </w:pPr>
      <w:r>
        <w:rPr>
          <w:rFonts w:hint="eastAsia" w:hAnsi="宋体" w:cs="宋体"/>
          <w:sz w:val="24"/>
        </w:rPr>
        <w:t xml:space="preserve">割草机：0.1分/台，最高不超过0.5分；</w:t>
      </w:r>
      <w:r/>
    </w:p>
    <w:p>
      <w:pPr>
        <w:pStyle w:val="1255"/>
        <w:ind w:firstLine="480"/>
        <w:spacing w:line="360" w:lineRule="auto"/>
        <w:rPr>
          <w:rFonts w:hint="eastAsia" w:hAnsi="宋体" w:cs="宋体"/>
          <w:sz w:val="24"/>
        </w:rPr>
      </w:pPr>
      <w:r>
        <w:rPr>
          <w:rFonts w:hint="eastAsia" w:hAnsi="宋体" w:cs="宋体"/>
          <w:sz w:val="24"/>
        </w:rPr>
        <w:t xml:space="preserve">电动绿篱机：0.1分/台，最高不超过0.5分；</w:t>
      </w:r>
      <w:r/>
    </w:p>
    <w:p>
      <w:pPr>
        <w:pStyle w:val="1255"/>
        <w:ind w:firstLine="480"/>
        <w:spacing w:line="360" w:lineRule="auto"/>
        <w:rPr>
          <w:rFonts w:hint="eastAsia" w:hAnsi="宋体" w:cs="宋体"/>
          <w:sz w:val="24"/>
        </w:rPr>
      </w:pPr>
      <w:r>
        <w:rPr>
          <w:rFonts w:hint="eastAsia" w:hAnsi="宋体" w:cs="宋体"/>
          <w:sz w:val="24"/>
        </w:rPr>
        <w:t xml:space="preserve">电动</w:t>
      </w:r>
      <w:r>
        <w:rPr>
          <w:rFonts w:hint="eastAsia" w:hAnsi="宋体" w:cs="宋体"/>
          <w:sz w:val="24"/>
        </w:rPr>
        <w:t xml:space="preserve">高杆</w:t>
      </w:r>
      <w:r>
        <w:rPr>
          <w:rFonts w:hint="eastAsia" w:hAnsi="宋体" w:cs="宋体"/>
          <w:sz w:val="24"/>
        </w:rPr>
        <w:t xml:space="preserve">锯：0.1分/台，最高不超过0.5分；</w:t>
      </w:r>
      <w:r/>
    </w:p>
    <w:p>
      <w:pPr>
        <w:pStyle w:val="1255"/>
        <w:ind w:firstLine="480"/>
        <w:spacing w:line="360" w:lineRule="auto"/>
        <w:rPr>
          <w:rFonts w:hint="eastAsia" w:hAnsi="宋体" w:cs="宋体"/>
          <w:sz w:val="24"/>
        </w:rPr>
      </w:pPr>
      <w:r>
        <w:rPr>
          <w:rFonts w:hint="eastAsia" w:hAnsi="宋体" w:cs="宋体"/>
          <w:sz w:val="24"/>
        </w:rPr>
        <w:t xml:space="preserve">水泵：0.1分/台，最高不超过0.5分；</w:t>
      </w:r>
      <w:r/>
    </w:p>
    <w:p>
      <w:pPr>
        <w:pStyle w:val="1256"/>
        <w:spacing w:line="360" w:lineRule="auto"/>
        <w:rPr>
          <w:rFonts w:hint="eastAsia" w:ascii="宋体" w:hAnsi="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自有产权的须在投标文件中提供设备照片、购置发票等</w:t>
      </w:r>
      <w:r>
        <w:rPr>
          <w:rFonts w:hint="eastAsia" w:ascii="宋体" w:hAnsi="宋体" w:cs="宋体"/>
          <w:bCs/>
          <w:sz w:val="24"/>
          <w:szCs w:val="24"/>
        </w:rPr>
        <w:t xml:space="preserve">扫描</w:t>
      </w:r>
      <w:r>
        <w:rPr>
          <w:rFonts w:hint="eastAsia" w:ascii="宋体" w:hAnsi="宋体" w:cs="宋体"/>
          <w:bCs/>
          <w:sz w:val="24"/>
          <w:szCs w:val="24"/>
        </w:rPr>
        <w:t xml:space="preserve">件，租赁的须在投标文件中提供租赁发票、租赁合同、设备照片、购置发票等</w:t>
      </w:r>
      <w:r>
        <w:rPr>
          <w:rFonts w:hint="eastAsia" w:ascii="宋体" w:hAnsi="宋体" w:cs="宋体"/>
          <w:bCs/>
          <w:sz w:val="24"/>
          <w:szCs w:val="24"/>
        </w:rPr>
        <w:t xml:space="preserve">扫描</w:t>
      </w:r>
      <w:r>
        <w:rPr>
          <w:rFonts w:hint="eastAsia" w:ascii="宋体" w:hAnsi="宋体" w:cs="宋体"/>
          <w:bCs/>
          <w:sz w:val="24"/>
          <w:szCs w:val="24"/>
        </w:rPr>
        <w:t xml:space="preserve">件，承诺中标后租赁或中标后购买的，需提供承诺书</w:t>
      </w:r>
      <w:r>
        <w:rPr>
          <w:rFonts w:hint="eastAsia" w:ascii="宋体" w:hAnsi="宋体" w:cs="宋体"/>
          <w:bCs/>
          <w:sz w:val="24"/>
          <w:szCs w:val="24"/>
        </w:rPr>
        <w:t xml:space="preserve">，</w:t>
      </w:r>
      <w:r>
        <w:rPr>
          <w:rFonts w:hint="eastAsia" w:ascii="宋体" w:hAnsi="宋体" w:cs="宋体"/>
          <w:sz w:val="24"/>
          <w:szCs w:val="24"/>
        </w:rPr>
        <w:t xml:space="preserve">否则不得分。</w:t>
      </w:r>
      <w:r/>
    </w:p>
    <w:p>
      <w:pPr>
        <w:pStyle w:val="1239"/>
      </w:pPr>
      <w:r/>
      <w:r/>
    </w:p>
    <w:p>
      <w:pPr>
        <w:ind w:firstLine="482"/>
        <w:jc w:val="both"/>
        <w:spacing w:line="360" w:lineRule="auto"/>
        <w:widowControl w:val="off"/>
        <w:rPr>
          <w:rFonts w:hint="eastAsia" w:ascii="宋体" w:hAnsi="宋体"/>
          <w:b/>
          <w:bCs/>
          <w:sz w:val="24"/>
          <w:szCs w:val="24"/>
        </w:rPr>
      </w:pPr>
      <w:r>
        <w:rPr>
          <w:rFonts w:hint="eastAsia" w:ascii="宋体" w:hAnsi="宋体"/>
          <w:b/>
          <w:bCs/>
          <w:sz w:val="24"/>
          <w:szCs w:val="24"/>
        </w:rPr>
        <w:t xml:space="preserve">说明：</w:t>
      </w:r>
      <w:r/>
    </w:p>
    <w:p>
      <w:pPr>
        <w:ind w:firstLine="482"/>
        <w:spacing w:line="360" w:lineRule="auto"/>
        <w:rPr>
          <w:rFonts w:hint="eastAsia"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、投标总报价超过采购预算</w:t>
      </w:r>
      <w:r>
        <w:rPr>
          <w:rFonts w:hint="eastAsia" w:ascii="宋体" w:hAnsi="宋体"/>
          <w:b/>
          <w:bCs/>
          <w:sz w:val="24"/>
          <w:szCs w:val="24"/>
        </w:rPr>
        <w:t xml:space="preserve">、最高限价</w:t>
      </w:r>
      <w:r>
        <w:rPr>
          <w:rFonts w:ascii="宋体" w:hAnsi="宋体"/>
          <w:b/>
          <w:bCs/>
          <w:sz w:val="24"/>
          <w:szCs w:val="24"/>
        </w:rPr>
        <w:t xml:space="preserve">或各</w:t>
      </w:r>
      <w:r>
        <w:rPr>
          <w:rFonts w:hint="eastAsia" w:ascii="宋体" w:hAnsi="宋体"/>
          <w:b/>
          <w:bCs/>
          <w:sz w:val="24"/>
          <w:szCs w:val="24"/>
        </w:rPr>
        <w:t xml:space="preserve">分项</w:t>
      </w:r>
      <w:r>
        <w:rPr>
          <w:rFonts w:ascii="宋体" w:hAnsi="宋体"/>
          <w:b/>
          <w:bCs/>
          <w:sz w:val="24"/>
          <w:szCs w:val="24"/>
        </w:rPr>
        <w:t xml:space="preserve">单价超</w:t>
      </w:r>
      <w:r>
        <w:rPr>
          <w:rFonts w:hint="eastAsia" w:ascii="宋体" w:hAnsi="宋体"/>
          <w:b/>
          <w:bCs/>
          <w:sz w:val="24"/>
          <w:szCs w:val="24"/>
        </w:rPr>
        <w:t xml:space="preserve">过分项</w:t>
      </w:r>
      <w:r>
        <w:rPr>
          <w:rFonts w:ascii="宋体" w:hAnsi="宋体"/>
          <w:b/>
          <w:bCs/>
          <w:sz w:val="24"/>
          <w:szCs w:val="24"/>
        </w:rPr>
        <w:t xml:space="preserve">单价最高限价的</w:t>
      </w:r>
      <w:r>
        <w:rPr>
          <w:rFonts w:hint="eastAsia" w:ascii="宋体" w:hAnsi="宋体"/>
          <w:b/>
          <w:bCs/>
          <w:sz w:val="24"/>
          <w:szCs w:val="24"/>
        </w:rPr>
        <w:t xml:space="preserve">,视为无效投标报价，</w:t>
      </w:r>
      <w:r>
        <w:rPr>
          <w:rFonts w:ascii="宋体" w:hAnsi="宋体"/>
          <w:b/>
          <w:bCs/>
          <w:sz w:val="24"/>
          <w:szCs w:val="24"/>
        </w:rPr>
        <w:t xml:space="preserve">将不进入综合评审程序，也</w:t>
      </w:r>
      <w:r>
        <w:rPr>
          <w:rFonts w:ascii="宋体" w:hAnsi="宋体"/>
          <w:b/>
          <w:bCs/>
          <w:sz w:val="24"/>
          <w:szCs w:val="24"/>
        </w:rPr>
        <w:t xml:space="preserve">不</w:t>
      </w:r>
      <w:r>
        <w:rPr>
          <w:rFonts w:ascii="宋体" w:hAnsi="宋体"/>
          <w:b/>
          <w:bCs/>
          <w:sz w:val="24"/>
          <w:szCs w:val="24"/>
        </w:rPr>
        <w:t xml:space="preserve">得标。</w:t>
      </w:r>
      <w:r/>
    </w:p>
    <w:p>
      <w:pPr>
        <w:ind w:firstLine="482"/>
        <w:spacing w:line="360" w:lineRule="auto"/>
        <w:rPr>
          <w:rFonts w:hint="eastAsia" w:ascii="宋体" w:hAnsi="宋体"/>
          <w:b/>
          <w:bCs/>
          <w:sz w:val="24"/>
          <w:szCs w:val="24"/>
        </w:rPr>
      </w:pPr>
      <w:r>
        <w:rPr>
          <w:rFonts w:ascii="宋体" w:hAnsi="宋体"/>
          <w:b/>
          <w:bCs/>
          <w:sz w:val="24"/>
          <w:szCs w:val="24"/>
        </w:rPr>
        <w:t xml:space="preserve">2、付款步骤、服务期限如有负偏离的不得中标。</w:t>
      </w:r>
      <w:r/>
    </w:p>
    <w:p>
      <w:pPr>
        <w:ind w:firstLine="482"/>
        <w:spacing w:line="360" w:lineRule="auto"/>
        <w:rPr>
          <w:rFonts w:hint="eastAsia" w:ascii="宋体" w:hAnsi="宋体"/>
          <w:b/>
          <w:bCs/>
          <w:sz w:val="24"/>
          <w:szCs w:val="24"/>
        </w:rPr>
      </w:pPr>
      <w:r>
        <w:rPr>
          <w:rFonts w:ascii="宋体" w:hAnsi="宋体"/>
          <w:b/>
          <w:bCs/>
          <w:sz w:val="24"/>
          <w:szCs w:val="24"/>
        </w:rPr>
        <w:t xml:space="preserve">3、针对评分标准中评分的每一条，投标单位均应提供相关资料并</w:t>
      </w:r>
      <w:r>
        <w:rPr>
          <w:rFonts w:ascii="宋体" w:hAnsi="宋体"/>
          <w:b/>
          <w:bCs/>
          <w:sz w:val="24"/>
          <w:szCs w:val="24"/>
        </w:rPr>
        <w:t xml:space="preserve">作出</w:t>
      </w:r>
      <w:r>
        <w:rPr>
          <w:rFonts w:ascii="宋体" w:hAnsi="宋体"/>
          <w:b/>
          <w:bCs/>
          <w:sz w:val="24"/>
          <w:szCs w:val="24"/>
        </w:rPr>
        <w:t xml:space="preserve">相应说明供评委评判，不提供相关资料的视为不具备该项得分的条件。</w:t>
      </w:r>
      <w:r/>
    </w:p>
    <w:p>
      <w:pPr>
        <w:rPr>
          <w:szCs w:val="28"/>
        </w:rPr>
      </w:pPr>
      <w:r>
        <w:br w:type="page" w:clear="all"/>
      </w:r>
      <w:r/>
    </w:p>
    <w:p>
      <w:pPr>
        <w:ind w:firstLine="482"/>
        <w:keepLines/>
        <w:keepNext/>
        <w:spacing w:before="240" w:after="240" w:line="360" w:lineRule="auto"/>
        <w:widowControl w:val="off"/>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附件1：</w:t>
      </w:r>
      <w:r/>
    </w:p>
    <w:p>
      <w:pPr>
        <w:ind w:firstLine="482"/>
        <w:jc w:val="center"/>
        <w:spacing w:line="360" w:lineRule="auto"/>
        <w:rPr>
          <w:rFonts w:hint="eastAsia" w:ascii="宋体" w:hAnsi="宋体"/>
          <w:b/>
          <w:sz w:val="24"/>
          <w:szCs w:val="24"/>
        </w:rPr>
      </w:pPr>
      <w:r>
        <w:rPr>
          <w:rFonts w:hint="eastAsia" w:ascii="宋体" w:hAnsi="宋体" w:cs="宋体"/>
          <w:b/>
          <w:color w:val="000000"/>
          <w:sz w:val="24"/>
          <w:szCs w:val="24"/>
        </w:rPr>
        <w:t xml:space="preserve">绿化养护</w:t>
      </w:r>
      <w:r>
        <w:rPr>
          <w:rFonts w:ascii="宋体" w:hAnsi="宋体" w:cs="宋体"/>
          <w:b/>
          <w:color w:val="000000"/>
          <w:sz w:val="24"/>
          <w:szCs w:val="24"/>
        </w:rPr>
        <w:t xml:space="preserve">技术要求</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一、绿地内植物、设施养护维护内容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1、行道树：树穴保洁松土除草、树穴内地被植物养护（</w:t>
      </w:r>
      <w:r>
        <w:rPr>
          <w:rFonts w:hint="eastAsia" w:ascii="宋体" w:hAnsi="宋体" w:cs="宋体"/>
          <w:color w:val="000000"/>
          <w:sz w:val="24"/>
          <w:szCs w:val="24"/>
        </w:rPr>
        <w:t xml:space="preserve">网砖铺地</w:t>
      </w:r>
      <w:r>
        <w:rPr>
          <w:rFonts w:hint="eastAsia" w:ascii="宋体" w:hAnsi="宋体" w:cs="宋体"/>
          <w:color w:val="000000"/>
          <w:sz w:val="24"/>
          <w:szCs w:val="24"/>
        </w:rPr>
        <w:t xml:space="preserve">由设施维护标段负责）、支撑绕杆草绳维护或拆除（如有）、树干剥</w:t>
      </w:r>
      <w:r>
        <w:rPr>
          <w:rFonts w:ascii="宋体" w:hAnsi="宋体" w:cs="宋体"/>
          <w:color w:val="000000"/>
          <w:sz w:val="24"/>
          <w:szCs w:val="24"/>
        </w:rPr>
        <w:t xml:space="preserve">芽</w:t>
      </w:r>
      <w:r>
        <w:rPr>
          <w:rFonts w:hint="eastAsia" w:ascii="宋体" w:hAnsi="宋体" w:cs="宋体"/>
          <w:color w:val="000000"/>
          <w:sz w:val="24"/>
          <w:szCs w:val="24"/>
        </w:rPr>
        <w:t xml:space="preserve">、病虫害防治、日常修剪、冬季修剪、浇水抗旱等。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2、景观造型树：树穴保洁松土除草、摘</w:t>
      </w:r>
      <w:r>
        <w:rPr>
          <w:rFonts w:ascii="宋体" w:hAnsi="宋体" w:cs="宋体"/>
          <w:color w:val="000000"/>
          <w:sz w:val="24"/>
          <w:szCs w:val="24"/>
        </w:rPr>
        <w:t xml:space="preserve">芽</w:t>
      </w:r>
      <w:r>
        <w:rPr>
          <w:rFonts w:hint="eastAsia" w:ascii="宋体" w:hAnsi="宋体" w:cs="宋体"/>
          <w:color w:val="000000"/>
          <w:sz w:val="24"/>
          <w:szCs w:val="24"/>
        </w:rPr>
        <w:t xml:space="preserve">、整形精剪、病虫害防治、浇水抗旱等。需由中级（含）以上</w:t>
      </w:r>
      <w:r>
        <w:rPr>
          <w:rFonts w:hint="eastAsia" w:ascii="宋体" w:hAnsi="宋体" w:cs="宋体"/>
          <w:color w:val="000000"/>
          <w:sz w:val="24"/>
          <w:szCs w:val="24"/>
        </w:rPr>
        <w:t xml:space="preserve">盆景工</w:t>
      </w:r>
      <w:r>
        <w:rPr>
          <w:rFonts w:hint="eastAsia" w:ascii="宋体" w:hAnsi="宋体" w:cs="宋体"/>
          <w:color w:val="000000"/>
          <w:sz w:val="24"/>
          <w:szCs w:val="24"/>
        </w:rPr>
        <w:t xml:space="preserve">负责管护。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3、绿地内乔木：树穴切边松土除草、支撑绕杆草绳维护或拆除（如有）、树干剥</w:t>
      </w:r>
      <w:r>
        <w:rPr>
          <w:rFonts w:ascii="宋体" w:hAnsi="宋体" w:cs="宋体"/>
          <w:color w:val="000000"/>
          <w:sz w:val="24"/>
          <w:szCs w:val="24"/>
        </w:rPr>
        <w:t xml:space="preserve">芽</w:t>
      </w:r>
      <w:r>
        <w:rPr>
          <w:rFonts w:hint="eastAsia" w:ascii="宋体" w:hAnsi="宋体" w:cs="宋体"/>
          <w:color w:val="000000"/>
          <w:sz w:val="24"/>
          <w:szCs w:val="24"/>
        </w:rPr>
        <w:t xml:space="preserve">、病虫害防治、日常修剪、冬季修剪、浇水抗旱等。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4、灌木：树穴切边松土除草、支撑绕杆草绳维护或拆除（如有）、</w:t>
      </w:r>
      <w:r>
        <w:rPr>
          <w:rFonts w:hint="eastAsia" w:ascii="宋体" w:hAnsi="宋体" w:cs="宋体"/>
          <w:color w:val="000000"/>
          <w:sz w:val="24"/>
          <w:szCs w:val="24"/>
        </w:rPr>
        <w:t xml:space="preserve">剥脚</w:t>
      </w:r>
      <w:r>
        <w:rPr>
          <w:rFonts w:ascii="宋体" w:hAnsi="宋体" w:cs="宋体"/>
          <w:color w:val="000000"/>
          <w:sz w:val="24"/>
          <w:szCs w:val="24"/>
        </w:rPr>
        <w:t xml:space="preserve">芽</w:t>
      </w:r>
      <w:r>
        <w:rPr>
          <w:rFonts w:hint="eastAsia" w:ascii="宋体" w:hAnsi="宋体" w:cs="宋体"/>
          <w:color w:val="000000"/>
          <w:sz w:val="24"/>
          <w:szCs w:val="24"/>
        </w:rPr>
        <w:t xml:space="preserve">、病虫害防治、修剪、施肥、浇水抗旱等。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5、绿篱色块植物：松土除草、保洁、整形修剪、病虫害防治、施肥、浇水抗旱、蒙尘冲洗等。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6、宿根花卉及水生植物：松土除草、保洁、施肥、枯叶日常清理、分枝分</w:t>
      </w:r>
      <w:r>
        <w:rPr>
          <w:rFonts w:hint="eastAsia" w:ascii="宋体" w:hAnsi="宋体" w:cs="宋体"/>
          <w:color w:val="000000"/>
          <w:sz w:val="24"/>
          <w:szCs w:val="24"/>
        </w:rPr>
        <w:t xml:space="preserve">檗</w:t>
      </w:r>
      <w:r>
        <w:rPr>
          <w:rFonts w:hint="eastAsia" w:ascii="宋体" w:hAnsi="宋体" w:cs="宋体"/>
          <w:color w:val="000000"/>
          <w:sz w:val="24"/>
          <w:szCs w:val="24"/>
        </w:rPr>
        <w:t xml:space="preserve">、冬季地上部残枝清理等。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7、地被植物：松土除草、保洁、枯枝枯叶清理、病虫害防治、施肥、浇水抗旱、蒙尘冲洗等。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8、草坪：除草、修剪、病虫害防治、施肥、打孔、浇水抗旱、蒙尘冲洗等。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园路、广场、景石、假山、驳岸、花坛、座椅、窨井、排水沟盖板、围栏、建筑、构筑物等所有景观、服务设施：巡视看护、保洁、零星损坏设施维修、严重损坏设施发现上报、安全隐患设施部位加设警示标记并负责大修前的安全看护工作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10、垃圾箱：箱内垃圾清理外运、箱面保洁、零星损坏修复等。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11、景观池：水面保洁、池水控制、警示标记设置、安全防护等。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12、自然水池、河滩：水面水草清除、垃圾保洁，河滩杂草清除、垃圾保洁、警示标记设置、安全防护等。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13、古树名木：日常巡视发现古树名</w:t>
      </w:r>
      <w:r>
        <w:rPr>
          <w:rFonts w:hint="eastAsia" w:ascii="宋体" w:hAnsi="宋体" w:cs="宋体"/>
          <w:color w:val="000000"/>
          <w:sz w:val="24"/>
          <w:szCs w:val="24"/>
        </w:rPr>
        <w:t xml:space="preserve">木出现</w:t>
      </w:r>
      <w:r>
        <w:rPr>
          <w:rFonts w:hint="eastAsia" w:ascii="宋体" w:hAnsi="宋体" w:cs="宋体"/>
          <w:color w:val="000000"/>
          <w:sz w:val="24"/>
          <w:szCs w:val="24"/>
        </w:rPr>
        <w:t xml:space="preserve">异常状态及时上报业主方。</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二、园林常规植物养护要求</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1、修剪和整形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（1）修剪应分为休眠期修剪和生长期修剪；除特殊情况外，整形工作应结合修剪工作展开。休眠期修剪应在每年的11月-3月期间进行，生长期修剪应结合植物生长进行。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（2）行道树和乔木修剪中需清除内膛枝、徒长枝、病虫枝等，及时清除枯枝危</w:t>
      </w:r>
      <w:r>
        <w:rPr>
          <w:rFonts w:hint="eastAsia" w:ascii="宋体" w:hAnsi="宋体" w:cs="宋体"/>
          <w:color w:val="000000"/>
          <w:sz w:val="24"/>
          <w:szCs w:val="24"/>
        </w:rPr>
        <w:t xml:space="preserve">膀</w:t>
      </w:r>
      <w:r>
        <w:rPr>
          <w:rFonts w:hint="eastAsia" w:ascii="宋体" w:hAnsi="宋体" w:cs="宋体"/>
          <w:color w:val="000000"/>
          <w:sz w:val="24"/>
          <w:szCs w:val="24"/>
        </w:rPr>
        <w:t xml:space="preserve">，要求保持树型优美，上不挂各类线路下不妨碍交通旁不影响周边建筑。新植行道树要求分枝点高度留养一致。生长季节及时剥芽，芽长不超过10厘米。</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（3）花灌木秋冬季修剪要有利于短枝和花芽的形成，遵循“先上后下，先内后外，去弱留强，去老留新”的原则进行修剪。生长季节及时剥芽（</w:t>
      </w:r>
      <w:r>
        <w:rPr>
          <w:rFonts w:hint="eastAsia" w:ascii="宋体" w:hAnsi="宋体" w:cs="宋体"/>
          <w:color w:val="000000"/>
          <w:sz w:val="24"/>
          <w:szCs w:val="24"/>
        </w:rPr>
        <w:t xml:space="preserve">含脚芽</w:t>
      </w:r>
      <w:r>
        <w:rPr>
          <w:rFonts w:hint="eastAsia" w:ascii="宋体" w:hAnsi="宋体" w:cs="宋体"/>
          <w:color w:val="000000"/>
          <w:sz w:val="24"/>
          <w:szCs w:val="24"/>
        </w:rPr>
        <w:t xml:space="preserve">），芽长不超过10厘米。</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（4）绿篱、地被要及时修剪，促其分枝，保持全株枝叶丰满，加速覆盖。球形灌木应常年保持形态完整，色块灌木应保持一定高度，常年保持完整，曲线清晰流畅，无缺株、无空洞。</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（5）草坪在生长季节，应采用条纹状交叉修剪方式，按三分之一原则适时进行修剪，修剪后的高度冷季型应为6-8厘米，夏季可控制在8-11厘米；暖季型应为5-7厘米，年修剪次数：冷季型为28次 (冬季12－2月份，1 次／月；春季3－4月份，3次／月；5－6月份，4次／月；夏季7－8月份，1次／月；秋季9－11月份，3次／月) ，暖季型为15次。上述草坪修剪次数供养护单位安排修剪工作时参考，考核时以草坪高度控制为主。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（6）枝条修剪时切口必须靠节，剪口应在剪</w:t>
      </w:r>
      <w:r>
        <w:rPr>
          <w:rFonts w:hint="eastAsia" w:ascii="宋体" w:hAnsi="宋体" w:cs="宋体"/>
          <w:color w:val="000000"/>
          <w:sz w:val="24"/>
          <w:szCs w:val="24"/>
        </w:rPr>
        <w:t xml:space="preserve">口芽的反侧呈</w:t>
      </w:r>
      <w:r>
        <w:rPr>
          <w:rFonts w:hint="eastAsia" w:ascii="宋体" w:hAnsi="宋体" w:cs="宋体"/>
          <w:color w:val="000000"/>
          <w:sz w:val="24"/>
          <w:szCs w:val="24"/>
        </w:rPr>
        <w:t xml:space="preserve">45度倾斜，剪口要平整。具有特殊造型的景观树修剪按照盆景要求进行，由中级以上</w:t>
      </w:r>
      <w:r>
        <w:rPr>
          <w:rFonts w:hint="eastAsia" w:ascii="宋体" w:hAnsi="宋体" w:cs="宋体"/>
          <w:color w:val="000000"/>
          <w:sz w:val="24"/>
          <w:szCs w:val="24"/>
        </w:rPr>
        <w:t xml:space="preserve">盆景工</w:t>
      </w:r>
      <w:r>
        <w:rPr>
          <w:rFonts w:hint="eastAsia" w:ascii="宋体" w:hAnsi="宋体" w:cs="宋体"/>
          <w:color w:val="000000"/>
          <w:sz w:val="24"/>
          <w:szCs w:val="24"/>
        </w:rPr>
        <w:t xml:space="preserve">负责作业，并涂抹保护剂（需采购制成品，不得自行配制）。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（7）所有修剪剩余物要及时清理，保证现场整洁，防止滋生病虫害。</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2、浇水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植物浇水应根据不同的立地条件、季节差异和生长状况及时进行。夏季浇水应在早晚进行；冬季浇水应在中午进行。浇水要一次浇透。不得使用</w:t>
      </w:r>
      <w:r>
        <w:rPr>
          <w:rFonts w:hint="eastAsia" w:ascii="宋体" w:hAnsi="宋体" w:cs="宋体"/>
          <w:color w:val="000000"/>
          <w:sz w:val="24"/>
          <w:szCs w:val="24"/>
        </w:rPr>
        <w:t xml:space="preserve">窨</w:t>
      </w:r>
      <w:r>
        <w:rPr>
          <w:rFonts w:hint="eastAsia" w:ascii="宋体" w:hAnsi="宋体" w:cs="宋体"/>
          <w:color w:val="000000"/>
          <w:sz w:val="24"/>
          <w:szCs w:val="24"/>
        </w:rPr>
        <w:t xml:space="preserve">井水等带有异味的水，优先使用河水、再生水，逐步减少使用自来水。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（1）草坪浇水必须湿透根系层，冷季型草坪在春秋二</w:t>
      </w:r>
      <w:r>
        <w:rPr>
          <w:rFonts w:hint="eastAsia" w:ascii="宋体" w:hAnsi="宋体" w:cs="宋体"/>
          <w:color w:val="000000"/>
          <w:sz w:val="24"/>
          <w:szCs w:val="24"/>
        </w:rPr>
        <w:t xml:space="preserve">季充分</w:t>
      </w:r>
      <w:r>
        <w:rPr>
          <w:rFonts w:hint="eastAsia" w:ascii="宋体" w:hAnsi="宋体" w:cs="宋体"/>
          <w:color w:val="000000"/>
          <w:sz w:val="24"/>
          <w:szCs w:val="24"/>
        </w:rPr>
        <w:t xml:space="preserve">浇水，暖季型草坪夏季要勤浇水， 1－2月，1次／周；3－6月，3次／周；7－8月，5次／周；9－10月，3次／周；11－12月，2次／周。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（2）对于名贵树木及新种植树木，视天气干旱情况和植物生长情况对树干和树体进行喷雾。</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（3）对于球类、色块等植物要每周进行冲洗蒙尘，保持植物叶面清洁卫生，色泽光洁。</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（4）植物周围雨后积水应及时排除。</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3、松土、除草、切边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（1）树木根部周围的土壤要保持疏松，易板结的土壤在蒸腾旺季须每月松土一次，松土深度以不伤根系生长为限。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（2）种植在草坪内的树木在树穴周围要根据甲方具体要求对草坪切边，乔、灌木下的杂草应及时铲除。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（3）地被植物在未覆盖前，应及时进行松土、除草，松土除草时要防止损伤根系和地下茎。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（4）草坪杂草应及时连根清除，做到除早、除小、除净。草坪完整覆盖，不允许出现黄土裸露。清除方法可采用人工除草、生物除草、机械除草，慎用化学除草。（化学除草使用前需得到采购方的书面认可）</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4、病虫害防治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做好春夏季病虫害和冬季越冬病虫害的预防和防治工作，苗木施药品种及防治时间、次数保证按照甲方的要求，在规定时间内及时完成；其中高羊茅草坪在6、7、8、9四个月内的病害、虫害确保每月至少各防治2次，共计8次。苗木在养护期内发现病虫害在</w:t>
      </w:r>
      <w:r>
        <w:rPr>
          <w:rFonts w:ascii="宋体" w:hAnsi="宋体" w:cs="宋体"/>
          <w:color w:val="000000"/>
          <w:sz w:val="24"/>
          <w:szCs w:val="24"/>
        </w:rPr>
        <w:t xml:space="preserve">2</w:t>
      </w:r>
      <w:r>
        <w:rPr>
          <w:rFonts w:hint="eastAsia" w:ascii="宋体" w:hAnsi="宋体" w:cs="宋体"/>
          <w:color w:val="000000"/>
          <w:sz w:val="24"/>
          <w:szCs w:val="24"/>
        </w:rPr>
        <w:t xml:space="preserve">天内治理完毕，病虫害控制在以不影响观赏效果的范围之内，其中食叶害虫危害的叶片，每株不超过5%，刺吸性害虫危害的叶片，每株不超过10%，无蛀干性害虫的活虫、活卵。用药首先保证安全，符合环保要求，不使用国家或</w:t>
      </w:r>
      <w:r>
        <w:rPr>
          <w:rFonts w:hint="eastAsia" w:ascii="宋体" w:hAnsi="宋体" w:cs="宋体"/>
          <w:color w:val="000000"/>
          <w:sz w:val="24"/>
          <w:szCs w:val="24"/>
        </w:rPr>
        <w:t xml:space="preserve">本地区禁止使用的农药（如甲氨磷、呋喃丹等），不使用广谱性高毒杀虫剂（如敌敌畏、敌百虫、辛硫磷等等），使用生态低毒农药比例不低于85%（必须苏州植物简报推荐的农药）。用药时提供施药时间，拟定于游人稀少的时间段，当场有记录、影像资料，并提前通知甲方验收，使用的农药必须向甲方提供产品的合格证和生产日期及有效期。如未能及时提供完整的证明材料（包括影像资料）和通知甲方验收的，甲方有权不承认。中标养护单位应积极配合甲方进行病虫害综合防治工作，包括使用生物防治、黑光灯以及草坪斜纹夜蛾诱杀器等。禁止使用卡车或农用车装载塑料</w:t>
      </w:r>
      <w:r>
        <w:rPr>
          <w:rFonts w:hint="eastAsia" w:ascii="宋体" w:hAnsi="宋体" w:cs="宋体"/>
          <w:color w:val="000000"/>
          <w:sz w:val="24"/>
          <w:szCs w:val="24"/>
        </w:rPr>
        <w:t xml:space="preserve">白桶进行</w:t>
      </w:r>
      <w:r>
        <w:rPr>
          <w:rFonts w:hint="eastAsia" w:ascii="宋体" w:hAnsi="宋体" w:cs="宋体"/>
          <w:color w:val="000000"/>
          <w:sz w:val="24"/>
          <w:szCs w:val="24"/>
        </w:rPr>
        <w:t xml:space="preserve">施药。药品用完后，原则上由各家养护单位统一回收处理，各家养护单位在空瓶处理上要符合环保要求。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养护单位中标后，必须全部使用清单指定的农药，不经甲方同意批准，不使用清单以外的农药，尽量使用高效低毒、生态、对环境友好型的农药，不使用国家或本地区禁止使用的农药和广谱性高毒杀虫剂，化学除草剂须经甲方同意后方可使用，中标养护单位不允许使用清单中没有的农药。</w:t>
      </w:r>
      <w:r/>
    </w:p>
    <w:p>
      <w:pPr>
        <w:ind w:firstLine="482"/>
        <w:jc w:val="center"/>
        <w:spacing w:line="360" w:lineRule="auto"/>
        <w:widowControl w:val="off"/>
        <w:rPr>
          <w:rFonts w:hint="eastAsia" w:ascii="宋体" w:hAnsi="宋体"/>
          <w:b/>
          <w:sz w:val="24"/>
          <w:szCs w:val="24"/>
        </w:rPr>
      </w:pPr>
      <w:r>
        <w:rPr>
          <w:rFonts w:hint="eastAsia" w:ascii="宋体" w:hAnsi="宋体"/>
          <w:b/>
          <w:sz w:val="24"/>
          <w:szCs w:val="24"/>
        </w:rPr>
        <w:t xml:space="preserve">养护农药使用清单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420"/>
        <w:gridCol w:w="5940"/>
      </w:tblGrid>
      <w:tr>
        <w:trPr>
          <w:jc w:val="center"/>
          <w:trHeight w:val="492"/>
          <w:tblHeader/>
        </w:trPr>
        <w:tc>
          <w:tcPr>
            <w:tcW w:w="3420" w:type="dxa"/>
            <w:vAlign w:val="center"/>
            <w:textDirection w:val="lrTb"/>
            <w:noWrap w:val="false"/>
          </w:tcPr>
          <w:p>
            <w:pPr>
              <w:ind w:firstLine="482"/>
              <w:jc w:val="center"/>
              <w:spacing w:line="360" w:lineRule="auto"/>
              <w:widowControl w:val="off"/>
              <w:rPr>
                <w:rFonts w:hint="eastAsia" w:ascii="宋体" w:hAnsi="宋体"/>
                <w:b/>
                <w:sz w:val="24"/>
                <w:szCs w:val="24"/>
              </w:rPr>
            </w:pPr>
            <w:r>
              <w:rPr>
                <w:rFonts w:hint="eastAsia" w:ascii="宋体" w:hAnsi="宋体"/>
                <w:b/>
                <w:sz w:val="24"/>
                <w:szCs w:val="24"/>
              </w:rPr>
              <w:t xml:space="preserve">药剂品种</w:t>
            </w:r>
            <w:r/>
          </w:p>
        </w:tc>
        <w:tc>
          <w:tcPr>
            <w:tcW w:w="5940" w:type="dxa"/>
            <w:vAlign w:val="center"/>
            <w:textDirection w:val="lrTb"/>
            <w:noWrap w:val="false"/>
          </w:tcPr>
          <w:p>
            <w:pPr>
              <w:ind w:firstLine="482"/>
              <w:jc w:val="center"/>
              <w:spacing w:line="360" w:lineRule="auto"/>
              <w:widowControl w:val="off"/>
              <w:rPr>
                <w:rFonts w:hint="eastAsia" w:ascii="宋体" w:hAnsi="宋体"/>
                <w:b/>
                <w:sz w:val="24"/>
                <w:szCs w:val="24"/>
              </w:rPr>
            </w:pPr>
            <w:r>
              <w:rPr>
                <w:rFonts w:hint="eastAsia" w:ascii="宋体" w:hAnsi="宋体"/>
                <w:b/>
                <w:sz w:val="24"/>
                <w:szCs w:val="24"/>
              </w:rPr>
              <w:t xml:space="preserve">防治对象</w:t>
            </w:r>
            <w:r/>
          </w:p>
        </w:tc>
      </w:tr>
      <w:tr>
        <w:trPr>
          <w:jc w:val="center"/>
          <w:trHeight w:val="301"/>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灭幼</w:t>
            </w:r>
            <w:r>
              <w:rPr>
                <w:rFonts w:hint="eastAsia" w:ascii="宋体" w:hAnsi="宋体"/>
                <w:sz w:val="24"/>
                <w:szCs w:val="24"/>
              </w:rPr>
              <w:t xml:space="preserve">脲</w:t>
            </w:r>
            <w:r>
              <w:rPr>
                <w:rFonts w:hint="eastAsia" w:ascii="宋体" w:hAnsi="宋体"/>
                <w:sz w:val="24"/>
                <w:szCs w:val="24"/>
              </w:rPr>
              <w:t xml:space="preserve">Ⅲ号</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鳞翅目类</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杀铃</w:t>
            </w:r>
            <w:r>
              <w:rPr>
                <w:rFonts w:hint="eastAsia" w:ascii="宋体" w:hAnsi="宋体"/>
                <w:sz w:val="24"/>
                <w:szCs w:val="24"/>
              </w:rPr>
              <w:t xml:space="preserve">脲</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鳞翅目类</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Bt</w:t>
            </w:r>
            <w:r>
              <w:rPr>
                <w:rFonts w:hint="eastAsia" w:ascii="宋体" w:hAnsi="宋体"/>
                <w:sz w:val="24"/>
                <w:szCs w:val="24"/>
              </w:rPr>
              <w:t xml:space="preserve">制剂（灭蛾灵、苏力保）</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鳞翅目类（利用苏云金杆菌杀虫）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杀虫素</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香樟、桃、毛鹃等植物上的</w:t>
            </w:r>
            <w:r>
              <w:rPr>
                <w:rFonts w:hint="eastAsia" w:ascii="宋体" w:hAnsi="宋体"/>
                <w:sz w:val="24"/>
                <w:szCs w:val="24"/>
              </w:rPr>
              <w:t xml:space="preserve">螨</w:t>
            </w:r>
            <w:r>
              <w:rPr>
                <w:rFonts w:hint="eastAsia" w:ascii="宋体" w:hAnsi="宋体"/>
                <w:sz w:val="24"/>
                <w:szCs w:val="24"/>
              </w:rPr>
              <w:t xml:space="preserve">、网</w:t>
            </w:r>
            <w:r>
              <w:rPr>
                <w:rFonts w:hint="eastAsia" w:ascii="宋体" w:hAnsi="宋体"/>
                <w:sz w:val="24"/>
                <w:szCs w:val="24"/>
              </w:rPr>
              <w:t xml:space="preserve">蝽</w:t>
            </w:r>
            <w:r>
              <w:rPr>
                <w:rFonts w:hint="eastAsia" w:ascii="宋体" w:hAnsi="宋体"/>
                <w:sz w:val="24"/>
                <w:szCs w:val="24"/>
              </w:rPr>
              <w:t xml:space="preserve">等</w:t>
            </w:r>
            <w:r>
              <w:rPr>
                <w:rFonts w:hint="eastAsia" w:ascii="宋体" w:hAnsi="宋体"/>
                <w:sz w:val="24"/>
                <w:szCs w:val="24"/>
              </w:rPr>
              <w:t xml:space="preserve">刺吸类</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阿维毒乳油</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鳞翅目、鞘翅目、半翅目、及地下害虫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虫</w:t>
            </w:r>
            <w:r>
              <w:rPr>
                <w:rFonts w:hint="eastAsia" w:ascii="宋体" w:hAnsi="宋体"/>
                <w:sz w:val="24"/>
                <w:szCs w:val="24"/>
              </w:rPr>
              <w:t xml:space="preserve">瘟</w:t>
            </w:r>
            <w:r>
              <w:rPr>
                <w:rFonts w:hint="eastAsia" w:ascii="宋体" w:hAnsi="宋体"/>
                <w:sz w:val="24"/>
                <w:szCs w:val="24"/>
              </w:rPr>
              <w:t xml:space="preserve">一号</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w:t>
            </w:r>
            <w:r/>
          </w:p>
        </w:tc>
      </w:tr>
      <w:tr>
        <w:trPr>
          <w:jc w:val="center"/>
          <w:trHeight w:val="458"/>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花保</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蚧</w:t>
            </w:r>
            <w:r>
              <w:rPr>
                <w:rFonts w:hint="eastAsia" w:ascii="宋体" w:hAnsi="宋体"/>
                <w:sz w:val="24"/>
                <w:szCs w:val="24"/>
              </w:rPr>
              <w:t xml:space="preserve">类兼治煤污病、叶螨、蚜虫、网</w:t>
            </w:r>
            <w:r>
              <w:rPr>
                <w:rFonts w:hint="eastAsia" w:ascii="宋体" w:hAnsi="宋体"/>
                <w:sz w:val="24"/>
                <w:szCs w:val="24"/>
              </w:rPr>
              <w:t xml:space="preserve">蝽</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蛾</w:t>
            </w:r>
            <w:r>
              <w:rPr>
                <w:rFonts w:hint="eastAsia" w:ascii="宋体" w:hAnsi="宋体"/>
                <w:sz w:val="24"/>
                <w:szCs w:val="24"/>
              </w:rPr>
              <w:t xml:space="preserve">螨</w:t>
            </w:r>
            <w:r>
              <w:rPr>
                <w:rFonts w:hint="eastAsia" w:ascii="宋体" w:hAnsi="宋体"/>
                <w:sz w:val="24"/>
                <w:szCs w:val="24"/>
              </w:rPr>
              <w:t xml:space="preserve">灵</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鳞翅目、同翅目，对螨类有特效</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定虫隆</w:t>
            </w:r>
            <w:r>
              <w:rPr>
                <w:rFonts w:hint="eastAsia" w:ascii="宋体" w:hAnsi="宋体"/>
                <w:sz w:val="24"/>
                <w:szCs w:val="24"/>
              </w:rPr>
              <w:t xml:space="preserve">（抑太保）</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鳞翅目、鞘翅目</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溴（氯）氰菊酯</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鳞翅目、同翅目</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功夫菊酯</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鳞翅目、同翅目、鞘翅目</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井冈霉素</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鳞翅目、同翅目，叶斑病、立枯病等</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甲维盐</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鳞翅目</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毒死</w:t>
            </w:r>
            <w:r>
              <w:rPr>
                <w:rFonts w:hint="eastAsia" w:ascii="宋体" w:hAnsi="宋体"/>
                <w:sz w:val="24"/>
                <w:szCs w:val="24"/>
              </w:rPr>
              <w:t xml:space="preserve">蜱</w:t>
            </w:r>
            <w:r>
              <w:rPr>
                <w:rFonts w:hint="eastAsia" w:ascii="宋体" w:hAnsi="宋体"/>
                <w:sz w:val="24"/>
                <w:szCs w:val="24"/>
              </w:rPr>
              <w:t xml:space="preserve">乳油（乐斯本）</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ascii="宋体" w:hAnsi="宋体"/>
                <w:sz w:val="24"/>
                <w:szCs w:val="24"/>
              </w:rPr>
              <w:t xml:space="preserve">地下害虫</w:t>
            </w:r>
            <w:r>
              <w:rPr>
                <w:rFonts w:hint="eastAsia" w:ascii="宋体" w:hAnsi="宋体"/>
                <w:sz w:val="24"/>
                <w:szCs w:val="24"/>
              </w:rPr>
              <w:t xml:space="preserve">以及</w:t>
            </w:r>
            <w:r>
              <w:rPr>
                <w:rFonts w:ascii="宋体" w:hAnsi="宋体"/>
                <w:sz w:val="24"/>
                <w:szCs w:val="24"/>
              </w:rPr>
              <w:t xml:space="preserve">多种咀嚼式和刺吸式口器害虫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绿色威雷</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天牛</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30%杀铃</w:t>
            </w:r>
            <w:r>
              <w:rPr>
                <w:rFonts w:hint="eastAsia" w:ascii="宋体" w:hAnsi="宋体"/>
                <w:sz w:val="24"/>
                <w:szCs w:val="24"/>
              </w:rPr>
              <w:t xml:space="preserve">脲</w:t>
            </w:r>
            <w:r>
              <w:rPr>
                <w:rFonts w:hint="eastAsia" w:ascii="宋体" w:hAnsi="宋体"/>
                <w:sz w:val="24"/>
                <w:szCs w:val="24"/>
              </w:rPr>
              <w:t xml:space="preserve">·辛乳油</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地下害虫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奥力克</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蛴螬、蝼蛄等地下害虫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辛硫磷</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蛴螬、蝼蛄等地下害虫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护树</w:t>
            </w:r>
            <w:r>
              <w:rPr>
                <w:rFonts w:hint="eastAsia" w:ascii="宋体" w:hAnsi="宋体"/>
                <w:sz w:val="24"/>
                <w:szCs w:val="24"/>
              </w:rPr>
              <w:t xml:space="preserve">宝注干</w:t>
            </w:r>
            <w:r>
              <w:rPr>
                <w:rFonts w:hint="eastAsia" w:ascii="宋体" w:hAnsi="宋体"/>
                <w:sz w:val="24"/>
                <w:szCs w:val="24"/>
              </w:rPr>
              <w:t xml:space="preserve">剂（树大夫）</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刺吸性害虫（</w:t>
            </w:r>
            <w:r>
              <w:rPr>
                <w:rFonts w:hint="eastAsia" w:ascii="宋体" w:hAnsi="宋体"/>
                <w:sz w:val="24"/>
                <w:szCs w:val="24"/>
              </w:rPr>
              <w:t xml:space="preserve">蚧</w:t>
            </w:r>
            <w:r>
              <w:rPr>
                <w:rFonts w:hint="eastAsia" w:ascii="宋体" w:hAnsi="宋体"/>
                <w:sz w:val="24"/>
                <w:szCs w:val="24"/>
              </w:rPr>
              <w:t xml:space="preserve">虫类、天牛等）</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蛀干</w:t>
            </w:r>
            <w:r>
              <w:rPr>
                <w:rFonts w:hint="eastAsia" w:ascii="宋体" w:hAnsi="宋体"/>
                <w:sz w:val="24"/>
                <w:szCs w:val="24"/>
              </w:rPr>
              <w:t xml:space="preserve">害虫毒签</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天牛、木蠹蛾、小蠹冲等</w:t>
            </w:r>
            <w:r>
              <w:rPr>
                <w:rFonts w:hint="eastAsia" w:ascii="宋体" w:hAnsi="宋体"/>
                <w:sz w:val="24"/>
                <w:szCs w:val="24"/>
              </w:rPr>
              <w:t xml:space="preserve">蛀干类害虫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速</w:t>
            </w:r>
            <w:r>
              <w:rPr>
                <w:rFonts w:hint="eastAsia" w:ascii="宋体" w:hAnsi="宋体"/>
                <w:sz w:val="24"/>
                <w:szCs w:val="24"/>
              </w:rPr>
              <w:t xml:space="preserve">蚧</w:t>
            </w:r>
            <w:r>
              <w:rPr>
                <w:rFonts w:hint="eastAsia" w:ascii="宋体" w:hAnsi="宋体"/>
                <w:sz w:val="24"/>
                <w:szCs w:val="24"/>
              </w:rPr>
              <w:t xml:space="preserve">克乳剂</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各种介壳虫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速扑杀</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各种介壳虫</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啶</w:t>
            </w:r>
            <w:r>
              <w:rPr>
                <w:rFonts w:hint="eastAsia" w:ascii="宋体" w:hAnsi="宋体"/>
                <w:sz w:val="24"/>
                <w:szCs w:val="24"/>
              </w:rPr>
              <w:t xml:space="preserve">虫</w:t>
            </w:r>
            <w:r>
              <w:rPr>
                <w:rFonts w:hint="eastAsia" w:ascii="宋体" w:hAnsi="宋体"/>
                <w:sz w:val="24"/>
                <w:szCs w:val="24"/>
              </w:rPr>
              <w:t xml:space="preserve">脒</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各种介壳虫、蚜虫、粉</w:t>
            </w:r>
            <w:r>
              <w:rPr>
                <w:rFonts w:hint="eastAsia" w:ascii="宋体" w:hAnsi="宋体"/>
                <w:sz w:val="24"/>
                <w:szCs w:val="24"/>
              </w:rPr>
              <w:t xml:space="preserve">虱</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吡</w:t>
            </w:r>
            <w:r>
              <w:rPr>
                <w:rFonts w:hint="eastAsia" w:ascii="宋体" w:hAnsi="宋体"/>
                <w:sz w:val="24"/>
                <w:szCs w:val="24"/>
              </w:rPr>
              <w:t xml:space="preserve">虫</w:t>
            </w:r>
            <w:r>
              <w:rPr>
                <w:rFonts w:hint="eastAsia" w:ascii="宋体" w:hAnsi="宋体"/>
                <w:sz w:val="24"/>
                <w:szCs w:val="24"/>
              </w:rPr>
              <w:t xml:space="preserve">啉</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蚜虫、潜叶蛾、潜叶蝇等</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8%中保杀螨乳油</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对螨类有特效</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哒</w:t>
            </w:r>
            <w:r>
              <w:rPr>
                <w:rFonts w:hint="eastAsia" w:ascii="宋体" w:hAnsi="宋体"/>
                <w:sz w:val="24"/>
                <w:szCs w:val="24"/>
              </w:rPr>
              <w:t xml:space="preserve">嗪</w:t>
            </w:r>
            <w:r>
              <w:rPr>
                <w:rFonts w:hint="eastAsia" w:ascii="宋体" w:hAnsi="宋体"/>
                <w:sz w:val="24"/>
                <w:szCs w:val="24"/>
              </w:rPr>
              <w:t xml:space="preserve">酮</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螨类</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50%灭菌成水溶性粉剂</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白粉病、锈病、叶斑病、腐烂病、根腐病等</w:t>
            </w:r>
            <w:r/>
          </w:p>
        </w:tc>
      </w:tr>
      <w:tr>
        <w:trPr>
          <w:jc w:val="center"/>
          <w:trHeight w:val="567"/>
        </w:trPr>
        <w:tc>
          <w:tcPr>
            <w:tcW w:w="3420" w:type="dxa"/>
            <w:vAlign w:val="center"/>
            <w:textDirection w:val="lrTb"/>
            <w:noWrap w:val="false"/>
          </w:tcPr>
          <w:p>
            <w:pPr>
              <w:jc w:val="both"/>
              <w:spacing w:line="360" w:lineRule="auto"/>
              <w:widowControl w:val="off"/>
              <w:rPr>
                <w:rFonts w:hint="eastAsia" w:ascii="宋体" w:hAnsi="宋体"/>
                <w:sz w:val="24"/>
                <w:szCs w:val="24"/>
              </w:rPr>
            </w:pPr>
            <w:r>
              <w:rPr>
                <w:rFonts w:hint="eastAsia" w:ascii="宋体" w:hAnsi="宋体"/>
                <w:sz w:val="24"/>
                <w:szCs w:val="24"/>
              </w:rPr>
              <w:t xml:space="preserve">12.5%烯</w:t>
            </w:r>
            <w:r>
              <w:rPr>
                <w:rFonts w:hint="eastAsia" w:ascii="宋体" w:hAnsi="宋体"/>
                <w:sz w:val="24"/>
                <w:szCs w:val="24"/>
              </w:rPr>
              <w:t xml:space="preserve">唑</w:t>
            </w:r>
            <w:r>
              <w:rPr>
                <w:rFonts w:hint="eastAsia" w:ascii="宋体" w:hAnsi="宋体"/>
                <w:sz w:val="24"/>
                <w:szCs w:val="24"/>
              </w:rPr>
              <w:t xml:space="preserve">醇可湿性粉剂（力克菌）</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白粉病、锈病、灰霉病、黑斑病、立枯病等</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20%</w:t>
            </w:r>
            <w:r>
              <w:rPr>
                <w:rFonts w:hint="eastAsia" w:ascii="宋体" w:hAnsi="宋体"/>
                <w:sz w:val="24"/>
                <w:szCs w:val="24"/>
              </w:rPr>
              <w:t xml:space="preserve">龙克菌悬浮</w:t>
            </w:r>
            <w:r>
              <w:rPr>
                <w:rFonts w:hint="eastAsia" w:ascii="宋体" w:hAnsi="宋体"/>
                <w:sz w:val="24"/>
                <w:szCs w:val="24"/>
              </w:rPr>
              <w:t xml:space="preserve">剂</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叶斑病、炭疽病、角斑病等</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25%阿西米达悬浮剂</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霜霉病、早疫病、炭疽病、叶斑病</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15%三唑</w:t>
            </w:r>
            <w:r>
              <w:rPr>
                <w:rFonts w:hint="eastAsia" w:ascii="宋体" w:hAnsi="宋体"/>
                <w:sz w:val="24"/>
                <w:szCs w:val="24"/>
              </w:rPr>
              <w:t xml:space="preserve">酮</w:t>
            </w:r>
            <w:r>
              <w:rPr>
                <w:rFonts w:hint="eastAsia" w:ascii="宋体" w:hAnsi="宋体"/>
                <w:sz w:val="24"/>
                <w:szCs w:val="24"/>
              </w:rPr>
              <w:t xml:space="preserve">乳油（粉锈宁）</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锈病、白粉病等真菌类病害</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甲基拖布津</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锈病、叶斑病、腐烂病、穿孔病等</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代森锌（大生）</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ascii="宋体" w:hAnsi="宋体"/>
                <w:sz w:val="24"/>
                <w:szCs w:val="24"/>
              </w:rPr>
              <w:t xml:space="preserve">斑枯病、叶霉病、炭疽病</w:t>
            </w:r>
            <w:r>
              <w:rPr>
                <w:rFonts w:hint="eastAsia" w:ascii="宋体" w:hAnsi="宋体"/>
                <w:sz w:val="24"/>
                <w:szCs w:val="24"/>
              </w:rPr>
              <w:t xml:space="preserve">、</w:t>
            </w:r>
            <w:r>
              <w:rPr>
                <w:rFonts w:ascii="宋体" w:hAnsi="宋体"/>
                <w:sz w:val="24"/>
                <w:szCs w:val="24"/>
              </w:rPr>
              <w:t xml:space="preserve">霜霉病</w:t>
            </w:r>
            <w:r>
              <w:rPr>
                <w:rFonts w:hint="eastAsia" w:ascii="宋体" w:hAnsi="宋体"/>
                <w:sz w:val="24"/>
                <w:szCs w:val="24"/>
              </w:rPr>
              <w:t xml:space="preserve">，对白粉病无效</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百菌清</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ascii="宋体" w:hAnsi="宋体"/>
                <w:sz w:val="24"/>
                <w:szCs w:val="24"/>
              </w:rPr>
              <w:t xml:space="preserve">锈病、炭疽病、白粉病、霜霉病</w:t>
            </w:r>
            <w:r/>
          </w:p>
        </w:tc>
      </w:tr>
      <w:tr>
        <w:trPr>
          <w:jc w:val="center"/>
          <w:trHeight w:val="567"/>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多菌灵</w:t>
            </w:r>
            <w:r/>
          </w:p>
        </w:tc>
        <w:tc>
          <w:tcPr>
            <w:tcW w:w="5940" w:type="dxa"/>
            <w:vAlign w:val="center"/>
            <w:textDirection w:val="lrTb"/>
            <w:noWrap w:val="false"/>
          </w:tcPr>
          <w:p>
            <w:pPr>
              <w:jc w:val="both"/>
              <w:spacing w:line="360" w:lineRule="auto"/>
              <w:widowControl w:val="off"/>
              <w:rPr>
                <w:rFonts w:hint="eastAsia" w:ascii="宋体" w:hAnsi="宋体"/>
                <w:sz w:val="24"/>
                <w:szCs w:val="24"/>
              </w:rPr>
            </w:pPr>
            <w:r>
              <w:rPr>
                <w:rFonts w:hint="eastAsia" w:ascii="宋体" w:hAnsi="宋体"/>
                <w:sz w:val="24"/>
                <w:szCs w:val="24"/>
              </w:rPr>
              <w:t xml:space="preserve">白粉病、炭疽病、疫病、菌核病、灰霉病、叶斑病、立枯病等</w:t>
            </w:r>
            <w:r/>
          </w:p>
        </w:tc>
      </w:tr>
      <w:tr>
        <w:trPr>
          <w:jc w:val="center"/>
          <w:trHeight w:val="540"/>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蜗</w:t>
            </w:r>
            <w:r>
              <w:rPr>
                <w:rFonts w:hint="eastAsia" w:ascii="宋体" w:hAnsi="宋体"/>
                <w:sz w:val="24"/>
                <w:szCs w:val="24"/>
              </w:rPr>
              <w:t xml:space="preserve">克星颗粒剂（</w:t>
            </w:r>
            <w:r>
              <w:rPr>
                <w:rFonts w:hint="eastAsia" w:ascii="宋体" w:hAnsi="宋体"/>
                <w:sz w:val="24"/>
                <w:szCs w:val="24"/>
              </w:rPr>
              <w:t xml:space="preserve">蜗</w:t>
            </w:r>
            <w:r>
              <w:rPr>
                <w:rFonts w:hint="eastAsia" w:ascii="宋体" w:hAnsi="宋体"/>
                <w:sz w:val="24"/>
                <w:szCs w:val="24"/>
              </w:rPr>
              <w:t xml:space="preserve">灭佳）</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蜗牛、螺类</w:t>
            </w:r>
            <w:r/>
          </w:p>
        </w:tc>
      </w:tr>
      <w:tr>
        <w:trPr>
          <w:jc w:val="center"/>
          <w:trHeight w:val="448"/>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密达</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蜗牛</w:t>
            </w:r>
            <w:r/>
          </w:p>
        </w:tc>
      </w:tr>
      <w:tr>
        <w:trPr>
          <w:jc w:val="center"/>
          <w:trHeight w:val="468"/>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海藻素</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黄化病</w:t>
            </w:r>
            <w:r/>
          </w:p>
        </w:tc>
      </w:tr>
      <w:tr>
        <w:trPr>
          <w:jc w:val="center"/>
          <w:trHeight w:val="446"/>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石硫合剂</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r>
            <w:r/>
          </w:p>
        </w:tc>
      </w:tr>
      <w:tr>
        <w:trPr>
          <w:jc w:val="center"/>
          <w:trHeight w:val="453"/>
        </w:trPr>
        <w:tc>
          <w:tcPr>
            <w:tcW w:w="342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PS15</w:t>
            </w:r>
            <w:r>
              <w:rPr>
                <w:rFonts w:hint="eastAsia" w:ascii="宋体" w:hAnsi="宋体"/>
                <w:sz w:val="24"/>
                <w:szCs w:val="24"/>
              </w:rPr>
              <w:t xml:space="preserve">Ⅱ频振式</w:t>
            </w:r>
            <w:r>
              <w:rPr>
                <w:rFonts w:hint="eastAsia" w:ascii="宋体" w:hAnsi="宋体"/>
                <w:sz w:val="24"/>
                <w:szCs w:val="24"/>
              </w:rPr>
              <w:t xml:space="preserve">诱虫灯</w:t>
            </w:r>
            <w:r/>
          </w:p>
        </w:tc>
        <w:tc>
          <w:tcPr>
            <w:tcW w:w="5940" w:type="dxa"/>
            <w:vAlign w:val="center"/>
            <w:textDirection w:val="lrTb"/>
            <w:noWrap w:val="false"/>
          </w:tcPr>
          <w:p>
            <w:pPr>
              <w:ind w:firstLine="480"/>
              <w:jc w:val="both"/>
              <w:spacing w:line="360" w:lineRule="auto"/>
              <w:widowControl w:val="off"/>
              <w:rPr>
                <w:rFonts w:hint="eastAsia" w:ascii="宋体" w:hAnsi="宋体"/>
                <w:sz w:val="24"/>
                <w:szCs w:val="24"/>
              </w:rPr>
            </w:pPr>
            <w:r>
              <w:rPr>
                <w:rFonts w:hint="eastAsia" w:ascii="宋体" w:hAnsi="宋体"/>
                <w:sz w:val="24"/>
                <w:szCs w:val="24"/>
              </w:rPr>
            </w:r>
            <w:r/>
          </w:p>
        </w:tc>
      </w:tr>
    </w:tbl>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5、施肥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（1）施肥应根据不同的树种、树龄、生长势和土壤理化性质而定。树木休眠期施基肥，生长期施追肥，花灌木应在花前、花后进行施肥。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（2）各类绿地应以施有机肥为主，有机肥应腐熟后施用。应用微量元素和根外施肥技术，推广应用复合肥料和长效缓释肥料。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（3）绿地内树木施肥应先挖好施肥环沟，其外径与</w:t>
      </w:r>
      <w:r>
        <w:rPr>
          <w:rFonts w:hint="eastAsia" w:ascii="宋体" w:hAnsi="宋体" w:cs="宋体"/>
          <w:color w:val="000000"/>
          <w:sz w:val="24"/>
          <w:szCs w:val="24"/>
        </w:rPr>
        <w:t xml:space="preserve">冠幅相适应</w:t>
      </w:r>
      <w:r>
        <w:rPr>
          <w:rFonts w:hint="eastAsia" w:ascii="宋体" w:hAnsi="宋体" w:cs="宋体"/>
          <w:color w:val="000000"/>
          <w:sz w:val="24"/>
          <w:szCs w:val="24"/>
        </w:rPr>
        <w:t xml:space="preserve">。环沟深、宽均为25－30厘米。</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（4）草坪主要施肥时期在春秋季，施肥可采用撒施和根外追肥，每次修剪后需立即施肥，不发生明显的肥害现象。</w:t>
      </w: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月，</w:t>
      </w:r>
      <w:r>
        <w:rPr>
          <w:rFonts w:ascii="宋体" w:hAnsi="宋体" w:cs="宋体"/>
          <w:color w:val="000000"/>
          <w:sz w:val="24"/>
          <w:szCs w:val="24"/>
        </w:rPr>
        <w:t xml:space="preserve">1</w:t>
      </w:r>
      <w:r>
        <w:rPr>
          <w:rFonts w:hint="eastAsia" w:ascii="宋体" w:hAnsi="宋体" w:cs="宋体"/>
          <w:color w:val="000000"/>
          <w:sz w:val="24"/>
          <w:szCs w:val="24"/>
        </w:rPr>
        <w:t xml:space="preserve">次／月，结合打孔施用鸡粪等草坪专用有机肥，</w:t>
      </w:r>
      <w:r>
        <w:rPr>
          <w:rFonts w:ascii="宋体" w:hAnsi="宋体" w:cs="宋体"/>
          <w:color w:val="000000"/>
          <w:sz w:val="24"/>
          <w:szCs w:val="24"/>
        </w:rPr>
        <w:t xml:space="preserve">130g/m2•</w:t>
      </w:r>
      <w:r>
        <w:rPr>
          <w:rFonts w:hint="eastAsia" w:ascii="宋体" w:hAnsi="宋体" w:cs="宋体"/>
          <w:color w:val="000000"/>
          <w:sz w:val="24"/>
          <w:szCs w:val="24"/>
        </w:rPr>
        <w:t xml:space="preserve">次；</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月，</w:t>
      </w:r>
      <w:r>
        <w:rPr>
          <w:rFonts w:ascii="宋体" w:hAnsi="宋体" w:cs="宋体"/>
          <w:color w:val="000000"/>
          <w:sz w:val="24"/>
          <w:szCs w:val="24"/>
        </w:rPr>
        <w:t xml:space="preserve">2</w:t>
      </w:r>
      <w:r>
        <w:rPr>
          <w:rFonts w:hint="eastAsia" w:ascii="宋体" w:hAnsi="宋体" w:cs="宋体"/>
          <w:color w:val="000000"/>
          <w:sz w:val="24"/>
          <w:szCs w:val="24"/>
        </w:rPr>
        <w:t xml:space="preserve">次／</w:t>
      </w:r>
      <w:r>
        <w:rPr>
          <w:rFonts w:hint="eastAsia" w:ascii="宋体" w:hAnsi="宋体" w:cs="宋体"/>
          <w:color w:val="000000"/>
          <w:sz w:val="24"/>
          <w:szCs w:val="24"/>
        </w:rPr>
        <w:t xml:space="preserve">月施复合肥</w:t>
      </w:r>
      <w:r>
        <w:rPr>
          <w:rFonts w:hint="eastAsia" w:ascii="宋体" w:hAnsi="宋体" w:cs="宋体"/>
          <w:color w:val="000000"/>
          <w:sz w:val="24"/>
          <w:szCs w:val="24"/>
        </w:rPr>
        <w:t xml:space="preserve">（</w:t>
      </w:r>
      <w:r>
        <w:rPr>
          <w:rFonts w:ascii="宋体" w:hAnsi="宋体" w:cs="宋体"/>
          <w:color w:val="000000"/>
          <w:sz w:val="24"/>
          <w:szCs w:val="24"/>
        </w:rPr>
        <w:t xml:space="preserve">N</w:t>
      </w:r>
      <w:r>
        <w:rPr>
          <w:rFonts w:hint="eastAsia" w:ascii="宋体" w:hAnsi="宋体" w:cs="宋体"/>
          <w:color w:val="000000"/>
          <w:sz w:val="24"/>
          <w:szCs w:val="24"/>
        </w:rPr>
        <w:t xml:space="preserve">∶</w:t>
      </w:r>
      <w:r>
        <w:rPr>
          <w:rFonts w:ascii="宋体" w:hAnsi="宋体" w:cs="宋体"/>
          <w:color w:val="000000"/>
          <w:sz w:val="24"/>
          <w:szCs w:val="24"/>
        </w:rPr>
        <w:t xml:space="preserve">P</w:t>
      </w:r>
      <w:r>
        <w:rPr>
          <w:rFonts w:hint="eastAsia" w:ascii="宋体" w:hAnsi="宋体" w:cs="宋体"/>
          <w:color w:val="000000"/>
          <w:sz w:val="24"/>
          <w:szCs w:val="24"/>
        </w:rPr>
        <w:t xml:space="preserve">∶</w:t>
      </w:r>
      <w:r>
        <w:rPr>
          <w:rFonts w:ascii="宋体" w:hAnsi="宋体" w:cs="宋体"/>
          <w:color w:val="000000"/>
          <w:sz w:val="24"/>
          <w:szCs w:val="24"/>
        </w:rPr>
        <w:t xml:space="preserve">K</w:t>
      </w:r>
      <w:r>
        <w:rPr>
          <w:rFonts w:hint="eastAsia" w:ascii="宋体" w:hAnsi="宋体" w:cs="宋体"/>
          <w:color w:val="000000"/>
          <w:sz w:val="24"/>
          <w:szCs w:val="24"/>
        </w:rPr>
        <w:t xml:space="preserve">＝</w:t>
      </w:r>
      <w:r>
        <w:rPr>
          <w:rFonts w:ascii="宋体" w:hAnsi="宋体" w:cs="宋体"/>
          <w:color w:val="000000"/>
          <w:sz w:val="24"/>
          <w:szCs w:val="24"/>
        </w:rPr>
        <w:t xml:space="preserve">10</w:t>
      </w: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5 </w:t>
      </w:r>
      <w:r>
        <w:rPr>
          <w:rFonts w:hint="eastAsia" w:ascii="宋体" w:hAnsi="宋体" w:cs="宋体"/>
          <w:color w:val="000000"/>
          <w:sz w:val="24"/>
          <w:szCs w:val="24"/>
        </w:rPr>
        <w:t xml:space="preserve">），</w:t>
      </w:r>
      <w:r>
        <w:rPr>
          <w:rFonts w:ascii="宋体" w:hAnsi="宋体" w:cs="宋体"/>
          <w:color w:val="000000"/>
          <w:sz w:val="24"/>
          <w:szCs w:val="24"/>
        </w:rPr>
        <w:t xml:space="preserve">20g/m2•</w:t>
      </w:r>
      <w:r>
        <w:rPr>
          <w:rFonts w:hint="eastAsia" w:ascii="宋体" w:hAnsi="宋体" w:cs="宋体"/>
          <w:color w:val="000000"/>
          <w:sz w:val="24"/>
          <w:szCs w:val="24"/>
        </w:rPr>
        <w:t xml:space="preserve">次；</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月基本不需施肥；</w:t>
      </w: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10</w:t>
      </w:r>
      <w:r>
        <w:rPr>
          <w:rFonts w:hint="eastAsia" w:ascii="宋体" w:hAnsi="宋体" w:cs="宋体"/>
          <w:color w:val="000000"/>
          <w:sz w:val="24"/>
          <w:szCs w:val="24"/>
        </w:rPr>
        <w:t xml:space="preserve">月，</w:t>
      </w:r>
      <w:r>
        <w:rPr>
          <w:rFonts w:ascii="宋体" w:hAnsi="宋体" w:cs="宋体"/>
          <w:color w:val="000000"/>
          <w:sz w:val="24"/>
          <w:szCs w:val="24"/>
        </w:rPr>
        <w:t xml:space="preserve">2</w:t>
      </w:r>
      <w:r>
        <w:rPr>
          <w:rFonts w:hint="eastAsia" w:ascii="宋体" w:hAnsi="宋体" w:cs="宋体"/>
          <w:color w:val="000000"/>
          <w:sz w:val="24"/>
          <w:szCs w:val="24"/>
        </w:rPr>
        <w:t xml:space="preserve">次／月，施复合肥（</w:t>
      </w:r>
      <w:r>
        <w:rPr>
          <w:rFonts w:ascii="宋体" w:hAnsi="宋体" w:cs="宋体"/>
          <w:color w:val="000000"/>
          <w:sz w:val="24"/>
          <w:szCs w:val="24"/>
        </w:rPr>
        <w:t xml:space="preserve">N</w:t>
      </w:r>
      <w:r>
        <w:rPr>
          <w:rFonts w:hint="eastAsia" w:ascii="宋体" w:hAnsi="宋体" w:cs="宋体"/>
          <w:color w:val="000000"/>
          <w:sz w:val="24"/>
          <w:szCs w:val="24"/>
        </w:rPr>
        <w:t xml:space="preserve">∶</w:t>
      </w:r>
      <w:r>
        <w:rPr>
          <w:rFonts w:ascii="宋体" w:hAnsi="宋体" w:cs="宋体"/>
          <w:color w:val="000000"/>
          <w:sz w:val="24"/>
          <w:szCs w:val="24"/>
        </w:rPr>
        <w:t xml:space="preserve">P</w:t>
      </w:r>
      <w:r>
        <w:rPr>
          <w:rFonts w:hint="eastAsia" w:ascii="宋体" w:hAnsi="宋体" w:cs="宋体"/>
          <w:color w:val="000000"/>
          <w:sz w:val="24"/>
          <w:szCs w:val="24"/>
        </w:rPr>
        <w:t xml:space="preserve">∶</w:t>
      </w:r>
      <w:r>
        <w:rPr>
          <w:rFonts w:ascii="宋体" w:hAnsi="宋体" w:cs="宋体"/>
          <w:color w:val="000000"/>
          <w:sz w:val="24"/>
          <w:szCs w:val="24"/>
        </w:rPr>
        <w:t xml:space="preserve">K</w:t>
      </w:r>
      <w:r>
        <w:rPr>
          <w:rFonts w:hint="eastAsia" w:ascii="宋体" w:hAnsi="宋体" w:cs="宋体"/>
          <w:color w:val="000000"/>
          <w:sz w:val="24"/>
          <w:szCs w:val="24"/>
        </w:rPr>
        <w:t xml:space="preserve">＝</w:t>
      </w:r>
      <w:r>
        <w:rPr>
          <w:rFonts w:ascii="宋体" w:hAnsi="宋体" w:cs="宋体"/>
          <w:color w:val="000000"/>
          <w:sz w:val="24"/>
          <w:szCs w:val="24"/>
        </w:rPr>
        <w:t xml:space="preserve">10</w:t>
      </w: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4 </w:t>
      </w:r>
      <w:r>
        <w:rPr>
          <w:rFonts w:hint="eastAsia" w:ascii="宋体" w:hAnsi="宋体" w:cs="宋体"/>
          <w:color w:val="000000"/>
          <w:sz w:val="24"/>
          <w:szCs w:val="24"/>
        </w:rPr>
        <w:t xml:space="preserve">），</w:t>
      </w:r>
      <w:r>
        <w:rPr>
          <w:rFonts w:ascii="宋体" w:hAnsi="宋体" w:cs="宋体"/>
          <w:color w:val="000000"/>
          <w:sz w:val="24"/>
          <w:szCs w:val="24"/>
        </w:rPr>
        <w:t xml:space="preserve">15g/m2•</w:t>
      </w:r>
      <w:r>
        <w:rPr>
          <w:rFonts w:hint="eastAsia" w:ascii="宋体" w:hAnsi="宋体" w:cs="宋体"/>
          <w:color w:val="000000"/>
          <w:sz w:val="24"/>
          <w:szCs w:val="24"/>
        </w:rPr>
        <w:t xml:space="preserve">次；</w:t>
      </w:r>
      <w:r>
        <w:rPr>
          <w:rFonts w:ascii="宋体" w:hAnsi="宋体" w:cs="宋体"/>
          <w:color w:val="000000"/>
          <w:sz w:val="24"/>
          <w:szCs w:val="24"/>
        </w:rPr>
        <w:t xml:space="preserve">11</w:t>
      </w:r>
      <w:r>
        <w:rPr>
          <w:rFonts w:hint="eastAsia" w:ascii="宋体" w:hAnsi="宋体" w:cs="宋体"/>
          <w:color w:val="000000"/>
          <w:sz w:val="24"/>
          <w:szCs w:val="24"/>
        </w:rPr>
        <w:t xml:space="preserve">－</w:t>
      </w:r>
      <w:r>
        <w:rPr>
          <w:rFonts w:ascii="宋体" w:hAnsi="宋体" w:cs="宋体"/>
          <w:color w:val="000000"/>
          <w:sz w:val="24"/>
          <w:szCs w:val="24"/>
        </w:rPr>
        <w:t xml:space="preserve">12</w:t>
      </w:r>
      <w:r>
        <w:rPr>
          <w:rFonts w:hint="eastAsia" w:ascii="宋体" w:hAnsi="宋体" w:cs="宋体"/>
          <w:color w:val="000000"/>
          <w:sz w:val="24"/>
          <w:szCs w:val="24"/>
        </w:rPr>
        <w:t xml:space="preserve">月，</w:t>
      </w:r>
      <w:r>
        <w:rPr>
          <w:rFonts w:ascii="宋体" w:hAnsi="宋体" w:cs="宋体"/>
          <w:color w:val="000000"/>
          <w:sz w:val="24"/>
          <w:szCs w:val="24"/>
        </w:rPr>
        <w:t xml:space="preserve">1</w:t>
      </w:r>
      <w:r>
        <w:rPr>
          <w:rFonts w:hint="eastAsia" w:ascii="宋体" w:hAnsi="宋体" w:cs="宋体"/>
          <w:color w:val="000000"/>
          <w:sz w:val="24"/>
          <w:szCs w:val="24"/>
        </w:rPr>
        <w:t xml:space="preserve">次／月，结合中耕施用复合肥（</w:t>
      </w:r>
      <w:r>
        <w:rPr>
          <w:rFonts w:ascii="宋体" w:hAnsi="宋体" w:cs="宋体"/>
          <w:color w:val="000000"/>
          <w:sz w:val="24"/>
          <w:szCs w:val="24"/>
        </w:rPr>
        <w:t xml:space="preserve">N</w:t>
      </w:r>
      <w:r>
        <w:rPr>
          <w:rFonts w:hint="eastAsia" w:ascii="宋体" w:hAnsi="宋体" w:cs="宋体"/>
          <w:color w:val="000000"/>
          <w:sz w:val="24"/>
          <w:szCs w:val="24"/>
        </w:rPr>
        <w:t xml:space="preserve">∶</w:t>
      </w:r>
      <w:r>
        <w:rPr>
          <w:rFonts w:ascii="宋体" w:hAnsi="宋体" w:cs="宋体"/>
          <w:color w:val="000000"/>
          <w:sz w:val="24"/>
          <w:szCs w:val="24"/>
        </w:rPr>
        <w:t xml:space="preserve">P</w:t>
      </w:r>
      <w:r>
        <w:rPr>
          <w:rFonts w:hint="eastAsia" w:ascii="宋体" w:hAnsi="宋体" w:cs="宋体"/>
          <w:color w:val="000000"/>
          <w:sz w:val="24"/>
          <w:szCs w:val="24"/>
        </w:rPr>
        <w:t xml:space="preserve">∶</w:t>
      </w:r>
      <w:r>
        <w:rPr>
          <w:rFonts w:ascii="宋体" w:hAnsi="宋体" w:cs="宋体"/>
          <w:color w:val="000000"/>
          <w:sz w:val="24"/>
          <w:szCs w:val="24"/>
        </w:rPr>
        <w:t xml:space="preserve">K</w:t>
      </w: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10</w:t>
      </w:r>
      <w:r>
        <w:rPr>
          <w:rFonts w:hint="eastAsia" w:ascii="宋体" w:hAnsi="宋体" w:cs="宋体"/>
          <w:color w:val="000000"/>
          <w:sz w:val="24"/>
          <w:szCs w:val="24"/>
        </w:rPr>
        <w:t xml:space="preserve">∶</w:t>
      </w:r>
      <w:r>
        <w:rPr>
          <w:rFonts w:ascii="宋体" w:hAnsi="宋体" w:cs="宋体"/>
          <w:color w:val="000000"/>
          <w:sz w:val="24"/>
          <w:szCs w:val="24"/>
        </w:rPr>
        <w:t xml:space="preserve">5 </w:t>
      </w:r>
      <w:r>
        <w:rPr>
          <w:rFonts w:hint="eastAsia" w:ascii="宋体" w:hAnsi="宋体" w:cs="宋体"/>
          <w:color w:val="000000"/>
          <w:sz w:val="24"/>
          <w:szCs w:val="24"/>
        </w:rPr>
        <w:t xml:space="preserve">），</w:t>
      </w:r>
      <w:r>
        <w:rPr>
          <w:rFonts w:ascii="宋体" w:hAnsi="宋体" w:cs="宋体"/>
          <w:color w:val="000000"/>
          <w:sz w:val="24"/>
          <w:szCs w:val="24"/>
        </w:rPr>
        <w:t xml:space="preserve">15g/m2•</w:t>
      </w:r>
      <w:r>
        <w:rPr>
          <w:rFonts w:hint="eastAsia" w:ascii="宋体" w:hAnsi="宋体" w:cs="宋体"/>
          <w:color w:val="000000"/>
          <w:sz w:val="24"/>
          <w:szCs w:val="24"/>
        </w:rPr>
        <w:t xml:space="preserve">次。</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6、绿地保护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涂白及树洞修补。每年的初冬，均需对乔、灌木进行抗冻处理，包括：根际培土、主干包扎、涂白（涂白剂配方见后附）。在树木休眠期内，进行扶正。对树体上出现的伤口应清理后用药剂消毒，涂保护剂（需采购制成品，不得自行配制）。树洞要及时修补，防止腐朽进一步扩大；对腐烂部位应按外科方法进行处理，处理后保证树洞</w:t>
      </w:r>
      <w:r>
        <w:rPr>
          <w:rFonts w:hint="eastAsia" w:ascii="宋体" w:hAnsi="宋体" w:cs="宋体"/>
          <w:color w:val="000000"/>
          <w:sz w:val="24"/>
          <w:szCs w:val="24"/>
        </w:rPr>
        <w:t xml:space="preserve">不</w:t>
      </w:r>
      <w:r>
        <w:rPr>
          <w:rFonts w:hint="eastAsia" w:ascii="宋体" w:hAnsi="宋体" w:cs="宋体"/>
          <w:color w:val="000000"/>
          <w:sz w:val="24"/>
          <w:szCs w:val="24"/>
        </w:rPr>
        <w:t xml:space="preserve">积水，无断裂坠落等安全隐患。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台风季节，做好高大乔木抗风暴的预防工作，根据树木的实际情况，采取立支柱、绑扎、加土、扶正、疏枝等措施。一旦大风来临，应及时检查，发现问题，妥善处理。用于支撑、固定的材料应坚固耐用美观，并采用软性材料同植物接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（3）绿地中严禁停放任何车辆。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（4）绿地中无堆物、堆料、搭棚，建筑墙面和树干上无钉拴刻画等现象，生产工具需整齐摆放。</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（5）绿地保安全天候24小时，无重大破坏和偷盗案件。如遇重大事件需及时上报，同时应积极做好善后处理工作，并承担相应责任。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任何单位、个人占用绿地须出示苏州市园林和绿化管理局的行政审批和苏州市绿化管理站的任务下达单。未经同意，严禁各种侵占绿地行为发生。经同意占用的，须全过程跟踪，严格控制施工作业面，临时占用的要及时恢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中标单位接收养护后，应在第一时间内对现有乔灌木的绕杆草绳、木结构支撑、铅丝支撑等进行一次整理，能去除的去除，如确须保留的应加以更换、整理，并在今后管理中，加强检查、随时整理，确保美观整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（8）绿地内的排水管网需保持畅通、有效，不得有漏点。</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7、绿化保存及补种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（1）发现枯枝、</w:t>
      </w:r>
      <w:r>
        <w:rPr>
          <w:rFonts w:hint="eastAsia" w:ascii="宋体" w:hAnsi="宋体" w:cs="宋体"/>
          <w:color w:val="000000"/>
          <w:sz w:val="24"/>
          <w:szCs w:val="24"/>
        </w:rPr>
        <w:t xml:space="preserve">死枝需</w:t>
      </w:r>
      <w:r>
        <w:rPr>
          <w:rFonts w:hint="eastAsia" w:ascii="宋体" w:hAnsi="宋体" w:cs="宋体"/>
          <w:color w:val="000000"/>
          <w:sz w:val="24"/>
          <w:szCs w:val="24"/>
        </w:rPr>
        <w:t xml:space="preserve">24小时内处理完毕；如出现树木死亡，应按规定及时上报。认定死亡原因后，根据责任进行清理和补植。死亡树木须连同根部在三天内挖除，并填平挖穴。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（2）绿地内各类地被植物覆盖完好（包括</w:t>
      </w:r>
      <w:r>
        <w:rPr>
          <w:rFonts w:hint="eastAsia" w:ascii="宋体" w:hAnsi="宋体" w:cs="宋体"/>
          <w:color w:val="000000"/>
          <w:sz w:val="24"/>
          <w:szCs w:val="24"/>
        </w:rPr>
        <w:t xml:space="preserve">桥荫柱</w:t>
      </w:r>
      <w:r>
        <w:rPr>
          <w:rFonts w:hint="eastAsia" w:ascii="宋体" w:hAnsi="宋体" w:cs="宋体"/>
          <w:color w:val="000000"/>
          <w:sz w:val="24"/>
          <w:szCs w:val="24"/>
        </w:rPr>
        <w:t xml:space="preserve">的垂直植物），保存率达到100</w:t>
      </w:r>
      <w:r>
        <w:rPr>
          <w:rFonts w:ascii="宋体" w:hAnsi="宋体" w:cs="宋体"/>
          <w:color w:val="000000"/>
          <w:sz w:val="24"/>
          <w:szCs w:val="24"/>
        </w:rPr>
        <w:t xml:space="preserve">%</w:t>
      </w:r>
      <w:r>
        <w:rPr>
          <w:rFonts w:hint="eastAsia" w:ascii="宋体" w:hAnsi="宋体" w:cs="宋体"/>
          <w:color w:val="000000"/>
          <w:sz w:val="24"/>
          <w:szCs w:val="24"/>
        </w:rPr>
        <w:t xml:space="preserve">，植株缺损每月至少补种一次（落叶乔木生长季节除外），夏季补苗采用盆栽苗。路段被严重踩坏</w:t>
      </w:r>
      <w:r>
        <w:rPr>
          <w:rFonts w:hint="eastAsia" w:ascii="宋体" w:hAnsi="宋体" w:cs="宋体"/>
          <w:color w:val="000000"/>
          <w:sz w:val="24"/>
          <w:szCs w:val="24"/>
        </w:rPr>
        <w:t xml:space="preserve">空秃及其它施工</w:t>
      </w:r>
      <w:r>
        <w:rPr>
          <w:rFonts w:hint="eastAsia" w:ascii="宋体" w:hAnsi="宋体" w:cs="宋体"/>
          <w:color w:val="000000"/>
          <w:sz w:val="24"/>
          <w:szCs w:val="24"/>
        </w:rPr>
        <w:t xml:space="preserve">损坏的绿化在3至7个工作日内补齐；遇到交通事故或其它人为因素造成的苗木损坏，养护单位必须在2至3天内补种完毕。补种的乔木规格高于周边苗木胸径（干径）规格1-2cm，其它苗木规格（蓬径、高度、树型等）符合甲方要求并现场确认，对于补种质量不符合要求、补种不及时或苗木规格达不到要求的，甲方将以书面形式发出整改通知，如中标养护单位没有按照通知要求整改的，甲方将有权重扣，并安排其他养护单位进行补种，其费用（按照苗木当前市场价的2倍）从养护费中扣除。</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8、卫生保洁</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（1）日常保洁人员应统一着装（保洁人员制服详见后附），马路上保洁人员需加穿反光马甲。</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绿地（包括水面）、设施范围内应巡视保洁，及时清理，做到无落叶无垃圾、石子砖块、各种杂物、白色污染（树挂）。一级绿地巡视保洁周期为2小时，保洁时间为7:00～18：00（6～10月为6:00～19：00）；二级绿地巡视保洁周期为2小时保洁一次，保洁时间为7：00～18：00；三级绿地巡视保洁周期为4小时，保洁时间为8：00～18：00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（3）一级、二级养护范围内色块内的落叶需用吹风机吹出后清理。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公共绿地内的园林建筑、构筑物、园路广场、花坛边等基础设施以及桌椅、垃圾桶、指示牌、围栏等园林设施应经常性除尘，确保设施不积尘。如发现墙面破损、路面残缺、油漆剥落等设施损坏现象须按要求及时修复，出现重大损坏问题的须在第一时间内书面报告。</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（5）生活垃圾及绿色废弃物（如树枝、树叶、草屑等）能装袋的需在保洁后立即装袋，无法装袋的需捆扎整齐，集中堆放。在一个巡视保洁周期内需清运离场。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（6）做到适时对树木的叶面进行清洗(</w:t>
      </w:r>
      <w:r>
        <w:rPr>
          <w:rFonts w:hint="eastAsia" w:ascii="宋体" w:hAnsi="宋体" w:cs="宋体"/>
          <w:color w:val="000000"/>
          <w:sz w:val="24"/>
          <w:szCs w:val="24"/>
        </w:rPr>
        <w:t xml:space="preserve">桥荫下</w:t>
      </w:r>
      <w:r>
        <w:rPr>
          <w:rFonts w:hint="eastAsia" w:ascii="宋体" w:hAnsi="宋体" w:cs="宋体"/>
          <w:color w:val="000000"/>
          <w:sz w:val="24"/>
          <w:szCs w:val="24"/>
        </w:rPr>
        <w:t xml:space="preserve">绿地应每7天清洗一次)，常年保持叶面的清洁卫生。</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9、防台抗灾</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做好夏季防台抗台工作，遇到树木斜倒时在</w:t>
      </w:r>
      <w:r>
        <w:rPr>
          <w:rFonts w:ascii="宋体" w:hAnsi="宋体" w:cs="宋体"/>
          <w:color w:val="000000"/>
          <w:sz w:val="24"/>
          <w:szCs w:val="24"/>
        </w:rPr>
        <w:t xml:space="preserve">24</w:t>
      </w:r>
      <w:r>
        <w:rPr>
          <w:rFonts w:hint="eastAsia" w:ascii="宋体" w:hAnsi="宋体" w:cs="宋体"/>
          <w:color w:val="000000"/>
          <w:sz w:val="24"/>
          <w:szCs w:val="24"/>
        </w:rPr>
        <w:t xml:space="preserve">小时内扶正，冬季积雪达到</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6CM</w:t>
      </w:r>
      <w:r>
        <w:rPr>
          <w:rFonts w:hint="eastAsia" w:ascii="宋体" w:hAnsi="宋体" w:cs="宋体"/>
          <w:color w:val="000000"/>
          <w:sz w:val="24"/>
          <w:szCs w:val="24"/>
        </w:rPr>
        <w:t xml:space="preserve">时保证及时组织人员进行打雪；在灾害性天气季节，严格按照应急预案执行，服从甲方的指挥和安排。</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10、绿化技能培训</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养护单位的现场养护管理人员和一线操作工人每年必须分别参加由甲方统一组织的绿化技能培训等活动，所产生的培训等相关费用应全部包含在养护费中。</w:t>
      </w:r>
      <w:r>
        <w:rPr>
          <w:rFonts w:ascii="宋体" w:hAnsi="宋体" w:cs="宋体"/>
          <w:color w:val="000000"/>
          <w:sz w:val="24"/>
          <w:szCs w:val="24"/>
        </w:rPr>
        <w:br w:type="page" w:clear="all"/>
      </w:r>
      <w:r>
        <w:rPr>
          <w:rFonts w:hint="eastAsia" w:ascii="宋体" w:hAnsi="宋体" w:cs="宋体"/>
          <w:b/>
          <w:bCs/>
          <w:color w:val="000000"/>
          <w:sz w:val="24"/>
          <w:szCs w:val="24"/>
        </w:rPr>
        <w:t xml:space="preserve">附件2：</w:t>
      </w:r>
      <w:r/>
    </w:p>
    <w:p>
      <w:pPr>
        <w:ind w:firstLine="482"/>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苏州市城市绿地养护管理质量标准</w:t>
      </w:r>
      <w:r/>
    </w:p>
    <w:tbl>
      <w:tblPr>
        <w:tblpPr w:horzAnchor="page" w:tblpX="1237" w:vertAnchor="text" w:tblpY="17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9"/>
        <w:gridCol w:w="1354"/>
        <w:gridCol w:w="2830"/>
        <w:gridCol w:w="2543"/>
        <w:gridCol w:w="2544"/>
      </w:tblGrid>
      <w:tr>
        <w:trPr>
          <w:trHeight w:val="345"/>
        </w:trPr>
        <w:tc>
          <w:tcPr>
            <w:gridSpan w:val="2"/>
            <w:tcW w:w="1783"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w:t>
            </w:r>
            <w:r/>
          </w:p>
        </w:tc>
        <w:tc>
          <w:tcPr>
            <w:tcW w:w="2830"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一级养护管理质量标准</w:t>
            </w:r>
            <w:r/>
          </w:p>
        </w:tc>
        <w:tc>
          <w:tcPr>
            <w:tcW w:w="2543"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二级养护管理质量标准</w:t>
            </w:r>
            <w:r/>
          </w:p>
        </w:tc>
        <w:tc>
          <w:tcPr>
            <w:tcW w:w="25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三级养护管理质量标准</w:t>
            </w:r>
            <w:r/>
          </w:p>
        </w:tc>
      </w:tr>
      <w:tr>
        <w:trPr>
          <w:cantSplit/>
          <w:trHeight w:val="1759"/>
        </w:trPr>
        <w:tc>
          <w:tcPr>
            <w:tcW w:w="429" w:type="dxa"/>
            <w:vAlign w:val="center"/>
            <w:vMerge w:val="restart"/>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园林植物</w:t>
            </w:r>
            <w:r/>
          </w:p>
        </w:tc>
        <w:tc>
          <w:tcPr>
            <w:tcW w:w="135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乔木</w:t>
            </w:r>
            <w:r/>
          </w:p>
        </w:tc>
        <w:tc>
          <w:tcPr>
            <w:tcW w:w="2830"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树冠完整美观,分枝点合适,枝条粗壮,无枯枝死杈；主侧枝分布匀称、数量适宜；内膛不乱,通风透光。行道树树穴有平整盖板或种植地被植物,黄土不裸露,设施完好。</w:t>
            </w:r>
            <w:r/>
          </w:p>
        </w:tc>
        <w:tc>
          <w:tcPr>
            <w:tcW w:w="2543"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树冠基本</w:t>
            </w:r>
            <w:r>
              <w:rPr>
                <w:rFonts w:hint="eastAsia" w:ascii="宋体" w:hAnsi="宋体" w:cs="宋体"/>
                <w:color w:val="000000"/>
                <w:sz w:val="24"/>
                <w:szCs w:val="24"/>
              </w:rPr>
              <w:t xml:space="preserve">完整,</w:t>
            </w:r>
            <w:r>
              <w:rPr>
                <w:rFonts w:hint="eastAsia" w:ascii="宋体" w:hAnsi="宋体" w:cs="宋体"/>
                <w:color w:val="000000"/>
                <w:sz w:val="24"/>
                <w:szCs w:val="24"/>
              </w:rPr>
              <w:t xml:space="preserve">主侧枝分布均称、数量适宜、内膛不乱,通风透光。行道树树穴有平整盖板或种植地被植物,黄土基本不裸露,设施基本完好。</w:t>
            </w:r>
            <w:r/>
          </w:p>
        </w:tc>
        <w:tc>
          <w:tcPr>
            <w:tcW w:w="2544"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树冠基本正常,修剪及时,无明显枯枝死叉。分枝点合适,枝条粗壮,行道树树穴裸露土地不明显。</w:t>
            </w:r>
            <w:r/>
          </w:p>
        </w:tc>
      </w:tr>
      <w:tr>
        <w:trPr>
          <w:cantSplit/>
          <w:trHeight w:val="1300"/>
        </w:trPr>
        <w:tc>
          <w:tcPr>
            <w:tcW w:w="429" w:type="dxa"/>
            <w:vAlign w:val="center"/>
            <w:vMerge w:val="continue"/>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5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花灌木</w:t>
            </w:r>
            <w:r/>
          </w:p>
        </w:tc>
        <w:tc>
          <w:tcPr>
            <w:tcW w:w="2830"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适时开花,株形丰满,枝叶茂密,无缺株,花后修剪及时合理。绿篱、色块等修剪及时整齐一致。</w:t>
            </w:r>
            <w:r/>
          </w:p>
        </w:tc>
        <w:tc>
          <w:tcPr>
            <w:tcW w:w="2543"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花灌木开花适时、正常,花后修剪及时。绿篱、色块枝叶正常,整齐一致。</w:t>
            </w:r>
            <w:r/>
          </w:p>
        </w:tc>
        <w:tc>
          <w:tcPr>
            <w:tcW w:w="2544"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花灌木开花适时,花后修剪及时。绿篱、色块枝叶正常。</w:t>
            </w:r>
            <w:r/>
          </w:p>
        </w:tc>
      </w:tr>
      <w:tr>
        <w:trPr>
          <w:cantSplit/>
          <w:trHeight w:val="1300"/>
        </w:trPr>
        <w:tc>
          <w:tcPr>
            <w:tcW w:w="429" w:type="dxa"/>
            <w:vAlign w:val="center"/>
            <w:vMerge w:val="continue"/>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bottom w:val="single" w:color="auto" w:sz="4" w:space="0"/>
            </w:tcBorders>
            <w:tcW w:w="135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地被</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草坪</w:t>
            </w:r>
            <w:r/>
          </w:p>
        </w:tc>
        <w:tc>
          <w:tcPr>
            <w:tcBorders>
              <w:bottom w:val="single" w:color="auto" w:sz="4" w:space="0"/>
            </w:tcBorders>
            <w:tcW w:w="2830"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外观整齐,边缘线清晰,生长旺盛,草根不裸露,生长季节</w:t>
            </w:r>
            <w:r>
              <w:rPr>
                <w:rFonts w:hint="eastAsia" w:ascii="宋体" w:hAnsi="宋体" w:cs="宋体"/>
                <w:color w:val="000000"/>
                <w:sz w:val="24"/>
                <w:szCs w:val="24"/>
              </w:rPr>
              <w:t xml:space="preserve">不</w:t>
            </w:r>
            <w:r>
              <w:rPr>
                <w:rFonts w:hint="eastAsia" w:ascii="宋体" w:hAnsi="宋体" w:cs="宋体"/>
                <w:color w:val="000000"/>
                <w:sz w:val="24"/>
                <w:szCs w:val="24"/>
              </w:rPr>
              <w:t xml:space="preserve">枯黄,修剪及时,基本无杂草。</w:t>
            </w:r>
            <w:r/>
          </w:p>
        </w:tc>
        <w:tc>
          <w:tcPr>
            <w:tcBorders>
              <w:bottom w:val="single" w:color="auto" w:sz="4" w:space="0"/>
            </w:tcBorders>
            <w:tcW w:w="2543"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外观整齐一致,生长良好,修剪及时,边缘线清晰,杂草率在3%以下。</w:t>
            </w:r>
            <w:r/>
          </w:p>
        </w:tc>
        <w:tc>
          <w:tcPr>
            <w:tcBorders>
              <w:bottom w:val="single" w:color="auto" w:sz="4" w:space="0"/>
            </w:tcBorders>
            <w:tcW w:w="2544"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草坪及地被植物外观较整齐,控制杂草,及时修剪。杂草率在5%以下。</w:t>
            </w:r>
            <w:r/>
          </w:p>
        </w:tc>
      </w:tr>
      <w:tr>
        <w:trPr>
          <w:cantSplit/>
          <w:trHeight w:val="1622"/>
        </w:trPr>
        <w:tc>
          <w:tcPr>
            <w:tcW w:w="429" w:type="dxa"/>
            <w:vAlign w:val="center"/>
            <w:vMerge w:val="continue"/>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5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花坛</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花带</w:t>
            </w:r>
            <w:r/>
          </w:p>
        </w:tc>
        <w:tc>
          <w:tcPr>
            <w:tcW w:w="2830"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轮廓清晰,整齐美观,色彩艳丽,无残缺,无残花败叶。花卉生长健壮,色彩鲜艳,株行距适宜,花期整齐,图案清晰。</w:t>
            </w:r>
            <w:r/>
          </w:p>
        </w:tc>
        <w:tc>
          <w:tcPr>
            <w:tcW w:w="2543"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轮廓清晰,整齐美观,适时开花,无残缺。花卉生长良好,花期基本一致,无枯枝残花。</w:t>
            </w:r>
            <w:r/>
          </w:p>
        </w:tc>
        <w:tc>
          <w:tcPr>
            <w:tcW w:w="2544"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轮廓基本清晰、整齐美观,无残缺。花卉生长基本正常,枯枝残花清除及时。</w:t>
            </w:r>
            <w:r/>
          </w:p>
        </w:tc>
      </w:tr>
      <w:tr>
        <w:trPr>
          <w:cantSplit/>
          <w:trHeight w:val="1002"/>
        </w:trPr>
        <w:tc>
          <w:tcPr>
            <w:tcW w:w="429" w:type="dxa"/>
            <w:vAlign w:val="center"/>
            <w:vMerge w:val="continue"/>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5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病虫害防治</w:t>
            </w:r>
            <w:r/>
          </w:p>
        </w:tc>
        <w:tc>
          <w:tcPr>
            <w:tcW w:w="2830"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大道绿化养护技术措施完善,管理得当,病虫害控制及时,无明显虫害发生。</w:t>
            </w:r>
            <w:r/>
          </w:p>
        </w:tc>
        <w:tc>
          <w:tcPr>
            <w:tcW w:w="2543"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大道绿化养护技术措施比较完善,管理基本得当,病虫害控制及时。</w:t>
            </w:r>
            <w:r/>
          </w:p>
        </w:tc>
        <w:tc>
          <w:tcPr>
            <w:tcW w:w="2544"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大道绿化养护技术措施基本完善,病虫害控制比较及时。</w:t>
            </w:r>
            <w:r/>
          </w:p>
        </w:tc>
      </w:tr>
      <w:tr>
        <w:trPr>
          <w:trHeight w:val="1945"/>
        </w:trPr>
        <w:tc>
          <w:tcPr>
            <w:gridSpan w:val="2"/>
            <w:tcW w:w="1783"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设施</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维护</w:t>
            </w:r>
            <w:r/>
          </w:p>
        </w:tc>
        <w:tc>
          <w:tcPr>
            <w:tcW w:w="2830"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园林建筑、雕塑喷泉、园路广场以及路灯等公园绿地基础设施维护良好,桌椅、垃圾桶、井盖和指示牌等园林设施完整、安全,维护及时。</w:t>
            </w:r>
            <w:r/>
          </w:p>
        </w:tc>
        <w:tc>
          <w:tcPr>
            <w:tcW w:w="2543"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园林建筑、雕塑喷泉、园路广场以及路灯等公园绿地基础设施维护良好,桌椅、垃圾桶、井盖和指示牌等园林设施基本做到维护及时。</w:t>
            </w:r>
            <w:r/>
          </w:p>
        </w:tc>
        <w:tc>
          <w:tcPr>
            <w:tcW w:w="2544"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公园绿地基础设施维护良好,桌椅、垃圾桶、井盖和指示牌等能维护及时,保持基本完整。</w:t>
            </w:r>
            <w:r/>
          </w:p>
        </w:tc>
      </w:tr>
      <w:tr>
        <w:trPr>
          <w:trHeight w:val="1945"/>
        </w:trPr>
        <w:tc>
          <w:tcPr>
            <w:gridSpan w:val="2"/>
            <w:tcW w:w="1783"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卫生</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保洁</w:t>
            </w:r>
            <w:r/>
          </w:p>
        </w:tc>
        <w:tc>
          <w:tcPr>
            <w:tcW w:w="2830"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绿地及广场整洁,无杂物、无白色污染（树挂）,对作业废弃物（如树枝、树叶、草屑等）、绿地内水面杂物,重点地区随产随清,其它地区日产日清,做到巡视保洁。</w:t>
            </w:r>
            <w:r/>
          </w:p>
        </w:tc>
        <w:tc>
          <w:tcPr>
            <w:tcW w:w="2543"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绿地及广场整洁,无杂物、无白色污染（树挂）,绿化生产垃圾（如树枝、树叶、草屑等）、绿地内水面杂物应日产日清,做到保洁及时。</w:t>
            </w:r>
            <w:r/>
          </w:p>
        </w:tc>
        <w:tc>
          <w:tcPr>
            <w:tcW w:w="2544"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绿地及广场基本整洁,无明显杂物,无白色污染（树挂）,绿化生产垃圾（如树枝、树叶、草屑等）、绿地内水面杂物能日产日清,能做到保洁及时。</w:t>
            </w:r>
            <w:r/>
          </w:p>
        </w:tc>
      </w:tr>
      <w:tr>
        <w:trPr>
          <w:trHeight w:val="1632"/>
        </w:trPr>
        <w:tc>
          <w:tcPr>
            <w:gridSpan w:val="2"/>
            <w:tcW w:w="1783"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绿地</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保护</w:t>
            </w:r>
            <w:r/>
          </w:p>
        </w:tc>
        <w:tc>
          <w:tcPr>
            <w:tcW w:w="2830"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绿地</w:t>
            </w:r>
            <w:r>
              <w:rPr>
                <w:rFonts w:hint="eastAsia" w:ascii="宋体" w:hAnsi="宋体" w:cs="宋体"/>
                <w:color w:val="000000"/>
                <w:sz w:val="24"/>
                <w:szCs w:val="24"/>
              </w:rPr>
              <w:t xml:space="preserve">完整,</w:t>
            </w:r>
            <w:r>
              <w:rPr>
                <w:rFonts w:hint="eastAsia" w:ascii="宋体" w:hAnsi="宋体" w:cs="宋体"/>
                <w:color w:val="000000"/>
                <w:sz w:val="24"/>
                <w:szCs w:val="24"/>
              </w:rPr>
              <w:t xml:space="preserve">无堆物、堆料、搭棚,树干、园林建筑、小品等上面无钉拴刻画等现象。绿地安保全天候24小时。</w:t>
            </w:r>
            <w:r/>
          </w:p>
        </w:tc>
        <w:tc>
          <w:tcPr>
            <w:tcW w:w="2543"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绿地较</w:t>
            </w:r>
            <w:r>
              <w:rPr>
                <w:rFonts w:hint="eastAsia" w:ascii="宋体" w:hAnsi="宋体" w:cs="宋体"/>
                <w:color w:val="000000"/>
                <w:sz w:val="24"/>
                <w:szCs w:val="24"/>
              </w:rPr>
              <w:t xml:space="preserve">完整,</w:t>
            </w:r>
            <w:r>
              <w:rPr>
                <w:rFonts w:hint="eastAsia" w:ascii="宋体" w:hAnsi="宋体" w:cs="宋体"/>
                <w:color w:val="000000"/>
                <w:sz w:val="24"/>
                <w:szCs w:val="24"/>
              </w:rPr>
              <w:t xml:space="preserve">无堆物、堆料、搭棚,树干、园林建筑、小品等上面无钉拴刻画等现象。绿地安保全天候24小时。</w:t>
            </w:r>
            <w:r/>
          </w:p>
        </w:tc>
        <w:tc>
          <w:tcPr>
            <w:tcW w:w="2544" w:type="dxa"/>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绿地基本</w:t>
            </w:r>
            <w:r>
              <w:rPr>
                <w:rFonts w:hint="eastAsia" w:ascii="宋体" w:hAnsi="宋体" w:cs="宋体"/>
                <w:color w:val="000000"/>
                <w:sz w:val="24"/>
                <w:szCs w:val="24"/>
              </w:rPr>
              <w:t xml:space="preserve">完整,</w:t>
            </w:r>
            <w:r>
              <w:rPr>
                <w:rFonts w:hint="eastAsia" w:ascii="宋体" w:hAnsi="宋体" w:cs="宋体"/>
                <w:color w:val="000000"/>
                <w:sz w:val="24"/>
                <w:szCs w:val="24"/>
              </w:rPr>
              <w:t xml:space="preserve">无明显堆物、堆料、搭棚、树干、园林建筑、小品等上面无钉拴刻画等现象。绿地安保全天候24小时。</w:t>
            </w:r>
            <w:r/>
          </w:p>
        </w:tc>
      </w:tr>
    </w:tbl>
    <w:p>
      <w:pPr>
        <w:ind w:firstLine="482"/>
        <w:keepLines/>
        <w:keepNext/>
        <w:spacing w:before="240" w:after="240" w:line="360" w:lineRule="auto"/>
        <w:widowControl w:val="off"/>
        <w:rPr>
          <w:rFonts w:hint="eastAsia" w:ascii="宋体" w:hAnsi="宋体" w:cs="宋体"/>
          <w:b/>
          <w:bCs/>
          <w:color w:val="000000"/>
          <w:sz w:val="24"/>
          <w:szCs w:val="24"/>
        </w:rPr>
        <w:outlineLvl w:val="1"/>
      </w:pPr>
      <w:r>
        <w:rPr>
          <w:rFonts w:hint="eastAsia" w:ascii="宋体" w:hAnsi="宋体" w:cs="宋体"/>
          <w:b/>
          <w:bCs/>
          <w:color w:val="000000"/>
          <w:sz w:val="24"/>
          <w:szCs w:val="24"/>
        </w:rPr>
      </w:r>
      <w:r/>
    </w:p>
    <w:p>
      <w:pPr>
        <w:ind w:firstLine="482"/>
        <w:spacing w:line="360" w:lineRule="auto"/>
        <w:rPr>
          <w:rFonts w:hint="eastAsia" w:ascii="宋体" w:hAnsi="宋体" w:cs="宋体"/>
          <w:b/>
          <w:bCs/>
          <w:color w:val="000000"/>
          <w:sz w:val="24"/>
          <w:szCs w:val="24"/>
        </w:rPr>
      </w:pPr>
      <w:r>
        <w:rPr>
          <w:rFonts w:ascii="宋体" w:hAnsi="宋体" w:cs="宋体"/>
          <w:b/>
          <w:bCs/>
          <w:color w:val="000000"/>
          <w:sz w:val="24"/>
          <w:szCs w:val="24"/>
        </w:rPr>
        <w:br w:type="page" w:clear="all"/>
      </w:r>
      <w:r/>
    </w:p>
    <w:p>
      <w:pPr>
        <w:ind w:firstLine="482"/>
        <w:keepLines/>
        <w:keepNext/>
        <w:spacing w:before="240" w:after="240" w:line="360" w:lineRule="auto"/>
        <w:widowControl w:val="off"/>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附件3：</w:t>
      </w:r>
      <w:r/>
    </w:p>
    <w:p>
      <w:pPr>
        <w:ind w:firstLine="482"/>
        <w:jc w:val="center"/>
        <w:spacing w:line="360" w:lineRule="auto"/>
        <w:rPr>
          <w:rFonts w:hint="eastAsia" w:ascii="宋体" w:hAnsi="宋体"/>
          <w:b/>
          <w:sz w:val="24"/>
          <w:szCs w:val="24"/>
        </w:rPr>
      </w:pPr>
      <w:r>
        <w:rPr>
          <w:rFonts w:hint="eastAsia" w:ascii="宋体" w:hAnsi="宋体"/>
          <w:b/>
          <w:sz w:val="24"/>
          <w:szCs w:val="24"/>
        </w:rPr>
        <w:t xml:space="preserve">相城区绿化养护管理百分考核细则</w:t>
      </w:r>
      <w:r/>
    </w:p>
    <w:tbl>
      <w:tblPr>
        <w:tblW w:w="48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65"/>
        <w:gridCol w:w="697"/>
        <w:gridCol w:w="696"/>
        <w:gridCol w:w="791"/>
        <w:gridCol w:w="2906"/>
        <w:gridCol w:w="613"/>
        <w:gridCol w:w="2386"/>
        <w:gridCol w:w="678"/>
      </w:tblGrid>
      <w:tr>
        <w:trPr>
          <w:jc w:val="center"/>
          <w:trHeight w:val="397"/>
          <w:tblHeader/>
        </w:trPr>
        <w:tc>
          <w:tcPr>
            <w:gridSpan w:val="2"/>
            <w:tcW w:w="608" w:type="pct"/>
            <w:vAlign w:val="center"/>
            <w:textDirection w:val="lrTb"/>
            <w:noWrap w:val="false"/>
          </w:tcPr>
          <w:p>
            <w:pPr>
              <w:spacing w:line="360" w:lineRule="auto"/>
              <w:rPr>
                <w:rFonts w:hint="eastAsia" w:ascii="宋体" w:hAnsi="宋体" w:cs="宋体"/>
                <w:b/>
                <w:sz w:val="24"/>
                <w:szCs w:val="24"/>
              </w:rPr>
            </w:pPr>
            <w:r>
              <w:rPr>
                <w:rFonts w:hint="eastAsia" w:ascii="宋体" w:hAnsi="宋体" w:cs="宋体"/>
                <w:b/>
                <w:sz w:val="24"/>
                <w:szCs w:val="24"/>
              </w:rPr>
              <w:t xml:space="preserve">项目</w:t>
            </w:r>
            <w:r/>
          </w:p>
        </w:tc>
        <w:tc>
          <w:tcPr>
            <w:gridSpan w:val="2"/>
            <w:tcW w:w="736" w:type="pct"/>
            <w:vAlign w:val="center"/>
            <w:textDirection w:val="lrTb"/>
            <w:noWrap w:val="false"/>
          </w:tcPr>
          <w:p>
            <w:pPr>
              <w:ind w:firstLine="482"/>
              <w:jc w:val="center"/>
              <w:spacing w:line="360" w:lineRule="auto"/>
              <w:rPr>
                <w:rFonts w:hint="eastAsia" w:ascii="宋体" w:hAnsi="宋体" w:cs="宋体"/>
                <w:b/>
                <w:sz w:val="24"/>
                <w:szCs w:val="24"/>
              </w:rPr>
            </w:pPr>
            <w:r>
              <w:rPr>
                <w:rFonts w:hint="eastAsia" w:ascii="宋体" w:hAnsi="宋体" w:cs="宋体"/>
                <w:b/>
                <w:sz w:val="24"/>
                <w:szCs w:val="24"/>
              </w:rPr>
              <w:t xml:space="preserve">项次</w:t>
            </w:r>
            <w:r/>
          </w:p>
        </w:tc>
        <w:tc>
          <w:tcPr>
            <w:tcW w:w="1604" w:type="pct"/>
            <w:vAlign w:val="center"/>
            <w:textDirection w:val="lrTb"/>
            <w:noWrap w:val="false"/>
          </w:tcPr>
          <w:p>
            <w:pPr>
              <w:ind w:firstLine="482"/>
              <w:jc w:val="center"/>
              <w:spacing w:line="360" w:lineRule="auto"/>
              <w:rPr>
                <w:rFonts w:hint="eastAsia" w:ascii="宋体" w:hAnsi="宋体" w:cs="宋体"/>
                <w:b/>
                <w:sz w:val="24"/>
                <w:szCs w:val="24"/>
              </w:rPr>
            </w:pPr>
            <w:r>
              <w:rPr>
                <w:rFonts w:hint="eastAsia" w:ascii="宋体" w:hAnsi="宋体" w:cs="宋体"/>
                <w:b/>
                <w:sz w:val="24"/>
                <w:szCs w:val="24"/>
              </w:rPr>
              <w:t xml:space="preserve">考核内容及管护要求</w:t>
            </w:r>
            <w:r/>
          </w:p>
        </w:tc>
        <w:tc>
          <w:tcPr>
            <w:tcW w:w="349" w:type="pct"/>
            <w:vAlign w:val="center"/>
            <w:textDirection w:val="lrTb"/>
            <w:noWrap w:val="false"/>
          </w:tcPr>
          <w:p>
            <w:pPr>
              <w:ind w:firstLine="482"/>
              <w:jc w:val="center"/>
              <w:spacing w:line="360" w:lineRule="auto"/>
              <w:rPr>
                <w:rFonts w:hint="eastAsia" w:ascii="宋体" w:hAnsi="宋体" w:cs="宋体"/>
                <w:b/>
                <w:sz w:val="24"/>
                <w:szCs w:val="24"/>
              </w:rPr>
            </w:pPr>
            <w:r>
              <w:rPr>
                <w:rFonts w:hint="eastAsia" w:ascii="宋体" w:hAnsi="宋体" w:cs="宋体"/>
                <w:b/>
                <w:sz w:val="24"/>
                <w:szCs w:val="24"/>
              </w:rPr>
              <w:t xml:space="preserve">标准分值</w:t>
            </w:r>
            <w:r/>
          </w:p>
        </w:tc>
        <w:tc>
          <w:tcPr>
            <w:tcW w:w="1319" w:type="pct"/>
            <w:vAlign w:val="center"/>
            <w:textDirection w:val="lrTb"/>
            <w:noWrap w:val="false"/>
          </w:tcPr>
          <w:p>
            <w:pPr>
              <w:ind w:firstLine="482"/>
              <w:jc w:val="center"/>
              <w:spacing w:line="360" w:lineRule="auto"/>
              <w:rPr>
                <w:rFonts w:hint="eastAsia" w:ascii="宋体" w:hAnsi="宋体" w:cs="宋体"/>
                <w:b/>
                <w:sz w:val="24"/>
                <w:szCs w:val="24"/>
              </w:rPr>
            </w:pPr>
            <w:r>
              <w:rPr>
                <w:rFonts w:hint="eastAsia" w:ascii="宋体" w:hAnsi="宋体" w:cs="宋体"/>
                <w:b/>
                <w:sz w:val="24"/>
                <w:szCs w:val="24"/>
              </w:rPr>
              <w:t xml:space="preserve">扣分细则</w:t>
            </w:r>
            <w:r/>
          </w:p>
        </w:tc>
        <w:tc>
          <w:tcPr>
            <w:tcW w:w="384" w:type="pct"/>
            <w:vAlign w:val="center"/>
            <w:textDirection w:val="lrTb"/>
            <w:noWrap w:val="false"/>
          </w:tcPr>
          <w:p>
            <w:pPr>
              <w:ind w:firstLine="482"/>
              <w:jc w:val="center"/>
              <w:spacing w:line="360" w:lineRule="auto"/>
              <w:rPr>
                <w:rFonts w:hint="eastAsia" w:ascii="宋体" w:hAnsi="宋体" w:cs="宋体"/>
                <w:b/>
                <w:sz w:val="24"/>
                <w:szCs w:val="24"/>
              </w:rPr>
            </w:pPr>
            <w:r>
              <w:rPr>
                <w:rFonts w:hint="eastAsia" w:ascii="宋体" w:hAnsi="宋体" w:cs="宋体"/>
                <w:b/>
                <w:sz w:val="24"/>
                <w:szCs w:val="24"/>
              </w:rPr>
              <w:t xml:space="preserve">考核得分</w:t>
            </w:r>
            <w:r/>
          </w:p>
        </w:tc>
      </w:tr>
      <w:tr>
        <w:trPr>
          <w:jc w:val="center"/>
          <w:trHeight w:val="397"/>
        </w:trPr>
        <w:tc>
          <w:tcPr>
            <w:tcW w:w="21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95"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配备人员（15分）</w:t>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1.1</w:t>
            </w:r>
            <w:r/>
          </w:p>
        </w:tc>
        <w:tc>
          <w:tcPr>
            <w:tcW w:w="44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人员数量</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养护单位每日按管护标段面积配备养护人员，每10万平方米三级养护标准固定养护工人至少5人、二级养护标准固定养护工人至少7人、一级养护标准固定养护工人至少10人，配备养护人员、工人年龄保证低于60周岁。</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15</w:t>
            </w:r>
            <w:r/>
          </w:p>
        </w:tc>
        <w:tc>
          <w:tcPr>
            <w:tcW w:w="131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考核小组每月考核一次，以考核表确认的数字进行汇总，得出单次分值，由考核小组成员及养护单位管护负责人签字确认。</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95"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技术工作（60分）</w:t>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2.1</w:t>
            </w:r>
            <w:r/>
          </w:p>
        </w:tc>
        <w:tc>
          <w:tcPr>
            <w:tcW w:w="44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施肥</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乔灌木、草坪、地被植物按要求施肥及时，每年休眠期（11月--1月）施基肥，生长期（4月-5月、8月-9月）施2-3次追肥，规范操作，施肥后及时覆盖。施肥方法适当，用量合理，不产生肥害。公园绿地大乔木及开花</w:t>
            </w:r>
            <w:r>
              <w:rPr>
                <w:rFonts w:hint="eastAsia" w:ascii="宋体" w:hAnsi="宋体" w:cs="宋体"/>
                <w:sz w:val="24"/>
                <w:szCs w:val="24"/>
              </w:rPr>
              <w:t xml:space="preserve">花</w:t>
            </w:r>
            <w:r>
              <w:rPr>
                <w:rFonts w:hint="eastAsia" w:ascii="宋体" w:hAnsi="宋体" w:cs="宋体"/>
                <w:sz w:val="24"/>
                <w:szCs w:val="24"/>
              </w:rPr>
              <w:t xml:space="preserve">灌木必须开环形沟进行肥料深施。</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131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不按规定及时施肥，扣1分/次；偷工减料，肥料挪作他用（</w:t>
            </w:r>
            <w:r>
              <w:rPr>
                <w:rFonts w:hint="eastAsia" w:ascii="宋体" w:hAnsi="宋体" w:cs="宋体"/>
                <w:sz w:val="24"/>
                <w:szCs w:val="24"/>
              </w:rPr>
              <w:t xml:space="preserve">特指甲供</w:t>
            </w:r>
            <w:r>
              <w:rPr>
                <w:rFonts w:hint="eastAsia" w:ascii="宋体" w:hAnsi="宋体" w:cs="宋体"/>
                <w:sz w:val="24"/>
                <w:szCs w:val="24"/>
              </w:rPr>
              <w:t xml:space="preserve">肥料），发现一次扣2分，不及时覆盖，发现一处扣1分;发生肥害，扣1分/处，致使植物死亡，加倍扣分。</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2.2</w:t>
            </w:r>
            <w:r/>
          </w:p>
        </w:tc>
        <w:tc>
          <w:tcPr>
            <w:tcW w:w="446"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绿化长势</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绿地及道路内树木无死株、半截子树、断枝及明</w:t>
            </w:r>
            <w:r>
              <w:rPr>
                <w:rFonts w:hint="eastAsia" w:ascii="宋体" w:hAnsi="宋体" w:cs="宋体"/>
                <w:sz w:val="24"/>
                <w:szCs w:val="24"/>
              </w:rPr>
              <w:t xml:space="preserve">显枯枝，树木生长期无大片光秃落叶，乔木保存率98%以上，灌木色块草坪基本无空缺。</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W w:w="1319"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绿化因管护不当造成乔灌木草坪成片死亡</w:t>
            </w:r>
            <w:r>
              <w:rPr>
                <w:rFonts w:hint="eastAsia" w:ascii="宋体" w:hAnsi="宋体" w:cs="宋体"/>
                <w:sz w:val="24"/>
                <w:szCs w:val="24"/>
              </w:rPr>
              <w:t xml:space="preserve">的，扣5分/次；绿地内发现有死树枯枝未及时清除的扣0.5分/处；绿化补缺标段对死亡空缺不主动按要求及时进行补缺的，扣1分/次；正常情况下发现绿地内有树木倒伏的，扣0.5分/处；大风暴雨等自然灾害发生时，不及时对绿化进行抢险的，扣2分/次；对局布置的临时突击性工作完成不力的，扣2分/次。</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2.3</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绿地内乔灌木无缺株，绿篱及</w:t>
            </w:r>
            <w:r>
              <w:rPr>
                <w:rFonts w:hint="eastAsia" w:ascii="宋体" w:hAnsi="宋体" w:cs="宋体"/>
                <w:sz w:val="24"/>
                <w:szCs w:val="24"/>
              </w:rPr>
              <w:t xml:space="preserve">满种模</w:t>
            </w:r>
            <w:r>
              <w:rPr>
                <w:rFonts w:hint="eastAsia" w:ascii="宋体" w:hAnsi="宋体" w:cs="宋体"/>
                <w:sz w:val="24"/>
                <w:szCs w:val="24"/>
              </w:rPr>
              <w:t xml:space="preserve">纹有空缺应及时补缺，少数树种因季节不能及时补种除外。</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2.4</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树木无倾斜、</w:t>
            </w:r>
            <w:r>
              <w:rPr>
                <w:rFonts w:hint="eastAsia" w:ascii="宋体" w:hAnsi="宋体" w:cs="宋体"/>
                <w:sz w:val="24"/>
                <w:szCs w:val="24"/>
              </w:rPr>
              <w:t xml:space="preserve">倒歪现象</w:t>
            </w:r>
            <w:r>
              <w:rPr>
                <w:rFonts w:hint="eastAsia" w:ascii="宋体" w:hAnsi="宋体" w:cs="宋体"/>
                <w:sz w:val="24"/>
                <w:szCs w:val="24"/>
              </w:rPr>
              <w:t xml:space="preserve">，高大乔木应采取防倒有效措施，因台风等灾害天气造成树木倒伏时，应及时扶正支撑倒伏树木，并及时完成数字化城管、环境整治、抢险等临时性突击工作。</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817"/>
        </w:trPr>
        <w:tc>
          <w:tcPr>
            <w:tcBorders>
              <w:bottom w:val="single" w:color="auto" w:sz="4" w:space="0"/>
            </w:tcBorders>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bottom w:val="single" w:color="auto" w:sz="4" w:space="0"/>
            </w:tcBorders>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bottom w:val="single" w:color="auto" w:sz="4" w:space="0"/>
            </w:tcBorders>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2.5</w:t>
            </w:r>
            <w:r/>
          </w:p>
        </w:tc>
        <w:tc>
          <w:tcPr>
            <w:tcBorders>
              <w:bottom w:val="single" w:color="auto" w:sz="4" w:space="0"/>
            </w:tcBorders>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bottom w:val="single" w:color="auto" w:sz="4" w:space="0"/>
            </w:tcBorders>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草坪无空缺，如有空缺应及时重播或重铺，长势良好，无黄化及明显杂草未拔除迹象。</w:t>
            </w:r>
            <w:r/>
          </w:p>
        </w:tc>
        <w:tc>
          <w:tcPr>
            <w:tcBorders>
              <w:bottom w:val="single" w:color="auto" w:sz="4" w:space="0"/>
            </w:tcBorders>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Borders>
              <w:bottom w:val="single" w:color="auto" w:sz="4" w:space="0"/>
            </w:tcBorders>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bottom w:val="single" w:color="auto" w:sz="4" w:space="0"/>
            </w:tcBorders>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2.6</w:t>
            </w:r>
            <w:r/>
          </w:p>
        </w:tc>
        <w:tc>
          <w:tcPr>
            <w:tcW w:w="446"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病虫防治</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发现病虫害应主动及时汇报，积极防治。</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319"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出现</w:t>
            </w:r>
            <w:r>
              <w:rPr>
                <w:rFonts w:hint="eastAsia" w:ascii="宋体" w:hAnsi="宋体" w:cs="宋体"/>
                <w:sz w:val="24"/>
                <w:szCs w:val="24"/>
              </w:rPr>
              <w:t xml:space="preserve">蚧</w:t>
            </w:r>
            <w:r>
              <w:rPr>
                <w:rFonts w:hint="eastAsia" w:ascii="宋体" w:hAnsi="宋体" w:cs="宋体"/>
                <w:sz w:val="24"/>
                <w:szCs w:val="24"/>
              </w:rPr>
              <w:t xml:space="preserve">壳虫、蛾类、天牛等重点害虫危害症状，扣4分/次，造成严重危害的，扣4分/次，造成一定范围植株死亡的，扣</w:t>
            </w:r>
            <w:r>
              <w:rPr>
                <w:rFonts w:hint="eastAsia" w:ascii="宋体" w:hAnsi="宋体" w:cs="宋体"/>
                <w:sz w:val="24"/>
                <w:szCs w:val="24"/>
              </w:rPr>
              <w:t xml:space="preserve">6分/次；区域内有检疫性害虫未及时或发现不报告的扣4分/次；防治不及时诱发社会矛盾及居民投诉的，扣4分/次；使用违禁农药的加扣4分/次；冬季不按规定要求对树木进行涂白的，扣2分。</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2.7</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按规定使用农药，科学防治，做到合理配比、选准药品、用量正确，无药害产生。（日常用药按政府</w:t>
            </w:r>
            <w:r>
              <w:rPr>
                <w:rFonts w:hint="eastAsia" w:ascii="宋体" w:hAnsi="宋体" w:cs="宋体"/>
                <w:sz w:val="24"/>
                <w:szCs w:val="24"/>
              </w:rPr>
              <w:t xml:space="preserve">规定定向采购）</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2.8</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结合冬季树木涂白，及时清理消灭越冬虫蛹、</w:t>
            </w:r>
            <w:r>
              <w:rPr>
                <w:rFonts w:hint="eastAsia" w:ascii="宋体" w:hAnsi="宋体" w:cs="宋体"/>
                <w:sz w:val="24"/>
                <w:szCs w:val="24"/>
              </w:rPr>
              <w:t xml:space="preserve">虫茧及有关</w:t>
            </w:r>
            <w:r>
              <w:rPr>
                <w:rFonts w:hint="eastAsia" w:ascii="宋体" w:hAnsi="宋体" w:cs="宋体"/>
                <w:sz w:val="24"/>
                <w:szCs w:val="24"/>
              </w:rPr>
              <w:t xml:space="preserve">病原体。</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2.9</w:t>
            </w:r>
            <w:r/>
          </w:p>
        </w:tc>
        <w:tc>
          <w:tcPr>
            <w:tcW w:w="446"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园艺化修剪</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乔木修剪定期、整齐，整枝合理均匀；根据树木习性及时剥芽，修剪符合要求，树木通风透光良好，花灌木根据特性修剪及时、准确。</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1319"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行道树、片林乔木、花灌木不适时修剪，扣2分/次；不按要求乱修剪，扣1分/处；树木未及时剥芽，扣0.5分/处；草坪不及时修剪，扣1分/处；修剪面不平，边角有遗留，扣0.5分/处；模纹色块修剪无落差扣0.5分/处；造型植物修剪不当扣2分/处；松类植物造型云片受损扣2分/处；伤口处理不及时扣2分/</w:t>
            </w:r>
            <w:r>
              <w:rPr>
                <w:rFonts w:hint="eastAsia" w:ascii="宋体" w:hAnsi="宋体" w:cs="宋体"/>
                <w:sz w:val="24"/>
                <w:szCs w:val="24"/>
              </w:rPr>
              <w:t xml:space="preserve">处；球类修剪面有缺损扣0.5分/处；下脚修建高度不一致扣0.5分/处，未按要求在规定期限内完成修剪的扣2分。</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2.10</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草坪要适时进行修剪，保持一定高度，生长季节修剪高度5-10cm,休眠期修剪高度不超过5cm，修剪面平整，边角无遗留，草</w:t>
            </w:r>
            <w:r>
              <w:rPr>
                <w:rFonts w:hint="eastAsia" w:ascii="宋体" w:hAnsi="宋体" w:cs="宋体"/>
                <w:sz w:val="24"/>
                <w:szCs w:val="24"/>
              </w:rPr>
              <w:t xml:space="preserve">屑及时</w:t>
            </w:r>
            <w:r>
              <w:rPr>
                <w:rFonts w:hint="eastAsia" w:ascii="宋体" w:hAnsi="宋体" w:cs="宋体"/>
                <w:sz w:val="24"/>
                <w:szCs w:val="24"/>
              </w:rPr>
              <w:t xml:space="preserve">扫尽运出。</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2.11</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模纹色块修剪层次分明，各品种保持20-30cm修剪落差，单品种色块、绿篱修剪高度为40-60cm，生</w:t>
            </w:r>
            <w:r>
              <w:rPr>
                <w:rFonts w:hint="eastAsia" w:ascii="宋体" w:hAnsi="宋体" w:cs="宋体"/>
                <w:sz w:val="24"/>
                <w:szCs w:val="24"/>
              </w:rPr>
              <w:t xml:space="preserve">长季每月修剪2次以上。</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2.12</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造型植物适时修剪，常绿品种单片修剪为半馒头型，边缘清晰，休眠季节及时疏枝；松类造型植物每年冬季必须全面造型一次，造型工具及材料选择合理，不破坏树体，伤口处理及时、科学，造型叶片无重大失误。</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2.13</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列植式球类及柱状小乔木修剪圆润饱满，顶部、下脚修剪高度一致；组团式球类修剪错落有致，根据最佳景观效果下脚修剪相对高度在30--80cm左右，生长季每月修剪不少于3次。</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jc w:val="center"/>
              <w:spacing w:line="360" w:lineRule="auto"/>
              <w:rPr>
                <w:rFonts w:hint="eastAsia" w:ascii="宋体" w:hAnsi="宋体"/>
                <w:sz w:val="24"/>
                <w:szCs w:val="24"/>
              </w:rPr>
            </w:pPr>
            <w:r>
              <w:rPr>
                <w:rFonts w:hint="eastAsia" w:ascii="宋体" w:hAnsi="宋体"/>
                <w:sz w:val="24"/>
                <w:szCs w:val="24"/>
              </w:rPr>
            </w:r>
            <w:r/>
          </w:p>
        </w:tc>
        <w:tc>
          <w:tcPr>
            <w:tcW w:w="395"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常规工作（20分）</w:t>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3.1</w:t>
            </w:r>
            <w:r/>
          </w:p>
        </w:tc>
        <w:tc>
          <w:tcPr>
            <w:tcW w:w="44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卫生保洁</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每天全天候保洁,及时清理绿地内垃圾、杂物，无卫生死角。树木、草坪修剪后枝叶、垃圾应及时清运不过夜，做到不乱丢乱抛，水生植物冬季清理按规定时限完成。</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W w:w="131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发现有垃圾、杂物，扣1分/处；垃圾</w:t>
            </w:r>
            <w:r>
              <w:rPr>
                <w:rFonts w:hint="eastAsia" w:ascii="宋体" w:hAnsi="宋体" w:cs="宋体"/>
                <w:sz w:val="24"/>
                <w:szCs w:val="24"/>
              </w:rPr>
              <w:t xml:space="preserve">杂物拾后乱放</w:t>
            </w:r>
            <w:r>
              <w:rPr>
                <w:rFonts w:hint="eastAsia" w:ascii="宋体" w:hAnsi="宋体" w:cs="宋体"/>
                <w:sz w:val="24"/>
                <w:szCs w:val="24"/>
              </w:rPr>
              <w:t xml:space="preserve">扣1分/处；有一处卫生保洁达不到要求，扣1分，水生植物未按要求清理的扣1分/处、当天未及时清运</w:t>
            </w:r>
            <w:r>
              <w:rPr>
                <w:rFonts w:hint="eastAsia" w:ascii="宋体" w:hAnsi="宋体" w:cs="宋体"/>
                <w:sz w:val="24"/>
                <w:szCs w:val="24"/>
              </w:rPr>
              <w:t xml:space="preserve">扣1分，有绿地破坏未及时上报修复的扣1分/处。</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2318"/>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3.2</w:t>
            </w:r>
            <w:r/>
          </w:p>
        </w:tc>
        <w:tc>
          <w:tcPr>
            <w:tcW w:w="44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松土除草</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绿地及时</w:t>
            </w:r>
            <w:r>
              <w:rPr>
                <w:rFonts w:hint="eastAsia" w:ascii="宋体" w:hAnsi="宋体" w:cs="宋体"/>
                <w:sz w:val="24"/>
                <w:szCs w:val="24"/>
              </w:rPr>
              <w:t xml:space="preserve">松土除</w:t>
            </w:r>
            <w:r>
              <w:rPr>
                <w:rFonts w:hint="eastAsia" w:ascii="宋体" w:hAnsi="宋体" w:cs="宋体"/>
                <w:sz w:val="24"/>
                <w:szCs w:val="24"/>
              </w:rPr>
              <w:t xml:space="preserve">杂草，保持土壤疏松，松土深度不伤根系。树穴整修，草坪内树穴与绿篱及时切边，草坪与树木、绿篱、草花应有分隔沟。</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W w:w="131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绿地内杂草不及时清除扣1分/次，树穴、地被土壤板结，长期不疏松，扣1分/处。树穴、绿篱等不及时切边，草坪与树木、绿篱、草花等无明显</w:t>
            </w:r>
            <w:r>
              <w:rPr>
                <w:rFonts w:hint="eastAsia" w:ascii="宋体" w:hAnsi="宋体" w:cs="宋体"/>
                <w:sz w:val="24"/>
                <w:szCs w:val="24"/>
              </w:rPr>
              <w:t xml:space="preserve">分隔沟扣1分</w:t>
            </w:r>
            <w:r>
              <w:rPr>
                <w:rFonts w:hint="eastAsia" w:ascii="宋体" w:hAnsi="宋体" w:cs="宋体"/>
                <w:sz w:val="24"/>
                <w:szCs w:val="24"/>
              </w:rPr>
              <w:t xml:space="preserve">/处。</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2744"/>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3.3</w:t>
            </w:r>
            <w:r/>
          </w:p>
        </w:tc>
        <w:tc>
          <w:tcPr>
            <w:tcW w:w="44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浇灌排水</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根据实际，对绿化树木及草坪进行适期适量浇水、喷水，连续两周无降雨必须启动抗旱应急预案，确保各类植物无干旱致死情况发生。雨季绿地内无积水，坑坑洼洼必须及时填平，确保雨后积水及时排除，道路景观林带内沟渠畅通无堵塞现象。</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131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未及时浇水、喷水，致使树木、草坪生长不良的，扣0.5分/处，致植物枯死的加倍扣分。雨后绿地、草坪有积水，扣0.5分/处。</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95"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组织管理（5分）</w:t>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4.1</w:t>
            </w:r>
            <w:r/>
          </w:p>
        </w:tc>
        <w:tc>
          <w:tcPr>
            <w:tcW w:w="446"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其它</w:t>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管护组织制度健全，工作有台帐，记录完整，内容详实并及时上报。</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319"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管护台账记录</w:t>
            </w:r>
            <w:r>
              <w:rPr>
                <w:rFonts w:hint="eastAsia" w:ascii="宋体" w:hAnsi="宋体" w:cs="宋体"/>
                <w:sz w:val="24"/>
                <w:szCs w:val="24"/>
              </w:rPr>
              <w:t xml:space="preserve">不及时，内容不全，每次扣1分。无养护计划，现场管理乱，发</w:t>
            </w:r>
            <w:r>
              <w:rPr>
                <w:rFonts w:hint="eastAsia" w:ascii="宋体" w:hAnsi="宋体" w:cs="宋体"/>
                <w:sz w:val="24"/>
                <w:szCs w:val="24"/>
              </w:rPr>
              <w:t xml:space="preserve">现一次扣1分。管护例会迟到一次扣1分；无故缺席一次扣1分；无故替开会一次扣1分。养护管理责任人经常变更不明确，扣1分；通讯不畅有一次扣1分；有城管部门、市民来电投诉经管理科现场核实情况属实的扣2分/次。</w:t>
            </w:r>
            <w:r>
              <w:rPr>
                <w:rFonts w:hint="eastAsia" w:ascii="宋体" w:hAnsi="宋体" w:cs="宋体"/>
                <w:sz w:val="24"/>
                <w:szCs w:val="24"/>
              </w:rPr>
              <w:t xml:space="preserve">当月因</w:t>
            </w:r>
            <w:r>
              <w:rPr>
                <w:rFonts w:hint="eastAsia" w:ascii="宋体" w:hAnsi="宋体" w:cs="宋体"/>
                <w:sz w:val="24"/>
                <w:szCs w:val="24"/>
              </w:rPr>
              <w:t xml:space="preserve">管护不当收到整改通知（电话或书面）两次的扣1分，以此类推。</w:t>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4.2</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着装仪容整洁上岗，严格</w:t>
            </w:r>
            <w:r>
              <w:rPr>
                <w:rFonts w:hint="eastAsia" w:ascii="宋体" w:hAnsi="宋体" w:cs="宋体"/>
                <w:sz w:val="24"/>
                <w:szCs w:val="24"/>
              </w:rPr>
              <w:t xml:space="preserve">按安全生产操作流程组织作业，养护管理规范。</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4.3</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按园林绿化办要求准时参加会议、活动及各类业务培训。</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4.4</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养护管理负责人到位，通讯畅通。</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397"/>
        </w:trPr>
        <w:tc>
          <w:tcPr>
            <w:tcW w:w="21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95"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9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4.5</w:t>
            </w:r>
            <w:r/>
          </w:p>
        </w:tc>
        <w:tc>
          <w:tcPr>
            <w:tcW w:w="446"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60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上级领导及相关部门、社区、居民反映管护存在问题。</w:t>
            </w:r>
            <w:r/>
          </w:p>
        </w:tc>
        <w:tc>
          <w:tcPr>
            <w:tcW w:w="34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31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84"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ind w:firstLine="482"/>
        <w:keepLines/>
        <w:keepNext/>
        <w:spacing w:before="240" w:after="240" w:line="360" w:lineRule="auto"/>
        <w:widowControl w:val="off"/>
        <w:rPr>
          <w:rFonts w:hint="eastAsia" w:ascii="宋体" w:hAnsi="宋体" w:cs="宋体"/>
          <w:b/>
          <w:bCs/>
          <w:color w:val="000000"/>
          <w:sz w:val="24"/>
          <w:szCs w:val="24"/>
        </w:rPr>
        <w:outlineLvl w:val="1"/>
      </w:pPr>
      <w:r>
        <w:rPr>
          <w:rFonts w:hint="eastAsia" w:ascii="宋体" w:hAnsi="宋体" w:cs="宋体"/>
          <w:b/>
          <w:bCs/>
          <w:color w:val="000000"/>
          <w:sz w:val="24"/>
          <w:szCs w:val="24"/>
        </w:rPr>
      </w:r>
      <w:r/>
    </w:p>
    <w:p>
      <w:pPr>
        <w:ind w:firstLine="482"/>
        <w:spacing w:line="360" w:lineRule="auto"/>
        <w:rPr>
          <w:rFonts w:hint="eastAsia" w:ascii="宋体" w:hAnsi="宋体" w:cs="宋体"/>
          <w:b/>
          <w:bCs/>
          <w:color w:val="000000"/>
          <w:sz w:val="24"/>
          <w:szCs w:val="24"/>
        </w:rPr>
      </w:pPr>
      <w:r>
        <w:rPr>
          <w:rFonts w:ascii="宋体" w:hAnsi="宋体" w:cs="宋体"/>
          <w:b/>
          <w:bCs/>
          <w:color w:val="000000"/>
          <w:sz w:val="24"/>
          <w:szCs w:val="24"/>
        </w:rPr>
        <w:br w:type="page" w:clear="all"/>
      </w:r>
      <w:r/>
    </w:p>
    <w:p>
      <w:pPr>
        <w:ind w:firstLine="482"/>
        <w:keepLines/>
        <w:keepNext/>
        <w:spacing w:before="240" w:after="240" w:line="360" w:lineRule="auto"/>
        <w:widowControl w:val="off"/>
        <w:rPr>
          <w:rFonts w:hint="eastAsia" w:ascii="宋体" w:hAnsi="宋体" w:cs="宋体"/>
          <w:color w:val="000000"/>
          <w:sz w:val="24"/>
          <w:szCs w:val="24"/>
        </w:rPr>
        <w:outlineLvl w:val="1"/>
      </w:pPr>
      <w:r>
        <w:rPr>
          <w:rFonts w:hint="eastAsia" w:ascii="宋体" w:hAnsi="宋体" w:cs="宋体"/>
          <w:b/>
          <w:bCs/>
          <w:color w:val="000000"/>
          <w:sz w:val="24"/>
          <w:szCs w:val="24"/>
        </w:rPr>
        <w:t xml:space="preserve">附件4：</w:t>
      </w:r>
      <w:r/>
    </w:p>
    <w:p>
      <w:pPr>
        <w:ind w:firstLine="482"/>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园林绿地移交质量标准</w:t>
      </w:r>
      <w:r/>
    </w:p>
    <w:p>
      <w:pPr>
        <w:ind w:firstLine="482"/>
        <w:jc w:val="both"/>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一、绿化工程项目移交</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1.绿地环境要求</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绿地整洁，无杂物、无白色污染（树挂），无明显的绿化生产垃圾（如树枝、树叶、草屑等），绿地内水面杂物，无明显堆物、堆料、搭棚、树干上无钉拴刻画等现象。</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2.绿化植物</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2.1植物材料的外观质量要求</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 乔灌木树冠较完整，生长势良好，内膛不乱，通风透光，病虫害危害程度不超过树体的5%-10%，珍贵树种、孤植</w:t>
      </w:r>
      <w:r>
        <w:rPr>
          <w:rFonts w:hint="eastAsia" w:ascii="宋体" w:hAnsi="宋体" w:cs="宋体"/>
          <w:color w:val="000000"/>
          <w:sz w:val="24"/>
          <w:szCs w:val="24"/>
        </w:rPr>
        <w:t xml:space="preserve">树要求</w:t>
      </w:r>
      <w:r>
        <w:rPr>
          <w:rFonts w:hint="eastAsia" w:ascii="宋体" w:hAnsi="宋体" w:cs="宋体"/>
          <w:color w:val="000000"/>
          <w:sz w:val="24"/>
          <w:szCs w:val="24"/>
        </w:rPr>
        <w:t xml:space="preserve">树形完好、无病虫害，生长茂盛，植株存活率应达到100%。</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行道树要求树形完整，树冠舒展，无缺株、死株，病虫害危害程度不超过树体的5%-10%，如无约定要求，同一路段应保证行道树树种相同，树木高度基本一致，分枝均匀。</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2.1.3花苗、地被及模纹色块株型茁壮，根系基本良好，无伤苗，无倒伏，茎、叶无污染，病虫害危害程度不超过植物体的5%-10%，如无约定要求，可视裸土面积应不大于500cm2。</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2.1.4 草卷、草块长宽尺寸基本一致，厚度均匀，叶色正常，杂草及病虫害面积不超过5%，</w:t>
      </w:r>
      <w:r>
        <w:rPr>
          <w:rFonts w:hint="eastAsia" w:ascii="宋体" w:hAnsi="宋体" w:cs="宋体"/>
          <w:color w:val="000000"/>
          <w:sz w:val="24"/>
          <w:szCs w:val="24"/>
        </w:rPr>
        <w:t xml:space="preserve">成坪覆盖率</w:t>
      </w:r>
      <w:r>
        <w:rPr>
          <w:rFonts w:hint="eastAsia" w:ascii="宋体" w:hAnsi="宋体" w:cs="宋体"/>
          <w:color w:val="000000"/>
          <w:sz w:val="24"/>
          <w:szCs w:val="24"/>
        </w:rPr>
        <w:t xml:space="preserve">不低于95%，单块裸露面积应不大于25cm2。</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2.1.5 竹林保持适宜的密度，通风透光，生长健壮，叶色正常，无老鞭、竹</w:t>
      </w:r>
      <w:r>
        <w:rPr>
          <w:rFonts w:hint="eastAsia" w:ascii="宋体" w:hAnsi="宋体" w:cs="宋体"/>
          <w:color w:val="000000"/>
          <w:sz w:val="24"/>
          <w:szCs w:val="24"/>
        </w:rPr>
        <w:t xml:space="preserve">蔸</w:t>
      </w:r>
      <w:r>
        <w:rPr>
          <w:rFonts w:hint="eastAsia" w:ascii="宋体" w:hAnsi="宋体" w:cs="宋体"/>
          <w:color w:val="000000"/>
          <w:sz w:val="24"/>
          <w:szCs w:val="24"/>
        </w:rPr>
        <w:t xml:space="preserve">及干枯株等，病虫害危害程度不超过树体的5%-10%。</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2.1.6 水湿生植物单位面积内成活苗数符合CJJ 82-2012中表4.10.7要求，覆盖面积不得超过水体面积的三分之一，无可视病虫害。</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2.2植物材料的规格要求</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2.2.1植物材料规格允许偏差有约定的应当符合约定要求，无约定规格允许偏差参照行业标准CJJ 82-2012中表4.3.4要求执行。</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如无约定要求，绿化工程上补植的上木类苗木只有在养护期满一年后，方可计入移交工程量。</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 如植物材料数量、面积、规格不合规定要求的，根据现场实际情况对移交工程量进行核减。</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3.设施项目</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3.1水景工程</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3.1.1水井水泵使用正常，无破损，无漏水，配套的电缆井、检查井洁净无淤积，排水正常，井盖完整。</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管道、箱柜材质、规格需符合设计要求，无锈蚀，无破损，使用正常。</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3.2铺装工程</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广场、园路铺装所用材料品种、质量、规格及结构层坡度、厚度、标高等需符合设计要求，不得存在空鼓、松动及大量裂纹，面层不得积水。</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3.3园林设施工程</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座椅、标牌及垃圾箱数量、材质、规格需符合设计要求，安装牢固，无松动、无破损、缺失，外观洁净；</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 护栏完整无缺失，材质、规格、形式符合设计要求，外观洁净；</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喷灌系统使用正常，无破损、堵塞，范围覆盖符合设计需求。</w:t>
      </w:r>
      <w:r/>
    </w:p>
    <w:p>
      <w:pPr>
        <w:ind w:firstLine="482"/>
        <w:jc w:val="both"/>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二、绿化养护项目移交</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养护工程养护期到期移交的需保证工程质量符合该养护工程接收时的标准，移交时参照以下标准执行：</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1．绿化植物</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上木类长势良好，内膛不乱，无可视病虫害，数量及规格符合移交项目清单，对于补植后养护期不满一年的苗木，不记入移交工程量；</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 花苗、地被及草坪长势良好，无明显的伤苗、残花，如存在裸土区域，根据工程量清单对移交工程量进行核减。</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1.3水湿生植物单位面积内成活苗数符合CJJ 82-2012中表4.10.7要求，覆盖面积不得超过水体面积的三分之一，无可视病虫害。</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2．设施项目</w:t>
      </w:r>
      <w:r/>
    </w:p>
    <w:p>
      <w:pPr>
        <w:ind w:firstLine="48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所有的配套设施数量、规格及材质符合设施类移交项目清单，功能使用正常，无影响工程整体感观质量的破损及刻画现象，对于不满足要求的设施，根据清单对移交工程量进行核减。</w:t>
      </w:r>
      <w:r/>
    </w:p>
    <w:p>
      <w:pPr>
        <w:pStyle w:val="1239"/>
        <w:ind w:firstLine="0"/>
      </w:pPr>
      <w:r/>
      <w:r/>
    </w:p>
    <w:p>
      <w:pPr>
        <w:ind w:firstLine="480"/>
        <w:spacing w:line="360" w:lineRule="auto"/>
        <w:rPr>
          <w:rFonts w:hint="eastAsia" w:ascii="宋体" w:hAnsi="宋体"/>
          <w:sz w:val="24"/>
          <w:szCs w:val="24"/>
        </w:rPr>
      </w:pPr>
      <w:r>
        <w:rPr>
          <w:rFonts w:hint="eastAsia" w:ascii="宋体" w:hAnsi="宋体"/>
          <w:sz w:val="24"/>
          <w:szCs w:val="24"/>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134" w:right="1366" w:bottom="1134"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ambria">
    <w:panose1 w:val="02040503050406030204"/>
  </w:font>
  <w:font w:name="PMingLiU">
    <w:panose1 w:val="02020500000000000000"/>
  </w:font>
  <w:font w:name="Courier New">
    <w:panose1 w:val="02070309020205020404"/>
  </w:font>
  <w:font w:name="方正仿宋简体">
    <w:panose1 w:val="020B0503020202020204"/>
  </w:font>
  <w:font w:name="Tahoma">
    <w:panose1 w:val="020B0604030504040204"/>
  </w:font>
  <w:font w:name="Arial,Bold">
    <w:panose1 w:val="020B060402020202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fldChar w:fldCharType="begin"/>
    </w:r>
    <w:r>
      <w:instrText xml:space="preserve"> PAGE   \* MERGEFORMAT </w:instrText>
    </w:r>
    <w:r>
      <w:fldChar w:fldCharType="separate"/>
    </w:r>
    <w:r>
      <w:rPr>
        <w:lang w:val="zh-CN"/>
      </w:rPr>
      <w:t xml:space="preserve">58</w:t>
    </w:r>
    <w:r>
      <w:rPr>
        <w:lang w:val="zh-CN"/>
      </w:rPr>
      <w:fldChar w:fldCharType="end"/>
    </w:r>
    <w:r/>
  </w:p>
  <w:p>
    <w:pPr>
      <w:pStyle w:val="10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21251113"/>
      <w:docPartObj>
        <w:docPartGallery w:val="Page Numbers (Bottom of Page)"/>
        <w:docPartUnique w:val="true"/>
      </w:docPartObj>
      <w:rPr/>
    </w:sdtPr>
    <w:sdtContent>
      <w:p>
        <w:pPr>
          <w:pStyle w:val="102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480"/>
      <w:jc w:val="center"/>
    </w:pPr>
    <w:r>
      <w:fldChar w:fldCharType="begin"/>
    </w:r>
    <w:r>
      <w:instrText xml:space="preserve"> PAGE   \* MERGEFORMAT </w:instrText>
    </w:r>
    <w:r>
      <w:fldChar w:fldCharType="separate"/>
    </w:r>
    <w:r>
      <w:rPr>
        <w:lang w:val="zh-CN"/>
      </w:rPr>
      <w:t xml:space="preserve">82</w:t>
    </w:r>
    <w:r>
      <w:rPr>
        <w:lang w:val="zh-CN"/>
      </w:rP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6686355"/>
      <w:docPartObj>
        <w:docPartGallery w:val="Page Numbers (Bottom of Page)"/>
        <w:docPartUnique w:val="true"/>
      </w:docPartObj>
      <w:rPr/>
    </w:sdtPr>
    <w:sdtContent>
      <w:p>
        <w:pPr>
          <w:pStyle w:val="1027"/>
          <w:ind w:firstLine="36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27"/>
      <w:ind w:firstLine="360"/>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both"/>
      <w:rPr>
        <w:rFonts w:hint="eastAsia" w:ascii="宋体" w:hAnsi="宋体"/>
        <w:b/>
      </w:rPr>
    </w:pPr>
    <w:r>
      <w:rPr>
        <w:rFonts w:hint="eastAsia" w:ascii="宋体" w:hAnsi="宋体"/>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both"/>
      <w:pBdr>
        <w:bottom w:val="single" w:color="000000" w:sz="6"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0"/>
      <w:jc w:val="both"/>
      <w:pBdr>
        <w:bottom w:val="single" w:color="000000" w:sz="6" w:space="0"/>
      </w:pBdr>
    </w:pPr>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pStyle w:val="1230"/>
      <w:isLgl w:val="false"/>
      <w:suff w:val="tab"/>
      <w:lvlText w:val="%1"/>
      <w:lvlJc w:val="left"/>
      <w:pPr>
        <w:ind w:left="961" w:hanging="360"/>
        <w:tabs>
          <w:tab w:val="left" w:pos="961" w:leader="none"/>
        </w:tabs>
      </w:pPr>
    </w:lvl>
    <w:lvl w:ilvl="1">
      <w:start w:val="1"/>
      <w:numFmt w:val="lowerLetter"/>
      <w:isLgl w:val="false"/>
      <w:suff w:val="tab"/>
      <w:lvlText w:val="%2)"/>
      <w:lvlJc w:val="left"/>
      <w:pPr>
        <w:ind w:left="1441" w:hanging="420"/>
        <w:tabs>
          <w:tab w:val="left" w:pos="1441" w:leader="none"/>
        </w:tabs>
      </w:pPr>
    </w:lvl>
    <w:lvl w:ilvl="2">
      <w:start w:val="1"/>
      <w:numFmt w:val="lowerRoman"/>
      <w:isLgl w:val="false"/>
      <w:suff w:val="tab"/>
      <w:lvlText w:val="%3."/>
      <w:lvlJc w:val="right"/>
      <w:pPr>
        <w:ind w:left="1861" w:hanging="420"/>
        <w:tabs>
          <w:tab w:val="left" w:pos="1861" w:leader="none"/>
        </w:tabs>
      </w:pPr>
    </w:lvl>
    <w:lvl w:ilvl="3">
      <w:start w:val="1"/>
      <w:numFmt w:val="decimal"/>
      <w:isLgl w:val="false"/>
      <w:suff w:val="tab"/>
      <w:lvlText w:val="%4."/>
      <w:lvlJc w:val="left"/>
      <w:pPr>
        <w:ind w:left="2281" w:hanging="420"/>
        <w:tabs>
          <w:tab w:val="left" w:pos="2281" w:leader="none"/>
        </w:tabs>
      </w:pPr>
    </w:lvl>
    <w:lvl w:ilvl="4">
      <w:start w:val="1"/>
      <w:numFmt w:val="lowerLetter"/>
      <w:isLgl w:val="false"/>
      <w:suff w:val="tab"/>
      <w:lvlText w:val="%5)"/>
      <w:lvlJc w:val="left"/>
      <w:pPr>
        <w:ind w:left="2701" w:hanging="420"/>
        <w:tabs>
          <w:tab w:val="left" w:pos="2701" w:leader="none"/>
        </w:tabs>
      </w:pPr>
    </w:lvl>
    <w:lvl w:ilvl="5">
      <w:start w:val="1"/>
      <w:numFmt w:val="lowerRoman"/>
      <w:isLgl w:val="false"/>
      <w:suff w:val="tab"/>
      <w:lvlText w:val="%6."/>
      <w:lvlJc w:val="right"/>
      <w:pPr>
        <w:ind w:left="3121" w:hanging="420"/>
        <w:tabs>
          <w:tab w:val="left" w:pos="3121" w:leader="none"/>
        </w:tabs>
      </w:pPr>
    </w:lvl>
    <w:lvl w:ilvl="6">
      <w:start w:val="1"/>
      <w:numFmt w:val="decimal"/>
      <w:isLgl w:val="false"/>
      <w:suff w:val="tab"/>
      <w:lvlText w:val="%7."/>
      <w:lvlJc w:val="left"/>
      <w:pPr>
        <w:ind w:left="3541" w:hanging="420"/>
        <w:tabs>
          <w:tab w:val="left" w:pos="3541" w:leader="none"/>
        </w:tabs>
      </w:pPr>
    </w:lvl>
    <w:lvl w:ilvl="7">
      <w:start w:val="1"/>
      <w:numFmt w:val="lowerLetter"/>
      <w:isLgl w:val="false"/>
      <w:suff w:val="tab"/>
      <w:lvlText w:val="%8)"/>
      <w:lvlJc w:val="left"/>
      <w:pPr>
        <w:ind w:left="3961" w:hanging="420"/>
        <w:tabs>
          <w:tab w:val="left" w:pos="3961" w:leader="none"/>
        </w:tabs>
      </w:pPr>
    </w:lvl>
    <w:lvl w:ilvl="8">
      <w:start w:val="1"/>
      <w:numFmt w:val="lowerRoman"/>
      <w:isLgl w:val="false"/>
      <w:suff w:val="tab"/>
      <w:lvlText w:val="%9."/>
      <w:lvlJc w:val="right"/>
      <w:pPr>
        <w:ind w:left="4381" w:hanging="420"/>
        <w:tabs>
          <w:tab w:val="left" w:pos="4381" w:leader="none"/>
        </w:tabs>
      </w:pPr>
    </w:lvl>
  </w:abstractNum>
  <w:num w:numId="1">
    <w:abstractNumId w:val="5"/>
  </w:num>
  <w:num w:numId="2">
    <w:abstractNumId w:val="0"/>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0">
    <w:name w:val="Heading 7"/>
    <w:basedOn w:val="1001"/>
    <w:next w:val="1001"/>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971">
    <w:name w:val="Heading 8"/>
    <w:basedOn w:val="1001"/>
    <w:next w:val="1001"/>
    <w:link w:val="1065"/>
    <w:uiPriority w:val="9"/>
    <w:unhideWhenUsed/>
    <w:qFormat/>
    <w:pPr>
      <w:keepLines/>
      <w:keepNext/>
      <w:spacing w:before="320" w:after="200"/>
      <w:outlineLvl w:val="7"/>
    </w:pPr>
    <w:rPr>
      <w:rFonts w:ascii="Arial" w:hAnsi="Arial" w:eastAsia="Arial" w:cs="Arial"/>
      <w:i/>
      <w:iCs/>
      <w:sz w:val="22"/>
      <w:szCs w:val="22"/>
    </w:rPr>
  </w:style>
  <w:style w:type="paragraph" w:styleId="972">
    <w:name w:val="Heading 9"/>
    <w:basedOn w:val="1001"/>
    <w:next w:val="1001"/>
    <w:link w:val="1067"/>
    <w:uiPriority w:val="9"/>
    <w:unhideWhenUsed/>
    <w:qFormat/>
    <w:pPr>
      <w:keepLines/>
      <w:keepNext/>
      <w:spacing w:before="320" w:after="200"/>
      <w:outlineLvl w:val="8"/>
    </w:pPr>
    <w:rPr>
      <w:rFonts w:ascii="Arial" w:hAnsi="Arial" w:eastAsia="Arial" w:cs="Arial"/>
      <w:i/>
      <w:iCs/>
      <w:sz w:val="21"/>
      <w:szCs w:val="21"/>
    </w:rPr>
  </w:style>
  <w:style w:type="character" w:styleId="973">
    <w:name w:val="Title Char"/>
    <w:basedOn w:val="1008"/>
    <w:link w:val="1041"/>
    <w:uiPriority w:val="10"/>
    <w:rPr>
      <w:sz w:val="48"/>
      <w:szCs w:val="48"/>
    </w:rPr>
  </w:style>
  <w:style w:type="character" w:styleId="974">
    <w:name w:val="Subtitle Char"/>
    <w:basedOn w:val="1008"/>
    <w:link w:val="1031"/>
    <w:uiPriority w:val="11"/>
    <w:rPr>
      <w:sz w:val="24"/>
      <w:szCs w:val="24"/>
    </w:rPr>
  </w:style>
  <w:style w:type="character" w:styleId="975">
    <w:name w:val="Quote Char"/>
    <w:link w:val="1072"/>
    <w:uiPriority w:val="29"/>
    <w:rPr>
      <w:i/>
    </w:rPr>
  </w:style>
  <w:style w:type="character" w:styleId="976">
    <w:name w:val="Intense Quote Char"/>
    <w:link w:val="1074"/>
    <w:uiPriority w:val="30"/>
    <w:rPr>
      <w:i/>
    </w:rPr>
  </w:style>
  <w:style w:type="paragraph" w:styleId="977">
    <w:name w:val="Caption"/>
    <w:basedOn w:val="1001"/>
    <w:next w:val="1001"/>
    <w:uiPriority w:val="35"/>
    <w:semiHidden/>
    <w:unhideWhenUsed/>
    <w:qFormat/>
    <w:pPr>
      <w:spacing w:line="276" w:lineRule="auto"/>
    </w:pPr>
    <w:rPr>
      <w:b/>
      <w:bCs/>
      <w:color w:val="4f81bd" w:themeColor="accent1"/>
      <w:sz w:val="18"/>
      <w:szCs w:val="18"/>
    </w:rPr>
  </w:style>
  <w:style w:type="table" w:styleId="978">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3">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4">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5">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8">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9">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0">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97">
    <w:name w:val="Footnote Text Char"/>
    <w:link w:val="1032"/>
    <w:uiPriority w:val="99"/>
    <w:rPr>
      <w:sz w:val="18"/>
    </w:rPr>
  </w:style>
  <w:style w:type="character" w:styleId="998">
    <w:name w:val="Endnote Text Char"/>
    <w:link w:val="1025"/>
    <w:uiPriority w:val="99"/>
    <w:rPr>
      <w:sz w:val="20"/>
    </w:rPr>
  </w:style>
  <w:style w:type="paragraph" w:styleId="999">
    <w:name w:val="TOC Heading"/>
    <w:uiPriority w:val="39"/>
    <w:unhideWhenUsed/>
  </w:style>
  <w:style w:type="paragraph" w:styleId="1000">
    <w:name w:val="table of figures"/>
    <w:basedOn w:val="1001"/>
    <w:next w:val="1001"/>
    <w:uiPriority w:val="99"/>
    <w:unhideWhenUsed/>
    <w:pPr>
      <w:spacing w:after="0" w:afterAutospacing="0"/>
    </w:pPr>
  </w:style>
  <w:style w:type="paragraph" w:styleId="1001" w:default="1">
    <w:name w:val="Normal"/>
    <w:next w:val="1011"/>
    <w:qFormat/>
  </w:style>
  <w:style w:type="paragraph" w:styleId="1002">
    <w:name w:val="Heading 1"/>
    <w:basedOn w:val="1001"/>
    <w:next w:val="1001"/>
    <w:qFormat/>
    <w:pPr>
      <w:keepLines/>
      <w:keepNext/>
      <w:spacing w:before="340" w:after="330" w:line="578" w:lineRule="auto"/>
      <w:outlineLvl w:val="0"/>
    </w:pPr>
    <w:rPr>
      <w:b/>
      <w:sz w:val="44"/>
    </w:rPr>
  </w:style>
  <w:style w:type="paragraph" w:styleId="1003">
    <w:name w:val="Heading 2"/>
    <w:basedOn w:val="1001"/>
    <w:next w:val="1001"/>
    <w:qFormat/>
    <w:pPr>
      <w:keepLines/>
      <w:keepNext/>
      <w:outlineLvl w:val="1"/>
    </w:pPr>
    <w:rPr>
      <w:rFonts w:ascii="宋体" w:hAnsi="宋体"/>
      <w:b/>
    </w:rPr>
  </w:style>
  <w:style w:type="paragraph" w:styleId="1004">
    <w:name w:val="Heading 3"/>
    <w:basedOn w:val="1001"/>
    <w:next w:val="1001"/>
    <w:qFormat/>
    <w:pPr>
      <w:keepLines/>
      <w:keepNext/>
      <w:outlineLvl w:val="2"/>
    </w:pPr>
    <w:rPr>
      <w:b/>
      <w:sz w:val="24"/>
    </w:rPr>
  </w:style>
  <w:style w:type="paragraph" w:styleId="1005">
    <w:name w:val="Heading 4"/>
    <w:basedOn w:val="1001"/>
    <w:next w:val="1001"/>
    <w:qFormat/>
    <w:pPr>
      <w:keepLines/>
      <w:keepNext/>
      <w:spacing w:before="280" w:after="290" w:line="376" w:lineRule="auto"/>
      <w:outlineLvl w:val="3"/>
    </w:pPr>
    <w:rPr>
      <w:rFonts w:ascii="Arial" w:hAnsi="Arial" w:eastAsia="黑体"/>
      <w:b/>
      <w:bCs/>
      <w:sz w:val="28"/>
      <w:szCs w:val="28"/>
    </w:rPr>
  </w:style>
  <w:style w:type="paragraph" w:styleId="1006">
    <w:name w:val="Heading 5"/>
    <w:basedOn w:val="1001"/>
    <w:next w:val="1001"/>
    <w:qFormat/>
    <w:pPr>
      <w:keepLines/>
      <w:keepNext/>
      <w:spacing w:before="280" w:after="290" w:line="376" w:lineRule="auto"/>
      <w:outlineLvl w:val="4"/>
    </w:pPr>
    <w:rPr>
      <w:rFonts w:eastAsia="楷体_GB2312"/>
      <w:b/>
      <w:bCs/>
      <w:sz w:val="28"/>
      <w:szCs w:val="28"/>
    </w:rPr>
  </w:style>
  <w:style w:type="paragraph" w:styleId="1007">
    <w:name w:val="Heading 6"/>
    <w:basedOn w:val="1001"/>
    <w:next w:val="1001"/>
    <w:qFormat/>
    <w:pPr>
      <w:keepLines/>
      <w:keepNext/>
      <w:spacing w:before="240" w:after="64" w:line="320" w:lineRule="auto"/>
      <w:outlineLvl w:val="5"/>
    </w:pPr>
    <w:rPr>
      <w:rFonts w:ascii="Arial" w:hAnsi="Arial" w:eastAsia="黑体"/>
      <w:b/>
      <w:bCs/>
      <w:sz w:val="24"/>
      <w:szCs w:val="24"/>
    </w:rPr>
  </w:style>
  <w:style w:type="character" w:styleId="1008" w:default="1">
    <w:name w:val="Default Paragraph Font"/>
    <w:uiPriority w:val="1"/>
    <w:semiHidden/>
    <w:unhideWhenUsed/>
  </w:style>
  <w:style w:type="table" w:styleId="1009" w:default="1">
    <w:name w:val="Normal Table"/>
    <w:uiPriority w:val="99"/>
    <w:semiHidden/>
    <w:unhideWhenUsed/>
    <w:tblPr>
      <w:tblInd w:w="0" w:type="dxa"/>
      <w:tblCellMar>
        <w:left w:w="108" w:type="dxa"/>
        <w:top w:w="0" w:type="dxa"/>
        <w:right w:w="108" w:type="dxa"/>
        <w:bottom w:w="0" w:type="dxa"/>
      </w:tblCellMar>
    </w:tblPr>
  </w:style>
  <w:style w:type="numbering" w:styleId="1010" w:default="1">
    <w:name w:val="No List"/>
    <w:uiPriority w:val="99"/>
    <w:semiHidden/>
    <w:unhideWhenUsed/>
  </w:style>
  <w:style w:type="paragraph" w:styleId="1011" w:customStyle="1">
    <w:name w:val="文档结构图1"/>
    <w:basedOn w:val="1001"/>
    <w:uiPriority w:val="99"/>
    <w:qFormat/>
    <w:pPr>
      <w:shd w:val="clear" w:color="auto" w:fill="000080"/>
    </w:pPr>
  </w:style>
  <w:style w:type="paragraph" w:styleId="1012">
    <w:name w:val="toc 7"/>
    <w:next w:val="1001"/>
    <w:uiPriority w:val="39"/>
    <w:unhideWhenUsed/>
    <w:qFormat/>
    <w:pPr>
      <w:ind w:left="1701"/>
      <w:spacing w:after="57"/>
    </w:pPr>
  </w:style>
  <w:style w:type="paragraph" w:styleId="1013">
    <w:name w:val="Normal Indent"/>
    <w:basedOn w:val="1001"/>
    <w:next w:val="1001"/>
    <w:uiPriority w:val="99"/>
    <w:semiHidden/>
    <w:unhideWhenUsed/>
    <w:qFormat/>
    <w:pPr>
      <w:ind w:firstLine="420"/>
    </w:pPr>
  </w:style>
  <w:style w:type="paragraph" w:styleId="1014">
    <w:name w:val="Document Map"/>
    <w:basedOn w:val="1001"/>
    <w:qFormat/>
    <w:pPr>
      <w:shd w:val="clear" w:color="000080" w:fill="000080"/>
    </w:pPr>
  </w:style>
  <w:style w:type="paragraph" w:styleId="1015">
    <w:name w:val="toa heading"/>
    <w:basedOn w:val="1001"/>
    <w:next w:val="1001"/>
    <w:qFormat/>
    <w:pPr>
      <w:spacing w:before="120"/>
    </w:pPr>
    <w:rPr>
      <w:rFonts w:ascii="Arial" w:hAnsi="Arial"/>
      <w:sz w:val="24"/>
    </w:rPr>
  </w:style>
  <w:style w:type="paragraph" w:styleId="1016">
    <w:name w:val="annotation text"/>
    <w:basedOn w:val="1001"/>
    <w:link w:val="1220"/>
    <w:semiHidden/>
    <w:qFormat/>
    <w:rPr>
      <w:rFonts w:eastAsia="楷体_GB2312"/>
      <w:sz w:val="26"/>
    </w:rPr>
  </w:style>
  <w:style w:type="paragraph" w:styleId="1017">
    <w:name w:val="Body Text"/>
    <w:basedOn w:val="1001"/>
    <w:qFormat/>
    <w:pPr>
      <w:spacing w:line="400" w:lineRule="exact"/>
    </w:pPr>
    <w:rPr>
      <w:rFonts w:ascii="楷体_GB2312"/>
      <w:sz w:val="28"/>
    </w:rPr>
  </w:style>
  <w:style w:type="paragraph" w:styleId="1018">
    <w:name w:val="Body Text Indent"/>
    <w:basedOn w:val="1001"/>
    <w:link w:val="1217"/>
    <w:qFormat/>
    <w:pPr>
      <w:ind w:left="570"/>
      <w:spacing w:line="520" w:lineRule="exact"/>
    </w:pPr>
    <w:rPr>
      <w:rFonts w:ascii="方正仿宋简体" w:hAnsi="创艺简仿宋" w:eastAsia="方正仿宋简体"/>
      <w:sz w:val="24"/>
    </w:rPr>
  </w:style>
  <w:style w:type="paragraph" w:styleId="1019">
    <w:name w:val="toc 5"/>
    <w:next w:val="1001"/>
    <w:uiPriority w:val="39"/>
    <w:unhideWhenUsed/>
    <w:qFormat/>
    <w:pPr>
      <w:ind w:left="1134"/>
      <w:spacing w:after="57"/>
    </w:pPr>
  </w:style>
  <w:style w:type="paragraph" w:styleId="1020">
    <w:name w:val="toc 3"/>
    <w:basedOn w:val="1001"/>
    <w:next w:val="1001"/>
    <w:uiPriority w:val="39"/>
    <w:qFormat/>
    <w:pPr>
      <w:ind w:left="840"/>
    </w:pPr>
  </w:style>
  <w:style w:type="paragraph" w:styleId="1021">
    <w:name w:val="Plain Text"/>
    <w:basedOn w:val="1001"/>
    <w:link w:val="1213"/>
    <w:qFormat/>
    <w:rPr>
      <w:rFonts w:ascii="宋体" w:hAnsi="Courier New" w:eastAsia="楷体_GB2312"/>
      <w:sz w:val="26"/>
    </w:rPr>
  </w:style>
  <w:style w:type="paragraph" w:styleId="1022">
    <w:name w:val="toc 8"/>
    <w:next w:val="1001"/>
    <w:uiPriority w:val="39"/>
    <w:unhideWhenUsed/>
    <w:qFormat/>
    <w:pPr>
      <w:ind w:left="1984"/>
      <w:spacing w:after="57"/>
    </w:pPr>
  </w:style>
  <w:style w:type="paragraph" w:styleId="1023">
    <w:name w:val="Date"/>
    <w:basedOn w:val="1001"/>
    <w:next w:val="1001"/>
    <w:link w:val="1218"/>
    <w:qFormat/>
    <w:rPr>
      <w:rFonts w:ascii="宋体" w:hAnsi="宋体" w:eastAsia="楷体_GB2312"/>
      <w:sz w:val="24"/>
    </w:rPr>
  </w:style>
  <w:style w:type="paragraph" w:styleId="1024">
    <w:name w:val="Body Text Indent 2"/>
    <w:basedOn w:val="1001"/>
    <w:qFormat/>
    <w:pPr>
      <w:ind w:firstLine="502"/>
      <w:spacing w:line="360" w:lineRule="auto"/>
      <w:tabs>
        <w:tab w:val="left" w:pos="0" w:leader="none"/>
      </w:tabs>
    </w:pPr>
    <w:rPr>
      <w:rFonts w:ascii="宋体"/>
      <w:b/>
      <w:bCs/>
      <w:sz w:val="24"/>
    </w:rPr>
  </w:style>
  <w:style w:type="paragraph" w:styleId="1025">
    <w:name w:val="endnote text"/>
    <w:link w:val="1208"/>
    <w:uiPriority w:val="99"/>
    <w:semiHidden/>
    <w:unhideWhenUsed/>
    <w:qFormat/>
  </w:style>
  <w:style w:type="paragraph" w:styleId="1026">
    <w:name w:val="Balloon Text"/>
    <w:basedOn w:val="1001"/>
    <w:qFormat/>
    <w:rPr>
      <w:sz w:val="18"/>
      <w:szCs w:val="18"/>
    </w:rPr>
  </w:style>
  <w:style w:type="paragraph" w:styleId="1027">
    <w:name w:val="Footer"/>
    <w:basedOn w:val="1001"/>
    <w:link w:val="1216"/>
    <w:uiPriority w:val="99"/>
    <w:qFormat/>
    <w:pPr>
      <w:tabs>
        <w:tab w:val="center" w:pos="4153" w:leader="none"/>
        <w:tab w:val="right" w:pos="8306" w:leader="none"/>
      </w:tabs>
    </w:pPr>
    <w:rPr>
      <w:rFonts w:eastAsia="楷体_GB2312"/>
      <w:sz w:val="18"/>
    </w:rPr>
  </w:style>
  <w:style w:type="paragraph" w:styleId="1028">
    <w:name w:val="Header"/>
    <w:basedOn w:val="1001"/>
    <w:link w:val="1238"/>
    <w:uiPriority w:val="99"/>
    <w:qFormat/>
    <w:pPr>
      <w:jc w:val="center"/>
      <w:tabs>
        <w:tab w:val="center" w:pos="4153" w:leader="none"/>
        <w:tab w:val="right" w:pos="8306" w:leader="none"/>
      </w:tabs>
      <w:pBdr>
        <w:bottom w:val="single" w:color="000000" w:sz="6" w:space="1"/>
      </w:pBdr>
    </w:pPr>
    <w:rPr>
      <w:sz w:val="18"/>
    </w:rPr>
  </w:style>
  <w:style w:type="paragraph" w:styleId="1029">
    <w:name w:val="toc 1"/>
    <w:basedOn w:val="1001"/>
    <w:next w:val="1001"/>
    <w:uiPriority w:val="39"/>
    <w:qFormat/>
    <w:rPr>
      <w:sz w:val="24"/>
    </w:rPr>
  </w:style>
  <w:style w:type="paragraph" w:styleId="1030">
    <w:name w:val="toc 4"/>
    <w:next w:val="1001"/>
    <w:uiPriority w:val="39"/>
    <w:unhideWhenUsed/>
    <w:qFormat/>
    <w:pPr>
      <w:ind w:left="850"/>
      <w:spacing w:after="57"/>
    </w:pPr>
  </w:style>
  <w:style w:type="paragraph" w:styleId="1031">
    <w:name w:val="Subtitle"/>
    <w:link w:val="1071"/>
    <w:uiPriority w:val="11"/>
    <w:qFormat/>
    <w:pPr>
      <w:spacing w:before="200" w:after="200"/>
    </w:pPr>
    <w:rPr>
      <w:sz w:val="24"/>
      <w:szCs w:val="24"/>
    </w:rPr>
  </w:style>
  <w:style w:type="paragraph" w:styleId="1032">
    <w:name w:val="footnote text"/>
    <w:link w:val="1207"/>
    <w:uiPriority w:val="99"/>
    <w:semiHidden/>
    <w:unhideWhenUsed/>
    <w:qFormat/>
    <w:pPr>
      <w:spacing w:after="40"/>
    </w:pPr>
    <w:rPr>
      <w:sz w:val="18"/>
    </w:rPr>
  </w:style>
  <w:style w:type="paragraph" w:styleId="1033">
    <w:name w:val="toc 6"/>
    <w:next w:val="1001"/>
    <w:uiPriority w:val="39"/>
    <w:unhideWhenUsed/>
    <w:qFormat/>
    <w:pPr>
      <w:ind w:left="1417"/>
      <w:spacing w:after="57"/>
    </w:pPr>
  </w:style>
  <w:style w:type="paragraph" w:styleId="1034">
    <w:name w:val="Body Text Indent 3"/>
    <w:basedOn w:val="1001"/>
    <w:qFormat/>
    <w:pPr>
      <w:ind w:firstLine="617"/>
      <w:spacing w:line="360" w:lineRule="auto"/>
    </w:pPr>
    <w:rPr>
      <w:sz w:val="24"/>
      <w:szCs w:val="24"/>
    </w:rPr>
  </w:style>
  <w:style w:type="paragraph" w:styleId="1035">
    <w:name w:val="index 7"/>
    <w:basedOn w:val="1001"/>
    <w:next w:val="1001"/>
    <w:semiHidden/>
    <w:qFormat/>
    <w:pPr>
      <w:ind w:left="2520"/>
    </w:pPr>
    <w:rPr>
      <w:sz w:val="28"/>
    </w:rPr>
  </w:style>
  <w:style w:type="paragraph" w:styleId="1036">
    <w:name w:val="toc 2"/>
    <w:next w:val="1001"/>
    <w:uiPriority w:val="39"/>
    <w:unhideWhenUsed/>
    <w:qFormat/>
    <w:pPr>
      <w:ind w:left="283"/>
      <w:spacing w:after="57"/>
    </w:pPr>
  </w:style>
  <w:style w:type="paragraph" w:styleId="1037">
    <w:name w:val="toc 9"/>
    <w:next w:val="1001"/>
    <w:uiPriority w:val="39"/>
    <w:unhideWhenUsed/>
    <w:qFormat/>
    <w:pPr>
      <w:ind w:left="2268"/>
      <w:spacing w:after="57"/>
    </w:pPr>
  </w:style>
  <w:style w:type="paragraph" w:styleId="1038">
    <w:name w:val="HTML Preformatted"/>
    <w:basedOn w:val="1001"/>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1039">
    <w:name w:val="Normal (Web)"/>
    <w:basedOn w:val="1001"/>
    <w:qFormat/>
    <w:pPr>
      <w:spacing w:before="100" w:beforeAutospacing="1" w:after="100" w:afterAutospacing="1"/>
    </w:pPr>
    <w:rPr>
      <w:rFonts w:ascii="宋体" w:hAnsi="宋体"/>
      <w:sz w:val="24"/>
      <w:szCs w:val="24"/>
    </w:rPr>
  </w:style>
  <w:style w:type="paragraph" w:styleId="1040">
    <w:name w:val="index 1"/>
    <w:basedOn w:val="1001"/>
    <w:next w:val="1001"/>
    <w:qFormat/>
  </w:style>
  <w:style w:type="paragraph" w:styleId="1041">
    <w:name w:val="Title"/>
    <w:link w:val="1070"/>
    <w:uiPriority w:val="10"/>
    <w:qFormat/>
    <w:pPr>
      <w:contextualSpacing/>
      <w:spacing w:before="300" w:after="200"/>
    </w:pPr>
    <w:rPr>
      <w:sz w:val="48"/>
      <w:szCs w:val="48"/>
    </w:rPr>
  </w:style>
  <w:style w:type="paragraph" w:styleId="1042">
    <w:name w:val="annotation subject"/>
    <w:basedOn w:val="1016"/>
    <w:next w:val="1016"/>
    <w:semiHidden/>
    <w:qFormat/>
    <w:rPr>
      <w:b/>
      <w:bCs/>
    </w:rPr>
  </w:style>
  <w:style w:type="table" w:styleId="1043">
    <w:name w:val="Table Grid"/>
    <w:basedOn w:val="100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4">
    <w:name w:val="endnote reference"/>
    <w:uiPriority w:val="99"/>
    <w:semiHidden/>
    <w:unhideWhenUsed/>
    <w:qFormat/>
    <w:rPr>
      <w:vertAlign w:val="superscript"/>
    </w:rPr>
  </w:style>
  <w:style w:type="character" w:styleId="1045">
    <w:name w:val="page number"/>
    <w:basedOn w:val="1008"/>
    <w:qFormat/>
  </w:style>
  <w:style w:type="character" w:styleId="1046">
    <w:name w:val="Hyperlink"/>
    <w:uiPriority w:val="99"/>
    <w:qFormat/>
    <w:rPr>
      <w:color w:val="0000ff"/>
      <w:u w:val="single"/>
    </w:rPr>
  </w:style>
  <w:style w:type="character" w:styleId="1047">
    <w:name w:val="annotation reference"/>
    <w:uiPriority w:val="99"/>
    <w:qFormat/>
    <w:rPr>
      <w:sz w:val="21"/>
      <w:szCs w:val="21"/>
    </w:rPr>
  </w:style>
  <w:style w:type="character" w:styleId="1048">
    <w:name w:val="footnote reference"/>
    <w:uiPriority w:val="99"/>
    <w:unhideWhenUsed/>
    <w:qFormat/>
    <w:rPr>
      <w:vertAlign w:val="superscript"/>
    </w:rPr>
  </w:style>
  <w:style w:type="paragraph" w:styleId="1049" w:customStyle="1">
    <w:name w:val="Default"/>
    <w:link w:val="1244"/>
    <w:qFormat/>
    <w:pPr>
      <w:widowControl w:val="off"/>
    </w:pPr>
    <w:rPr>
      <w:rFonts w:ascii="Arial,Bold" w:hAnsi="Arial,Bold" w:eastAsia="PMingLiU" w:cs="Arial,Bold"/>
      <w:lang w:eastAsia="en-US"/>
    </w:rPr>
  </w:style>
  <w:style w:type="paragraph" w:styleId="1050" w:customStyle="1">
    <w:name w:val="标题 11"/>
    <w:link w:val="1051"/>
    <w:uiPriority w:val="9"/>
    <w:qFormat/>
    <w:pPr>
      <w:keepLines/>
      <w:keepNext/>
      <w:spacing w:before="480" w:after="200"/>
      <w:outlineLvl w:val="0"/>
    </w:pPr>
    <w:rPr>
      <w:rFonts w:ascii="Arial" w:hAnsi="Arial" w:eastAsia="Arial"/>
      <w:sz w:val="40"/>
      <w:szCs w:val="40"/>
    </w:rPr>
  </w:style>
  <w:style w:type="character" w:styleId="1051" w:customStyle="1">
    <w:name w:val="Heading 1 Char"/>
    <w:link w:val="1050"/>
    <w:uiPriority w:val="9"/>
    <w:qFormat/>
    <w:rPr>
      <w:rFonts w:ascii="Arial" w:hAnsi="Arial" w:eastAsia="Arial"/>
      <w:sz w:val="40"/>
      <w:szCs w:val="40"/>
      <w:lang w:bidi="ar-SA"/>
    </w:rPr>
  </w:style>
  <w:style w:type="paragraph" w:styleId="1052" w:customStyle="1">
    <w:name w:val="标题 21"/>
    <w:link w:val="1053"/>
    <w:uiPriority w:val="9"/>
    <w:unhideWhenUsed/>
    <w:qFormat/>
    <w:pPr>
      <w:keepLines/>
      <w:keepNext/>
      <w:spacing w:before="360" w:after="200"/>
      <w:outlineLvl w:val="1"/>
    </w:pPr>
    <w:rPr>
      <w:rFonts w:ascii="Arial" w:hAnsi="Arial" w:eastAsia="Arial"/>
      <w:sz w:val="34"/>
    </w:rPr>
  </w:style>
  <w:style w:type="character" w:styleId="1053" w:customStyle="1">
    <w:name w:val="Heading 2 Char"/>
    <w:link w:val="1052"/>
    <w:uiPriority w:val="9"/>
    <w:qFormat/>
    <w:rPr>
      <w:rFonts w:ascii="Arial" w:hAnsi="Arial" w:eastAsia="Arial"/>
      <w:sz w:val="34"/>
      <w:lang w:bidi="ar-SA"/>
    </w:rPr>
  </w:style>
  <w:style w:type="paragraph" w:styleId="1054" w:customStyle="1">
    <w:name w:val="标题 31"/>
    <w:link w:val="1055"/>
    <w:uiPriority w:val="9"/>
    <w:unhideWhenUsed/>
    <w:qFormat/>
    <w:pPr>
      <w:keepLines/>
      <w:keepNext/>
      <w:spacing w:before="320" w:after="200"/>
      <w:outlineLvl w:val="2"/>
    </w:pPr>
    <w:rPr>
      <w:rFonts w:ascii="Arial" w:hAnsi="Arial" w:eastAsia="Arial"/>
      <w:sz w:val="30"/>
      <w:szCs w:val="30"/>
    </w:rPr>
  </w:style>
  <w:style w:type="character" w:styleId="1055" w:customStyle="1">
    <w:name w:val="Heading 3 Char"/>
    <w:link w:val="1054"/>
    <w:uiPriority w:val="9"/>
    <w:qFormat/>
    <w:rPr>
      <w:rFonts w:ascii="Arial" w:hAnsi="Arial" w:eastAsia="Arial"/>
      <w:sz w:val="30"/>
      <w:szCs w:val="30"/>
      <w:lang w:bidi="ar-SA"/>
    </w:rPr>
  </w:style>
  <w:style w:type="paragraph" w:styleId="1056" w:customStyle="1">
    <w:name w:val="标题 41"/>
    <w:link w:val="1057"/>
    <w:uiPriority w:val="9"/>
    <w:unhideWhenUsed/>
    <w:qFormat/>
    <w:pPr>
      <w:keepLines/>
      <w:keepNext/>
      <w:spacing w:before="320" w:after="200"/>
      <w:outlineLvl w:val="3"/>
    </w:pPr>
    <w:rPr>
      <w:rFonts w:ascii="Arial" w:hAnsi="Arial" w:eastAsia="Arial"/>
      <w:b/>
      <w:bCs/>
      <w:sz w:val="26"/>
      <w:szCs w:val="26"/>
    </w:rPr>
  </w:style>
  <w:style w:type="character" w:styleId="1057" w:customStyle="1">
    <w:name w:val="Heading 4 Char"/>
    <w:link w:val="1056"/>
    <w:uiPriority w:val="9"/>
    <w:qFormat/>
    <w:rPr>
      <w:rFonts w:ascii="Arial" w:hAnsi="Arial" w:eastAsia="Arial"/>
      <w:b/>
      <w:bCs/>
      <w:sz w:val="26"/>
      <w:szCs w:val="26"/>
      <w:lang w:bidi="ar-SA"/>
    </w:rPr>
  </w:style>
  <w:style w:type="paragraph" w:styleId="1058" w:customStyle="1">
    <w:name w:val="标题 51"/>
    <w:link w:val="1059"/>
    <w:uiPriority w:val="9"/>
    <w:unhideWhenUsed/>
    <w:qFormat/>
    <w:pPr>
      <w:keepLines/>
      <w:keepNext/>
      <w:spacing w:before="320" w:after="200"/>
      <w:outlineLvl w:val="4"/>
    </w:pPr>
    <w:rPr>
      <w:rFonts w:ascii="Arial" w:hAnsi="Arial" w:eastAsia="Arial"/>
      <w:b/>
      <w:bCs/>
      <w:sz w:val="24"/>
      <w:szCs w:val="24"/>
    </w:rPr>
  </w:style>
  <w:style w:type="character" w:styleId="1059" w:customStyle="1">
    <w:name w:val="Heading 5 Char"/>
    <w:link w:val="1058"/>
    <w:uiPriority w:val="9"/>
    <w:qFormat/>
    <w:rPr>
      <w:rFonts w:ascii="Arial" w:hAnsi="Arial" w:eastAsia="Arial"/>
      <w:b/>
      <w:bCs/>
      <w:sz w:val="24"/>
      <w:szCs w:val="24"/>
      <w:lang w:bidi="ar-SA"/>
    </w:rPr>
  </w:style>
  <w:style w:type="paragraph" w:styleId="1060" w:customStyle="1">
    <w:name w:val="标题 61"/>
    <w:link w:val="1061"/>
    <w:uiPriority w:val="9"/>
    <w:unhideWhenUsed/>
    <w:qFormat/>
    <w:pPr>
      <w:keepLines/>
      <w:keepNext/>
      <w:spacing w:before="320" w:after="200"/>
      <w:outlineLvl w:val="5"/>
    </w:pPr>
    <w:rPr>
      <w:rFonts w:ascii="Arial" w:hAnsi="Arial" w:eastAsia="Arial"/>
      <w:b/>
      <w:bCs/>
      <w:sz w:val="22"/>
      <w:szCs w:val="22"/>
    </w:rPr>
  </w:style>
  <w:style w:type="character" w:styleId="1061" w:customStyle="1">
    <w:name w:val="Heading 6 Char"/>
    <w:link w:val="1060"/>
    <w:uiPriority w:val="9"/>
    <w:qFormat/>
    <w:rPr>
      <w:rFonts w:ascii="Arial" w:hAnsi="Arial" w:eastAsia="Arial"/>
      <w:b/>
      <w:bCs/>
      <w:sz w:val="22"/>
      <w:szCs w:val="22"/>
      <w:lang w:bidi="ar-SA"/>
    </w:rPr>
  </w:style>
  <w:style w:type="paragraph" w:styleId="1062" w:customStyle="1">
    <w:name w:val="标题 71"/>
    <w:link w:val="1063"/>
    <w:uiPriority w:val="9"/>
    <w:unhideWhenUsed/>
    <w:qFormat/>
    <w:pPr>
      <w:keepLines/>
      <w:keepNext/>
      <w:spacing w:before="320" w:after="200"/>
      <w:outlineLvl w:val="6"/>
    </w:pPr>
    <w:rPr>
      <w:rFonts w:ascii="Arial" w:hAnsi="Arial" w:eastAsia="Arial"/>
      <w:b/>
      <w:bCs/>
      <w:i/>
      <w:iCs/>
      <w:sz w:val="22"/>
      <w:szCs w:val="22"/>
    </w:rPr>
  </w:style>
  <w:style w:type="character" w:styleId="1063" w:customStyle="1">
    <w:name w:val="Heading 7 Char"/>
    <w:link w:val="1062"/>
    <w:uiPriority w:val="9"/>
    <w:qFormat/>
    <w:rPr>
      <w:rFonts w:ascii="Arial" w:hAnsi="Arial" w:eastAsia="Arial"/>
      <w:b/>
      <w:bCs/>
      <w:i/>
      <w:iCs/>
      <w:sz w:val="22"/>
      <w:szCs w:val="22"/>
      <w:lang w:bidi="ar-SA"/>
    </w:rPr>
  </w:style>
  <w:style w:type="paragraph" w:styleId="1064" w:customStyle="1">
    <w:name w:val="标题 81"/>
    <w:link w:val="1065"/>
    <w:uiPriority w:val="9"/>
    <w:unhideWhenUsed/>
    <w:qFormat/>
    <w:pPr>
      <w:keepLines/>
      <w:keepNext/>
      <w:spacing w:before="320" w:after="200"/>
      <w:outlineLvl w:val="7"/>
    </w:pPr>
    <w:rPr>
      <w:rFonts w:ascii="Arial" w:hAnsi="Arial" w:eastAsia="Arial"/>
      <w:i/>
      <w:iCs/>
      <w:sz w:val="22"/>
      <w:szCs w:val="22"/>
    </w:rPr>
  </w:style>
  <w:style w:type="character" w:styleId="1065" w:customStyle="1">
    <w:name w:val="Heading 8 Char"/>
    <w:link w:val="1064"/>
    <w:uiPriority w:val="9"/>
    <w:qFormat/>
    <w:rPr>
      <w:rFonts w:ascii="Arial" w:hAnsi="Arial" w:eastAsia="Arial"/>
      <w:i/>
      <w:iCs/>
      <w:sz w:val="22"/>
      <w:szCs w:val="22"/>
      <w:lang w:bidi="ar-SA"/>
    </w:rPr>
  </w:style>
  <w:style w:type="paragraph" w:styleId="1066" w:customStyle="1">
    <w:name w:val="标题 91"/>
    <w:link w:val="1067"/>
    <w:uiPriority w:val="9"/>
    <w:unhideWhenUsed/>
    <w:qFormat/>
    <w:pPr>
      <w:keepLines/>
      <w:keepNext/>
      <w:spacing w:before="320" w:after="200"/>
      <w:outlineLvl w:val="8"/>
    </w:pPr>
    <w:rPr>
      <w:rFonts w:ascii="Arial" w:hAnsi="Arial" w:eastAsia="Arial"/>
      <w:i/>
      <w:iCs/>
      <w:sz w:val="21"/>
      <w:szCs w:val="21"/>
    </w:rPr>
  </w:style>
  <w:style w:type="character" w:styleId="1067" w:customStyle="1">
    <w:name w:val="Heading 9 Char"/>
    <w:link w:val="1066"/>
    <w:uiPriority w:val="9"/>
    <w:qFormat/>
    <w:rPr>
      <w:rFonts w:ascii="Arial" w:hAnsi="Arial" w:eastAsia="Arial"/>
      <w:i/>
      <w:iCs/>
      <w:sz w:val="21"/>
      <w:szCs w:val="21"/>
      <w:lang w:bidi="ar-SA"/>
    </w:rPr>
  </w:style>
  <w:style w:type="paragraph" w:styleId="1068">
    <w:name w:val="List Paragraph"/>
    <w:basedOn w:val="1001"/>
    <w:qFormat/>
    <w:pPr>
      <w:ind w:firstLine="420"/>
    </w:pPr>
  </w:style>
  <w:style w:type="paragraph" w:styleId="1069">
    <w:name w:val="No Spacing"/>
    <w:uiPriority w:val="1"/>
    <w:qFormat/>
  </w:style>
  <w:style w:type="character" w:styleId="1070" w:customStyle="1">
    <w:name w:val="标题 字符"/>
    <w:link w:val="1041"/>
    <w:uiPriority w:val="10"/>
    <w:qFormat/>
    <w:rPr>
      <w:sz w:val="48"/>
      <w:szCs w:val="48"/>
      <w:lang w:bidi="ar-SA"/>
    </w:rPr>
  </w:style>
  <w:style w:type="character" w:styleId="1071" w:customStyle="1">
    <w:name w:val="副标题 字符"/>
    <w:link w:val="1031"/>
    <w:uiPriority w:val="11"/>
    <w:qFormat/>
    <w:rPr>
      <w:sz w:val="24"/>
      <w:szCs w:val="24"/>
      <w:lang w:bidi="ar-SA"/>
    </w:rPr>
  </w:style>
  <w:style w:type="paragraph" w:styleId="1072">
    <w:name w:val="Quote"/>
    <w:link w:val="1073"/>
    <w:uiPriority w:val="29"/>
    <w:qFormat/>
    <w:pPr>
      <w:ind w:left="720" w:right="720"/>
    </w:pPr>
    <w:rPr>
      <w:i/>
    </w:rPr>
  </w:style>
  <w:style w:type="character" w:styleId="1073" w:customStyle="1">
    <w:name w:val="引用 字符"/>
    <w:link w:val="1072"/>
    <w:uiPriority w:val="29"/>
    <w:qFormat/>
    <w:rPr>
      <w:i/>
      <w:lang w:val="en-US" w:eastAsia="zh-CN" w:bidi="ar-SA"/>
    </w:rPr>
  </w:style>
  <w:style w:type="paragraph" w:styleId="1074">
    <w:name w:val="Intense Quote"/>
    <w:link w:val="1075"/>
    <w:uiPriority w:val="30"/>
    <w:qFormat/>
    <w:pPr>
      <w:ind w:left="720" w:right="720"/>
      <w:shd w:val="clear" w:color="f2f2f2"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明显引用 字符"/>
    <w:link w:val="1074"/>
    <w:uiPriority w:val="30"/>
    <w:qFormat/>
    <w:rPr>
      <w:i/>
      <w:shd w:val="clear" w:color="f2f2f2" w:fill="f2f2f2"/>
      <w:lang w:val="en-US" w:eastAsia="zh-CN" w:bidi="ar-SA"/>
    </w:rPr>
  </w:style>
  <w:style w:type="paragraph" w:styleId="1076" w:customStyle="1">
    <w:name w:val="页眉1"/>
    <w:link w:val="1077"/>
    <w:uiPriority w:val="99"/>
    <w:unhideWhenUsed/>
    <w:qFormat/>
    <w:pPr>
      <w:tabs>
        <w:tab w:val="center" w:pos="7143" w:leader="none"/>
        <w:tab w:val="right" w:pos="14287" w:leader="none"/>
      </w:tabs>
    </w:pPr>
  </w:style>
  <w:style w:type="character" w:styleId="1077" w:customStyle="1">
    <w:name w:val="Header Char"/>
    <w:link w:val="1076"/>
    <w:uiPriority w:val="99"/>
    <w:qFormat/>
    <w:rPr>
      <w:lang w:val="en-US" w:eastAsia="zh-CN" w:bidi="ar-SA"/>
    </w:rPr>
  </w:style>
  <w:style w:type="paragraph" w:styleId="1078" w:customStyle="1">
    <w:name w:val="页脚1"/>
    <w:link w:val="1081"/>
    <w:uiPriority w:val="99"/>
    <w:unhideWhenUsed/>
    <w:qFormat/>
    <w:pPr>
      <w:tabs>
        <w:tab w:val="center" w:pos="7143" w:leader="none"/>
        <w:tab w:val="right" w:pos="14287" w:leader="none"/>
      </w:tabs>
    </w:pPr>
  </w:style>
  <w:style w:type="character" w:styleId="1079" w:customStyle="1">
    <w:name w:val="Footer Char"/>
    <w:uiPriority w:val="99"/>
    <w:qFormat/>
  </w:style>
  <w:style w:type="paragraph" w:styleId="1080" w:customStyle="1">
    <w:name w:val="题注1"/>
    <w:uiPriority w:val="35"/>
    <w:semiHidden/>
    <w:unhideWhenUsed/>
    <w:qFormat/>
    <w:pPr>
      <w:spacing w:line="276" w:lineRule="auto"/>
    </w:pPr>
    <w:rPr>
      <w:b/>
      <w:bCs/>
      <w:color w:val="4f81bd"/>
      <w:sz w:val="18"/>
      <w:szCs w:val="18"/>
    </w:rPr>
  </w:style>
  <w:style w:type="character" w:styleId="1081" w:customStyle="1">
    <w:name w:val="Caption Char"/>
    <w:link w:val="1078"/>
    <w:uiPriority w:val="99"/>
    <w:qFormat/>
    <w:rPr>
      <w:lang w:val="en-US" w:eastAsia="zh-CN" w:bidi="ar-SA"/>
    </w:rPr>
  </w:style>
  <w:style w:type="table" w:styleId="10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85" w:customStyle="1">
    <w:name w:val="无格式表格 31"/>
    <w:uiPriority w:val="99"/>
    <w:qFormat/>
    <w:tblPr>
      <w:tblCellMar>
        <w:left w:w="0" w:type="dxa"/>
        <w:top w:w="0" w:type="dxa"/>
        <w:right w:w="0" w:type="dxa"/>
        <w:bottom w:w="0" w:type="dxa"/>
      </w:tblCellMar>
    </w:tblPr>
  </w:style>
  <w:style w:type="table" w:styleId="1086" w:customStyle="1">
    <w:name w:val="无格式表格 41"/>
    <w:uiPriority w:val="99"/>
    <w:qFormat/>
    <w:tblPr>
      <w:tblCellMar>
        <w:left w:w="0" w:type="dxa"/>
        <w:top w:w="0" w:type="dxa"/>
        <w:right w:w="0" w:type="dxa"/>
        <w:bottom w:w="0" w:type="dxa"/>
      </w:tblCellMar>
    </w:tblPr>
  </w:style>
  <w:style w:type="table" w:styleId="1087" w:customStyle="1">
    <w:name w:val="无格式表格 51"/>
    <w:uiPriority w:val="99"/>
    <w:qFormat/>
    <w:tblPr>
      <w:tblCellMar>
        <w:left w:w="0" w:type="dxa"/>
        <w:top w:w="0" w:type="dxa"/>
        <w:right w:w="0" w:type="dxa"/>
        <w:bottom w:w="0" w:type="dxa"/>
      </w:tblCellMar>
    </w:tblPr>
  </w:style>
  <w:style w:type="table" w:styleId="10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7" w:customStyle="1">
    <w:name w:val="清单表 1 浅色1"/>
    <w:uiPriority w:val="99"/>
    <w:qFormat/>
    <w:tblPr>
      <w:tblCellMar>
        <w:left w:w="0" w:type="dxa"/>
        <w:top w:w="0" w:type="dxa"/>
        <w:right w:w="0" w:type="dxa"/>
        <w:bottom w:w="0" w:type="dxa"/>
      </w:tblCellMar>
    </w:tblPr>
  </w:style>
  <w:style w:type="table" w:styleId="1138" w:customStyle="1">
    <w:name w:val="List Table 1 Light - Accent 1"/>
    <w:uiPriority w:val="99"/>
    <w:qFormat/>
    <w:tblPr>
      <w:tblCellMar>
        <w:left w:w="0" w:type="dxa"/>
        <w:top w:w="0" w:type="dxa"/>
        <w:right w:w="0" w:type="dxa"/>
        <w:bottom w:w="0" w:type="dxa"/>
      </w:tblCellMar>
    </w:tblPr>
  </w:style>
  <w:style w:type="table" w:styleId="1139" w:customStyle="1">
    <w:name w:val="List Table 1 Light - Accent 2"/>
    <w:uiPriority w:val="99"/>
    <w:qFormat/>
    <w:tblPr>
      <w:tblCellMar>
        <w:left w:w="0" w:type="dxa"/>
        <w:top w:w="0" w:type="dxa"/>
        <w:right w:w="0" w:type="dxa"/>
        <w:bottom w:w="0" w:type="dxa"/>
      </w:tblCellMar>
    </w:tblPr>
  </w:style>
  <w:style w:type="table" w:styleId="1140" w:customStyle="1">
    <w:name w:val="List Table 1 Light - Accent 3"/>
    <w:uiPriority w:val="99"/>
    <w:qFormat/>
    <w:tblPr>
      <w:tblCellMar>
        <w:left w:w="0" w:type="dxa"/>
        <w:top w:w="0" w:type="dxa"/>
        <w:right w:w="0" w:type="dxa"/>
        <w:bottom w:w="0" w:type="dxa"/>
      </w:tblCellMar>
    </w:tblPr>
  </w:style>
  <w:style w:type="table" w:styleId="1141" w:customStyle="1">
    <w:name w:val="List Table 1 Light - Accent 4"/>
    <w:uiPriority w:val="99"/>
    <w:qFormat/>
    <w:tblPr>
      <w:tblCellMar>
        <w:left w:w="0" w:type="dxa"/>
        <w:top w:w="0" w:type="dxa"/>
        <w:right w:w="0" w:type="dxa"/>
        <w:bottom w:w="0" w:type="dxa"/>
      </w:tblCellMar>
    </w:tblPr>
  </w:style>
  <w:style w:type="table" w:styleId="1142" w:customStyle="1">
    <w:name w:val="List Table 1 Light - Accent 5"/>
    <w:uiPriority w:val="99"/>
    <w:qFormat/>
    <w:tblPr>
      <w:tblCellMar>
        <w:left w:w="0" w:type="dxa"/>
        <w:top w:w="0" w:type="dxa"/>
        <w:right w:w="0" w:type="dxa"/>
        <w:bottom w:w="0" w:type="dxa"/>
      </w:tblCellMar>
    </w:tblPr>
  </w:style>
  <w:style w:type="table" w:styleId="1143" w:customStyle="1">
    <w:name w:val="List Table 1 Light - Accent 6"/>
    <w:uiPriority w:val="99"/>
    <w:qFormat/>
    <w:tblPr>
      <w:tblCellMar>
        <w:left w:w="0" w:type="dxa"/>
        <w:top w:w="0" w:type="dxa"/>
        <w:right w:w="0" w:type="dxa"/>
        <w:bottom w:w="0" w:type="dxa"/>
      </w:tblCellMar>
    </w:tblPr>
  </w:style>
  <w:style w:type="table" w:styleId="114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4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5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5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86" w:customStyle="1">
    <w:name w:val="Lined - Accent"/>
    <w:uiPriority w:val="99"/>
    <w:qFormat/>
    <w:rPr>
      <w:color w:val="404040"/>
    </w:rPr>
    <w:tblPr>
      <w:tblCellMar>
        <w:left w:w="0" w:type="dxa"/>
        <w:top w:w="0" w:type="dxa"/>
        <w:right w:w="0" w:type="dxa"/>
        <w:bottom w:w="0" w:type="dxa"/>
      </w:tblCellMar>
    </w:tblPr>
  </w:style>
  <w:style w:type="table" w:styleId="1187" w:customStyle="1">
    <w:name w:val="Lined - Accent 1"/>
    <w:uiPriority w:val="99"/>
    <w:qFormat/>
    <w:rPr>
      <w:color w:val="404040"/>
    </w:rPr>
    <w:tblPr>
      <w:tblCellMar>
        <w:left w:w="0" w:type="dxa"/>
        <w:top w:w="0" w:type="dxa"/>
        <w:right w:w="0" w:type="dxa"/>
        <w:bottom w:w="0" w:type="dxa"/>
      </w:tblCellMar>
    </w:tblPr>
  </w:style>
  <w:style w:type="table" w:styleId="1188" w:customStyle="1">
    <w:name w:val="Lined - Accent 2"/>
    <w:uiPriority w:val="99"/>
    <w:qFormat/>
    <w:rPr>
      <w:color w:val="404040"/>
    </w:rPr>
    <w:tblPr>
      <w:tblCellMar>
        <w:left w:w="0" w:type="dxa"/>
        <w:top w:w="0" w:type="dxa"/>
        <w:right w:w="0" w:type="dxa"/>
        <w:bottom w:w="0" w:type="dxa"/>
      </w:tblCellMar>
    </w:tblPr>
  </w:style>
  <w:style w:type="table" w:styleId="1189" w:customStyle="1">
    <w:name w:val="Lined - Accent 3"/>
    <w:uiPriority w:val="99"/>
    <w:qFormat/>
    <w:rPr>
      <w:color w:val="404040"/>
    </w:rPr>
    <w:tblPr>
      <w:tblCellMar>
        <w:left w:w="0" w:type="dxa"/>
        <w:top w:w="0" w:type="dxa"/>
        <w:right w:w="0" w:type="dxa"/>
        <w:bottom w:w="0" w:type="dxa"/>
      </w:tblCellMar>
    </w:tblPr>
  </w:style>
  <w:style w:type="table" w:styleId="1190" w:customStyle="1">
    <w:name w:val="Lined - Accent 4"/>
    <w:uiPriority w:val="99"/>
    <w:qFormat/>
    <w:rPr>
      <w:color w:val="404040"/>
    </w:rPr>
    <w:tblPr>
      <w:tblCellMar>
        <w:left w:w="0" w:type="dxa"/>
        <w:top w:w="0" w:type="dxa"/>
        <w:right w:w="0" w:type="dxa"/>
        <w:bottom w:w="0" w:type="dxa"/>
      </w:tblCellMar>
    </w:tblPr>
  </w:style>
  <w:style w:type="table" w:styleId="1191" w:customStyle="1">
    <w:name w:val="Lined - Accent 5"/>
    <w:uiPriority w:val="99"/>
    <w:qFormat/>
    <w:rPr>
      <w:color w:val="404040"/>
    </w:rPr>
    <w:tblPr>
      <w:tblCellMar>
        <w:left w:w="0" w:type="dxa"/>
        <w:top w:w="0" w:type="dxa"/>
        <w:right w:w="0" w:type="dxa"/>
        <w:bottom w:w="0" w:type="dxa"/>
      </w:tblCellMar>
    </w:tblPr>
  </w:style>
  <w:style w:type="table" w:styleId="1192" w:customStyle="1">
    <w:name w:val="Lined - Accent 6"/>
    <w:uiPriority w:val="99"/>
    <w:qFormat/>
    <w:rPr>
      <w:color w:val="404040"/>
    </w:rPr>
    <w:tblPr>
      <w:tblCellMar>
        <w:left w:w="0" w:type="dxa"/>
        <w:top w:w="0" w:type="dxa"/>
        <w:right w:w="0" w:type="dxa"/>
        <w:bottom w:w="0" w:type="dxa"/>
      </w:tblCellMar>
    </w:tblPr>
  </w:style>
  <w:style w:type="table" w:styleId="11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07" w:customStyle="1">
    <w:name w:val="脚注文本 字符"/>
    <w:link w:val="1032"/>
    <w:uiPriority w:val="99"/>
    <w:semiHidden/>
    <w:qFormat/>
    <w:rPr>
      <w:sz w:val="18"/>
      <w:lang w:bidi="ar-SA"/>
    </w:rPr>
  </w:style>
  <w:style w:type="character" w:styleId="1208" w:customStyle="1">
    <w:name w:val="尾注文本 字符"/>
    <w:link w:val="1025"/>
    <w:uiPriority w:val="99"/>
    <w:semiHidden/>
    <w:qFormat/>
    <w:rPr>
      <w:lang w:val="en-US" w:eastAsia="zh-CN" w:bidi="ar-SA"/>
    </w:rPr>
  </w:style>
  <w:style w:type="paragraph" w:styleId="1209" w:customStyle="1">
    <w:name w:val="TOC 标题1"/>
    <w:basedOn w:val="1002"/>
    <w:next w:val="1001"/>
    <w:qFormat/>
    <w:pPr>
      <w:spacing w:before="480" w:after="0" w:line="276" w:lineRule="auto"/>
      <w:outlineLvl w:val="9"/>
    </w:pPr>
    <w:rPr>
      <w:rFonts w:ascii="Cambria" w:hAnsi="Cambria"/>
      <w:bCs/>
      <w:color w:val="365f91"/>
      <w:sz w:val="28"/>
      <w:szCs w:val="28"/>
    </w:rPr>
  </w:style>
  <w:style w:type="character" w:styleId="1210" w:customStyle="1">
    <w:name w:val="Plain Text Char Char"/>
    <w:link w:val="1211"/>
    <w:qFormat/>
    <w:rPr>
      <w:rFonts w:ascii="宋体" w:hAnsi="Courier New" w:eastAsia="楷体_GB2312"/>
      <w:sz w:val="26"/>
      <w:lang w:val="en-US" w:eastAsia="zh-CN" w:bidi="ar-SA"/>
    </w:rPr>
  </w:style>
  <w:style w:type="paragraph" w:styleId="1211" w:customStyle="1">
    <w:name w:val="纯文本2"/>
    <w:basedOn w:val="1001"/>
    <w:link w:val="1210"/>
    <w:qFormat/>
    <w:rPr>
      <w:rFonts w:ascii="宋体" w:hAnsi="Courier New" w:eastAsia="楷体_GB2312"/>
      <w:sz w:val="26"/>
    </w:rPr>
  </w:style>
  <w:style w:type="character" w:styleId="1212" w:customStyle="1">
    <w:name w:val="s2"/>
    <w:basedOn w:val="1008"/>
    <w:qFormat/>
  </w:style>
  <w:style w:type="character" w:styleId="1213" w:customStyle="1">
    <w:name w:val="纯文本 字符"/>
    <w:link w:val="1021"/>
    <w:qFormat/>
    <w:rPr>
      <w:rFonts w:ascii="宋体" w:hAnsi="Courier New" w:eastAsia="楷体_GB2312"/>
      <w:sz w:val="26"/>
      <w:lang w:val="en-US" w:eastAsia="zh-CN" w:bidi="ar-SA"/>
    </w:rPr>
  </w:style>
  <w:style w:type="character" w:styleId="1214" w:customStyle="1">
    <w:name w:val="正文缩进 Char"/>
    <w:link w:val="1215"/>
    <w:qFormat/>
    <w:rPr>
      <w:rFonts w:ascii="宋体" w:hAnsi="宋体"/>
      <w:sz w:val="24"/>
      <w:szCs w:val="24"/>
    </w:rPr>
  </w:style>
  <w:style w:type="paragraph" w:styleId="1215" w:customStyle="1">
    <w:name w:val="正文缩进1"/>
    <w:basedOn w:val="1001"/>
    <w:link w:val="1214"/>
    <w:qFormat/>
    <w:pPr>
      <w:ind w:firstLine="480"/>
      <w:jc w:val="center"/>
      <w:spacing w:line="360" w:lineRule="auto"/>
    </w:pPr>
    <w:rPr>
      <w:rFonts w:ascii="宋体" w:hAnsi="宋体"/>
      <w:sz w:val="24"/>
      <w:szCs w:val="24"/>
    </w:rPr>
  </w:style>
  <w:style w:type="character" w:styleId="1216" w:customStyle="1">
    <w:name w:val="页脚 字符"/>
    <w:link w:val="1027"/>
    <w:uiPriority w:val="99"/>
    <w:qFormat/>
    <w:rPr>
      <w:rFonts w:eastAsia="楷体_GB2312"/>
      <w:sz w:val="18"/>
    </w:rPr>
  </w:style>
  <w:style w:type="character" w:styleId="1217" w:customStyle="1">
    <w:name w:val="正文文本缩进 字符"/>
    <w:link w:val="1018"/>
    <w:qFormat/>
    <w:rPr>
      <w:rFonts w:ascii="方正仿宋简体" w:hAnsi="创艺简仿宋" w:eastAsia="方正仿宋简体"/>
      <w:sz w:val="24"/>
    </w:rPr>
  </w:style>
  <w:style w:type="character" w:styleId="1218" w:customStyle="1">
    <w:name w:val="日期 字符"/>
    <w:link w:val="1023"/>
    <w:qFormat/>
    <w:rPr>
      <w:rFonts w:ascii="宋体" w:hAnsi="宋体" w:eastAsia="楷体_GB2312"/>
      <w:sz w:val="24"/>
    </w:rPr>
  </w:style>
  <w:style w:type="character" w:styleId="1219" w:customStyle="1">
    <w:name w:val="普通文字 Char Char"/>
    <w:qFormat/>
    <w:rPr>
      <w:rFonts w:ascii="宋体" w:hAnsi="Courier New" w:eastAsia="楷体_GB2312"/>
      <w:sz w:val="26"/>
      <w:lang w:val="en-US" w:eastAsia="zh-CN" w:bidi="ar-SA"/>
    </w:rPr>
  </w:style>
  <w:style w:type="character" w:styleId="1220" w:customStyle="1">
    <w:name w:val="批注文字 字符"/>
    <w:link w:val="1016"/>
    <w:semiHidden/>
    <w:qFormat/>
    <w:rPr>
      <w:rFonts w:eastAsia="楷体_GB2312"/>
      <w:sz w:val="26"/>
    </w:rPr>
  </w:style>
  <w:style w:type="paragraph" w:styleId="1221" w:customStyle="1">
    <w:name w:val="样式2"/>
    <w:basedOn w:val="1029"/>
    <w:qFormat/>
    <w:pPr>
      <w:jc w:val="both"/>
      <w:tabs>
        <w:tab w:val="right" w:pos="9026" w:leader="dot"/>
      </w:tabs>
    </w:pPr>
    <w:rPr>
      <w:rFonts w:ascii="宋体" w:hAnsi="宋体"/>
      <w:b/>
      <w:bCs/>
      <w:sz w:val="30"/>
    </w:rPr>
  </w:style>
  <w:style w:type="paragraph" w:styleId="1222" w:customStyle="1">
    <w:name w:val="p2"/>
    <w:basedOn w:val="1001"/>
    <w:qFormat/>
    <w:pPr>
      <w:spacing w:before="100" w:beforeAutospacing="1" w:after="100" w:afterAutospacing="1"/>
    </w:pPr>
    <w:rPr>
      <w:rFonts w:ascii="宋体" w:hAnsi="宋体"/>
      <w:sz w:val="24"/>
      <w:szCs w:val="24"/>
    </w:rPr>
  </w:style>
  <w:style w:type="paragraph" w:styleId="1223" w:customStyle="1">
    <w:name w:val="Plain Text1"/>
    <w:basedOn w:val="1001"/>
    <w:qFormat/>
    <w:rPr>
      <w:rFonts w:ascii="宋体" w:hAnsi="Courier New"/>
      <w:sz w:val="28"/>
    </w:rPr>
  </w:style>
  <w:style w:type="paragraph" w:styleId="1224" w:customStyle="1">
    <w:name w:val="_Style 12"/>
    <w:basedOn w:val="1014"/>
    <w:pPr>
      <w:spacing w:line="360" w:lineRule="auto"/>
    </w:pPr>
    <w:rPr>
      <w:sz w:val="21"/>
      <w:szCs w:val="24"/>
    </w:rPr>
  </w:style>
  <w:style w:type="paragraph" w:styleId="1225" w:customStyle="1">
    <w:name w:val="Char1"/>
    <w:basedOn w:val="1001"/>
    <w:qFormat/>
    <w:rPr>
      <w:rFonts w:ascii="Tahoma" w:hAnsi="Tahoma"/>
      <w:sz w:val="24"/>
    </w:rPr>
  </w:style>
  <w:style w:type="paragraph" w:styleId="1226" w:customStyle="1">
    <w:name w:val="Char"/>
    <w:basedOn w:val="1001"/>
    <w:qFormat/>
    <w:rPr>
      <w:sz w:val="21"/>
      <w:szCs w:val="24"/>
    </w:rPr>
  </w:style>
  <w:style w:type="paragraph" w:styleId="1227" w:customStyle="1">
    <w:name w:val="纯文本1"/>
    <w:basedOn w:val="1001"/>
    <w:qFormat/>
    <w:rPr>
      <w:rFonts w:ascii="宋体" w:hAnsi="Courier New"/>
      <w:sz w:val="24"/>
      <w:szCs w:val="24"/>
    </w:rPr>
  </w:style>
  <w:style w:type="paragraph" w:styleId="1228" w:customStyle="1">
    <w:name w:val="正文 A"/>
    <w:qFormat/>
    <w:pPr>
      <w:jc w:val="both"/>
      <w:widowControl w:val="off"/>
      <w:framePr w:wrap="around" w:hAnchor="text" w:y="1"/>
    </w:pPr>
    <w:rPr>
      <w:rFonts w:hAnsi="Arial Unicode MS" w:eastAsia="Times New Roman"/>
      <w:color w:val="000000"/>
      <w:sz w:val="21"/>
      <w:szCs w:val="21"/>
    </w:rPr>
  </w:style>
  <w:style w:type="paragraph" w:styleId="1229" w:customStyle="1">
    <w:name w:val="font7"/>
    <w:basedOn w:val="1001"/>
    <w:qFormat/>
    <w:pPr>
      <w:spacing w:before="100" w:beforeAutospacing="1" w:after="100" w:afterAutospacing="1"/>
    </w:pPr>
  </w:style>
  <w:style w:type="paragraph" w:styleId="1230" w:customStyle="1">
    <w:name w:val="Char Char Char"/>
    <w:basedOn w:val="1001"/>
    <w:qFormat/>
    <w:pPr>
      <w:numPr>
        <w:numId w:val="1"/>
      </w:numPr>
      <w:tabs>
        <w:tab w:val="left" w:pos="840" w:leader="none"/>
      </w:tabs>
    </w:pPr>
  </w:style>
  <w:style w:type="paragraph" w:styleId="1231" w:customStyle="1">
    <w:name w:val="Char2"/>
    <w:basedOn w:val="1001"/>
    <w:qFormat/>
    <w:rPr>
      <w:rFonts w:ascii="Tahoma" w:hAnsi="Tahoma"/>
      <w:sz w:val="24"/>
    </w:rPr>
  </w:style>
  <w:style w:type="paragraph" w:styleId="1232" w:customStyle="1">
    <w:name w:val="默认段落字体 Para Char Char Char Char Char Char Char"/>
    <w:basedOn w:val="1001"/>
    <w:qFormat/>
    <w:rPr>
      <w:sz w:val="21"/>
      <w:szCs w:val="24"/>
    </w:rPr>
  </w:style>
  <w:style w:type="paragraph" w:styleId="1233" w:customStyle="1">
    <w:name w:val="样式1"/>
    <w:basedOn w:val="1029"/>
    <w:qFormat/>
    <w:pPr>
      <w:jc w:val="both"/>
      <w:tabs>
        <w:tab w:val="right" w:pos="9026" w:leader="dot"/>
      </w:tabs>
    </w:pPr>
    <w:rPr>
      <w:rFonts w:ascii="宋体" w:hAnsi="宋体"/>
      <w:b/>
      <w:bCs/>
      <w:sz w:val="30"/>
    </w:rPr>
  </w:style>
  <w:style w:type="paragraph" w:styleId="1234" w:customStyle="1">
    <w:name w:val="hidinshow"/>
    <w:basedOn w:val="1001"/>
    <w:qFormat/>
    <w:pPr>
      <w:spacing w:before="100" w:beforeAutospacing="1" w:after="100" w:afterAutospacing="1"/>
    </w:pPr>
    <w:rPr>
      <w:rFonts w:ascii="宋体" w:hAnsi="宋体"/>
      <w:sz w:val="24"/>
      <w:szCs w:val="24"/>
    </w:rPr>
  </w:style>
  <w:style w:type="character" w:styleId="1235" w:customStyle="1">
    <w:name w:val="正文缩进 Char1"/>
    <w:qFormat/>
    <w:rPr>
      <w:rFonts w:ascii="Times New Roman" w:hAnsi="Times New Roman" w:eastAsia="楷体_GB2312"/>
      <w:sz w:val="24"/>
      <w:szCs w:val="20"/>
    </w:rPr>
  </w:style>
  <w:style w:type="paragraph" w:styleId="1236" w:customStyle="1">
    <w:name w:val="修订1"/>
    <w:hidden/>
    <w:uiPriority w:val="99"/>
    <w:semiHidden/>
    <w:qFormat/>
  </w:style>
  <w:style w:type="table" w:styleId="1237" w:customStyle="1">
    <w:name w:val="网格型1"/>
    <w:basedOn w:val="100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8" w:customStyle="1">
    <w:name w:val="页眉 字符"/>
    <w:link w:val="1028"/>
    <w:uiPriority w:val="99"/>
    <w:qFormat/>
    <w:rPr>
      <w:sz w:val="18"/>
    </w:rPr>
  </w:style>
  <w:style w:type="paragraph" w:styleId="1239" w:customStyle="1">
    <w:name w:val="+正文"/>
    <w:basedOn w:val="1001"/>
    <w:qFormat/>
    <w:pPr>
      <w:ind w:firstLine="400"/>
      <w:spacing w:before="120" w:after="120" w:line="360" w:lineRule="auto"/>
    </w:pPr>
    <w:rPr>
      <w:szCs w:val="28"/>
    </w:rPr>
  </w:style>
  <w:style w:type="paragraph" w:styleId="1240" w:customStyle="1">
    <w:name w:val="编号A"/>
    <w:basedOn w:val="1241"/>
    <w:next w:val="1241"/>
    <w:qFormat/>
    <w:pPr>
      <w:ind w:firstLine="0"/>
      <w:jc w:val="both"/>
      <w:widowControl w:val="off"/>
    </w:pPr>
  </w:style>
  <w:style w:type="paragraph" w:styleId="1241" w:customStyle="1">
    <w:name w:val="C"/>
    <w:basedOn w:val="1001"/>
    <w:qFormat/>
    <w:pPr>
      <w:ind w:firstLine="480"/>
      <w:spacing w:line="360" w:lineRule="auto"/>
    </w:pPr>
  </w:style>
  <w:style w:type="paragraph" w:styleId="1242" w:customStyle="1">
    <w:name w:val="修订2"/>
    <w:hidden/>
    <w:uiPriority w:val="99"/>
    <w:semiHidden/>
    <w:qFormat/>
  </w:style>
  <w:style w:type="character" w:styleId="1243" w:customStyle="1">
    <w:name w:val="批注文字 Char1"/>
    <w:semiHidden/>
    <w:qFormat/>
    <w:rPr>
      <w:rFonts w:eastAsia="楷体_GB2312"/>
      <w:sz w:val="26"/>
    </w:rPr>
  </w:style>
  <w:style w:type="character" w:styleId="1244" w:customStyle="1">
    <w:name w:val="Default Char"/>
    <w:link w:val="1049"/>
    <w:qFormat/>
    <w:rPr>
      <w:rFonts w:ascii="Arial,Bold" w:hAnsi="Arial,Bold" w:eastAsia="PMingLiU" w:cs="Arial,Bold"/>
      <w:lang w:eastAsia="en-US"/>
    </w:rPr>
  </w:style>
  <w:style w:type="character" w:styleId="1245" w:customStyle="1">
    <w:name w:val="Char Char25"/>
    <w:link w:val="1246"/>
    <w:qFormat/>
    <w:rPr>
      <w:rFonts w:ascii="Calibri" w:hAnsi="Calibri" w:eastAsia="黑体" w:cs="Calibri"/>
      <w:b/>
      <w:sz w:val="32"/>
    </w:rPr>
  </w:style>
  <w:style w:type="paragraph" w:styleId="1246" w:customStyle="1">
    <w:name w:val="标题 3_0"/>
    <w:basedOn w:val="1001"/>
    <w:next w:val="1001"/>
    <w:link w:val="1245"/>
    <w:qFormat/>
    <w:pPr>
      <w:jc w:val="both"/>
      <w:keepLines/>
      <w:keepNext/>
      <w:spacing w:before="260" w:after="260" w:line="415" w:lineRule="auto"/>
      <w:widowControl w:val="off"/>
      <w:outlineLvl w:val="2"/>
    </w:pPr>
    <w:rPr>
      <w:rFonts w:ascii="Calibri" w:hAnsi="Calibri" w:eastAsia="黑体" w:cs="Calibri"/>
      <w:b/>
      <w:sz w:val="32"/>
    </w:rPr>
  </w:style>
  <w:style w:type="paragraph" w:styleId="1247" w:customStyle="1">
    <w:name w:val="正文_1_0"/>
    <w:uiPriority w:val="99"/>
    <w:qFormat/>
    <w:pPr>
      <w:jc w:val="both"/>
      <w:widowControl w:val="off"/>
    </w:pPr>
    <w:rPr>
      <w:rFonts w:ascii="宋体"/>
      <w:sz w:val="21"/>
      <w:szCs w:val="24"/>
    </w:rPr>
  </w:style>
  <w:style w:type="paragraph" w:styleId="1248" w:customStyle="1">
    <w:name w:val="正文_1_0_0"/>
    <w:qFormat/>
    <w:pPr>
      <w:jc w:val="both"/>
      <w:widowControl w:val="off"/>
    </w:pPr>
    <w:rPr>
      <w:rFonts w:ascii="宋体"/>
      <w:sz w:val="21"/>
      <w:szCs w:val="24"/>
    </w:rPr>
  </w:style>
  <w:style w:type="paragraph" w:styleId="1249" w:customStyle="1">
    <w:name w:val="正文11"/>
    <w:uiPriority w:val="99"/>
    <w:qFormat/>
    <w:pPr>
      <w:ind w:firstLine="200"/>
      <w:jc w:val="both"/>
      <w:spacing w:line="360" w:lineRule="auto"/>
      <w:widowControl w:val="off"/>
    </w:pPr>
    <w:rPr>
      <w:rFonts w:ascii="Calibri" w:hAnsi="Calibri" w:eastAsia="仿宋_GB2312"/>
      <w:sz w:val="24"/>
      <w:szCs w:val="22"/>
    </w:rPr>
  </w:style>
  <w:style w:type="paragraph" w:styleId="1250" w:customStyle="1">
    <w:name w:val="列表段落1"/>
    <w:basedOn w:val="1001"/>
    <w:uiPriority w:val="34"/>
    <w:qFormat/>
    <w:pPr>
      <w:ind w:firstLine="420"/>
    </w:pPr>
  </w:style>
  <w:style w:type="character" w:styleId="1251" w:customStyle="1">
    <w:name w:val="font51"/>
    <w:basedOn w:val="1008"/>
    <w:qFormat/>
    <w:rPr>
      <w:rFonts w:hint="eastAsia" w:ascii="宋体" w:hAnsi="宋体" w:eastAsia="宋体" w:cs="宋体"/>
      <w:color w:val="000000"/>
      <w:sz w:val="22"/>
      <w:szCs w:val="22"/>
      <w:u w:val="none"/>
    </w:rPr>
  </w:style>
  <w:style w:type="character" w:styleId="1252" w:customStyle="1">
    <w:name w:val="font31"/>
    <w:basedOn w:val="1008"/>
    <w:qFormat/>
    <w:rPr>
      <w:rFonts w:hint="eastAsia" w:ascii="宋体" w:hAnsi="宋体" w:eastAsia="宋体" w:cs="宋体"/>
      <w:color w:val="000000"/>
      <w:sz w:val="24"/>
      <w:szCs w:val="24"/>
      <w:u w:val="none"/>
    </w:rPr>
  </w:style>
  <w:style w:type="character" w:styleId="1253" w:customStyle="1">
    <w:name w:val="font01"/>
    <w:basedOn w:val="1008"/>
    <w:qFormat/>
    <w:rPr>
      <w:rFonts w:hint="eastAsia" w:ascii="宋体" w:hAnsi="宋体" w:eastAsia="宋体" w:cs="宋体"/>
      <w:color w:val="000000"/>
      <w:sz w:val="22"/>
      <w:szCs w:val="22"/>
      <w:u w:val="none"/>
    </w:rPr>
  </w:style>
  <w:style w:type="character" w:styleId="1254" w:customStyle="1">
    <w:name w:val="font21"/>
    <w:basedOn w:val="1008"/>
    <w:qFormat/>
    <w:rPr>
      <w:rFonts w:hint="eastAsia" w:ascii="宋体" w:hAnsi="宋体" w:eastAsia="宋体" w:cs="宋体"/>
      <w:color w:val="ff0000"/>
      <w:sz w:val="22"/>
      <w:szCs w:val="22"/>
      <w:u w:val="none"/>
    </w:rPr>
  </w:style>
  <w:style w:type="paragraph" w:styleId="1255" w:customStyle="1">
    <w:name w:val="纯文本7"/>
    <w:basedOn w:val="1001"/>
    <w:qFormat/>
    <w:pPr>
      <w:jc w:val="both"/>
      <w:widowControl w:val="off"/>
    </w:pPr>
    <w:rPr>
      <w:rFonts w:ascii="宋体" w:hAnsi="Courier New"/>
      <w:sz w:val="21"/>
      <w:szCs w:val="24"/>
    </w:rPr>
  </w:style>
  <w:style w:type="paragraph" w:styleId="1256" w:customStyle="1">
    <w:name w:val="首行缩进"/>
    <w:basedOn w:val="1001"/>
    <w:qFormat/>
    <w:pPr>
      <w:ind w:firstLine="480"/>
      <w:jc w:val="both"/>
      <w:widowControl w:val="off"/>
    </w:pPr>
    <w:rPr>
      <w:sz w:val="21"/>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040F23-F7B3-4111-ACCA-1DD495ED4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晓璐Turbo</dc:creator>
  <cp:lastModifiedBy>苏州华星周燕萍</cp:lastModifiedBy>
  <cp:revision>518</cp:revision>
  <dcterms:created xsi:type="dcterms:W3CDTF">2022-12-07T11:53:00Z</dcterms:created>
  <dcterms:modified xsi:type="dcterms:W3CDTF">2024-08-05T04:36:44Z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251752C9F77146C5BC063597629F86D9_13</vt:lpwstr>
  </property>
</Properties>
</file>