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ascii="宋体" w:hAnsi="宋体" w:cs="Arial"/>
          <w:color w:val="000000"/>
          <w:sz w:val="24"/>
          <w:highlight w:val="none"/>
        </w:rPr>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1157"/>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1157"/>
        <w:ind w:firstLine="0"/>
        <w:jc w:val="center"/>
        <w:rPr>
          <w:rFonts w:hint="eastAsia" w:ascii="宋体" w:hAnsi="宋体" w:eastAsia="宋体"/>
          <w:b/>
          <w:bCs/>
          <w:color w:val="000000"/>
          <w:sz w:val="32"/>
          <w:szCs w:val="32"/>
          <w:highlight w:val="none"/>
          <w:lang w:val="en-US" w:eastAsia="zh-CN"/>
        </w:rPr>
      </w:pPr>
      <w:r>
        <w:rPr>
          <w:rFonts w:hint="eastAsia" w:ascii="宋体" w:hAnsi="宋体"/>
          <w:b/>
          <w:bCs/>
          <w:color w:val="000000"/>
          <w:sz w:val="32"/>
          <w:szCs w:val="32"/>
          <w:highlight w:val="none"/>
        </w:rPr>
        <w:t xml:space="preserve">项目名称：</w:t>
      </w:r>
      <w:r>
        <w:rPr>
          <w:rFonts w:hint="eastAsia" w:ascii="宋体" w:hAnsi="宋体"/>
          <w:b/>
          <w:color w:val="000000"/>
          <w:sz w:val="32"/>
          <w:szCs w:val="32"/>
          <w:highlight w:val="none"/>
          <w:lang w:eastAsia="zh-CN"/>
        </w:rPr>
        <w:t xml:space="preserve">乐余镇市容秩序巡查辅助力量服务</w:t>
      </w:r>
      <w:r/>
    </w:p>
    <w:p>
      <w:pPr>
        <w:pStyle w:val="1157"/>
        <w:ind w:firstLine="0"/>
        <w:jc w:val="center"/>
        <w:rPr>
          <w:rFonts w:hint="default" w:ascii="宋体" w:hAnsi="宋体" w:eastAsia="宋体" w:cs="Times New Roman"/>
          <w:b/>
          <w:bCs/>
          <w:color w:val="000000"/>
          <w:sz w:val="32"/>
          <w:szCs w:val="32"/>
          <w:highlight w:val="none"/>
          <w:lang w:val="en-US" w:eastAsia="zh-CN"/>
        </w:rPr>
      </w:pPr>
      <w:r>
        <w:rPr>
          <w:rFonts w:hint="eastAsia" w:ascii="宋体" w:hAnsi="宋体"/>
          <w:b/>
          <w:color w:val="000000"/>
          <w:sz w:val="32"/>
          <w:szCs w:val="32"/>
          <w:highlight w:val="none"/>
        </w:rPr>
        <w:t xml:space="preserve">标书编号：</w:t>
      </w:r>
      <w:r>
        <w:rPr>
          <w:rFonts w:hint="eastAsia" w:ascii="宋体" w:hAnsi="宋体"/>
          <w:b/>
          <w:color w:val="000000"/>
          <w:sz w:val="32"/>
          <w:szCs w:val="32"/>
          <w:highlight w:val="none"/>
        </w:rPr>
        <w:tab/>
      </w:r>
      <w:r>
        <w:rPr>
          <w:rFonts w:hint="eastAsia" w:ascii="宋体" w:hAnsi="宋体"/>
          <w:b/>
          <w:color w:val="000000"/>
          <w:sz w:val="32"/>
          <w:szCs w:val="32"/>
          <w:highlight w:val="none"/>
        </w:rPr>
        <w:t xml:space="preserve">JSZC-320582-</w:t>
      </w:r>
      <w:r>
        <w:rPr>
          <w:rFonts w:hint="eastAsia" w:ascii="宋体" w:hAnsi="宋体"/>
          <w:b/>
          <w:color w:val="000000"/>
          <w:sz w:val="32"/>
          <w:szCs w:val="32"/>
          <w:highlight w:val="none"/>
          <w:lang w:val="en-US" w:eastAsia="zh-CN"/>
        </w:rPr>
        <w:t xml:space="preserve">FCFC</w:t>
      </w:r>
      <w:r>
        <w:rPr>
          <w:rFonts w:hint="eastAsia" w:ascii="宋体" w:hAnsi="宋体"/>
          <w:b/>
          <w:color w:val="000000"/>
          <w:sz w:val="32"/>
          <w:szCs w:val="32"/>
          <w:highlight w:val="none"/>
        </w:rPr>
        <w:t xml:space="preserve">-G202</w:t>
      </w:r>
      <w:r>
        <w:rPr>
          <w:rFonts w:hint="eastAsia" w:ascii="宋体" w:hAnsi="宋体"/>
          <w:b/>
          <w:color w:val="000000"/>
          <w:sz w:val="32"/>
          <w:szCs w:val="32"/>
          <w:highlight w:val="none"/>
          <w:lang w:val="en-US" w:eastAsia="zh-CN"/>
        </w:rPr>
        <w:t xml:space="preserve">5</w:t>
      </w: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val="en-US" w:eastAsia="zh-CN"/>
        </w:rPr>
        <w:t xml:space="preserve">0002</w:t>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 xml:space="preserve">项目属性：</w:t>
      </w:r>
      <w:r>
        <w:rPr>
          <w:rFonts w:hint="eastAsia" w:ascii="宋体" w:hAnsi="宋体"/>
          <w:b/>
          <w:bCs/>
          <w:color w:val="000000"/>
          <w:sz w:val="32"/>
          <w:szCs w:val="32"/>
          <w:highlight w:val="none"/>
        </w:rPr>
        <w:t xml:space="preserve">服务</w:t>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15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72"/>
        <w:jc w:val="center"/>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lang w:eastAsia="zh-CN"/>
        </w:rPr>
        <w:t xml:space="preserve">苏州市富城招投标代理有限公司</w:t>
      </w:r>
      <w:r/>
    </w:p>
    <w:p>
      <w:pPr>
        <w:pStyle w:val="1157"/>
        <w:ind w:firstLine="0"/>
        <w:jc w:val="center"/>
        <w:rPr>
          <w:rFonts w:hint="eastAsia" w:ascii="宋体" w:hAnsi="宋体" w:cs="宋体"/>
          <w:b/>
          <w:bCs/>
          <w:color w:val="000000"/>
          <w:sz w:val="32"/>
          <w:highlight w:val="none"/>
        </w:rPr>
      </w:pPr>
      <w:r/>
      <w:bookmarkStart w:id="0" w:name="EB52307051e0d04806912e5842f73c8551"/>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31</w:t>
      </w:r>
      <w:r>
        <w:rPr>
          <w:rFonts w:hint="eastAsia" w:ascii="宋体" w:hAnsi="宋体" w:cs="宋体"/>
          <w:b/>
          <w:bCs/>
          <w:color w:val="000000"/>
          <w:sz w:val="32"/>
          <w:highlight w:val="none"/>
        </w:rPr>
        <w:t xml:space="preserve">日</w:t>
      </w:r>
      <w:bookmarkEnd w:id="0"/>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line="360" w:lineRule="auto"/>
        <w:rPr>
          <w:rFonts w:hint="eastAsia" w:ascii="宋体" w:hAnsi="宋体"/>
          <w:b/>
          <w:bCs/>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bookmarkStart w:id="1" w:name="_Toc120614210"/>
      <w:r/>
      <w:bookmarkStart w:id="2" w:name="_Toc523127445"/>
      <w:r/>
      <w:bookmarkStart w:id="3" w:name="_Toc16938516"/>
      <w:r/>
      <w:bookmarkStart w:id="4" w:name="_Toc479757206"/>
      <w:r/>
      <w:bookmarkStart w:id="5" w:name="_Toc20823272"/>
      <w:r/>
      <w:bookmarkStart w:id="6" w:name="_Toc513029200"/>
      <w:r/>
      <w:r/>
    </w:p>
    <w:sdt>
      <w:sdtPr>
        <w15:appearance w15:val="boundingBox"/>
        <w15:color w:val="dbdbdb"/>
        <w:id w:val="147469937"/>
        <w:docPartObj>
          <w:docPartGallery w:val="Table of Contents"/>
          <w:docPartUnique w:val="true"/>
        </w:docPartObj>
        <w:rPr>
          <w:rFonts w:hint="default" w:ascii="宋体" w:hAnsi="宋体" w:eastAsia="宋体" w:cs="Times New Roman"/>
          <w:b/>
          <w:bCs/>
          <w:sz w:val="40"/>
          <w:szCs w:val="44"/>
          <w:highlight w:val="none"/>
          <w:lang w:val="en-US" w:eastAsia="zh-CN" w:bidi="ar-SA"/>
        </w:rPr>
      </w:sdtPr>
      <w:sdtContent>
        <w:p>
          <w:pPr>
            <w:ind w:left="0" w:right="0" w:firstLine="0"/>
            <w:jc w:val="center"/>
            <w:spacing w:before="0" w:after="0" w:line="240" w:lineRule="auto"/>
            <w:rPr>
              <w:rFonts w:ascii="宋体" w:hAnsi="宋体" w:eastAsia="宋体"/>
              <w:b/>
              <w:bCs/>
              <w:sz w:val="40"/>
              <w:szCs w:val="44"/>
              <w:highlight w:val="none"/>
            </w:rPr>
          </w:pPr>
          <w:r>
            <w:rPr>
              <w:rFonts w:ascii="宋体" w:hAnsi="宋体" w:eastAsia="宋体"/>
              <w:b/>
              <w:bCs/>
              <w:sz w:val="40"/>
              <w:szCs w:val="44"/>
              <w:highlight w:val="none"/>
            </w:rPr>
            <w:t xml:space="preserve">目录</w:t>
          </w:r>
          <w:r/>
        </w:p>
        <w:p>
          <w:pPr>
            <w:pStyle w:val="883"/>
            <w:rPr>
              <w:highlight w:val="none"/>
            </w:rPr>
          </w:pPr>
          <w:r>
            <w:rPr>
              <w:highlight w:val="none"/>
            </w:rPr>
          </w:r>
          <w:r/>
        </w:p>
        <w:p>
          <w:pPr>
            <w:pStyle w:val="870"/>
            <w:keepLines w:val="0"/>
            <w:keepNext w:val="0"/>
            <w:pageBreakBefore w:val="0"/>
            <w:spacing w:after="0" w:line="480" w:lineRule="auto"/>
            <w:widowControl w:val="off"/>
            <w:tabs>
              <w:tab w:val="right" w:pos="10092" w:leader="dot"/>
            </w:tabs>
            <w:rPr>
              <w:sz w:val="32"/>
              <w:szCs w:val="36"/>
            </w:rPr>
          </w:pPr>
          <w:r>
            <w:rPr>
              <w:rFonts w:hint="eastAsia" w:ascii="宋体" w:hAnsi="宋体" w:eastAsia="宋体" w:cs="宋体"/>
              <w:color w:val="000000"/>
              <w:sz w:val="44"/>
              <w:szCs w:val="44"/>
              <w:highlight w:val="none"/>
            </w:rPr>
            <w:fldChar w:fldCharType="begin"/>
          </w:r>
          <w:r>
            <w:rPr>
              <w:rFonts w:hint="eastAsia" w:ascii="宋体" w:hAnsi="宋体" w:eastAsia="宋体" w:cs="宋体"/>
              <w:color w:val="000000"/>
              <w:sz w:val="44"/>
              <w:szCs w:val="44"/>
              <w:highlight w:val="none"/>
            </w:rPr>
            <w:instrText xml:space="preserve">TOC \o "1-1" \h \u </w:instrText>
          </w:r>
          <w:r>
            <w:rPr>
              <w:rFonts w:hint="eastAsia" w:ascii="宋体" w:hAnsi="宋体" w:eastAsia="宋体" w:cs="宋体"/>
              <w:color w:val="000000"/>
              <w:sz w:val="44"/>
              <w:szCs w:val="44"/>
              <w:highlight w:val="none"/>
            </w:rPr>
            <w:fldChar w:fldCharType="separate"/>
          </w:r>
          <w:r>
            <w:rPr>
              <w:rFonts w:hint="eastAsia" w:ascii="宋体" w:hAnsi="宋体" w:eastAsia="宋体" w:cs="宋体"/>
              <w:color w:val="000000"/>
              <w:sz w:val="32"/>
              <w:szCs w:val="44"/>
              <w:highlight w:val="none"/>
            </w:rPr>
            <w:fldChar w:fldCharType="begin"/>
          </w:r>
          <w:r>
            <w:rPr>
              <w:rFonts w:hint="eastAsia" w:ascii="宋体" w:hAnsi="宋体" w:eastAsia="宋体" w:cs="宋体"/>
              <w:sz w:val="32"/>
              <w:szCs w:val="44"/>
              <w:highlight w:val="none"/>
            </w:rPr>
            <w:instrText xml:space="preserve"> HYPERLINK \l _Toc32276 </w:instrText>
          </w:r>
          <w:r>
            <w:rPr>
              <w:rFonts w:hint="eastAsia" w:ascii="宋体" w:hAnsi="宋体" w:eastAsia="宋体" w:cs="宋体"/>
              <w:sz w:val="32"/>
              <w:szCs w:val="44"/>
              <w:highlight w:val="none"/>
            </w:rPr>
            <w:fldChar w:fldCharType="separate"/>
          </w:r>
          <w:r>
            <w:rPr>
              <w:rFonts w:hint="eastAsia" w:ascii="宋体" w:hAnsi="宋体" w:eastAsia="宋体" w:cs="Times New Roman"/>
              <w:sz w:val="32"/>
              <w:szCs w:val="36"/>
              <w:highlight w:val="none"/>
            </w:rPr>
            <w:t xml:space="preserve">第一章  投标邀请</w:t>
          </w:r>
          <w:r>
            <w:rPr>
              <w:sz w:val="32"/>
              <w:szCs w:val="36"/>
            </w:rPr>
            <w:tab/>
          </w:r>
          <w:r>
            <w:rPr>
              <w:sz w:val="32"/>
              <w:szCs w:val="36"/>
            </w:rPr>
            <w:fldChar w:fldCharType="begin"/>
          </w:r>
          <w:r>
            <w:rPr>
              <w:sz w:val="32"/>
              <w:szCs w:val="36"/>
            </w:rPr>
            <w:instrText xml:space="preserve"> PAGEREF _Toc32276 \h </w:instrText>
          </w:r>
          <w:r>
            <w:rPr>
              <w:sz w:val="32"/>
              <w:szCs w:val="36"/>
            </w:rPr>
            <w:fldChar w:fldCharType="separate"/>
          </w:r>
          <w:r>
            <w:rPr>
              <w:sz w:val="32"/>
              <w:szCs w:val="36"/>
            </w:rPr>
            <w:t xml:space="preserve">1</w:t>
          </w:r>
          <w:r>
            <w:rPr>
              <w:sz w:val="32"/>
              <w:szCs w:val="36"/>
            </w:rPr>
            <w:fldChar w:fldCharType="end"/>
          </w:r>
          <w:r>
            <w:rPr>
              <w:rFonts w:hint="eastAsia" w:ascii="宋体" w:hAnsi="宋体" w:eastAsia="宋体" w:cs="宋体"/>
              <w:color w:val="000000"/>
              <w:sz w:val="32"/>
              <w:szCs w:val="44"/>
              <w:highlight w:val="none"/>
            </w:rPr>
            <w:fldChar w:fldCharType="end"/>
          </w:r>
          <w:r/>
        </w:p>
        <w:p>
          <w:pPr>
            <w:pStyle w:val="870"/>
            <w:keepLines w:val="0"/>
            <w:keepNext w:val="0"/>
            <w:pageBreakBefore w:val="0"/>
            <w:spacing w:after="0" w:line="480" w:lineRule="auto"/>
            <w:widowControl w:val="off"/>
            <w:tabs>
              <w:tab w:val="right" w:pos="10092" w:leader="dot"/>
            </w:tabs>
            <w:rPr>
              <w:sz w:val="32"/>
              <w:szCs w:val="36"/>
            </w:rPr>
          </w:pPr>
          <w:r>
            <w:rPr>
              <w:rFonts w:hint="eastAsia" w:ascii="宋体" w:hAnsi="宋体" w:eastAsia="宋体" w:cs="宋体"/>
              <w:color w:val="000000"/>
              <w:sz w:val="32"/>
              <w:szCs w:val="44"/>
              <w:highlight w:val="none"/>
            </w:rPr>
            <w:fldChar w:fldCharType="begin"/>
          </w:r>
          <w:r>
            <w:rPr>
              <w:rFonts w:hint="eastAsia" w:ascii="宋体" w:hAnsi="宋体" w:eastAsia="宋体" w:cs="宋体"/>
              <w:sz w:val="32"/>
              <w:szCs w:val="44"/>
              <w:highlight w:val="none"/>
            </w:rPr>
            <w:instrText xml:space="preserve"> HYPERLINK \l _Toc24344 </w:instrText>
          </w:r>
          <w:r>
            <w:rPr>
              <w:rFonts w:hint="eastAsia" w:ascii="宋体" w:hAnsi="宋体" w:eastAsia="宋体" w:cs="宋体"/>
              <w:sz w:val="32"/>
              <w:szCs w:val="44"/>
              <w:highlight w:val="none"/>
            </w:rPr>
            <w:fldChar w:fldCharType="separate"/>
          </w:r>
          <w:r>
            <w:rPr>
              <w:rFonts w:hint="eastAsia" w:ascii="宋体" w:hAnsi="宋体" w:eastAsia="宋体"/>
              <w:sz w:val="32"/>
              <w:szCs w:val="36"/>
              <w:highlight w:val="none"/>
            </w:rPr>
            <w:t xml:space="preserve">第二章  投标人须知</w:t>
          </w:r>
          <w:r>
            <w:rPr>
              <w:sz w:val="32"/>
              <w:szCs w:val="36"/>
            </w:rPr>
            <w:tab/>
          </w:r>
          <w:r>
            <w:rPr>
              <w:sz w:val="32"/>
              <w:szCs w:val="36"/>
            </w:rPr>
            <w:fldChar w:fldCharType="begin"/>
          </w:r>
          <w:r>
            <w:rPr>
              <w:sz w:val="32"/>
              <w:szCs w:val="36"/>
            </w:rPr>
            <w:instrText xml:space="preserve"> PAGEREF _Toc24344 \h </w:instrText>
          </w:r>
          <w:r>
            <w:rPr>
              <w:sz w:val="32"/>
              <w:szCs w:val="36"/>
            </w:rPr>
            <w:fldChar w:fldCharType="separate"/>
          </w:r>
          <w:r>
            <w:rPr>
              <w:sz w:val="32"/>
              <w:szCs w:val="36"/>
            </w:rPr>
            <w:t xml:space="preserve">5</w:t>
          </w:r>
          <w:r>
            <w:rPr>
              <w:sz w:val="32"/>
              <w:szCs w:val="36"/>
            </w:rPr>
            <w:fldChar w:fldCharType="end"/>
          </w:r>
          <w:r>
            <w:rPr>
              <w:rFonts w:hint="eastAsia" w:ascii="宋体" w:hAnsi="宋体" w:eastAsia="宋体" w:cs="宋体"/>
              <w:color w:val="000000"/>
              <w:sz w:val="32"/>
              <w:szCs w:val="44"/>
              <w:highlight w:val="none"/>
            </w:rPr>
            <w:fldChar w:fldCharType="end"/>
          </w:r>
          <w:r/>
        </w:p>
        <w:p>
          <w:pPr>
            <w:pStyle w:val="870"/>
            <w:keepLines w:val="0"/>
            <w:keepNext w:val="0"/>
            <w:pageBreakBefore w:val="0"/>
            <w:spacing w:after="0" w:line="480" w:lineRule="auto"/>
            <w:widowControl w:val="off"/>
            <w:tabs>
              <w:tab w:val="right" w:pos="10092" w:leader="dot"/>
            </w:tabs>
            <w:rPr>
              <w:sz w:val="32"/>
              <w:szCs w:val="36"/>
            </w:rPr>
          </w:pPr>
          <w:r>
            <w:rPr>
              <w:rFonts w:hint="eastAsia" w:ascii="宋体" w:hAnsi="宋体" w:eastAsia="宋体" w:cs="宋体"/>
              <w:color w:val="000000"/>
              <w:sz w:val="32"/>
              <w:szCs w:val="44"/>
              <w:highlight w:val="none"/>
            </w:rPr>
            <w:fldChar w:fldCharType="begin"/>
          </w:r>
          <w:r>
            <w:rPr>
              <w:rFonts w:hint="eastAsia" w:ascii="宋体" w:hAnsi="宋体" w:eastAsia="宋体" w:cs="宋体"/>
              <w:sz w:val="32"/>
              <w:szCs w:val="44"/>
              <w:highlight w:val="none"/>
            </w:rPr>
            <w:instrText xml:space="preserve"> HYPERLINK \l _Toc27109 </w:instrText>
          </w:r>
          <w:r>
            <w:rPr>
              <w:rFonts w:hint="eastAsia" w:ascii="宋体" w:hAnsi="宋体" w:eastAsia="宋体" w:cs="宋体"/>
              <w:sz w:val="32"/>
              <w:szCs w:val="44"/>
              <w:highlight w:val="none"/>
            </w:rPr>
            <w:fldChar w:fldCharType="separate"/>
          </w:r>
          <w:r>
            <w:rPr>
              <w:rFonts w:hint="eastAsia" w:ascii="宋体" w:hAnsi="宋体" w:eastAsia="宋体"/>
              <w:sz w:val="32"/>
              <w:szCs w:val="36"/>
              <w:highlight w:val="none"/>
            </w:rPr>
            <w:t xml:space="preserve">第三章 合同条款及格式</w:t>
          </w:r>
          <w:r>
            <w:rPr>
              <w:sz w:val="32"/>
              <w:szCs w:val="36"/>
            </w:rPr>
            <w:tab/>
          </w:r>
          <w:r>
            <w:rPr>
              <w:sz w:val="32"/>
              <w:szCs w:val="36"/>
            </w:rPr>
            <w:fldChar w:fldCharType="begin"/>
          </w:r>
          <w:r>
            <w:rPr>
              <w:sz w:val="32"/>
              <w:szCs w:val="36"/>
            </w:rPr>
            <w:instrText xml:space="preserve"> PAGEREF _Toc27109 \h </w:instrText>
          </w:r>
          <w:r>
            <w:rPr>
              <w:sz w:val="32"/>
              <w:szCs w:val="36"/>
            </w:rPr>
            <w:fldChar w:fldCharType="separate"/>
          </w:r>
          <w:r>
            <w:rPr>
              <w:sz w:val="32"/>
              <w:szCs w:val="36"/>
            </w:rPr>
            <w:t xml:space="preserve">16</w:t>
          </w:r>
          <w:r>
            <w:rPr>
              <w:sz w:val="32"/>
              <w:szCs w:val="36"/>
            </w:rPr>
            <w:fldChar w:fldCharType="end"/>
          </w:r>
          <w:r>
            <w:rPr>
              <w:rFonts w:hint="eastAsia" w:ascii="宋体" w:hAnsi="宋体" w:eastAsia="宋体" w:cs="宋体"/>
              <w:color w:val="000000"/>
              <w:sz w:val="32"/>
              <w:szCs w:val="44"/>
              <w:highlight w:val="none"/>
            </w:rPr>
            <w:fldChar w:fldCharType="end"/>
          </w:r>
          <w:r/>
        </w:p>
        <w:p>
          <w:pPr>
            <w:pStyle w:val="870"/>
            <w:keepLines w:val="0"/>
            <w:keepNext w:val="0"/>
            <w:pageBreakBefore w:val="0"/>
            <w:spacing w:after="0" w:line="480" w:lineRule="auto"/>
            <w:widowControl w:val="off"/>
            <w:tabs>
              <w:tab w:val="right" w:pos="10092" w:leader="dot"/>
            </w:tabs>
            <w:rPr>
              <w:sz w:val="32"/>
              <w:szCs w:val="36"/>
            </w:rPr>
          </w:pPr>
          <w:r>
            <w:rPr>
              <w:rFonts w:hint="eastAsia" w:ascii="宋体" w:hAnsi="宋体" w:eastAsia="宋体" w:cs="宋体"/>
              <w:color w:val="000000"/>
              <w:sz w:val="32"/>
              <w:szCs w:val="44"/>
              <w:highlight w:val="none"/>
            </w:rPr>
            <w:fldChar w:fldCharType="begin"/>
          </w:r>
          <w:r>
            <w:rPr>
              <w:rFonts w:hint="eastAsia" w:ascii="宋体" w:hAnsi="宋体" w:eastAsia="宋体" w:cs="宋体"/>
              <w:sz w:val="32"/>
              <w:szCs w:val="44"/>
              <w:highlight w:val="none"/>
            </w:rPr>
            <w:instrText xml:space="preserve"> HYPERLINK \l _Toc22942 </w:instrText>
          </w:r>
          <w:r>
            <w:rPr>
              <w:rFonts w:hint="eastAsia" w:ascii="宋体" w:hAnsi="宋体" w:eastAsia="宋体" w:cs="宋体"/>
              <w:sz w:val="32"/>
              <w:szCs w:val="44"/>
              <w:highlight w:val="none"/>
            </w:rPr>
            <w:fldChar w:fldCharType="separate"/>
          </w:r>
          <w:r>
            <w:rPr>
              <w:rFonts w:hint="eastAsia" w:ascii="宋体" w:hAnsi="宋体" w:eastAsia="宋体"/>
              <w:sz w:val="32"/>
              <w:szCs w:val="36"/>
              <w:highlight w:val="none"/>
            </w:rPr>
            <w:t xml:space="preserve">第四章 项目需求</w:t>
          </w:r>
          <w:r>
            <w:rPr>
              <w:sz w:val="32"/>
              <w:szCs w:val="36"/>
            </w:rPr>
            <w:tab/>
          </w:r>
          <w:r>
            <w:rPr>
              <w:sz w:val="32"/>
              <w:szCs w:val="36"/>
            </w:rPr>
            <w:fldChar w:fldCharType="begin"/>
          </w:r>
          <w:r>
            <w:rPr>
              <w:sz w:val="32"/>
              <w:szCs w:val="36"/>
            </w:rPr>
            <w:instrText xml:space="preserve"> PAGEREF _Toc22942 \h </w:instrText>
          </w:r>
          <w:r>
            <w:rPr>
              <w:sz w:val="32"/>
              <w:szCs w:val="36"/>
            </w:rPr>
            <w:fldChar w:fldCharType="separate"/>
          </w:r>
          <w:r>
            <w:rPr>
              <w:sz w:val="32"/>
              <w:szCs w:val="36"/>
            </w:rPr>
            <w:t xml:space="preserve">20</w:t>
          </w:r>
          <w:r>
            <w:rPr>
              <w:sz w:val="32"/>
              <w:szCs w:val="36"/>
            </w:rPr>
            <w:fldChar w:fldCharType="end"/>
          </w:r>
          <w:r>
            <w:rPr>
              <w:rFonts w:hint="eastAsia" w:ascii="宋体" w:hAnsi="宋体" w:eastAsia="宋体" w:cs="宋体"/>
              <w:color w:val="000000"/>
              <w:sz w:val="32"/>
              <w:szCs w:val="44"/>
              <w:highlight w:val="none"/>
            </w:rPr>
            <w:fldChar w:fldCharType="end"/>
          </w:r>
          <w:r/>
        </w:p>
        <w:p>
          <w:pPr>
            <w:pStyle w:val="870"/>
            <w:keepLines w:val="0"/>
            <w:keepNext w:val="0"/>
            <w:pageBreakBefore w:val="0"/>
            <w:spacing w:after="0" w:line="480" w:lineRule="auto"/>
            <w:widowControl w:val="off"/>
            <w:tabs>
              <w:tab w:val="right" w:pos="10092" w:leader="dot"/>
            </w:tabs>
            <w:rPr>
              <w:sz w:val="32"/>
              <w:szCs w:val="36"/>
            </w:rPr>
          </w:pPr>
          <w:r>
            <w:rPr>
              <w:rFonts w:hint="eastAsia" w:ascii="宋体" w:hAnsi="宋体" w:eastAsia="宋体" w:cs="宋体"/>
              <w:color w:val="000000"/>
              <w:sz w:val="32"/>
              <w:szCs w:val="44"/>
              <w:highlight w:val="none"/>
            </w:rPr>
            <w:fldChar w:fldCharType="begin"/>
          </w:r>
          <w:r>
            <w:rPr>
              <w:rFonts w:hint="eastAsia" w:ascii="宋体" w:hAnsi="宋体" w:eastAsia="宋体" w:cs="宋体"/>
              <w:sz w:val="32"/>
              <w:szCs w:val="44"/>
              <w:highlight w:val="none"/>
            </w:rPr>
            <w:instrText xml:space="preserve"> HYPERLINK \l _Toc19717 </w:instrText>
          </w:r>
          <w:r>
            <w:rPr>
              <w:rFonts w:hint="eastAsia" w:ascii="宋体" w:hAnsi="宋体" w:eastAsia="宋体" w:cs="宋体"/>
              <w:sz w:val="32"/>
              <w:szCs w:val="44"/>
              <w:highlight w:val="none"/>
            </w:rPr>
            <w:fldChar w:fldCharType="separate"/>
          </w:r>
          <w:r>
            <w:rPr>
              <w:rFonts w:hint="eastAsia" w:ascii="宋体" w:hAnsi="宋体" w:eastAsia="宋体"/>
              <w:sz w:val="32"/>
              <w:szCs w:val="36"/>
              <w:highlight w:val="none"/>
            </w:rPr>
            <w:t xml:space="preserve">第五章 评标方法与评标标准</w:t>
          </w:r>
          <w:r>
            <w:rPr>
              <w:sz w:val="32"/>
              <w:szCs w:val="36"/>
            </w:rPr>
            <w:tab/>
          </w:r>
          <w:r>
            <w:rPr>
              <w:sz w:val="32"/>
              <w:szCs w:val="36"/>
            </w:rPr>
            <w:fldChar w:fldCharType="begin"/>
          </w:r>
          <w:r>
            <w:rPr>
              <w:sz w:val="32"/>
              <w:szCs w:val="36"/>
            </w:rPr>
            <w:instrText xml:space="preserve"> PAGEREF _Toc19717 \h </w:instrText>
          </w:r>
          <w:r>
            <w:rPr>
              <w:sz w:val="32"/>
              <w:szCs w:val="36"/>
            </w:rPr>
            <w:fldChar w:fldCharType="separate"/>
          </w:r>
          <w:r>
            <w:rPr>
              <w:sz w:val="32"/>
              <w:szCs w:val="36"/>
            </w:rPr>
            <w:t xml:space="preserve">32</w:t>
          </w:r>
          <w:r>
            <w:rPr>
              <w:sz w:val="32"/>
              <w:szCs w:val="36"/>
            </w:rPr>
            <w:fldChar w:fldCharType="end"/>
          </w:r>
          <w:r>
            <w:rPr>
              <w:rFonts w:hint="eastAsia" w:ascii="宋体" w:hAnsi="宋体" w:eastAsia="宋体" w:cs="宋体"/>
              <w:color w:val="000000"/>
              <w:sz w:val="32"/>
              <w:szCs w:val="44"/>
              <w:highlight w:val="none"/>
            </w:rPr>
            <w:fldChar w:fldCharType="end"/>
          </w:r>
          <w:r/>
        </w:p>
        <w:p>
          <w:pPr>
            <w:pStyle w:val="870"/>
            <w:keepLines w:val="0"/>
            <w:keepNext w:val="0"/>
            <w:pageBreakBefore w:val="0"/>
            <w:spacing w:after="0" w:line="480" w:lineRule="auto"/>
            <w:widowControl w:val="off"/>
            <w:tabs>
              <w:tab w:val="right" w:pos="10092" w:leader="dot"/>
            </w:tabs>
            <w:rPr>
              <w:sz w:val="32"/>
              <w:szCs w:val="36"/>
            </w:rPr>
          </w:pPr>
          <w:r>
            <w:rPr>
              <w:rFonts w:hint="eastAsia" w:ascii="宋体" w:hAnsi="宋体" w:eastAsia="宋体" w:cs="宋体"/>
              <w:color w:val="000000"/>
              <w:sz w:val="32"/>
              <w:szCs w:val="44"/>
              <w:highlight w:val="none"/>
            </w:rPr>
            <w:fldChar w:fldCharType="begin"/>
          </w:r>
          <w:r>
            <w:rPr>
              <w:rFonts w:hint="eastAsia" w:ascii="宋体" w:hAnsi="宋体" w:eastAsia="宋体" w:cs="宋体"/>
              <w:sz w:val="32"/>
              <w:szCs w:val="44"/>
              <w:highlight w:val="none"/>
            </w:rPr>
            <w:instrText xml:space="preserve"> HYPERLINK \l _Toc4688 </w:instrText>
          </w:r>
          <w:r>
            <w:rPr>
              <w:rFonts w:hint="eastAsia" w:ascii="宋体" w:hAnsi="宋体" w:eastAsia="宋体" w:cs="宋体"/>
              <w:sz w:val="32"/>
              <w:szCs w:val="44"/>
              <w:highlight w:val="none"/>
            </w:rPr>
            <w:fldChar w:fldCharType="separate"/>
          </w:r>
          <w:r>
            <w:rPr>
              <w:rFonts w:hint="eastAsia" w:ascii="宋体" w:hAnsi="宋体" w:eastAsia="宋体"/>
              <w:sz w:val="32"/>
              <w:szCs w:val="36"/>
              <w:highlight w:val="none"/>
            </w:rPr>
            <w:t xml:space="preserve">第六章 投标文件格式</w:t>
          </w:r>
          <w:r>
            <w:rPr>
              <w:sz w:val="32"/>
              <w:szCs w:val="36"/>
            </w:rPr>
            <w:tab/>
          </w:r>
          <w:r>
            <w:rPr>
              <w:sz w:val="32"/>
              <w:szCs w:val="36"/>
            </w:rPr>
            <w:fldChar w:fldCharType="begin"/>
          </w:r>
          <w:r>
            <w:rPr>
              <w:sz w:val="32"/>
              <w:szCs w:val="36"/>
            </w:rPr>
            <w:instrText xml:space="preserve"> PAGEREF _Toc4688 \h </w:instrText>
          </w:r>
          <w:r>
            <w:rPr>
              <w:sz w:val="32"/>
              <w:szCs w:val="36"/>
            </w:rPr>
            <w:fldChar w:fldCharType="separate"/>
          </w:r>
          <w:r>
            <w:rPr>
              <w:sz w:val="32"/>
              <w:szCs w:val="36"/>
            </w:rPr>
            <w:t xml:space="preserve">34</w:t>
          </w:r>
          <w:r>
            <w:rPr>
              <w:sz w:val="32"/>
              <w:szCs w:val="36"/>
            </w:rPr>
            <w:fldChar w:fldCharType="end"/>
          </w:r>
          <w:r>
            <w:rPr>
              <w:rFonts w:hint="eastAsia" w:ascii="宋体" w:hAnsi="宋体" w:eastAsia="宋体" w:cs="宋体"/>
              <w:color w:val="000000"/>
              <w:sz w:val="32"/>
              <w:szCs w:val="44"/>
              <w:highlight w:val="none"/>
            </w:rPr>
            <w:fldChar w:fldCharType="end"/>
          </w:r>
          <w:r/>
        </w:p>
        <w:p>
          <w:pPr>
            <w:ind w:left="0" w:right="0" w:firstLine="0"/>
            <w:jc w:val="both"/>
            <w:keepLines w:val="0"/>
            <w:keepNext w:val="0"/>
            <w:pageBreakBefore w:val="0"/>
            <w:spacing w:before="0" w:line="480" w:lineRule="auto"/>
            <w:widowControl w:val="off"/>
            <w:rPr>
              <w:rFonts w:hint="default" w:ascii="Calibri" w:hAnsi="Calibri" w:eastAsia="宋体" w:cs="Times New Roman"/>
              <w:color w:val="000000"/>
              <w:sz w:val="21"/>
              <w:szCs w:val="22"/>
              <w:highlight w:val="none"/>
              <w:lang w:val="en-US" w:eastAsia="zh-CN" w:bidi="ar-SA"/>
            </w:rPr>
            <w:outlineLvl w:val="0"/>
          </w:pPr>
          <w:r>
            <w:rPr>
              <w:rFonts w:hint="eastAsia" w:ascii="宋体" w:hAnsi="宋体" w:eastAsia="宋体" w:cs="宋体"/>
              <w:color w:val="000000"/>
              <w:sz w:val="32"/>
              <w:szCs w:val="44"/>
              <w:highlight w:val="none"/>
            </w:rPr>
            <w:fldChar w:fldCharType="end"/>
          </w:r>
          <w:r/>
        </w:p>
      </w:sdtContent>
    </w:sdt>
    <w:p>
      <w:pPr>
        <w:pStyle w:val="883"/>
        <w:rPr>
          <w:highlight w:val="none"/>
        </w:rPr>
      </w:pPr>
      <w:r>
        <w:rPr>
          <w:highlight w:val="none"/>
        </w:rPr>
      </w:r>
      <w:r/>
    </w:p>
    <w:p>
      <w:pPr>
        <w:pStyle w:val="883"/>
        <w:rPr>
          <w:color w:val="000000"/>
          <w:highlight w:val="none"/>
        </w:rPr>
        <w:sectPr>
          <w:footerReference w:type="default" r:id="rId12"/>
          <w:footerReference w:type="first" r:id="rId13"/>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r>
      <w:bookmarkEnd w:id="1"/>
      <w:r/>
    </w:p>
    <w:p>
      <w:pPr>
        <w:pStyle w:val="1099"/>
        <w:pageBreakBefore/>
        <w:spacing w:line="360" w:lineRule="auto"/>
        <w:rPr>
          <w:rFonts w:hint="eastAsia" w:ascii="宋体" w:hAnsi="宋体" w:eastAsia="宋体" w:cs="Times New Roman"/>
          <w:color w:val="000000"/>
          <w:highlight w:val="none"/>
        </w:rPr>
        <w:outlineLvl w:val="0"/>
      </w:pPr>
      <w:r/>
      <w:bookmarkStart w:id="7" w:name="_Toc32276"/>
      <w:r/>
      <w:bookmarkStart w:id="8" w:name="_Toc120614211"/>
      <w:r/>
      <w:bookmarkStart w:id="9" w:name="_Toc29806"/>
      <w:r/>
      <w:bookmarkStart w:id="10" w:name="_Toc38368119"/>
      <w:r/>
      <w:bookmarkStart w:id="11" w:name="_Toc2329"/>
      <w:r/>
      <w:bookmarkStart w:id="12" w:name="_Toc54615238"/>
      <w:r/>
      <w:bookmarkStart w:id="13" w:name="_Toc35266019"/>
      <w:r>
        <w:rPr>
          <w:rFonts w:hint="eastAsia" w:ascii="宋体" w:hAnsi="宋体" w:eastAsia="宋体" w:cs="Times New Roman"/>
          <w:color w:val="000000"/>
          <w:highlight w:val="none"/>
        </w:rPr>
        <w:t xml:space="preserve">第一章  投标邀请</w:t>
      </w:r>
      <w:bookmarkEnd w:id="7"/>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cs="宋体"/>
          <w:color w:val="000000"/>
          <w:sz w:val="24"/>
          <w:szCs w:val="24"/>
          <w:highlight w:val="none"/>
          <w:lang w:val="en-US" w:eastAsia="zh-CN"/>
        </w:rPr>
        <w:t xml:space="preserve">乐余镇市容秩序巡查辅助力量服务JSZC-320582-FCFC-G2025-0002</w:t>
      </w:r>
      <w:r>
        <w:rPr>
          <w:rFonts w:hint="eastAsia" w:ascii="宋体" w:hAnsi="宋体" w:eastAsia="宋体" w:cs="宋体"/>
          <w:color w:val="000000"/>
          <w:sz w:val="24"/>
          <w:szCs w:val="24"/>
          <w:highlight w:val="none"/>
          <w:lang w:val="en-US" w:eastAsia="zh-CN"/>
        </w:rPr>
        <w:t xml:space="preserve">招标项目的潜在投标人应在苏采云政府采购一体化平台（网址：http://jszfcg.jsczt.cn</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获取招标文件，并于202</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-1</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val="en-US" w:eastAsia="zh-CN"/>
        </w:rPr>
        <w:t xml:space="preserve">:30（北京时间）前递交投标文件。</w:t>
      </w:r>
      <w:r/>
    </w:p>
    <w:p>
      <w:pPr>
        <w:pStyle w:val="1095"/>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一、项目基本情况</w:t>
      </w:r>
      <w:r/>
    </w:p>
    <w:p>
      <w:pPr>
        <w:pStyle w:val="1095"/>
        <w:ind w:right="0" w:firstLine="480"/>
        <w:keepLines w:val="0"/>
        <w:keepNext w:val="0"/>
        <w:pageBreakBefore w:val="0"/>
        <w:spacing w:before="0" w:beforeAutospacing="0" w:after="0" w:afterAutospacing="0" w:line="440" w:lineRule="exact"/>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项目编号：</w:t>
      </w:r>
      <w:r>
        <w:rPr>
          <w:rFonts w:hint="eastAsia" w:cs="宋体"/>
          <w:color w:val="000000"/>
          <w:sz w:val="24"/>
          <w:szCs w:val="24"/>
          <w:highlight w:val="none"/>
          <w:lang w:val="en-US" w:eastAsia="zh-CN"/>
        </w:rPr>
        <w:t xml:space="preserve">JSZC-320582-FCFC-G2025-0002</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项目名称：</w:t>
      </w:r>
      <w:r>
        <w:rPr>
          <w:rFonts w:hint="eastAsia" w:cs="宋体"/>
          <w:color w:val="000000"/>
          <w:sz w:val="24"/>
          <w:szCs w:val="24"/>
          <w:highlight w:val="none"/>
          <w:lang w:val="en-US" w:eastAsia="zh-CN"/>
        </w:rPr>
        <w:t xml:space="preserve">乐余镇市容秩序巡查辅助力量服务</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预算金额：</w:t>
      </w:r>
      <w:r>
        <w:rPr>
          <w:rFonts w:hint="eastAsia" w:cs="宋体"/>
          <w:color w:val="000000"/>
          <w:sz w:val="24"/>
          <w:szCs w:val="24"/>
          <w:highlight w:val="none"/>
          <w:lang w:val="en-US" w:eastAsia="zh-CN"/>
        </w:rPr>
        <w:t xml:space="preserve">351</w:t>
      </w:r>
      <w:r>
        <w:rPr>
          <w:rFonts w:hint="eastAsia" w:ascii="宋体" w:hAnsi="宋体" w:eastAsia="宋体" w:cs="宋体"/>
          <w:color w:val="000000"/>
          <w:sz w:val="24"/>
          <w:szCs w:val="24"/>
          <w:highlight w:val="none"/>
          <w:lang w:val="en-US" w:eastAsia="zh-CN"/>
        </w:rPr>
        <w:t xml:space="preserve">万元 </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最高限价：</w:t>
      </w:r>
      <w:r>
        <w:rPr>
          <w:rFonts w:hint="eastAsia" w:cs="宋体"/>
          <w:color w:val="000000"/>
          <w:sz w:val="24"/>
          <w:szCs w:val="24"/>
          <w:highlight w:val="none"/>
          <w:lang w:val="en-US" w:eastAsia="zh-CN"/>
        </w:rPr>
        <w:t xml:space="preserve">351</w:t>
      </w:r>
      <w:r>
        <w:rPr>
          <w:rFonts w:hint="eastAsia" w:ascii="宋体" w:hAnsi="宋体" w:eastAsia="宋体" w:cs="宋体"/>
          <w:color w:val="000000"/>
          <w:sz w:val="24"/>
          <w:szCs w:val="24"/>
          <w:highlight w:val="none"/>
          <w:lang w:val="en-US" w:eastAsia="zh-CN"/>
        </w:rPr>
        <w:t xml:space="preserve">万元</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采购方式：公开招标 </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采购需求：为进一步提高社会治理水平、提升市容巡查能力，落实精细长效的管理机制，做好乐余镇市容秩序巡查辅助力量服务工作，拟通过招标采购确定市容秩序巡查辅助力量服务企业。</w:t>
      </w:r>
      <w:r>
        <w:rPr>
          <w:rFonts w:hint="eastAsia" w:cs="宋体"/>
          <w:color w:val="000000"/>
          <w:sz w:val="24"/>
          <w:szCs w:val="24"/>
          <w:highlight w:val="none"/>
          <w:lang w:val="en-US" w:eastAsia="zh-CN"/>
        </w:rPr>
        <w:t xml:space="preserve">（详见第四章项目需求）</w:t>
      </w:r>
      <w:r/>
    </w:p>
    <w:p>
      <w:pPr>
        <w:pStyle w:val="1095"/>
        <w:ind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合同履行期限：</w:t>
      </w:r>
      <w:r>
        <w:rPr>
          <w:rFonts w:hint="eastAsia" w:cs="宋体"/>
          <w:color w:val="000000"/>
          <w:sz w:val="24"/>
          <w:szCs w:val="24"/>
          <w:highlight w:val="none"/>
          <w:lang w:val="en-US" w:eastAsia="zh-CN"/>
        </w:rPr>
        <w:t xml:space="preserve">24个月</w:t>
      </w:r>
      <w:r>
        <w:rPr>
          <w:rFonts w:hint="eastAsia" w:ascii="宋体" w:hAnsi="宋体" w:eastAsia="宋体"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本项目（是/否）接受联合体投标：不接受联合体</w:t>
      </w:r>
      <w:r/>
    </w:p>
    <w:p>
      <w:pPr>
        <w:pStyle w:val="1095"/>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二、申请人的资格要求</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（一）满足《中华人民共和国政府采购法》第二十二条规定；</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1.法人或者其他组织的营业执照等证明文件，自然人的身份证明</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2.财务状况报告（成立不满一年不需提供）</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3.依法缴纳税收和社会保障资金的相关材料</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4.具备履行合同所必需的设备和专业技术能力的书面声明</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5.参加政府采购活动前3年内在经营活动中没有重大违法记录的书面声明</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6.授权委托书</w:t>
      </w:r>
      <w:r>
        <w:rPr>
          <w:rFonts w:ascii="宋体" w:hAnsi="宋体" w:eastAsia="宋体" w:cs="宋体"/>
          <w:sz w:val="24"/>
          <w:szCs w:val="24"/>
        </w:rPr>
        <w:t xml:space="preserve">（若供应商法定代表人参加投标的，提供本人的有效身份证扫描件；若授权代表参加投标的，则提供授权委托书和供应商法定代表人的有效身份证扫描件和被授权人本人的有效身份证扫描件）</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7.资格证明文件的书面承诺</w:t>
      </w:r>
      <w:r>
        <w:rPr>
          <w:rFonts w:hint="eastAsia" w:cs="宋体"/>
          <w:color w:val="000000"/>
          <w:sz w:val="24"/>
          <w:szCs w:val="24"/>
          <w:highlight w:val="none"/>
          <w:lang w:val="en-US" w:eastAsia="zh-CN"/>
        </w:rPr>
        <w:t xml:space="preserve">。</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（二）落实政府采购政策需满足的资格要求：</w:t>
      </w:r>
      <w:r/>
    </w:p>
    <w:p>
      <w:pPr>
        <w:ind w:firstLine="480"/>
        <w:pageBreakBefore w:val="0"/>
        <w:spacing w:line="400" w:lineRule="exact"/>
        <w:rPr>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本项目专门面向中小企业采购。</w:t>
      </w:r>
      <w:r/>
    </w:p>
    <w:p>
      <w:pPr>
        <w:ind w:firstLine="0"/>
        <w:pageBreakBefore w:val="0"/>
        <w:spacing w:line="400" w:lineRule="exact"/>
        <w:rPr>
          <w:highlight w:val="none"/>
        </w:rPr>
      </w:pPr>
      <w:r>
        <w:rPr>
          <w:rFonts w:hint="eastAsia" w:ascii="宋体" w:hAnsi="宋体"/>
          <w:sz w:val="24"/>
          <w:szCs w:val="24"/>
          <w:highlight w:val="none"/>
        </w:rPr>
        <w:t xml:space="preserve">    注：</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根据《关于促进残疾人就业政府采购政策的通知》（财库〔2017〕141号）的通知规定，在政府采购活动中，残疾人福利性单位视同小型、微型企业。</w:t>
      </w:r>
      <w:r/>
    </w:p>
    <w:p>
      <w:pPr>
        <w:ind w:firstLine="480"/>
        <w:pageBreakBefore w:val="0"/>
        <w:spacing w:line="400" w:lineRule="exact"/>
        <w:rPr>
          <w:rFonts w:ascii="宋体" w:hAnsi="宋体" w:cs="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根据《关于政府采购支持监狱企业发展有关问题的通知》（财库〔2014〕68号）的通知规定，在政府采购活动中，监狱企业视同小型、微型企业。</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（三）本项目的特定资格要求： </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p>
    <w:p>
      <w:pPr>
        <w:pStyle w:val="1095"/>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三、获取招标文件</w:t>
      </w:r>
      <w:r/>
    </w:p>
    <w:p>
      <w:pPr>
        <w:pStyle w:val="1095"/>
        <w:ind w:right="0" w:firstLine="480"/>
        <w:keepLines w:val="0"/>
        <w:keepNext w:val="0"/>
        <w:pageBreakBefore w:val="0"/>
        <w:spacing w:before="0" w:beforeAutospacing="0" w:after="0" w:afterAutospacing="0" w:line="440" w:lineRule="exact"/>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时间：自本公告发布之日起</w:t>
      </w:r>
      <w:r>
        <w:rPr>
          <w:rFonts w:hint="eastAsia" w:cs="宋体"/>
          <w:color w:val="000000"/>
          <w:sz w:val="24"/>
          <w:szCs w:val="24"/>
          <w:highlight w:val="none"/>
          <w:lang w:val="en-US" w:eastAsia="zh-CN"/>
        </w:rPr>
        <w:t xml:space="preserve">5个工作日</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地点：苏采云政府采购一体化平台（网址http://jszfcg.jsczt.cn</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方式：苏采云政府采购一体化平台（网址http://jszfcg.jsczt.cn</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rPr>
        <w:t xml:space="preserve">售价：0.00元 </w:t>
      </w:r>
      <w:r/>
    </w:p>
    <w:p>
      <w:pPr>
        <w:pStyle w:val="1095"/>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四、提交投标文件截止时间、开标时间和地点</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202</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cs="宋体"/>
          <w:color w:val="000000"/>
          <w:sz w:val="24"/>
          <w:szCs w:val="24"/>
          <w:highlight w:val="none"/>
          <w:lang w:val="en-US" w:eastAsia="zh-CN"/>
        </w:rPr>
        <w:t xml:space="preserve">3  09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（北京时间）</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地点：苏采云系统 </w:t>
      </w:r>
      <w:r/>
    </w:p>
    <w:p>
      <w:pPr>
        <w:pStyle w:val="1095"/>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五、公告期限</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自本公告发布之日起5个工作日。</w:t>
      </w:r>
      <w:r/>
    </w:p>
    <w:p>
      <w:pPr>
        <w:pStyle w:val="1095"/>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六、其他补充事宜</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1.CA证书办理</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2.参与采购活动</w:t>
      </w:r>
      <w:r/>
    </w:p>
    <w:p>
      <w:pPr>
        <w:pStyle w:val="1095"/>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3.电子投标准备</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在系统操作过程中如有疑问，请按以下方式联系：</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注册咨询：18261002950；</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CA技术咨询电话：400-608-6099；</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签章使用问题：025-83633811、025-83633812、15380932027、15371015030；</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系统使用指导与咨询：18261002950、0512-69820854；QQ：3048755361、1315179389、895706745。</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6.招标文件澄清或者修改内容的告知方式：招标文件的实质性变动或修改将在政府采购公告媒体网通知，投标人可自行下载。</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.本次招标不收取投标保证金。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.本项目不允许进口产品投标。</w:t>
      </w:r>
      <w:r/>
    </w:p>
    <w:p>
      <w:pPr>
        <w:pStyle w:val="1095"/>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七、对本次招标提出询问，请按以下方式联系</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1.采购人信息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单位名</w:t>
      </w:r>
      <w:r>
        <w:rPr>
          <w:rFonts w:hint="eastAsia" w:ascii="宋体" w:hAnsi="宋体" w:eastAsia="宋体" w:cs="宋体"/>
          <w:color w:val="000000"/>
          <w:sz w:val="24"/>
          <w:szCs w:val="24"/>
          <w:highlight w:val="none"/>
          <w:lang w:val="en-US" w:eastAsia="zh-CN"/>
        </w:rPr>
        <w:t xml:space="preserve">称：张家港市乐余镇人民政府</w:t>
      </w:r>
      <w:r/>
    </w:p>
    <w:p>
      <w:pPr>
        <w:pStyle w:val="1095"/>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单位地址：</w:t>
      </w:r>
      <w:r>
        <w:rPr>
          <w:rFonts w:hint="eastAsia" w:cs="宋体"/>
          <w:color w:val="000000"/>
          <w:sz w:val="24"/>
          <w:szCs w:val="24"/>
          <w:highlight w:val="none"/>
          <w:lang w:val="en-US" w:eastAsia="zh-CN"/>
        </w:rPr>
        <w:t xml:space="preserve">张家港市乐余镇人民路27号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联系人：</w:t>
      </w:r>
      <w:r>
        <w:rPr>
          <w:rFonts w:hint="eastAsia" w:cs="宋体"/>
          <w:color w:val="000000"/>
          <w:sz w:val="24"/>
          <w:szCs w:val="24"/>
          <w:highlight w:val="none"/>
          <w:lang w:eastAsia="zh-CN"/>
        </w:rPr>
        <w:t xml:space="preserve">赵香</w:t>
      </w:r>
      <w:r/>
    </w:p>
    <w:p>
      <w:pPr>
        <w:pStyle w:val="1095"/>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联系电话：</w:t>
      </w:r>
      <w:r>
        <w:rPr>
          <w:rFonts w:hint="eastAsia" w:cs="宋体"/>
          <w:color w:val="000000"/>
          <w:sz w:val="24"/>
          <w:szCs w:val="24"/>
          <w:highlight w:val="none"/>
          <w:lang w:val="en-US" w:eastAsia="zh-CN"/>
        </w:rPr>
        <w:t xml:space="preserve">13915471520</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2.采购代理机构信息</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单位名称：</w:t>
      </w:r>
      <w:r>
        <w:rPr>
          <w:rFonts w:hint="eastAsia" w:cs="宋体"/>
          <w:color w:val="000000"/>
          <w:sz w:val="24"/>
          <w:szCs w:val="24"/>
          <w:highlight w:val="none"/>
          <w:lang w:eastAsia="zh-CN"/>
        </w:rPr>
        <w:t xml:space="preserve">苏州市富城招投标代理有限公司</w:t>
      </w:r>
      <w:r/>
    </w:p>
    <w:p>
      <w:pPr>
        <w:pStyle w:val="1095"/>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单位地址：张家港市</w:t>
      </w:r>
      <w:r>
        <w:rPr>
          <w:rFonts w:hint="eastAsia" w:cs="宋体"/>
          <w:color w:val="000000"/>
          <w:sz w:val="24"/>
          <w:szCs w:val="24"/>
          <w:highlight w:val="none"/>
          <w:lang w:eastAsia="zh-CN"/>
        </w:rPr>
        <w:t xml:space="preserve">新农路</w:t>
      </w:r>
      <w:r>
        <w:rPr>
          <w:rFonts w:hint="eastAsia" w:cs="宋体"/>
          <w:color w:val="000000"/>
          <w:sz w:val="24"/>
          <w:szCs w:val="24"/>
          <w:highlight w:val="none"/>
          <w:lang w:val="en-US" w:eastAsia="zh-CN"/>
        </w:rPr>
        <w:t xml:space="preserve">8号暨阳国际商务中心A座十二楼</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联系人：</w:t>
      </w:r>
      <w:r>
        <w:rPr>
          <w:rFonts w:hint="eastAsia" w:cs="宋体"/>
          <w:color w:val="000000"/>
          <w:sz w:val="24"/>
          <w:szCs w:val="24"/>
          <w:highlight w:val="none"/>
          <w:lang w:val="en-US" w:eastAsia="zh-CN"/>
        </w:rPr>
        <w:t xml:space="preserve">吴卫香</w:t>
      </w:r>
      <w:r/>
    </w:p>
    <w:p>
      <w:pPr>
        <w:pStyle w:val="1095"/>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0512-58</w:t>
      </w:r>
      <w:r>
        <w:rPr>
          <w:rFonts w:hint="eastAsia" w:cs="宋体"/>
          <w:color w:val="000000"/>
          <w:sz w:val="24"/>
          <w:szCs w:val="24"/>
          <w:highlight w:val="none"/>
          <w:lang w:val="en-US" w:eastAsia="zh-CN"/>
        </w:rPr>
        <w:t xml:space="preserve">277782</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3.项目联系方式</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项目联系人：</w:t>
      </w:r>
      <w:r>
        <w:rPr>
          <w:rFonts w:hint="eastAsia" w:cs="宋体"/>
          <w:color w:val="000000"/>
          <w:sz w:val="24"/>
          <w:szCs w:val="24"/>
          <w:highlight w:val="none"/>
          <w:lang w:val="en-US" w:eastAsia="zh-CN"/>
        </w:rPr>
        <w:t xml:space="preserve">吴卫香</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0512-58</w:t>
      </w:r>
      <w:r>
        <w:rPr>
          <w:rFonts w:hint="eastAsia" w:cs="宋体"/>
          <w:color w:val="000000"/>
          <w:sz w:val="24"/>
          <w:szCs w:val="24"/>
          <w:highlight w:val="none"/>
          <w:lang w:val="en-US" w:eastAsia="zh-CN"/>
        </w:rPr>
        <w:t xml:space="preserve">277782</w:t>
      </w:r>
      <w:r/>
    </w:p>
    <w:p>
      <w:pPr>
        <w:keepLines w:val="0"/>
        <w:keepNext w:val="0"/>
        <w:pageBreakBefore w:val="0"/>
        <w:spacing w:beforeAutospacing="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9"/>
        <w:pageBreakBefore/>
        <w:spacing w:line="360" w:lineRule="auto"/>
        <w:rPr>
          <w:rFonts w:hint="eastAsia" w:ascii="宋体" w:hAnsi="宋体" w:eastAsia="宋体"/>
          <w:color w:val="000000"/>
          <w:highlight w:val="none"/>
        </w:rPr>
        <w:outlineLvl w:val="0"/>
      </w:pPr>
      <w:r/>
      <w:bookmarkStart w:id="14" w:name="_Toc24344"/>
      <w:r>
        <w:rPr>
          <w:rFonts w:hint="eastAsia" w:ascii="宋体" w:hAnsi="宋体" w:eastAsia="宋体"/>
          <w:color w:val="000000"/>
          <w:highlight w:val="none"/>
        </w:rPr>
        <w:t xml:space="preserve">第二章  </w:t>
      </w:r>
      <w:bookmarkEnd w:id="2"/>
      <w:r/>
      <w:bookmarkEnd w:id="3"/>
      <w:r/>
      <w:bookmarkEnd w:id="4"/>
      <w:r/>
      <w:bookmarkEnd w:id="5"/>
      <w:r/>
      <w:bookmarkEnd w:id="6"/>
      <w:r/>
      <w:bookmarkEnd w:id="8"/>
      <w:r/>
      <w:bookmarkStart w:id="15" w:name="_Toc513029202"/>
      <w:r/>
      <w:bookmarkStart w:id="16" w:name="_Toc16938518"/>
      <w:r/>
      <w:bookmarkStart w:id="17" w:name="_Toc20823274"/>
      <w:r/>
      <w:bookmarkStart w:id="18" w:name="_Toc120614213"/>
      <w:r>
        <w:rPr>
          <w:rFonts w:hint="eastAsia" w:ascii="宋体" w:hAnsi="宋体" w:eastAsia="宋体"/>
          <w:color w:val="000000"/>
          <w:highlight w:val="none"/>
        </w:rPr>
        <w:t xml:space="preserve">投标人须知</w:t>
      </w:r>
      <w:bookmarkEnd w:id="9"/>
      <w:r/>
      <w:bookmarkEnd w:id="10"/>
      <w:r/>
      <w:bookmarkEnd w:id="11"/>
      <w:r/>
      <w:bookmarkEnd w:id="12"/>
      <w:r/>
      <w:bookmarkEnd w:id="13"/>
      <w:r/>
      <w:bookmarkEnd w:id="14"/>
      <w:r/>
      <w:bookmarkEnd w:id="15"/>
      <w:r/>
      <w:bookmarkEnd w:id="16"/>
      <w:r/>
      <w:bookmarkEnd w:id="17"/>
      <w:r/>
      <w:bookmarkEnd w:id="18"/>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suppressLineNumbers w:val="0"/>
      </w:pPr>
      <w:r/>
      <w:bookmarkStart w:id="19" w:name="_Toc20823275"/>
      <w:r/>
      <w:bookmarkStart w:id="20" w:name="_Toc54615239"/>
      <w:r/>
      <w:bookmarkStart w:id="21" w:name="_Toc120614214"/>
      <w:r/>
      <w:bookmarkStart w:id="22" w:name="_Toc35266020"/>
      <w:r/>
      <w:bookmarkStart w:id="23" w:name="_Toc16938519"/>
      <w:r/>
      <w:bookmarkStart w:id="24" w:name="_Toc38368120"/>
      <w:r/>
      <w:bookmarkStart w:id="25" w:name="_Toc29619"/>
      <w:r/>
      <w:bookmarkStart w:id="26" w:name="_Toc513029203"/>
      <w:r/>
      <w:bookmarkStart w:id="27" w:name="_Toc20823314"/>
      <w:r/>
      <w:bookmarkStart w:id="28" w:name="_Toc513029242"/>
      <w:r/>
      <w:bookmarkStart w:id="29" w:name="_Toc479757207"/>
      <w:r/>
      <w:bookmarkStart w:id="30" w:name="_Toc120614221"/>
      <w:r/>
      <w:bookmarkStart w:id="31" w:name="_Toc16938558"/>
      <w:r>
        <w:rPr>
          <w:rFonts w:hint="eastAsia" w:ascii="宋体" w:hAnsi="宋体" w:eastAsia="宋体" w:cs="宋体"/>
          <w:color w:val="000000"/>
          <w:sz w:val="28"/>
          <w:szCs w:val="28"/>
          <w:highlight w:val="none"/>
        </w:rPr>
        <w:t xml:space="preserve">一、总则</w:t>
      </w:r>
      <w:bookmarkEnd w:id="19"/>
      <w:r/>
      <w:bookmarkEnd w:id="20"/>
      <w:r/>
      <w:bookmarkEnd w:id="21"/>
      <w:r/>
      <w:bookmarkEnd w:id="22"/>
      <w:r/>
      <w:bookmarkEnd w:id="23"/>
      <w:r/>
      <w:bookmarkEnd w:id="24"/>
      <w:r/>
      <w:bookmarkEnd w:id="25"/>
      <w:r/>
      <w:bookmarkEnd w:id="26"/>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32" w:name="_Hlt16619475"/>
      <w:r/>
      <w:bookmarkEnd w:id="32"/>
      <w:r/>
      <w:bookmarkStart w:id="33" w:name="_Toc458694821"/>
      <w:r/>
      <w:bookmarkStart w:id="34" w:name="_Toc513029204"/>
      <w:r/>
      <w:bookmarkStart w:id="35" w:name="_Toc20823276"/>
      <w:r/>
      <w:bookmarkStart w:id="36" w:name="_Toc16938520"/>
      <w:r>
        <w:rPr>
          <w:rFonts w:hint="eastAsia" w:cs="宋体"/>
          <w:color w:val="000000"/>
          <w:sz w:val="24"/>
          <w:szCs w:val="24"/>
          <w:highlight w:val="none"/>
          <w:lang w:eastAsia="zh-CN"/>
        </w:rPr>
        <w:t xml:space="preserve">1.</w:t>
      </w:r>
      <w:bookmarkEnd w:id="33"/>
      <w:r>
        <w:rPr>
          <w:rFonts w:hint="eastAsia" w:ascii="宋体" w:hAnsi="宋体" w:eastAsia="宋体" w:cs="宋体"/>
          <w:color w:val="000000"/>
          <w:sz w:val="24"/>
          <w:szCs w:val="24"/>
          <w:highlight w:val="none"/>
        </w:rPr>
        <w:t xml:space="preserve">招标方式</w:t>
      </w:r>
      <w:bookmarkEnd w:id="34"/>
      <w:r/>
      <w:bookmarkEnd w:id="35"/>
      <w:r/>
      <w:bookmarkEnd w:id="36"/>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37" w:name="_Toc16938521"/>
      <w:r/>
      <w:bookmarkStart w:id="38" w:name="_Toc20823277"/>
      <w:r/>
      <w:bookmarkStart w:id="39" w:name="_Toc513029205"/>
      <w:r>
        <w:rPr>
          <w:rFonts w:hint="eastAsia"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合格的投标人</w:t>
      </w:r>
      <w:bookmarkEnd w:id="37"/>
      <w:r/>
      <w:bookmarkEnd w:id="38"/>
      <w:r/>
      <w:bookmarkEnd w:id="39"/>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2.1满足招标公告中投标人的资格要求的规定。</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2.2 满足本文件实质性要求的规定</w:t>
      </w:r>
      <w:r>
        <w:rPr>
          <w:rFonts w:hint="eastAsia" w:ascii="宋体" w:hAnsi="宋体" w:eastAsia="宋体" w:cs="宋体"/>
          <w:b/>
          <w:bCs/>
          <w:color w:val="000000"/>
          <w:sz w:val="24"/>
          <w:szCs w:val="24"/>
          <w:highlight w:val="none"/>
        </w:rPr>
        <w:t xml:space="preserve">（本招标文件中斜体且有下划线部分为实质性要求）</w:t>
      </w:r>
      <w:r>
        <w:rPr>
          <w:rFonts w:hint="eastAsia" w:ascii="宋体" w:hAnsi="宋体" w:eastAsia="宋体" w:cs="宋体"/>
          <w:color w:val="000000"/>
          <w:sz w:val="24"/>
          <w:szCs w:val="24"/>
          <w:highlight w:val="none"/>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40" w:name="_Toc16938522"/>
      <w:r/>
      <w:bookmarkStart w:id="41" w:name="_Toc20823278"/>
      <w:r/>
      <w:bookmarkStart w:id="42" w:name="_Toc513029206"/>
      <w:r>
        <w:rPr>
          <w:rFonts w:hint="eastAsia"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适用法律</w:t>
      </w:r>
      <w:bookmarkEnd w:id="40"/>
      <w:r/>
      <w:bookmarkEnd w:id="41"/>
      <w:r/>
      <w:bookmarkEnd w:id="42"/>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43" w:name="_Toc20823279"/>
      <w:r/>
      <w:bookmarkStart w:id="44" w:name="_Toc513029207"/>
      <w:r/>
      <w:bookmarkStart w:id="45" w:name="_Toc462564067"/>
      <w:r/>
      <w:bookmarkStart w:id="46" w:name="_Toc16938523"/>
      <w:r>
        <w:rPr>
          <w:rFonts w:hint="eastAsia"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投标费用</w:t>
      </w:r>
      <w:bookmarkEnd w:id="43"/>
      <w:r/>
      <w:bookmarkEnd w:id="44"/>
      <w:r/>
      <w:bookmarkEnd w:id="45"/>
      <w:r/>
      <w:bookmarkEnd w:id="46"/>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bookmarkStart w:id="47" w:name="EBb149e03d16f547ac9a9b50964f44d5b2"/>
      <w:r>
        <w:rPr>
          <w:rFonts w:hint="eastAsia" w:cs="宋体"/>
          <w:color w:val="000000"/>
          <w:sz w:val="24"/>
          <w:szCs w:val="24"/>
          <w:highlight w:val="none"/>
          <w:lang w:eastAsia="zh-CN"/>
        </w:rPr>
        <w:t xml:space="preserve">苏州市富城招投标代理有限公司</w:t>
      </w:r>
      <w:bookmarkEnd w:id="47"/>
      <w:r>
        <w:rPr>
          <w:rFonts w:hint="eastAsia" w:ascii="宋体" w:hAnsi="宋体" w:eastAsia="宋体" w:cs="宋体"/>
          <w:color w:val="000000"/>
          <w:sz w:val="24"/>
          <w:szCs w:val="24"/>
          <w:highlight w:val="none"/>
        </w:rPr>
        <w:t xml:space="preserve">在任何情况下均无义务和责任承担这些费用。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4.2本次招标采购代理机构收取代理服务费。</w:t>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 </w:t>
      </w:r>
      <w:r>
        <w:rPr>
          <w:rFonts w:hint="eastAsia"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4.2.1本项目采购代理服务费由中标（成交）供应商支付</w:t>
      </w:r>
      <w:r>
        <w:rPr>
          <w:rFonts w:hint="eastAsia" w:ascii="宋体" w:hAnsi="宋体" w:eastAsia="宋体" w:cs="宋体"/>
          <w:color w:val="000000"/>
          <w:sz w:val="24"/>
          <w:szCs w:val="24"/>
          <w:highlight w:val="none"/>
          <w:lang w:eastAsia="zh-CN"/>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4.2.2代理费用收取方式：按照预算金额的如下比例进行差额定率累进法计算：即100万元内</w:t>
      </w:r>
      <w:r>
        <w:rPr>
          <w:rFonts w:hint="eastAsia"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eastAsia="zh-CN"/>
        </w:rPr>
        <w:t xml:space="preserve">（含）</w:t>
      </w:r>
      <w:r>
        <w:rPr>
          <w:rFonts w:hint="eastAsia" w:ascii="宋体" w:hAnsi="宋体" w:eastAsia="宋体" w:cs="宋体"/>
          <w:color w:val="000000"/>
          <w:sz w:val="24"/>
          <w:szCs w:val="24"/>
          <w:highlight w:val="none"/>
        </w:rPr>
        <w:t xml:space="preserve">～500万元内</w:t>
      </w:r>
      <w:r>
        <w:rPr>
          <w:rFonts w:hint="eastAsia"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%，也即</w:t>
      </w:r>
      <w:r>
        <w:rPr>
          <w:rFonts w:hint="eastAsia" w:cs="宋体"/>
          <w:color w:val="000000"/>
          <w:sz w:val="24"/>
          <w:szCs w:val="24"/>
          <w:highlight w:val="none"/>
          <w:lang w:val="en-US" w:eastAsia="zh-CN"/>
        </w:rPr>
        <w:t xml:space="preserve">42610</w:t>
      </w:r>
      <w:r>
        <w:rPr>
          <w:rFonts w:hint="eastAsia" w:ascii="宋体" w:hAnsi="宋体" w:eastAsia="宋体" w:cs="宋体"/>
          <w:color w:val="000000"/>
          <w:sz w:val="24"/>
          <w:szCs w:val="24"/>
          <w:highlight w:val="none"/>
        </w:rPr>
        <w:t xml:space="preserve">.00元。中标服务费由中标供应商在领取中标通知书时向采购代理机构一次性付清。</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招标文件的约束力</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5.1 投标人一旦在“苏采云”系统下载本招标文件决定参加投标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即被认为接受了本招标文件的规定和约束，并且视为已经知道或应当知道自身权益是否受到了损害。</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suppressLineNumbers w:val="0"/>
      </w:pPr>
      <w:r/>
      <w:bookmarkStart w:id="48" w:name="_Toc16938525"/>
      <w:r/>
      <w:bookmarkStart w:id="49" w:name="_Toc38368121"/>
      <w:r/>
      <w:bookmarkStart w:id="50" w:name="_Toc20823281"/>
      <w:r/>
      <w:bookmarkStart w:id="51" w:name="_Toc35266021"/>
      <w:r/>
      <w:bookmarkStart w:id="52" w:name="_Toc54615240"/>
      <w:r/>
      <w:bookmarkStart w:id="53" w:name="_Toc513029209"/>
      <w:r/>
      <w:bookmarkStart w:id="54" w:name="_Toc12536"/>
      <w:r/>
      <w:bookmarkStart w:id="55" w:name="_Toc120614215"/>
      <w:r>
        <w:rPr>
          <w:rFonts w:hint="eastAsia" w:ascii="宋体" w:hAnsi="宋体" w:eastAsia="宋体" w:cs="宋体"/>
          <w:color w:val="000000"/>
          <w:sz w:val="28"/>
          <w:szCs w:val="28"/>
          <w:highlight w:val="none"/>
        </w:rPr>
        <w:t xml:space="preserve">二、招标文件</w:t>
      </w:r>
      <w:bookmarkEnd w:id="48"/>
      <w:r/>
      <w:bookmarkEnd w:id="49"/>
      <w:r/>
      <w:bookmarkEnd w:id="50"/>
      <w:r/>
      <w:bookmarkEnd w:id="51"/>
      <w:r/>
      <w:bookmarkEnd w:id="52"/>
      <w:r/>
      <w:bookmarkEnd w:id="53"/>
      <w:r/>
      <w:bookmarkEnd w:id="54"/>
      <w:r/>
      <w:bookmarkEnd w:id="55"/>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56" w:name="_Toc513029210"/>
      <w:r/>
      <w:bookmarkStart w:id="57" w:name="_Toc16938526"/>
      <w:r/>
      <w:bookmarkStart w:id="58" w:name="_Toc20823282"/>
      <w:r>
        <w:rPr>
          <w:rFonts w:hint="eastAsia"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招标文件构成</w:t>
      </w:r>
      <w:bookmarkEnd w:id="56"/>
      <w:r/>
      <w:bookmarkEnd w:id="57"/>
      <w:r/>
      <w:bookmarkEnd w:id="58"/>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6.1 招标文件</w:t>
      </w:r>
      <w:r>
        <w:rPr>
          <w:rFonts w:hint="eastAsia" w:cs="宋体"/>
          <w:color w:val="000000"/>
          <w:sz w:val="24"/>
          <w:szCs w:val="24"/>
          <w:highlight w:val="none"/>
          <w:lang w:eastAsia="zh-CN"/>
        </w:rPr>
        <w:t xml:space="preserve">由以下部分组成</w:t>
      </w:r>
      <w:r>
        <w:rPr>
          <w:rFonts w:hint="eastAsia" w:ascii="宋体" w:hAnsi="宋体" w:eastAsia="宋体" w:cs="宋体"/>
          <w:color w:val="000000"/>
          <w:sz w:val="24"/>
          <w:szCs w:val="24"/>
          <w:highlight w:val="none"/>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（1）投标邀请</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（2）投标人须知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（3）合同条款及格式</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（4）项目需求</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（5）评标方法与评标标准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（6）投标文件格式</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请仔细检查招标文件是否齐全，如有缺漏请立即与</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联系解决。</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59" w:name="_Toc462564071"/>
      <w:r/>
      <w:bookmarkStart w:id="60" w:name="_Toc16938528"/>
      <w:r/>
      <w:bookmarkStart w:id="61" w:name="_Toc513029212"/>
      <w:r/>
      <w:bookmarkStart w:id="62" w:name="_Toc20823284"/>
      <w:r>
        <w:rPr>
          <w:rFonts w:hint="eastAsia"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招标文件的澄清或修改</w:t>
      </w:r>
      <w:bookmarkEnd w:id="59"/>
      <w:r/>
      <w:bookmarkEnd w:id="60"/>
      <w:r/>
      <w:bookmarkEnd w:id="61"/>
      <w:r/>
      <w:bookmarkEnd w:id="62"/>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7.1在投标截止时间前。</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可以对招标文件进行澄清或修改。</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7.2</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有权按照法定的要求推迟投标截止日期和开标日期。</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suppressLineNumbers w:val="0"/>
      </w:pPr>
      <w:r/>
      <w:bookmarkStart w:id="63" w:name="_Toc16938529"/>
      <w:r/>
      <w:bookmarkStart w:id="64" w:name="_Toc35266022"/>
      <w:r/>
      <w:bookmarkStart w:id="65" w:name="_Toc54615241"/>
      <w:r/>
      <w:bookmarkStart w:id="66" w:name="_Toc513029213"/>
      <w:r/>
      <w:bookmarkStart w:id="67" w:name="_Toc20823285"/>
      <w:r/>
      <w:bookmarkStart w:id="68" w:name="_Toc12827"/>
      <w:r/>
      <w:bookmarkStart w:id="69" w:name="_Toc462564072"/>
      <w:r/>
      <w:bookmarkStart w:id="70" w:name="_Toc120614216"/>
      <w:r/>
      <w:bookmarkStart w:id="71" w:name="_Toc38368122"/>
      <w:r>
        <w:rPr>
          <w:rFonts w:hint="eastAsia" w:ascii="宋体" w:hAnsi="宋体" w:eastAsia="宋体" w:cs="宋体"/>
          <w:color w:val="000000"/>
          <w:sz w:val="28"/>
          <w:szCs w:val="28"/>
          <w:highlight w:val="none"/>
        </w:rPr>
        <w:t xml:space="preserve">三、投标文件的编制</w:t>
      </w:r>
      <w:bookmarkEnd w:id="63"/>
      <w:r/>
      <w:bookmarkEnd w:id="64"/>
      <w:r/>
      <w:bookmarkEnd w:id="65"/>
      <w:r/>
      <w:bookmarkEnd w:id="66"/>
      <w:r/>
      <w:bookmarkEnd w:id="67"/>
      <w:r/>
      <w:bookmarkEnd w:id="68"/>
      <w:r/>
      <w:bookmarkEnd w:id="69"/>
      <w:r/>
      <w:bookmarkEnd w:id="70"/>
      <w:r/>
      <w:bookmarkEnd w:id="71"/>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72" w:name="_Toc462564073"/>
      <w:r/>
      <w:bookmarkStart w:id="73" w:name="_Toc513029214"/>
      <w:r/>
      <w:bookmarkStart w:id="74" w:name="_Toc20823286"/>
      <w:r/>
      <w:bookmarkStart w:id="75" w:name="_Toc16938530"/>
      <w:r>
        <w:rPr>
          <w:rFonts w:hint="eastAsia"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投标文件的语言及度量衡单位</w:t>
      </w:r>
      <w:bookmarkEnd w:id="72"/>
      <w:r/>
      <w:bookmarkEnd w:id="73"/>
      <w:r/>
      <w:bookmarkEnd w:id="74"/>
      <w:r/>
      <w:bookmarkEnd w:id="75"/>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8.1 投标人提交的投标文件以及投标人与</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8.2 除技术性能另有规定外，投标文件所使用的度量衡单位，均须采用国家法定计量单位。</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76" w:name="_Toc16938531"/>
      <w:r/>
      <w:bookmarkStart w:id="77" w:name="_Toc513029215"/>
      <w:r/>
      <w:bookmarkStart w:id="78" w:name="_Toc462564074"/>
      <w:r/>
      <w:bookmarkStart w:id="79" w:name="_Toc20823287"/>
      <w:r>
        <w:rPr>
          <w:rFonts w:hint="eastAsia"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投标文件构成</w:t>
      </w:r>
      <w:bookmarkEnd w:id="76"/>
      <w:r/>
      <w:bookmarkEnd w:id="77"/>
      <w:r/>
      <w:bookmarkEnd w:id="78"/>
      <w:r/>
      <w:bookmarkEnd w:id="79"/>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9.2 特别提醒：投标人必须在投标文件接收截止时间之前在系统中提交所有与开评标相关的资料。开评标现场不接收任何资料。</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80" w:name="_Hlt26954838"/>
      <w:r/>
      <w:bookmarkEnd w:id="80"/>
      <w:r/>
      <w:bookmarkStart w:id="81" w:name="_Hlt26670360"/>
      <w:r/>
      <w:bookmarkEnd w:id="81"/>
      <w:r/>
      <w:bookmarkStart w:id="82" w:name="_Hlt26668975"/>
      <w:r/>
      <w:bookmarkEnd w:id="82"/>
      <w:r/>
      <w:bookmarkStart w:id="83" w:name="_Toc14577357"/>
      <w:r/>
      <w:bookmarkStart w:id="84" w:name="_Toc49090509"/>
      <w:r/>
      <w:bookmarkStart w:id="85" w:name="_Toc513029219"/>
      <w:r/>
      <w:bookmarkStart w:id="86" w:name="_Toc513029216"/>
      <w:r/>
      <w:bookmarkStart w:id="87" w:name="_Toc14577354"/>
      <w:r/>
      <w:bookmarkStart w:id="88" w:name="_Toc49090507"/>
      <w:r>
        <w:rPr>
          <w:rFonts w:hint="eastAsia"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投标函和开标一览表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10.1 投标人应按照招标文件中提供的格式完整、正确填写投标函、开标一览表。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投标人资格证明文件</w:t>
      </w:r>
      <w:bookmarkEnd w:id="83"/>
      <w:r/>
      <w:bookmarkEnd w:id="84"/>
      <w:r/>
      <w:bookmarkEnd w:id="85"/>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11.1</w:t>
      </w:r>
      <w:bookmarkStart w:id="89" w:name="_Hlt26668999"/>
      <w:r/>
      <w:bookmarkEnd w:id="89"/>
      <w:r>
        <w:rPr>
          <w:rFonts w:hint="eastAsia" w:ascii="宋体" w:hAnsi="宋体" w:eastAsia="宋体" w:cs="宋体"/>
          <w:color w:val="000000"/>
          <w:sz w:val="24"/>
          <w:szCs w:val="24"/>
          <w:highlight w:val="none"/>
        </w:rPr>
        <w:t xml:space="preserve">投标人应按招标文件的要求提交资格证明文件。</w:t>
      </w:r>
      <w:bookmarkEnd w:id="86"/>
      <w:bookmarkEnd w:id="87"/>
      <w:bookmarkEnd w:id="88"/>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eastAsia="zh-CN"/>
        </w:rPr>
        <w:suppressLineNumbers w:val="0"/>
      </w:pPr>
      <w:r/>
      <w:bookmarkStart w:id="90" w:name="_Toc49090508"/>
      <w:r/>
      <w:bookmarkStart w:id="91" w:name="_Toc14577355"/>
      <w:r>
        <w:rPr>
          <w:rFonts w:hint="eastAsia" w:cs="宋体"/>
          <w:color w:val="000000"/>
          <w:sz w:val="24"/>
          <w:szCs w:val="24"/>
          <w:highlight w:val="none"/>
          <w:lang w:eastAsia="zh-CN"/>
        </w:rPr>
        <w:t xml:space="preserve">12.</w:t>
      </w:r>
      <w:r>
        <w:rPr>
          <w:rFonts w:hint="eastAsia" w:ascii="宋体" w:hAnsi="宋体" w:eastAsia="宋体" w:cs="宋体"/>
          <w:color w:val="000000"/>
          <w:sz w:val="24"/>
          <w:szCs w:val="24"/>
          <w:highlight w:val="none"/>
        </w:rPr>
        <w:t xml:space="preserve">投标配置与分项报价</w:t>
      </w:r>
      <w:bookmarkStart w:id="92" w:name="_Hlt26670373"/>
      <w:r/>
      <w:bookmarkEnd w:id="92"/>
      <w:r>
        <w:rPr>
          <w:rFonts w:hint="eastAsia" w:ascii="宋体" w:hAnsi="宋体" w:eastAsia="宋体" w:cs="宋体"/>
          <w:color w:val="000000"/>
          <w:sz w:val="24"/>
          <w:szCs w:val="24"/>
          <w:highlight w:val="none"/>
        </w:rPr>
        <w:t xml:space="preserve">表</w:t>
      </w:r>
      <w:bookmarkEnd w:id="90"/>
      <w:r/>
      <w:bookmarkEnd w:id="91"/>
      <w:r>
        <w:rPr>
          <w:rFonts w:hint="eastAsia" w:ascii="宋体" w:hAnsi="宋体" w:eastAsia="宋体" w:cs="宋体"/>
          <w:color w:val="000000"/>
          <w:sz w:val="24"/>
          <w:szCs w:val="24"/>
          <w:highlight w:val="none"/>
          <w:lang w:eastAsia="zh-CN"/>
        </w:rPr>
        <w:t xml:space="preserve">（或经费测算表）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12.1 </w:t>
      </w:r>
      <w:r>
        <w:rPr>
          <w:rFonts w:hint="eastAsia" w:ascii="宋体" w:hAnsi="宋体" w:eastAsia="宋体" w:cs="宋体"/>
          <w:b/>
          <w:bCs/>
          <w:color w:val="000000"/>
          <w:sz w:val="24"/>
          <w:szCs w:val="24"/>
          <w:highlight w:val="none"/>
        </w:rPr>
        <w:t xml:space="preserve">投标人应按照招标文件规定格式填报。每项货物和服务等只允许有一个报价</w:t>
      </w:r>
      <w:r>
        <w:rPr>
          <w:rFonts w:hint="eastAsia" w:ascii="宋体" w:hAnsi="宋体" w:eastAsia="宋体" w:cs="宋体"/>
          <w:color w:val="000000"/>
          <w:sz w:val="24"/>
          <w:szCs w:val="24"/>
          <w:highlight w:val="none"/>
        </w:rPr>
        <w:t xml:space="preserve">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12.2 标的物</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12.2.1采购人需求的有关服务等。</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12.3投标货币</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投标文件中的货物单价和总价无特殊规定的采用人民币报价，以元为单位标注。招标文件中另有规定的按规定执行。</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93" w:name="EB8486dd9157984dc9aa62437fb6aa6f0f"/>
      <w:r/>
      <w:bookmarkEnd w:id="93"/>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12.5 </w:t>
      </w:r>
      <w:r>
        <w:rPr>
          <w:rFonts w:hint="eastAsia" w:cs="宋体"/>
          <w:color w:val="000000"/>
          <w:sz w:val="24"/>
          <w:szCs w:val="24"/>
          <w:highlight w:val="none"/>
          <w:lang w:eastAsia="zh-CN"/>
        </w:rPr>
        <w:t xml:space="preserve">本次</w:t>
      </w:r>
      <w:r>
        <w:rPr>
          <w:rFonts w:hint="eastAsia" w:ascii="宋体" w:hAnsi="宋体" w:eastAsia="宋体" w:cs="宋体"/>
          <w:color w:val="000000"/>
          <w:sz w:val="24"/>
          <w:szCs w:val="24"/>
          <w:highlight w:val="none"/>
        </w:rPr>
        <w:t xml:space="preserve">报价必须充分考虑所有可能影响到报价的价格因素，一旦投标结束最终成交，如发生漏、缺、少项，都将被认为是中标人的报价让利行为。</w:t>
      </w:r>
      <w:bookmarkStart w:id="94" w:name="_Hlt26670486"/>
      <w:r/>
      <w:bookmarkEnd w:id="94"/>
      <w:r/>
      <w:bookmarkStart w:id="95" w:name="_Hlt26670482"/>
      <w:r/>
      <w:bookmarkEnd w:id="95"/>
      <w:r/>
      <w:bookmarkStart w:id="96" w:name="_Hlt26954846"/>
      <w:r/>
      <w:bookmarkEnd w:id="96"/>
      <w:r/>
      <w:bookmarkStart w:id="97" w:name="_Hlt26954848"/>
      <w:r/>
      <w:bookmarkEnd w:id="97"/>
      <w:r/>
      <w:bookmarkStart w:id="98" w:name="_Hlt26954731"/>
      <w:r/>
      <w:bookmarkEnd w:id="98"/>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99" w:name="_Toc49090510"/>
      <w:r/>
      <w:bookmarkStart w:id="100" w:name="_Toc14577359"/>
      <w:r>
        <w:rPr>
          <w:rFonts w:hint="eastAsia" w:cs="宋体"/>
          <w:color w:val="000000"/>
          <w:sz w:val="24"/>
          <w:szCs w:val="24"/>
          <w:highlight w:val="none"/>
          <w:lang w:eastAsia="zh-CN"/>
        </w:rPr>
        <w:t xml:space="preserve">13.</w:t>
      </w:r>
      <w:r>
        <w:rPr>
          <w:rFonts w:hint="eastAsia" w:ascii="宋体" w:hAnsi="宋体" w:eastAsia="宋体" w:cs="宋体"/>
          <w:color w:val="000000"/>
          <w:sz w:val="24"/>
          <w:szCs w:val="24"/>
          <w:highlight w:val="none"/>
        </w:rPr>
        <w:t xml:space="preserve">技术及服务方案</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13.1根据自己对需求的理解撰写需求分析和服务方案。</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投标人情况介绍</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14.1 投标人的总体情况应在电子投标文件中作出说明。</w:t>
      </w:r>
      <w:bookmarkEnd w:id="99"/>
      <w:r/>
      <w:bookmarkEnd w:id="100"/>
      <w:r/>
      <w:bookmarkStart w:id="101" w:name="_Hlt26954850"/>
      <w:r/>
      <w:bookmarkEnd w:id="101"/>
      <w:r/>
      <w:bookmarkStart w:id="102" w:name="_Hlt26670489"/>
      <w:r/>
      <w:bookmarkEnd w:id="102"/>
      <w:r/>
      <w:bookmarkStart w:id="103" w:name="EBf6e5e332cb7245ab8f3a9801503c122b"/>
      <w:r/>
      <w:bookmarkEnd w:id="103"/>
      <w:r/>
      <w:bookmarkStart w:id="104" w:name="_Hlt26954734"/>
      <w:r/>
      <w:bookmarkEnd w:id="104"/>
      <w:r/>
      <w:bookmarkStart w:id="105" w:name="_Toc49090511"/>
      <w:r/>
      <w:bookmarkStart w:id="106" w:name="_Toc14577360"/>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15.</w:t>
      </w:r>
      <w:r>
        <w:rPr>
          <w:rFonts w:hint="eastAsia" w:ascii="宋体" w:hAnsi="宋体" w:eastAsia="宋体" w:cs="宋体"/>
          <w:color w:val="000000"/>
          <w:sz w:val="24"/>
          <w:szCs w:val="24"/>
          <w:highlight w:val="none"/>
        </w:rPr>
        <w:t xml:space="preserve">投标保证金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15.1本次招标不收取投标保证金。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16.</w:t>
      </w:r>
      <w:r>
        <w:rPr>
          <w:rFonts w:hint="eastAsia" w:ascii="宋体" w:hAnsi="宋体" w:eastAsia="宋体" w:cs="宋体"/>
          <w:color w:val="000000"/>
          <w:sz w:val="24"/>
          <w:szCs w:val="24"/>
          <w:highlight w:val="none"/>
        </w:rPr>
        <w:t xml:space="preserve">投标有效期</w:t>
      </w:r>
      <w:bookmarkEnd w:id="105"/>
      <w:r/>
      <w:bookmarkEnd w:id="106"/>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16.1 投标有效期为</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color w:val="000000"/>
          <w:sz w:val="24"/>
          <w:szCs w:val="24"/>
          <w:highlight w:val="none"/>
        </w:rPr>
        <w:t xml:space="preserve">。投标有效期比规定短的将被视为非响应性投标而予以拒绝。</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16.2 在特殊情况下，</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17.</w:t>
      </w:r>
      <w:r>
        <w:rPr>
          <w:rFonts w:hint="eastAsia" w:ascii="宋体" w:hAnsi="宋体" w:eastAsia="宋体" w:cs="宋体"/>
          <w:color w:val="000000"/>
          <w:sz w:val="24"/>
          <w:szCs w:val="24"/>
          <w:highlight w:val="none"/>
        </w:rPr>
        <w:t xml:space="preserve">投标文件的签署</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17.1 本招标文件所表述（指定）的公章是指法定名称章，不包括合同专用章、业务专用章等印章。</w:t>
      </w:r>
      <w:bookmarkStart w:id="107" w:name="_Hlt26954739"/>
      <w:r/>
      <w:bookmarkEnd w:id="107"/>
      <w:r/>
      <w:bookmarkStart w:id="108" w:name="EBfdb2e00cf1ee477a9cdb47d13b603829"/>
      <w:r/>
      <w:bookmarkEnd w:id="108"/>
      <w:r/>
      <w:bookmarkStart w:id="109" w:name="_Hlt26954852"/>
      <w:r/>
      <w:bookmarkEnd w:id="109"/>
      <w:r/>
      <w:bookmarkStart w:id="110" w:name="_Toc1358"/>
      <w:r/>
      <w:bookmarkStart w:id="111" w:name="_Toc6388848"/>
      <w:r/>
      <w:bookmarkStart w:id="112" w:name="_Toc35266023"/>
      <w:r/>
      <w:bookmarkStart w:id="113" w:name="_Toc38368123"/>
      <w:r/>
      <w:bookmarkStart w:id="114" w:name="_Toc54615242"/>
      <w:r/>
      <w:bookmarkStart w:id="115" w:name="_Toc6389296"/>
      <w:r/>
      <w:bookmarkStart w:id="116" w:name="_Toc120614217"/>
      <w:r/>
      <w:bookmarkStart w:id="117" w:name="_Toc16938540"/>
      <w:r/>
      <w:bookmarkStart w:id="118" w:name="_Toc513029224"/>
      <w:r/>
      <w:bookmarkStart w:id="119" w:name="_Toc20823296"/>
      <w:r/>
      <w:r/>
    </w:p>
    <w:p>
      <w:pPr>
        <w:pStyle w:val="1384"/>
        <w:spacing w:line="440" w:lineRule="exact"/>
        <w:rPr>
          <w:rStyle w:val="1151"/>
          <w:rFonts w:hint="eastAsia" w:ascii="宋体" w:hAnsi="宋体"/>
          <w:b w:val="0"/>
          <w:bCs w:val="0"/>
          <w:color w:val="000000"/>
          <w:highlight w:val="none"/>
        </w:rPr>
        <w:outlineLvl w:val="9"/>
      </w:pPr>
      <w:r>
        <w:rPr>
          <w:rFonts w:hint="eastAsia" w:ascii="宋体" w:hAnsi="宋体"/>
          <w:b w:val="0"/>
          <w:bCs w:val="0"/>
          <w:color w:val="000000"/>
          <w:highlight w:val="none"/>
        </w:rPr>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四、投标文件的制作、上传、递交</w:t>
      </w:r>
      <w:bookmarkEnd w:id="110"/>
      <w:r/>
      <w:bookmarkEnd w:id="111"/>
      <w:r/>
      <w:bookmarkEnd w:id="112"/>
      <w:r/>
      <w:bookmarkEnd w:id="113"/>
      <w:r/>
      <w:bookmarkEnd w:id="114"/>
      <w:r/>
      <w:bookmarkEnd w:id="115"/>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投标文件的递交</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18.1 电子投标文件的递交</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投标人应当按照《苏采云系统供应商操作手册》规定，在投标截止时间前制作并上传电子投标文件。</w:t>
      </w:r>
      <w:bookmarkStart w:id="120" w:name="EB5e78b12e89984a20ab881c475623475b"/>
      <w:r/>
      <w:bookmarkEnd w:id="120"/>
      <w:r/>
      <w:bookmarkStart w:id="121" w:name="_Toc6389298"/>
      <w:r/>
      <w:bookmarkStart w:id="122" w:name="_Toc6388850"/>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19.</w:t>
      </w:r>
      <w:r>
        <w:rPr>
          <w:rFonts w:hint="eastAsia" w:ascii="宋体" w:hAnsi="宋体" w:eastAsia="宋体" w:cs="宋体"/>
          <w:color w:val="000000"/>
          <w:sz w:val="24"/>
          <w:szCs w:val="24"/>
          <w:highlight w:val="none"/>
        </w:rPr>
        <w:t xml:space="preserve">投标截止日期</w:t>
      </w:r>
      <w:bookmarkEnd w:id="121"/>
      <w:r/>
      <w:bookmarkEnd w:id="122"/>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19.1 投标人上传电子投标文件的时间不得迟于招标公告中规定的投标截止时间。</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投标人应充分考虑到网络环境、网络带宽等风险因素，如因投标人自身原因造成的电子投标文件上传不成功由投标人自行承担全部责任。</w:t>
      </w:r>
      <w:bookmarkStart w:id="123" w:name="EB4c6421107b4c4e38bf2769d0237905a7"/>
      <w:r/>
      <w:bookmarkEnd w:id="123"/>
      <w:r/>
      <w:bookmarkStart w:id="124" w:name="_Toc6388851"/>
      <w:r/>
      <w:bookmarkStart w:id="125" w:name="_Toc6389299"/>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投标文件的递交</w:t>
      </w:r>
      <w:bookmarkEnd w:id="124"/>
      <w:r/>
      <w:bookmarkEnd w:id="125"/>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20.1</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拒绝接收在其规定的投标截止时间后递交的任何投标文件。</w:t>
      </w:r>
      <w:bookmarkStart w:id="126" w:name="_Toc6388852"/>
      <w:r/>
      <w:bookmarkStart w:id="127" w:name="_Toc6389300"/>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投标文件的修改和撤回</w:t>
      </w:r>
      <w:bookmarkEnd w:id="126"/>
      <w:r/>
      <w:bookmarkEnd w:id="127"/>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21.2 投标人撤回电子投标文件，则认为其不再参与本项目投标活动。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21.3 在投标截止时间之后，投标人不得对其电子投标文件作任何修改。</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21.4 在投标截止时间至招标文件中规定的投标有效期满之间的这段时间内，投标人不得撤销其投标。</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21.5 不论投标人中标与否，投标文件均不退回。</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bookmarkEnd w:id="116"/>
      <w:bookmarkEnd w:id="117"/>
      <w:bookmarkEnd w:id="118"/>
      <w:bookmarkEnd w:id="119"/>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suppressLineNumbers w:val="0"/>
      </w:pPr>
      <w:r/>
      <w:bookmarkStart w:id="128" w:name="EB7c302f080cf342679641097daf23b42b"/>
      <w:r/>
      <w:bookmarkEnd w:id="128"/>
      <w:r/>
      <w:bookmarkStart w:id="129" w:name="_Toc17299"/>
      <w:r/>
      <w:bookmarkStart w:id="130" w:name="_Toc35266024"/>
      <w:r/>
      <w:bookmarkStart w:id="131" w:name="_Toc54615243"/>
      <w:r/>
      <w:bookmarkStart w:id="132" w:name="_Toc16938545"/>
      <w:r/>
      <w:bookmarkStart w:id="133" w:name="_Toc20823301"/>
      <w:r/>
      <w:bookmarkStart w:id="134" w:name="_Toc513029229"/>
      <w:r/>
      <w:bookmarkStart w:id="135" w:name="_Toc38368124"/>
      <w:r/>
      <w:bookmarkStart w:id="136" w:name="_Toc120614218"/>
      <w:r>
        <w:rPr>
          <w:rFonts w:hint="eastAsia" w:ascii="宋体" w:hAnsi="宋体" w:eastAsia="宋体" w:cs="宋体"/>
          <w:color w:val="000000"/>
          <w:sz w:val="28"/>
          <w:szCs w:val="28"/>
          <w:highlight w:val="none"/>
        </w:rPr>
        <w:t xml:space="preserve">五、开标与评标</w:t>
      </w:r>
      <w:bookmarkEnd w:id="129"/>
      <w:r/>
      <w:bookmarkEnd w:id="130"/>
      <w:r/>
      <w:bookmarkEnd w:id="131"/>
      <w:r/>
      <w:bookmarkEnd w:id="132"/>
      <w:r/>
      <w:bookmarkEnd w:id="133"/>
      <w:r/>
      <w:bookmarkEnd w:id="134"/>
      <w:r/>
      <w:bookmarkEnd w:id="135"/>
      <w:r/>
      <w:bookmarkEnd w:id="136"/>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137" w:name="_Toc20823302"/>
      <w:r/>
      <w:bookmarkStart w:id="138" w:name="_Toc513029230"/>
      <w:r/>
      <w:bookmarkStart w:id="139" w:name="_Toc16938546"/>
      <w:r>
        <w:rPr>
          <w:rFonts w:hint="eastAsia" w:ascii="宋体" w:hAnsi="宋体" w:eastAsia="宋体" w:cs="宋体"/>
          <w:color w:val="000000"/>
          <w:sz w:val="24"/>
          <w:szCs w:val="24"/>
          <w:highlight w:val="none"/>
        </w:rPr>
        <w:t xml:space="preserve">22</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w:t>
      </w:r>
      <w:bookmarkEnd w:id="137"/>
      <w:r/>
      <w:bookmarkEnd w:id="138"/>
      <w:r/>
      <w:bookmarkEnd w:id="139"/>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140" w:name="EB45a41a7a147945c0bb92535f2d40058d"/>
      <w:r/>
      <w:bookmarkEnd w:id="140"/>
      <w:r/>
      <w:bookmarkStart w:id="141" w:name="_Toc513029231"/>
      <w:r/>
      <w:bookmarkStart w:id="142" w:name="_Toc16938547"/>
      <w:r/>
      <w:bookmarkStart w:id="143" w:name="_Toc20823303"/>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23.</w:t>
      </w:r>
      <w:r>
        <w:rPr>
          <w:rFonts w:hint="eastAsia" w:ascii="宋体" w:hAnsi="宋体" w:eastAsia="宋体" w:cs="宋体"/>
          <w:color w:val="000000"/>
          <w:sz w:val="24"/>
          <w:szCs w:val="24"/>
          <w:highlight w:val="none"/>
        </w:rPr>
        <w:t xml:space="preserve">评标委员会</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23.1 开标后，</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将立即组织评标委员会（以下简称评委会）进行评标。</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23.2 评委会由评审专家、采购人代表组成，且人员构成符合政府采购有关规定。</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23.4评委会将对投标人的商业、技术秘密予以保密。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cs="宋体"/>
          <w:color w:val="000000"/>
          <w:sz w:val="24"/>
          <w:szCs w:val="24"/>
          <w:highlight w:val="none"/>
          <w:lang w:eastAsia="zh-CN"/>
        </w:rPr>
        <w:t xml:space="preserve">24.</w:t>
      </w:r>
      <w:r>
        <w:rPr>
          <w:rFonts w:hint="eastAsia" w:ascii="宋体" w:hAnsi="宋体" w:eastAsia="宋体" w:cs="宋体"/>
          <w:color w:val="000000"/>
          <w:sz w:val="24"/>
          <w:szCs w:val="24"/>
          <w:highlight w:val="none"/>
        </w:rPr>
        <w:t xml:space="preserve">评标过程的保密</w:t>
      </w:r>
      <w:bookmarkEnd w:id="141"/>
      <w:r/>
      <w:bookmarkEnd w:id="142"/>
      <w:r/>
      <w:bookmarkEnd w:id="143"/>
      <w:r>
        <w:rPr>
          <w:rFonts w:hint="eastAsia" w:ascii="宋体" w:hAnsi="宋体" w:eastAsia="宋体" w:cs="宋体"/>
          <w:color w:val="000000"/>
          <w:sz w:val="24"/>
          <w:szCs w:val="24"/>
          <w:highlight w:val="none"/>
        </w:rPr>
        <w:t xml:space="preserve">与公正</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24.2在评标过程中，如果投标人试图向</w:t>
      </w:r>
      <w:r>
        <w:rPr>
          <w:rFonts w:hint="eastAsia" w:cs="宋体"/>
          <w:color w:val="000000"/>
          <w:sz w:val="24"/>
          <w:szCs w:val="24"/>
          <w:highlight w:val="none"/>
          <w:lang w:eastAsia="zh-CN"/>
        </w:rPr>
        <w:t xml:space="preserve">苏州市富城招投标代理有限公司</w:t>
      </w:r>
      <w:r>
        <w:rPr>
          <w:rFonts w:hint="eastAsia" w:ascii="宋体" w:hAnsi="宋体" w:eastAsia="宋体" w:cs="宋体"/>
          <w:color w:val="000000"/>
          <w:sz w:val="24"/>
          <w:szCs w:val="24"/>
          <w:highlight w:val="none"/>
        </w:rPr>
        <w:t xml:space="preserve">和参与评标的人员施加任何影响，都将会导致其投标被拒绝。</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bookmarkStart w:id="144" w:name="_Toc513029232"/>
      <w:r/>
      <w:bookmarkStart w:id="145" w:name="_Toc20823304"/>
      <w:r/>
      <w:bookmarkStart w:id="146" w:name="_Toc16938548"/>
      <w:r>
        <w:rPr>
          <w:rFonts w:hint="eastAsia" w:cs="宋体"/>
          <w:color w:val="000000"/>
          <w:sz w:val="24"/>
          <w:szCs w:val="24"/>
          <w:highlight w:val="none"/>
          <w:lang w:eastAsia="zh-CN"/>
        </w:rPr>
        <w:t xml:space="preserve">25.</w:t>
      </w:r>
      <w:r>
        <w:rPr>
          <w:rFonts w:hint="eastAsia" w:ascii="宋体" w:hAnsi="宋体" w:eastAsia="宋体" w:cs="宋体"/>
          <w:color w:val="000000"/>
          <w:sz w:val="24"/>
          <w:szCs w:val="24"/>
          <w:highlight w:val="none"/>
        </w:rPr>
        <w:t xml:space="preserve">投标的澄清</w:t>
      </w:r>
      <w:bookmarkEnd w:id="144"/>
      <w:r/>
      <w:bookmarkEnd w:id="145"/>
      <w:r/>
      <w:bookmarkEnd w:id="146"/>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25.1评标期间，为有助于对投标文件的审查、评价和比较，评委会有权要求投标人对其投标文件进行澄清，但并非对每个投标人都作澄清要求。</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095"/>
        <w:ind w:left="0" w:right="0" w:firstLine="482"/>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zh-CN" w:eastAsia="zh-CN"/>
        </w:rPr>
        <w:t xml:space="preserve">本项目投标人的澄清、说明或者补正采用线上澄清</w:t>
      </w:r>
      <w:r>
        <w:rPr>
          <w:rFonts w:hint="eastAsia"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47" w:name="EB3164982f155e42e086cd4685f4d2aafa"/>
      <w:r/>
      <w:bookmarkEnd w:id="147"/>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25.3接到评委会澄清要求的投标人如未按规定做出澄清，其风险由投标人自行承担。</w:t>
      </w:r>
      <w:bookmarkStart w:id="148" w:name="_Toc20823305"/>
      <w:r/>
      <w:bookmarkStart w:id="149" w:name="_Toc16938549"/>
      <w:r/>
      <w:bookmarkStart w:id="150" w:name="_Toc513029233"/>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cs="宋体"/>
          <w:color w:val="000000"/>
          <w:sz w:val="24"/>
          <w:szCs w:val="24"/>
          <w:highlight w:val="none"/>
          <w:lang w:val="zh-CN" w:eastAsia="zh-CN"/>
        </w:rPr>
        <w:t xml:space="preserve">26.</w:t>
      </w:r>
      <w:bookmarkEnd w:id="148"/>
      <w:r/>
      <w:bookmarkEnd w:id="149"/>
      <w:r/>
      <w:bookmarkEnd w:id="150"/>
      <w:r>
        <w:rPr>
          <w:rFonts w:hint="eastAsia" w:ascii="宋体" w:hAnsi="宋体" w:eastAsia="宋体" w:cs="宋体"/>
          <w:color w:val="000000"/>
          <w:sz w:val="24"/>
          <w:szCs w:val="24"/>
          <w:highlight w:val="none"/>
          <w:lang w:val="zh-CN" w:eastAsia="zh-CN"/>
        </w:rPr>
        <w:t xml:space="preserve">对投标文件的初审</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26.1投标文件初审分为资格审查和符合性审查。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26.1.1资格性审查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采购人或者采购代理机构依法对投标人的资格进行审查。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26.1.1.1关于信用查询：</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26.1.1.1.1根据政府采购法及相关法规，以及苏州市财政局《关于印发苏州市市级政府采购信用记录查询和使用工作试行办法的通知》（苏财购（2017）11号）文件的规定，将对供应商进行信用查询。</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26.1.1.1.2查询时间：投标文件递交截止时间。</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26.1.1.1.3查询渠道：通过“信用中国”网站等渠道查询相关主体信用记录。</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26.1.2符合性审查：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依据招标文件的规定，由评委会对投标文件进行审查，以确定是否对招标文件的实质性要求作出响应。</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26.3 如果投标文件实质上没有响应招标文件的要求，评委会将予以拒绝，投标人不得通过修改或撤销不合要求的偏离或保留而使其投标成为实质性响应的投标。</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26.4 投标文件报价出现前后不一致的，按下列规定修正：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（1）投标文件中开标一览表（报价表）内容与投标文件中相应内容不一致的，以开标一览表（报价表）为准；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（2）大写金额和小写金额不一致的，以大写金额为准；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（3）单价金额小数点或者百分比有明显错位的，以开标一览表的总价为准，并修改单价；</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（4）总价金额与按单价汇总金额不一致的，以单价金额计算结果为准。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同时出现两种以上不一致的，按照前款规定的顺序修正。修正后的报价按照财政部87号令第五十一条第二款的规定经投标人确认后产生约束力。</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26.5 评委会将允许修正投标文件中不构成重大偏离的、微小的、非正规的、不一致的或不规则的地方，但这些修改不能影响任何投标人相应的名次排列。</w:t>
      </w:r>
      <w:bookmarkStart w:id="151" w:name="EB8e3ec86c09a94dac9cc9034e6027ee19"/>
      <w:r/>
      <w:bookmarkEnd w:id="151"/>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bookmarkStart w:id="152" w:name="_Toc16938550"/>
      <w:r/>
      <w:bookmarkStart w:id="153" w:name="_Toc513029234"/>
      <w:r/>
      <w:bookmarkStart w:id="154" w:name="_Toc20823306"/>
      <w:r/>
      <w:bookmarkStart w:id="155" w:name="_Toc200451960"/>
      <w:r>
        <w:rPr>
          <w:rFonts w:hint="eastAsia" w:ascii="宋体" w:hAnsi="宋体" w:eastAsia="宋体" w:cs="宋体"/>
          <w:color w:val="000000"/>
          <w:sz w:val="24"/>
          <w:szCs w:val="24"/>
          <w:highlight w:val="none"/>
          <w:lang w:val="zh-CN" w:eastAsia="zh-CN"/>
        </w:rPr>
        <w:t xml:space="preserve">26.</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 </w:t>
      </w:r>
      <w:r>
        <w:rPr>
          <w:rFonts w:hint="eastAsia" w:ascii="宋体" w:hAnsi="宋体" w:eastAsia="宋体" w:cs="宋体"/>
          <w:color w:val="000000"/>
          <w:sz w:val="24"/>
          <w:szCs w:val="24"/>
          <w:highlight w:val="none"/>
          <w:lang w:val="en-US" w:eastAsia="zh-CN"/>
        </w:rPr>
        <w:t xml:space="preserve">异常低价投标审查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26.7.1评审过程中出现下列情形之一的，评委会应当启动异常低价投标审查程序：</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（1）投标报价低于采购项目预算50%的，即投标报价&lt;采购项目预算×50%；</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（2）投标报价低于采购项目最高限价45%的，即投标报价&lt;采购项目最高限价×45%；</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（3）评委会认定的供应商报价过低、有可能影响产品质量或者不能诚信履约的其他情形。</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en-US" w:eastAsia="zh-CN"/>
        </w:rPr>
        <w:t xml:space="preserve">26.7.2启动异常低价投标审查后，评委会应当要求相关供应商在评标现场合理的时间内，提供项目具体成本测算等与报价合理性相关的书面说明及相关证明材料，对投标价格作出解释，由评委会结合同类产品在主要电商平台的价格、该行业当地薪资水平等情况，依据专业经验对供应商报价合理性进行判断。投标供应商不提供书面说明、证明材料，或者提供的书面说明、证明材料不能证明其报价合理性的，评委会应当将其作为无效投标处理。审查相关情况应当在评审报告中进行记录。</w:t>
      </w:r>
      <w:r/>
    </w:p>
    <w:p>
      <w:pPr>
        <w:pStyle w:val="1095"/>
        <w:ind w:right="0" w:firstLine="56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lang w:val="zh-CN" w:eastAsia="zh-CN"/>
        </w:rPr>
        <w:suppressLineNumbers w:val="0"/>
      </w:pPr>
      <w:r>
        <w:rPr>
          <w:rFonts w:hint="eastAsia" w:cs="宋体"/>
          <w:color w:val="000000"/>
          <w:sz w:val="28"/>
          <w:szCs w:val="28"/>
          <w:highlight w:val="none"/>
          <w:lang w:val="zh-CN" w:eastAsia="zh-CN"/>
        </w:rPr>
        <w:t xml:space="preserve">27.</w:t>
      </w:r>
      <w:bookmarkEnd w:id="152"/>
      <w:r/>
      <w:bookmarkEnd w:id="153"/>
      <w:r/>
      <w:bookmarkEnd w:id="154"/>
      <w:r>
        <w:rPr>
          <w:rFonts w:hint="eastAsia" w:ascii="宋体" w:hAnsi="宋体" w:eastAsia="宋体" w:cs="宋体"/>
          <w:color w:val="000000"/>
          <w:sz w:val="28"/>
          <w:szCs w:val="28"/>
          <w:highlight w:val="none"/>
          <w:lang w:val="zh-CN" w:eastAsia="zh-CN"/>
        </w:rPr>
        <w:t xml:space="preserve">无效投标条款和废标条款</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 无效投标条款</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27.1.1 投标人未按照招标文件要求上传电子投标文件的；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27.1.2 投标人在规定时间内不解密投标文件或未成功解密投标文件的（因系统原因导致的除外</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27.1.3 投标文件中没有《开标一览表》或《开标一览表》未加盖投标人公章的；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27.1.4 投标文件中任何有选择的报价；</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27.1.5 投标文件报价出现前后不一致的，按招标文件规定修正后投标人不确认的；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27.1.6 不同投标人的投标文件由同一单位或者个人编制；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27.1.7 不同投标人委托同一单位或者个人办理投标事宜；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en-US" w:eastAsia="zh-CN"/>
        </w:rPr>
        <w:t xml:space="preserve">27.1.8</w:t>
      </w:r>
      <w:r>
        <w:rPr>
          <w:rFonts w:hint="eastAsia" w:ascii="宋体" w:hAnsi="宋体" w:eastAsia="宋体" w:cs="宋体"/>
          <w:color w:val="000000"/>
          <w:sz w:val="24"/>
          <w:szCs w:val="24"/>
          <w:highlight w:val="none"/>
          <w:lang w:val="zh-CN" w:eastAsia="zh-CN"/>
        </w:rPr>
        <w:t xml:space="preserve">不同投标人的投标文件制作机器码</w:t>
      </w:r>
      <w:r>
        <w:rPr>
          <w:rFonts w:eastAsia="宋体"/>
          <w:color w:val="auto"/>
          <w:spacing w:val="7"/>
          <w:highlight w:val="none"/>
        </w:rPr>
        <w:t xml:space="preserve">（包括但不限于IP地址、MAC地址、标书制作工具客户端标识码等）</w:t>
      </w:r>
      <w:r>
        <w:rPr>
          <w:rFonts w:hint="eastAsia" w:ascii="宋体" w:hAnsi="宋体" w:eastAsia="宋体" w:cs="宋体"/>
          <w:color w:val="000000"/>
          <w:sz w:val="24"/>
          <w:szCs w:val="24"/>
          <w:highlight w:val="none"/>
          <w:lang w:val="zh-CN" w:eastAsia="zh-CN"/>
        </w:rPr>
        <w:t xml:space="preserve">一致的；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27.1.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不同投标人的投标文件载明的项目管理成员或者联系人员为同一人；</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27.1.</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eastAsia="zh-CN"/>
        </w:rPr>
        <w:t xml:space="preserve"> 不同投标人的投标文件异常一致或者投标报价呈规律性差异；</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7.1.1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095"/>
        <w:ind w:left="0" w:right="0" w:firstLine="508"/>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Style w:val="1121"/>
          <w:rFonts w:ascii="宋体" w:hAnsi="宋体" w:eastAsia="宋体" w:cs="宋体"/>
          <w:b w:val="0"/>
          <w:color w:val="000000"/>
          <w:spacing w:val="7"/>
          <w:sz w:val="24"/>
          <w:highlight w:val="none"/>
        </w:rPr>
        <w:t xml:space="preserve"> </w:t>
      </w:r>
      <w:r>
        <w:rPr>
          <w:rFonts w:hint="eastAsia" w:ascii="宋体" w:hAnsi="宋体" w:eastAsia="宋体" w:cs="宋体"/>
          <w:color w:val="000000"/>
          <w:sz w:val="24"/>
          <w:szCs w:val="24"/>
          <w:highlight w:val="none"/>
          <w:lang w:val="zh-CN" w:eastAsia="zh-CN"/>
        </w:rPr>
        <w:t xml:space="preserve">27.1.1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 不同供应商的单位负责人为同一人或者存在直接控股、管理关系的；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 为采购项目提供整体设计、规范编制或者项目管理、监理、检测等服务的；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 资格证明文件中要求加盖公章而未加盖公章的；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 投标文件未按招标文件要求签署、盖章的；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 不具备招标文件中规定的资格要求或未按招标文件规定的要求提供资格证明文件的；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eastAsia="zh-CN"/>
        </w:rPr>
        <w:t xml:space="preserve"> 报价超过招标文件中规定的预算金额或者最高限价的；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eastAsia="zh-CN"/>
        </w:rPr>
        <w:t xml:space="preserve"> 投标文件含有采购人不能接受的附加条件的；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 不响应招标文件中规定的实质性要求的（本招标文件中斜体且有下划线部分为实质性要求）；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27.1.2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 法律、法规和采购文件规定的其他无效情形</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27.2 废标条款：</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w:t>
      </w:r>
      <w:r>
        <w:rPr>
          <w:rFonts w:hint="eastAsia"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zh-CN" w:eastAsia="zh-CN"/>
        </w:rPr>
        <w:t xml:space="preserve">符合专业条件的供应商或者对招标文件作实质响应的供应商不足三家的； </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w:t>
      </w:r>
      <w:r>
        <w:rPr>
          <w:rFonts w:hint="eastAsia"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zh-CN" w:eastAsia="zh-CN"/>
        </w:rPr>
        <w:t xml:space="preserve">出现影响采购公正的违法、违规行为的；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w:t>
      </w:r>
      <w:r>
        <w:rPr>
          <w:rFonts w:hint="eastAsia"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zh-CN" w:eastAsia="zh-CN"/>
        </w:rPr>
        <w:t xml:space="preserve">投标人的报价均超过了采购预算，采购人不能支付的；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w:t>
      </w:r>
      <w:r>
        <w:rPr>
          <w:rFonts w:hint="eastAsia" w:cs="宋体"/>
          <w:color w:val="000000"/>
          <w:sz w:val="24"/>
          <w:szCs w:val="24"/>
          <w:highlight w:val="none"/>
          <w:lang w:val="zh-CN" w:eastAsia="zh-CN"/>
        </w:rPr>
        <w:t xml:space="preserve">（4）</w:t>
      </w:r>
      <w:r>
        <w:rPr>
          <w:rFonts w:hint="eastAsia" w:ascii="宋体" w:hAnsi="宋体" w:eastAsia="宋体" w:cs="宋体"/>
          <w:color w:val="000000"/>
          <w:sz w:val="24"/>
          <w:szCs w:val="24"/>
          <w:highlight w:val="none"/>
          <w:lang w:val="zh-CN" w:eastAsia="zh-CN"/>
        </w:rPr>
        <w:t xml:space="preserve">因重大变故，采购任务取消的。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 </w:t>
      </w:r>
      <w:r>
        <w:rPr>
          <w:rFonts w:hint="eastAsia" w:cs="宋体"/>
          <w:color w:val="000000"/>
          <w:sz w:val="24"/>
          <w:szCs w:val="24"/>
          <w:highlight w:val="none"/>
          <w:lang w:val="zh-CN" w:eastAsia="zh-CN"/>
        </w:rPr>
        <w:t xml:space="preserve">（5）</w:t>
      </w:r>
      <w:r>
        <w:rPr>
          <w:rFonts w:hint="eastAsia" w:ascii="宋体" w:hAnsi="宋体" w:eastAsia="宋体" w:cs="宋体"/>
          <w:color w:val="000000"/>
          <w:sz w:val="24"/>
          <w:szCs w:val="24"/>
          <w:highlight w:val="none"/>
          <w:lang w:val="zh-CN" w:eastAsia="zh-CN"/>
        </w:rPr>
        <w:t xml:space="preserve">因苏采云系统系统故障原因造成开标不成功的。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27.3 投标截止时间结束后参加投标的供应商不足三家的处理：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27.3.1 如出现投标截止时间结束后参加投标的供应商或者在评标期间对招标文件做出实质响应的供应商不足三家情况，按财政部第87号令第四十三条的规定执行。</w:t>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lang w:val="zh-CN" w:eastAsia="zh-CN"/>
        </w:rPr>
        <w:suppressLineNumbers w:val="0"/>
      </w:pPr>
      <w:r/>
      <w:bookmarkStart w:id="156" w:name="_Toc513029235"/>
      <w:r/>
      <w:bookmarkStart w:id="157" w:name="_Toc20823307"/>
      <w:r/>
      <w:bookmarkStart w:id="158" w:name="_Toc16938551"/>
      <w:r/>
      <w:bookmarkStart w:id="159" w:name="_Toc120614219"/>
      <w:r/>
      <w:bookmarkStart w:id="160" w:name="_Toc35266025"/>
      <w:r/>
      <w:bookmarkStart w:id="161" w:name="_Toc38368125"/>
      <w:r/>
      <w:bookmarkStart w:id="162" w:name="_Toc54615244"/>
      <w:r/>
      <w:bookmarkStart w:id="163" w:name="_Toc28184"/>
      <w:r>
        <w:rPr>
          <w:rFonts w:hint="eastAsia" w:ascii="宋体" w:hAnsi="宋体" w:eastAsia="宋体" w:cs="宋体"/>
          <w:color w:val="000000"/>
          <w:sz w:val="28"/>
          <w:szCs w:val="28"/>
          <w:highlight w:val="none"/>
          <w:lang w:val="zh-CN" w:eastAsia="zh-CN"/>
        </w:rPr>
        <w:t xml:space="preserve">六、</w:t>
      </w:r>
      <w:bookmarkEnd w:id="156"/>
      <w:r/>
      <w:bookmarkEnd w:id="157"/>
      <w:r/>
      <w:bookmarkEnd w:id="158"/>
      <w:r>
        <w:rPr>
          <w:rFonts w:hint="eastAsia" w:ascii="宋体" w:hAnsi="宋体" w:eastAsia="宋体" w:cs="宋体"/>
          <w:color w:val="000000"/>
          <w:sz w:val="28"/>
          <w:szCs w:val="28"/>
          <w:highlight w:val="none"/>
          <w:lang w:val="zh-CN" w:eastAsia="zh-CN"/>
        </w:rPr>
        <w:t xml:space="preserve">定标</w:t>
      </w:r>
      <w:bookmarkEnd w:id="159"/>
      <w:r/>
      <w:bookmarkEnd w:id="160"/>
      <w:r/>
      <w:bookmarkEnd w:id="161"/>
      <w:r/>
      <w:bookmarkEnd w:id="162"/>
      <w:r/>
      <w:bookmarkEnd w:id="163"/>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bookmarkStart w:id="164" w:name="_Toc513029238"/>
      <w:r/>
      <w:bookmarkStart w:id="165" w:name="_Toc16938554"/>
      <w:r/>
      <w:bookmarkStart w:id="166" w:name="_Toc20823310"/>
      <w:r>
        <w:rPr>
          <w:rFonts w:hint="eastAsia" w:cs="宋体"/>
          <w:color w:val="000000"/>
          <w:sz w:val="24"/>
          <w:szCs w:val="24"/>
          <w:highlight w:val="none"/>
          <w:lang w:val="zh-CN" w:eastAsia="zh-CN"/>
        </w:rPr>
        <w:t xml:space="preserve">28.</w:t>
      </w:r>
      <w:bookmarkEnd w:id="164"/>
      <w:r>
        <w:rPr>
          <w:rFonts w:hint="eastAsia" w:ascii="宋体" w:hAnsi="宋体" w:eastAsia="宋体" w:cs="宋体"/>
          <w:color w:val="000000"/>
          <w:sz w:val="24"/>
          <w:szCs w:val="24"/>
          <w:highlight w:val="none"/>
          <w:lang w:val="zh-CN" w:eastAsia="zh-CN"/>
        </w:rPr>
        <w:t xml:space="preserve">确定</w:t>
      </w:r>
      <w:bookmarkEnd w:id="165"/>
      <w:r/>
      <w:bookmarkEnd w:id="166"/>
      <w:r>
        <w:rPr>
          <w:rFonts w:hint="eastAsia" w:ascii="宋体" w:hAnsi="宋体" w:eastAsia="宋体" w:cs="宋体"/>
          <w:color w:val="000000"/>
          <w:sz w:val="24"/>
          <w:szCs w:val="24"/>
          <w:highlight w:val="none"/>
          <w:lang w:val="zh-CN" w:eastAsia="zh-CN"/>
        </w:rPr>
        <w:t xml:space="preserve">中标单位</w:t>
      </w:r>
      <w:bookmarkEnd w:id="155"/>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28.1评委会根据本招标文件规定评标办法与评标标准向采购人推荐出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名中标候选人。</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.2 采购人应根据评委会推荐的中标候选人确定中标人。</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自中标人确定之日起2个工作日内，中标结果将在省级以上财政部门指定的媒体上进行公告，公告期限为1个工作日。</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28.</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若有充分证据证明，中标人出现下列情况之一的，一经查实，中标无效：</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（1）提供虚假材料谋取中标的；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（2）采取不正当手段诋毁、排挤其他供应商的；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（3）与采购人、其他供应商或者采购代理机构恶意串通的；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（4）向采购人、采购代理机构行贿或者提供其他不正当利益的；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（5）在招标采购过程中与采购人进行协商谈判的；</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（6）向评标委员会行贿或者提供其他不正当利益。</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zh-CN" w:eastAsia="zh-CN"/>
        </w:rPr>
        <w:t xml:space="preserve">质疑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质疑形式</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000000"/>
          <w:sz w:val="24"/>
          <w:szCs w:val="24"/>
          <w:highlight w:val="none"/>
          <w:lang w:val="zh-CN" w:eastAsia="zh-CN"/>
        </w:rPr>
        <w:t xml:space="preserve">苏州市富城招投标代理有限公司</w:t>
      </w:r>
      <w:r>
        <w:rPr>
          <w:rFonts w:hint="eastAsia" w:ascii="宋体" w:hAnsi="宋体" w:eastAsia="宋体" w:cs="宋体"/>
          <w:color w:val="000000"/>
          <w:sz w:val="24"/>
          <w:szCs w:val="24"/>
          <w:highlight w:val="none"/>
          <w:lang w:val="zh-CN" w:eastAsia="zh-CN"/>
        </w:rPr>
        <w:t xml:space="preserve">提出）。非书面形式、七个工作日之外提交的质疑将不予受理。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.2质疑必须按《</w:t>
      </w:r>
      <w:r>
        <w:rPr>
          <w:rFonts w:hint="eastAsia" w:cs="宋体"/>
          <w:color w:val="000000"/>
          <w:sz w:val="24"/>
          <w:szCs w:val="24"/>
          <w:highlight w:val="none"/>
          <w:lang w:val="zh-CN" w:eastAsia="zh-CN"/>
        </w:rPr>
        <w:t xml:space="preserve">中华人民共和国政府采购法》《中华人民共和国政府采购法实施条例</w:t>
      </w:r>
      <w:r>
        <w:rPr>
          <w:rFonts w:hint="eastAsia" w:ascii="宋体" w:hAnsi="宋体" w:eastAsia="宋体" w:cs="宋体"/>
          <w:color w:val="000000"/>
          <w:sz w:val="24"/>
          <w:szCs w:val="24"/>
          <w:highlight w:val="none"/>
          <w:lang w:val="zh-CN" w:eastAsia="zh-CN"/>
        </w:rPr>
        <w:t xml:space="preserve">》及财政部94号令的相关规定提交，未按上述要求提交的质疑函</w:t>
      </w:r>
      <w:r>
        <w:rPr>
          <w:rFonts w:hint="eastAsia" w:cs="宋体"/>
          <w:color w:val="000000"/>
          <w:sz w:val="24"/>
          <w:szCs w:val="24"/>
          <w:highlight w:val="none"/>
          <w:lang w:val="zh-CN" w:eastAsia="zh-CN"/>
        </w:rPr>
        <w:t xml:space="preserve">苏州市富城招投标代理有限公司</w:t>
      </w:r>
      <w:r>
        <w:rPr>
          <w:rFonts w:hint="eastAsia" w:ascii="宋体" w:hAnsi="宋体" w:eastAsia="宋体" w:cs="宋体"/>
          <w:color w:val="000000"/>
          <w:sz w:val="24"/>
          <w:szCs w:val="24"/>
          <w:highlight w:val="none"/>
          <w:lang w:val="zh-CN" w:eastAsia="zh-CN"/>
        </w:rPr>
        <w:t xml:space="preserve">有权不予受理</w:t>
      </w:r>
      <w:r>
        <w:rPr>
          <w:rFonts w:hint="eastAsia" w:cs="宋体"/>
          <w:color w:val="000000"/>
          <w:sz w:val="24"/>
          <w:szCs w:val="24"/>
          <w:highlight w:val="none"/>
          <w:lang w:val="zh-CN" w:eastAsia="zh-CN"/>
        </w:rPr>
        <w:t xml:space="preserve">。</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29.1.3质疑函应当包括下列内容：</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29.1.3.1供应商的姓名或者名称、地址、邮编、联系人及联系电话；</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29.1.3.2质疑项目的名称、编号；</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29.1.3.3具体、明确的质疑事项和与质疑事项相关的请求；</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29.1.3.4事实依据；</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29.1.3.5必要的法律依据；</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29.1.3.6提出质疑的日期。</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29.1.4质疑函应当由法定代表人、主要负责人，或者其授权代表签字或者盖章，并加盖公章。匿名提交的质疑将不予受理。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29.1.5质疑的送达方式</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29.1.5.1质疑函应采用邮寄送达或直接送达的方式递交，采用其他方式送达（含传真、电子邮件等）的，</w:t>
      </w:r>
      <w:r>
        <w:rPr>
          <w:rFonts w:hint="eastAsia" w:cs="宋体"/>
          <w:color w:val="000000"/>
          <w:sz w:val="24"/>
          <w:szCs w:val="24"/>
          <w:highlight w:val="none"/>
          <w:lang w:val="zh-CN" w:eastAsia="zh-CN"/>
        </w:rPr>
        <w:t xml:space="preserve">苏州市富城招投标代理有限公司</w:t>
      </w:r>
      <w:r>
        <w:rPr>
          <w:rFonts w:hint="eastAsia" w:ascii="宋体" w:hAnsi="宋体" w:eastAsia="宋体" w:cs="宋体"/>
          <w:color w:val="000000"/>
          <w:sz w:val="24"/>
          <w:szCs w:val="24"/>
          <w:highlight w:val="none"/>
          <w:lang w:val="zh-CN" w:eastAsia="zh-CN"/>
        </w:rPr>
        <w:t xml:space="preserve">有权不予受理。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特别提示</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000000"/>
          <w:sz w:val="24"/>
          <w:szCs w:val="24"/>
          <w:highlight w:val="none"/>
          <w:lang w:val="zh-CN" w:eastAsia="zh-CN"/>
        </w:rPr>
        <w:t xml:space="preserve">因此凡是对招标文件提出质疑的供应商，</w:t>
      </w:r>
      <w:r>
        <w:rPr>
          <w:rFonts w:hint="eastAsia" w:cs="宋体"/>
          <w:b/>
          <w:bCs/>
          <w:color w:val="000000"/>
          <w:sz w:val="24"/>
          <w:szCs w:val="24"/>
          <w:highlight w:val="none"/>
          <w:lang w:val="zh-CN" w:eastAsia="zh-CN"/>
        </w:rPr>
        <w:t xml:space="preserve">必须</w:t>
      </w:r>
      <w:r>
        <w:rPr>
          <w:rFonts w:hint="eastAsia" w:ascii="宋体" w:hAnsi="宋体" w:eastAsia="宋体" w:cs="宋体"/>
          <w:b/>
          <w:bCs/>
          <w:color w:val="000000"/>
          <w:sz w:val="24"/>
          <w:szCs w:val="24"/>
          <w:highlight w:val="none"/>
          <w:lang w:val="zh-CN" w:eastAsia="zh-CN"/>
        </w:rPr>
        <w:t xml:space="preserve">依法获取招标文件，请将合法获取招标文件的证明材料（即《投标供应商确认函》）与质疑函一起递交，否则不予受理。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.2供应商在法定质疑期内应一次性提出针对同一采购程序环节的质疑。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.3供应商提出质疑必须有理、有据，不得恶意质疑或提交虚假质疑。否则，一经查实，采购人或</w:t>
      </w:r>
      <w:r>
        <w:rPr>
          <w:rFonts w:hint="eastAsia" w:cs="宋体"/>
          <w:color w:val="000000"/>
          <w:sz w:val="24"/>
          <w:szCs w:val="24"/>
          <w:highlight w:val="none"/>
          <w:lang w:val="zh-CN" w:eastAsia="zh-CN"/>
        </w:rPr>
        <w:t xml:space="preserve">苏州市富城招投标代理有限公司</w:t>
      </w:r>
      <w:r>
        <w:rPr>
          <w:rFonts w:hint="eastAsia" w:ascii="宋体" w:hAnsi="宋体" w:eastAsia="宋体" w:cs="宋体"/>
          <w:color w:val="000000"/>
          <w:sz w:val="24"/>
          <w:szCs w:val="24"/>
          <w:highlight w:val="none"/>
          <w:lang w:val="zh-CN" w:eastAsia="zh-CN"/>
        </w:rPr>
        <w:t xml:space="preserve">有权依据政府采购的有关规定，报请政府采购监管部门对该投标人进行相应的行政处罚。</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其他</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29.</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.1采购人或</w:t>
      </w:r>
      <w:r>
        <w:rPr>
          <w:rFonts w:hint="eastAsia" w:cs="宋体"/>
          <w:color w:val="000000"/>
          <w:sz w:val="24"/>
          <w:szCs w:val="24"/>
          <w:highlight w:val="none"/>
          <w:lang w:val="zh-CN" w:eastAsia="zh-CN"/>
        </w:rPr>
        <w:t xml:space="preserve">苏州市富城招投标代理有限公司</w:t>
      </w:r>
      <w:r>
        <w:rPr>
          <w:rFonts w:hint="eastAsia" w:ascii="宋体" w:hAnsi="宋体" w:eastAsia="宋体" w:cs="宋体"/>
          <w:color w:val="000000"/>
          <w:sz w:val="24"/>
          <w:szCs w:val="24"/>
          <w:highlight w:val="none"/>
          <w:lang w:val="zh-CN" w:eastAsia="zh-CN"/>
        </w:rPr>
        <w:t xml:space="preserve">将在收到供应商的质疑后七个工作日内作出答复，答复的内容不涉及商业秘密。</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cs="宋体"/>
          <w:color w:val="000000"/>
          <w:sz w:val="24"/>
          <w:szCs w:val="24"/>
          <w:highlight w:val="none"/>
          <w:lang w:val="zh-CN" w:eastAsia="zh-CN"/>
        </w:rPr>
        <w:t xml:space="preserve">30.</w:t>
      </w:r>
      <w:r>
        <w:rPr>
          <w:rFonts w:hint="eastAsia" w:ascii="宋体" w:hAnsi="宋体" w:eastAsia="宋体" w:cs="宋体"/>
          <w:color w:val="000000"/>
          <w:sz w:val="24"/>
          <w:szCs w:val="24"/>
          <w:highlight w:val="none"/>
          <w:lang w:val="zh-CN" w:eastAsia="zh-CN"/>
        </w:rPr>
        <w:t xml:space="preserve">中标通知书</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30.l在中标结果确定后2个工作日内，</w:t>
      </w:r>
      <w:r>
        <w:rPr>
          <w:rFonts w:hint="eastAsia" w:cs="宋体"/>
          <w:color w:val="000000"/>
          <w:sz w:val="24"/>
          <w:szCs w:val="24"/>
          <w:highlight w:val="none"/>
          <w:lang w:val="zh-CN" w:eastAsia="zh-CN"/>
        </w:rPr>
        <w:t xml:space="preserve">苏州市富城招投标代理有限公司</w:t>
      </w:r>
      <w:r>
        <w:rPr>
          <w:rFonts w:hint="eastAsia" w:ascii="宋体" w:hAnsi="宋体" w:eastAsia="宋体" w:cs="宋体"/>
          <w:color w:val="000000"/>
          <w:sz w:val="24"/>
          <w:szCs w:val="24"/>
          <w:highlight w:val="none"/>
          <w:lang w:val="zh-CN" w:eastAsia="zh-CN"/>
        </w:rPr>
        <w:t xml:space="preserve">向中标供应商发出中标通知书。请中标人在中标结果公告届满之日起30日内</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使用CA证书登录“苏采云”系统及时下载中标通知书。因系统存储空间有限，自中标结果公告届满之日起30日后，“苏采云”系统不再保证提供下载中标通知书服务</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因未及时下载而造成的不利后果由中标人自行承担。</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r>
      <w:r/>
    </w:p>
    <w:p>
      <w:pPr>
        <w:pStyle w:val="1095"/>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lang w:val="zh-CN" w:eastAsia="zh-CN"/>
        </w:rPr>
        <w:suppressLineNumbers w:val="0"/>
      </w:pPr>
      <w:r>
        <w:rPr>
          <w:rFonts w:hint="eastAsia" w:ascii="宋体" w:hAnsi="宋体" w:eastAsia="宋体" w:cs="宋体"/>
          <w:color w:val="000000"/>
          <w:sz w:val="28"/>
          <w:szCs w:val="28"/>
          <w:highlight w:val="none"/>
          <w:lang w:val="zh-CN" w:eastAsia="zh-CN"/>
        </w:rPr>
        <w:t xml:space="preserve">七、授予合同</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31. 签订合同</w:t>
      </w:r>
      <w:r/>
    </w:p>
    <w:p>
      <w:pPr>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苏州市政府采购促进中小企业发展实施意见</w:t>
      </w:r>
      <w:r>
        <w:rPr>
          <w:rFonts w:hint="eastAsia" w:ascii="宋体" w:hAnsi="宋体"/>
          <w:b/>
          <w:bCs w:val="0"/>
          <w:color w:val="000000"/>
          <w:sz w:val="24"/>
          <w:highlight w:val="none"/>
          <w:lang w:eastAsia="zh-CN"/>
        </w:rPr>
        <w:t xml:space="preserve">〉的通知》</w:t>
      </w:r>
      <w:r>
        <w:rPr>
          <w:rFonts w:hint="eastAsia" w:ascii="宋体" w:hAnsi="宋体"/>
          <w:b/>
          <w:bCs w:val="0"/>
          <w:color w:val="000000"/>
          <w:sz w:val="24"/>
          <w:highlight w:val="none"/>
        </w:rPr>
        <w:t xml:space="preserve">（苏财购〔2022〕16号）文件精神，采购人与中标人原则上应当在中标通知书发出之日起十五日内，按照招标文件及投标文件确定的事项签订政府采购合同。</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31.2 招标文件、中标人的投标文件及招标过程中有关澄清、承诺文件均应作为合同附件。</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31.3 签订合同后，中标人不得将货物及其他相关服务进行转包和分包。</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cs="宋体"/>
          <w:color w:val="000000"/>
          <w:sz w:val="24"/>
          <w:szCs w:val="24"/>
          <w:highlight w:val="none"/>
          <w:lang w:val="zh-CN" w:eastAsia="zh-CN"/>
        </w:rPr>
        <w:t xml:space="preserve">32.</w:t>
      </w:r>
      <w:r>
        <w:rPr>
          <w:rFonts w:hint="eastAsia" w:ascii="宋体" w:hAnsi="宋体" w:eastAsia="宋体" w:cs="宋体"/>
          <w:color w:val="000000"/>
          <w:sz w:val="24"/>
          <w:szCs w:val="24"/>
          <w:highlight w:val="none"/>
          <w:lang w:val="zh-CN" w:eastAsia="zh-CN"/>
        </w:rPr>
        <w:t xml:space="preserve">履约保证金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32.1 合同签订前，中标人向采购单位交付的履约保证金为合同总价款</w:t>
      </w:r>
      <w:r>
        <w:rPr>
          <w:rFonts w:hint="eastAsia" w:ascii="宋体" w:hAnsi="宋体" w:eastAsia="宋体" w:cs="宋体"/>
          <w:color w:val="000000"/>
          <w:sz w:val="24"/>
          <w:szCs w:val="24"/>
          <w:highlight w:val="none"/>
          <w:lang w:val="en-US" w:eastAsia="zh-CN"/>
        </w:rPr>
        <w:t xml:space="preserve">的2</w:t>
      </w:r>
      <w:r>
        <w:rPr>
          <w:rFonts w:hint="eastAsia" w:ascii="宋体" w:hAnsi="宋体" w:eastAsia="宋体" w:cs="宋体"/>
          <w:color w:val="000000"/>
          <w:sz w:val="24"/>
          <w:szCs w:val="24"/>
          <w:highlight w:val="none"/>
          <w:lang w:val="zh-CN" w:eastAsia="zh-CN"/>
        </w:rPr>
        <w:t xml:space="preserve">％。</w:t>
      </w:r>
      <w:bookmarkStart w:id="167" w:name="EB8c6891da72364e93a7598f4884fbe954"/>
      <w:r/>
      <w:bookmarkEnd w:id="167"/>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32.2 履约保证金必须是人民币。履约保证金应当以支票、汇票、本票或者金融机构、担保机构出具的保函等非现金形式提交。</w:t>
      </w:r>
      <w:r/>
    </w:p>
    <w:p>
      <w:pPr>
        <w:pStyle w:val="1095"/>
        <w:ind w:left="0"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lang w:val="zh-CN" w:eastAsia="zh-CN"/>
        </w:rPr>
        <w:t xml:space="preserve">按照《江苏省财政厅 国家金融监管总局江苏监管局 江苏省地方金融监督管理局关于在全省政府采购领域推行电子履约保函</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保险</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的通知》和相关法律法规规定，采购人如向中标</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成交</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供应商收取履约保证金的，供应商可以以履约保函</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保险</w:t>
      </w:r>
      <w:r>
        <w:rPr>
          <w:rFonts w:hint="eastAsia"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 xml:space="preserve">的形式代替提供履约保证金。</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cs="宋体"/>
          <w:color w:val="000000"/>
          <w:sz w:val="24"/>
          <w:szCs w:val="24"/>
          <w:highlight w:val="none"/>
          <w:lang w:val="zh-CN" w:eastAsia="zh-CN"/>
        </w:rPr>
        <w:t xml:space="preserve">33.</w:t>
      </w:r>
      <w:r>
        <w:rPr>
          <w:rFonts w:hint="eastAsia" w:ascii="宋体" w:hAnsi="宋体" w:eastAsia="宋体" w:cs="宋体"/>
          <w:color w:val="000000"/>
          <w:sz w:val="24"/>
          <w:szCs w:val="24"/>
          <w:highlight w:val="none"/>
          <w:lang w:val="zh-CN" w:eastAsia="zh-CN"/>
        </w:rPr>
        <w:t xml:space="preserve">货物和服务的追加、添购</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cs="宋体"/>
          <w:color w:val="000000"/>
          <w:sz w:val="24"/>
          <w:szCs w:val="24"/>
          <w:highlight w:val="none"/>
          <w:lang w:val="zh-CN" w:eastAsia="zh-CN"/>
        </w:rPr>
        <w:t xml:space="preserve">34.</w:t>
      </w:r>
      <w:r>
        <w:rPr>
          <w:rFonts w:hint="eastAsia" w:ascii="宋体" w:hAnsi="宋体" w:eastAsia="宋体" w:cs="宋体"/>
          <w:color w:val="000000"/>
          <w:sz w:val="24"/>
          <w:szCs w:val="24"/>
          <w:highlight w:val="none"/>
          <w:lang w:val="zh-CN" w:eastAsia="zh-CN"/>
        </w:rPr>
        <w:t xml:space="preserve">监督和公证</w:t>
      </w:r>
      <w:r/>
    </w:p>
    <w:p>
      <w:pPr>
        <w:pStyle w:val="109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rPr>
        <w:t xml:space="preserve">34.1政府有关监督部门将对投标全过程进行监督。</w:t>
      </w:r>
      <w:bookmarkStart w:id="168" w:name="EB0f9f45dd5e234a13a81c333deb906690"/>
      <w:r/>
      <w:bookmarkEnd w:id="168"/>
      <w:r/>
    </w:p>
    <w:p>
      <w:pPr>
        <w:pStyle w:val="1099"/>
        <w:pageBreakBefore/>
        <w:spacing w:line="360" w:lineRule="auto"/>
        <w:rPr>
          <w:rFonts w:hint="eastAsia" w:ascii="宋体" w:hAnsi="宋体" w:eastAsia="宋体"/>
          <w:color w:val="000000"/>
          <w:highlight w:val="none"/>
        </w:rPr>
      </w:pPr>
      <w:r/>
      <w:bookmarkStart w:id="169" w:name="_Toc35266027"/>
      <w:r/>
      <w:bookmarkStart w:id="170" w:name="_Toc38368127"/>
      <w:r/>
      <w:bookmarkStart w:id="171" w:name="_Toc22460"/>
      <w:r/>
      <w:bookmarkStart w:id="172" w:name="_Toc3449"/>
      <w:r/>
      <w:bookmarkStart w:id="173" w:name="_Toc54615245"/>
      <w:r/>
      <w:bookmarkStart w:id="174" w:name="_Toc27109"/>
      <w:r>
        <w:rPr>
          <w:rFonts w:hint="eastAsia" w:ascii="宋体" w:hAnsi="宋体" w:eastAsia="宋体"/>
          <w:color w:val="000000"/>
          <w:highlight w:val="none"/>
        </w:rPr>
        <w:t xml:space="preserve">第三章 合同条款及</w:t>
      </w:r>
      <w:bookmarkEnd w:id="27"/>
      <w:r/>
      <w:bookmarkEnd w:id="28"/>
      <w:r/>
      <w:bookmarkEnd w:id="29"/>
      <w:r/>
      <w:bookmarkEnd w:id="30"/>
      <w:r/>
      <w:bookmarkEnd w:id="31"/>
      <w:r>
        <w:rPr>
          <w:rFonts w:hint="eastAsia" w:ascii="宋体" w:hAnsi="宋体" w:eastAsia="宋体"/>
          <w:color w:val="000000"/>
          <w:highlight w:val="none"/>
        </w:rPr>
        <w:t xml:space="preserve">格式</w:t>
      </w:r>
      <w:bookmarkEnd w:id="169"/>
      <w:r/>
      <w:bookmarkEnd w:id="170"/>
      <w:r/>
      <w:bookmarkEnd w:id="171"/>
      <w:r/>
      <w:bookmarkEnd w:id="172"/>
      <w:r/>
      <w:bookmarkEnd w:id="173"/>
      <w:r/>
      <w:bookmarkEnd w:id="174"/>
      <w:r/>
      <w:r/>
    </w:p>
    <w:p>
      <w:pPr>
        <w:pStyle w:val="1378"/>
        <w:ind w:firstLine="480"/>
        <w:spacing w:line="440" w:lineRule="exact"/>
        <w:rPr>
          <w:rStyle w:val="1039"/>
          <w:rFonts w:ascii="宋体" w:hAnsi="宋体" w:eastAsia="Times New Roman"/>
          <w:bCs/>
          <w:color w:val="000000"/>
          <w:sz w:val="24"/>
          <w:highlight w:val="none"/>
        </w:rPr>
      </w:pPr>
      <w:r/>
      <w:bookmarkStart w:id="175" w:name="EB445c3bd035294764b52dfc379b7b9568"/>
      <w:r>
        <w:rPr>
          <w:rStyle w:val="1039"/>
          <w:rFonts w:hint="eastAsia" w:ascii="宋体" w:hAnsi="宋体" w:eastAsia="Times New Roman"/>
          <w:bCs/>
          <w:color w:val="000000"/>
          <w:sz w:val="24"/>
          <w:highlight w:val="none"/>
        </w:rPr>
        <w:t xml:space="preserve">以下为中标</w:t>
      </w:r>
      <w:r>
        <w:rPr>
          <w:rStyle w:val="1039"/>
          <w:rFonts w:hint="eastAsia" w:ascii="宋体" w:hAnsi="宋体" w:eastAsia="宋体"/>
          <w:bCs/>
          <w:color w:val="000000"/>
          <w:sz w:val="24"/>
          <w:highlight w:val="none"/>
          <w:lang w:eastAsia="zh-CN"/>
        </w:rPr>
        <w:t xml:space="preserve">（</w:t>
      </w:r>
      <w:r>
        <w:rPr>
          <w:rStyle w:val="1039"/>
          <w:rFonts w:hint="eastAsia" w:ascii="宋体" w:hAnsi="宋体" w:eastAsia="Times New Roman"/>
          <w:bCs/>
          <w:color w:val="000000"/>
          <w:sz w:val="24"/>
          <w:highlight w:val="none"/>
        </w:rPr>
        <w:t xml:space="preserve">成交</w:t>
      </w:r>
      <w:r>
        <w:rPr>
          <w:rStyle w:val="1039"/>
          <w:rFonts w:hint="eastAsia" w:ascii="宋体" w:hAnsi="宋体" w:eastAsia="宋体"/>
          <w:bCs/>
          <w:color w:val="000000"/>
          <w:sz w:val="24"/>
          <w:highlight w:val="none"/>
          <w:lang w:eastAsia="zh-CN"/>
        </w:rPr>
        <w:t xml:space="preserve">）</w:t>
      </w:r>
      <w:r>
        <w:rPr>
          <w:rStyle w:val="1039"/>
          <w:rFonts w:hint="eastAsia" w:ascii="宋体" w:hAnsi="宋体" w:eastAsia="Times New Roman"/>
          <w:bCs/>
          <w:color w:val="000000"/>
          <w:sz w:val="24"/>
          <w:highlight w:val="none"/>
        </w:rPr>
        <w:t xml:space="preserve">后</w:t>
      </w:r>
      <w:r>
        <w:rPr>
          <w:rStyle w:val="1039"/>
          <w:rFonts w:hint="eastAsia" w:ascii="宋体" w:hAnsi="宋体" w:eastAsia="宋体"/>
          <w:bCs/>
          <w:color w:val="000000"/>
          <w:sz w:val="24"/>
          <w:highlight w:val="none"/>
          <w:lang w:eastAsia="zh-CN"/>
        </w:rPr>
        <w:t xml:space="preserve">签订</w:t>
      </w:r>
      <w:r>
        <w:rPr>
          <w:rStyle w:val="1039"/>
          <w:rFonts w:hint="eastAsia" w:ascii="宋体" w:hAnsi="宋体" w:eastAsia="Times New Roman"/>
          <w:bCs/>
          <w:color w:val="000000"/>
          <w:sz w:val="24"/>
          <w:highlight w:val="none"/>
        </w:rPr>
        <w:t xml:space="preserve">本项目合同的通用条款，中标</w:t>
      </w:r>
      <w:r>
        <w:rPr>
          <w:rStyle w:val="1039"/>
          <w:rFonts w:hint="eastAsia" w:ascii="宋体" w:hAnsi="宋体" w:eastAsia="宋体"/>
          <w:bCs/>
          <w:color w:val="000000"/>
          <w:sz w:val="24"/>
          <w:highlight w:val="none"/>
          <w:lang w:eastAsia="zh-CN"/>
        </w:rPr>
        <w:t xml:space="preserve">（</w:t>
      </w:r>
      <w:r>
        <w:rPr>
          <w:rStyle w:val="1039"/>
          <w:rFonts w:hint="eastAsia" w:ascii="宋体" w:hAnsi="宋体" w:eastAsia="Times New Roman"/>
          <w:bCs/>
          <w:color w:val="000000"/>
          <w:sz w:val="24"/>
          <w:highlight w:val="none"/>
        </w:rPr>
        <w:t xml:space="preserve">成交</w:t>
      </w:r>
      <w:r>
        <w:rPr>
          <w:rStyle w:val="1039"/>
          <w:rFonts w:hint="eastAsia" w:ascii="宋体" w:hAnsi="宋体" w:eastAsia="宋体"/>
          <w:bCs/>
          <w:color w:val="000000"/>
          <w:sz w:val="24"/>
          <w:highlight w:val="none"/>
          <w:lang w:eastAsia="zh-CN"/>
        </w:rPr>
        <w:t xml:space="preserve">）</w:t>
      </w:r>
      <w:r>
        <w:rPr>
          <w:rStyle w:val="1039"/>
          <w:rFonts w:hint="eastAsia" w:ascii="宋体" w:hAnsi="宋体" w:eastAsia="Times New Roman"/>
          <w:bCs/>
          <w:color w:val="000000"/>
          <w:sz w:val="24"/>
          <w:highlight w:val="none"/>
        </w:rPr>
        <w:t xml:space="preserve">供应商不得提出实质性的修改。</w:t>
      </w:r>
      <w:r/>
    </w:p>
    <w:p>
      <w:pPr>
        <w:pStyle w:val="1378"/>
        <w:jc w:val="center"/>
        <w:rPr>
          <w:rStyle w:val="1039"/>
          <w:b/>
          <w:bCs/>
          <w:color w:val="000000"/>
          <w:sz w:val="32"/>
          <w:szCs w:val="32"/>
          <w:highlight w:val="none"/>
        </w:rPr>
      </w:pPr>
      <w:r>
        <w:rPr>
          <w:rStyle w:val="1039"/>
          <w:rFonts w:hint="eastAsia"/>
          <w:b/>
          <w:bCs/>
          <w:color w:val="000000"/>
          <w:sz w:val="32"/>
          <w:szCs w:val="32"/>
          <w:highlight w:val="none"/>
        </w:rPr>
        <w:t xml:space="preserve">张家港市政府采购合同</w:t>
      </w:r>
      <w:r/>
    </w:p>
    <w:p>
      <w:pPr>
        <w:pStyle w:val="1378"/>
        <w:ind w:left="0"/>
        <w:keepLines w:val="0"/>
        <w:keepNext w:val="0"/>
        <w:pageBreakBefore w:val="0"/>
        <w:spacing w:line="460" w:lineRule="exact"/>
        <w:widowControl w:val="off"/>
        <w:rPr>
          <w:rStyle w:val="1039"/>
          <w:rFonts w:ascii="宋体" w:hAnsi="宋体" w:cs="Courier New"/>
          <w:color w:val="000000"/>
          <w:sz w:val="24"/>
          <w:highlight w:val="none"/>
        </w:rPr>
      </w:pPr>
      <w:r>
        <w:rPr>
          <w:rStyle w:val="1039"/>
          <w:rFonts w:hint="eastAsia" w:ascii="宋体" w:hAnsi="宋体" w:cs="Courier New"/>
          <w:color w:val="000000"/>
          <w:sz w:val="24"/>
          <w:highlight w:val="none"/>
        </w:rPr>
        <w:t xml:space="preserve">项目名称：</w:t>
      </w:r>
      <w:bookmarkStart w:id="176" w:name="biaoduanname_1"/>
      <w:r>
        <w:rPr>
          <w:rStyle w:val="1039"/>
          <w:rFonts w:hint="eastAsia" w:ascii="宋体" w:hAnsi="宋体" w:cs="Courier New"/>
          <w:color w:val="000000"/>
          <w:sz w:val="24"/>
          <w:highlight w:val="none"/>
        </w:rPr>
        <w:t xml:space="preserve">                   </w:t>
      </w:r>
      <w:bookmarkEnd w:id="176"/>
      <w:r>
        <w:rPr>
          <w:rStyle w:val="1039"/>
          <w:rFonts w:hint="eastAsia" w:ascii="宋体" w:hAnsi="宋体" w:cs="Courier New"/>
          <w:color w:val="000000"/>
          <w:sz w:val="24"/>
          <w:highlight w:val="none"/>
        </w:rPr>
        <w:t xml:space="preserve">         </w:t>
      </w:r>
      <w:r/>
    </w:p>
    <w:p>
      <w:pPr>
        <w:pStyle w:val="1378"/>
        <w:ind w:left="0"/>
        <w:keepLines w:val="0"/>
        <w:keepNext w:val="0"/>
        <w:pageBreakBefore w:val="0"/>
        <w:spacing w:line="460" w:lineRule="exact"/>
        <w:widowControl w:val="off"/>
        <w:rPr>
          <w:rStyle w:val="1039"/>
          <w:rFonts w:ascii="宋体" w:hAnsi="宋体" w:cs="Courier New"/>
          <w:color w:val="000000"/>
          <w:sz w:val="24"/>
          <w:highlight w:val="none"/>
        </w:rPr>
      </w:pPr>
      <w:r>
        <w:rPr>
          <w:rStyle w:val="1039"/>
          <w:rFonts w:hint="eastAsia" w:ascii="宋体" w:hAnsi="宋体" w:cs="Courier New"/>
          <w:color w:val="000000"/>
          <w:sz w:val="24"/>
          <w:highlight w:val="none"/>
        </w:rPr>
        <w:t xml:space="preserve">项目编号：</w:t>
      </w:r>
      <w:bookmarkStart w:id="177" w:name="projectno"/>
      <w:r>
        <w:rPr>
          <w:rStyle w:val="1039"/>
          <w:rFonts w:hint="eastAsia" w:ascii="宋体" w:hAnsi="宋体" w:cs="Courier New"/>
          <w:color w:val="000000"/>
          <w:sz w:val="24"/>
          <w:highlight w:val="none"/>
        </w:rPr>
        <w:t xml:space="preserve">                  </w:t>
      </w:r>
      <w:bookmarkEnd w:id="177"/>
      <w:r/>
    </w:p>
    <w:p>
      <w:pPr>
        <w:pStyle w:val="1378"/>
        <w:ind w:left="0"/>
        <w:keepLines w:val="0"/>
        <w:keepNext w:val="0"/>
        <w:pageBreakBefore w:val="0"/>
        <w:spacing w:line="460" w:lineRule="exact"/>
        <w:widowControl w:val="off"/>
        <w:rPr>
          <w:rStyle w:val="1039"/>
          <w:rFonts w:ascii="宋体" w:hAnsi="宋体" w:cs="Courier New"/>
          <w:color w:val="000000"/>
          <w:sz w:val="24"/>
          <w:highlight w:val="none"/>
        </w:rPr>
      </w:pPr>
      <w:r>
        <w:rPr>
          <w:rStyle w:val="1039"/>
          <w:rFonts w:hint="eastAsia" w:ascii="宋体" w:hAnsi="宋体" w:cs="Courier New"/>
          <w:color w:val="000000"/>
          <w:sz w:val="24"/>
          <w:highlight w:val="none"/>
        </w:rPr>
        <w:t xml:space="preserve">甲方：（买方）</w:t>
      </w:r>
      <w:r>
        <w:rPr>
          <w:rStyle w:val="1039"/>
          <w:rFonts w:hint="eastAsia" w:ascii="宋体" w:hAnsi="宋体" w:cs="Courier New"/>
          <w:color w:val="000000"/>
          <w:sz w:val="24"/>
          <w:highlight w:val="none"/>
          <w:u w:val="single"/>
        </w:rPr>
        <w:t xml:space="preserve"> </w:t>
      </w:r>
      <w:bookmarkStart w:id="178" w:name="jianshedanwei_1"/>
      <w:r>
        <w:rPr>
          <w:rStyle w:val="1039"/>
          <w:rFonts w:hint="eastAsia" w:ascii="宋体" w:hAnsi="宋体" w:cs="Courier New"/>
          <w:color w:val="000000"/>
          <w:sz w:val="24"/>
          <w:highlight w:val="none"/>
          <w:u w:val="single"/>
        </w:rPr>
        <w:t xml:space="preserve">                  </w:t>
      </w:r>
      <w:bookmarkEnd w:id="178"/>
      <w:r>
        <w:rPr>
          <w:rStyle w:val="1039"/>
          <w:rFonts w:hint="eastAsia" w:ascii="宋体" w:hAnsi="宋体" w:cs="Courier New"/>
          <w:color w:val="000000"/>
          <w:sz w:val="24"/>
          <w:highlight w:val="none"/>
          <w:u w:val="single"/>
        </w:rPr>
        <w:t xml:space="preserve"> </w:t>
      </w:r>
      <w:r/>
    </w:p>
    <w:p>
      <w:pPr>
        <w:pStyle w:val="1378"/>
        <w:ind w:left="0"/>
        <w:keepLines w:val="0"/>
        <w:keepNext w:val="0"/>
        <w:pageBreakBefore w:val="0"/>
        <w:spacing w:line="460" w:lineRule="exact"/>
        <w:widowControl w:val="off"/>
        <w:rPr>
          <w:rStyle w:val="1039"/>
          <w:rFonts w:hint="eastAsia" w:ascii="宋体" w:hAnsi="宋体" w:cs="Courier New"/>
          <w:color w:val="000000"/>
          <w:sz w:val="24"/>
          <w:highlight w:val="none"/>
          <w:u w:val="single"/>
        </w:rPr>
      </w:pPr>
      <w:r>
        <w:rPr>
          <w:rStyle w:val="1039"/>
          <w:rFonts w:hint="eastAsia" w:ascii="宋体" w:hAnsi="宋体" w:cs="Courier New"/>
          <w:color w:val="000000"/>
          <w:sz w:val="24"/>
          <w:highlight w:val="none"/>
        </w:rPr>
        <w:t xml:space="preserve">乙方：（卖方）</w:t>
      </w:r>
      <w:r>
        <w:rPr>
          <w:rStyle w:val="1039"/>
          <w:rFonts w:hint="eastAsia" w:ascii="宋体" w:hAnsi="宋体" w:cs="Courier New"/>
          <w:color w:val="000000"/>
          <w:sz w:val="24"/>
          <w:highlight w:val="none"/>
          <w:u w:val="single"/>
        </w:rPr>
        <w:t xml:space="preserve"> </w:t>
      </w:r>
      <w:bookmarkStart w:id="179" w:name="zhongbiaodanweiname_1"/>
      <w:r>
        <w:rPr>
          <w:rStyle w:val="1039"/>
          <w:rFonts w:hint="eastAsia" w:ascii="宋体" w:hAnsi="宋体" w:cs="Courier New"/>
          <w:color w:val="000000"/>
          <w:sz w:val="24"/>
          <w:highlight w:val="none"/>
          <w:u w:val="single"/>
        </w:rPr>
        <w:t xml:space="preserve">                    </w:t>
      </w:r>
      <w:bookmarkEnd w:id="179"/>
      <w:r>
        <w:rPr>
          <w:rStyle w:val="1039"/>
          <w:rFonts w:hint="eastAsia" w:ascii="宋体" w:hAnsi="宋体" w:cs="Courier New"/>
          <w:color w:val="000000"/>
          <w:sz w:val="24"/>
          <w:highlight w:val="none"/>
          <w:u w:val="single"/>
        </w:rPr>
        <w:t xml:space="preserve"> </w:t>
      </w:r>
      <w:r/>
    </w:p>
    <w:p>
      <w:pPr>
        <w:pStyle w:val="1378"/>
        <w:ind w:left="0"/>
        <w:keepLines w:val="0"/>
        <w:keepNext w:val="0"/>
        <w:pageBreakBefore w:val="0"/>
        <w:spacing w:line="460" w:lineRule="exact"/>
        <w:widowControl w:val="off"/>
        <w:rPr>
          <w:color w:val="000000"/>
          <w:highlight w:val="none"/>
        </w:rPr>
      </w:pPr>
      <w:r>
        <w:rPr>
          <w:rFonts w:hint="eastAsia" w:ascii="宋体" w:hAnsi="宋体" w:eastAsia="宋体" w:cs="Courier New"/>
          <w:color w:val="000000"/>
          <w:sz w:val="24"/>
          <w:szCs w:val="24"/>
          <w:highlight w:val="none"/>
          <w:lang w:val="en-US" w:eastAsia="zh-CN" w:bidi="ar-SA"/>
        </w:rPr>
        <w:t xml:space="preserve">甲、乙双方</w:t>
      </w:r>
      <w:r>
        <w:rPr>
          <w:rFonts w:hint="eastAsia" w:ascii="宋体" w:hAnsi="宋体" w:eastAsia="宋体" w:cs="宋体"/>
          <w:color w:val="000000"/>
          <w:sz w:val="24"/>
          <w:szCs w:val="24"/>
          <w:highlight w:val="none"/>
          <w:lang w:val="en-US" w:eastAsia="zh-CN" w:bidi="ar-SA"/>
        </w:rPr>
        <w:t xml:space="preserve">根据</w:t>
      </w:r>
      <w:r>
        <w:rPr>
          <w:rFonts w:hint="eastAsia" w:ascii="宋体" w:hAnsi="宋体" w:cs="宋体"/>
          <w:color w:val="000000"/>
          <w:sz w:val="24"/>
          <w:szCs w:val="24"/>
          <w:highlight w:val="none"/>
          <w:lang w:val="en-US" w:eastAsia="zh-CN" w:bidi="ar-SA"/>
        </w:rPr>
        <w:t xml:space="preserve">苏州市富城招投标代理有限公司</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lang w:val="en-US" w:eastAsia="zh-CN" w:bidi="ar-SA"/>
        </w:rPr>
        <w:t xml:space="preserve">项目公开招标的结果，签署本合同。</w:t>
      </w:r>
      <w:r/>
    </w:p>
    <w:p>
      <w:pPr>
        <w:pStyle w:val="1378"/>
        <w:ind w:left="0" w:firstLine="472"/>
        <w:keepLines w:val="0"/>
        <w:keepNext w:val="0"/>
        <w:pageBreakBefore w:val="0"/>
        <w:spacing w:line="460" w:lineRule="exact"/>
        <w:widowControl w:val="off"/>
        <w:rPr>
          <w:rStyle w:val="1039"/>
          <w:rFonts w:hint="eastAsia" w:ascii="宋体" w:hAnsi="宋体" w:eastAsia="宋体" w:cs="Courier New"/>
          <w:b/>
          <w:bCs/>
          <w:color w:val="000000"/>
          <w:sz w:val="24"/>
          <w:highlight w:val="none"/>
        </w:rPr>
      </w:pPr>
      <w:r>
        <w:rPr>
          <w:rStyle w:val="1039"/>
          <w:rFonts w:hint="eastAsia" w:ascii="宋体" w:hAnsi="宋体" w:cs="Courier New"/>
          <w:b/>
          <w:bCs/>
          <w:color w:val="000000"/>
          <w:sz w:val="24"/>
          <w:highlight w:val="none"/>
        </w:rPr>
        <w:t xml:space="preserve">一、</w:t>
      </w:r>
      <w:r>
        <w:rPr>
          <w:rStyle w:val="1039"/>
          <w:rFonts w:hint="eastAsia" w:ascii="宋体" w:hAnsi="宋体" w:eastAsia="宋体" w:cs="Courier New"/>
          <w:b/>
          <w:bCs/>
          <w:color w:val="000000"/>
          <w:sz w:val="24"/>
          <w:highlight w:val="none"/>
        </w:rPr>
        <w:t xml:space="preserve">服务内容 </w:t>
      </w:r>
      <w:r/>
    </w:p>
    <w:tbl>
      <w:tblPr>
        <w:tblStyle w:val="859"/>
        <w:tblW w:w="9446"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2"/>
        <w:gridCol w:w="2895"/>
        <w:gridCol w:w="3789"/>
      </w:tblGrid>
      <w:tr>
        <w:trPr>
          <w:cantSplit/>
          <w:trHeight w:val="521"/>
        </w:trPr>
        <w:tc>
          <w:tcPr>
            <w:tcBorders>
              <w:top w:val="single" w:color="auto" w:sz="4" w:space="0"/>
              <w:left w:val="single" w:color="auto" w:sz="4" w:space="0"/>
              <w:bottom w:val="single" w:color="auto" w:sz="4" w:space="0"/>
              <w:right w:val="single" w:color="auto" w:sz="4" w:space="0"/>
            </w:tcBorders>
            <w:tcW w:w="2762" w:type="dxa"/>
            <w:vAlign w:val="center"/>
            <w:textDirection w:val="lrTb"/>
            <w:noWrap w:val="false"/>
          </w:tcPr>
          <w:p>
            <w:pPr>
              <w:pStyle w:val="1378"/>
              <w:ind w:left="0"/>
              <w:jc w:val="center"/>
              <w:keepLines w:val="0"/>
              <w:keepNext w:val="0"/>
              <w:pageBreakBefore w:val="0"/>
              <w:spacing w:line="46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pStyle w:val="1378"/>
              <w:ind w:left="0" w:firstLine="720"/>
              <w:jc w:val="both"/>
              <w:keepLines w:val="0"/>
              <w:keepNext w:val="0"/>
              <w:pageBreakBefore w:val="0"/>
              <w:spacing w:line="46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3789" w:type="dxa"/>
            <w:vAlign w:val="center"/>
            <w:textDirection w:val="lrTb"/>
            <w:noWrap w:val="false"/>
          </w:tcPr>
          <w:p>
            <w:pPr>
              <w:pStyle w:val="1378"/>
              <w:ind w:left="0" w:firstLine="480"/>
              <w:jc w:val="both"/>
              <w:keepLines w:val="0"/>
              <w:keepNext w:val="0"/>
              <w:pageBreakBefore w:val="0"/>
              <w:spacing w:line="46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服务</w:t>
            </w:r>
            <w:r>
              <w:rPr>
                <w:rStyle w:val="1039"/>
                <w:rFonts w:hint="eastAsia" w:ascii="宋体" w:hAnsi="宋体" w:cs="宋体"/>
                <w:color w:val="000000"/>
                <w:sz w:val="24"/>
                <w:szCs w:val="24"/>
                <w:highlight w:val="none"/>
                <w:lang w:val="en-US" w:eastAsia="zh-CN" w:bidi="ar-SA"/>
              </w:rPr>
              <w:t xml:space="preserve">内容</w:t>
            </w:r>
            <w:r/>
          </w:p>
        </w:tc>
      </w:tr>
      <w:tr>
        <w:trPr>
          <w:cantSplit/>
          <w:trHeight w:val="658"/>
        </w:trPr>
        <w:tc>
          <w:tcPr>
            <w:tcBorders>
              <w:top w:val="single" w:color="auto" w:sz="4" w:space="0"/>
              <w:left w:val="single" w:color="auto" w:sz="4" w:space="0"/>
              <w:bottom w:val="single" w:color="auto" w:sz="4" w:space="0"/>
              <w:right w:val="single" w:color="auto" w:sz="4" w:space="0"/>
            </w:tcBorders>
            <w:tcW w:w="2762" w:type="dxa"/>
            <w:vAlign w:val="center"/>
            <w:textDirection w:val="lrTb"/>
            <w:noWrap w:val="false"/>
          </w:tcPr>
          <w:p>
            <w:pPr>
              <w:pStyle w:val="1378"/>
              <w:ind w:left="0"/>
              <w:jc w:val="both"/>
              <w:keepLines w:val="0"/>
              <w:keepNext w:val="0"/>
              <w:pageBreakBefore w:val="0"/>
              <w:spacing w:line="46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     </w:t>
            </w:r>
            <w:bookmarkStart w:id="180" w:name="biaoduanname_3"/>
            <w:r>
              <w:rPr>
                <w:rStyle w:val="1039"/>
                <w:rFonts w:hint="eastAsia" w:ascii="宋体" w:hAnsi="宋体" w:eastAsia="宋体" w:cs="宋体"/>
                <w:color w:val="000000"/>
                <w:sz w:val="24"/>
                <w:szCs w:val="24"/>
                <w:highlight w:val="none"/>
                <w:lang w:val="en-US" w:eastAsia="zh-CN" w:bidi="ar-SA"/>
              </w:rPr>
              <w:t xml:space="preserve">        </w:t>
            </w:r>
            <w:bookmarkEnd w:id="180"/>
            <w:r>
              <w:rPr>
                <w:rStyle w:val="1039"/>
                <w:rFonts w:hint="eastAsia" w:ascii="宋体" w:hAnsi="宋体" w:eastAsia="宋体" w:cs="宋体"/>
                <w:color w:val="000000"/>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pStyle w:val="1378"/>
              <w:ind w:left="0"/>
              <w:jc w:val="both"/>
              <w:keepLines w:val="0"/>
              <w:keepNext w:val="0"/>
              <w:pageBreakBefore w:val="0"/>
              <w:spacing w:line="46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    </w:t>
            </w:r>
            <w:bookmarkStart w:id="181" w:name="zhongbiaopricelow_1"/>
            <w:r>
              <w:rPr>
                <w:rStyle w:val="1039"/>
                <w:rFonts w:hint="eastAsia" w:ascii="宋体" w:hAnsi="宋体" w:eastAsia="宋体" w:cs="宋体"/>
                <w:color w:val="000000"/>
                <w:sz w:val="24"/>
                <w:szCs w:val="24"/>
                <w:highlight w:val="none"/>
                <w:lang w:val="en-US" w:eastAsia="zh-CN" w:bidi="ar-SA"/>
              </w:rPr>
              <w:t xml:space="preserve">         </w:t>
            </w:r>
            <w:bookmarkEnd w:id="181"/>
            <w:r>
              <w:rPr>
                <w:rStyle w:val="1039"/>
                <w:rFonts w:hint="eastAsia" w:ascii="宋体" w:hAnsi="宋体" w:eastAsia="宋体" w:cs="宋体"/>
                <w:color w:val="000000"/>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3789" w:type="dxa"/>
            <w:vAlign w:val="center"/>
            <w:textDirection w:val="lrTb"/>
            <w:noWrap w:val="false"/>
          </w:tcPr>
          <w:p>
            <w:pPr>
              <w:pStyle w:val="1378"/>
              <w:ind w:left="0"/>
              <w:jc w:val="both"/>
              <w:keepLines w:val="0"/>
              <w:keepNext w:val="0"/>
              <w:pageBreakBefore w:val="0"/>
              <w:spacing w:line="46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    </w:t>
            </w:r>
            <w:bookmarkStart w:id="182" w:name="fuwuqixian"/>
            <w:r>
              <w:rPr>
                <w:rStyle w:val="1039"/>
                <w:rFonts w:hint="eastAsia" w:ascii="宋体" w:hAnsi="宋体" w:eastAsia="宋体" w:cs="宋体"/>
                <w:color w:val="000000"/>
                <w:sz w:val="24"/>
                <w:szCs w:val="24"/>
                <w:highlight w:val="none"/>
                <w:lang w:val="en-US" w:eastAsia="zh-CN" w:bidi="ar-SA"/>
              </w:rPr>
              <w:t xml:space="preserve">        </w:t>
            </w:r>
            <w:bookmarkEnd w:id="182"/>
            <w:r>
              <w:rPr>
                <w:rStyle w:val="1039"/>
                <w:rFonts w:hint="eastAsia" w:ascii="宋体" w:hAnsi="宋体" w:eastAsia="宋体" w:cs="宋体"/>
                <w:color w:val="000000"/>
                <w:sz w:val="24"/>
                <w:szCs w:val="24"/>
                <w:highlight w:val="none"/>
                <w:lang w:val="en-US" w:eastAsia="zh-CN" w:bidi="ar-SA"/>
              </w:rPr>
              <w:t xml:space="preserve">      </w:t>
            </w:r>
            <w:r/>
          </w:p>
        </w:tc>
      </w:tr>
    </w:tbl>
    <w:p>
      <w:pPr>
        <w:pStyle w:val="1378"/>
        <w:ind w:left="0" w:firstLine="472"/>
        <w:keepLines w:val="0"/>
        <w:keepNext w:val="0"/>
        <w:pageBreakBefore w:val="0"/>
        <w:spacing w:line="460" w:lineRule="exact"/>
        <w:widowControl w:val="off"/>
        <w:rPr>
          <w:rStyle w:val="1039"/>
          <w:rFonts w:ascii="宋体" w:hAnsi="宋体" w:cs="Courier New"/>
          <w:b/>
          <w:bCs/>
          <w:color w:val="000000"/>
          <w:sz w:val="24"/>
          <w:highlight w:val="none"/>
        </w:rPr>
      </w:pPr>
      <w:r>
        <w:rPr>
          <w:rStyle w:val="1039"/>
          <w:rFonts w:hint="eastAsia" w:ascii="宋体" w:hAnsi="宋体" w:cs="Courier New"/>
          <w:b/>
          <w:bCs/>
          <w:color w:val="000000"/>
          <w:sz w:val="24"/>
          <w:highlight w:val="none"/>
        </w:rPr>
        <w:t xml:space="preserve">二、合同金额</w:t>
      </w:r>
      <w:r/>
    </w:p>
    <w:p>
      <w:pPr>
        <w:pStyle w:val="1378"/>
        <w:ind w:left="0" w:firstLine="480"/>
        <w:keepLines w:val="0"/>
        <w:keepNext w:val="0"/>
        <w:pageBreakBefore w:val="0"/>
        <w:spacing w:line="460" w:lineRule="exact"/>
        <w:widowControl w:val="off"/>
        <w:rPr>
          <w:rStyle w:val="1039"/>
          <w:rFonts w:ascii="宋体" w:hAnsi="宋体" w:cs="Courier New"/>
          <w:b/>
          <w:bCs/>
          <w:color w:val="000000"/>
          <w:sz w:val="24"/>
          <w:highlight w:val="none"/>
        </w:rPr>
      </w:pPr>
      <w:r>
        <w:rPr>
          <w:rStyle w:val="1039"/>
          <w:rFonts w:hint="eastAsia" w:ascii="宋体" w:hAnsi="宋体" w:cs="Courier New"/>
          <w:color w:val="000000"/>
          <w:sz w:val="24"/>
          <w:highlight w:val="none"/>
        </w:rPr>
        <w:t xml:space="preserve">2.1 本合同金额为（大写）：</w:t>
      </w:r>
      <w:r>
        <w:rPr>
          <w:rStyle w:val="1039"/>
          <w:rFonts w:hint="eastAsia" w:ascii="宋体" w:hAnsi="宋体" w:cs="Courier New"/>
          <w:color w:val="000000"/>
          <w:sz w:val="24"/>
          <w:highlight w:val="none"/>
          <w:u w:val="single"/>
        </w:rPr>
        <w:t xml:space="preserve"> </w:t>
      </w:r>
      <w:bookmarkStart w:id="183" w:name="zhongbiaopriceup"/>
      <w:r>
        <w:rPr>
          <w:rStyle w:val="1039"/>
          <w:rFonts w:hint="eastAsia" w:ascii="宋体" w:hAnsi="宋体" w:cs="Courier New"/>
          <w:color w:val="000000"/>
          <w:sz w:val="24"/>
          <w:highlight w:val="none"/>
          <w:u w:val="single"/>
        </w:rPr>
        <w:t xml:space="preserve">                      </w:t>
      </w:r>
      <w:bookmarkEnd w:id="183"/>
      <w:r>
        <w:rPr>
          <w:rStyle w:val="1039"/>
          <w:rFonts w:hint="eastAsia" w:ascii="宋体" w:hAnsi="宋体" w:cs="Courier New"/>
          <w:color w:val="000000"/>
          <w:sz w:val="24"/>
          <w:highlight w:val="none"/>
        </w:rPr>
        <w:t xml:space="preserve">（</w:t>
      </w:r>
      <w:r>
        <w:rPr>
          <w:rStyle w:val="1039"/>
          <w:rFonts w:hint="eastAsia" w:ascii="宋体" w:hAnsi="宋体" w:cs="Courier New"/>
          <w:color w:val="000000"/>
          <w:sz w:val="24"/>
          <w:highlight w:val="none"/>
          <w:u w:val="single"/>
        </w:rPr>
        <w:t xml:space="preserve"> </w:t>
      </w:r>
      <w:bookmarkStart w:id="184" w:name="zhongbiaopricelow"/>
      <w:r>
        <w:rPr>
          <w:rStyle w:val="1039"/>
          <w:rFonts w:hint="eastAsia" w:ascii="宋体" w:hAnsi="宋体" w:cs="Courier New"/>
          <w:color w:val="000000"/>
          <w:sz w:val="24"/>
          <w:highlight w:val="none"/>
          <w:u w:val="single"/>
        </w:rPr>
        <w:t xml:space="preserve">           </w:t>
      </w:r>
      <w:bookmarkEnd w:id="184"/>
      <w:r>
        <w:rPr>
          <w:rStyle w:val="1039"/>
          <w:rFonts w:hint="eastAsia" w:ascii="宋体" w:hAnsi="宋体" w:cs="Courier New"/>
          <w:color w:val="000000"/>
          <w:sz w:val="24"/>
          <w:highlight w:val="none"/>
          <w:u w:val="single"/>
        </w:rPr>
        <w:t xml:space="preserve"> </w:t>
      </w:r>
      <w:r>
        <w:rPr>
          <w:rStyle w:val="1039"/>
          <w:rFonts w:hint="eastAsia" w:ascii="宋体" w:hAnsi="宋体" w:cs="Courier New"/>
          <w:color w:val="000000"/>
          <w:sz w:val="24"/>
          <w:highlight w:val="none"/>
        </w:rPr>
        <w:t xml:space="preserve">元）人民币。</w:t>
      </w:r>
      <w:r/>
    </w:p>
    <w:p>
      <w:pPr>
        <w:pStyle w:val="1378"/>
        <w:ind w:left="0" w:firstLine="480"/>
        <w:jc w:val="left"/>
        <w:keepLines w:val="0"/>
        <w:keepNext w:val="0"/>
        <w:pageBreakBefore w:val="0"/>
        <w:spacing w:line="460" w:lineRule="exact"/>
        <w:widowControl w:val="off"/>
        <w:rPr>
          <w:rStyle w:val="1039"/>
          <w:rFonts w:hint="eastAsia" w:ascii="宋体" w:hAnsi="宋体" w:cs="宋体"/>
          <w:color w:val="000000"/>
          <w:sz w:val="24"/>
          <w:highlight w:val="none"/>
        </w:rPr>
      </w:pPr>
      <w:r>
        <w:rPr>
          <w:rStyle w:val="1039"/>
          <w:rFonts w:hint="eastAsia" w:ascii="宋体" w:hAnsi="宋体" w:cs="宋体"/>
          <w:color w:val="000000"/>
          <w:sz w:val="24"/>
          <w:highlight w:val="none"/>
        </w:rPr>
        <w:t xml:space="preserve">总价为综合报价，应包括但不限于人员费用（工资、福利、培训、社会保险</w:t>
      </w:r>
      <w:r>
        <w:rPr>
          <w:rStyle w:val="1039"/>
          <w:rFonts w:hint="eastAsia" w:ascii="宋体" w:hAnsi="宋体" w:cs="宋体"/>
          <w:color w:val="000000"/>
          <w:sz w:val="24"/>
          <w:highlight w:val="none"/>
          <w:lang w:eastAsia="zh-CN"/>
        </w:rPr>
        <w:t xml:space="preserve">、人身意外商业保险</w:t>
      </w:r>
      <w:r>
        <w:rPr>
          <w:rStyle w:val="1039"/>
          <w:rFonts w:hint="eastAsia" w:ascii="宋体" w:hAnsi="宋体" w:cs="宋体"/>
          <w:color w:val="000000"/>
          <w:sz w:val="24"/>
          <w:highlight w:val="none"/>
        </w:rPr>
        <w:t xml:space="preserve">等）、服务所用设备工具购置及维修费用、服务所用材料消耗费用、管理费用、利润、税金、政策性文件规定及合同包含的所有风险</w:t>
      </w:r>
      <w:r>
        <w:rPr>
          <w:rStyle w:val="1039"/>
          <w:rFonts w:hint="eastAsia" w:ascii="宋体" w:hAnsi="宋体" w:cs="宋体"/>
          <w:color w:val="000000"/>
          <w:sz w:val="24"/>
          <w:highlight w:val="none"/>
          <w:lang w:eastAsia="zh-CN"/>
        </w:rPr>
        <w:t xml:space="preserve">（</w:t>
      </w:r>
      <w:r>
        <w:rPr>
          <w:rStyle w:val="1039"/>
          <w:rFonts w:hint="eastAsia" w:ascii="宋体" w:hAnsi="宋体" w:cs="宋体"/>
          <w:color w:val="000000"/>
          <w:sz w:val="24"/>
          <w:highlight w:val="none"/>
        </w:rPr>
        <w:t xml:space="preserve">包括但不限于遇最低工资调整、物价上涨、重大活动、检查、突发情况、税费调整等</w:t>
      </w:r>
      <w:r>
        <w:rPr>
          <w:rStyle w:val="1039"/>
          <w:rFonts w:hint="eastAsia" w:ascii="宋体" w:hAnsi="宋体" w:cs="宋体"/>
          <w:color w:val="000000"/>
          <w:sz w:val="24"/>
          <w:highlight w:val="none"/>
          <w:lang w:eastAsia="zh-CN"/>
        </w:rPr>
        <w:t xml:space="preserve">）</w:t>
      </w:r>
      <w:r>
        <w:rPr>
          <w:rStyle w:val="1039"/>
          <w:rFonts w:hint="eastAsia" w:ascii="宋体" w:hAnsi="宋体" w:cs="宋体"/>
          <w:color w:val="000000"/>
          <w:sz w:val="24"/>
          <w:highlight w:val="none"/>
        </w:rPr>
        <w:t xml:space="preserve">、责任等各项应有费用。</w:t>
      </w:r>
      <w:r/>
    </w:p>
    <w:p>
      <w:pPr>
        <w:pStyle w:val="1378"/>
        <w:ind w:left="0" w:firstLine="482"/>
        <w:keepLines w:val="0"/>
        <w:keepNext w:val="0"/>
        <w:pageBreakBefore w:val="0"/>
        <w:spacing w:line="460" w:lineRule="exact"/>
        <w:widowControl w:val="off"/>
        <w:rPr>
          <w:rStyle w:val="1039"/>
          <w:rFonts w:ascii="宋体" w:hAnsi="宋体" w:cs="Courier New"/>
          <w:b/>
          <w:bCs/>
          <w:color w:val="000000"/>
          <w:sz w:val="24"/>
          <w:highlight w:val="none"/>
        </w:rPr>
      </w:pPr>
      <w:r>
        <w:rPr>
          <w:rStyle w:val="1039"/>
          <w:rFonts w:hint="eastAsia" w:ascii="宋体" w:hAnsi="宋体" w:cs="Courier New"/>
          <w:b/>
          <w:bCs/>
          <w:color w:val="000000"/>
          <w:sz w:val="24"/>
          <w:highlight w:val="none"/>
          <w:lang w:eastAsia="zh-CN"/>
        </w:rPr>
        <w:t xml:space="preserve">三</w:t>
      </w:r>
      <w:r>
        <w:rPr>
          <w:rStyle w:val="1039"/>
          <w:rFonts w:hint="eastAsia" w:ascii="宋体" w:hAnsi="宋体" w:cs="Courier New"/>
          <w:b/>
          <w:bCs/>
          <w:color w:val="000000"/>
          <w:sz w:val="24"/>
          <w:highlight w:val="none"/>
        </w:rPr>
        <w:t xml:space="preserve">、履约保证金</w:t>
      </w:r>
      <w:r/>
    </w:p>
    <w:p>
      <w:pPr>
        <w:pStyle w:val="1378"/>
        <w:ind w:left="0" w:firstLine="480"/>
        <w:keepLines w:val="0"/>
        <w:keepNext w:val="0"/>
        <w:pageBreakBefore w:val="0"/>
        <w:spacing w:line="460" w:lineRule="exact"/>
        <w:widowControl w:val="off"/>
        <w:rPr>
          <w:rStyle w:val="1039"/>
          <w:rFonts w:ascii="宋体" w:hAnsi="宋体" w:cs="Courier New"/>
          <w:color w:val="000000"/>
          <w:sz w:val="24"/>
          <w:highlight w:val="none"/>
        </w:rPr>
      </w:pPr>
      <w:r>
        <w:rPr>
          <w:rStyle w:val="1039"/>
          <w:rFonts w:hint="eastAsia" w:ascii="宋体" w:hAnsi="宋体" w:cs="Courier New"/>
          <w:color w:val="000000"/>
          <w:sz w:val="24"/>
          <w:highlight w:val="none"/>
          <w:lang w:val="en-US" w:eastAsia="zh-CN"/>
        </w:rPr>
        <w:t xml:space="preserve">3</w:t>
      </w:r>
      <w:r>
        <w:rPr>
          <w:rStyle w:val="1039"/>
          <w:rFonts w:hint="eastAsia" w:ascii="宋体" w:hAnsi="宋体" w:cs="Courier New"/>
          <w:color w:val="000000"/>
          <w:sz w:val="24"/>
          <w:highlight w:val="none"/>
        </w:rPr>
        <w:t xml:space="preserve">.1</w:t>
      </w:r>
      <w:r>
        <w:rPr>
          <w:rStyle w:val="1039"/>
          <w:rFonts w:hint="eastAsia" w:ascii="宋体" w:hAnsi="宋体"/>
          <w:color w:val="000000"/>
          <w:sz w:val="24"/>
          <w:highlight w:val="none"/>
        </w:rPr>
        <w:t xml:space="preserve">合同签订前，</w:t>
      </w:r>
      <w:r>
        <w:rPr>
          <w:rStyle w:val="1039"/>
          <w:rFonts w:hint="eastAsia" w:ascii="宋体" w:hAnsi="宋体" w:cs="Courier New"/>
          <w:color w:val="000000"/>
          <w:sz w:val="24"/>
          <w:highlight w:val="none"/>
        </w:rPr>
        <w:t xml:space="preserve">乙方</w:t>
      </w:r>
      <w:r>
        <w:rPr>
          <w:rStyle w:val="1039"/>
          <w:rFonts w:hint="eastAsia" w:ascii="宋体" w:hAnsi="宋体"/>
          <w:color w:val="000000"/>
          <w:sz w:val="24"/>
          <w:highlight w:val="none"/>
        </w:rPr>
        <w:t xml:space="preserve">向采购单位</w:t>
      </w:r>
      <w:r>
        <w:rPr>
          <w:rStyle w:val="1039"/>
          <w:rFonts w:hint="eastAsia" w:ascii="宋体" w:hAnsi="宋体" w:cs="Courier New"/>
          <w:color w:val="000000"/>
          <w:sz w:val="24"/>
          <w:highlight w:val="none"/>
        </w:rPr>
        <w:t xml:space="preserve">交纳人民币</w:t>
      </w:r>
      <w:r>
        <w:rPr>
          <w:rStyle w:val="1039"/>
          <w:rFonts w:hint="eastAsia" w:ascii="宋体" w:hAnsi="宋体" w:cs="Courier New"/>
          <w:color w:val="000000"/>
          <w:sz w:val="24"/>
          <w:highlight w:val="none"/>
          <w:u w:val="single"/>
        </w:rPr>
        <w:t xml:space="preserve"> </w:t>
      </w:r>
      <w:bookmarkStart w:id="185" w:name="lvbzj"/>
      <w:r>
        <w:rPr>
          <w:rStyle w:val="1039"/>
          <w:rFonts w:hint="eastAsia" w:ascii="宋体" w:hAnsi="宋体" w:cs="Courier New"/>
          <w:color w:val="000000"/>
          <w:sz w:val="24"/>
          <w:highlight w:val="none"/>
          <w:u w:val="single"/>
        </w:rPr>
        <w:t xml:space="preserve">  </w:t>
      </w:r>
      <w:bookmarkEnd w:id="185"/>
      <w:r>
        <w:rPr>
          <w:rStyle w:val="1039"/>
          <w:rFonts w:hint="eastAsia" w:ascii="宋体" w:hAnsi="宋体" w:cs="Courier New"/>
          <w:color w:val="000000"/>
          <w:sz w:val="24"/>
          <w:highlight w:val="none"/>
          <w:u w:val="single"/>
          <w:lang w:val="en-US" w:eastAsia="zh-CN"/>
        </w:rPr>
        <w:t xml:space="preserve"> </w:t>
      </w:r>
      <w:r>
        <w:rPr>
          <w:rStyle w:val="1039"/>
          <w:rFonts w:hint="eastAsia" w:ascii="宋体" w:hAnsi="宋体" w:cs="Courier New"/>
          <w:color w:val="000000"/>
          <w:sz w:val="24"/>
          <w:highlight w:val="none"/>
          <w:u w:val="single"/>
        </w:rPr>
        <w:t xml:space="preserve"> </w:t>
      </w:r>
      <w:r>
        <w:rPr>
          <w:rStyle w:val="1039"/>
          <w:rFonts w:hint="eastAsia" w:ascii="宋体" w:hAnsi="宋体" w:cs="Courier New"/>
          <w:color w:val="000000"/>
          <w:sz w:val="24"/>
          <w:highlight w:val="none"/>
        </w:rPr>
        <w:t xml:space="preserve">元作为本合同的履约保证金。</w:t>
      </w:r>
      <w:r>
        <w:rPr>
          <w:rStyle w:val="1039"/>
          <w:rFonts w:hint="eastAsia" w:ascii="宋体" w:hAnsi="宋体"/>
          <w:color w:val="000000"/>
          <w:sz w:val="24"/>
          <w:highlight w:val="none"/>
        </w:rPr>
        <w:t xml:space="preserve">履约保证金应当以支票、汇票、本票或者金融机构、担保机构出具的保函等非现金形式提交。</w:t>
      </w:r>
      <w:r/>
    </w:p>
    <w:p>
      <w:pPr>
        <w:pStyle w:val="1379"/>
        <w:ind w:left="0"/>
        <w:keepLines w:val="0"/>
        <w:keepNext w:val="0"/>
        <w:pageBreakBefore w:val="0"/>
        <w:spacing w:line="460" w:lineRule="exact"/>
        <w:widowControl w:val="off"/>
        <w:rPr>
          <w:rFonts w:hint="eastAsia"/>
          <w:color w:val="000000"/>
          <w:highlight w:val="none"/>
        </w:rPr>
      </w:pPr>
      <w:r>
        <w:rPr>
          <w:rStyle w:val="1039"/>
          <w:rFonts w:hint="eastAsia" w:ascii="宋体" w:hAnsi="宋体"/>
          <w:color w:val="000000"/>
          <w:sz w:val="24"/>
          <w:highlight w:val="none"/>
          <w:lang w:val="en-US" w:eastAsia="zh-CN"/>
        </w:rPr>
        <w:t xml:space="preserve">3</w:t>
      </w:r>
      <w:r>
        <w:rPr>
          <w:rStyle w:val="1039"/>
          <w:rFonts w:hint="eastAsia" w:ascii="宋体" w:hAnsi="宋体"/>
          <w:color w:val="000000"/>
          <w:sz w:val="24"/>
          <w:highlight w:val="none"/>
        </w:rPr>
        <w:t xml:space="preserve">.2</w:t>
      </w:r>
      <w:r>
        <w:rPr>
          <w:rFonts w:hint="eastAsia"/>
          <w:color w:val="000000"/>
          <w:highlight w:val="none"/>
        </w:rPr>
        <w:t xml:space="preserve">甲方付清全部合同金额的同时返还履约保证金。逾期退还的，应当支付逾期利息</w:t>
      </w:r>
      <w:r>
        <w:rPr>
          <w:rFonts w:hint="eastAsia"/>
          <w:color w:val="000000"/>
          <w:highlight w:val="none"/>
          <w:lang w:eastAsia="zh-CN"/>
        </w:rPr>
        <w:t xml:space="preserve">，</w:t>
      </w:r>
      <w:r>
        <w:rPr>
          <w:rFonts w:hint="eastAsia"/>
          <w:color w:val="000000"/>
          <w:highlight w:val="none"/>
        </w:rPr>
        <w:t xml:space="preserve">且逾期利息的利率不得低于合同订立时 1 年期贷款市场报价利率。</w:t>
      </w:r>
      <w:r/>
    </w:p>
    <w:p>
      <w:pPr>
        <w:pStyle w:val="1378"/>
        <w:ind w:left="0" w:firstLine="480"/>
        <w:keepLines w:val="0"/>
        <w:keepNext w:val="0"/>
        <w:pageBreakBefore w:val="0"/>
        <w:spacing w:line="460" w:lineRule="exact"/>
        <w:widowControl w:val="off"/>
        <w:rPr>
          <w:rStyle w:val="1039"/>
          <w:rFonts w:hint="eastAsia" w:ascii="宋体" w:hAnsi="宋体" w:cs="Courier New"/>
          <w:color w:val="000000"/>
          <w:sz w:val="24"/>
          <w:highlight w:val="none"/>
          <w:lang w:val="en-US" w:eastAsia="zh-CN"/>
        </w:rPr>
      </w:pPr>
      <w:r>
        <w:rPr>
          <w:rStyle w:val="1039"/>
          <w:rFonts w:hint="eastAsia" w:ascii="宋体" w:hAnsi="宋体" w:cs="Courier New"/>
          <w:color w:val="000000"/>
          <w:sz w:val="24"/>
          <w:highlight w:val="none"/>
          <w:lang w:val="en-US" w:eastAsia="zh-CN"/>
        </w:rPr>
        <w:t xml:space="preserve">3.3乙方不履行与甲方订立的合同的，履约保证金不予退还。</w:t>
      </w:r>
      <w:r/>
    </w:p>
    <w:p>
      <w:pPr>
        <w:pStyle w:val="1378"/>
        <w:ind w:left="0" w:firstLine="482"/>
        <w:keepLines w:val="0"/>
        <w:keepNext w:val="0"/>
        <w:pageBreakBefore w:val="0"/>
        <w:spacing w:line="460" w:lineRule="exact"/>
        <w:widowControl w:val="off"/>
        <w:rPr>
          <w:rStyle w:val="1039"/>
          <w:rFonts w:ascii="宋体" w:hAnsi="宋体" w:eastAsia="宋体" w:cs="Courier New"/>
          <w:color w:val="000000"/>
          <w:sz w:val="24"/>
          <w:highlight w:val="none"/>
          <w:lang w:val="en-US" w:eastAsia="zh-CN"/>
        </w:rPr>
      </w:pPr>
      <w:r>
        <w:rPr>
          <w:rStyle w:val="1039"/>
          <w:rFonts w:hint="eastAsia" w:ascii="宋体" w:hAnsi="宋体" w:eastAsia="宋体" w:cs="Courier New"/>
          <w:color w:val="000000"/>
          <w:sz w:val="24"/>
          <w:highlight w:val="none"/>
          <w:lang w:val="en-US" w:eastAsia="zh-CN"/>
        </w:rPr>
        <w:t xml:space="preserve">3.4按照《江苏省财政厅 国家金融监管总局江苏监管局 江苏省地方金融监督管理局关于在全省政府采购领域推行电子履约保函</w:t>
      </w:r>
      <w:r>
        <w:rPr>
          <w:rStyle w:val="1039"/>
          <w:rFonts w:hint="eastAsia" w:ascii="宋体" w:hAnsi="宋体" w:cs="Courier New"/>
          <w:color w:val="000000"/>
          <w:sz w:val="24"/>
          <w:highlight w:val="none"/>
          <w:lang w:val="en-US" w:eastAsia="zh-CN"/>
        </w:rPr>
        <w:t xml:space="preserve">（</w:t>
      </w:r>
      <w:r>
        <w:rPr>
          <w:rStyle w:val="1039"/>
          <w:rFonts w:hint="eastAsia" w:ascii="宋体" w:hAnsi="宋体" w:eastAsia="宋体" w:cs="Courier New"/>
          <w:color w:val="000000"/>
          <w:sz w:val="24"/>
          <w:highlight w:val="none"/>
          <w:lang w:val="en-US" w:eastAsia="zh-CN"/>
        </w:rPr>
        <w:t xml:space="preserve">保险</w:t>
      </w:r>
      <w:r>
        <w:rPr>
          <w:rStyle w:val="1039"/>
          <w:rFonts w:hint="eastAsia" w:ascii="宋体" w:hAnsi="宋体" w:cs="Courier New"/>
          <w:color w:val="000000"/>
          <w:sz w:val="24"/>
          <w:highlight w:val="none"/>
          <w:lang w:val="en-US" w:eastAsia="zh-CN"/>
        </w:rPr>
        <w:t xml:space="preserve">）</w:t>
      </w:r>
      <w:r>
        <w:rPr>
          <w:rStyle w:val="1039"/>
          <w:rFonts w:hint="eastAsia" w:ascii="宋体" w:hAnsi="宋体" w:eastAsia="宋体" w:cs="Courier New"/>
          <w:color w:val="000000"/>
          <w:sz w:val="24"/>
          <w:highlight w:val="none"/>
          <w:lang w:val="en-US" w:eastAsia="zh-CN"/>
        </w:rPr>
        <w:t xml:space="preserve">的通知》和相关法律法规规定，采购人如向中标</w:t>
      </w:r>
      <w:r>
        <w:rPr>
          <w:rStyle w:val="1039"/>
          <w:rFonts w:hint="eastAsia" w:ascii="宋体" w:hAnsi="宋体" w:cs="Courier New"/>
          <w:color w:val="000000"/>
          <w:sz w:val="24"/>
          <w:highlight w:val="none"/>
          <w:lang w:val="en-US" w:eastAsia="zh-CN"/>
        </w:rPr>
        <w:t xml:space="preserve">（</w:t>
      </w:r>
      <w:r>
        <w:rPr>
          <w:rStyle w:val="1039"/>
          <w:rFonts w:hint="eastAsia" w:ascii="宋体" w:hAnsi="宋体" w:eastAsia="宋体" w:cs="Courier New"/>
          <w:color w:val="000000"/>
          <w:sz w:val="24"/>
          <w:highlight w:val="none"/>
          <w:lang w:val="en-US" w:eastAsia="zh-CN"/>
        </w:rPr>
        <w:t xml:space="preserve">成交</w:t>
      </w:r>
      <w:r>
        <w:rPr>
          <w:rStyle w:val="1039"/>
          <w:rFonts w:hint="eastAsia" w:ascii="宋体" w:hAnsi="宋体" w:cs="Courier New"/>
          <w:color w:val="000000"/>
          <w:sz w:val="24"/>
          <w:highlight w:val="none"/>
          <w:lang w:val="en-US" w:eastAsia="zh-CN"/>
        </w:rPr>
        <w:t xml:space="preserve">）</w:t>
      </w:r>
      <w:r>
        <w:rPr>
          <w:rStyle w:val="1039"/>
          <w:rFonts w:hint="eastAsia" w:ascii="宋体" w:hAnsi="宋体" w:eastAsia="宋体" w:cs="Courier New"/>
          <w:color w:val="000000"/>
          <w:sz w:val="24"/>
          <w:highlight w:val="none"/>
          <w:lang w:val="en-US" w:eastAsia="zh-CN"/>
        </w:rPr>
        <w:t xml:space="preserve">供应商收取履约保证金的，供应商可以以履约保函</w:t>
      </w:r>
      <w:r>
        <w:rPr>
          <w:rStyle w:val="1039"/>
          <w:rFonts w:hint="eastAsia" w:ascii="宋体" w:hAnsi="宋体" w:cs="Courier New"/>
          <w:color w:val="000000"/>
          <w:sz w:val="24"/>
          <w:highlight w:val="none"/>
          <w:lang w:val="en-US" w:eastAsia="zh-CN"/>
        </w:rPr>
        <w:t xml:space="preserve">（</w:t>
      </w:r>
      <w:r>
        <w:rPr>
          <w:rStyle w:val="1039"/>
          <w:rFonts w:hint="eastAsia" w:ascii="宋体" w:hAnsi="宋体" w:eastAsia="宋体" w:cs="Courier New"/>
          <w:color w:val="000000"/>
          <w:sz w:val="24"/>
          <w:highlight w:val="none"/>
          <w:lang w:val="en-US" w:eastAsia="zh-CN"/>
        </w:rPr>
        <w:t xml:space="preserve">保险</w:t>
      </w:r>
      <w:r>
        <w:rPr>
          <w:rStyle w:val="1039"/>
          <w:rFonts w:hint="eastAsia" w:ascii="宋体" w:hAnsi="宋体" w:cs="Courier New"/>
          <w:color w:val="000000"/>
          <w:sz w:val="24"/>
          <w:highlight w:val="none"/>
          <w:lang w:val="en-US" w:eastAsia="zh-CN"/>
        </w:rPr>
        <w:t xml:space="preserve">）</w:t>
      </w:r>
      <w:r>
        <w:rPr>
          <w:rStyle w:val="1039"/>
          <w:rFonts w:hint="eastAsia" w:ascii="宋体" w:hAnsi="宋体" w:eastAsia="宋体" w:cs="Courier New"/>
          <w:color w:val="000000"/>
          <w:sz w:val="24"/>
          <w:highlight w:val="none"/>
          <w:lang w:val="en-US" w:eastAsia="zh-CN"/>
        </w:rPr>
        <w:t xml:space="preserve">的形式代替提供履约保证金。</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四、转包或分包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4.1 本合同范</w:t>
      </w:r>
      <w:r>
        <w:rPr>
          <w:rFonts w:hint="eastAsia"/>
          <w:color w:val="000000"/>
          <w:highlight w:val="none"/>
          <w:lang w:eastAsia="zh-CN"/>
        </w:rPr>
        <w:t xml:space="preserve">围内</w:t>
      </w:r>
      <w:r>
        <w:rPr>
          <w:rFonts w:hint="eastAsia"/>
          <w:color w:val="000000"/>
          <w:highlight w:val="none"/>
        </w:rPr>
        <w:t xml:space="preserve">的服务，应由乙方直接提供，不得转让他人提供；</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4.2 如有转包和分包行为，甲方有权给予终止合同。</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五、服务期限： </w:t>
      </w:r>
      <w:r/>
    </w:p>
    <w:p>
      <w:pPr>
        <w:pStyle w:val="1379"/>
        <w:ind w:left="0"/>
        <w:keepLines w:val="0"/>
        <w:keepNext w:val="0"/>
        <w:pageBreakBefore w:val="0"/>
        <w:spacing w:line="460" w:lineRule="exact"/>
        <w:widowControl w:val="off"/>
        <w:rPr>
          <w:rFonts w:hint="eastAsia"/>
          <w:color w:val="000000"/>
          <w:highlight w:val="none"/>
          <w:u w:val="single"/>
          <w:lang w:val="en-US" w:eastAsia="zh-CN"/>
        </w:rPr>
      </w:pPr>
      <w:r>
        <w:rPr>
          <w:rFonts w:hint="eastAsia"/>
          <w:color w:val="000000"/>
          <w:highlight w:val="none"/>
          <w:lang w:val="en-US" w:eastAsia="zh-CN"/>
        </w:rPr>
        <w:t xml:space="preserve">5.1</w:t>
      </w:r>
      <w:r>
        <w:rPr>
          <w:rFonts w:hint="eastAsia"/>
          <w:color w:val="000000"/>
          <w:highlight w:val="none"/>
        </w:rPr>
        <w:t xml:space="preserve">服务期限为</w:t>
      </w:r>
      <w:r>
        <w:rPr>
          <w:rFonts w:hint="eastAsia"/>
          <w:color w:val="000000"/>
          <w:highlight w:val="none"/>
          <w:u w:val="single"/>
          <w:lang w:val="en-US" w:eastAsia="zh-CN"/>
        </w:rPr>
        <w:t xml:space="preserve">                    </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六、货款支付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6.1 结付程序：</w:t>
      </w:r>
      <w:r>
        <w:rPr>
          <w:rFonts w:hint="eastAsia"/>
          <w:color w:val="000000"/>
          <w:highlight w:val="none"/>
          <w:u w:val="single"/>
          <w:lang w:val="en-US" w:eastAsia="zh-CN"/>
        </w:rPr>
        <w:t xml:space="preserve"> </w:t>
      </w:r>
      <w:r>
        <w:rPr>
          <w:rStyle w:val="1039"/>
          <w:rFonts w:hint="eastAsia" w:cs="宋体"/>
          <w:bCs/>
          <w:color w:val="000000"/>
          <w:sz w:val="24"/>
          <w:highlight w:val="none"/>
          <w:u w:val="single"/>
          <w:lang w:val="en-US" w:eastAsia="zh-CN"/>
        </w:rPr>
        <w:t xml:space="preserve">                     </w:t>
      </w:r>
      <w:r/>
    </w:p>
    <w:p>
      <w:pPr>
        <w:pStyle w:val="1379"/>
        <w:ind w:left="0"/>
        <w:keepLines w:val="0"/>
        <w:keepNext w:val="0"/>
        <w:pageBreakBefore w:val="0"/>
        <w:spacing w:line="460" w:lineRule="exact"/>
        <w:widowControl w:val="off"/>
        <w:rPr>
          <w:rFonts w:hint="default"/>
          <w:color w:val="000000"/>
          <w:highlight w:val="none"/>
          <w:lang w:val="en-US"/>
        </w:rPr>
      </w:pPr>
      <w:r>
        <w:rPr>
          <w:rFonts w:hint="eastAsia"/>
          <w:color w:val="000000"/>
          <w:highlight w:val="none"/>
        </w:rPr>
        <w:t xml:space="preserve">6.2 结付期限：</w:t>
      </w:r>
      <w:r>
        <w:rPr>
          <w:rFonts w:hint="eastAsia"/>
          <w:color w:val="000000"/>
          <w:highlight w:val="none"/>
          <w:u w:val="single"/>
          <w:lang w:val="en-US" w:eastAsia="zh-CN"/>
        </w:rPr>
        <w:t xml:space="preserve"> </w:t>
      </w:r>
      <w:r>
        <w:rPr>
          <w:rStyle w:val="1039"/>
          <w:rFonts w:hint="eastAsia" w:cs="宋体"/>
          <w:bCs/>
          <w:color w:val="000000"/>
          <w:sz w:val="24"/>
          <w:highlight w:val="none"/>
          <w:u w:val="single"/>
          <w:lang w:val="en-US" w:eastAsia="zh-CN"/>
        </w:rPr>
        <w:t xml:space="preserve">                     </w:t>
      </w:r>
      <w:r/>
    </w:p>
    <w:p>
      <w:pPr>
        <w:pStyle w:val="1379"/>
        <w:ind w:left="0"/>
        <w:keepLines w:val="0"/>
        <w:keepNext w:val="0"/>
        <w:pageBreakBefore w:val="0"/>
        <w:spacing w:line="460" w:lineRule="exact"/>
        <w:widowControl w:val="off"/>
        <w:rPr>
          <w:rFonts w:hint="eastAsia"/>
          <w:color w:val="000000"/>
          <w:highlight w:val="none"/>
          <w:u w:val="single"/>
          <w:lang w:val="en-US" w:eastAsia="zh-CN"/>
        </w:rPr>
      </w:pPr>
      <w:r>
        <w:rPr>
          <w:rFonts w:hint="eastAsia"/>
          <w:color w:val="000000"/>
          <w:highlight w:val="none"/>
        </w:rPr>
        <w:t xml:space="preserve">6.3 乙方收款账户：</w:t>
      </w:r>
      <w:r>
        <w:rPr>
          <w:rFonts w:hint="eastAsia"/>
          <w:color w:val="000000"/>
          <w:highlight w:val="none"/>
          <w:u w:val="single"/>
          <w:lang w:val="en-US" w:eastAsia="zh-CN"/>
        </w:rPr>
        <w:t xml:space="preserve">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6.4 甲方合同款支付方式：</w:t>
      </w:r>
      <w:r>
        <w:rPr>
          <w:rFonts w:hint="eastAsia"/>
          <w:color w:val="000000"/>
          <w:highlight w:val="none"/>
          <w:u w:val="single"/>
          <w:lang w:val="en-US" w:eastAsia="zh-CN"/>
        </w:rPr>
        <w:t xml:space="preserve">        </w:t>
      </w:r>
      <w:r>
        <w:rPr>
          <w:rFonts w:hint="eastAsia"/>
          <w:color w:val="000000"/>
          <w:highlight w:val="none"/>
        </w:rPr>
        <w:t xml:space="preserve">（若乙方为中小企业，不得强制其接受非现金支付方式）</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七、税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7.1 本合同执行中相关的一切税费均由乙方负担。</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八、管理事项</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lang w:val="en-US" w:eastAsia="zh-CN"/>
        </w:rPr>
        <w:t xml:space="preserve">8.1</w:t>
      </w:r>
      <w:r>
        <w:rPr>
          <w:rFonts w:hint="eastAsia"/>
          <w:color w:val="000000"/>
          <w:highlight w:val="none"/>
        </w:rPr>
        <w:t xml:space="preserve">按招标内容要求以及响应单位的承诺项目阐述。</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九、双方权利义务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rPr>
        <w:t xml:space="preserve">9.1 甲方的权利和义务</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（1）</w:t>
      </w:r>
      <w:r>
        <w:rPr>
          <w:rFonts w:hint="eastAsia"/>
          <w:b w:val="0"/>
          <w:bCs w:val="0"/>
          <w:color w:val="000000"/>
          <w:highlight w:val="none"/>
        </w:rPr>
        <w:t xml:space="preserve">在服务范围内对乙方的工作职责、工作任务、服务区域、服务标准提出具体要求。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（2）</w:t>
      </w:r>
      <w:r>
        <w:rPr>
          <w:rFonts w:hint="eastAsia"/>
          <w:b w:val="0"/>
          <w:bCs w:val="0"/>
          <w:color w:val="000000"/>
          <w:highlight w:val="none"/>
        </w:rPr>
        <w:t xml:space="preserve">根据乐余镇市容秩序巡查辅助力量服务需要修改服务内容、工作要求以及要求乙方调整服务人员。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（3）</w:t>
      </w:r>
      <w:r>
        <w:rPr>
          <w:rFonts w:hint="eastAsia"/>
          <w:b w:val="0"/>
          <w:bCs w:val="0"/>
          <w:color w:val="000000"/>
          <w:highlight w:val="none"/>
        </w:rPr>
        <w:t xml:space="preserve">根据本项目实际及相关规定制定对乙方</w:t>
      </w:r>
      <w:r>
        <w:rPr>
          <w:rFonts w:hint="eastAsia"/>
          <w:b w:val="0"/>
          <w:bCs w:val="0"/>
          <w:color w:val="000000"/>
          <w:highlight w:val="none"/>
          <w:lang w:eastAsia="zh-CN"/>
        </w:rPr>
        <w:t xml:space="preserve">的</w:t>
      </w:r>
      <w:r>
        <w:rPr>
          <w:rFonts w:hint="eastAsia"/>
          <w:b w:val="0"/>
          <w:bCs w:val="0"/>
          <w:color w:val="000000"/>
          <w:highlight w:val="none"/>
        </w:rPr>
        <w:t xml:space="preserve">市容秩序</w:t>
      </w:r>
      <w:r>
        <w:rPr>
          <w:rFonts w:hint="eastAsia"/>
          <w:b w:val="0"/>
          <w:bCs w:val="0"/>
          <w:color w:val="000000"/>
          <w:highlight w:val="none"/>
          <w:lang w:eastAsia="zh-CN"/>
        </w:rPr>
        <w:t xml:space="preserve">巡查辅助力量</w:t>
      </w:r>
      <w:r>
        <w:rPr>
          <w:rFonts w:hint="eastAsia"/>
          <w:b w:val="0"/>
          <w:bCs w:val="0"/>
          <w:color w:val="000000"/>
          <w:highlight w:val="none"/>
        </w:rPr>
        <w:t xml:space="preserve">服务工作考核办法，对乙方的工作业绩进行检查和考核，并根据考核结果支付或者扣减服务费用。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（4）</w:t>
      </w:r>
      <w:r>
        <w:rPr>
          <w:rFonts w:hint="eastAsia"/>
          <w:b w:val="0"/>
          <w:bCs w:val="0"/>
          <w:color w:val="000000"/>
          <w:highlight w:val="none"/>
        </w:rPr>
        <w:t xml:space="preserve">对乙方的日常服务工作进行监督和管理，如乙方的服务人员不履行合同约定的服务内容，或者不服从合理的工作安排和监督管理的，视其情节轻重，有权要求乙方对其采取批评教育、处分、撤换等措施，乙方必须按要求处理。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（5）</w:t>
      </w:r>
      <w:r>
        <w:rPr>
          <w:rFonts w:hint="eastAsia"/>
          <w:b w:val="0"/>
          <w:bCs w:val="0"/>
          <w:color w:val="000000"/>
          <w:highlight w:val="none"/>
        </w:rPr>
        <w:t xml:space="preserve">法律、法规规定的其他权利和义务。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rPr>
        <w:t xml:space="preserve">9.2 乙方的权利和义务</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（1）</w:t>
      </w:r>
      <w:r>
        <w:rPr>
          <w:rFonts w:hint="eastAsia"/>
          <w:b w:val="0"/>
          <w:bCs w:val="0"/>
          <w:color w:val="000000"/>
          <w:highlight w:val="none"/>
        </w:rPr>
        <w:t xml:space="preserve">根据有关法律、法规、规章、政策和本项目合同的规定在服务区域内开展乐余镇市容秩序巡查辅助力量服务工作，不得损害国家、集体及第三人的合法权益，不得获取不当利益。由此所产生的一切法律责任由乙方承担。导致甲方承担法律责任和经济责任的，甲方可依法向乙方追偿。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（2）</w:t>
      </w:r>
      <w:r>
        <w:rPr>
          <w:rFonts w:hint="eastAsia"/>
          <w:b w:val="0"/>
          <w:bCs w:val="0"/>
          <w:color w:val="000000"/>
          <w:highlight w:val="none"/>
        </w:rPr>
        <w:t xml:space="preserve">乙方不是行政执法主体，没有执法权，不得实施行政强制、行政处罚等行政行为，由此产生的一切法律责任由乙方承担。</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（3）</w:t>
      </w:r>
      <w:r>
        <w:rPr>
          <w:rFonts w:hint="eastAsia"/>
          <w:b w:val="0"/>
          <w:bCs w:val="0"/>
          <w:color w:val="000000"/>
          <w:highlight w:val="none"/>
        </w:rPr>
        <w:t xml:space="preserve">根据甲方要求选派思想品德好、纪律性和责任心强、业务水平过硬的市容秩序巡查辅助力量服务人员，并对其进行岗前和岗中培训。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（4）</w:t>
      </w:r>
      <w:r>
        <w:rPr>
          <w:rFonts w:hint="eastAsia"/>
          <w:b w:val="0"/>
          <w:bCs w:val="0"/>
          <w:color w:val="000000"/>
          <w:highlight w:val="none"/>
        </w:rPr>
        <w:t xml:space="preserve">按照相关法律法规对服务人员进行管理，向服务人员提供劳动和社会保险待遇，包括工资福利待遇、加班费、工伤、解除或者终止劳动关系经济补偿金、赔偿金等费用，为服务人员缴纳社会保险费和购买人身意外险，以及保障服务</w:t>
      </w:r>
      <w:r>
        <w:rPr>
          <w:rFonts w:hint="eastAsia"/>
          <w:b w:val="0"/>
          <w:bCs w:val="0"/>
          <w:color w:val="000000"/>
          <w:highlight w:val="none"/>
          <w:lang w:eastAsia="zh-CN"/>
        </w:rPr>
        <w:t xml:space="preserve">人员</w:t>
      </w:r>
      <w:r>
        <w:rPr>
          <w:rFonts w:hint="eastAsia"/>
          <w:b w:val="0"/>
          <w:bCs w:val="0"/>
          <w:color w:val="000000"/>
          <w:highlight w:val="none"/>
        </w:rPr>
        <w:t xml:space="preserve">的休息权利等。乙方保证其用工行为符合国家法律有关规定，乙方与服务人员的任何劳动纠纷与采购人无关。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（5）</w:t>
      </w:r>
      <w:r>
        <w:rPr>
          <w:rFonts w:hint="eastAsia"/>
          <w:b w:val="0"/>
          <w:bCs w:val="0"/>
          <w:color w:val="000000"/>
          <w:highlight w:val="none"/>
        </w:rPr>
        <w:t xml:space="preserve">在服务区域内开展乐余镇市容秩序巡查辅助力量服务工作时，应遵照执行采购人制定的工作标准和综合管理办法，自觉接受采购人的管理、指导和监督。服务人员须按照甲方要求配备统一的工作服装和必要的交通、通信以及取证等设备。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（6）</w:t>
      </w:r>
      <w:r>
        <w:rPr>
          <w:rFonts w:hint="eastAsia"/>
          <w:b w:val="0"/>
          <w:bCs w:val="0"/>
          <w:color w:val="000000"/>
          <w:highlight w:val="none"/>
        </w:rPr>
        <w:t xml:space="preserve">服务人员在工作中，侵害第三人合法权益或者损害公共利益的，由乙方承担所有的经济责任和法律责任，甲方对此不承担任何责任。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（7）</w:t>
      </w:r>
      <w:r>
        <w:rPr>
          <w:rFonts w:hint="eastAsia"/>
          <w:b w:val="0"/>
          <w:bCs w:val="0"/>
          <w:color w:val="000000"/>
          <w:highlight w:val="none"/>
        </w:rPr>
        <w:t xml:space="preserve">在</w:t>
      </w:r>
      <w:r>
        <w:rPr>
          <w:rFonts w:hint="eastAsia" w:ascii="宋体" w:hAnsi="宋体" w:cs="宋体"/>
          <w:color w:val="000000"/>
          <w:highlight w:val="none"/>
        </w:rPr>
        <w:t xml:space="preserve">乐余镇市容秩序巡查辅助力量服务</w:t>
      </w:r>
      <w:r>
        <w:rPr>
          <w:rFonts w:hint="eastAsia"/>
          <w:b w:val="0"/>
          <w:bCs w:val="0"/>
          <w:color w:val="000000"/>
          <w:highlight w:val="none"/>
        </w:rPr>
        <w:t xml:space="preserve">工作中合法权益受到第三人侵害的，应向侵权人追究法律责任，不得向城管要求补偿或者赔偿。若</w:t>
      </w:r>
      <w:r>
        <w:rPr>
          <w:rFonts w:hint="eastAsia"/>
          <w:b w:val="0"/>
          <w:bCs w:val="0"/>
          <w:color w:val="000000"/>
          <w:highlight w:val="none"/>
          <w:lang w:eastAsia="zh-CN"/>
        </w:rPr>
        <w:t xml:space="preserve">服务</w:t>
      </w:r>
      <w:r>
        <w:rPr>
          <w:rFonts w:hint="eastAsia"/>
          <w:b w:val="0"/>
          <w:bCs w:val="0"/>
          <w:color w:val="000000"/>
          <w:highlight w:val="none"/>
        </w:rPr>
        <w:t xml:space="preserve">人员因暴力抵抗、意外事件、自身行为等原因受到人身损害的，应当按照劳动和社会保障法律法规及有关政策的规定承担用人单位的经济责任和法律责任，采购人对此不承担任何责任。  </w:t>
      </w:r>
      <w:r/>
    </w:p>
    <w:p>
      <w:pPr>
        <w:pStyle w:val="1379"/>
        <w:ind w:left="0"/>
        <w:keepLines w:val="0"/>
        <w:keepNext w:val="0"/>
        <w:pageBreakBefore w:val="0"/>
        <w:spacing w:line="460" w:lineRule="exact"/>
        <w:widowControl w:val="off"/>
        <w:rPr>
          <w:rFonts w:hint="eastAsia"/>
          <w:b w:val="0"/>
          <w:bCs w:val="0"/>
          <w:color w:val="000000"/>
          <w:highlight w:val="none"/>
        </w:rPr>
      </w:pPr>
      <w:r>
        <w:rPr>
          <w:rFonts w:hint="eastAsia"/>
          <w:b w:val="0"/>
          <w:bCs w:val="0"/>
          <w:color w:val="000000"/>
          <w:highlight w:val="none"/>
          <w:lang w:eastAsia="zh-CN"/>
        </w:rPr>
        <w:t xml:space="preserve">（8）</w:t>
      </w:r>
      <w:r>
        <w:rPr>
          <w:rFonts w:hint="eastAsia"/>
          <w:b w:val="0"/>
          <w:bCs w:val="0"/>
          <w:color w:val="000000"/>
          <w:highlight w:val="none"/>
        </w:rPr>
        <w:t xml:space="preserve">法律、法规规定的其他权利和义务。</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十、服务质量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lang w:val="en-US" w:eastAsia="zh-CN"/>
        </w:rPr>
        <w:t xml:space="preserve">10.1</w:t>
      </w:r>
      <w:r>
        <w:rPr>
          <w:rFonts w:hint="eastAsia"/>
          <w:color w:val="000000"/>
          <w:highlight w:val="none"/>
        </w:rPr>
        <w:t xml:space="preserve">乙方提供的管理服务应达到投标文件所约定的目标。对达标的理解有异议的，由双方共同认可的第三方予以评定。</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十一、违约责任</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11.1 甲方违反合同的约定，使乙方未完成规定管理目标，乙方有权要求甲方在一定期限内解决，逾期未解决的，乙方有权终止合同，造成乙方经济损失的，甲方给予乙方经济赔偿。</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11.2 甲方对乙方进行考核，按考核结果给付费用。甲方逾期办理合同款支付的</w:t>
      </w:r>
      <w:r>
        <w:rPr>
          <w:rFonts w:hint="eastAsia"/>
          <w:color w:val="000000"/>
          <w:highlight w:val="none"/>
          <w:lang w:eastAsia="zh-CN"/>
        </w:rPr>
        <w:t xml:space="preserve">，</w:t>
      </w:r>
      <w:r>
        <w:rPr>
          <w:rFonts w:hint="eastAsia"/>
          <w:color w:val="000000"/>
          <w:highlight w:val="none"/>
        </w:rPr>
        <w:t xml:space="preserve">应当支付逾期利息，且逾期利息的利率不得低于合同订立时 1 年期贷款市场报价利率。</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11.3 乙方违反合同的约定，未能达到约定的管理目标，甲方有权要求乙方限期整改，逾期未整改的，甲方有权终止合同，造成甲方经济损失的，乙方给予甲方赔偿。</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十二、不可抗力事件处理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12.1 在合同有效期内，任何一方因不可抗力事件导致不能履行合同，则合同履行期可延长，其延长期与不可抗力影响期相同。</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12.2 不可抗力事件发生后，应立即通知对方，并寄送有关权威机构出具的证明。</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12.3 不可抗力事件延续 120 天以上，双方应通过友好协商，确定是否继续履行合同。</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十三、诉讼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13.1 双方在执行合同中所发生的一切争议，应通过协商解决。如协商不成，可向合同签订地法院起诉，合同签订地在此约定为张家港市。</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十四、合同其他文件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14.1 下列文件为本合同不可分割部</w:t>
      </w:r>
      <w:r>
        <w:rPr>
          <w:rFonts w:hint="eastAsia"/>
          <w:color w:val="000000"/>
          <w:highlight w:val="none"/>
          <w:lang w:eastAsia="zh-CN"/>
        </w:rPr>
        <w:t xml:space="preserve">分</w:t>
      </w:r>
      <w:r>
        <w:rPr>
          <w:rFonts w:hint="eastAsia"/>
          <w:color w:val="000000"/>
          <w:highlight w:val="none"/>
        </w:rPr>
        <w:t xml:space="preserve">，与本合同具有同等效力。</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lang w:eastAsia="zh-CN"/>
        </w:rPr>
        <w:t xml:space="preserve">（1）</w:t>
      </w:r>
      <w:r>
        <w:rPr>
          <w:rFonts w:hint="eastAsia"/>
          <w:color w:val="000000"/>
          <w:highlight w:val="none"/>
        </w:rPr>
        <w:t xml:space="preserve">中标通知书；</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lang w:eastAsia="zh-CN"/>
        </w:rPr>
        <w:t xml:space="preserve">（2）</w:t>
      </w:r>
      <w:r>
        <w:rPr>
          <w:rFonts w:hint="eastAsia"/>
          <w:color w:val="000000"/>
          <w:highlight w:val="none"/>
        </w:rPr>
        <w:t xml:space="preserve">供方中标的投标书；</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lang w:eastAsia="zh-CN"/>
        </w:rPr>
        <w:t xml:space="preserve">（3）</w:t>
      </w:r>
      <w:r>
        <w:rPr>
          <w:rFonts w:hint="eastAsia"/>
          <w:color w:val="000000"/>
          <w:highlight w:val="none"/>
        </w:rPr>
        <w:t xml:space="preserve">招标文件；</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lang w:eastAsia="zh-CN"/>
        </w:rPr>
        <w:t xml:space="preserve">（4）</w:t>
      </w:r>
      <w:r>
        <w:rPr>
          <w:rFonts w:hint="eastAsia"/>
          <w:color w:val="000000"/>
          <w:highlight w:val="none"/>
        </w:rPr>
        <w:t xml:space="preserve">供方在招投标过程中所作的其他承诺、声明、书面澄清等。</w:t>
      </w:r>
      <w:r/>
    </w:p>
    <w:p>
      <w:pPr>
        <w:pStyle w:val="1379"/>
        <w:ind w:left="0"/>
        <w:keepLines w:val="0"/>
        <w:keepNext w:val="0"/>
        <w:pageBreakBefore w:val="0"/>
        <w:spacing w:line="460" w:lineRule="exact"/>
        <w:widowControl w:val="off"/>
        <w:rPr>
          <w:rFonts w:hint="eastAsia"/>
          <w:b/>
          <w:bCs/>
          <w:color w:val="000000"/>
          <w:highlight w:val="none"/>
        </w:rPr>
      </w:pPr>
      <w:r>
        <w:rPr>
          <w:rFonts w:hint="eastAsia"/>
          <w:b/>
          <w:bCs/>
          <w:color w:val="000000"/>
          <w:highlight w:val="none"/>
        </w:rPr>
        <w:t xml:space="preserve">十五、合同生效及其它 </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15.1 合同经双方法定代表人（或负责人）或授权委托代表人签字并加盖单位公章后生效</w:t>
      </w:r>
      <w:r>
        <w:rPr>
          <w:rFonts w:hint="eastAsia"/>
          <w:color w:val="000000"/>
          <w:highlight w:val="none"/>
          <w:lang w:eastAsia="zh-CN"/>
        </w:rPr>
        <w:t xml:space="preserve">，</w:t>
      </w:r>
      <w:r>
        <w:rPr>
          <w:rFonts w:hint="eastAsia"/>
          <w:color w:val="000000"/>
          <w:highlight w:val="none"/>
        </w:rPr>
        <w:t xml:space="preserve">生效后至张家港市政府采购管理中心备案。</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15.2 本合同未尽事宜，遵照《</w:t>
      </w:r>
      <w:r>
        <w:rPr>
          <w:rFonts w:hint="eastAsia"/>
          <w:color w:val="000000"/>
          <w:highlight w:val="none"/>
          <w:lang w:eastAsia="zh-CN"/>
        </w:rPr>
        <w:t xml:space="preserve">中华人民共和国民法典</w:t>
      </w:r>
      <w:r>
        <w:rPr>
          <w:rFonts w:hint="eastAsia"/>
          <w:color w:val="000000"/>
          <w:highlight w:val="none"/>
        </w:rPr>
        <w:t xml:space="preserve">》合同编经甲乙双方协商一致可签订补充协议。</w:t>
      </w:r>
      <w:r/>
    </w:p>
    <w:p>
      <w:pPr>
        <w:pStyle w:val="1379"/>
        <w:ind w:left="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.3 本合同正本一式六份，具有同等法律效力，甲方三份，乙方、张家港市政府采购管理中心、</w:t>
      </w:r>
      <w:r>
        <w:rPr>
          <w:rFonts w:hint="eastAsia"/>
          <w:color w:val="000000"/>
          <w:highlight w:val="none"/>
          <w:lang w:eastAsia="zh-CN"/>
        </w:rPr>
        <w:t xml:space="preserve">苏州市富城</w:t>
      </w:r>
      <w:r>
        <w:rPr>
          <w:rFonts w:hint="eastAsia"/>
          <w:color w:val="000000"/>
          <w:highlight w:val="none"/>
        </w:rPr>
        <w:t xml:space="preserve">招投标代理有限公司各执一份。</w:t>
      </w:r>
      <w:r/>
      <w:r>
        <w:rPr>
          <w:rFonts w:hint="eastAsia"/>
          <w:color w:val="000000"/>
          <w:highlight w:val="none"/>
        </w:rPr>
      </w:r>
      <w:r/>
      <w:r>
        <w:rPr>
          <w:rFonts w:hint="eastAsia"/>
          <w:color w:val="000000"/>
          <w:highlight w:val="none"/>
        </w:rPr>
      </w:r>
    </w:p>
    <w:p>
      <w:pPr>
        <w:pStyle w:val="1379"/>
        <w:ind w:left="0"/>
        <w:keepLines w:val="0"/>
        <w:keepNext w:val="0"/>
        <w:pageBreakBefore w:val="0"/>
        <w:spacing w:line="460" w:lineRule="exact"/>
        <w:widowControl w:val="off"/>
        <w:rPr>
          <w:rFonts w:hint="default" w:eastAsia="宋体"/>
          <w:color w:val="000000"/>
          <w:highlight w:val="none"/>
          <w:lang w:val="en-US" w:eastAsia="zh-CN"/>
        </w:rPr>
      </w:pPr>
      <w:r>
        <w:rPr>
          <w:rFonts w:hint="eastAsia"/>
          <w:color w:val="000000"/>
          <w:highlight w:val="none"/>
        </w:rPr>
        <w:t xml:space="preserve">甲方： </w:t>
      </w:r>
      <w:r>
        <w:rPr>
          <w:rFonts w:hint="eastAsia"/>
          <w:color w:val="000000"/>
          <w:highlight w:val="none"/>
          <w:lang w:val="en-US" w:eastAsia="zh-CN"/>
        </w:rPr>
        <w:t xml:space="preserve">                             乙方：</w:t>
      </w:r>
      <w:r/>
    </w:p>
    <w:p>
      <w:pPr>
        <w:pStyle w:val="1379"/>
        <w:ind w:left="0"/>
        <w:keepLines w:val="0"/>
        <w:keepNext w:val="0"/>
        <w:pageBreakBefore w:val="0"/>
        <w:spacing w:line="460" w:lineRule="exact"/>
        <w:widowControl w:val="off"/>
        <w:rPr>
          <w:rFonts w:hint="default" w:eastAsia="宋体"/>
          <w:color w:val="000000"/>
          <w:highlight w:val="none"/>
          <w:lang w:val="en-US" w:eastAsia="zh-CN"/>
        </w:rPr>
      </w:pPr>
      <w:r>
        <w:rPr>
          <w:rFonts w:hint="eastAsia"/>
          <w:color w:val="000000"/>
          <w:highlight w:val="none"/>
        </w:rPr>
        <w:t xml:space="preserve">地址： </w:t>
      </w:r>
      <w:r>
        <w:rPr>
          <w:rFonts w:hint="eastAsia"/>
          <w:color w:val="000000"/>
          <w:highlight w:val="none"/>
          <w:lang w:val="en-US" w:eastAsia="zh-CN"/>
        </w:rPr>
        <w:t xml:space="preserve">                             </w:t>
      </w:r>
      <w:r>
        <w:rPr>
          <w:rFonts w:hint="eastAsia"/>
          <w:color w:val="000000"/>
          <w:highlight w:val="none"/>
        </w:rPr>
        <w:t xml:space="preserve">地址：</w:t>
      </w:r>
      <w:r/>
    </w:p>
    <w:p>
      <w:pPr>
        <w:pStyle w:val="1379"/>
        <w:ind w:left="0"/>
        <w:keepLines w:val="0"/>
        <w:keepNext w:val="0"/>
        <w:pageBreakBefore w:val="0"/>
        <w:spacing w:line="460" w:lineRule="exact"/>
        <w:widowControl w:val="off"/>
        <w:rPr>
          <w:rFonts w:hint="default" w:eastAsia="宋体"/>
          <w:color w:val="000000"/>
          <w:highlight w:val="none"/>
          <w:lang w:val="en-US" w:eastAsia="zh-CN"/>
        </w:rPr>
      </w:pPr>
      <w:r>
        <w:rPr>
          <w:rFonts w:hint="eastAsia"/>
          <w:color w:val="000000"/>
          <w:highlight w:val="none"/>
        </w:rPr>
        <w:t xml:space="preserve">法定代表人或授权代表： </w:t>
      </w:r>
      <w:r>
        <w:rPr>
          <w:rFonts w:hint="eastAsia"/>
          <w:color w:val="000000"/>
          <w:highlight w:val="none"/>
          <w:lang w:val="en-US" w:eastAsia="zh-CN"/>
        </w:rPr>
        <w:t xml:space="preserve">             </w:t>
      </w:r>
      <w:r>
        <w:rPr>
          <w:rFonts w:hint="eastAsia"/>
          <w:color w:val="000000"/>
          <w:highlight w:val="none"/>
        </w:rPr>
        <w:t xml:space="preserve">法定代表人或授权代表：</w:t>
      </w:r>
      <w:r/>
    </w:p>
    <w:p>
      <w:pPr>
        <w:pStyle w:val="1379"/>
        <w:ind w:left="0"/>
        <w:keepLines w:val="0"/>
        <w:keepNext w:val="0"/>
        <w:pageBreakBefore w:val="0"/>
        <w:spacing w:line="460" w:lineRule="exact"/>
        <w:widowControl w:val="off"/>
        <w:rPr>
          <w:rFonts w:hint="default" w:eastAsia="宋体"/>
          <w:color w:val="000000"/>
          <w:highlight w:val="none"/>
          <w:lang w:val="en-US" w:eastAsia="zh-CN"/>
        </w:rPr>
      </w:pPr>
      <w:r>
        <w:rPr>
          <w:rFonts w:hint="eastAsia"/>
          <w:color w:val="000000"/>
          <w:highlight w:val="none"/>
        </w:rPr>
        <w:t xml:space="preserve">联系电话： </w:t>
      </w:r>
      <w:r>
        <w:rPr>
          <w:rFonts w:hint="eastAsia"/>
          <w:color w:val="000000"/>
          <w:highlight w:val="none"/>
          <w:lang w:val="en-US" w:eastAsia="zh-CN"/>
        </w:rPr>
        <w:t xml:space="preserve">                         </w:t>
      </w:r>
      <w:r>
        <w:rPr>
          <w:rFonts w:hint="eastAsia"/>
          <w:color w:val="000000"/>
          <w:highlight w:val="none"/>
        </w:rPr>
        <w:t xml:space="preserve">联系电话：</w:t>
      </w:r>
      <w:r/>
    </w:p>
    <w:p>
      <w:pPr>
        <w:pStyle w:val="1379"/>
        <w:ind w:left="0" w:firstLine="0"/>
        <w:keepLines w:val="0"/>
        <w:keepNext w:val="0"/>
        <w:pageBreakBefore w:val="0"/>
        <w:spacing w:line="460" w:lineRule="exact"/>
        <w:widowControl w:val="off"/>
        <w:rPr>
          <w:rFonts w:hint="eastAsia"/>
          <w:color w:val="000000"/>
          <w:highlight w:val="none"/>
        </w:rPr>
      </w:pPr>
      <w:r>
        <w:rPr>
          <w:rFonts w:hint="eastAsia"/>
          <w:color w:val="000000"/>
          <w:highlight w:val="none"/>
        </w:rPr>
        <w:t xml:space="preserve">                                             签订日期：</w:t>
      </w:r>
      <w:r>
        <w:rPr>
          <w:rFonts w:hint="eastAsia"/>
          <w:color w:val="000000"/>
          <w:highlight w:val="none"/>
          <w:lang w:val="en-US" w:eastAsia="zh-CN"/>
        </w:rPr>
        <w:t xml:space="preserve">  </w:t>
      </w:r>
      <w:r>
        <w:rPr>
          <w:rFonts w:hint="eastAsia"/>
          <w:color w:val="000000"/>
          <w:highlight w:val="none"/>
        </w:rPr>
        <w:t xml:space="preserve"> 年</w:t>
      </w:r>
      <w:r>
        <w:rPr>
          <w:rFonts w:hint="eastAsia"/>
          <w:color w:val="000000"/>
          <w:highlight w:val="none"/>
          <w:lang w:val="en-US" w:eastAsia="zh-CN"/>
        </w:rPr>
        <w:t xml:space="preserve"> </w:t>
      </w:r>
      <w:r>
        <w:rPr>
          <w:rFonts w:hint="eastAsia"/>
          <w:color w:val="000000"/>
          <w:highlight w:val="none"/>
        </w:rPr>
        <w:t xml:space="preserve"> 月 </w:t>
      </w:r>
      <w:r>
        <w:rPr>
          <w:rFonts w:hint="eastAsia"/>
          <w:color w:val="000000"/>
          <w:highlight w:val="none"/>
          <w:lang w:val="en-US" w:eastAsia="zh-CN"/>
        </w:rPr>
        <w:t xml:space="preserve"> </w:t>
      </w:r>
      <w:r>
        <w:rPr>
          <w:rFonts w:hint="eastAsia"/>
          <w:color w:val="000000"/>
          <w:highlight w:val="none"/>
        </w:rPr>
        <w:t xml:space="preserve">日 </w:t>
      </w:r>
      <w:bookmarkEnd w:id="175"/>
      <w:r>
        <w:rPr>
          <w:rFonts w:hint="eastAsia"/>
          <w:color w:val="000000"/>
          <w:highlight w:val="none"/>
        </w:rPr>
      </w:r>
      <w:r/>
    </w:p>
    <w:p>
      <w:pPr>
        <w:pStyle w:val="1099"/>
        <w:pageBreakBefore/>
        <w:spacing w:line="360" w:lineRule="auto"/>
        <w:rPr>
          <w:rFonts w:hint="eastAsia" w:ascii="宋体" w:hAnsi="宋体" w:eastAsia="宋体"/>
          <w:color w:val="000000"/>
          <w:highlight w:val="none"/>
        </w:rPr>
      </w:pPr>
      <w:r/>
      <w:bookmarkStart w:id="186" w:name="_Hlt16619350"/>
      <w:r/>
      <w:bookmarkStart w:id="187" w:name="_Toc120614244"/>
      <w:r/>
      <w:bookmarkStart w:id="188" w:name="_Toc54615246"/>
      <w:r/>
      <w:bookmarkStart w:id="189" w:name="_Toc38368128"/>
      <w:r/>
      <w:bookmarkStart w:id="190" w:name="_Toc5729"/>
      <w:r/>
      <w:bookmarkStart w:id="191" w:name="_Toc21415"/>
      <w:r/>
      <w:bookmarkStart w:id="192" w:name="_Toc35266028"/>
      <w:r/>
      <w:bookmarkStart w:id="193" w:name="_Toc20823346"/>
      <w:r/>
      <w:bookmarkStart w:id="194" w:name="_Toc16938590"/>
      <w:r/>
      <w:bookmarkStart w:id="195" w:name="_Toc22942"/>
      <w:r>
        <w:rPr>
          <w:rFonts w:hint="eastAsia" w:ascii="宋体" w:hAnsi="宋体" w:eastAsia="宋体"/>
          <w:color w:val="000000"/>
          <w:highlight w:val="none"/>
        </w:rPr>
        <w:t xml:space="preserve">第</w:t>
      </w:r>
      <w:bookmarkEnd w:id="186"/>
      <w:r>
        <w:rPr>
          <w:rFonts w:hint="eastAsia" w:ascii="宋体" w:hAnsi="宋体" w:eastAsia="宋体"/>
          <w:color w:val="000000"/>
          <w:highlight w:val="none"/>
        </w:rPr>
        <w:t xml:space="preserve">四章 项目需求</w:t>
      </w:r>
      <w:bookmarkEnd w:id="187"/>
      <w:r/>
      <w:bookmarkEnd w:id="188"/>
      <w:r/>
      <w:bookmarkEnd w:id="189"/>
      <w:r/>
      <w:bookmarkEnd w:id="190"/>
      <w:r/>
      <w:bookmarkEnd w:id="191"/>
      <w:r/>
      <w:bookmarkEnd w:id="192"/>
      <w:r/>
      <w:bookmarkEnd w:id="193"/>
      <w:r/>
      <w:bookmarkEnd w:id="194"/>
      <w:r/>
      <w:bookmarkEnd w:id="195"/>
      <w:r/>
      <w:bookmarkStart w:id="196" w:name="_Toc274321794"/>
      <w:r/>
      <w:bookmarkStart w:id="197" w:name="_Toc483515625"/>
      <w:r/>
      <w:bookmarkStart w:id="198" w:name="_Toc350255489"/>
      <w:r/>
      <w:bookmarkStart w:id="199" w:name="_Toc319429198"/>
      <w:r/>
      <w:bookmarkStart w:id="200" w:name="_Toc26554093"/>
      <w:r/>
      <w:bookmarkStart w:id="201" w:name="_Toc49090575"/>
      <w:r/>
      <w:bookmarkEnd w:id="196"/>
      <w:bookmarkEnd w:id="197"/>
      <w:bookmarkEnd w:id="198"/>
      <w:bookmarkEnd w:id="199"/>
      <w:r/>
    </w:p>
    <w:p>
      <w:pPr>
        <w:spacing w:line="360" w:lineRule="auto"/>
        <w:rPr>
          <w:rFonts w:ascii="宋体" w:cs="宋体"/>
          <w:b/>
          <w:sz w:val="28"/>
          <w:szCs w:val="28"/>
          <w:highlight w:val="none"/>
        </w:rPr>
      </w:pPr>
      <w:r/>
      <w:bookmarkStart w:id="202" w:name="_Toc35266029"/>
      <w:r/>
      <w:bookmarkStart w:id="203" w:name="_Toc31618"/>
      <w:r/>
      <w:bookmarkStart w:id="204" w:name="_Toc38368129"/>
      <w:r/>
      <w:bookmarkStart w:id="205" w:name="_Toc6156"/>
      <w:r/>
      <w:bookmarkStart w:id="206" w:name="_Toc54615247"/>
      <w:r/>
      <w:bookmarkStart w:id="207" w:name="_Toc120614281"/>
      <w:r>
        <w:rPr>
          <w:rFonts w:hint="eastAsia" w:ascii="宋体" w:hAnsi="宋体" w:cs="宋体"/>
          <w:b/>
          <w:color w:val="000000"/>
          <w:sz w:val="28"/>
          <w:szCs w:val="28"/>
          <w:highlight w:val="none"/>
        </w:rPr>
        <w:t xml:space="preserve">一、清单</w:t>
      </w:r>
      <w:r/>
    </w:p>
    <w:p>
      <w:pPr>
        <w:pStyle w:val="1399"/>
        <w:ind w:firstLine="500"/>
        <w:spacing w:line="440" w:lineRule="exact"/>
        <w:rPr>
          <w:rFonts w:ascii="宋体" w:cs="宋体"/>
          <w:color w:val="000000"/>
          <w:spacing w:val="7"/>
          <w:highlight w:val="none"/>
        </w:rPr>
      </w:pPr>
      <w:r>
        <w:rPr>
          <w:rFonts w:ascii="宋体" w:hAnsi="宋体" w:cs="宋体"/>
          <w:color w:val="000000"/>
          <w:spacing w:val="7"/>
          <w:highlight w:val="none"/>
        </w:rPr>
        <w:t xml:space="preserve">1.</w:t>
      </w:r>
      <w:r>
        <w:rPr>
          <w:rFonts w:hint="eastAsia" w:ascii="宋体" w:hAnsi="宋体" w:cs="宋体"/>
          <w:color w:val="000000"/>
          <w:spacing w:val="7"/>
          <w:highlight w:val="none"/>
        </w:rPr>
        <w:t xml:space="preserve">清单</w:t>
      </w:r>
      <w:r/>
    </w:p>
    <w:tbl>
      <w:tblPr>
        <w:tblStyle w:val="8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
        <w:gridCol w:w="1384"/>
        <w:gridCol w:w="696"/>
        <w:gridCol w:w="522"/>
        <w:gridCol w:w="522"/>
        <w:gridCol w:w="4873"/>
        <w:gridCol w:w="787"/>
        <w:gridCol w:w="6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ascii="宋体" w:hAnsi="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乐余镇市容秩序巡查辅助力量服务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ascii="宋体" w:hAnsi="宋体" w:cs="宋体"/>
                <w:color w:val="000000"/>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rPr>
                <w:rFonts w:ascii="宋体" w:cs="宋体"/>
                <w:highlight w:val="none"/>
              </w:rPr>
            </w:pPr>
            <w:r>
              <w:rPr>
                <w:rFonts w:hint="eastAsia" w:ascii="宋体" w:hAnsi="宋体" w:cs="宋体"/>
                <w:color w:val="000000"/>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0"/>
              <w:jc w:val="center"/>
              <w:rPr>
                <w:rFonts w:ascii="宋体" w:cs="宋体"/>
                <w:highlight w:val="none"/>
              </w:rPr>
            </w:pPr>
            <w:r>
              <w:rPr>
                <w:rFonts w:hint="eastAsia" w:ascii="宋体" w:hAnsi="宋体" w:cs="宋体"/>
                <w:color w:val="000000"/>
                <w:highlight w:val="none"/>
              </w:rPr>
              <w:t xml:space="preserve">服务类</w:t>
            </w:r>
            <w:r/>
          </w:p>
        </w:tc>
      </w:tr>
    </w:tbl>
    <w:p>
      <w:pPr>
        <w:pStyle w:val="1400"/>
        <w:jc w:val="center"/>
        <w:rPr>
          <w:rFonts w:ascii="宋体" w:cs="宋体"/>
          <w:highlight w:val="none"/>
        </w:rPr>
      </w:pPr>
      <w:r>
        <w:rPr>
          <w:rFonts w:ascii="宋体" w:cs="宋体"/>
          <w:highlight w:val="none"/>
        </w:rPr>
      </w:r>
      <w:r/>
    </w:p>
    <w:p>
      <w:pPr>
        <w:pStyle w:val="1401"/>
        <w:ind w:firstLine="500"/>
        <w:spacing w:line="440" w:lineRule="exact"/>
        <w:rPr>
          <w:rFonts w:ascii="宋体" w:cs="宋体"/>
          <w:spacing w:val="7"/>
          <w:highlight w:val="none"/>
        </w:rPr>
      </w:pPr>
      <w:r>
        <w:rPr>
          <w:rFonts w:hint="eastAsia" w:ascii="宋体" w:hAnsi="宋体" w:cs="宋体"/>
          <w:color w:val="000000"/>
          <w:spacing w:val="7"/>
          <w:highlight w:val="none"/>
        </w:rPr>
        <w:t xml:space="preserve">注：根据《关于印发中小企业划型标准规定的通知》（工信部联企业〔</w:t>
      </w:r>
      <w:r>
        <w:rPr>
          <w:rFonts w:ascii="宋体" w:hAnsi="宋体" w:cs="宋体"/>
          <w:color w:val="000000"/>
          <w:spacing w:val="7"/>
          <w:highlight w:val="none"/>
        </w:rPr>
        <w:t xml:space="preserve">2011</w:t>
      </w:r>
      <w:r>
        <w:rPr>
          <w:rFonts w:hint="eastAsia" w:ascii="宋体" w:hAnsi="宋体" w:cs="宋体"/>
          <w:color w:val="000000"/>
          <w:spacing w:val="7"/>
          <w:highlight w:val="none"/>
        </w:rPr>
        <w:t xml:space="preserve">〕</w:t>
      </w:r>
      <w:r>
        <w:rPr>
          <w:rFonts w:ascii="宋体" w:hAnsi="宋体" w:cs="宋体"/>
          <w:color w:val="000000"/>
          <w:spacing w:val="7"/>
          <w:highlight w:val="none"/>
        </w:rPr>
        <w:t xml:space="preserve">300</w:t>
      </w:r>
      <w:r>
        <w:rPr>
          <w:rFonts w:hint="eastAsia" w:ascii="宋体" w:hAnsi="宋体" w:cs="宋体"/>
          <w:color w:val="000000"/>
          <w:spacing w:val="7"/>
          <w:highlight w: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02"/>
        <w:ind w:firstLine="500"/>
        <w:spacing w:line="440" w:lineRule="exact"/>
        <w:rPr>
          <w:rFonts w:ascii="宋体" w:cs="宋体"/>
          <w:spacing w:val="7"/>
          <w:highlight w:val="none"/>
        </w:rPr>
      </w:pPr>
      <w:r>
        <w:rPr>
          <w:rFonts w:ascii="宋体" w:hAnsi="宋体" w:cs="宋体"/>
          <w:color w:val="000000"/>
          <w:spacing w:val="7"/>
          <w:highlight w:val="none"/>
        </w:rPr>
        <w:t xml:space="preserve">2.</w:t>
      </w:r>
      <w:r>
        <w:rPr>
          <w:rFonts w:hint="eastAsia" w:ascii="宋体" w:hAnsi="宋体" w:cs="宋体"/>
          <w:color w:val="000000"/>
          <w:spacing w:val="7"/>
          <w:highlight w:val="none"/>
        </w:rPr>
        <w:t xml:space="preserve">核心产品清单</w:t>
      </w:r>
      <w:r/>
    </w:p>
    <w:p>
      <w:pPr>
        <w:pStyle w:val="1402"/>
        <w:ind w:firstLine="500"/>
        <w:spacing w:line="440" w:lineRule="exact"/>
        <w:rPr>
          <w:rFonts w:ascii="宋体" w:cs="宋体"/>
          <w:spacing w:val="7"/>
          <w:highlight w:val="none"/>
        </w:rPr>
      </w:pPr>
      <w:r>
        <w:rPr>
          <w:rFonts w:hint="eastAsia" w:ascii="宋体" w:hAnsi="宋体" w:cs="宋体"/>
          <w:color w:val="000000"/>
          <w:spacing w:val="7"/>
          <w:highlight w:val="none"/>
        </w:rPr>
        <w:t xml:space="preserve">无</w:t>
      </w:r>
      <w:r/>
    </w:p>
    <w:p>
      <w:pPr>
        <w:pStyle w:val="1403"/>
        <w:ind w:firstLine="500"/>
        <w:spacing w:line="440" w:lineRule="exact"/>
        <w:rPr>
          <w:rFonts w:ascii="宋体" w:cs="宋体"/>
          <w:spacing w:val="7"/>
          <w:highlight w:val="none"/>
        </w:rPr>
      </w:pPr>
      <w:r>
        <w:rPr>
          <w:rFonts w:hint="eastAsia" w:ascii="宋体" w:hAnsi="宋体" w:eastAsia="宋体" w:cs="宋体"/>
          <w:color w:val="000000"/>
          <w:spacing w:val="7"/>
          <w:highlight w:val="none"/>
          <w:lang w:eastAsia="zh-CN"/>
        </w:rPr>
        <w:t xml:space="preserve">3.</w:t>
      </w:r>
      <w:r>
        <w:rPr>
          <w:rFonts w:hint="eastAsia" w:ascii="宋体" w:hAnsi="宋体" w:cs="宋体"/>
          <w:color w:val="000000"/>
          <w:spacing w:val="7"/>
          <w:highlight w:val="none"/>
        </w:rPr>
        <w:t xml:space="preserve">节能、环境标志产品清单</w:t>
      </w:r>
      <w:r>
        <w:rPr>
          <w:rFonts w:hint="eastAsia" w:ascii="宋体" w:hAnsi="宋体" w:eastAsia="宋体" w:cs="宋体"/>
          <w:color w:val="000000"/>
          <w:spacing w:val="7"/>
          <w:highlight w:val="none"/>
          <w:lang w:eastAsia="zh-CN"/>
        </w:rPr>
        <w:t xml:space="preserve">（</w:t>
      </w:r>
      <w:r>
        <w:rPr>
          <w:rFonts w:hint="eastAsia" w:ascii="宋体" w:hAnsi="宋体" w:cs="宋体"/>
          <w:color w:val="000000"/>
          <w:spacing w:val="7"/>
          <w:highlight w:val="none"/>
        </w:rPr>
        <w:t xml:space="preserve">请提供国家确定的认证机构出具的、处于有效期之内的节能产品、环境标志产品认证证书（若证书有附件（附录）的，附件（附录）须随证书一起提供</w:t>
      </w:r>
      <w:r>
        <w:rPr>
          <w:rFonts w:hint="eastAsia" w:ascii="宋体" w:hAnsi="宋体" w:eastAsia="宋体" w:cs="宋体"/>
          <w:color w:val="000000"/>
          <w:spacing w:val="7"/>
          <w:highlight w:val="none"/>
          <w:lang w:eastAsia="zh-CN"/>
        </w:rPr>
        <w:t xml:space="preserve">）</w:t>
      </w:r>
      <w:r>
        <w:rPr>
          <w:rFonts w:hint="eastAsia" w:ascii="宋体" w:hAnsi="宋体" w:cs="宋体"/>
          <w:color w:val="000000"/>
          <w:spacing w:val="7"/>
          <w:highlight w:val="none"/>
        </w:rPr>
        <w:t xml:space="preserve">）</w:t>
      </w:r>
      <w:r/>
    </w:p>
    <w:p>
      <w:pPr>
        <w:pStyle w:val="1403"/>
        <w:ind w:firstLine="500"/>
        <w:spacing w:line="440" w:lineRule="exact"/>
        <w:rPr>
          <w:rFonts w:ascii="宋体" w:cs="宋体"/>
          <w:spacing w:val="7"/>
          <w:highlight w:val="none"/>
        </w:rPr>
      </w:pPr>
      <w:r>
        <w:rPr>
          <w:rFonts w:hint="eastAsia" w:ascii="宋体" w:hAnsi="宋体" w:cs="宋体"/>
          <w:color w:val="000000"/>
          <w:spacing w:val="7"/>
          <w:highlight w:val="none"/>
        </w:rPr>
        <w:t xml:space="preserve">节能产品政府采购品目清单：</w:t>
      </w:r>
      <w:r>
        <w:rPr>
          <w:rFonts w:ascii="宋体" w:hAnsi="宋体" w:cs="宋体"/>
          <w:color w:val="000000"/>
          <w:spacing w:val="7"/>
          <w:highlight w:val="none"/>
        </w:rPr>
        <w:t xml:space="preserve"> </w:t>
      </w:r>
      <w:r/>
    </w:p>
    <w:p>
      <w:pPr>
        <w:pStyle w:val="1403"/>
        <w:ind w:firstLine="500"/>
        <w:spacing w:line="440" w:lineRule="exact"/>
        <w:rPr>
          <w:rFonts w:ascii="宋体" w:cs="宋体"/>
          <w:spacing w:val="7"/>
          <w:highlight w:val="none"/>
        </w:rPr>
      </w:pPr>
      <w:r>
        <w:rPr>
          <w:rFonts w:hint="eastAsia" w:ascii="宋体" w:hAnsi="宋体" w:cs="宋体"/>
          <w:color w:val="000000"/>
          <w:spacing w:val="7"/>
          <w:highlight w:val="none"/>
        </w:rPr>
        <w:t xml:space="preserve">无</w:t>
      </w:r>
      <w:r>
        <w:rPr>
          <w:rFonts w:ascii="宋体" w:hAnsi="宋体" w:cs="宋体"/>
          <w:color w:val="000000"/>
          <w:spacing w:val="7"/>
          <w:highlight w:val="none"/>
        </w:rPr>
        <w:t xml:space="preserve"> </w:t>
      </w:r>
      <w:r/>
    </w:p>
    <w:p>
      <w:pPr>
        <w:pStyle w:val="1404"/>
        <w:ind w:firstLine="500"/>
        <w:spacing w:line="440" w:lineRule="exact"/>
        <w:rPr>
          <w:rFonts w:ascii="宋体" w:cs="宋体"/>
          <w:spacing w:val="7"/>
          <w:highlight w:val="none"/>
        </w:rPr>
      </w:pPr>
      <w:r>
        <w:rPr>
          <w:rFonts w:hint="eastAsia" w:ascii="宋体" w:hAnsi="宋体" w:cs="宋体"/>
          <w:color w:val="000000"/>
          <w:spacing w:val="7"/>
          <w:highlight w:val="none"/>
        </w:rPr>
        <w:t xml:space="preserve">环境标志产品政府采购品目清单</w:t>
      </w:r>
      <w:r>
        <w:rPr>
          <w:rFonts w:hint="eastAsia" w:ascii="宋体" w:hAnsi="宋体" w:eastAsia="宋体" w:cs="宋体"/>
          <w:color w:val="000000"/>
          <w:spacing w:val="7"/>
          <w:highlight w:val="none"/>
          <w:lang w:eastAsia="zh-CN"/>
        </w:rPr>
        <w:t xml:space="preserve">：</w:t>
      </w:r>
      <w:r/>
    </w:p>
    <w:p>
      <w:pPr>
        <w:pStyle w:val="1404"/>
        <w:ind w:firstLine="500"/>
        <w:spacing w:line="440" w:lineRule="exact"/>
        <w:rPr>
          <w:rFonts w:ascii="宋体" w:cs="宋体"/>
          <w:spacing w:val="7"/>
          <w:highlight w:val="none"/>
        </w:rPr>
      </w:pPr>
      <w:r>
        <w:rPr>
          <w:rFonts w:hint="eastAsia" w:ascii="宋体" w:hAnsi="宋体" w:cs="宋体"/>
          <w:color w:val="000000"/>
          <w:spacing w:val="7"/>
          <w:highlight w:val="none"/>
        </w:rPr>
        <w:t xml:space="preserve">无</w:t>
      </w:r>
      <w:r/>
    </w:p>
    <w:p>
      <w:pPr>
        <w:pStyle w:val="883"/>
        <w:ind w:firstLine="0"/>
        <w:rPr>
          <w:rFonts w:hint="eastAsia"/>
          <w:color w:val="000080"/>
          <w:szCs w:val="24"/>
          <w:highlight w:val="none"/>
        </w:rPr>
      </w:pPr>
      <w:r/>
      <w:bookmarkStart w:id="208" w:name="EB408f2104b2e44804a6615a1921eee37c"/>
      <w:r/>
      <w:bookmarkEnd w:id="208"/>
      <w:r/>
      <w:r/>
    </w:p>
    <w:p>
      <w:pPr>
        <w:spacing w:before="120" w:after="120" w:line="440" w:lineRule="exact"/>
        <w:rPr>
          <w:rFonts w:ascii="宋体" w:cs="宋体"/>
          <w:b/>
          <w:sz w:val="28"/>
          <w:szCs w:val="28"/>
          <w:highlight w:val="none"/>
        </w:rPr>
      </w:pPr>
      <w:r>
        <w:rPr>
          <w:rFonts w:hint="eastAsia" w:ascii="宋体" w:hAnsi="宋体" w:cs="宋体"/>
          <w:b/>
          <w:color w:val="000000"/>
          <w:sz w:val="28"/>
          <w:szCs w:val="28"/>
          <w:highlight w:val="none"/>
        </w:rPr>
        <w:t xml:space="preserve">二、技术要求</w:t>
      </w:r>
      <w:r/>
    </w:p>
    <w:tbl>
      <w:tblPr>
        <w:tblStyle w:val="8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869"/>
        <w:gridCol w:w="857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rPr>
                <w:rFonts w:ascii="宋体" w:cs="宋体"/>
                <w:highlight w:val="none"/>
              </w:rPr>
            </w:pPr>
            <w:r>
              <w:rPr>
                <w:rFonts w:hint="eastAsia" w:ascii="宋体" w:hAnsi="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rPr>
                <w:rFonts w:ascii="宋体" w:cs="宋体"/>
                <w:highlight w:val="none"/>
              </w:rPr>
            </w:pPr>
            <w:r>
              <w:rPr>
                <w:rFonts w:hint="eastAsia" w:ascii="宋体" w:hAnsi="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rPr>
                <w:rFonts w:ascii="宋体" w:cs="宋体"/>
                <w:highlight w:val="none"/>
              </w:rPr>
            </w:pPr>
            <w:r>
              <w:rPr>
                <w:rFonts w:hint="eastAsia" w:ascii="宋体" w:hAnsi="宋体" w:cs="宋体"/>
                <w:color w:val="000000"/>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10"/>
              <w:keepLines w:val="0"/>
              <w:keepNext w:val="0"/>
              <w:pageBreakBefore w:val="0"/>
              <w:spacing w:line="400" w:lineRule="exact"/>
              <w:rPr>
                <w:rFonts w:ascii="宋体" w:cs="宋体"/>
                <w:highlight w:val="none"/>
              </w:rPr>
            </w:pPr>
            <w:r>
              <w:rPr>
                <w:rFonts w:ascii="宋体" w:hAnsi="宋体" w:cs="宋体"/>
                <w:highlight w:val="none"/>
              </w:rPr>
              <w:t xml:space="preserve">1.</w:t>
            </w:r>
            <w:r>
              <w:rPr>
                <w:rFonts w:hint="eastAsia" w:ascii="宋体" w:hAnsi="宋体" w:cs="宋体"/>
                <w:highlight w:val="none"/>
              </w:rPr>
              <w:t xml:space="preserve">本次招标的标的是乐余镇综合行政执法和安全生产监督管理办公室所需的乐余镇</w:t>
            </w:r>
            <w:r>
              <w:rPr>
                <w:rFonts w:hint="eastAsia" w:ascii="宋体" w:hAnsi="宋体" w:cs="宋体"/>
                <w:color w:val="000000"/>
                <w:highlight w:val="none"/>
              </w:rPr>
              <w:t xml:space="preserve">市容秩序巡查辅助力量服务</w:t>
            </w:r>
            <w:r>
              <w:rPr>
                <w:rFonts w:hint="eastAsia" w:ascii="宋体" w:hAnsi="宋体" w:cs="宋体"/>
                <w:highlight w:val="none"/>
              </w:rPr>
              <w:t xml:space="preserve">。通过本次招标，选择一家优秀的</w:t>
            </w:r>
            <w:r>
              <w:rPr>
                <w:rFonts w:hint="eastAsia" w:ascii="宋体" w:hAnsi="宋体" w:cs="宋体"/>
                <w:color w:val="000000"/>
                <w:highlight w:val="none"/>
              </w:rPr>
              <w:t xml:space="preserve">市容秩序巡查辅助力量服务</w:t>
            </w:r>
            <w:r>
              <w:rPr>
                <w:rFonts w:hint="eastAsia" w:ascii="宋体" w:hAnsi="宋体" w:cs="宋体"/>
                <w:highlight w:val="none"/>
              </w:rPr>
              <w:t xml:space="preserve">企业承担张家港市乐余镇市容秩序</w:t>
            </w:r>
            <w:r>
              <w:rPr>
                <w:rFonts w:hint="eastAsia" w:ascii="宋体" w:hAnsi="宋体" w:cs="宋体"/>
                <w:color w:val="000000"/>
                <w:highlight w:val="none"/>
              </w:rPr>
              <w:t xml:space="preserve">巡查辅助</w:t>
            </w:r>
            <w:r>
              <w:rPr>
                <w:rFonts w:hint="eastAsia" w:ascii="宋体" w:hAnsi="宋体" w:cs="宋体"/>
                <w:highlight w:val="none"/>
              </w:rPr>
              <w:t xml:space="preserve">委托服务。</w:t>
            </w:r>
            <w:r/>
          </w:p>
          <w:p>
            <w:pPr>
              <w:pStyle w:val="1410"/>
              <w:keepLines w:val="0"/>
              <w:keepNext w:val="0"/>
              <w:pageBreakBefore w:val="0"/>
              <w:spacing w:line="400" w:lineRule="exact"/>
              <w:rPr>
                <w:rFonts w:ascii="宋体" w:cs="宋体"/>
                <w:highlight w:val="none"/>
              </w:rPr>
            </w:pPr>
            <w:r>
              <w:rPr>
                <w:rFonts w:ascii="宋体" w:hAnsi="宋体" w:cs="宋体"/>
                <w:highlight w:val="none"/>
              </w:rPr>
              <w:t xml:space="preserve">2.</w:t>
            </w:r>
            <w:r>
              <w:rPr>
                <w:rFonts w:hint="eastAsia" w:ascii="宋体" w:hAnsi="宋体" w:cs="宋体"/>
                <w:highlight w:val="none"/>
              </w:rPr>
              <w:t xml:space="preserve">本项目性质为巡查服务委托，而非劳务派遣。采购人仅将部分</w:t>
            </w:r>
            <w:r>
              <w:rPr>
                <w:rFonts w:hint="eastAsia" w:ascii="宋体" w:hAnsi="宋体" w:cs="宋体"/>
                <w:color w:val="000000"/>
                <w:highlight w:val="none"/>
              </w:rPr>
              <w:t xml:space="preserve">市容秩序巡查辅助力量服务</w:t>
            </w:r>
            <w:r>
              <w:rPr>
                <w:rFonts w:hint="eastAsia" w:ascii="宋体" w:hAnsi="宋体" w:cs="宋体"/>
                <w:highlight w:val="none"/>
              </w:rPr>
              <w:t xml:space="preserve">事项委托给中标供应商，而非行政执法权的委托。服务期限为</w:t>
            </w:r>
            <w:r>
              <w:rPr>
                <w:rFonts w:ascii="宋体" w:hAnsi="宋体" w:cs="宋体"/>
                <w:highlight w:val="none"/>
              </w:rPr>
              <w:t xml:space="preserve">24</w:t>
            </w:r>
            <w:r>
              <w:rPr>
                <w:rFonts w:hint="eastAsia" w:ascii="宋体" w:hAnsi="宋体" w:cs="宋体"/>
                <w:highlight w:val="none"/>
              </w:rPr>
              <w:t xml:space="preserve">个月。</w:t>
            </w:r>
            <w:r/>
          </w:p>
          <w:p>
            <w:pPr>
              <w:pStyle w:val="1406"/>
              <w:keepLines w:val="0"/>
              <w:keepNext w:val="0"/>
              <w:pageBreakBefore w:val="0"/>
              <w:spacing w:line="400" w:lineRule="exact"/>
              <w:rPr>
                <w:rFonts w:ascii="宋体" w:cs="宋体"/>
                <w:highlight w:val="none"/>
              </w:rPr>
            </w:pPr>
            <w:r>
              <w:rPr>
                <w:rFonts w:ascii="宋体" w:hAnsi="宋体" w:cs="宋体"/>
                <w:highlight w:val="none"/>
              </w:rPr>
              <w:t xml:space="preserve">3.</w:t>
            </w:r>
            <w:r>
              <w:rPr>
                <w:rFonts w:hint="eastAsia" w:ascii="宋体" w:hAnsi="宋体" w:cs="宋体"/>
                <w:highlight w:val="none"/>
              </w:rPr>
              <w:t xml:space="preserve">本项目人员由中标供应商负责管理。采购人按照相关规章制度及岗位职责对中标供应商</w:t>
            </w:r>
            <w:r>
              <w:rPr>
                <w:rFonts w:hint="eastAsia" w:ascii="宋体" w:hAnsi="宋体" w:eastAsia="宋体" w:cs="宋体"/>
                <w:highlight w:val="none"/>
                <w:lang w:eastAsia="zh-CN"/>
              </w:rPr>
              <w:t xml:space="preserve">的乐余镇</w:t>
            </w:r>
            <w:r>
              <w:rPr>
                <w:rFonts w:hint="eastAsia" w:ascii="宋体" w:hAnsi="宋体" w:cs="宋体"/>
                <w:highlight w:val="none"/>
              </w:rPr>
              <w:t xml:space="preserve">市容秩序巡查辅助力量服务质量进行监督和考核。</w:t>
            </w:r>
            <w:r/>
          </w:p>
        </w:tc>
      </w:tr>
      <w:tr>
        <w:trPr>
          <w:trHeight w:val="90"/>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2</w:t>
            </w:r>
            <w:r/>
          </w:p>
        </w:tc>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项目内容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10"/>
              <w:keepLines w:val="0"/>
              <w:keepNext w:val="0"/>
              <w:pageBreakBefore w:val="0"/>
              <w:spacing w:line="400" w:lineRule="exact"/>
              <w:rPr>
                <w:rFonts w:hint="eastAsia" w:ascii="宋体" w:eastAsia="宋体" w:cs="宋体"/>
                <w:highlight w:val="none"/>
                <w:lang w:eastAsia="zh-CN"/>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服务区域</w:t>
            </w:r>
            <w:r>
              <w:rPr>
                <w:rFonts w:hint="eastAsia" w:ascii="宋体" w:hAnsi="宋体" w:cs="宋体"/>
                <w:color w:val="000000"/>
                <w:highlight w:val="none"/>
                <w:lang w:eastAsia="zh-CN"/>
              </w:rPr>
              <w:t xml:space="preserve">：</w:t>
            </w:r>
            <w:r/>
          </w:p>
          <w:p>
            <w:pPr>
              <w:pStyle w:val="1410"/>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张家港市</w:t>
            </w:r>
            <w:r>
              <w:rPr>
                <w:rFonts w:hint="eastAsia" w:ascii="宋体" w:hAnsi="宋体" w:cs="宋体"/>
                <w:highlight w:val="none"/>
              </w:rPr>
              <w:t xml:space="preserve">乐余镇</w:t>
            </w:r>
            <w:r>
              <w:rPr>
                <w:rFonts w:hint="eastAsia" w:ascii="宋体" w:hAnsi="宋体" w:cs="宋体"/>
                <w:color w:val="000000"/>
                <w:highlight w:val="none"/>
              </w:rPr>
              <w:t xml:space="preserve">区域，具体由</w:t>
            </w:r>
            <w:r>
              <w:rPr>
                <w:rFonts w:hint="eastAsia" w:ascii="宋体" w:hAnsi="宋体" w:cs="宋体"/>
                <w:highlight w:val="none"/>
              </w:rPr>
              <w:t xml:space="preserve">乐余镇综合行政执法和安全生产监督管理办公室</w:t>
            </w:r>
            <w:r>
              <w:rPr>
                <w:rFonts w:hint="eastAsia" w:ascii="宋体" w:hAnsi="宋体" w:cs="宋体"/>
                <w:color w:val="000000"/>
                <w:highlight w:val="none"/>
              </w:rPr>
              <w:t xml:space="preserve">按照实际工作需求进行合理调配。</w:t>
            </w:r>
            <w:r/>
          </w:p>
        </w:tc>
      </w:tr>
      <w:tr>
        <w:trPr>
          <w:trHeight w:val="4097"/>
        </w:trPr>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06"/>
              <w:keepLines w:val="0"/>
              <w:keepNext w:val="0"/>
              <w:pageBreakBefore w:val="0"/>
              <w:spacing w:line="400" w:lineRule="exact"/>
              <w:rPr>
                <w:highlight w:val="none"/>
              </w:rPr>
            </w:pPr>
            <w:r>
              <w:rPr>
                <w:highlight w:val="none"/>
              </w:rPr>
            </w:r>
            <w:r/>
          </w:p>
        </w:tc>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06"/>
              <w:keepLines w:val="0"/>
              <w:keepNext w:val="0"/>
              <w:pageBreakBefore w:val="0"/>
              <w:spacing w:line="400" w:lineRule="exact"/>
              <w:rPr>
                <w:highlight w:val="none"/>
              </w:rPr>
            </w:pP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10"/>
              <w:keepLines w:val="0"/>
              <w:keepNext w:val="0"/>
              <w:pageBreakBefore w:val="0"/>
              <w:spacing w:line="400" w:lineRule="exact"/>
              <w:rPr>
                <w:rFonts w:hint="eastAsia" w:ascii="宋体" w:eastAsia="宋体" w:cs="宋体"/>
                <w:highlight w:val="none"/>
                <w:lang w:eastAsia="zh-CN"/>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服务内容及标准</w:t>
            </w:r>
            <w:r>
              <w:rPr>
                <w:rFonts w:hint="eastAsia" w:ascii="宋体" w:hAnsi="宋体" w:cs="宋体"/>
                <w:color w:val="000000"/>
                <w:highlight w:val="none"/>
                <w:lang w:eastAsia="zh-CN"/>
              </w:rPr>
              <w:t xml:space="preserve">：</w:t>
            </w:r>
            <w:r/>
          </w:p>
          <w:p>
            <w:pPr>
              <w:pStyle w:val="1410"/>
              <w:keepLines w:val="0"/>
              <w:keepNext w:val="0"/>
              <w:pageBreakBefore w:val="0"/>
              <w:spacing w:line="400" w:lineRule="exact"/>
              <w:rPr>
                <w:rFonts w:ascii="宋体" w:cs="宋体"/>
                <w:highlight w:val="none"/>
              </w:rPr>
            </w:pPr>
            <w:r>
              <w:rPr>
                <w:rFonts w:hint="eastAsia" w:ascii="宋体" w:hAnsi="宋体" w:cs="宋体"/>
                <w:highlight w:val="none"/>
              </w:rPr>
              <w:t xml:space="preserve">中标供应商须配备充足人员，实行弹性工作制（具体工作时间根据乐余镇综合行政执法和安全生产监督管理办公室各阶段工作任务而定），采取守点、巡查、劝导、报告等工作方式，实施服务区域内的</w:t>
            </w:r>
            <w:r>
              <w:rPr>
                <w:rFonts w:hint="eastAsia" w:ascii="宋体" w:hAnsi="宋体" w:cs="宋体"/>
                <w:color w:val="000000"/>
                <w:highlight w:val="none"/>
              </w:rPr>
              <w:t xml:space="preserve">市容秩序巡查辅助力量服务</w:t>
            </w:r>
            <w:r>
              <w:rPr>
                <w:rFonts w:hint="eastAsia" w:ascii="宋体" w:hAnsi="宋体" w:cs="宋体"/>
                <w:highlight w:val="none"/>
              </w:rPr>
              <w:t xml:space="preserve">，达到以下服务标准：</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w:t>
            </w:r>
            <w:r>
              <w:rPr>
                <w:rFonts w:hint="eastAsia" w:ascii="宋体" w:hAnsi="宋体" w:cs="宋体"/>
                <w:highlight w:val="none"/>
              </w:rPr>
              <w:t xml:space="preserve">市政设施、建筑物、路灯、路牌等保持整洁，无乱张贴、乱涂写、乱刻画；</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（2）</w:t>
            </w:r>
            <w:r>
              <w:rPr>
                <w:rFonts w:hint="eastAsia" w:ascii="宋体" w:hAnsi="宋体" w:cs="宋体"/>
                <w:highlight w:val="none"/>
                <w:lang w:val="en-US" w:eastAsia="zh-CN"/>
              </w:rPr>
              <w:t xml:space="preserve">对</w:t>
            </w:r>
            <w:r>
              <w:rPr>
                <w:rFonts w:hint="eastAsia" w:ascii="宋体" w:hAnsi="宋体" w:cs="宋体"/>
                <w:highlight w:val="none"/>
              </w:rPr>
              <w:t xml:space="preserve">擅自摆摊设点</w:t>
            </w:r>
            <w:r>
              <w:rPr>
                <w:rFonts w:hint="eastAsia" w:ascii="宋体" w:hAnsi="宋体" w:cs="宋体"/>
                <w:highlight w:val="none"/>
                <w:lang w:val="en-US" w:eastAsia="zh-CN"/>
              </w:rPr>
              <w:t xml:space="preserve">的</w:t>
            </w:r>
            <w:r>
              <w:rPr>
                <w:rFonts w:hint="eastAsia" w:ascii="宋体" w:hAnsi="宋体" w:cs="宋体"/>
                <w:highlight w:val="none"/>
              </w:rPr>
              <w:t xml:space="preserve">流动摊贩</w:t>
            </w:r>
            <w:r>
              <w:rPr>
                <w:rFonts w:hint="eastAsia" w:ascii="宋体" w:hAnsi="宋体" w:cs="宋体"/>
                <w:highlight w:val="none"/>
                <w:lang w:val="en-US" w:eastAsia="zh-CN"/>
              </w:rPr>
              <w:t xml:space="preserve">进行劝导</w:t>
            </w:r>
            <w:r>
              <w:rPr>
                <w:rFonts w:hint="eastAsia" w:ascii="宋体" w:hAnsi="宋体" w:cs="宋体"/>
                <w:highlight w:val="none"/>
              </w:rPr>
              <w:t xml:space="preserve">；</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（3）</w:t>
            </w:r>
            <w:r>
              <w:rPr>
                <w:rFonts w:hint="eastAsia" w:ascii="宋体" w:hAnsi="宋体" w:cs="宋体"/>
                <w:highlight w:val="none"/>
                <w:lang w:val="en-US" w:eastAsia="zh-CN"/>
              </w:rPr>
              <w:t xml:space="preserve">对</w:t>
            </w:r>
            <w:r>
              <w:rPr>
                <w:rFonts w:hint="eastAsia" w:ascii="宋体" w:hAnsi="宋体" w:cs="宋体"/>
                <w:highlight w:val="none"/>
              </w:rPr>
              <w:t xml:space="preserve">沿街商铺乱堆放</w:t>
            </w:r>
            <w:r>
              <w:rPr>
                <w:rFonts w:hint="eastAsia" w:ascii="宋体" w:hAnsi="宋体" w:cs="宋体"/>
                <w:highlight w:val="none"/>
                <w:lang w:eastAsia="zh-CN"/>
              </w:rPr>
              <w:t xml:space="preserve">，</w:t>
            </w:r>
            <w:r>
              <w:rPr>
                <w:rFonts w:hint="eastAsia" w:ascii="宋体" w:hAnsi="宋体" w:cs="宋体"/>
                <w:highlight w:val="none"/>
              </w:rPr>
              <w:t xml:space="preserve">占道经营、作业、展示商品</w:t>
            </w:r>
            <w:r>
              <w:rPr>
                <w:rFonts w:hint="eastAsia" w:ascii="宋体" w:hAnsi="宋体" w:cs="宋体"/>
                <w:highlight w:val="none"/>
                <w:lang w:eastAsia="zh-CN"/>
              </w:rPr>
              <w:t xml:space="preserve">，</w:t>
            </w:r>
            <w:r>
              <w:rPr>
                <w:rFonts w:hint="eastAsia" w:ascii="宋体" w:hAnsi="宋体" w:cs="宋体"/>
                <w:highlight w:val="none"/>
              </w:rPr>
              <w:t xml:space="preserve">乱晒挂等</w:t>
            </w:r>
            <w:r>
              <w:rPr>
                <w:rFonts w:hint="eastAsia" w:ascii="宋体" w:hAnsi="宋体" w:cs="宋体"/>
                <w:highlight w:val="none"/>
                <w:lang w:val="en-US" w:eastAsia="zh-CN"/>
              </w:rPr>
              <w:t xml:space="preserve">行为进行劝导</w:t>
            </w:r>
            <w:r>
              <w:rPr>
                <w:rFonts w:hint="eastAsia" w:ascii="宋体" w:hAnsi="宋体" w:cs="宋体"/>
                <w:highlight w:val="none"/>
              </w:rPr>
              <w:t xml:space="preserve">；</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（4）</w:t>
            </w:r>
            <w:r>
              <w:rPr>
                <w:rFonts w:hint="eastAsia" w:ascii="宋体" w:hAnsi="宋体" w:cs="宋体"/>
                <w:highlight w:val="none"/>
                <w:lang w:val="en-US" w:eastAsia="zh-CN"/>
              </w:rPr>
              <w:t xml:space="preserve">对</w:t>
            </w:r>
            <w:r>
              <w:rPr>
                <w:rFonts w:hint="eastAsia" w:ascii="宋体" w:hAnsi="宋体" w:cs="宋体"/>
                <w:highlight w:val="none"/>
              </w:rPr>
              <w:t xml:space="preserve">随地吐痰、乱扔垃圾、随地便溺、乱倒污水、赤膊光膀、流动乞讨等不文明行为</w:t>
            </w:r>
            <w:r>
              <w:rPr>
                <w:rFonts w:hint="eastAsia" w:ascii="宋体" w:hAnsi="宋体" w:cs="宋体"/>
                <w:highlight w:val="none"/>
                <w:lang w:val="en-US" w:eastAsia="zh-CN"/>
              </w:rPr>
              <w:t xml:space="preserve">进行劝导</w:t>
            </w:r>
            <w:r>
              <w:rPr>
                <w:rFonts w:hint="eastAsia" w:ascii="宋体" w:hAnsi="宋体" w:cs="宋体"/>
                <w:highlight w:val="none"/>
              </w:rPr>
              <w:t xml:space="preserve">；</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（5）</w:t>
            </w:r>
            <w:r>
              <w:rPr>
                <w:rFonts w:hint="eastAsia" w:ascii="宋体" w:hAnsi="宋体" w:cs="宋体"/>
                <w:highlight w:val="none"/>
                <w:lang w:val="en-US" w:eastAsia="zh-CN"/>
              </w:rPr>
              <w:t xml:space="preserve">维护车辆停放秩序，对不按规定停放的</w:t>
            </w:r>
            <w:r>
              <w:rPr>
                <w:rFonts w:hint="eastAsia" w:ascii="宋体" w:hAnsi="宋体" w:cs="宋体"/>
                <w:highlight w:val="none"/>
              </w:rPr>
              <w:t xml:space="preserve">非机动车、机动车</w:t>
            </w:r>
            <w:r>
              <w:rPr>
                <w:rFonts w:hint="eastAsia" w:ascii="宋体" w:hAnsi="宋体" w:cs="宋体"/>
                <w:highlight w:val="none"/>
                <w:lang w:val="en-US" w:eastAsia="zh-CN"/>
              </w:rPr>
              <w:t xml:space="preserve">进行劝导</w:t>
            </w:r>
            <w:r>
              <w:rPr>
                <w:rFonts w:hint="eastAsia" w:ascii="宋体" w:hAnsi="宋体" w:cs="宋体"/>
                <w:highlight w:val="none"/>
              </w:rPr>
              <w:t xml:space="preserve">；</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（6）</w:t>
            </w:r>
            <w:r>
              <w:rPr>
                <w:rFonts w:hint="eastAsia" w:ascii="宋体" w:hAnsi="宋体" w:cs="宋体"/>
                <w:highlight w:val="none"/>
                <w:lang w:val="en-US" w:eastAsia="zh-CN"/>
              </w:rPr>
              <w:t xml:space="preserve">对</w:t>
            </w:r>
            <w:r>
              <w:rPr>
                <w:rFonts w:hint="eastAsia" w:ascii="宋体" w:hAnsi="宋体" w:cs="宋体"/>
                <w:highlight w:val="none"/>
              </w:rPr>
              <w:t xml:space="preserve">散（派）发印刷品、擅自设置户外广告</w:t>
            </w:r>
            <w:r>
              <w:rPr>
                <w:rFonts w:hint="eastAsia" w:ascii="宋体" w:hAnsi="宋体" w:cs="宋体"/>
                <w:highlight w:val="none"/>
                <w:lang w:val="en-US" w:eastAsia="zh-CN"/>
              </w:rPr>
              <w:t xml:space="preserve">或</w:t>
            </w:r>
            <w:r>
              <w:rPr>
                <w:rFonts w:hint="eastAsia" w:ascii="宋体" w:hAnsi="宋体" w:cs="宋体"/>
                <w:highlight w:val="none"/>
              </w:rPr>
              <w:t xml:space="preserve">落地灯箱招牌</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擅自开展</w:t>
            </w:r>
            <w:r>
              <w:rPr>
                <w:rFonts w:hint="eastAsia" w:ascii="宋体" w:hAnsi="宋体" w:cs="宋体"/>
                <w:highlight w:val="none"/>
              </w:rPr>
              <w:t xml:space="preserve">促销、展览、咨询等活动等行为</w:t>
            </w:r>
            <w:r>
              <w:rPr>
                <w:rFonts w:hint="eastAsia" w:ascii="宋体" w:hAnsi="宋体" w:cs="宋体"/>
                <w:highlight w:val="none"/>
                <w:lang w:val="en-US" w:eastAsia="zh-CN"/>
              </w:rPr>
              <w:t xml:space="preserve">进行劝导</w:t>
            </w:r>
            <w:r>
              <w:rPr>
                <w:rFonts w:hint="eastAsia" w:ascii="宋体" w:hAnsi="宋体" w:cs="宋体"/>
                <w:highlight w:val="none"/>
              </w:rPr>
              <w:t xml:space="preserve">，</w:t>
            </w:r>
            <w:r>
              <w:rPr>
                <w:rFonts w:hint="eastAsia" w:ascii="宋体" w:hAnsi="宋体" w:cs="宋体"/>
                <w:highlight w:val="none"/>
                <w:lang w:val="en-US" w:eastAsia="zh-CN"/>
              </w:rPr>
              <w:t xml:space="preserve">确保</w:t>
            </w:r>
            <w:r>
              <w:rPr>
                <w:rFonts w:hint="eastAsia" w:ascii="宋体" w:hAnsi="宋体" w:cs="宋体"/>
                <w:highlight w:val="none"/>
              </w:rPr>
              <w:t xml:space="preserve">标牌、标志设置规范整洁，无缺残破损、缺字</w:t>
            </w:r>
            <w:r>
              <w:rPr>
                <w:rFonts w:hint="eastAsia" w:ascii="宋体" w:hAnsi="宋体" w:cs="宋体"/>
                <w:highlight w:val="none"/>
                <w:lang w:eastAsia="zh-CN"/>
              </w:rPr>
              <w:t xml:space="preserve">、</w:t>
            </w:r>
            <w:r>
              <w:rPr>
                <w:rFonts w:hint="eastAsia" w:ascii="宋体" w:hAnsi="宋体" w:cs="宋体"/>
                <w:highlight w:val="none"/>
              </w:rPr>
              <w:t xml:space="preserve">别字</w:t>
            </w:r>
            <w:r>
              <w:rPr>
                <w:rFonts w:hint="eastAsia" w:ascii="宋体" w:hAnsi="宋体" w:cs="宋体"/>
                <w:highlight w:val="none"/>
                <w:lang w:eastAsia="zh-CN"/>
              </w:rPr>
              <w:t xml:space="preserve">、</w:t>
            </w:r>
            <w:r>
              <w:rPr>
                <w:rFonts w:hint="eastAsia" w:ascii="宋体" w:hAnsi="宋体" w:cs="宋体"/>
                <w:highlight w:val="none"/>
              </w:rPr>
              <w:t xml:space="preserve">漏字等现象；</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（7）</w:t>
            </w:r>
            <w:r>
              <w:rPr>
                <w:rFonts w:hint="eastAsia" w:ascii="宋体" w:hAnsi="宋体" w:cs="宋体"/>
                <w:highlight w:val="none"/>
              </w:rPr>
              <w:t xml:space="preserve">发现主次干道两侧违法建设、乱开乱挖等行为及时报告；</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（8）</w:t>
            </w:r>
            <w:r>
              <w:rPr>
                <w:rFonts w:hint="eastAsia" w:ascii="宋体" w:hAnsi="宋体" w:cs="宋体"/>
                <w:highlight w:val="none"/>
                <w:lang w:val="en-US" w:eastAsia="zh-CN"/>
              </w:rPr>
              <w:t xml:space="preserve">对</w:t>
            </w:r>
            <w:r>
              <w:rPr>
                <w:rFonts w:hint="eastAsia" w:ascii="宋体" w:hAnsi="宋体" w:cs="宋体"/>
                <w:highlight w:val="none"/>
              </w:rPr>
              <w:t xml:space="preserve">商业经营中使用高音喇叭等制造高噪声招揽顾客、从事服务加工产生噪声污染</w:t>
            </w:r>
            <w:r>
              <w:rPr>
                <w:rFonts w:hint="eastAsia" w:ascii="宋体" w:hAnsi="宋体" w:cs="宋体"/>
                <w:highlight w:val="none"/>
                <w:lang w:val="en-US" w:eastAsia="zh-CN"/>
              </w:rPr>
              <w:t xml:space="preserve">等</w:t>
            </w:r>
            <w:r>
              <w:rPr>
                <w:rFonts w:hint="eastAsia" w:ascii="宋体" w:hAnsi="宋体" w:cs="宋体"/>
                <w:highlight w:val="none"/>
              </w:rPr>
              <w:t xml:space="preserve">行为</w:t>
            </w:r>
            <w:r>
              <w:rPr>
                <w:rFonts w:hint="eastAsia" w:ascii="宋体" w:hAnsi="宋体" w:cs="宋体"/>
                <w:highlight w:val="none"/>
                <w:lang w:val="en-US" w:eastAsia="zh-CN"/>
              </w:rPr>
              <w:t xml:space="preserve">进行劝导</w:t>
            </w:r>
            <w:r>
              <w:rPr>
                <w:rFonts w:hint="eastAsia" w:ascii="宋体" w:hAnsi="宋体" w:cs="宋体"/>
                <w:highlight w:val="none"/>
              </w:rPr>
              <w:t xml:space="preserve">；</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（9）</w:t>
            </w:r>
            <w:r>
              <w:rPr>
                <w:rFonts w:hint="eastAsia" w:ascii="宋体" w:hAnsi="宋体" w:cs="宋体"/>
                <w:highlight w:val="none"/>
              </w:rPr>
              <w:t xml:space="preserve">发现建筑垃圾随意倾倒、车辆带泥上路、抛撒滴漏</w:t>
            </w:r>
            <w:r>
              <w:rPr>
                <w:rFonts w:hint="eastAsia" w:ascii="宋体" w:hAnsi="宋体" w:cs="宋体"/>
                <w:highlight w:val="none"/>
                <w:lang w:eastAsia="zh-CN"/>
              </w:rPr>
              <w:t xml:space="preserve">、露天焚烧垃圾</w:t>
            </w:r>
            <w:r>
              <w:rPr>
                <w:rFonts w:hint="eastAsia" w:ascii="宋体" w:hAnsi="宋体" w:cs="宋体"/>
                <w:highlight w:val="none"/>
              </w:rPr>
              <w:t xml:space="preserve">现象及时报告；</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（10）</w:t>
            </w:r>
            <w:r>
              <w:rPr>
                <w:rFonts w:hint="eastAsia" w:ascii="宋体" w:hAnsi="宋体" w:cs="宋体"/>
                <w:highlight w:val="none"/>
              </w:rPr>
              <w:t xml:space="preserve">发现擅自占用绿地、损坏绿化及设施等现象及时报告；</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（11）</w:t>
            </w:r>
            <w:r>
              <w:rPr>
                <w:rFonts w:hint="eastAsia" w:ascii="宋体" w:hAnsi="宋体" w:cs="宋体"/>
                <w:highlight w:val="none"/>
              </w:rPr>
              <w:t xml:space="preserve">对各类市政设施进行排查并及时报告，保持各类市政设施完好；</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（12）</w:t>
            </w:r>
            <w:r>
              <w:rPr>
                <w:rFonts w:hint="eastAsia" w:ascii="宋体" w:hAnsi="宋体" w:cs="宋体"/>
                <w:highlight w:val="none"/>
              </w:rPr>
              <w:t xml:space="preserve">对市容环卫责任人在责任区范围内不履行市容环卫责任的行为，予以劝阻、制止。</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（13）</w:t>
            </w:r>
            <w:r>
              <w:rPr>
                <w:rFonts w:hint="eastAsia" w:ascii="宋体" w:hAnsi="宋体" w:cs="宋体"/>
                <w:highlight w:val="none"/>
              </w:rPr>
              <w:t xml:space="preserve">对恶劣天气、公共卫生等突发事件有应急预案，事发时及时报告</w:t>
            </w:r>
            <w:r>
              <w:rPr>
                <w:rFonts w:hint="eastAsia" w:ascii="宋体" w:hAnsi="宋体" w:cs="宋体"/>
                <w:highlight w:val="none"/>
                <w:lang w:eastAsia="zh-CN"/>
              </w:rPr>
              <w:t xml:space="preserve">采购人</w:t>
            </w:r>
            <w:r>
              <w:rPr>
                <w:rFonts w:hint="eastAsia" w:ascii="宋体" w:hAnsi="宋体" w:cs="宋体"/>
                <w:highlight w:val="none"/>
              </w:rPr>
              <w:t xml:space="preserve">和有关部门，并协助采取相应措施；</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（14）</w:t>
            </w:r>
            <w:r>
              <w:rPr>
                <w:rFonts w:hint="eastAsia" w:ascii="宋体" w:hAnsi="宋体" w:cs="宋体"/>
                <w:highlight w:val="none"/>
              </w:rPr>
              <w:t xml:space="preserve">高标准完成各类重大活动现场周边市容秩序巡查工作；</w:t>
            </w:r>
            <w:r/>
          </w:p>
          <w:p>
            <w:pPr>
              <w:pStyle w:val="1410"/>
              <w:keepLines w:val="0"/>
              <w:keepNext w:val="0"/>
              <w:pageBreakBefore w:val="0"/>
              <w:spacing w:line="400" w:lineRule="exact"/>
              <w:rPr>
                <w:rFonts w:ascii="宋体" w:cs="宋体"/>
                <w:highlight w:val="none"/>
              </w:rPr>
            </w:pPr>
            <w:r>
              <w:rPr>
                <w:rFonts w:hint="eastAsia" w:ascii="宋体" w:hAnsi="宋体" w:eastAsia="宋体" w:cs="宋体"/>
                <w:highlight w:val="none"/>
                <w:lang w:eastAsia="zh-CN"/>
              </w:rPr>
              <w:t xml:space="preserve">（15）</w:t>
            </w:r>
            <w:r>
              <w:rPr>
                <w:rFonts w:hint="eastAsia" w:ascii="宋体" w:hAnsi="宋体" w:cs="宋体"/>
                <w:highlight w:val="none"/>
              </w:rPr>
              <w:t xml:space="preserve">协助好城管执法人员职权范围内除行政决策、行政许可、行政处罚、行政强制、行政复议等行政管理事项以外的相关服务事项。</w:t>
            </w:r>
            <w:r/>
          </w:p>
          <w:p>
            <w:pPr>
              <w:pStyle w:val="1406"/>
              <w:keepLines w:val="0"/>
              <w:keepNext w:val="0"/>
              <w:pageBreakBefore w:val="0"/>
              <w:spacing w:line="400" w:lineRule="exact"/>
              <w:rPr>
                <w:rFonts w:hint="eastAsia" w:ascii="宋体" w:hAnsi="宋体" w:cs="宋体"/>
                <w:highlight w:val="none"/>
              </w:rPr>
            </w:pPr>
            <w:r>
              <w:rPr>
                <w:rFonts w:hint="eastAsia" w:ascii="宋体" w:hAnsi="宋体" w:cs="宋体"/>
                <w:highlight w:val="none"/>
              </w:rPr>
              <w:t xml:space="preserve">中标供应商须为本项目服务人员配备基本的办公用品和基本设施（如：工作服装、对讲机、电动巡逻车辆、雨具、工作证、记录仪等）以便于完成以上服务。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06"/>
              <w:jc w:val="center"/>
              <w:keepLines w:val="0"/>
              <w:keepNext w:val="0"/>
              <w:pageBreakBefore w:val="0"/>
              <w:spacing w:line="400" w:lineRule="exact"/>
              <w:rPr>
                <w:rFonts w:ascii="宋体" w:cs="宋体"/>
                <w:highlight w:val="none"/>
              </w:rPr>
            </w:pPr>
            <w:r>
              <w:rPr>
                <w:rFonts w:ascii="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406"/>
              <w:keepLines w:val="0"/>
              <w:keepNext w:val="0"/>
              <w:pageBreakBefore w:val="0"/>
              <w:spacing w:line="400" w:lineRule="exact"/>
              <w:rPr>
                <w:rFonts w:ascii="宋体" w:cs="宋体"/>
                <w:i/>
                <w:highlight w:val="none"/>
                <w:u w:val="single"/>
              </w:rPr>
            </w:pPr>
            <w:r>
              <w:rPr>
                <w:rFonts w:ascii="宋体" w:cs="宋体"/>
                <w:i/>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10"/>
              <w:keepLines w:val="0"/>
              <w:keepNext w:val="0"/>
              <w:pageBreakBefore w:val="0"/>
              <w:spacing w:line="400" w:lineRule="exact"/>
              <w:rPr>
                <w:rFonts w:hint="eastAsia" w:ascii="宋体" w:eastAsia="宋体" w:cs="宋体"/>
                <w:i/>
                <w:highlight w:val="none"/>
                <w:u w:val="single"/>
                <w:lang w:eastAsia="zh-CN"/>
              </w:rPr>
            </w:pPr>
            <w:r>
              <w:rPr>
                <w:rFonts w:hint="eastAsia" w:ascii="宋体" w:hAnsi="宋体" w:cs="宋体"/>
                <w:i/>
                <w:color w:val="000000"/>
                <w:highlight w:val="none"/>
                <w:u w:val="single"/>
                <w:lang w:val="en-US" w:eastAsia="zh-CN"/>
              </w:rPr>
              <w:t xml:space="preserve">3.</w:t>
            </w:r>
            <w:r>
              <w:rPr>
                <w:rFonts w:hint="eastAsia" w:ascii="宋体" w:hAnsi="宋体" w:cs="宋体"/>
                <w:i/>
                <w:color w:val="000000"/>
                <w:highlight w:val="none"/>
                <w:u w:val="single"/>
              </w:rPr>
              <w:t xml:space="preserve">检查考评方式</w:t>
            </w:r>
            <w:r>
              <w:rPr>
                <w:rFonts w:hint="eastAsia" w:ascii="宋体" w:hAnsi="宋体" w:cs="宋体"/>
                <w:i/>
                <w:color w:val="000000"/>
                <w:highlight w:val="none"/>
                <w:u w:val="single"/>
                <w:lang w:eastAsia="zh-CN"/>
              </w:rPr>
              <w:t xml:space="preserve">：</w:t>
            </w:r>
            <w:r/>
          </w:p>
          <w:p>
            <w:pPr>
              <w:pStyle w:val="1410"/>
              <w:keepLines w:val="0"/>
              <w:keepNext w:val="0"/>
              <w:pageBreakBefore w:val="0"/>
              <w:spacing w:line="40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中标供应商全权管理其员工，恪尽职守做好服务区域内市容秩序巡查辅助力量服务。采购人对中标供应商的服务工作进行指导、监督，采取定期检查与不定期检查结合的方式，对中标供应商的服务质量进行检查、验收和考核。</w:t>
            </w:r>
            <w:r/>
          </w:p>
          <w:p>
            <w:pPr>
              <w:pStyle w:val="1410"/>
              <w:keepLines w:val="0"/>
              <w:keepNext w:val="0"/>
              <w:pageBreakBefore w:val="0"/>
              <w:spacing w:line="400" w:lineRule="exact"/>
              <w:rPr>
                <w:rFonts w:ascii="宋体" w:cs="宋体"/>
                <w:i/>
                <w:color w:val="auto"/>
                <w:highlight w:val="none"/>
                <w:u w:val="single"/>
              </w:rPr>
            </w:pPr>
            <w:r>
              <w:rPr>
                <w:rFonts w:hint="eastAsia" w:ascii="宋体" w:hAnsi="宋体" w:cs="宋体"/>
                <w:i/>
                <w:color w:val="000000"/>
                <w:highlight w:val="none"/>
                <w:u w:val="single"/>
              </w:rPr>
              <w:t xml:space="preserve">考评方式为：采用日常不定期检查和定期检查两种形式，日常不定期检查得分占月考核总分的</w:t>
            </w:r>
            <w:r>
              <w:rPr>
                <w:rFonts w:ascii="宋体" w:hAnsi="宋体" w:cs="宋体"/>
                <w:i/>
                <w:color w:val="000000"/>
                <w:highlight w:val="none"/>
                <w:u w:val="single"/>
              </w:rPr>
              <w:t xml:space="preserve">40%</w:t>
            </w:r>
            <w:r>
              <w:rPr>
                <w:rFonts w:hint="eastAsia" w:ascii="宋体" w:hAnsi="宋体" w:cs="宋体"/>
                <w:i/>
                <w:color w:val="000000"/>
                <w:highlight w:val="none"/>
                <w:u w:val="single"/>
              </w:rPr>
              <w:t xml:space="preserve">，定期检查得分占月考核总分的</w:t>
            </w:r>
            <w:r>
              <w:rPr>
                <w:rFonts w:ascii="宋体" w:hAnsi="宋体" w:cs="宋体"/>
                <w:i/>
                <w:color w:val="000000"/>
                <w:highlight w:val="none"/>
                <w:u w:val="single"/>
              </w:rPr>
              <w:t xml:space="preserve">60%</w:t>
            </w:r>
            <w:r>
              <w:rPr>
                <w:rFonts w:hint="eastAsia" w:ascii="宋体" w:hAnsi="宋体" w:cs="宋体"/>
                <w:i/>
                <w:color w:val="000000"/>
                <w:highlight w:val="none"/>
                <w:u w:val="single"/>
              </w:rPr>
              <w:t xml:space="preserve">，采购人每月组织检查不少于</w:t>
            </w:r>
            <w:r>
              <w:rPr>
                <w:rFonts w:ascii="宋体" w:hAnsi="宋体" w:cs="宋体"/>
                <w:i/>
                <w:color w:val="000000"/>
                <w:highlight w:val="none"/>
                <w:u w:val="single"/>
              </w:rPr>
              <w:t xml:space="preserve">2</w:t>
            </w:r>
            <w:r>
              <w:rPr>
                <w:rFonts w:hint="eastAsia" w:ascii="宋体" w:hAnsi="宋体" w:cs="宋体"/>
                <w:i/>
                <w:color w:val="000000"/>
                <w:highlight w:val="none"/>
                <w:u w:val="single"/>
              </w:rPr>
              <w:t xml:space="preserve">次，根据月度最终考核得分，</w:t>
            </w:r>
            <w:r>
              <w:rPr>
                <w:rFonts w:hint="eastAsia" w:ascii="宋体" w:hAnsi="宋体" w:cs="宋体"/>
                <w:i/>
                <w:color w:val="auto"/>
                <w:highlight w:val="none"/>
                <w:u w:val="single"/>
                <w:lang w:eastAsia="zh-CN"/>
              </w:rPr>
              <w:t xml:space="preserve">按季度</w:t>
            </w:r>
            <w:r>
              <w:rPr>
                <w:rFonts w:hint="eastAsia" w:ascii="宋体" w:hAnsi="宋体" w:cs="宋体"/>
                <w:i/>
                <w:color w:val="auto"/>
                <w:highlight w:val="none"/>
                <w:u w:val="single"/>
              </w:rPr>
              <w:t xml:space="preserve">支付中标供应商服务费。</w:t>
            </w:r>
            <w:r/>
          </w:p>
          <w:p>
            <w:pPr>
              <w:pStyle w:val="1410"/>
              <w:keepLines w:val="0"/>
              <w:keepNext w:val="0"/>
              <w:pageBreakBefore w:val="0"/>
              <w:spacing w:line="400" w:lineRule="exact"/>
              <w:rPr>
                <w:rFonts w:hint="eastAsia" w:ascii="宋体" w:hAnsi="宋体" w:cs="宋体"/>
                <w:i/>
                <w:color w:val="auto"/>
                <w:highlight w:val="none"/>
                <w:u w:val="single"/>
                <w:lang w:eastAsia="zh-CN"/>
              </w:rPr>
            </w:pPr>
            <w:r>
              <w:rPr>
                <w:rFonts w:hint="eastAsia" w:ascii="宋体" w:hAnsi="宋体" w:cs="宋体"/>
                <w:i/>
                <w:color w:val="auto"/>
                <w:highlight w:val="none"/>
                <w:u w:val="single"/>
              </w:rPr>
              <w:t xml:space="preserve">月度最终考核得分高于</w:t>
            </w:r>
            <w:r>
              <w:rPr>
                <w:rFonts w:ascii="宋体" w:hAnsi="宋体" w:cs="宋体"/>
                <w:i/>
                <w:color w:val="auto"/>
                <w:highlight w:val="none"/>
                <w:u w:val="single"/>
              </w:rPr>
              <w:t xml:space="preserve">95</w:t>
            </w:r>
            <w:r>
              <w:rPr>
                <w:rFonts w:hint="eastAsia" w:ascii="宋体" w:hAnsi="宋体" w:cs="宋体"/>
                <w:i/>
                <w:color w:val="auto"/>
                <w:highlight w:val="none"/>
                <w:u w:val="single"/>
              </w:rPr>
              <w:t xml:space="preserve">分（含）的，当月服务费不扣减；月度最终考核得分高于</w:t>
            </w:r>
            <w:r>
              <w:rPr>
                <w:rFonts w:ascii="宋体" w:hAnsi="宋体" w:cs="宋体"/>
                <w:i/>
                <w:color w:val="auto"/>
                <w:highlight w:val="none"/>
                <w:u w:val="single"/>
              </w:rPr>
              <w:t xml:space="preserve">90</w:t>
            </w:r>
            <w:r>
              <w:rPr>
                <w:rFonts w:hint="eastAsia" w:ascii="宋体" w:hAnsi="宋体" w:cs="宋体"/>
                <w:i/>
                <w:color w:val="auto"/>
                <w:highlight w:val="none"/>
                <w:u w:val="single"/>
              </w:rPr>
              <w:t xml:space="preserve">分（含）低于</w:t>
            </w:r>
            <w:r>
              <w:rPr>
                <w:rFonts w:ascii="宋体" w:hAnsi="宋体" w:cs="宋体"/>
                <w:i/>
                <w:color w:val="auto"/>
                <w:highlight w:val="none"/>
                <w:u w:val="single"/>
              </w:rPr>
              <w:t xml:space="preserve">95</w:t>
            </w:r>
            <w:r>
              <w:rPr>
                <w:rFonts w:hint="eastAsia" w:ascii="宋体" w:hAnsi="宋体" w:cs="宋体"/>
                <w:i/>
                <w:color w:val="auto"/>
                <w:highlight w:val="none"/>
                <w:u w:val="single"/>
              </w:rPr>
              <w:t xml:space="preserve">分的，每下降一分</w:t>
            </w:r>
            <w:r>
              <w:rPr>
                <w:rFonts w:hint="eastAsia" w:ascii="宋体" w:hAnsi="宋体" w:cs="宋体"/>
                <w:i/>
                <w:color w:val="auto"/>
                <w:highlight w:val="none"/>
                <w:u w:val="single"/>
                <w:lang w:eastAsia="zh-CN"/>
              </w:rPr>
              <w:t xml:space="preserve">（以</w:t>
            </w:r>
            <w:r>
              <w:rPr>
                <w:rFonts w:hint="eastAsia" w:ascii="宋体" w:hAnsi="宋体" w:cs="宋体"/>
                <w:i/>
                <w:color w:val="auto"/>
                <w:highlight w:val="none"/>
                <w:u w:val="single"/>
                <w:lang w:val="en-US" w:eastAsia="zh-CN"/>
              </w:rPr>
              <w:t xml:space="preserve">95分为基准</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rPr>
              <w:t xml:space="preserve">扣减当月服务费</w:t>
            </w:r>
            <w:r>
              <w:rPr>
                <w:rFonts w:hint="eastAsia" w:ascii="宋体" w:hAnsi="宋体" w:cs="宋体"/>
                <w:i/>
                <w:color w:val="auto"/>
                <w:highlight w:val="none"/>
                <w:u w:val="single"/>
                <w:lang w:eastAsia="zh-CN"/>
              </w:rPr>
              <w:t xml:space="preserve">的</w:t>
            </w:r>
            <w:r>
              <w:rPr>
                <w:rFonts w:ascii="宋体" w:hAnsi="宋体" w:cs="宋体"/>
                <w:i/>
                <w:color w:val="auto"/>
                <w:highlight w:val="none"/>
                <w:u w:val="single"/>
              </w:rPr>
              <w:t xml:space="preserve">0.25%</w:t>
            </w:r>
            <w:r>
              <w:rPr>
                <w:rFonts w:hint="eastAsia" w:ascii="宋体" w:hAnsi="宋体" w:cs="宋体"/>
                <w:i/>
                <w:color w:val="auto"/>
                <w:highlight w:val="none"/>
                <w:u w:val="single"/>
              </w:rPr>
              <w:t xml:space="preserve">；月度最终考核得分低于</w:t>
            </w:r>
            <w:r>
              <w:rPr>
                <w:rFonts w:ascii="宋体" w:hAnsi="宋体" w:cs="宋体"/>
                <w:i/>
                <w:color w:val="auto"/>
                <w:highlight w:val="none"/>
                <w:u w:val="single"/>
              </w:rPr>
              <w:t xml:space="preserve">90</w:t>
            </w:r>
            <w:r>
              <w:rPr>
                <w:rFonts w:hint="eastAsia" w:ascii="宋体" w:hAnsi="宋体" w:cs="宋体"/>
                <w:i/>
                <w:color w:val="auto"/>
                <w:highlight w:val="none"/>
                <w:u w:val="single"/>
              </w:rPr>
              <w:t xml:space="preserve">分，每下降一分</w:t>
            </w:r>
            <w:r>
              <w:rPr>
                <w:rFonts w:hint="eastAsia" w:ascii="宋体" w:hAnsi="宋体" w:cs="宋体"/>
                <w:i/>
                <w:color w:val="auto"/>
                <w:highlight w:val="none"/>
                <w:u w:val="single"/>
                <w:lang w:eastAsia="zh-CN"/>
              </w:rPr>
              <w:t xml:space="preserve">（以</w:t>
            </w:r>
            <w:r>
              <w:rPr>
                <w:rFonts w:hint="eastAsia" w:ascii="宋体" w:hAnsi="宋体" w:cs="宋体"/>
                <w:i/>
                <w:color w:val="auto"/>
                <w:highlight w:val="none"/>
                <w:u w:val="single"/>
                <w:lang w:val="en-US" w:eastAsia="zh-CN"/>
              </w:rPr>
              <w:t xml:space="preserve">95分为基准</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rPr>
              <w:t xml:space="preserve">扣减当月服务费</w:t>
            </w:r>
            <w:r>
              <w:rPr>
                <w:rFonts w:hint="eastAsia" w:ascii="宋体" w:hAnsi="宋体" w:cs="宋体"/>
                <w:i/>
                <w:color w:val="auto"/>
                <w:highlight w:val="none"/>
                <w:u w:val="single"/>
                <w:lang w:eastAsia="zh-CN"/>
              </w:rPr>
              <w:t xml:space="preserve">的</w:t>
            </w:r>
            <w:r>
              <w:rPr>
                <w:rFonts w:ascii="宋体" w:hAnsi="宋体" w:cs="宋体"/>
                <w:i/>
                <w:color w:val="auto"/>
                <w:highlight w:val="none"/>
                <w:u w:val="single"/>
              </w:rPr>
              <w:t xml:space="preserve">0.5%</w:t>
            </w:r>
            <w:r>
              <w:rPr>
                <w:rFonts w:hint="eastAsia" w:ascii="宋体" w:hAnsi="宋体" w:cs="宋体"/>
                <w:i/>
                <w:color w:val="auto"/>
                <w:highlight w:val="none"/>
                <w:u w:val="single"/>
              </w:rPr>
              <w:t xml:space="preserve">。</w:t>
            </w:r>
            <w:r>
              <w:rPr>
                <w:rFonts w:hint="default" w:cs="宋体"/>
                <w:b w:val="0"/>
                <w:bCs w:val="0"/>
                <w:i/>
                <w:iCs/>
                <w:color w:val="auto"/>
                <w:sz w:val="24"/>
                <w:szCs w:val="24"/>
                <w:highlight w:val="none"/>
                <w:u w:val="single"/>
                <w:lang w:val="en-US" w:eastAsia="zh-CN"/>
              </w:rPr>
              <w:t xml:space="preserve">如连续</w:t>
            </w:r>
            <w:r>
              <w:rPr>
                <w:rFonts w:hint="eastAsia" w:cs="宋体"/>
                <w:b w:val="0"/>
                <w:bCs w:val="0"/>
                <w:i/>
                <w:iCs/>
                <w:color w:val="auto"/>
                <w:sz w:val="24"/>
                <w:szCs w:val="24"/>
                <w:highlight w:val="none"/>
                <w:u w:val="single"/>
                <w:lang w:val="en-US" w:eastAsia="zh-CN"/>
              </w:rPr>
              <w:t xml:space="preserve">2</w:t>
            </w:r>
            <w:r>
              <w:rPr>
                <w:rFonts w:hint="default" w:cs="宋体"/>
                <w:b w:val="0"/>
                <w:bCs w:val="0"/>
                <w:i/>
                <w:iCs/>
                <w:color w:val="auto"/>
                <w:sz w:val="24"/>
                <w:szCs w:val="24"/>
                <w:highlight w:val="none"/>
                <w:u w:val="single"/>
                <w:lang w:val="en-US" w:eastAsia="zh-CN"/>
              </w:rPr>
              <w:t xml:space="preserve">个月考核得分低于</w:t>
            </w:r>
            <w:r>
              <w:rPr>
                <w:rFonts w:hint="eastAsia" w:cs="宋体"/>
                <w:b w:val="0"/>
                <w:bCs w:val="0"/>
                <w:i/>
                <w:iCs/>
                <w:color w:val="auto"/>
                <w:sz w:val="24"/>
                <w:szCs w:val="24"/>
                <w:highlight w:val="none"/>
                <w:u w:val="single"/>
                <w:lang w:val="en-US" w:eastAsia="zh-CN"/>
              </w:rPr>
              <w:t xml:space="preserve">60</w:t>
            </w:r>
            <w:r>
              <w:rPr>
                <w:rFonts w:hint="default" w:cs="宋体"/>
                <w:b w:val="0"/>
                <w:bCs w:val="0"/>
                <w:i/>
                <w:iCs/>
                <w:color w:val="auto"/>
                <w:sz w:val="24"/>
                <w:szCs w:val="24"/>
                <w:highlight w:val="none"/>
                <w:u w:val="single"/>
                <w:lang w:val="en-US" w:eastAsia="zh-CN"/>
              </w:rPr>
              <w:t xml:space="preserve">分或</w:t>
            </w:r>
            <w:r>
              <w:rPr>
                <w:rFonts w:hint="eastAsia" w:cs="宋体"/>
                <w:b w:val="0"/>
                <w:bCs w:val="0"/>
                <w:i/>
                <w:iCs/>
                <w:color w:val="auto"/>
                <w:sz w:val="24"/>
                <w:szCs w:val="24"/>
                <w:highlight w:val="none"/>
                <w:u w:val="single"/>
                <w:lang w:val="en-US" w:eastAsia="zh-CN"/>
              </w:rPr>
              <w:t xml:space="preserve">服务</w:t>
            </w:r>
            <w:r>
              <w:rPr>
                <w:rFonts w:hint="default" w:cs="宋体"/>
                <w:b w:val="0"/>
                <w:bCs w:val="0"/>
                <w:i/>
                <w:iCs/>
                <w:color w:val="auto"/>
                <w:sz w:val="24"/>
                <w:szCs w:val="24"/>
                <w:highlight w:val="none"/>
                <w:u w:val="single"/>
                <w:lang w:val="en-US" w:eastAsia="zh-CN"/>
              </w:rPr>
              <w:t xml:space="preserve">周期内累计有</w:t>
            </w:r>
            <w:r>
              <w:rPr>
                <w:rFonts w:hint="eastAsia" w:cs="宋体"/>
                <w:b w:val="0"/>
                <w:bCs w:val="0"/>
                <w:i/>
                <w:iCs/>
                <w:color w:val="auto"/>
                <w:sz w:val="24"/>
                <w:szCs w:val="24"/>
                <w:highlight w:val="none"/>
                <w:u w:val="single"/>
                <w:lang w:val="en-US" w:eastAsia="zh-CN"/>
              </w:rPr>
              <w:t xml:space="preserve">3</w:t>
            </w:r>
            <w:r>
              <w:rPr>
                <w:rFonts w:hint="default" w:cs="宋体"/>
                <w:b w:val="0"/>
                <w:bCs w:val="0"/>
                <w:i/>
                <w:iCs/>
                <w:color w:val="auto"/>
                <w:sz w:val="24"/>
                <w:szCs w:val="24"/>
                <w:highlight w:val="none"/>
                <w:u w:val="single"/>
                <w:lang w:val="en-US" w:eastAsia="zh-CN"/>
              </w:rPr>
              <w:t xml:space="preserve">个</w:t>
            </w:r>
            <w:r>
              <w:rPr>
                <w:rFonts w:hint="eastAsia" w:cs="宋体"/>
                <w:b w:val="0"/>
                <w:bCs w:val="0"/>
                <w:i/>
                <w:iCs/>
                <w:color w:val="auto"/>
                <w:sz w:val="24"/>
                <w:szCs w:val="24"/>
                <w:highlight w:val="none"/>
                <w:u w:val="single"/>
                <w:lang w:val="en-US" w:eastAsia="zh-CN"/>
              </w:rPr>
              <w:t xml:space="preserve">月</w:t>
            </w:r>
            <w:r>
              <w:rPr>
                <w:rFonts w:hint="default" w:cs="宋体"/>
                <w:b w:val="0"/>
                <w:bCs w:val="0"/>
                <w:i/>
                <w:iCs/>
                <w:color w:val="auto"/>
                <w:sz w:val="24"/>
                <w:szCs w:val="24"/>
                <w:highlight w:val="none"/>
                <w:u w:val="single"/>
                <w:lang w:val="en-US" w:eastAsia="zh-CN"/>
              </w:rPr>
              <w:t xml:space="preserve">得分低于</w:t>
            </w:r>
            <w:r>
              <w:rPr>
                <w:rFonts w:hint="eastAsia" w:cs="宋体"/>
                <w:b w:val="0"/>
                <w:bCs w:val="0"/>
                <w:i/>
                <w:iCs/>
                <w:color w:val="auto"/>
                <w:sz w:val="24"/>
                <w:szCs w:val="24"/>
                <w:highlight w:val="none"/>
                <w:u w:val="single"/>
                <w:lang w:val="en-US" w:eastAsia="zh-CN"/>
              </w:rPr>
              <w:t xml:space="preserve">60</w:t>
            </w:r>
            <w:r>
              <w:rPr>
                <w:rFonts w:hint="default" w:cs="宋体"/>
                <w:b w:val="0"/>
                <w:bCs w:val="0"/>
                <w:i/>
                <w:iCs/>
                <w:color w:val="auto"/>
                <w:sz w:val="24"/>
                <w:szCs w:val="24"/>
                <w:highlight w:val="none"/>
                <w:u w:val="single"/>
                <w:lang w:val="en-US" w:eastAsia="zh-CN"/>
              </w:rPr>
              <w:t xml:space="preserve">分的，</w:t>
            </w:r>
            <w:r>
              <w:rPr>
                <w:rFonts w:hint="default" w:ascii="Times New Roman" w:hAnsi="Times New Roman" w:eastAsia="宋体" w:cs="Times New Roman"/>
                <w:i/>
                <w:iCs/>
                <w:color w:val="auto"/>
                <w:sz w:val="24"/>
                <w:szCs w:val="24"/>
                <w:highlight w:val="none"/>
                <w:u w:val="single"/>
                <w:lang w:val="en-US" w:eastAsia="zh-CN"/>
              </w:rPr>
              <w:t xml:space="preserve">采购人有权解除采购合同</w:t>
            </w:r>
            <w:r>
              <w:rPr>
                <w:rFonts w:hint="default" w:cs="宋体"/>
                <w:b w:val="0"/>
                <w:bCs w:val="0"/>
                <w:i/>
                <w:iCs/>
                <w:color w:val="auto"/>
                <w:sz w:val="24"/>
                <w:szCs w:val="24"/>
                <w:highlight w:val="none"/>
                <w:u w:val="single"/>
                <w:lang w:val="en-US" w:eastAsia="zh-CN"/>
              </w:rPr>
              <w:t xml:space="preserve">。</w:t>
            </w:r>
            <w:r/>
          </w:p>
          <w:p>
            <w:pPr>
              <w:pStyle w:val="1406"/>
              <w:keepLines w:val="0"/>
              <w:keepNext w:val="0"/>
              <w:pageBreakBefore w:val="0"/>
              <w:spacing w:line="400" w:lineRule="exact"/>
              <w:rPr>
                <w:rFonts w:ascii="宋体" w:cs="宋体"/>
                <w:i/>
                <w:highlight w:val="none"/>
                <w:u w:val="single"/>
              </w:rPr>
            </w:pPr>
            <w:r>
              <w:rPr>
                <w:rFonts w:hint="eastAsia" w:ascii="宋体" w:hAnsi="宋体" w:cs="宋体"/>
                <w:i/>
                <w:color w:val="auto"/>
                <w:highlight w:val="none"/>
                <w:u w:val="single"/>
              </w:rPr>
              <w:t xml:space="preserve">（见招标文件其他部分考核办法）。</w:t>
            </w:r>
            <w:r/>
          </w:p>
        </w:tc>
      </w:tr>
      <w:tr>
        <w:trPr>
          <w:trHeight w:val="458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人员装备配备情况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hint="eastAsia" w:ascii="宋体" w:hAnsi="宋体" w:cs="宋体"/>
                <w:i/>
                <w:color w:val="000000"/>
                <w:highlight w:val="none"/>
                <w:u w:val="single"/>
                <w:lang w:val="en-US" w:eastAsia="zh-CN"/>
              </w:rPr>
            </w:pPr>
            <w:r>
              <w:rPr>
                <w:rFonts w:hint="eastAsia" w:ascii="宋体" w:hAnsi="宋体" w:cs="宋体"/>
                <w:i/>
                <w:color w:val="000000"/>
                <w:highlight w:val="none"/>
                <w:u w:val="single"/>
                <w:lang w:val="en-US" w:eastAsia="zh-CN"/>
              </w:rPr>
              <w:t xml:space="preserve">1.</w:t>
            </w:r>
            <w:r>
              <w:rPr>
                <w:rFonts w:hint="eastAsia" w:ascii="宋体" w:hAnsi="宋体" w:cs="宋体"/>
                <w:i/>
                <w:color w:val="auto"/>
                <w:highlight w:val="none"/>
                <w:u w:val="single"/>
              </w:rPr>
              <w:t xml:space="preserve">中标供应商须具备皮卡车辆</w:t>
            </w:r>
            <w:r>
              <w:rPr>
                <w:rFonts w:ascii="宋体" w:hAnsi="宋体" w:cs="宋体"/>
                <w:i/>
                <w:color w:val="auto"/>
                <w:highlight w:val="none"/>
                <w:u w:val="single"/>
              </w:rPr>
              <w:t xml:space="preserve">1</w:t>
            </w:r>
            <w:r>
              <w:rPr>
                <w:rFonts w:hint="eastAsia" w:ascii="宋体" w:hAnsi="宋体" w:cs="宋体"/>
                <w:i/>
                <w:color w:val="auto"/>
                <w:highlight w:val="none"/>
                <w:u w:val="single"/>
              </w:rPr>
              <w:t xml:space="preserve">辆、二轮电瓶车</w:t>
            </w:r>
            <w:r>
              <w:rPr>
                <w:rFonts w:ascii="宋体" w:hAnsi="宋体" w:cs="宋体"/>
                <w:i/>
                <w:color w:val="auto"/>
                <w:highlight w:val="none"/>
                <w:u w:val="single"/>
              </w:rPr>
              <w:t xml:space="preserve">25</w:t>
            </w:r>
            <w:r>
              <w:rPr>
                <w:rFonts w:hint="eastAsia" w:ascii="宋体" w:hAnsi="宋体" w:cs="宋体"/>
                <w:i/>
                <w:color w:val="auto"/>
                <w:highlight w:val="none"/>
                <w:u w:val="single"/>
              </w:rPr>
              <w:t xml:space="preserve">辆、记录仪</w:t>
            </w:r>
            <w:r>
              <w:rPr>
                <w:rFonts w:ascii="宋体" w:hAnsi="宋体" w:cs="宋体"/>
                <w:i/>
                <w:color w:val="auto"/>
                <w:highlight w:val="none"/>
                <w:u w:val="single"/>
              </w:rPr>
              <w:t xml:space="preserve">25</w:t>
            </w:r>
            <w:r>
              <w:rPr>
                <w:rFonts w:hint="eastAsia" w:ascii="宋体" w:hAnsi="宋体" w:cs="宋体"/>
                <w:i/>
                <w:color w:val="auto"/>
                <w:highlight w:val="none"/>
                <w:u w:val="single"/>
              </w:rPr>
              <w:t xml:space="preserve">台、对讲机</w:t>
            </w:r>
            <w:r>
              <w:rPr>
                <w:rFonts w:ascii="宋体" w:hAnsi="宋体" w:cs="宋体"/>
                <w:i/>
                <w:color w:val="auto"/>
                <w:highlight w:val="none"/>
                <w:u w:val="single"/>
              </w:rPr>
              <w:t xml:space="preserve">25</w:t>
            </w:r>
            <w:r>
              <w:rPr>
                <w:rFonts w:hint="eastAsia" w:ascii="宋体" w:hAnsi="宋体" w:cs="宋体"/>
                <w:i/>
                <w:color w:val="auto"/>
                <w:highlight w:val="none"/>
                <w:u w:val="single"/>
              </w:rPr>
              <w:t xml:space="preserve">台；（以上车辆或设备，中标</w:t>
            </w:r>
            <w:r>
              <w:rPr>
                <w:rFonts w:hint="eastAsia" w:ascii="宋体" w:hAnsi="宋体" w:cs="宋体"/>
                <w:i/>
                <w:color w:val="auto"/>
                <w:highlight w:val="none"/>
                <w:u w:val="single"/>
                <w:lang w:eastAsia="zh-CN"/>
              </w:rPr>
              <w:t xml:space="preserve">供应商</w:t>
            </w:r>
            <w:r>
              <w:rPr>
                <w:rFonts w:hint="eastAsia" w:ascii="宋体" w:hAnsi="宋体" w:cs="宋体"/>
                <w:i/>
                <w:color w:val="auto"/>
                <w:highlight w:val="none"/>
                <w:u w:val="single"/>
              </w:rPr>
              <w:t xml:space="preserve">在合同签订前必须向采购人提供符合本项目设备要求的详细设备清单及相关证明材料进行备案。如不满足要求，采购人有权拒绝签订合同。）</w:t>
            </w:r>
            <w:r>
              <w:rPr>
                <w:rFonts w:ascii="宋体" w:hAnsi="宋体" w:cs="宋体"/>
                <w:i/>
                <w:color w:val="0000ff"/>
                <w:highlight w:val="none"/>
                <w:u w:val="single"/>
              </w:rPr>
              <w:t xml:space="preserve"> </w:t>
            </w:r>
            <w:r/>
          </w:p>
          <w:p>
            <w:pPr>
              <w:pStyle w:val="1406"/>
              <w:keepLines w:val="0"/>
              <w:keepNext w:val="0"/>
              <w:pageBreakBefore w:val="0"/>
              <w:spacing w:line="400" w:lineRule="exact"/>
              <w:rPr>
                <w:rFonts w:ascii="宋体" w:cs="宋体"/>
                <w:i/>
                <w:highlight w:val="none"/>
                <w:u w:val="single"/>
              </w:rPr>
            </w:pPr>
            <w:r>
              <w:rPr>
                <w:rFonts w:hint="eastAsia" w:ascii="宋体" w:hAnsi="宋体" w:cs="宋体"/>
                <w:i/>
                <w:color w:val="000000"/>
                <w:highlight w:val="none"/>
                <w:u w:val="single"/>
                <w:lang w:val="en-US" w:eastAsia="zh-CN"/>
              </w:rPr>
              <w:t xml:space="preserve">2.</w:t>
            </w:r>
            <w:r>
              <w:rPr>
                <w:rFonts w:hint="eastAsia" w:ascii="宋体" w:hAnsi="宋体" w:cs="宋体"/>
                <w:i/>
                <w:color w:val="000000"/>
                <w:highlight w:val="none"/>
                <w:u w:val="single"/>
              </w:rPr>
              <w:t xml:space="preserve">配备项目负责人</w:t>
            </w:r>
            <w:r>
              <w:rPr>
                <w:rFonts w:ascii="宋体" w:hAnsi="宋体" w:cs="宋体"/>
                <w:i/>
                <w:color w:val="000000"/>
                <w:highlight w:val="none"/>
                <w:u w:val="single"/>
              </w:rPr>
              <w:t xml:space="preserve">1</w:t>
            </w:r>
            <w:r>
              <w:rPr>
                <w:rFonts w:hint="eastAsia" w:ascii="宋体" w:hAnsi="宋体" w:cs="宋体"/>
                <w:i/>
                <w:color w:val="000000"/>
                <w:highlight w:val="none"/>
                <w:u w:val="single"/>
              </w:rPr>
              <w:t xml:space="preserve">名。项目负责人要求：具有高中及以上文化程度，具备在苏州大市范围内从事市容秩序巡查辅助力量服务五年以上工作经验，无不良行为记录，工作区域仅限于张家港市乐余镇。</w:t>
            </w:r>
            <w:r>
              <w:rPr>
                <w:rFonts w:hint="eastAsia" w:ascii="宋体" w:hAnsi="宋体" w:cs="宋体"/>
                <w:i/>
                <w:color w:val="auto"/>
                <w:highlight w:val="none"/>
                <w:u w:val="single"/>
              </w:rPr>
              <w:t xml:space="preserve">保持市容秩序巡查辅助力量服务人员岗位不出现用人空缺，平时确保本项目固定管理服务人员不少于</w:t>
            </w:r>
            <w:r>
              <w:rPr>
                <w:rFonts w:ascii="宋体" w:hAnsi="宋体" w:cs="宋体"/>
                <w:i/>
                <w:color w:val="auto"/>
                <w:highlight w:val="none"/>
                <w:u w:val="single"/>
              </w:rPr>
              <w:t xml:space="preserve">25</w:t>
            </w:r>
            <w:r>
              <w:rPr>
                <w:rFonts w:hint="eastAsia" w:ascii="宋体" w:hAnsi="宋体" w:cs="宋体"/>
                <w:i/>
                <w:color w:val="auto"/>
                <w:highlight w:val="none"/>
                <w:u w:val="single"/>
              </w:rPr>
              <w:t xml:space="preserve">人</w:t>
            </w:r>
            <w:r>
              <w:rPr>
                <w:rFonts w:hint="eastAsia" w:ascii="宋体" w:hAnsi="宋体" w:cs="宋体"/>
                <w:i/>
                <w:color w:val="auto"/>
                <w:highlight w:val="none"/>
                <w:u w:val="single"/>
                <w:lang w:eastAsia="zh-CN"/>
              </w:rPr>
              <w:t xml:space="preserve">（含项目负责人），</w:t>
            </w:r>
            <w:r>
              <w:rPr>
                <w:rFonts w:hint="eastAsia" w:ascii="宋体" w:hAnsi="宋体" w:cs="宋体"/>
                <w:i/>
                <w:color w:val="ff0000"/>
                <w:highlight w:val="none"/>
                <w:u w:val="single"/>
                <w:lang w:eastAsia="zh-CN"/>
              </w:rPr>
              <w:t xml:space="preserve">其中女性人数不得多于</w:t>
            </w:r>
            <w:r>
              <w:rPr>
                <w:rFonts w:hint="eastAsia" w:ascii="宋体" w:hAnsi="宋体" w:cs="宋体"/>
                <w:i/>
                <w:color w:val="ff0000"/>
                <w:highlight w:val="none"/>
                <w:u w:val="single"/>
                <w:lang w:val="en-US" w:eastAsia="zh-CN"/>
              </w:rPr>
              <w:t xml:space="preserve">2人</w:t>
            </w:r>
            <w:r>
              <w:rPr>
                <w:rFonts w:hint="eastAsia" w:ascii="宋体" w:hAnsi="宋体" w:cs="宋体"/>
                <w:i/>
                <w:color w:val="auto"/>
                <w:highlight w:val="none"/>
                <w:u w:val="single"/>
              </w:rPr>
              <w:t xml:space="preserve">，法定节假日期间，市容秩序巡查辅助力量服务人员不得少于总人数的</w:t>
            </w:r>
            <w:r>
              <w:rPr>
                <w:rFonts w:ascii="宋体" w:hAnsi="宋体" w:cs="宋体"/>
                <w:i/>
                <w:color w:val="auto"/>
                <w:highlight w:val="none"/>
                <w:u w:val="single"/>
              </w:rPr>
              <w:t xml:space="preserve">2/3</w:t>
            </w:r>
            <w:r>
              <w:rPr>
                <w:rFonts w:hint="eastAsia" w:ascii="宋体" w:hAnsi="宋体" w:cs="宋体"/>
                <w:i/>
                <w:color w:val="auto"/>
                <w:highlight w:val="none"/>
                <w:u w:val="single"/>
              </w:rPr>
              <w:t xml:space="preserve">。</w:t>
            </w:r>
            <w:r/>
          </w:p>
          <w:p>
            <w:pPr>
              <w:pStyle w:val="1406"/>
              <w:keepLines w:val="0"/>
              <w:keepNext w:val="0"/>
              <w:pageBreakBefore w:val="0"/>
              <w:spacing w:line="400" w:lineRule="exact"/>
              <w:rPr>
                <w:rFonts w:ascii="宋体" w:cs="宋体"/>
                <w:i/>
                <w:highlight w:val="none"/>
                <w:u w:val="single"/>
              </w:rPr>
            </w:pPr>
            <w:r>
              <w:rPr>
                <w:rFonts w:hint="eastAsia" w:ascii="宋体" w:hAnsi="宋体" w:cs="宋体"/>
                <w:i/>
                <w:color w:val="000000"/>
                <w:highlight w:val="none"/>
                <w:u w:val="single"/>
                <w:lang w:val="en-US" w:eastAsia="zh-CN"/>
              </w:rPr>
              <w:t xml:space="preserve">3.</w:t>
            </w:r>
            <w:r>
              <w:rPr>
                <w:rFonts w:hint="eastAsia" w:ascii="宋体" w:hAnsi="宋体" w:cs="宋体"/>
                <w:i/>
                <w:color w:val="000000"/>
                <w:highlight w:val="none"/>
                <w:u w:val="single"/>
              </w:rPr>
              <w:t xml:space="preserve">市容秩序巡查辅助力量服务人员应政审合格，</w:t>
            </w:r>
            <w:r>
              <w:rPr>
                <w:rFonts w:hint="eastAsia" w:ascii="宋体" w:hAnsi="宋体" w:cs="宋体"/>
                <w:i/>
                <w:color w:val="auto"/>
                <w:highlight w:val="none"/>
                <w:u w:val="single"/>
              </w:rPr>
              <w:t xml:space="preserve">年龄控制在55周岁（含）以下（其中50周岁-55周岁的人数比例不得超过服务人员总数的30%），</w:t>
            </w:r>
            <w:r>
              <w:rPr>
                <w:rFonts w:hint="eastAsia" w:ascii="宋体" w:hAnsi="宋体" w:cs="宋体"/>
                <w:i/>
                <w:color w:val="000000"/>
                <w:highlight w:val="none"/>
                <w:u w:val="single"/>
              </w:rPr>
              <w:t xml:space="preserve">无纹身，无违法、违规、违纪记录，身体健康、精神面貌佳，应变能力强，服务态度好，责任心强，初中或以上学历，</w:t>
            </w:r>
            <w:r>
              <w:rPr>
                <w:rFonts w:ascii="Segoe UI" w:hAnsi="Segoe UI" w:eastAsia="Segoe UI" w:cs="Segoe UI"/>
                <w:i w:val="0"/>
                <w:iCs w:val="0"/>
                <w:caps w:val="0"/>
                <w:color w:val="0f1115"/>
                <w:spacing w:val="0"/>
                <w:sz w:val="24"/>
                <w:szCs w:val="24"/>
                <w:highlight w:val="none"/>
                <w:shd w:val="clear" w:color="auto" w:fill="ffffff"/>
              </w:rPr>
              <w:t xml:space="preserve">具备正常履行岗位职责的视力条件</w:t>
            </w:r>
            <w:r>
              <w:rPr>
                <w:rFonts w:hint="eastAsia" w:ascii="宋体" w:hAnsi="宋体" w:cs="宋体"/>
                <w:i/>
                <w:color w:val="000000"/>
                <w:highlight w:val="none"/>
                <w:u w:val="single"/>
              </w:rPr>
              <w:t xml:space="preserve">，党员、退伍军人优先。</w:t>
            </w:r>
            <w:r/>
          </w:p>
          <w:p>
            <w:pPr>
              <w:pStyle w:val="1406"/>
              <w:keepLines w:val="0"/>
              <w:keepNext w:val="0"/>
              <w:pageBreakBefore w:val="0"/>
              <w:spacing w:line="400" w:lineRule="exact"/>
              <w:rPr>
                <w:rFonts w:hint="eastAsia" w:ascii="宋体" w:hAnsi="宋体" w:eastAsia="宋体" w:cs="宋体"/>
                <w:i/>
                <w:color w:val="000000"/>
                <w:highlight w:val="none"/>
                <w:u w:val="single"/>
                <w:lang w:eastAsia="zh-CN"/>
              </w:rPr>
            </w:pPr>
            <w:r>
              <w:rPr>
                <w:rFonts w:hint="eastAsia" w:ascii="宋体" w:hAnsi="宋体" w:cs="宋体"/>
                <w:i/>
                <w:color w:val="000000"/>
                <w:highlight w:val="none"/>
                <w:u w:val="single"/>
                <w:lang w:val="en-US" w:eastAsia="zh-CN"/>
              </w:rPr>
              <w:t xml:space="preserve">4.</w:t>
            </w:r>
            <w:r>
              <w:rPr>
                <w:rFonts w:hint="eastAsia" w:ascii="宋体" w:hAnsi="宋体" w:cs="宋体"/>
                <w:i/>
                <w:color w:val="000000"/>
                <w:highlight w:val="none"/>
                <w:u w:val="single"/>
              </w:rPr>
              <w:t xml:space="preserve">中标供应商须负责市容秩序巡查辅助力量服务人员的人事、劳资、办理社会保险和商业保险等人事劳资管理工作，并为其人员办理劳动用工手续、结算发放工资、发放经济补偿金、缴纳社会保险、处理保险理赔、管理人事档案等方面的管理服务</w:t>
            </w:r>
            <w:r>
              <w:rPr>
                <w:rFonts w:hint="eastAsia" w:ascii="宋体" w:hAnsi="宋体" w:cs="宋体"/>
                <w:i/>
                <w:color w:val="000000"/>
                <w:highlight w:val="none"/>
                <w:u w:val="single"/>
                <w:lang w:eastAsia="zh-CN"/>
              </w:rPr>
              <w:t xml:space="preserve">。</w:t>
            </w:r>
            <w:r/>
          </w:p>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按照采购人的要求，及时更换不能胜任工作的市容秩序巡查辅助力量服务人员；负责处理服务期内所有劳资纠纷和调解管理纠纷；落实采购人根据规章制度和工作需要提出的其他市容秩序巡查辅助力量服务要求，并向采购人提供相关证明材料备案。</w:t>
            </w:r>
            <w:r/>
          </w:p>
          <w:p>
            <w:pPr>
              <w:pStyle w:val="1406"/>
              <w:keepLines w:val="0"/>
              <w:keepNext w:val="0"/>
              <w:pageBreakBefore w:val="0"/>
              <w:spacing w:line="400" w:lineRule="exact"/>
              <w:rPr>
                <w:rFonts w:ascii="宋体" w:hAnsi="宋体" w:cs="宋体"/>
                <w:color w:val="000000"/>
                <w:highlight w:val="none"/>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中标供应商须为全体市容秩序巡查辅助力量服务人员办理人身意外商业保险，并负责办理社会保险和商业保险的理赔手续和发放保险金</w:t>
            </w:r>
            <w:r>
              <w:rPr>
                <w:rFonts w:hint="eastAsia" w:ascii="宋体" w:hAnsi="宋体" w:eastAsia="宋体" w:cs="宋体"/>
                <w:color w:val="000000"/>
                <w:highlight w:val="none"/>
                <w:lang w:eastAsia="zh-CN"/>
              </w:rPr>
              <w:t xml:space="preserve">，并</w:t>
            </w:r>
            <w:r>
              <w:rPr>
                <w:rFonts w:hint="eastAsia" w:ascii="宋体" w:hAnsi="宋体" w:cs="宋体"/>
                <w:color w:val="000000"/>
                <w:highlight w:val="none"/>
              </w:rPr>
              <w:t xml:space="preserve">向采购人提供相关证明材料备案。</w:t>
            </w:r>
            <w:r/>
          </w:p>
          <w:p>
            <w:pPr>
              <w:pStyle w:val="1406"/>
              <w:keepLines w:val="0"/>
              <w:keepNext w:val="0"/>
              <w:pageBreakBefore w:val="0"/>
              <w:spacing w:line="400" w:lineRule="exact"/>
              <w:rPr>
                <w:rFonts w:ascii="宋体" w:cs="宋体"/>
                <w:i/>
                <w:highlight w:val="none"/>
                <w:u w:val="single"/>
              </w:rPr>
            </w:pPr>
            <w:r>
              <w:rPr>
                <w:rFonts w:hint="eastAsia" w:ascii="宋体" w:hAnsi="宋体" w:cs="宋体"/>
                <w:i/>
                <w:color w:val="000000"/>
                <w:highlight w:val="none"/>
                <w:u w:val="single"/>
                <w:lang w:val="en-US" w:eastAsia="zh-CN"/>
              </w:rPr>
              <w:t xml:space="preserve">7.</w:t>
            </w:r>
            <w:r>
              <w:rPr>
                <w:rFonts w:hint="eastAsia" w:ascii="宋体" w:hAnsi="宋体" w:cs="宋体"/>
                <w:i/>
                <w:color w:val="000000"/>
                <w:highlight w:val="none"/>
                <w:u w:val="single"/>
              </w:rPr>
              <w:t xml:space="preserve">根据《中华人民共和国劳动合同法</w:t>
            </w:r>
            <w:r>
              <w:rPr>
                <w:rFonts w:hint="eastAsia" w:ascii="宋体" w:hAnsi="宋体" w:eastAsia="宋体" w:cs="宋体"/>
                <w:i/>
                <w:color w:val="000000"/>
                <w:highlight w:val="none"/>
                <w:u w:val="single"/>
                <w:lang w:eastAsia="zh-CN"/>
              </w:rPr>
              <w:t xml:space="preserve">》《</w:t>
            </w:r>
            <w:r>
              <w:rPr>
                <w:rFonts w:hint="eastAsia" w:ascii="宋体" w:hAnsi="宋体" w:cs="宋体"/>
                <w:i/>
                <w:color w:val="000000"/>
                <w:highlight w:val="none"/>
                <w:u w:val="single"/>
              </w:rPr>
              <w:t xml:space="preserve">中华人民共和国社会保险法》、</w:t>
            </w:r>
            <w:r>
              <w:rPr>
                <w:rFonts w:ascii="宋体" w:hAnsi="宋体" w:cs="宋体"/>
                <w:i/>
                <w:color w:val="000000"/>
                <w:highlight w:val="none"/>
                <w:u w:val="single"/>
              </w:rPr>
              <w:t xml:space="preserve"> </w:t>
            </w:r>
            <w:r>
              <w:rPr>
                <w:rFonts w:hint="eastAsia" w:ascii="宋体" w:hAnsi="宋体" w:cs="宋体"/>
                <w:i/>
                <w:color w:val="000000"/>
                <w:highlight w:val="none"/>
                <w:u w:val="single"/>
              </w:rPr>
              <w:t xml:space="preserve">《住房公积金管理条例》，中标</w:t>
            </w:r>
            <w:r>
              <w:rPr>
                <w:rFonts w:hint="eastAsia" w:ascii="宋体" w:hAnsi="宋体" w:cs="宋体"/>
                <w:i/>
                <w:color w:val="000000"/>
                <w:highlight w:val="none"/>
                <w:u w:val="single"/>
                <w:lang w:eastAsia="zh-CN"/>
              </w:rPr>
              <w:t xml:space="preserve">供应商</w:t>
            </w:r>
            <w:r>
              <w:rPr>
                <w:rFonts w:hint="eastAsia" w:ascii="宋体" w:hAnsi="宋体" w:cs="宋体"/>
                <w:i/>
                <w:color w:val="000000"/>
                <w:highlight w:val="none"/>
                <w:u w:val="single"/>
              </w:rPr>
              <w:t xml:space="preserve">必须依法规范用工，符合规定条件的人员须签订劳动合同，依法参加社会保险、缴存住房公积金，人员工资应不低于最新公布的投标人所在地最低工资标准</w:t>
            </w:r>
            <w:r>
              <w:rPr>
                <w:rFonts w:ascii="宋体" w:hAnsi="宋体" w:cs="宋体"/>
                <w:i/>
                <w:color w:val="000000"/>
                <w:highlight w:val="none"/>
                <w:u w:val="single"/>
              </w:rPr>
              <w:t xml:space="preserve"> </w:t>
            </w:r>
            <w:r>
              <w:rPr>
                <w:rFonts w:hint="eastAsia" w:ascii="宋体" w:hAnsi="宋体" w:eastAsia="宋体" w:cs="宋体"/>
                <w:i/>
                <w:color w:val="000000"/>
                <w:highlight w:val="none"/>
                <w:u w:val="single"/>
                <w:lang w:eastAsia="zh-CN"/>
              </w:rPr>
              <w:t xml:space="preserve">（</w:t>
            </w:r>
            <w:r>
              <w:rPr>
                <w:rFonts w:hint="eastAsia" w:ascii="宋体" w:hAnsi="宋体" w:cs="宋体"/>
                <w:i/>
                <w:color w:val="000000"/>
                <w:highlight w:val="none"/>
                <w:u w:val="single"/>
              </w:rPr>
              <w:t xml:space="preserve">经费测算明细表中应载明社会保险、住房公积金缴存金额及员工工资</w:t>
            </w:r>
            <w:r>
              <w:rPr>
                <w:rFonts w:hint="eastAsia" w:ascii="宋体" w:hAnsi="宋体" w:eastAsia="宋体" w:cs="宋体"/>
                <w:i/>
                <w:color w:val="000000"/>
                <w:highlight w:val="none"/>
                <w:u w:val="single"/>
                <w:lang w:eastAsia="zh-CN"/>
              </w:rPr>
              <w:t xml:space="preserve">）</w:t>
            </w:r>
            <w:r>
              <w:rPr>
                <w:rFonts w:ascii="宋体" w:hAnsi="宋体" w:cs="宋体"/>
                <w:i/>
                <w:color w:val="000000"/>
                <w:highlight w:val="none"/>
                <w:u w:val="single"/>
              </w:rPr>
              <w:t xml:space="preserve"> </w:t>
            </w:r>
            <w:r>
              <w:rPr>
                <w:rFonts w:hint="eastAsia" w:ascii="宋体" w:hAnsi="宋体" w:cs="宋体"/>
                <w:i/>
                <w:color w:val="000000"/>
                <w:highlight w:val="none"/>
                <w:u w:val="single"/>
              </w:rPr>
              <w:t xml:space="preserve">。</w:t>
            </w:r>
            <w:r/>
          </w:p>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中标供应商应建立人员职业道德规范与行为准则、人员岗位责任制度、人员聘用、培训、管理、考核与奖惩制度、技术服务规范与工作制度、服务质量管理制度等相关制度。落</w:t>
            </w:r>
            <w:r>
              <w:rPr>
                <w:rFonts w:hint="eastAsia" w:ascii="宋体" w:hAnsi="宋体" w:cs="宋体"/>
                <w:color w:val="000000"/>
                <w:highlight w:val="none"/>
              </w:rPr>
              <w:t xml:space="preserve">实文明管理服务的措施，提供文明优质的服务。因中标供应商原因或市容秩序巡查辅助力量服务人员工作失职或故意行为或违法犯罪行为造成张家港市乐余镇声誉影响或经济损失的，中标供应商应根据公安机关的立案调查结果或法院判决，承担相应的赔偿责任；因中标供应商自身原因所引发的一切纠纷，由中标供应商负完全责任；市容秩序巡查辅助力量服务人员在非工作时间内发生的人身意外或其他纠纷，由中标供应商负责处理。如中标供应商挪用市容秩序巡查辅助力量服务人员工资和其他薪酬、社会保险和商业保险投保费用，除承担由此引发的一切法律责任外，采购人有权</w:t>
            </w:r>
            <w:r>
              <w:rPr>
                <w:rFonts w:hint="eastAsia" w:ascii="宋体" w:hAnsi="宋体" w:cs="宋体"/>
                <w:color w:val="000000"/>
                <w:highlight w:val="none"/>
                <w:lang w:val="en-US" w:eastAsia="zh-CN"/>
              </w:rPr>
              <w:t xml:space="preserve">提前</w:t>
            </w:r>
            <w:r>
              <w:rPr>
                <w:rFonts w:hint="eastAsia" w:ascii="宋体" w:hAnsi="宋体" w:cs="宋体"/>
                <w:color w:val="000000"/>
                <w:highlight w:val="none"/>
              </w:rPr>
              <w:t xml:space="preserve">终止服务合同。</w:t>
            </w:r>
            <w:r/>
          </w:p>
          <w:p>
            <w:pPr>
              <w:pStyle w:val="1406"/>
              <w:keepLines w:val="0"/>
              <w:keepNext w:val="0"/>
              <w:pageBreakBefore w:val="0"/>
              <w:spacing w:line="400" w:lineRule="exact"/>
              <w:rPr>
                <w:rFonts w:ascii="宋体" w:hAnsi="宋体" w:cs="宋体"/>
                <w:color w:val="000000"/>
                <w:highlight w:val="none"/>
              </w:rPr>
            </w:pP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中标供应商不得将项目分包或转包给任何单位和个人。</w:t>
            </w:r>
            <w:r/>
          </w:p>
          <w:p>
            <w:pPr>
              <w:pStyle w:val="1406"/>
              <w:keepLines w:val="0"/>
              <w:keepNext w:val="0"/>
              <w:pageBreakBefore w:val="0"/>
              <w:spacing w:line="40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中标供应商应提供及时有效且实用的应急、突击方案。对恶劣天气、公共卫生等突发事件有应急预案，事发时及时报告</w:t>
            </w:r>
            <w:r>
              <w:rPr>
                <w:rFonts w:hint="eastAsia" w:ascii="宋体" w:hAnsi="宋体" w:cs="宋体"/>
                <w:color w:val="000000"/>
                <w:highlight w:val="none"/>
                <w:lang w:eastAsia="zh-CN"/>
              </w:rPr>
              <w:t xml:space="preserve">采购人</w:t>
            </w:r>
            <w:r>
              <w:rPr>
                <w:rFonts w:hint="eastAsia" w:ascii="宋体" w:hAnsi="宋体" w:cs="宋体"/>
                <w:color w:val="000000"/>
                <w:highlight w:val="none"/>
              </w:rPr>
              <w:t xml:space="preserve">和有关部门，并协助采取相应措施。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考核细则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见附件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工作时间要求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hint="eastAsia" w:ascii="宋体" w:eastAsia="宋体" w:cs="宋体"/>
                <w:highlight w:val="none"/>
                <w:lang w:eastAsia="zh-CN"/>
              </w:rPr>
            </w:pPr>
            <w:r>
              <w:rPr>
                <w:rFonts w:hint="eastAsia" w:ascii="宋体" w:hAnsi="宋体" w:cs="宋体"/>
                <w:color w:val="000000"/>
                <w:highlight w:val="none"/>
              </w:rPr>
              <w:t xml:space="preserve">全体市容秩序巡查辅助力量服务人员工作时间及具体轮休时间由中标供应商根据采购人实际工作需要作具体安排</w:t>
            </w:r>
            <w:r>
              <w:rPr>
                <w:rFonts w:hint="eastAsia" w:ascii="宋体" w:hAnsi="宋体" w:cs="宋体"/>
                <w:color w:val="000000"/>
                <w:highlight w:val="none"/>
                <w:lang w:eastAsia="zh-CN"/>
              </w:rPr>
              <w:t xml:space="preserve">，并提供人员到位方案及培训方案。</w:t>
            </w:r>
            <w:r/>
          </w:p>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在服务过程中，中标供应商所派驻的市容秩序巡查辅助力量服务人员必须服从采购人的指挥和管理。采购人有权要求调换不适合相关工作的市容秩序巡查辅助力量服务人员。</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其他</w:t>
            </w:r>
            <w:r>
              <w:rPr>
                <w:rFonts w:hint="eastAsia" w:ascii="宋体" w:hAnsi="宋体" w:cs="宋体"/>
                <w:color w:val="000000"/>
                <w:highlight w:val="none"/>
                <w:lang w:eastAsia="zh-CN"/>
              </w:rPr>
              <w:t xml:space="preserve">服务</w:t>
            </w:r>
            <w:r>
              <w:rPr>
                <w:rFonts w:hint="eastAsia" w:ascii="宋体" w:hAnsi="宋体" w:cs="宋体"/>
                <w:color w:val="000000"/>
                <w:highlight w:val="none"/>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中标供应商应保持岗位人员相对稳定。</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中标供应商所有服务人员相关证件（包括身份证复印件）需交采购人备案。</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按采购人要求在每月</w:t>
            </w:r>
            <w:r>
              <w:rPr>
                <w:rFonts w:ascii="宋体" w:hAnsi="宋体" w:cs="宋体"/>
                <w:color w:val="000000"/>
                <w:highlight w:val="none"/>
              </w:rPr>
              <w:t xml:space="preserve">25</w:t>
            </w:r>
            <w:r>
              <w:rPr>
                <w:rFonts w:hint="eastAsia" w:ascii="宋体" w:hAnsi="宋体" w:cs="宋体"/>
                <w:color w:val="000000"/>
                <w:highlight w:val="none"/>
              </w:rPr>
              <w:t xml:space="preserve">日前按统一格式向采购人提供相关运行资料，包括但不限于从业人员信息、工资和加班费发放、车辆信息和自查考核情况等，并确保资料信息的真实性和规范性。</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市容秩序巡查辅助力量服务期内，采购人根据工作需要召开会议，中标供应商的法定代</w:t>
            </w:r>
            <w:r>
              <w:rPr>
                <w:rFonts w:hint="eastAsia" w:ascii="宋体" w:hAnsi="宋体" w:eastAsia="宋体" w:cs="宋体"/>
                <w:color w:val="000000"/>
                <w:highlight w:val="none"/>
                <w:lang w:eastAsia="zh-CN"/>
              </w:rPr>
              <w:t xml:space="preserve">表人</w:t>
            </w:r>
            <w:r>
              <w:rPr>
                <w:rFonts w:hint="eastAsia" w:ascii="宋体" w:hAnsi="宋体" w:cs="宋体"/>
                <w:color w:val="000000"/>
                <w:highlight w:val="none"/>
              </w:rPr>
              <w:t xml:space="preserve">或负责人员必须准时参加。</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中标供应商应加强对员工的培训、管理，以达到符合采购人市容秩序巡查辅助力量服务要求。</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6.</w:t>
            </w:r>
            <w:r>
              <w:rPr>
                <w:rFonts w:hint="eastAsia" w:ascii="宋体" w:hAnsi="宋体" w:cs="宋体"/>
                <w:color w:val="000000"/>
                <w:highlight w:val="none"/>
              </w:rPr>
              <w:t xml:space="preserve">中标供应商应严格督导员工的行为规范，并要求员工严格执行采购人相关管理规定，维护采购人整体形象。</w:t>
            </w:r>
            <w:r/>
          </w:p>
          <w:p>
            <w:pPr>
              <w:pStyle w:val="1406"/>
              <w:jc w:val="both"/>
              <w:keepLines w:val="0"/>
              <w:keepNext w:val="0"/>
              <w:pageBreakBefore w:val="0"/>
              <w:spacing w:line="400" w:lineRule="exact"/>
              <w:widowControl w:val="off"/>
              <w:rPr>
                <w:rFonts w:ascii="宋体" w:cs="宋体"/>
                <w:highlight w:val="none"/>
              </w:rPr>
            </w:pPr>
            <w:r>
              <w:rPr>
                <w:rFonts w:ascii="宋体" w:hAnsi="宋体" w:cs="宋体"/>
                <w:color w:val="000000"/>
                <w:highlight w:val="none"/>
              </w:rPr>
              <w:t xml:space="preserve">7.</w:t>
            </w:r>
            <w:r>
              <w:rPr>
                <w:rFonts w:hint="eastAsia" w:ascii="宋体" w:hAnsi="宋体" w:cs="宋体"/>
                <w:color w:val="000000"/>
                <w:highlight w:val="none"/>
              </w:rPr>
              <w:t xml:space="preserve">中标供应商对市容秩序巡查辅助力量服务人员的管理工作中应注意安全防范。</w:t>
            </w:r>
            <w:r>
              <w:rPr>
                <w:rFonts w:hint="eastAsia" w:asciiTheme="minorEastAsia" w:hAnsiTheme="minorEastAsia" w:eastAsiaTheme="minorEastAsia" w:cstheme="minorEastAsia"/>
                <w:color w:val="000000"/>
                <w:sz w:val="24"/>
                <w:szCs w:val="24"/>
                <w:highlight w:val="none"/>
              </w:rPr>
              <w:t xml:space="preserve">如因中标供应商</w:t>
            </w:r>
            <w:r>
              <w:rPr>
                <w:rFonts w:hint="eastAsia" w:asciiTheme="minorEastAsia" w:hAnsiTheme="minorEastAsia" w:eastAsiaTheme="minorEastAsia" w:cstheme="minorEastAsia"/>
                <w:color w:val="000000"/>
                <w:sz w:val="24"/>
                <w:szCs w:val="24"/>
                <w:highlight w:val="none"/>
                <w:lang w:val="en-US" w:eastAsia="zh-CN"/>
              </w:rPr>
              <w:t xml:space="preserve">或其</w:t>
            </w:r>
            <w:r>
              <w:rPr>
                <w:rFonts w:hint="eastAsia" w:asciiTheme="minorEastAsia" w:hAnsiTheme="minorEastAsia" w:eastAsiaTheme="minorEastAsia" w:cstheme="minorEastAsia"/>
                <w:color w:val="000000"/>
                <w:sz w:val="24"/>
                <w:szCs w:val="24"/>
                <w:highlight w:val="none"/>
              </w:rPr>
              <w:t xml:space="preserve">市容秩序巡查辅助力量服务人员自身原因发生的安全事故，由中标供应商负责。</w:t>
            </w:r>
            <w:r/>
          </w:p>
          <w:p>
            <w:pPr>
              <w:pStyle w:val="1406"/>
              <w:keepLines w:val="0"/>
              <w:keepNext w:val="0"/>
              <w:pageBreakBefore w:val="0"/>
              <w:spacing w:line="400" w:lineRule="exact"/>
              <w:rPr>
                <w:rFonts w:hint="eastAsia" w:ascii="宋体" w:eastAsia="宋体" w:cs="宋体"/>
                <w:strike/>
                <w:highlight w:val="none"/>
                <w:lang w:eastAsia="zh-CN"/>
              </w:rPr>
            </w:pPr>
            <w:r>
              <w:rPr>
                <w:rFonts w:ascii="宋体" w:hAnsi="宋体" w:cs="宋体"/>
                <w:color w:val="000000"/>
                <w:highlight w:val="none"/>
              </w:rPr>
              <w:t xml:space="preserve">8.</w:t>
            </w:r>
            <w:r>
              <w:rPr>
                <w:rFonts w:hint="eastAsia" w:ascii="宋体" w:hAnsi="宋体" w:cs="宋体"/>
                <w:color w:val="000000"/>
                <w:highlight w:val="none"/>
              </w:rPr>
              <w:t xml:space="preserve">中标供应商应承担</w:t>
            </w:r>
            <w:r>
              <w:rPr>
                <w:rFonts w:hint="eastAsia" w:ascii="宋体" w:hAnsi="宋体" w:eastAsia="宋体" w:cs="宋体"/>
                <w:color w:val="000000"/>
                <w:highlight w:val="none"/>
                <w:lang w:eastAsia="zh-CN"/>
              </w:rPr>
              <w:t xml:space="preserve">包括但不限于</w:t>
            </w:r>
            <w:r>
              <w:rPr>
                <w:rStyle w:val="1039"/>
                <w:rFonts w:hint="eastAsia" w:ascii="宋体" w:hAnsi="宋体" w:cs="宋体"/>
                <w:color w:val="000000"/>
                <w:sz w:val="24"/>
                <w:highlight w:val="none"/>
              </w:rPr>
              <w:t xml:space="preserve">人员费用（工资、福利、培训、社会保险</w:t>
            </w:r>
            <w:r>
              <w:rPr>
                <w:rStyle w:val="1039"/>
                <w:rFonts w:hint="eastAsia" w:ascii="宋体" w:hAnsi="宋体" w:cs="宋体"/>
                <w:color w:val="000000"/>
                <w:sz w:val="24"/>
                <w:highlight w:val="none"/>
                <w:lang w:eastAsia="zh-CN"/>
              </w:rPr>
              <w:t xml:space="preserve">、人身意外商业保险</w:t>
            </w:r>
            <w:r>
              <w:rPr>
                <w:rStyle w:val="1039"/>
                <w:rFonts w:hint="eastAsia" w:ascii="宋体" w:hAnsi="宋体" w:cs="宋体"/>
                <w:color w:val="000000"/>
                <w:sz w:val="24"/>
                <w:highlight w:val="none"/>
              </w:rPr>
              <w:t xml:space="preserve">等）、服务所用设备工具购置及维修费用、服务所用材料消耗费用、管理费用、利润、税金、政策性文件规定及合同包含的所有风险</w:t>
            </w:r>
            <w:r>
              <w:rPr>
                <w:rStyle w:val="1039"/>
                <w:rFonts w:hint="eastAsia" w:ascii="宋体" w:hAnsi="宋体" w:cs="宋体"/>
                <w:color w:val="000000"/>
                <w:sz w:val="24"/>
                <w:highlight w:val="none"/>
                <w:lang w:eastAsia="zh-CN"/>
              </w:rPr>
              <w:t xml:space="preserve">（</w:t>
            </w:r>
            <w:r>
              <w:rPr>
                <w:rStyle w:val="1039"/>
                <w:rFonts w:hint="eastAsia" w:ascii="宋体" w:hAnsi="宋体" w:cs="宋体"/>
                <w:color w:val="000000"/>
                <w:sz w:val="24"/>
                <w:highlight w:val="none"/>
              </w:rPr>
              <w:t xml:space="preserve">包括但不限于遇最低工资调整、物价上涨、重大活动、检查、突发情况、税费调整等</w:t>
            </w:r>
            <w:r>
              <w:rPr>
                <w:rStyle w:val="1039"/>
                <w:rFonts w:hint="eastAsia" w:ascii="宋体" w:hAnsi="宋体" w:cs="宋体"/>
                <w:color w:val="000000"/>
                <w:sz w:val="24"/>
                <w:highlight w:val="none"/>
                <w:lang w:eastAsia="zh-CN"/>
              </w:rPr>
              <w:t xml:space="preserve">）</w:t>
            </w:r>
            <w:r>
              <w:rPr>
                <w:rStyle w:val="1039"/>
                <w:rFonts w:hint="eastAsia" w:ascii="宋体" w:hAnsi="宋体" w:cs="宋体"/>
                <w:color w:val="000000"/>
                <w:sz w:val="24"/>
                <w:highlight w:val="none"/>
              </w:rPr>
              <w:t xml:space="preserve">、责任等各项应有费用。</w:t>
            </w:r>
            <w:r/>
          </w:p>
          <w:p>
            <w:pPr>
              <w:pStyle w:val="1406"/>
              <w:keepLines w:val="0"/>
              <w:keepNext w:val="0"/>
              <w:pageBreakBefore w:val="0"/>
              <w:spacing w:line="400" w:lineRule="exact"/>
              <w:rPr>
                <w:rFonts w:ascii="宋体" w:cs="宋体"/>
                <w:highlight w:val="none"/>
              </w:rPr>
            </w:pPr>
            <w:r>
              <w:rPr>
                <w:rFonts w:hint="eastAsia" w:ascii="宋体" w:hAnsi="宋体" w:eastAsia="宋体" w:cs="宋体"/>
                <w:color w:val="000000"/>
                <w:highlight w:val="none"/>
                <w:lang w:val="en-US" w:eastAsia="zh-CN"/>
              </w:rPr>
              <w:t xml:space="preserve">9.</w:t>
            </w:r>
            <w:r>
              <w:rPr>
                <w:rFonts w:hint="eastAsia" w:ascii="宋体" w:hAnsi="宋体" w:cs="宋体"/>
                <w:color w:val="000000"/>
                <w:highlight w:val="none"/>
              </w:rPr>
              <w:t xml:space="preserve">如有未尽事项，由采购人与中标供应商另行协商解决。</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jc w:val="center"/>
              <w:keepLines w:val="0"/>
              <w:keepNext w:val="0"/>
              <w:pageBreakBefore w:val="0"/>
              <w:spacing w:line="400" w:lineRule="exact"/>
              <w:rPr>
                <w:rFonts w:ascii="宋体" w:cs="宋体"/>
                <w:highlight w:val="none"/>
              </w:rPr>
            </w:pPr>
            <w:r>
              <w:rPr>
                <w:rFonts w:ascii="宋体" w:hAnsi="宋体" w:cs="宋体"/>
                <w:color w:val="000000"/>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投标人根据招标文件要求对影响镇容镇貌及环境卫生行为的管理方案，方案内容包含总体运维思路、目标任务、工作流程、工作过程中的隐患分析和解决方案、违法违章建筑现象的处理方案。</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投标人根据招标文件要求提供对流动摊点及批准设立的疏导点规范化的管理方案，方案内容包含总体运维思路、目标任务、工作流程、工作过程中的隐患分析和解决方案。</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投标人根据招标文件提供的秩序巡查方案，方案内容包含车辆停放秩序维护、对服务区内商户不履行市容环卫责任管理方案、店外占道经营、店外乱堆放、乱搭建、户外广告监督方案、服务区域内主次干道镇容秩序巡查和劝导方案。</w:t>
            </w:r>
            <w:r/>
          </w:p>
          <w:p>
            <w:pPr>
              <w:pStyle w:val="1406"/>
              <w:keepLines w:val="0"/>
              <w:keepNext w:val="0"/>
              <w:pageBreakBefore w:val="0"/>
              <w:spacing w:line="400" w:lineRule="exact"/>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投标人根据招标文件要求提供培训方案，方案内容包含但不限于人员培训计划、措施等方案。</w:t>
            </w:r>
            <w:r/>
          </w:p>
          <w:p>
            <w:pPr>
              <w:pStyle w:val="1406"/>
              <w:keepLines w:val="0"/>
              <w:keepNext w:val="0"/>
              <w:pageBreakBefore w:val="0"/>
              <w:spacing w:line="400" w:lineRule="exact"/>
              <w:rPr>
                <w:rFonts w:ascii="宋体" w:cs="宋体"/>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投标人根据招标文件要求提供的单位内部各项管理制度</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含日常考核、激励考核机制、监督机制、自我约束机制、信息反馈及处理机制</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、项目管理方式、工作计划方案、进退场交接方案。</w:t>
            </w:r>
            <w:r/>
          </w:p>
          <w:p>
            <w:pPr>
              <w:pStyle w:val="1406"/>
              <w:keepLines w:val="0"/>
              <w:keepNext w:val="0"/>
              <w:pageBreakBefore w:val="0"/>
              <w:spacing w:line="400" w:lineRule="exact"/>
              <w:rPr>
                <w:rFonts w:hint="eastAsia" w:ascii="宋体" w:hAnsi="宋体" w:cs="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rPr>
              <w:t xml:space="preserve">投标人根据招标文件要求提供应急措施方案，方案包含对本项目雨季、台风暴</w:t>
            </w:r>
            <w:r>
              <w:rPr>
                <w:rFonts w:hint="eastAsia" w:ascii="宋体" w:hAnsi="宋体" w:eastAsia="宋体" w:cs="宋体"/>
                <w:color w:val="000000"/>
                <w:highlight w:val="none"/>
                <w:lang w:eastAsia="zh-CN"/>
              </w:rPr>
              <w:t xml:space="preserve">雨等</w:t>
            </w:r>
            <w:r>
              <w:rPr>
                <w:rFonts w:hint="eastAsia" w:ascii="宋体" w:hAnsi="宋体" w:cs="宋体"/>
                <w:color w:val="000000"/>
                <w:highlight w:val="none"/>
              </w:rPr>
              <w:t xml:space="preserve">恶劣天气、重大活动保障的分析及应急处置措施。</w:t>
            </w:r>
            <w:r/>
          </w:p>
          <w:p>
            <w:pPr>
              <w:pStyle w:val="1406"/>
              <w:keepLines w:val="0"/>
              <w:keepNext w:val="0"/>
              <w:pageBreakBefore w:val="0"/>
              <w:spacing w:line="400" w:lineRule="exac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投标人根据招标文件要求</w:t>
            </w:r>
            <w:r>
              <w:rPr>
                <w:rFonts w:hint="eastAsia" w:ascii="宋体" w:hAnsi="宋体" w:cs="宋体"/>
                <w:strike w:val="0"/>
                <w:color w:val="000000"/>
                <w:highlight w:val="none"/>
              </w:rPr>
              <w:t xml:space="preserve">提供人员到位方案</w:t>
            </w:r>
            <w:r>
              <w:rPr>
                <w:rFonts w:hint="eastAsia" w:ascii="宋体" w:hAnsi="宋体" w:cs="宋体"/>
                <w:strike w:val="0"/>
                <w:color w:val="000000"/>
                <w:highlight w:val="none"/>
                <w:lang w:eastAsia="zh-CN"/>
              </w:rPr>
              <w:t xml:space="preserve">，</w:t>
            </w:r>
            <w:r>
              <w:rPr>
                <w:rFonts w:hint="eastAsia" w:ascii="宋体" w:hAnsi="宋体" w:cs="宋体"/>
                <w:strike w:val="0"/>
                <w:color w:val="000000"/>
                <w:highlight w:val="none"/>
              </w:rPr>
              <w:t xml:space="preserve">包括但不限于：具体服务、市容秩序巡查辅助力量服务人员上岗、离岗、区域办公休息点、午</w:t>
            </w:r>
            <w:r>
              <w:rPr>
                <w:rFonts w:ascii="宋体" w:hAnsi="宋体" w:cs="宋体"/>
                <w:strike w:val="0"/>
                <w:color w:val="000000"/>
                <w:highlight w:val="none"/>
              </w:rPr>
              <w:t xml:space="preserve">/</w:t>
            </w:r>
            <w:r>
              <w:rPr>
                <w:rFonts w:hint="eastAsia" w:ascii="宋体" w:hAnsi="宋体" w:cs="宋体"/>
                <w:strike w:val="0"/>
                <w:color w:val="000000"/>
                <w:highlight w:val="none"/>
              </w:rPr>
              <w:t xml:space="preserve">晚餐、交通安排及突发情况处置等解决方案</w:t>
            </w:r>
            <w:r>
              <w:rPr>
                <w:rFonts w:hint="eastAsia" w:ascii="宋体" w:hAnsi="宋体" w:eastAsia="宋体" w:cs="宋体"/>
                <w:sz w:val="24"/>
                <w:highlight w:val="none"/>
              </w:rPr>
              <w:t xml:space="preserve">。</w:t>
            </w:r>
            <w:r/>
          </w:p>
          <w:p>
            <w:pPr>
              <w:pStyle w:val="1406"/>
              <w:keepLines w:val="0"/>
              <w:keepNext w:val="0"/>
              <w:pageBreakBefore w:val="0"/>
              <w:spacing w:line="40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投标</w:t>
            </w:r>
            <w:r>
              <w:rPr>
                <w:rFonts w:hint="eastAsia" w:ascii="宋体" w:hAnsi="宋体" w:cs="宋体"/>
                <w:color w:val="000000"/>
                <w:highlight w:val="none"/>
                <w:lang w:eastAsia="zh-CN"/>
              </w:rPr>
              <w:t xml:space="preserve">人根据招标文件要求</w:t>
            </w:r>
            <w:r>
              <w:rPr>
                <w:rFonts w:hint="eastAsia" w:ascii="宋体" w:hAnsi="宋体" w:cs="宋体"/>
                <w:color w:val="000000"/>
                <w:highlight w:val="none"/>
              </w:rPr>
              <w:t xml:space="preserve">提出以下各项承诺，包括质量承诺、人员及设施设备投入承诺、对发生各类安全事故善后处理承诺、依法规范用工承诺及应对履约期内各类风险承诺。</w:t>
            </w:r>
            <w:r/>
          </w:p>
          <w:p>
            <w:pPr>
              <w:pStyle w:val="1406"/>
              <w:keepLines w:val="0"/>
              <w:keepNext w:val="0"/>
              <w:pageBreakBefore w:val="0"/>
              <w:spacing w:line="400" w:lineRule="exact"/>
              <w:rPr>
                <w:rFonts w:ascii="宋体" w:cs="宋体"/>
                <w:highlight w:val="none"/>
              </w:rPr>
            </w:pPr>
            <w:r>
              <w:rPr>
                <w:rFonts w:hint="eastAsia" w:ascii="宋体" w:hAnsi="宋体" w:cs="宋体"/>
                <w:color w:val="000000"/>
                <w:highlight w:val="none"/>
                <w:lang w:val="en-US" w:eastAsia="zh-CN"/>
              </w:rPr>
              <w:t xml:space="preserve">9</w:t>
            </w:r>
            <w:r>
              <w:rPr>
                <w:rFonts w:ascii="宋体" w:hAnsi="宋体" w:cs="宋体"/>
                <w:color w:val="000000"/>
                <w:highlight w:val="none"/>
              </w:rPr>
              <w:t xml:space="preserve">.</w:t>
            </w:r>
            <w:r>
              <w:rPr>
                <w:rFonts w:hint="eastAsia" w:ascii="宋体" w:hAnsi="宋体" w:cs="宋体"/>
                <w:color w:val="000000"/>
                <w:highlight w:val="none"/>
              </w:rPr>
              <w:t xml:space="preserve">投标人提供</w:t>
            </w:r>
            <w:r>
              <w:rPr>
                <w:rFonts w:ascii="宋体" w:hAnsi="宋体" w:cs="宋体"/>
                <w:color w:val="000000"/>
                <w:highlight w:val="none"/>
              </w:rPr>
              <w:t xml:space="preserve">202</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年</w:t>
            </w:r>
            <w:r>
              <w:rPr>
                <w:rFonts w:ascii="宋体" w:hAnsi="宋体" w:cs="宋体"/>
                <w:color w:val="000000"/>
                <w:highlight w:val="none"/>
              </w:rPr>
              <w:t xml:space="preserve">1</w:t>
            </w:r>
            <w:r>
              <w:rPr>
                <w:rFonts w:hint="eastAsia" w:ascii="宋体" w:hAnsi="宋体" w:cs="宋体"/>
                <w:color w:val="000000"/>
                <w:highlight w:val="none"/>
              </w:rPr>
              <w:t xml:space="preserve">月</w:t>
            </w:r>
            <w:r>
              <w:rPr>
                <w:rFonts w:ascii="宋体" w:hAnsi="宋体" w:cs="宋体"/>
                <w:color w:val="000000"/>
                <w:highlight w:val="none"/>
              </w:rPr>
              <w:t xml:space="preserve">1</w:t>
            </w:r>
            <w:r>
              <w:rPr>
                <w:rFonts w:hint="eastAsia" w:ascii="宋体" w:hAnsi="宋体" w:cs="宋体"/>
                <w:color w:val="000000"/>
                <w:highlight w:val="none"/>
              </w:rPr>
              <w:t xml:space="preserve">日以来（以合同签订日期为准）类似项目业绩。</w:t>
            </w:r>
            <w:r/>
          </w:p>
          <w:p>
            <w:pPr>
              <w:pStyle w:val="1406"/>
              <w:keepLines w:val="0"/>
              <w:keepNext w:val="0"/>
              <w:pageBreakBefore w:val="0"/>
              <w:spacing w:line="400" w:lineRule="exact"/>
              <w:rPr>
                <w:rFonts w:hint="eastAsia" w:ascii="宋体" w:eastAsia="宋体" w:cs="宋体"/>
                <w:highlight w:val="none"/>
                <w:lang w:val="en-US" w:eastAsia="zh-CN"/>
              </w:rPr>
            </w:pPr>
            <w:r>
              <w:rPr>
                <w:rFonts w:hint="eastAsia" w:ascii="宋体" w:hAnsi="宋体" w:cs="宋体"/>
                <w:color w:val="000000"/>
                <w:highlight w:val="none"/>
                <w:lang w:val="en-US" w:eastAsia="zh-CN"/>
              </w:rPr>
              <w:t xml:space="preserve">10</w:t>
            </w:r>
            <w:r>
              <w:rPr>
                <w:rFonts w:ascii="宋体" w:hAnsi="宋体" w:cs="宋体"/>
                <w:color w:val="000000"/>
                <w:highlight w:val="none"/>
              </w:rPr>
              <w:t xml:space="preserve">.</w:t>
            </w:r>
            <w:r>
              <w:rPr>
                <w:rFonts w:hint="eastAsia" w:ascii="宋体" w:hAnsi="宋体" w:cs="宋体"/>
                <w:color w:val="000000"/>
                <w:highlight w:val="none"/>
              </w:rPr>
              <w:t xml:space="preserve">投标人提供</w:t>
            </w:r>
            <w:r>
              <w:rPr>
                <w:rFonts w:hint="eastAsia" w:ascii="宋体" w:hAnsi="宋体" w:eastAsia="宋体" w:cs="宋体"/>
                <w:spacing w:val="7"/>
                <w:sz w:val="24"/>
                <w:szCs w:val="24"/>
                <w:highlight w:val="none"/>
                <w:lang w:eastAsia="zh-CN"/>
              </w:rPr>
              <w:t xml:space="preserve">有效</w:t>
            </w:r>
            <w:bookmarkStart w:id="252" w:name="_GoBack"/>
            <w:r/>
            <w:bookmarkEnd w:id="252"/>
            <w:r>
              <w:rPr>
                <w:rFonts w:hint="eastAsia" w:ascii="宋体" w:hAnsi="宋体" w:eastAsia="宋体" w:cs="宋体"/>
                <w:spacing w:val="7"/>
                <w:sz w:val="24"/>
                <w:szCs w:val="24"/>
                <w:highlight w:val="none"/>
                <w:lang w:eastAsia="zh-CN"/>
              </w:rPr>
              <w:t xml:space="preserve">期内且通过年审</w:t>
            </w:r>
            <w:r>
              <w:rPr>
                <w:rFonts w:hint="eastAsia" w:ascii="宋体" w:hAnsi="宋体" w:cs="宋体"/>
                <w:spacing w:val="7"/>
                <w:sz w:val="24"/>
                <w:szCs w:val="24"/>
                <w:highlight w:val="none"/>
              </w:rPr>
              <w:t xml:space="preserve">的质量管理体系认证、环境管理体系认证、职业健康安全管理体系认证</w:t>
            </w:r>
            <w:r>
              <w:rPr>
                <w:rFonts w:hint="eastAsia" w:ascii="宋体" w:hAnsi="宋体" w:eastAsia="宋体" w:cs="宋体"/>
                <w:spacing w:val="7"/>
                <w:sz w:val="24"/>
                <w:szCs w:val="24"/>
                <w:highlight w:val="none"/>
                <w:lang w:eastAsia="zh-CN"/>
              </w:rPr>
              <w:t xml:space="preserve">证书</w:t>
            </w:r>
            <w:r>
              <w:rPr>
                <w:rFonts w:hint="eastAsia" w:ascii="宋体" w:hAnsi="宋体" w:cs="宋体"/>
                <w:color w:val="000000"/>
                <w:highlight w:val="none"/>
                <w:lang w:eastAsia="zh-CN"/>
              </w:rPr>
              <w:t xml:space="preserve">。</w:t>
            </w:r>
            <w:r/>
          </w:p>
        </w:tc>
      </w:tr>
    </w:tbl>
    <w:p>
      <w:pPr>
        <w:pStyle w:val="883"/>
        <w:ind w:firstLine="0"/>
        <w:rPr>
          <w:rFonts w:hint="eastAsia"/>
          <w:szCs w:val="24"/>
          <w:highlight w:val="none"/>
        </w:rPr>
      </w:pPr>
      <w:r/>
      <w:bookmarkStart w:id="209" w:name="EBb0ab975038a04efd86af0f0eaa5a524b"/>
      <w:r/>
      <w:bookmarkEnd w:id="209"/>
      <w:r/>
      <w:r/>
    </w:p>
    <w:p>
      <w:pPr>
        <w:spacing w:before="120" w:after="120" w:line="440" w:lineRule="exact"/>
        <w:rPr>
          <w:rFonts w:ascii="宋体" w:cs="宋体"/>
          <w:b/>
          <w:sz w:val="28"/>
          <w:szCs w:val="28"/>
          <w:highlight w:val="none"/>
        </w:rPr>
      </w:pPr>
      <w:r>
        <w:rPr>
          <w:rFonts w:hint="eastAsia" w:ascii="宋体" w:hAnsi="宋体" w:cs="宋体"/>
          <w:b/>
          <w:color w:val="000000"/>
          <w:sz w:val="28"/>
          <w:szCs w:val="28"/>
          <w:highlight w:val="none"/>
        </w:rPr>
        <w:t xml:space="preserve">三、商务条款</w:t>
      </w:r>
      <w:r>
        <w:rPr>
          <w:rFonts w:ascii="宋体" w:hAnsi="宋体" w:cs="宋体"/>
          <w:b/>
          <w:color w:val="000000"/>
          <w:sz w:val="28"/>
          <w:szCs w:val="28"/>
          <w:highlight w:val="none"/>
        </w:rPr>
        <w:t xml:space="preserve"> </w:t>
      </w:r>
      <w:r/>
    </w:p>
    <w:p>
      <w:pPr>
        <w:pStyle w:val="1407"/>
        <w:ind w:firstLine="500"/>
        <w:spacing w:line="440" w:lineRule="exact"/>
        <w:rPr>
          <w:rFonts w:ascii="宋体" w:cs="宋体"/>
          <w:b/>
          <w:spacing w:val="7"/>
          <w:highlight w:val="none"/>
        </w:rPr>
      </w:pPr>
      <w:r>
        <w:rPr>
          <w:rFonts w:ascii="宋体" w:hAnsi="宋体" w:cs="宋体"/>
          <w:b/>
          <w:color w:val="000000"/>
          <w:spacing w:val="7"/>
          <w:highlight w:val="none"/>
        </w:rPr>
        <w:t xml:space="preserve">1 </w:t>
      </w:r>
      <w:r>
        <w:rPr>
          <w:rFonts w:hint="eastAsia" w:ascii="宋体" w:hAnsi="宋体" w:cs="宋体"/>
          <w:b/>
          <w:color w:val="000000"/>
          <w:spacing w:val="7"/>
          <w:highlight w:val="none"/>
        </w:rPr>
        <w:t xml:space="preserve">服务期限</w:t>
      </w:r>
      <w:r/>
    </w:p>
    <w:p>
      <w:pPr>
        <w:pStyle w:val="1407"/>
        <w:ind w:firstLine="500"/>
        <w:spacing w:line="440" w:lineRule="exact"/>
        <w:rPr>
          <w:rFonts w:ascii="宋体" w:cs="宋体"/>
          <w:i/>
          <w:spacing w:val="7"/>
          <w:highlight w:val="none"/>
          <w:u w:val="single"/>
        </w:rPr>
      </w:pPr>
      <w:r>
        <w:rPr>
          <w:rFonts w:ascii="宋体" w:hAnsi="宋体" w:cs="宋体"/>
          <w:i/>
          <w:color w:val="000000"/>
          <w:spacing w:val="7"/>
          <w:highlight w:val="none"/>
          <w:u w:val="single"/>
        </w:rPr>
        <w:t xml:space="preserve">1.1</w:t>
      </w:r>
      <w:r>
        <w:rPr>
          <w:rFonts w:hint="eastAsia" w:ascii="宋体" w:hAnsi="宋体" w:cs="宋体"/>
          <w:i/>
          <w:color w:val="000000"/>
          <w:spacing w:val="7"/>
          <w:highlight w:val="none"/>
          <w:u w:val="single"/>
        </w:rPr>
        <w:t xml:space="preserve">、服务期限</w:t>
      </w:r>
      <w:r/>
    </w:p>
    <w:p>
      <w:pPr>
        <w:pStyle w:val="1407"/>
        <w:ind w:firstLine="500"/>
        <w:spacing w:line="440" w:lineRule="exact"/>
        <w:rPr>
          <w:rFonts w:ascii="宋体" w:cs="宋体"/>
          <w:i/>
          <w:spacing w:val="7"/>
          <w:highlight w:val="none"/>
          <w:u w:val="single"/>
        </w:rPr>
      </w:pPr>
      <w:r>
        <w:rPr>
          <w:rFonts w:ascii="宋体" w:hAnsi="宋体" w:cs="宋体"/>
          <w:i/>
          <w:color w:val="000000"/>
          <w:spacing w:val="7"/>
          <w:highlight w:val="none"/>
          <w:u w:val="single"/>
        </w:rPr>
        <w:t xml:space="preserve">24</w:t>
      </w:r>
      <w:r>
        <w:rPr>
          <w:rFonts w:hint="eastAsia" w:ascii="宋体" w:hAnsi="宋体" w:cs="宋体"/>
          <w:i/>
          <w:color w:val="000000"/>
          <w:spacing w:val="7"/>
          <w:highlight w:val="none"/>
          <w:u w:val="single"/>
        </w:rPr>
        <w:t xml:space="preserve">个月</w:t>
      </w:r>
      <w:r/>
    </w:p>
    <w:p>
      <w:pPr>
        <w:pStyle w:val="1407"/>
        <w:ind w:firstLine="500"/>
        <w:spacing w:line="440" w:lineRule="exact"/>
        <w:rPr>
          <w:rFonts w:ascii="宋体" w:cs="宋体"/>
          <w:b/>
          <w:spacing w:val="7"/>
          <w:highlight w:val="none"/>
        </w:rPr>
      </w:pPr>
      <w:r>
        <w:rPr>
          <w:rFonts w:ascii="宋体" w:hAnsi="宋体" w:cs="宋体"/>
          <w:b/>
          <w:color w:val="000000"/>
          <w:spacing w:val="7"/>
          <w:highlight w:val="none"/>
        </w:rPr>
        <w:t xml:space="preserve">2 </w:t>
      </w:r>
      <w:r>
        <w:rPr>
          <w:rFonts w:hint="eastAsia" w:ascii="宋体" w:hAnsi="宋体" w:cs="宋体"/>
          <w:b/>
          <w:color w:val="000000"/>
          <w:spacing w:val="7"/>
          <w:highlight w:val="none"/>
          <w:lang w:val="en-US" w:eastAsia="zh-CN"/>
        </w:rPr>
        <w:t xml:space="preserve">服务费</w:t>
      </w:r>
      <w:r>
        <w:rPr>
          <w:rFonts w:hint="eastAsia" w:ascii="宋体" w:hAnsi="宋体" w:cs="宋体"/>
          <w:b/>
          <w:color w:val="000000"/>
          <w:spacing w:val="7"/>
          <w:highlight w:val="none"/>
        </w:rPr>
        <w:t xml:space="preserve">支付</w:t>
      </w:r>
      <w:r/>
    </w:p>
    <w:p>
      <w:pPr>
        <w:pStyle w:val="1407"/>
        <w:ind w:firstLine="500"/>
        <w:spacing w:line="440" w:lineRule="exact"/>
        <w:rPr>
          <w:rFonts w:ascii="宋体" w:cs="宋体"/>
          <w:i/>
          <w:spacing w:val="7"/>
          <w:highlight w:val="none"/>
          <w:u w:val="single"/>
        </w:rPr>
      </w:pPr>
      <w:r>
        <w:rPr>
          <w:rFonts w:ascii="宋体" w:hAnsi="宋体" w:cs="宋体"/>
          <w:i/>
          <w:color w:val="000000"/>
          <w:spacing w:val="7"/>
          <w:highlight w:val="none"/>
          <w:u w:val="single"/>
        </w:rPr>
        <w:t xml:space="preserve">2.1</w:t>
      </w:r>
      <w:r>
        <w:rPr>
          <w:rFonts w:hint="eastAsia" w:ascii="宋体" w:hAnsi="宋体" w:cs="宋体"/>
          <w:i/>
          <w:color w:val="000000"/>
          <w:spacing w:val="7"/>
          <w:highlight w:val="none"/>
          <w:u w:val="single"/>
        </w:rPr>
        <w:t xml:space="preserve">、结付程序</w:t>
      </w:r>
      <w:r/>
    </w:p>
    <w:p>
      <w:pPr>
        <w:pStyle w:val="1407"/>
        <w:ind w:firstLine="500"/>
        <w:spacing w:line="440" w:lineRule="exact"/>
        <w:rPr>
          <w:rFonts w:ascii="宋体" w:cs="宋体"/>
          <w:i/>
          <w:spacing w:val="7"/>
          <w:highlight w:val="none"/>
          <w:u w:val="single"/>
        </w:rPr>
      </w:pPr>
      <w:r>
        <w:rPr>
          <w:rFonts w:hint="eastAsia" w:ascii="宋体" w:hAnsi="宋体" w:cs="宋体"/>
          <w:i/>
          <w:color w:val="000000"/>
          <w:spacing w:val="7"/>
          <w:highlight w:val="none"/>
          <w:u w:val="single"/>
        </w:rPr>
        <w:t xml:space="preserve">供方按本合同内容合格地履行</w:t>
      </w:r>
      <w:r>
        <w:rPr>
          <w:rFonts w:hint="eastAsia" w:ascii="宋体" w:hAnsi="宋体" w:cs="宋体"/>
          <w:i/>
          <w:color w:val="000000"/>
          <w:spacing w:val="7"/>
          <w:highlight w:val="none"/>
          <w:u w:val="single"/>
          <w:lang w:val="en-US" w:eastAsia="zh-CN"/>
        </w:rPr>
        <w:t xml:space="preserve">服务</w:t>
      </w:r>
      <w:r>
        <w:rPr>
          <w:rFonts w:hint="eastAsia" w:ascii="宋体" w:hAnsi="宋体" w:cs="宋体"/>
          <w:i/>
          <w:color w:val="000000"/>
          <w:spacing w:val="7"/>
          <w:highlight w:val="none"/>
          <w:u w:val="single"/>
        </w:rPr>
        <w:t xml:space="preserve">义务后，凭考核表、发票办理服务费结算手续。</w:t>
      </w:r>
      <w:r/>
    </w:p>
    <w:p>
      <w:pPr>
        <w:pStyle w:val="1407"/>
        <w:ind w:firstLine="500"/>
        <w:spacing w:line="440" w:lineRule="exact"/>
        <w:rPr>
          <w:rFonts w:hint="eastAsia" w:ascii="宋体" w:hAnsi="宋体" w:cs="宋体"/>
          <w:i/>
          <w:color w:val="000000"/>
          <w:spacing w:val="7"/>
          <w:highlight w:val="none"/>
          <w:u w:val="single"/>
        </w:rPr>
      </w:pPr>
      <w:r>
        <w:rPr>
          <w:rFonts w:ascii="宋体" w:hAnsi="宋体" w:cs="宋体"/>
          <w:i/>
          <w:color w:val="000000"/>
          <w:spacing w:val="7"/>
          <w:highlight w:val="none"/>
          <w:u w:val="single"/>
        </w:rPr>
        <w:t xml:space="preserve">2.2</w:t>
      </w:r>
      <w:r>
        <w:rPr>
          <w:rFonts w:hint="eastAsia" w:ascii="宋体" w:hAnsi="宋体" w:cs="宋体"/>
          <w:i/>
          <w:color w:val="000000"/>
          <w:spacing w:val="7"/>
          <w:highlight w:val="none"/>
          <w:u w:val="single"/>
        </w:rPr>
        <w:t xml:space="preserve">、结付期限</w:t>
      </w:r>
      <w:r/>
    </w:p>
    <w:p>
      <w:pPr>
        <w:pStyle w:val="1407"/>
        <w:ind w:firstLine="500"/>
        <w:spacing w:line="440" w:lineRule="exact"/>
        <w:rPr>
          <w:rFonts w:hint="eastAsia" w:ascii="宋体" w:hAnsi="宋体" w:cs="宋体"/>
          <w:i/>
          <w:color w:val="auto"/>
          <w:spacing w:val="7"/>
          <w:highlight w:val="none"/>
          <w:u w:val="single"/>
        </w:rPr>
      </w:pPr>
      <w:r>
        <w:rPr>
          <w:rFonts w:hint="eastAsia" w:ascii="宋体" w:hAnsi="宋体" w:cs="宋体"/>
          <w:i/>
          <w:color w:val="000000"/>
          <w:spacing w:val="7"/>
          <w:highlight w:val="none"/>
          <w:u w:val="single"/>
        </w:rPr>
        <w:t xml:space="preserve">合同基准价格按此次中标价格执行，该报价应包括</w:t>
      </w:r>
      <w:r>
        <w:rPr>
          <w:rFonts w:hint="eastAsia" w:ascii="宋体" w:hAnsi="宋体" w:eastAsia="宋体" w:cs="宋体"/>
          <w:i/>
          <w:color w:val="000000"/>
          <w:spacing w:val="7"/>
          <w:highlight w:val="none"/>
          <w:u w:val="single"/>
          <w:lang w:eastAsia="zh-CN"/>
        </w:rPr>
        <w:t xml:space="preserve">但</w:t>
      </w:r>
      <w:r>
        <w:rPr>
          <w:rFonts w:hint="eastAsia" w:ascii="宋体" w:hAnsi="宋体" w:cs="宋体"/>
          <w:i/>
          <w:color w:val="000000"/>
          <w:spacing w:val="7"/>
          <w:highlight w:val="none"/>
          <w:u w:val="single"/>
        </w:rPr>
        <w:t xml:space="preserve">不限于人员费用（工资、福利、培训、社会保险</w:t>
      </w:r>
      <w:r>
        <w:rPr>
          <w:rFonts w:hint="eastAsia" w:ascii="宋体" w:hAnsi="宋体" w:cs="宋体"/>
          <w:i/>
          <w:color w:val="000000"/>
          <w:spacing w:val="7"/>
          <w:highlight w:val="none"/>
          <w:u w:val="single"/>
          <w:lang w:eastAsia="zh-CN"/>
        </w:rPr>
        <w:t xml:space="preserve">、人身意外商业保险</w:t>
      </w:r>
      <w:r>
        <w:rPr>
          <w:rFonts w:hint="eastAsia" w:ascii="宋体" w:hAnsi="宋体" w:cs="宋体"/>
          <w:i/>
          <w:color w:val="000000"/>
          <w:spacing w:val="7"/>
          <w:highlight w:val="none"/>
          <w:u w:val="single"/>
        </w:rPr>
        <w:t xml:space="preserve">等）、服务所用设备工具购置及维修费用、服务所用材料消耗费用、管理费用、利润、税金、政策性文件规定及合同包含的所有风险</w:t>
      </w:r>
      <w:r>
        <w:rPr>
          <w:rFonts w:hint="eastAsia" w:ascii="宋体" w:hAnsi="宋体" w:cs="宋体"/>
          <w:i/>
          <w:color w:val="000000"/>
          <w:spacing w:val="7"/>
          <w:highlight w:val="none"/>
          <w:u w:val="single"/>
          <w:lang w:eastAsia="zh-CN"/>
        </w:rPr>
        <w:t xml:space="preserve">（</w:t>
      </w:r>
      <w:r>
        <w:rPr>
          <w:rFonts w:hint="eastAsia" w:ascii="宋体" w:hAnsi="宋体" w:cs="宋体"/>
          <w:i/>
          <w:color w:val="000000"/>
          <w:spacing w:val="7"/>
          <w:highlight w:val="none"/>
          <w:u w:val="single"/>
        </w:rPr>
        <w:t xml:space="preserve">包括但不限于遇最低工资调整、物价上涨、重大活动、检查、突发情况、税费调整等</w:t>
      </w:r>
      <w:r>
        <w:rPr>
          <w:rFonts w:hint="eastAsia" w:ascii="宋体" w:hAnsi="宋体" w:cs="宋体"/>
          <w:i/>
          <w:color w:val="000000"/>
          <w:spacing w:val="7"/>
          <w:highlight w:val="none"/>
          <w:u w:val="single"/>
          <w:lang w:eastAsia="zh-CN"/>
        </w:rPr>
        <w:t xml:space="preserve">）</w:t>
      </w:r>
      <w:r>
        <w:rPr>
          <w:rFonts w:hint="eastAsia" w:ascii="宋体" w:hAnsi="宋体" w:cs="宋体"/>
          <w:i/>
          <w:color w:val="000000"/>
          <w:spacing w:val="7"/>
          <w:highlight w:val="none"/>
          <w:u w:val="single"/>
        </w:rPr>
        <w:t xml:space="preserve">、责任等各项应有费用。</w:t>
      </w:r>
      <w:r>
        <w:rPr>
          <w:rFonts w:eastAsia="宋体"/>
          <w:i/>
          <w:color w:val="auto"/>
          <w:spacing w:val="7"/>
          <w:highlight w:val="none"/>
          <w:u w:val="single"/>
        </w:rPr>
        <w:t xml:space="preserve">合同签订生效后，采购人30天内支付合同金额的10%作为预付款（具体以财政实际拨付为准。在签订合同时，中标</w:t>
      </w:r>
      <w:r>
        <w:rPr>
          <w:rFonts w:hint="eastAsia"/>
          <w:i/>
          <w:color w:val="auto"/>
          <w:spacing w:val="7"/>
          <w:highlight w:val="none"/>
          <w:u w:val="single"/>
          <w:lang w:eastAsia="zh-CN"/>
        </w:rPr>
        <w:t xml:space="preserve">供应商</w:t>
      </w:r>
      <w:r>
        <w:rPr>
          <w:rFonts w:eastAsia="宋体"/>
          <w:i/>
          <w:color w:val="auto"/>
          <w:spacing w:val="7"/>
          <w:highlight w:val="none"/>
          <w:u w:val="single"/>
        </w:rPr>
        <w:t xml:space="preserve">明确表示无需预付款或者主动要求降低预付款比例的，采购人可不适用上述关于预付款的约定）。</w:t>
      </w:r>
      <w:r>
        <w:rPr>
          <w:rFonts w:hint="eastAsia" w:ascii="宋体" w:hAnsi="宋体" w:cs="宋体"/>
          <w:i/>
          <w:color w:val="auto"/>
          <w:spacing w:val="7"/>
          <w:highlight w:val="none"/>
          <w:u w:val="single"/>
        </w:rPr>
        <w:t xml:space="preserve">采购人依据季度</w:t>
      </w:r>
      <w:r>
        <w:rPr>
          <w:rFonts w:hint="eastAsia" w:ascii="宋体" w:hAnsi="宋体" w:cs="宋体"/>
          <w:i/>
          <w:color w:val="auto"/>
          <w:spacing w:val="7"/>
          <w:highlight w:val="none"/>
          <w:u w:val="single"/>
          <w:lang w:val="en-US" w:eastAsia="zh-CN"/>
        </w:rPr>
        <w:t xml:space="preserve">内各月考核结果</w:t>
      </w:r>
      <w:r>
        <w:rPr>
          <w:rFonts w:hint="eastAsia" w:ascii="宋体" w:hAnsi="宋体" w:cs="宋体"/>
          <w:i/>
          <w:color w:val="auto"/>
          <w:spacing w:val="7"/>
          <w:highlight w:val="none"/>
          <w:u w:val="single"/>
        </w:rPr>
        <w:t xml:space="preserve">，按季度分期支付合同款项</w:t>
      </w:r>
      <w:r>
        <w:rPr>
          <w:rFonts w:ascii="宋体" w:hAnsi="宋体" w:eastAsia="宋体" w:cs="宋体"/>
          <w:i/>
          <w:color w:val="auto"/>
          <w:spacing w:val="7"/>
          <w:highlight w:val="none"/>
          <w:u w:val="single"/>
        </w:rPr>
        <w:t xml:space="preserve">（优先抵扣预付款）</w:t>
      </w:r>
      <w:r>
        <w:rPr>
          <w:rFonts w:hint="eastAsia" w:ascii="宋体" w:hAnsi="宋体" w:cs="宋体"/>
          <w:i/>
          <w:color w:val="auto"/>
          <w:spacing w:val="7"/>
          <w:highlight w:val="none"/>
          <w:u w:val="single"/>
          <w:lang w:eastAsia="zh-CN"/>
        </w:rPr>
        <w:t xml:space="preserve">，</w:t>
      </w:r>
      <w:r>
        <w:rPr>
          <w:rFonts w:hint="eastAsia" w:ascii="宋体" w:hAnsi="宋体" w:cs="宋体"/>
          <w:i/>
          <w:color w:val="auto"/>
          <w:spacing w:val="7"/>
          <w:highlight w:val="none"/>
          <w:u w:val="single"/>
        </w:rPr>
        <w:t xml:space="preserve">于该季度结束后</w:t>
      </w:r>
      <w:r>
        <w:rPr>
          <w:rFonts w:ascii="宋体" w:hAnsi="宋体" w:cs="宋体"/>
          <w:i/>
          <w:color w:val="auto"/>
          <w:spacing w:val="7"/>
          <w:highlight w:val="none"/>
          <w:u w:val="single"/>
        </w:rPr>
        <w:t xml:space="preserve">10</w:t>
      </w:r>
      <w:r>
        <w:rPr>
          <w:rFonts w:hint="eastAsia" w:ascii="宋体" w:hAnsi="宋体" w:cs="宋体"/>
          <w:i/>
          <w:color w:val="auto"/>
          <w:spacing w:val="7"/>
          <w:highlight w:val="none"/>
          <w:u w:val="single"/>
        </w:rPr>
        <w:t xml:space="preserve">日内向</w:t>
      </w:r>
      <w:r>
        <w:rPr>
          <w:rFonts w:hint="eastAsia" w:ascii="宋体" w:hAnsi="宋体" w:cs="宋体"/>
          <w:i/>
          <w:color w:val="auto"/>
          <w:spacing w:val="7"/>
          <w:highlight w:val="none"/>
          <w:u w:val="single"/>
          <w:lang w:eastAsia="zh-CN"/>
        </w:rPr>
        <w:t xml:space="preserve">中标供应商</w:t>
      </w:r>
      <w:r>
        <w:rPr>
          <w:rFonts w:hint="eastAsia" w:ascii="宋体" w:hAnsi="宋体" w:cs="宋体"/>
          <w:i/>
          <w:color w:val="auto"/>
          <w:spacing w:val="7"/>
          <w:highlight w:val="none"/>
          <w:u w:val="single"/>
        </w:rPr>
        <w:t xml:space="preserve">支付上季度费用</w:t>
      </w:r>
      <w:r>
        <w:rPr>
          <w:rFonts w:hint="eastAsia" w:ascii="宋体" w:hAnsi="宋体" w:eastAsia="宋体" w:cs="宋体"/>
          <w:i/>
          <w:color w:val="auto"/>
          <w:spacing w:val="7"/>
          <w:highlight w:val="none"/>
          <w:u w:val="single"/>
          <w:lang w:eastAsia="zh-CN"/>
        </w:rPr>
        <w:t xml:space="preserve">（</w:t>
      </w:r>
      <w:r>
        <w:rPr>
          <w:rFonts w:hint="eastAsia" w:ascii="宋体" w:hAnsi="宋体" w:cs="宋体"/>
          <w:i/>
          <w:color w:val="auto"/>
          <w:spacing w:val="7"/>
          <w:highlight w:val="none"/>
          <w:u w:val="single"/>
        </w:rPr>
        <w:t xml:space="preserve">因考核检查有失分，实际支付金额与基准价格存在差异</w:t>
      </w:r>
      <w:r>
        <w:rPr>
          <w:rFonts w:hint="eastAsia" w:ascii="宋体" w:hAnsi="宋体" w:eastAsia="宋体" w:cs="宋体"/>
          <w:i/>
          <w:color w:val="auto"/>
          <w:spacing w:val="7"/>
          <w:highlight w:val="none"/>
          <w:u w:val="single"/>
          <w:lang w:eastAsia="zh-CN"/>
        </w:rPr>
        <w:t xml:space="preserve">）</w:t>
      </w:r>
      <w:r>
        <w:rPr>
          <w:rFonts w:hint="eastAsia" w:ascii="宋体" w:hAnsi="宋体" w:cs="宋体"/>
          <w:i/>
          <w:color w:val="auto"/>
          <w:spacing w:val="7"/>
          <w:highlight w:val="none"/>
          <w:u w:val="single"/>
        </w:rPr>
        <w:t xml:space="preserve">。合同履行结束，经验收合格退回履约保证金（合同总价款</w:t>
      </w:r>
      <w:r>
        <w:rPr>
          <w:rFonts w:ascii="宋体" w:hAnsi="宋体" w:cs="宋体"/>
          <w:i/>
          <w:color w:val="auto"/>
          <w:spacing w:val="7"/>
          <w:highlight w:val="none"/>
          <w:u w:val="single"/>
        </w:rPr>
        <w:t xml:space="preserve">2</w:t>
      </w:r>
      <w:r>
        <w:rPr>
          <w:rFonts w:hint="eastAsia" w:ascii="宋体" w:hAnsi="宋体" w:cs="宋体"/>
          <w:i/>
          <w:color w:val="auto"/>
          <w:spacing w:val="7"/>
          <w:highlight w:val="none"/>
          <w:u w:val="single"/>
        </w:rPr>
        <w:t xml:space="preserve">％）。</w:t>
      </w:r>
      <w:r/>
    </w:p>
    <w:p>
      <w:pPr>
        <w:pStyle w:val="1410"/>
        <w:ind w:firstLine="500"/>
        <w:spacing w:line="440" w:lineRule="exact"/>
        <w:rPr>
          <w:rFonts w:eastAsia="宋体"/>
          <w:i/>
          <w:color w:val="auto"/>
          <w:spacing w:val="7"/>
          <w:highlight w:val="none"/>
          <w:u w:val="single"/>
        </w:rPr>
      </w:pPr>
      <w:r>
        <w:rPr>
          <w:rFonts w:eastAsia="宋体"/>
          <w:i/>
          <w:color w:val="auto"/>
          <w:spacing w:val="7"/>
          <w:highlight w:val="none"/>
          <w:u w:val="single"/>
        </w:rPr>
        <w:t xml:space="preserve">2.3、结付标准</w:t>
      </w:r>
      <w:r/>
    </w:p>
    <w:p>
      <w:pPr>
        <w:pStyle w:val="1410"/>
        <w:ind w:firstLine="500"/>
        <w:keepLines w:val="0"/>
        <w:keepNext w:val="0"/>
        <w:pageBreakBefore w:val="0"/>
        <w:spacing w:line="400" w:lineRule="exact"/>
        <w:widowControl/>
        <w:rPr>
          <w:rFonts w:hint="eastAsia" w:eastAsia="宋体"/>
          <w:i/>
          <w:color w:val="auto"/>
          <w:spacing w:val="7"/>
          <w:highlight w:val="none"/>
          <w:u w:val="single"/>
          <w:lang w:eastAsia="zh-CN"/>
        </w:rPr>
      </w:pPr>
      <w:r>
        <w:rPr>
          <w:rFonts w:hint="eastAsia" w:ascii="宋体" w:hAnsi="宋体" w:cs="宋体"/>
          <w:i/>
          <w:color w:val="auto"/>
          <w:highlight w:val="none"/>
          <w:u w:val="single"/>
        </w:rPr>
        <w:t xml:space="preserve">采购人根据月度最终考核得分</w:t>
      </w:r>
      <w:r>
        <w:rPr>
          <w:rFonts w:hint="eastAsia" w:ascii="宋体" w:hAnsi="宋体" w:cs="宋体"/>
          <w:i/>
          <w:color w:val="auto"/>
          <w:highlight w:val="none"/>
          <w:u w:val="single"/>
          <w:lang w:eastAsia="zh-CN"/>
        </w:rPr>
        <w:t xml:space="preserve">，按季度</w:t>
      </w:r>
      <w:r>
        <w:rPr>
          <w:rFonts w:hint="eastAsia" w:ascii="宋体" w:hAnsi="宋体" w:cs="宋体"/>
          <w:i/>
          <w:color w:val="auto"/>
          <w:highlight w:val="none"/>
          <w:u w:val="single"/>
        </w:rPr>
        <w:t xml:space="preserve">支付中标供应商服务费</w:t>
      </w:r>
      <w:r>
        <w:rPr>
          <w:rFonts w:hint="eastAsia" w:ascii="宋体" w:hAnsi="宋体" w:cs="宋体"/>
          <w:i/>
          <w:color w:val="auto"/>
          <w:highlight w:val="none"/>
          <w:u w:val="single"/>
          <w:lang w:eastAsia="zh-CN"/>
        </w:rPr>
        <w:t xml:space="preserve">。</w:t>
      </w:r>
      <w:r/>
    </w:p>
    <w:p>
      <w:pPr>
        <w:pStyle w:val="1410"/>
        <w:ind w:firstLine="508"/>
        <w:keepLines w:val="0"/>
        <w:keepNext w:val="0"/>
        <w:pageBreakBefore w:val="0"/>
        <w:spacing w:line="400" w:lineRule="exact"/>
        <w:widowControl/>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月度最终考核得分高于95分（含）的，当月服务费不扣减；</w:t>
      </w:r>
      <w:r/>
    </w:p>
    <w:p>
      <w:pPr>
        <w:pStyle w:val="1410"/>
        <w:ind w:firstLine="508"/>
        <w:keepLines w:val="0"/>
        <w:keepNext w:val="0"/>
        <w:pageBreakBefore w:val="0"/>
        <w:spacing w:line="400" w:lineRule="exact"/>
        <w:widowControl/>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月度最终考核得分高于90分（含）低于95分的，每下降一分</w:t>
      </w:r>
      <w:r>
        <w:rPr>
          <w:rFonts w:hint="eastAsia" w:ascii="宋体" w:hAnsi="宋体" w:cs="宋体"/>
          <w:i/>
          <w:color w:val="auto"/>
          <w:spacing w:val="7"/>
          <w:sz w:val="24"/>
          <w:szCs w:val="24"/>
          <w:highlight w:val="none"/>
          <w:u w:val="single"/>
          <w:lang w:val="en-US" w:eastAsia="zh-CN" w:bidi="ar-SA"/>
        </w:rPr>
        <w:t xml:space="preserve">（以95分为基准）</w:t>
      </w:r>
      <w:r>
        <w:rPr>
          <w:rFonts w:hint="eastAsia" w:ascii="宋体" w:hAnsi="宋体" w:eastAsia="宋体" w:cs="宋体"/>
          <w:i/>
          <w:color w:val="auto"/>
          <w:spacing w:val="7"/>
          <w:sz w:val="24"/>
          <w:szCs w:val="24"/>
          <w:highlight w:val="none"/>
          <w:u w:val="single"/>
          <w:lang w:val="en-US" w:eastAsia="zh-CN" w:bidi="ar-SA"/>
        </w:rPr>
        <w:t xml:space="preserve">扣减当月服务费</w:t>
      </w:r>
      <w:r>
        <w:rPr>
          <w:rFonts w:hint="eastAsia" w:ascii="宋体" w:hAnsi="宋体" w:cs="宋体"/>
          <w:i/>
          <w:color w:val="auto"/>
          <w:spacing w:val="7"/>
          <w:sz w:val="24"/>
          <w:szCs w:val="24"/>
          <w:highlight w:val="none"/>
          <w:u w:val="single"/>
          <w:lang w:val="en-US" w:eastAsia="zh-CN" w:bidi="ar-SA"/>
        </w:rPr>
        <w:t xml:space="preserve">的</w:t>
      </w:r>
      <w:r>
        <w:rPr>
          <w:rFonts w:hint="eastAsia" w:ascii="宋体" w:hAnsi="宋体" w:eastAsia="宋体" w:cs="宋体"/>
          <w:i/>
          <w:color w:val="auto"/>
          <w:spacing w:val="7"/>
          <w:sz w:val="24"/>
          <w:szCs w:val="24"/>
          <w:highlight w:val="none"/>
          <w:u w:val="single"/>
          <w:lang w:val="en-US" w:eastAsia="zh-CN" w:bidi="ar-SA"/>
        </w:rPr>
        <w:t xml:space="preserve">0.25%；</w:t>
      </w:r>
      <w:r/>
    </w:p>
    <w:p>
      <w:pPr>
        <w:pStyle w:val="1410"/>
        <w:ind w:firstLine="508"/>
        <w:keepLines w:val="0"/>
        <w:keepNext w:val="0"/>
        <w:pageBreakBefore w:val="0"/>
        <w:spacing w:line="400" w:lineRule="exact"/>
        <w:widowControl/>
        <w:rPr>
          <w:rFonts w:hint="eastAsia"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highlight w:val="none"/>
          <w:u w:val="single"/>
          <w:lang w:val="en-US" w:eastAsia="zh-CN" w:bidi="ar-SA"/>
        </w:rPr>
        <w:t xml:space="preserve">月度最终考核得分低于90分，每下降一分</w:t>
      </w:r>
      <w:r>
        <w:rPr>
          <w:rFonts w:hint="eastAsia" w:ascii="宋体" w:hAnsi="宋体" w:cs="宋体"/>
          <w:i/>
          <w:color w:val="auto"/>
          <w:spacing w:val="7"/>
          <w:sz w:val="24"/>
          <w:szCs w:val="24"/>
          <w:highlight w:val="none"/>
          <w:u w:val="single"/>
          <w:lang w:val="en-US" w:eastAsia="zh-CN" w:bidi="ar-SA"/>
        </w:rPr>
        <w:t xml:space="preserve">（以95分为基准）</w:t>
      </w:r>
      <w:r>
        <w:rPr>
          <w:rFonts w:hint="eastAsia" w:ascii="宋体" w:hAnsi="宋体" w:eastAsia="宋体" w:cs="宋体"/>
          <w:i/>
          <w:color w:val="auto"/>
          <w:spacing w:val="7"/>
          <w:sz w:val="24"/>
          <w:szCs w:val="24"/>
          <w:highlight w:val="none"/>
          <w:u w:val="single"/>
          <w:lang w:val="en-US" w:eastAsia="zh-CN" w:bidi="ar-SA"/>
        </w:rPr>
        <w:t xml:space="preserve">扣减当月服务费</w:t>
      </w:r>
      <w:r>
        <w:rPr>
          <w:rFonts w:hint="eastAsia" w:ascii="宋体" w:hAnsi="宋体" w:cs="宋体"/>
          <w:i/>
          <w:color w:val="auto"/>
          <w:spacing w:val="7"/>
          <w:sz w:val="24"/>
          <w:szCs w:val="24"/>
          <w:highlight w:val="none"/>
          <w:u w:val="single"/>
          <w:lang w:val="en-US" w:eastAsia="zh-CN" w:bidi="ar-SA"/>
        </w:rPr>
        <w:t xml:space="preserve">的</w:t>
      </w:r>
      <w:r>
        <w:rPr>
          <w:rFonts w:hint="eastAsia" w:ascii="宋体" w:hAnsi="宋体" w:eastAsia="宋体" w:cs="宋体"/>
          <w:i/>
          <w:color w:val="auto"/>
          <w:spacing w:val="7"/>
          <w:sz w:val="24"/>
          <w:szCs w:val="24"/>
          <w:highlight w:val="none"/>
          <w:u w:val="single"/>
          <w:lang w:val="en-US" w:eastAsia="zh-CN" w:bidi="ar-SA"/>
        </w:rPr>
        <w:t xml:space="preserve">0.5%。</w:t>
      </w:r>
      <w:r/>
    </w:p>
    <w:p>
      <w:pPr>
        <w:pStyle w:val="1410"/>
        <w:ind w:firstLine="480"/>
        <w:keepLines w:val="0"/>
        <w:keepNext w:val="0"/>
        <w:pageBreakBefore w:val="0"/>
        <w:spacing w:line="400" w:lineRule="exact"/>
        <w:widowControl/>
        <w:rPr>
          <w:rFonts w:hint="eastAsia" w:ascii="宋体" w:hAnsi="宋体" w:cs="宋体"/>
          <w:i/>
          <w:color w:val="auto"/>
          <w:spacing w:val="7"/>
          <w:sz w:val="24"/>
          <w:szCs w:val="24"/>
          <w:highlight w:val="none"/>
          <w:u w:val="single"/>
          <w:lang w:val="en-US" w:eastAsia="zh-CN" w:bidi="ar-SA"/>
        </w:rPr>
      </w:pPr>
      <w:r>
        <w:rPr>
          <w:rFonts w:hint="default" w:cs="宋体"/>
          <w:b w:val="0"/>
          <w:bCs w:val="0"/>
          <w:i/>
          <w:iCs/>
          <w:color w:val="auto"/>
          <w:sz w:val="24"/>
          <w:szCs w:val="24"/>
          <w:highlight w:val="none"/>
          <w:u w:val="single"/>
          <w:lang w:val="en-US" w:eastAsia="zh-CN"/>
        </w:rPr>
        <w:t xml:space="preserve">如连续</w:t>
      </w:r>
      <w:r>
        <w:rPr>
          <w:rFonts w:hint="eastAsia" w:cs="宋体"/>
          <w:b w:val="0"/>
          <w:bCs w:val="0"/>
          <w:i/>
          <w:iCs/>
          <w:color w:val="auto"/>
          <w:sz w:val="24"/>
          <w:szCs w:val="24"/>
          <w:highlight w:val="none"/>
          <w:u w:val="single"/>
          <w:lang w:val="en-US" w:eastAsia="zh-CN"/>
        </w:rPr>
        <w:t xml:space="preserve">2</w:t>
      </w:r>
      <w:r>
        <w:rPr>
          <w:rFonts w:hint="default" w:cs="宋体"/>
          <w:b w:val="0"/>
          <w:bCs w:val="0"/>
          <w:i/>
          <w:iCs/>
          <w:color w:val="auto"/>
          <w:sz w:val="24"/>
          <w:szCs w:val="24"/>
          <w:highlight w:val="none"/>
          <w:u w:val="single"/>
          <w:lang w:val="en-US" w:eastAsia="zh-CN"/>
        </w:rPr>
        <w:t xml:space="preserve">个月考核得分低于</w:t>
      </w:r>
      <w:r>
        <w:rPr>
          <w:rFonts w:hint="eastAsia" w:cs="宋体"/>
          <w:b w:val="0"/>
          <w:bCs w:val="0"/>
          <w:i/>
          <w:iCs/>
          <w:color w:val="auto"/>
          <w:sz w:val="24"/>
          <w:szCs w:val="24"/>
          <w:highlight w:val="none"/>
          <w:u w:val="single"/>
          <w:lang w:val="en-US" w:eastAsia="zh-CN"/>
        </w:rPr>
        <w:t xml:space="preserve">60</w:t>
      </w:r>
      <w:r>
        <w:rPr>
          <w:rFonts w:hint="default" w:cs="宋体"/>
          <w:b w:val="0"/>
          <w:bCs w:val="0"/>
          <w:i/>
          <w:iCs/>
          <w:color w:val="auto"/>
          <w:sz w:val="24"/>
          <w:szCs w:val="24"/>
          <w:highlight w:val="none"/>
          <w:u w:val="single"/>
          <w:lang w:val="en-US" w:eastAsia="zh-CN"/>
        </w:rPr>
        <w:t xml:space="preserve">分或</w:t>
      </w:r>
      <w:r>
        <w:rPr>
          <w:rFonts w:hint="eastAsia" w:cs="宋体"/>
          <w:b w:val="0"/>
          <w:bCs w:val="0"/>
          <w:i/>
          <w:iCs/>
          <w:color w:val="auto"/>
          <w:sz w:val="24"/>
          <w:szCs w:val="24"/>
          <w:highlight w:val="none"/>
          <w:u w:val="single"/>
          <w:lang w:val="en-US" w:eastAsia="zh-CN"/>
        </w:rPr>
        <w:t xml:space="preserve">服务</w:t>
      </w:r>
      <w:r>
        <w:rPr>
          <w:rFonts w:hint="default" w:cs="宋体"/>
          <w:b w:val="0"/>
          <w:bCs w:val="0"/>
          <w:i/>
          <w:iCs/>
          <w:color w:val="auto"/>
          <w:sz w:val="24"/>
          <w:szCs w:val="24"/>
          <w:highlight w:val="none"/>
          <w:u w:val="single"/>
          <w:lang w:val="en-US" w:eastAsia="zh-CN"/>
        </w:rPr>
        <w:t xml:space="preserve">周期内累计有</w:t>
      </w:r>
      <w:r>
        <w:rPr>
          <w:rFonts w:hint="eastAsia" w:cs="宋体"/>
          <w:b w:val="0"/>
          <w:bCs w:val="0"/>
          <w:i/>
          <w:iCs/>
          <w:color w:val="auto"/>
          <w:sz w:val="24"/>
          <w:szCs w:val="24"/>
          <w:highlight w:val="none"/>
          <w:u w:val="single"/>
          <w:lang w:val="en-US" w:eastAsia="zh-CN"/>
        </w:rPr>
        <w:t xml:space="preserve">3</w:t>
      </w:r>
      <w:r>
        <w:rPr>
          <w:rFonts w:hint="default" w:cs="宋体"/>
          <w:b w:val="0"/>
          <w:bCs w:val="0"/>
          <w:i/>
          <w:iCs/>
          <w:color w:val="auto"/>
          <w:sz w:val="24"/>
          <w:szCs w:val="24"/>
          <w:highlight w:val="none"/>
          <w:u w:val="single"/>
          <w:lang w:val="en-US" w:eastAsia="zh-CN"/>
        </w:rPr>
        <w:t xml:space="preserve">个</w:t>
      </w:r>
      <w:r>
        <w:rPr>
          <w:rFonts w:hint="eastAsia" w:cs="宋体"/>
          <w:b w:val="0"/>
          <w:bCs w:val="0"/>
          <w:i/>
          <w:iCs/>
          <w:color w:val="auto"/>
          <w:sz w:val="24"/>
          <w:szCs w:val="24"/>
          <w:highlight w:val="none"/>
          <w:u w:val="single"/>
          <w:lang w:val="en-US" w:eastAsia="zh-CN"/>
        </w:rPr>
        <w:t xml:space="preserve">月</w:t>
      </w:r>
      <w:r>
        <w:rPr>
          <w:rFonts w:hint="default" w:cs="宋体"/>
          <w:b w:val="0"/>
          <w:bCs w:val="0"/>
          <w:i/>
          <w:iCs/>
          <w:color w:val="auto"/>
          <w:sz w:val="24"/>
          <w:szCs w:val="24"/>
          <w:highlight w:val="none"/>
          <w:u w:val="single"/>
          <w:lang w:val="en-US" w:eastAsia="zh-CN"/>
        </w:rPr>
        <w:t xml:space="preserve">得分低于</w:t>
      </w:r>
      <w:r>
        <w:rPr>
          <w:rFonts w:hint="eastAsia" w:cs="宋体"/>
          <w:b w:val="0"/>
          <w:bCs w:val="0"/>
          <w:i/>
          <w:iCs/>
          <w:color w:val="auto"/>
          <w:sz w:val="24"/>
          <w:szCs w:val="24"/>
          <w:highlight w:val="none"/>
          <w:u w:val="single"/>
          <w:lang w:val="en-US" w:eastAsia="zh-CN"/>
        </w:rPr>
        <w:t xml:space="preserve"> 60</w:t>
      </w:r>
      <w:r>
        <w:rPr>
          <w:rFonts w:hint="default" w:cs="宋体"/>
          <w:b w:val="0"/>
          <w:bCs w:val="0"/>
          <w:i/>
          <w:iCs/>
          <w:color w:val="auto"/>
          <w:sz w:val="24"/>
          <w:szCs w:val="24"/>
          <w:highlight w:val="none"/>
          <w:u w:val="single"/>
          <w:lang w:val="en-US" w:eastAsia="zh-CN"/>
        </w:rPr>
        <w:t xml:space="preserve">分的，</w:t>
      </w:r>
      <w:r>
        <w:rPr>
          <w:rFonts w:hint="default" w:ascii="Times New Roman" w:hAnsi="Times New Roman" w:eastAsia="宋体" w:cs="Times New Roman"/>
          <w:i/>
          <w:iCs/>
          <w:color w:val="auto"/>
          <w:sz w:val="24"/>
          <w:szCs w:val="24"/>
          <w:highlight w:val="none"/>
          <w:u w:val="single"/>
          <w:lang w:val="en-US" w:eastAsia="zh-CN"/>
        </w:rPr>
        <w:t xml:space="preserve">采购人有权解除采购合同</w:t>
      </w:r>
      <w:r>
        <w:rPr>
          <w:rFonts w:hint="default" w:cs="宋体"/>
          <w:b w:val="0"/>
          <w:bCs w:val="0"/>
          <w:i/>
          <w:iCs/>
          <w:color w:val="auto"/>
          <w:sz w:val="24"/>
          <w:szCs w:val="24"/>
          <w:highlight w:val="none"/>
          <w:u w:val="single"/>
          <w:lang w:val="en-US" w:eastAsia="zh-CN"/>
        </w:rPr>
        <w:t xml:space="preserve">。</w:t>
      </w:r>
      <w:r/>
    </w:p>
    <w:p>
      <w:pPr>
        <w:pStyle w:val="1407"/>
        <w:ind w:firstLine="500"/>
        <w:spacing w:line="440" w:lineRule="exact"/>
        <w:rPr>
          <w:rFonts w:ascii="宋体" w:cs="宋体"/>
          <w:b/>
          <w:color w:val="auto"/>
          <w:spacing w:val="7"/>
          <w:highlight w:val="none"/>
        </w:rPr>
      </w:pPr>
      <w:r>
        <w:rPr>
          <w:rFonts w:ascii="宋体" w:hAnsi="宋体" w:cs="宋体"/>
          <w:b/>
          <w:color w:val="auto"/>
          <w:spacing w:val="7"/>
          <w:highlight w:val="none"/>
        </w:rPr>
        <w:t xml:space="preserve">3 </w:t>
      </w:r>
      <w:r>
        <w:rPr>
          <w:rFonts w:hint="eastAsia" w:ascii="宋体" w:hAnsi="宋体" w:cs="宋体"/>
          <w:b/>
          <w:color w:val="auto"/>
          <w:spacing w:val="7"/>
          <w:highlight w:val="none"/>
        </w:rPr>
        <w:t xml:space="preserve">投标货币</w:t>
      </w:r>
      <w:r/>
    </w:p>
    <w:p>
      <w:pPr>
        <w:pStyle w:val="1407"/>
        <w:ind w:firstLine="500"/>
        <w:spacing w:line="440" w:lineRule="exact"/>
        <w:rPr>
          <w:rFonts w:ascii="宋体" w:cs="宋体"/>
          <w:i/>
          <w:spacing w:val="7"/>
          <w:highlight w:val="none"/>
          <w:u w:val="single"/>
        </w:rPr>
      </w:pPr>
      <w:r>
        <w:rPr>
          <w:rFonts w:ascii="宋体" w:hAnsi="宋体" w:cs="宋体"/>
          <w:i/>
          <w:color w:val="000000"/>
          <w:spacing w:val="7"/>
          <w:highlight w:val="none"/>
          <w:u w:val="single"/>
        </w:rPr>
        <w:t xml:space="preserve">3.1</w:t>
      </w:r>
      <w:r>
        <w:rPr>
          <w:rFonts w:hint="eastAsia" w:ascii="宋体" w:hAnsi="宋体" w:cs="宋体"/>
          <w:i/>
          <w:color w:val="000000"/>
          <w:spacing w:val="7"/>
          <w:highlight w:val="none"/>
          <w:u w:val="single"/>
        </w:rPr>
        <w:t xml:space="preserve">、投标货币</w:t>
      </w:r>
      <w:r>
        <w:rPr>
          <w:rFonts w:hint="eastAsia" w:ascii="宋体" w:hAnsi="宋体" w:eastAsia="宋体" w:cs="宋体"/>
          <w:i/>
          <w:color w:val="000000"/>
          <w:spacing w:val="7"/>
          <w:highlight w:val="none"/>
          <w:u w:val="single"/>
          <w:lang w:eastAsia="zh-CN"/>
        </w:rPr>
        <w:t xml:space="preserve">：</w:t>
      </w:r>
      <w:r>
        <w:rPr>
          <w:rFonts w:hint="eastAsia" w:ascii="宋体" w:hAnsi="宋体" w:cs="宋体"/>
          <w:i/>
          <w:color w:val="000000"/>
          <w:spacing w:val="7"/>
          <w:highlight w:val="none"/>
          <w:u w:val="single"/>
        </w:rPr>
        <w:t xml:space="preserve">人民币</w:t>
      </w:r>
      <w:r/>
    </w:p>
    <w:p>
      <w:pPr>
        <w:pStyle w:val="1407"/>
        <w:ind w:firstLine="500"/>
        <w:spacing w:line="440" w:lineRule="exact"/>
        <w:rPr>
          <w:rFonts w:ascii="宋体" w:cs="宋体"/>
          <w:b/>
          <w:spacing w:val="7"/>
          <w:highlight w:val="none"/>
        </w:rPr>
      </w:pPr>
      <w:r>
        <w:rPr>
          <w:rFonts w:ascii="宋体" w:hAnsi="宋体" w:cs="宋体"/>
          <w:b/>
          <w:color w:val="000000"/>
          <w:spacing w:val="7"/>
          <w:highlight w:val="none"/>
        </w:rPr>
        <w:t xml:space="preserve">4 </w:t>
      </w:r>
      <w:r>
        <w:rPr>
          <w:rFonts w:hint="eastAsia" w:ascii="宋体" w:hAnsi="宋体" w:cs="宋体"/>
          <w:b/>
          <w:color w:val="000000"/>
          <w:spacing w:val="7"/>
          <w:highlight w:val="none"/>
        </w:rPr>
        <w:t xml:space="preserve">备品备件及耗材等要求</w:t>
      </w:r>
      <w:r/>
    </w:p>
    <w:p>
      <w:pPr>
        <w:pStyle w:val="1407"/>
        <w:ind w:firstLine="500"/>
        <w:spacing w:line="440" w:lineRule="exact"/>
        <w:rPr>
          <w:rFonts w:ascii="宋体" w:cs="宋体"/>
          <w:i/>
          <w:spacing w:val="7"/>
          <w:highlight w:val="none"/>
          <w:u w:val="single"/>
        </w:rPr>
      </w:pPr>
      <w:r>
        <w:rPr>
          <w:rFonts w:ascii="宋体" w:hAnsi="宋体" w:cs="宋体"/>
          <w:i/>
          <w:color w:val="000000"/>
          <w:spacing w:val="7"/>
          <w:highlight w:val="none"/>
          <w:u w:val="single"/>
        </w:rPr>
        <w:t xml:space="preserve">4.1</w:t>
      </w:r>
      <w:r>
        <w:rPr>
          <w:rFonts w:hint="eastAsia" w:ascii="宋体" w:hAnsi="宋体" w:cs="宋体"/>
          <w:i/>
          <w:color w:val="000000"/>
          <w:spacing w:val="7"/>
          <w:highlight w:val="none"/>
          <w:u w:val="single"/>
        </w:rPr>
        <w:t xml:space="preserve">、备品备件及耗材等要求</w:t>
      </w:r>
      <w:r>
        <w:rPr>
          <w:rFonts w:hint="eastAsia" w:ascii="宋体" w:hAnsi="宋体" w:eastAsia="宋体" w:cs="宋体"/>
          <w:i/>
          <w:color w:val="000000"/>
          <w:spacing w:val="7"/>
          <w:highlight w:val="none"/>
          <w:u w:val="single"/>
          <w:lang w:eastAsia="zh-CN"/>
        </w:rPr>
        <w:t xml:space="preserve">：</w:t>
      </w:r>
      <w:r>
        <w:rPr>
          <w:rFonts w:hint="eastAsia" w:ascii="宋体" w:hAnsi="宋体" w:cs="宋体"/>
          <w:i/>
          <w:color w:val="000000"/>
          <w:spacing w:val="7"/>
          <w:highlight w:val="none"/>
          <w:u w:val="single"/>
        </w:rPr>
        <w:t xml:space="preserve">无</w:t>
      </w:r>
      <w:r/>
    </w:p>
    <w:p>
      <w:pPr>
        <w:pStyle w:val="1407"/>
        <w:ind w:firstLine="500"/>
        <w:spacing w:line="440" w:lineRule="exact"/>
        <w:rPr>
          <w:rFonts w:ascii="宋体" w:cs="宋体"/>
          <w:i/>
          <w:spacing w:val="7"/>
          <w:highlight w:val="none"/>
          <w:u w:val="single"/>
        </w:rPr>
      </w:pPr>
      <w:r>
        <w:rPr>
          <w:rFonts w:ascii="宋体" w:cs="宋体"/>
          <w:i/>
          <w:spacing w:val="7"/>
          <w:highlight w:val="none"/>
          <w:u w:val="single"/>
        </w:rPr>
      </w:r>
      <w:r/>
    </w:p>
    <w:p>
      <w:pPr>
        <w:spacing w:line="440" w:lineRule="exact"/>
        <w:rPr>
          <w:rFonts w:ascii="宋体" w:cs="宋体"/>
          <w:b/>
          <w:sz w:val="28"/>
          <w:szCs w:val="28"/>
          <w:highlight w:val="none"/>
        </w:rPr>
      </w:pPr>
      <w:r/>
      <w:bookmarkStart w:id="210" w:name="EBeba33935409e4c76a800f8c7f49348de"/>
      <w:r/>
      <w:bookmarkEnd w:id="210"/>
      <w:r>
        <w:rPr>
          <w:rFonts w:hint="eastAsia" w:ascii="宋体" w:hAnsi="宋体" w:cs="宋体"/>
          <w:b/>
          <w:color w:val="000000"/>
          <w:sz w:val="28"/>
          <w:szCs w:val="28"/>
          <w:highlight w:val="none"/>
        </w:rPr>
        <w:t xml:space="preserve">四、其他部分</w:t>
      </w:r>
      <w:r>
        <w:rPr>
          <w:rFonts w:ascii="宋体" w:hAnsi="宋体" w:cs="宋体"/>
          <w:b/>
          <w:color w:val="000000"/>
          <w:sz w:val="28"/>
          <w:szCs w:val="28"/>
          <w:highlight w:val="none"/>
        </w:rPr>
        <w:t xml:space="preserve"> </w:t>
      </w:r>
      <w:r/>
    </w:p>
    <w:p>
      <w:pPr>
        <w:pStyle w:val="1409"/>
        <w:keepLines w:val="0"/>
        <w:keepNext/>
        <w:pageBreakBefore w:val="0"/>
        <w:spacing w:line="440" w:lineRule="atLeast"/>
        <w:widowControl/>
        <w:rPr>
          <w:highlight w:val="none"/>
        </w:rPr>
      </w:pPr>
      <w:r/>
      <w:bookmarkStart w:id="211" w:name="EB46fc682c2c764bbdaed30f22794dcce7"/>
      <w:r/>
      <w:bookmarkEnd w:id="211"/>
      <w:r>
        <w:rPr>
          <w:rFonts w:hint="eastAsia" w:ascii="宋体" w:hAnsi="宋体" w:cs="宋体"/>
          <w:b/>
          <w:bCs/>
          <w:color w:val="000000"/>
          <w:sz w:val="28"/>
          <w:szCs w:val="28"/>
          <w:highlight w:val="none"/>
        </w:rPr>
        <w:t xml:space="preserve">附件</w:t>
      </w:r>
      <w:r>
        <w:rPr>
          <w:rFonts w:ascii="宋体" w:hAnsi="宋体" w:cs="宋体"/>
          <w:b/>
          <w:bCs/>
          <w:color w:val="000000"/>
          <w:sz w:val="28"/>
          <w:szCs w:val="28"/>
          <w:highlight w:val="none"/>
        </w:rPr>
        <w:t xml:space="preserve">1</w:t>
      </w:r>
      <w:r>
        <w:rPr>
          <w:rFonts w:hint="eastAsia" w:ascii="宋体" w:hAnsi="宋体" w:cs="宋体"/>
          <w:b/>
          <w:bCs/>
          <w:color w:val="000000"/>
          <w:sz w:val="28"/>
          <w:szCs w:val="28"/>
          <w:highlight w:val="none"/>
        </w:rPr>
        <w:t xml:space="preserve">：</w:t>
      </w:r>
      <w:r/>
    </w:p>
    <w:p>
      <w:pPr>
        <w:jc w:val="center"/>
        <w:spacing w:line="440" w:lineRule="exact"/>
        <w:rPr>
          <w:rFonts w:ascii="宋体" w:cs="宋体"/>
          <w:b/>
          <w:color w:val="000000"/>
          <w:sz w:val="28"/>
          <w:szCs w:val="28"/>
          <w:highlight w:val="none"/>
        </w:rPr>
      </w:pPr>
      <w:r>
        <w:rPr>
          <w:rFonts w:hint="eastAsia" w:ascii="宋体" w:hAnsi="宋体" w:cs="宋体"/>
          <w:b/>
          <w:color w:val="000000"/>
          <w:sz w:val="28"/>
          <w:szCs w:val="28"/>
          <w:highlight w:val="none"/>
        </w:rPr>
        <w:t xml:space="preserve">考核办法</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rPr>
        <w:t xml:space="preserve">为全面提高乐余镇</w:t>
      </w:r>
      <w:r>
        <w:rPr>
          <w:rFonts w:hint="eastAsia" w:hAnsi="宋体" w:cs="宋体"/>
          <w:color w:val="000000"/>
          <w:sz w:val="24"/>
          <w:szCs w:val="24"/>
          <w:highlight w:val="none"/>
        </w:rPr>
        <w:t xml:space="preserve">市容秩序巡查辅助力量服务</w:t>
      </w:r>
      <w:r>
        <w:rPr>
          <w:rFonts w:hint="eastAsia" w:hAnsi="宋体" w:cs="宋体"/>
          <w:sz w:val="24"/>
          <w:szCs w:val="24"/>
          <w:highlight w:val="none"/>
        </w:rPr>
        <w:t xml:space="preserve">秩序，规范管理服务水平，充分发挥市场化作业优势，更加合理、科学、有效落实长效管理、考评、监督机制，促进综合管理规范化、制度化，按照《张家港市乐余镇</w:t>
      </w:r>
      <w:r>
        <w:rPr>
          <w:rFonts w:hint="eastAsia" w:hAnsi="宋体" w:cs="宋体"/>
          <w:color w:val="000000"/>
          <w:sz w:val="24"/>
          <w:szCs w:val="24"/>
          <w:highlight w:val="none"/>
        </w:rPr>
        <w:t xml:space="preserve">市容秩序巡查辅助力量服务</w:t>
      </w:r>
      <w:r>
        <w:rPr>
          <w:rFonts w:hint="eastAsia" w:hAnsi="宋体" w:cs="宋体"/>
          <w:sz w:val="24"/>
          <w:szCs w:val="24"/>
          <w:highlight w:val="none"/>
        </w:rPr>
        <w:t xml:space="preserve">考评内容及标准》特制定本办法。</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1.</w:t>
      </w:r>
      <w:r>
        <w:rPr>
          <w:rFonts w:hint="eastAsia" w:hAnsi="宋体" w:cs="宋体"/>
          <w:b/>
          <w:sz w:val="24"/>
          <w:szCs w:val="24"/>
          <w:highlight w:val="none"/>
        </w:rPr>
        <w:t xml:space="preserve">组织领导</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rPr>
        <w:t xml:space="preserve">考核小组由主管领导、分管领导、采购人、中标供应商相关成员组成，主管领导任组长，分管领导任副组长。</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2.</w:t>
      </w:r>
      <w:r>
        <w:rPr>
          <w:rFonts w:hint="eastAsia" w:hAnsi="宋体" w:cs="宋体"/>
          <w:b/>
          <w:sz w:val="24"/>
          <w:szCs w:val="24"/>
          <w:highlight w:val="none"/>
        </w:rPr>
        <w:t xml:space="preserve">考核范围</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rPr>
        <w:t xml:space="preserve">招标区域内镇容镇貌秩序管理；设备管理；</w:t>
      </w:r>
      <w:r>
        <w:rPr>
          <w:rFonts w:hint="eastAsia" w:hAnsi="宋体" w:cs="宋体"/>
          <w:color w:val="000000"/>
          <w:sz w:val="24"/>
          <w:szCs w:val="24"/>
          <w:highlight w:val="none"/>
        </w:rPr>
        <w:t xml:space="preserve">市容秩序巡查辅助力量服务</w:t>
      </w:r>
      <w:r>
        <w:rPr>
          <w:rFonts w:hint="eastAsia" w:hAnsi="宋体" w:cs="宋体"/>
          <w:sz w:val="24"/>
          <w:szCs w:val="24"/>
          <w:highlight w:val="none"/>
        </w:rPr>
        <w:t xml:space="preserve">人员工作纪律、着装规范；从业人员劳动保护情况；社会投诉处理等。</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3.</w:t>
      </w:r>
      <w:r>
        <w:rPr>
          <w:rFonts w:hint="eastAsia" w:hAnsi="宋体" w:cs="宋体"/>
          <w:b/>
          <w:sz w:val="24"/>
          <w:szCs w:val="24"/>
          <w:highlight w:val="none"/>
        </w:rPr>
        <w:t xml:space="preserve">考核办法</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rPr>
        <w:t xml:space="preserve">依照《张家港市乐余镇</w:t>
      </w:r>
      <w:r>
        <w:rPr>
          <w:rFonts w:hint="eastAsia" w:hAnsi="宋体" w:cs="宋体"/>
          <w:color w:val="000000"/>
          <w:sz w:val="24"/>
          <w:szCs w:val="24"/>
          <w:highlight w:val="none"/>
        </w:rPr>
        <w:t xml:space="preserve">市容秩序巡查辅助力量服务</w:t>
      </w:r>
      <w:r>
        <w:rPr>
          <w:rFonts w:hint="eastAsia" w:hAnsi="宋体" w:cs="宋体"/>
          <w:sz w:val="24"/>
          <w:szCs w:val="24"/>
          <w:highlight w:val="none"/>
        </w:rPr>
        <w:t xml:space="preserve">考评内容及标准》，采取日常不定期检查、定期检查两种形式，开展考核工作。日常不定期检查得分占月考核总分</w:t>
      </w:r>
      <w:r>
        <w:rPr>
          <w:rFonts w:hAnsi="宋体" w:cs="宋体"/>
          <w:sz w:val="24"/>
          <w:szCs w:val="24"/>
          <w:highlight w:val="none"/>
        </w:rPr>
        <w:t xml:space="preserve">40%</w:t>
      </w:r>
      <w:r>
        <w:rPr>
          <w:rFonts w:hint="eastAsia" w:hAnsi="宋体" w:cs="宋体"/>
          <w:sz w:val="24"/>
          <w:szCs w:val="24"/>
          <w:highlight w:val="none"/>
        </w:rPr>
        <w:t xml:space="preserve">，定期检查得分占月考核</w:t>
      </w:r>
      <w:r>
        <w:rPr>
          <w:rFonts w:hAnsi="宋体" w:cs="宋体"/>
          <w:sz w:val="24"/>
          <w:szCs w:val="24"/>
          <w:highlight w:val="none"/>
        </w:rPr>
        <w:t xml:space="preserve">60%</w:t>
      </w:r>
      <w:r>
        <w:rPr>
          <w:rFonts w:hint="eastAsia" w:hAnsi="宋体" w:cs="宋体"/>
          <w:sz w:val="24"/>
          <w:szCs w:val="24"/>
          <w:highlight w:val="none"/>
        </w:rPr>
        <w:t xml:space="preserve">，每月采购人组织检查不少于</w:t>
      </w:r>
      <w:r>
        <w:rPr>
          <w:rFonts w:hAnsi="宋体" w:cs="宋体"/>
          <w:sz w:val="24"/>
          <w:szCs w:val="24"/>
          <w:highlight w:val="none"/>
        </w:rPr>
        <w:t xml:space="preserve">2</w:t>
      </w:r>
      <w:r>
        <w:rPr>
          <w:rFonts w:hint="eastAsia" w:hAnsi="宋体" w:cs="宋体"/>
          <w:sz w:val="24"/>
          <w:szCs w:val="24"/>
          <w:highlight w:val="none"/>
        </w:rPr>
        <w:t xml:space="preserve">次，采取日常巡查、随机抽查、暗查、专项检查相结合的检查模式，开展考核工作。</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日常巡查：检查频率不少于每月</w:t>
      </w:r>
      <w:r>
        <w:rPr>
          <w:rFonts w:hAnsi="宋体" w:cs="宋体"/>
          <w:sz w:val="24"/>
          <w:szCs w:val="24"/>
          <w:highlight w:val="none"/>
        </w:rPr>
        <w:t xml:space="preserve">2</w:t>
      </w:r>
      <w:r>
        <w:rPr>
          <w:rFonts w:hint="eastAsia" w:hAnsi="宋体" w:cs="宋体"/>
          <w:sz w:val="24"/>
          <w:szCs w:val="24"/>
          <w:highlight w:val="none"/>
        </w:rPr>
        <w:t xml:space="preserve">次，检查过程中发现问题当场进行记录并拍照存档，按作业标准进行打分。</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w:t>
      </w:r>
      <w:r>
        <w:rPr>
          <w:rFonts w:hint="eastAsia" w:hAnsi="宋体" w:cs="宋体"/>
          <w:sz w:val="24"/>
          <w:szCs w:val="24"/>
          <w:highlight w:val="none"/>
        </w:rPr>
        <w:t xml:space="preserve">随机抽查：参照日常巡查模式，采取不分时间、不分地点的随机抽查方式，检查人员必须</w:t>
      </w:r>
      <w:r>
        <w:rPr>
          <w:rFonts w:hAnsi="宋体" w:cs="宋体"/>
          <w:sz w:val="24"/>
          <w:szCs w:val="24"/>
          <w:highlight w:val="none"/>
        </w:rPr>
        <w:t xml:space="preserve">3</w:t>
      </w:r>
      <w:r>
        <w:rPr>
          <w:rFonts w:hint="eastAsia" w:hAnsi="宋体" w:cs="宋体"/>
          <w:sz w:val="24"/>
          <w:szCs w:val="24"/>
          <w:highlight w:val="none"/>
        </w:rPr>
        <w:t xml:space="preserve">人以上，每月不少于</w:t>
      </w:r>
      <w:r>
        <w:rPr>
          <w:rFonts w:hAnsi="宋体" w:cs="宋体"/>
          <w:sz w:val="24"/>
          <w:szCs w:val="24"/>
          <w:highlight w:val="none"/>
        </w:rPr>
        <w:t xml:space="preserve">1</w:t>
      </w:r>
      <w:r>
        <w:rPr>
          <w:rFonts w:hint="eastAsia" w:hAnsi="宋体" w:cs="宋体"/>
          <w:sz w:val="24"/>
          <w:szCs w:val="24"/>
          <w:highlight w:val="none"/>
        </w:rPr>
        <w:t xml:space="preserve">次。检查内容要做到点面结合，通过检查督促，重点解决热点、难点问题，做好现场检查记录及相关资料的整理工作，检查结束后，参照作业标准进行评分。</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3</w:t>
      </w:r>
      <w:r>
        <w:rPr>
          <w:rFonts w:hint="eastAsia" w:hAnsi="宋体" w:cs="宋体"/>
          <w:sz w:val="24"/>
          <w:szCs w:val="24"/>
          <w:highlight w:val="none"/>
          <w:lang w:eastAsia="zh-CN"/>
        </w:rPr>
        <w:t xml:space="preserve">）</w:t>
      </w:r>
      <w:r>
        <w:rPr>
          <w:rFonts w:hint="eastAsia" w:hAnsi="宋体" w:cs="宋体"/>
          <w:sz w:val="24"/>
          <w:szCs w:val="24"/>
          <w:highlight w:val="none"/>
        </w:rPr>
        <w:t xml:space="preserve">暗查：分管领导具体负责，每个月检查不少于</w:t>
      </w:r>
      <w:r>
        <w:rPr>
          <w:rFonts w:hAnsi="宋体" w:cs="宋体"/>
          <w:sz w:val="24"/>
          <w:szCs w:val="24"/>
          <w:highlight w:val="none"/>
        </w:rPr>
        <w:t xml:space="preserve">1</w:t>
      </w:r>
      <w:r>
        <w:rPr>
          <w:rFonts w:hint="eastAsia" w:hAnsi="宋体" w:cs="宋体"/>
          <w:sz w:val="24"/>
          <w:szCs w:val="24"/>
          <w:highlight w:val="none"/>
        </w:rPr>
        <w:t xml:space="preserve">次，检查人员必须</w:t>
      </w:r>
      <w:r>
        <w:rPr>
          <w:rFonts w:hAnsi="宋体" w:cs="宋体"/>
          <w:sz w:val="24"/>
          <w:szCs w:val="24"/>
          <w:highlight w:val="none"/>
        </w:rPr>
        <w:t xml:space="preserve">3</w:t>
      </w:r>
      <w:r>
        <w:rPr>
          <w:rFonts w:hint="eastAsia" w:hAnsi="宋体" w:cs="宋体"/>
          <w:sz w:val="24"/>
          <w:szCs w:val="24"/>
          <w:highlight w:val="none"/>
        </w:rPr>
        <w:t xml:space="preserve">人以上，检查情况整理汇总后参照作业标准进行评分，并及时通报中标供应商进行整改。</w:t>
      </w:r>
      <w:r/>
    </w:p>
    <w:p>
      <w:pPr>
        <w:pStyle w:val="865"/>
        <w:ind w:firstLine="480"/>
        <w:spacing w:line="360" w:lineRule="auto"/>
        <w:rPr>
          <w:rFonts w:hint="eastAsia" w:hAnsi="宋体" w:cs="宋体"/>
          <w:color w:val="ff0000"/>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4</w:t>
      </w:r>
      <w:r>
        <w:rPr>
          <w:rFonts w:hint="eastAsia" w:hAnsi="宋体" w:cs="宋体"/>
          <w:sz w:val="24"/>
          <w:szCs w:val="24"/>
          <w:highlight w:val="none"/>
          <w:lang w:eastAsia="zh-CN"/>
        </w:rPr>
        <w:t xml:space="preserve">）</w:t>
      </w:r>
      <w:r>
        <w:rPr>
          <w:rFonts w:hint="eastAsia" w:hAnsi="宋体" w:cs="宋体"/>
          <w:sz w:val="24"/>
          <w:szCs w:val="24"/>
          <w:highlight w:val="none"/>
        </w:rPr>
        <w:t xml:space="preserve">专项检查：采取随机抽查方式，每月检查不少于</w:t>
      </w:r>
      <w:r>
        <w:rPr>
          <w:rFonts w:hAnsi="宋体" w:cs="宋体"/>
          <w:sz w:val="24"/>
          <w:szCs w:val="24"/>
          <w:highlight w:val="none"/>
        </w:rPr>
        <w:t xml:space="preserve">1</w:t>
      </w:r>
      <w:r>
        <w:rPr>
          <w:rFonts w:hint="eastAsia" w:hAnsi="宋体" w:cs="宋体"/>
          <w:sz w:val="24"/>
          <w:szCs w:val="24"/>
          <w:highlight w:val="none"/>
        </w:rPr>
        <w:t xml:space="preserve">次，分管领导、执法中队、中标供应商等部门实施。考核部门可以有针对性地确定检查内容。检查过程中发现问题应进行详细记录并拍照存档，检查结束后，按作业标准进行打分。</w:t>
      </w:r>
      <w:r>
        <w:rPr>
          <w:rFonts w:hint="eastAsia" w:hAnsi="宋体" w:cs="宋体"/>
          <w:color w:val="000000"/>
          <w:sz w:val="24"/>
          <w:szCs w:val="24"/>
          <w:highlight w:val="none"/>
        </w:rPr>
        <w:t xml:space="preserve">上级部门专项检查，群众举报等，一经查实，一并列入当月考核。</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rPr>
        <w:t xml:space="preserve">考核结果于当月</w:t>
      </w:r>
      <w:r>
        <w:rPr>
          <w:rFonts w:hAnsi="宋体" w:cs="宋体"/>
          <w:sz w:val="24"/>
          <w:szCs w:val="24"/>
          <w:highlight w:val="none"/>
        </w:rPr>
        <w:t xml:space="preserve">28</w:t>
      </w:r>
      <w:r>
        <w:rPr>
          <w:rFonts w:hint="eastAsia" w:hAnsi="宋体" w:cs="宋体"/>
          <w:sz w:val="24"/>
          <w:szCs w:val="24"/>
          <w:highlight w:val="none"/>
        </w:rPr>
        <w:t xml:space="preserve">日之前完成统计。</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4.</w:t>
      </w:r>
      <w:r>
        <w:rPr>
          <w:rFonts w:hint="eastAsia" w:hAnsi="宋体" w:cs="宋体"/>
          <w:b/>
          <w:sz w:val="24"/>
          <w:szCs w:val="24"/>
          <w:highlight w:val="none"/>
        </w:rPr>
        <w:t xml:space="preserve">结果认定</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所有的检查结果均应有摄影取证以及详细的文字记录。</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w:t>
      </w:r>
      <w:r>
        <w:rPr>
          <w:rFonts w:hint="eastAsia" w:hAnsi="宋体" w:cs="宋体"/>
          <w:sz w:val="24"/>
          <w:szCs w:val="24"/>
          <w:highlight w:val="none"/>
        </w:rPr>
        <w:t xml:space="preserve">检查结果需由陪同检查的人员双方在记录本上签字有效。</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5.</w:t>
      </w:r>
      <w:r>
        <w:rPr>
          <w:rFonts w:hint="eastAsia" w:hAnsi="宋体" w:cs="宋体"/>
          <w:b/>
          <w:sz w:val="24"/>
          <w:szCs w:val="24"/>
          <w:highlight w:val="none"/>
        </w:rPr>
        <w:t xml:space="preserve">成绩公布</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考核组每周一次就中标供应商在作业管理方面存在的问题进行通报。</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w:t>
      </w:r>
      <w:r>
        <w:rPr>
          <w:rFonts w:hint="eastAsia" w:hAnsi="宋体" w:cs="宋体"/>
          <w:sz w:val="24"/>
          <w:szCs w:val="24"/>
          <w:highlight w:val="none"/>
        </w:rPr>
        <w:t xml:space="preserve">考核组组织中标供应商每月召开不少于一次检查情况通报会，就发现的问题进行交流、点评，提出整改落实意见，进一步提高管理效能。</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6.</w:t>
      </w:r>
      <w:r>
        <w:rPr>
          <w:rFonts w:hint="eastAsia" w:hAnsi="宋体" w:cs="宋体"/>
          <w:b/>
          <w:sz w:val="24"/>
          <w:szCs w:val="24"/>
          <w:highlight w:val="none"/>
        </w:rPr>
        <w:t xml:space="preserve">评分办法</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评分标准参照《张家港市乐余镇</w:t>
      </w:r>
      <w:r>
        <w:rPr>
          <w:rFonts w:hint="eastAsia" w:hAnsi="宋体" w:cs="宋体"/>
          <w:color w:val="000000"/>
          <w:sz w:val="24"/>
          <w:szCs w:val="24"/>
          <w:highlight w:val="none"/>
        </w:rPr>
        <w:t xml:space="preserve">市容秩序巡查辅助力量服务</w:t>
      </w:r>
      <w:r>
        <w:rPr>
          <w:rFonts w:hint="eastAsia" w:hAnsi="宋体" w:cs="宋体"/>
          <w:sz w:val="24"/>
          <w:szCs w:val="24"/>
          <w:highlight w:val="none"/>
        </w:rPr>
        <w:t xml:space="preserve">考评内容及标准》。</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w:t>
      </w:r>
      <w:r>
        <w:rPr>
          <w:rFonts w:hint="eastAsia" w:hAnsi="宋体" w:cs="宋体"/>
          <w:sz w:val="24"/>
          <w:szCs w:val="24"/>
          <w:highlight w:val="none"/>
        </w:rPr>
        <w:t xml:space="preserve">考核成绩为每月作业经费发放的依据。每月</w:t>
      </w:r>
      <w:r>
        <w:rPr>
          <w:rFonts w:hAnsi="宋体" w:cs="宋体"/>
          <w:sz w:val="24"/>
          <w:szCs w:val="24"/>
          <w:highlight w:val="none"/>
        </w:rPr>
        <w:t xml:space="preserve">28</w:t>
      </w:r>
      <w:r>
        <w:rPr>
          <w:rFonts w:hint="eastAsia" w:hAnsi="宋体" w:cs="宋体"/>
          <w:sz w:val="24"/>
          <w:szCs w:val="24"/>
          <w:highlight w:val="none"/>
        </w:rPr>
        <w:t xml:space="preserve">日前，考核组就当月考核情况进行汇总，得出中标供应商考核成绩，报分管领导审定。</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3</w:t>
      </w:r>
      <w:r>
        <w:rPr>
          <w:rFonts w:hint="eastAsia" w:hAnsi="宋体" w:cs="宋体"/>
          <w:sz w:val="24"/>
          <w:szCs w:val="24"/>
          <w:highlight w:val="none"/>
          <w:lang w:eastAsia="zh-CN"/>
        </w:rPr>
        <w:t xml:space="preserve">）</w:t>
      </w:r>
      <w:r>
        <w:rPr>
          <w:rFonts w:hint="eastAsia" w:hAnsi="宋体" w:cs="宋体"/>
          <w:sz w:val="24"/>
          <w:szCs w:val="24"/>
          <w:highlight w:val="none"/>
        </w:rPr>
        <w:t xml:space="preserve">评分标准采取直接扣分制，扣分结果纳入当月检查考核成绩，采购人根据当月考核结果将实得作业经费支付给中标供应商。</w:t>
      </w:r>
      <w:r/>
    </w:p>
    <w:p>
      <w:pPr>
        <w:pStyle w:val="865"/>
        <w:ind w:firstLine="482"/>
        <w:spacing w:line="360" w:lineRule="auto"/>
        <w:rPr>
          <w:rFonts w:hint="eastAsia" w:hAnsi="宋体" w:cs="宋体"/>
          <w:b/>
          <w:sz w:val="24"/>
          <w:szCs w:val="24"/>
          <w:highlight w:val="none"/>
        </w:rPr>
      </w:pPr>
      <w:r>
        <w:rPr>
          <w:rFonts w:hAnsi="宋体" w:cs="宋体"/>
          <w:b/>
          <w:sz w:val="24"/>
          <w:szCs w:val="24"/>
          <w:highlight w:val="none"/>
        </w:rPr>
        <w:t xml:space="preserve">7.</w:t>
      </w:r>
      <w:r>
        <w:rPr>
          <w:rFonts w:hint="eastAsia" w:hAnsi="宋体" w:cs="宋体"/>
          <w:b/>
          <w:sz w:val="24"/>
          <w:szCs w:val="24"/>
          <w:highlight w:val="none"/>
        </w:rPr>
        <w:t xml:space="preserve">奖惩措施</w:t>
      </w:r>
      <w:r/>
    </w:p>
    <w:p>
      <w:pPr>
        <w:pStyle w:val="865"/>
        <w:ind w:firstLine="480"/>
        <w:spacing w:line="360" w:lineRule="auto"/>
        <w:rPr>
          <w:rFonts w:hint="eastAsia" w:hAnsi="宋体" w:cs="宋体"/>
          <w:color w:val="0000ff"/>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lang w:eastAsia="zh-CN"/>
        </w:rPr>
        <w:t xml:space="preserve">）</w:t>
      </w:r>
      <w:r>
        <w:rPr>
          <w:rFonts w:hint="eastAsia" w:hAnsi="宋体" w:cs="宋体"/>
          <w:sz w:val="24"/>
          <w:szCs w:val="24"/>
          <w:highlight w:val="none"/>
        </w:rPr>
        <w:t xml:space="preserve">考核结果与作业经费挂钩，</w:t>
      </w:r>
      <w:r>
        <w:rPr>
          <w:rFonts w:hint="eastAsia" w:hAnsi="宋体" w:cs="宋体"/>
          <w:color w:val="000000"/>
          <w:sz w:val="24"/>
          <w:szCs w:val="24"/>
          <w:highlight w:val="none"/>
        </w:rPr>
        <w:t xml:space="preserve">市容秩序巡查辅助力量服务</w:t>
      </w:r>
      <w:r>
        <w:rPr>
          <w:rFonts w:hint="eastAsia" w:hAnsi="宋体" w:cs="宋体"/>
          <w:sz w:val="24"/>
          <w:szCs w:val="24"/>
          <w:highlight w:val="none"/>
        </w:rPr>
        <w:t xml:space="preserve">当月考核总分为</w:t>
      </w:r>
      <w:r>
        <w:rPr>
          <w:rFonts w:hAnsi="宋体" w:cs="宋体"/>
          <w:sz w:val="24"/>
          <w:szCs w:val="24"/>
          <w:highlight w:val="none"/>
        </w:rPr>
        <w:t xml:space="preserve">100</w:t>
      </w:r>
      <w:r>
        <w:rPr>
          <w:rFonts w:hint="eastAsia" w:hAnsi="宋体" w:cs="宋体"/>
          <w:sz w:val="24"/>
          <w:szCs w:val="24"/>
          <w:highlight w:val="none"/>
        </w:rPr>
        <w:t xml:space="preserve">分，</w:t>
      </w:r>
      <w:r>
        <w:rPr>
          <w:rFonts w:hint="eastAsia" w:hAnsi="宋体" w:cs="宋体"/>
          <w:color w:val="auto"/>
          <w:sz w:val="24"/>
          <w:szCs w:val="24"/>
          <w:highlight w:val="none"/>
        </w:rPr>
        <w:t xml:space="preserve">月度最终考核得分高于</w:t>
      </w:r>
      <w:r>
        <w:rPr>
          <w:rFonts w:hAnsi="宋体" w:cs="宋体"/>
          <w:color w:val="auto"/>
          <w:sz w:val="24"/>
          <w:szCs w:val="24"/>
          <w:highlight w:val="none"/>
        </w:rPr>
        <w:t xml:space="preserve">95</w:t>
      </w:r>
      <w:r>
        <w:rPr>
          <w:rFonts w:hint="eastAsia" w:hAnsi="宋体" w:cs="宋体"/>
          <w:color w:val="auto"/>
          <w:sz w:val="24"/>
          <w:szCs w:val="24"/>
          <w:highlight w:val="none"/>
        </w:rPr>
        <w:t xml:space="preserve">分（含）的，当月服务费不扣减；月度最终考核得分高于</w:t>
      </w:r>
      <w:r>
        <w:rPr>
          <w:rFonts w:hAnsi="宋体" w:cs="宋体"/>
          <w:color w:val="auto"/>
          <w:sz w:val="24"/>
          <w:szCs w:val="24"/>
          <w:highlight w:val="none"/>
        </w:rPr>
        <w:t xml:space="preserve">90</w:t>
      </w:r>
      <w:r>
        <w:rPr>
          <w:rFonts w:hint="eastAsia" w:hAnsi="宋体" w:cs="宋体"/>
          <w:color w:val="auto"/>
          <w:sz w:val="24"/>
          <w:szCs w:val="24"/>
          <w:highlight w:val="none"/>
        </w:rPr>
        <w:t xml:space="preserve">分（含）低于</w:t>
      </w:r>
      <w:r>
        <w:rPr>
          <w:rFonts w:hAnsi="宋体" w:cs="宋体"/>
          <w:color w:val="auto"/>
          <w:sz w:val="24"/>
          <w:szCs w:val="24"/>
          <w:highlight w:val="none"/>
        </w:rPr>
        <w:t xml:space="preserve">95</w:t>
      </w:r>
      <w:r>
        <w:rPr>
          <w:rFonts w:hint="eastAsia" w:hAnsi="宋体" w:cs="宋体"/>
          <w:color w:val="auto"/>
          <w:sz w:val="24"/>
          <w:szCs w:val="24"/>
          <w:highlight w:val="none"/>
        </w:rPr>
        <w:t xml:space="preserve">分的，每下降一分</w:t>
      </w:r>
      <w:r>
        <w:rPr>
          <w:rFonts w:hint="eastAsia" w:hAnsi="宋体" w:cs="宋体"/>
          <w:color w:val="auto"/>
          <w:sz w:val="24"/>
          <w:szCs w:val="24"/>
          <w:highlight w:val="none"/>
          <w:lang w:eastAsia="zh-CN"/>
        </w:rPr>
        <w:t xml:space="preserve">（以</w:t>
      </w:r>
      <w:r>
        <w:rPr>
          <w:rFonts w:hint="eastAsia" w:hAnsi="宋体" w:cs="宋体"/>
          <w:color w:val="auto"/>
          <w:sz w:val="24"/>
          <w:szCs w:val="24"/>
          <w:highlight w:val="none"/>
          <w:lang w:val="en-US" w:eastAsia="zh-CN"/>
        </w:rPr>
        <w:t xml:space="preserve">95分为基准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扣减当月服务费</w:t>
      </w:r>
      <w:r>
        <w:rPr>
          <w:rFonts w:hint="eastAsia" w:hAnsi="宋体" w:cs="宋体"/>
          <w:color w:val="auto"/>
          <w:sz w:val="24"/>
          <w:szCs w:val="24"/>
          <w:highlight w:val="none"/>
          <w:lang w:eastAsia="zh-CN"/>
        </w:rPr>
        <w:t xml:space="preserve">的</w:t>
      </w:r>
      <w:r>
        <w:rPr>
          <w:rFonts w:hAnsi="宋体" w:cs="宋体"/>
          <w:color w:val="auto"/>
          <w:sz w:val="24"/>
          <w:szCs w:val="24"/>
          <w:highlight w:val="none"/>
        </w:rPr>
        <w:t xml:space="preserve">0.25%</w:t>
      </w:r>
      <w:r>
        <w:rPr>
          <w:rFonts w:hint="eastAsia" w:hAnsi="宋体" w:cs="宋体"/>
          <w:color w:val="auto"/>
          <w:sz w:val="24"/>
          <w:szCs w:val="24"/>
          <w:highlight w:val="none"/>
        </w:rPr>
        <w:t xml:space="preserve">；月度最终考核得分低于</w:t>
      </w:r>
      <w:r>
        <w:rPr>
          <w:rFonts w:hAnsi="宋体" w:cs="宋体"/>
          <w:color w:val="auto"/>
          <w:sz w:val="24"/>
          <w:szCs w:val="24"/>
          <w:highlight w:val="none"/>
        </w:rPr>
        <w:t xml:space="preserve">90</w:t>
      </w:r>
      <w:r>
        <w:rPr>
          <w:rFonts w:hint="eastAsia" w:hAnsi="宋体" w:cs="宋体"/>
          <w:color w:val="auto"/>
          <w:sz w:val="24"/>
          <w:szCs w:val="24"/>
          <w:highlight w:val="none"/>
        </w:rPr>
        <w:t xml:space="preserve">分，每下降一分</w:t>
      </w:r>
      <w:r>
        <w:rPr>
          <w:rFonts w:hint="eastAsia" w:hAnsi="宋体" w:cs="宋体"/>
          <w:color w:val="auto"/>
          <w:sz w:val="24"/>
          <w:szCs w:val="24"/>
          <w:highlight w:val="none"/>
          <w:lang w:eastAsia="zh-CN"/>
        </w:rPr>
        <w:t xml:space="preserve">（以</w:t>
      </w:r>
      <w:r>
        <w:rPr>
          <w:rFonts w:hint="eastAsia" w:hAnsi="宋体" w:cs="宋体"/>
          <w:color w:val="auto"/>
          <w:sz w:val="24"/>
          <w:szCs w:val="24"/>
          <w:highlight w:val="none"/>
          <w:lang w:val="en-US" w:eastAsia="zh-CN"/>
        </w:rPr>
        <w:t xml:space="preserve">95分为基准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扣减当月服务费</w:t>
      </w:r>
      <w:r>
        <w:rPr>
          <w:rFonts w:hint="eastAsia" w:hAnsi="宋体" w:cs="宋体"/>
          <w:color w:val="auto"/>
          <w:sz w:val="24"/>
          <w:szCs w:val="24"/>
          <w:highlight w:val="none"/>
          <w:lang w:eastAsia="zh-CN"/>
        </w:rPr>
        <w:t xml:space="preserve">的</w:t>
      </w:r>
      <w:r>
        <w:rPr>
          <w:rFonts w:hAnsi="宋体" w:cs="宋体"/>
          <w:color w:val="auto"/>
          <w:sz w:val="24"/>
          <w:szCs w:val="24"/>
          <w:highlight w:val="none"/>
        </w:rPr>
        <w:t xml:space="preserve">0.5%</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如连续2个月考核得分低于60分或服务周期内累计有3个月得分低于 60分的，采购人有权解除采购合同。</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w:t>
      </w:r>
      <w:r>
        <w:rPr>
          <w:rFonts w:hint="eastAsia" w:hAnsi="宋体" w:cs="宋体"/>
          <w:sz w:val="24"/>
          <w:szCs w:val="24"/>
          <w:highlight w:val="none"/>
        </w:rPr>
        <w:t xml:space="preserve">因中标供应商管理不力造成员工聚众闹事等性质恶劣的事件，在社会上造成严重影响的，</w:t>
      </w:r>
      <w:r>
        <w:rPr>
          <w:rFonts w:hint="eastAsia" w:hAnsi="宋体" w:cs="宋体"/>
          <w:sz w:val="24"/>
          <w:szCs w:val="24"/>
          <w:highlight w:val="none"/>
          <w:lang w:val="en-US" w:eastAsia="zh-CN"/>
        </w:rPr>
        <w:t xml:space="preserve">采购人</w:t>
      </w:r>
      <w:r>
        <w:rPr>
          <w:rFonts w:hint="eastAsia" w:hAnsi="宋体" w:cs="宋体"/>
          <w:sz w:val="24"/>
          <w:szCs w:val="24"/>
          <w:highlight w:val="none"/>
        </w:rPr>
        <w:t xml:space="preserve">可以解除合同，并扣除履约保证金。</w:t>
      </w:r>
      <w:r/>
    </w:p>
    <w:p>
      <w:pPr>
        <w:pStyle w:val="865"/>
        <w:ind w:firstLine="480"/>
        <w:spacing w:line="360" w:lineRule="auto"/>
        <w:rPr>
          <w:rFonts w:hint="eastAsia" w:hAnsi="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3</w:t>
      </w:r>
      <w:r>
        <w:rPr>
          <w:rFonts w:hint="eastAsia" w:hAnsi="宋体" w:cs="宋体"/>
          <w:sz w:val="24"/>
          <w:szCs w:val="24"/>
          <w:highlight w:val="none"/>
          <w:lang w:eastAsia="zh-CN"/>
        </w:rPr>
        <w:t xml:space="preserve">）</w:t>
      </w:r>
      <w:r>
        <w:rPr>
          <w:rFonts w:hint="eastAsia" w:hAnsi="宋体" w:cs="宋体"/>
          <w:sz w:val="24"/>
          <w:szCs w:val="24"/>
          <w:highlight w:val="none"/>
        </w:rPr>
        <w:t xml:space="preserve">因中标供应商管理不力，在服务期间出现重大安全事故并负主要责任以上的，视情况给予经济处罚，在社会上造成恶劣影响的，</w:t>
      </w:r>
      <w:r>
        <w:rPr>
          <w:rFonts w:hint="eastAsia" w:hAnsi="宋体" w:cs="宋体"/>
          <w:color w:val="auto"/>
          <w:sz w:val="24"/>
          <w:szCs w:val="24"/>
          <w:highlight w:val="none"/>
          <w:lang w:val="en-US" w:eastAsia="zh-CN"/>
        </w:rPr>
        <w:t xml:space="preserve">采购人</w:t>
      </w:r>
      <w:r>
        <w:rPr>
          <w:rFonts w:hint="eastAsia" w:hAnsi="宋体" w:cs="宋体"/>
          <w:sz w:val="24"/>
          <w:szCs w:val="24"/>
          <w:highlight w:val="none"/>
        </w:rPr>
        <w:t xml:space="preserve">可以解除合同。</w:t>
      </w:r>
      <w:r/>
    </w:p>
    <w:p>
      <w:pPr>
        <w:rPr>
          <w:rFonts w:hAnsi="宋体" w:eastAsia="Times New Roman" w:cs="宋体"/>
          <w:b/>
          <w:bCs/>
          <w:highlight w:val="none"/>
        </w:rPr>
      </w:pPr>
      <w:r>
        <w:rPr>
          <w:rFonts w:hAnsi="宋体" w:eastAsia="Times New Roman" w:cs="宋体"/>
          <w:b/>
          <w:bCs/>
          <w:highlight w:val="none"/>
        </w:rPr>
        <w:br w:type="page" w:clear="all"/>
      </w:r>
      <w:r/>
    </w:p>
    <w:p>
      <w:pPr>
        <w:pStyle w:val="1409"/>
        <w:keepNext/>
        <w:spacing w:after="240" w:line="440" w:lineRule="atLeast"/>
        <w:rPr>
          <w:rFonts w:hint="eastAsia" w:hAnsi="宋体" w:cs="宋体"/>
          <w:b/>
          <w:bCs/>
          <w:highlight w:val="none"/>
        </w:rPr>
      </w:pPr>
      <w:r>
        <w:rPr>
          <w:rFonts w:hAnsi="宋体" w:eastAsia="Times New Roman" w:cs="宋体"/>
          <w:b/>
          <w:bCs/>
          <w:highlight w:val="none"/>
        </w:rPr>
        <w:t xml:space="preserve">附件2</w:t>
      </w:r>
      <w:r/>
    </w:p>
    <w:p>
      <w:pPr>
        <w:jc w:val="center"/>
        <w:keepLines w:val="0"/>
        <w:keepNext w:val="0"/>
        <w:pageBreakBefore w:val="0"/>
        <w:spacing w:line="480" w:lineRule="exact"/>
        <w:widowControl w:val="off"/>
        <w:rPr>
          <w:rFonts w:ascii="宋体" w:cs="宋体"/>
          <w:b/>
          <w:color w:val="000000"/>
          <w:sz w:val="28"/>
          <w:szCs w:val="28"/>
          <w:highlight w:val="none"/>
        </w:rPr>
      </w:pPr>
      <w:r>
        <w:rPr>
          <w:rFonts w:hint="eastAsia" w:ascii="宋体" w:hAnsi="宋体" w:cs="宋体"/>
          <w:b/>
          <w:color w:val="000000"/>
          <w:sz w:val="28"/>
          <w:szCs w:val="28"/>
          <w:highlight w:val="none"/>
        </w:rPr>
        <w:t xml:space="preserve">张家港市乐余镇市容秩序巡查辅助力量服务考评内容及标准</w:t>
      </w:r>
      <w:r/>
    </w:p>
    <w:p>
      <w:pPr>
        <w:ind w:firstLine="48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为加强乐余镇镇容镇貌秩序维护工作，提升城镇容貌标准，规范</w:t>
      </w:r>
      <w:r>
        <w:rPr>
          <w:rFonts w:hint="eastAsia" w:hAnsi="宋体" w:cs="宋体"/>
          <w:sz w:val="24"/>
          <w:highlight w:val="none"/>
        </w:rPr>
        <w:t xml:space="preserve">市容秩序巡查辅助力量</w:t>
      </w:r>
      <w:r>
        <w:rPr>
          <w:rFonts w:hint="eastAsia" w:ascii="宋体" w:hAnsi="宋体" w:cs="宋体"/>
          <w:sz w:val="24"/>
          <w:highlight w:val="none"/>
        </w:rPr>
        <w:t xml:space="preserve">服务水平，就乐余镇</w:t>
      </w:r>
      <w:r>
        <w:rPr>
          <w:rFonts w:hint="eastAsia" w:hAnsi="宋体" w:cs="宋体"/>
          <w:sz w:val="24"/>
          <w:highlight w:val="none"/>
        </w:rPr>
        <w:t xml:space="preserve">市容秩序巡查辅助力量</w:t>
      </w:r>
      <w:r>
        <w:rPr>
          <w:rFonts w:hint="eastAsia" w:ascii="宋体" w:hAnsi="宋体" w:cs="宋体"/>
          <w:sz w:val="24"/>
          <w:highlight w:val="none"/>
        </w:rPr>
        <w:t xml:space="preserve">服务质量，制定以下服务考评标准。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一、乐余镇</w:t>
      </w:r>
      <w:r>
        <w:rPr>
          <w:rFonts w:hint="eastAsia" w:hAnsi="宋体" w:cs="宋体"/>
          <w:sz w:val="24"/>
          <w:highlight w:val="none"/>
        </w:rPr>
        <w:t xml:space="preserve">市容秩序巡查辅助力量</w:t>
      </w:r>
      <w:r>
        <w:rPr>
          <w:rFonts w:hint="eastAsia" w:ascii="宋体" w:hAnsi="宋体" w:cs="宋体"/>
          <w:sz w:val="24"/>
          <w:highlight w:val="none"/>
        </w:rPr>
        <w:t xml:space="preserve">服务考评由工作质量、队伍纪律作风形象、内部管理质量三部分组成。</w:t>
      </w:r>
      <w:r/>
    </w:p>
    <w:p>
      <w:pPr>
        <w:ind w:firstLine="360"/>
        <w:spacing w:line="360" w:lineRule="auto"/>
        <w:tabs>
          <w:tab w:val="left" w:pos="1122" w:leader="none"/>
          <w:tab w:val="left" w:pos="1545" w:leader="none"/>
        </w:tabs>
        <w:rPr>
          <w:rFonts w:ascii="宋体" w:cs="宋体"/>
          <w:color w:val="auto"/>
          <w:sz w:val="24"/>
          <w:highlight w:val="none"/>
        </w:rPr>
      </w:pPr>
      <w:r>
        <w:rPr>
          <w:rFonts w:hint="eastAsia" w:ascii="宋体" w:hAnsi="宋体" w:cs="宋体"/>
          <w:sz w:val="24"/>
          <w:highlight w:val="none"/>
        </w:rPr>
        <w:t xml:space="preserve">二、考评内容及标准</w:t>
      </w:r>
      <w:r>
        <w:rPr>
          <w:rFonts w:hint="eastAsia" w:ascii="宋体" w:hAnsi="宋体" w:cs="宋体"/>
          <w:color w:val="auto"/>
          <w:sz w:val="24"/>
          <w:highlight w:val="none"/>
        </w:rPr>
        <w:t xml:space="preserve">（总分为：</w:t>
      </w:r>
      <w:r>
        <w:rPr>
          <w:rFonts w:ascii="宋体" w:hAnsi="宋体" w:cs="宋体"/>
          <w:color w:val="auto"/>
          <w:sz w:val="24"/>
          <w:highlight w:val="none"/>
        </w:rPr>
        <w:t xml:space="preserve">100</w:t>
      </w:r>
      <w:r>
        <w:rPr>
          <w:rFonts w:hint="eastAsia" w:ascii="宋体" w:hAnsi="宋体" w:cs="宋体"/>
          <w:color w:val="auto"/>
          <w:sz w:val="24"/>
          <w:highlight w:val="none"/>
        </w:rPr>
        <w:t xml:space="preserve">分）</w:t>
      </w:r>
      <w:r/>
    </w:p>
    <w:p>
      <w:pPr>
        <w:ind w:firstLine="240"/>
        <w:spacing w:line="360" w:lineRule="auto"/>
        <w:tabs>
          <w:tab w:val="left" w:pos="1122" w:leader="none"/>
          <w:tab w:val="left" w:pos="1545" w:leader="none"/>
        </w:tabs>
        <w:rPr>
          <w:rFonts w:ascii="宋体" w:cs="宋体"/>
          <w:sz w:val="24"/>
          <w:highlight w:val="none"/>
        </w:rPr>
      </w:pPr>
      <w:r>
        <w:rPr>
          <w:rFonts w:ascii="宋体" w:hAnsi="宋体" w:cs="宋体"/>
          <w:sz w:val="24"/>
          <w:highlight w:val="none"/>
        </w:rPr>
        <w:t xml:space="preserve">1.</w:t>
      </w:r>
      <w:r>
        <w:rPr>
          <w:rFonts w:hint="eastAsia" w:hAnsi="宋体" w:cs="宋体"/>
          <w:sz w:val="24"/>
          <w:highlight w:val="none"/>
        </w:rPr>
        <w:t xml:space="preserve">市容秩序巡查辅助力量</w:t>
      </w:r>
      <w:r>
        <w:rPr>
          <w:rFonts w:hint="eastAsia" w:ascii="宋体" w:hAnsi="宋体" w:cs="宋体"/>
          <w:sz w:val="24"/>
          <w:highlight w:val="none"/>
        </w:rPr>
        <w:t xml:space="preserve">服务工作质量考评</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）市政设施、建筑立面、门店橱窗、立柱等保持整洁，现场检查发现有乱张贴、乱涂写、乱刻画的，每起扣</w:t>
      </w:r>
      <w:r>
        <w:rPr>
          <w:rFonts w:ascii="宋体" w:hAnsi="宋体" w:cs="宋体"/>
          <w:sz w:val="24"/>
          <w:highlight w:val="none"/>
        </w:rPr>
        <w:t xml:space="preserve">0.5</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）现场检查发现流动商贩乱摆摊设点不及时劝导的，每起扣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）现场检查发现有乱晒挂现象，影响镇容的，每起扣</w:t>
      </w:r>
      <w:r>
        <w:rPr>
          <w:rFonts w:ascii="宋体" w:hAnsi="宋体" w:cs="宋体"/>
          <w:sz w:val="24"/>
          <w:highlight w:val="none"/>
        </w:rPr>
        <w:t xml:space="preserve">0.5</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）门店经营规范，现场检查发现有店外占道经营、作业、展示商品等现象未及时劝导的，每起扣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）现场检查发现有</w:t>
      </w:r>
      <w:r>
        <w:rPr>
          <w:rFonts w:hint="eastAsia" w:ascii="宋体" w:hAnsi="宋体" w:cs="宋体"/>
          <w:sz w:val="24"/>
          <w:highlight w:val="none"/>
          <w:lang w:eastAsia="zh-CN"/>
        </w:rPr>
        <w:t xml:space="preserve">乱堆</w:t>
      </w:r>
      <w:r>
        <w:rPr>
          <w:rFonts w:hint="eastAsia" w:ascii="宋体" w:hAnsi="宋体" w:cs="宋体"/>
          <w:sz w:val="24"/>
          <w:highlight w:val="none"/>
        </w:rPr>
        <w:t xml:space="preserve">乱放现象未及时劝导的，每起扣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）服务区域内保持环境卫生</w:t>
      </w:r>
      <w:r>
        <w:rPr>
          <w:rFonts w:hint="eastAsia" w:ascii="宋体" w:hAnsi="宋体" w:cs="宋体"/>
          <w:sz w:val="24"/>
          <w:highlight w:val="none"/>
          <w:lang w:eastAsia="zh-CN"/>
        </w:rPr>
        <w:t xml:space="preserve">洁净</w:t>
      </w:r>
      <w:r>
        <w:rPr>
          <w:rFonts w:hint="eastAsia" w:ascii="宋体" w:hAnsi="宋体" w:cs="宋体"/>
          <w:sz w:val="24"/>
          <w:highlight w:val="none"/>
        </w:rPr>
        <w:t xml:space="preserve">，现场检查发现有随地吐痰、乱扔垃圾、随地便溺、赤膊光膀、吸游烟、流动乞讨等不文明行为未及时劝导，每起扣</w:t>
      </w:r>
      <w:r>
        <w:rPr>
          <w:rFonts w:ascii="宋体" w:hAnsi="宋体" w:cs="宋体"/>
          <w:sz w:val="24"/>
          <w:highlight w:val="none"/>
        </w:rPr>
        <w:t xml:space="preserve">0.5</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）车辆管理有序，现场检查发现有机动车辆乱停放、非机动车乱停放等现象未及时劝导的，每起扣</w:t>
      </w:r>
      <w:r>
        <w:rPr>
          <w:rFonts w:ascii="宋体" w:hAnsi="宋体" w:cs="宋体"/>
          <w:sz w:val="24"/>
          <w:highlight w:val="none"/>
        </w:rPr>
        <w:t xml:space="preserve">0.5</w:t>
      </w:r>
      <w:r>
        <w:rPr>
          <w:rFonts w:hint="eastAsia" w:ascii="宋体" w:hAnsi="宋体" w:cs="宋体"/>
          <w:sz w:val="24"/>
          <w:highlight w:val="none"/>
        </w:rPr>
        <w:t xml:space="preserve">分；</w:t>
      </w:r>
      <w:r/>
    </w:p>
    <w:p>
      <w:pPr>
        <w:ind w:firstLine="360"/>
        <w:spacing w:line="360" w:lineRule="auto"/>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）现场检查发现有商家、个人散（派）发印刷品行为未及时劝导的，每起扣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）户外广告缺残破损、缺字别字漏字的，未及时上报处理，每起扣</w:t>
      </w:r>
      <w:r>
        <w:rPr>
          <w:rFonts w:ascii="宋体" w:hAnsi="宋体" w:cs="宋体"/>
          <w:sz w:val="24"/>
          <w:highlight w:val="none"/>
        </w:rPr>
        <w:t xml:space="preserve">0.5</w:t>
      </w:r>
      <w:r>
        <w:rPr>
          <w:rFonts w:hint="eastAsia" w:ascii="宋体" w:hAnsi="宋体" w:cs="宋体"/>
          <w:sz w:val="24"/>
          <w:highlight w:val="none"/>
        </w:rPr>
        <w:t xml:space="preserve">分；擅自设置户外广告、落地灯箱招牌、未经批准擅自从事促销、展览、咨询等活动的，未及时进行劝阻，或劝阻无效后未及时上报处理，每起扣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）违法建设、破墙开门开窗等行为未及时劝阻、未及时上报处理的，每起扣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11</w:t>
      </w:r>
      <w:r>
        <w:rPr>
          <w:rFonts w:hint="eastAsia" w:ascii="宋体" w:hAnsi="宋体" w:cs="宋体"/>
          <w:sz w:val="24"/>
          <w:highlight w:val="none"/>
        </w:rPr>
        <w:t xml:space="preserve">）发现商业经营中使用高音喇叭等制造高噪声招揽顾客、从事服务加工产生噪声污染行为未及时劝导的，每起扣</w:t>
      </w:r>
      <w:r>
        <w:rPr>
          <w:rFonts w:ascii="宋体" w:hAnsi="宋体" w:cs="宋体"/>
          <w:sz w:val="24"/>
          <w:highlight w:val="none"/>
        </w:rPr>
        <w:t xml:space="preserve">0.5</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12</w:t>
      </w:r>
      <w:r>
        <w:rPr>
          <w:rFonts w:hint="eastAsia" w:ascii="宋体" w:hAnsi="宋体" w:cs="宋体"/>
          <w:sz w:val="24"/>
          <w:highlight w:val="none"/>
        </w:rPr>
        <w:t xml:space="preserve">）服务区域内发现建筑、装潢垃圾随意倾倒、车辆带泥上路、</w:t>
      </w:r>
      <w:r>
        <w:rPr>
          <w:rFonts w:hint="eastAsia" w:ascii="宋体" w:hAnsi="宋体" w:cs="宋体"/>
          <w:sz w:val="24"/>
          <w:highlight w:val="none"/>
          <w:lang w:eastAsia="zh-CN"/>
        </w:rPr>
        <w:t xml:space="preserve">抛洒</w:t>
      </w:r>
      <w:r>
        <w:rPr>
          <w:rFonts w:hint="eastAsia" w:ascii="宋体" w:hAnsi="宋体" w:cs="宋体"/>
          <w:sz w:val="24"/>
          <w:highlight w:val="none"/>
        </w:rPr>
        <w:t xml:space="preserve">滴漏现象未及时劝阻并</w:t>
      </w:r>
      <w:r>
        <w:rPr>
          <w:rFonts w:hint="eastAsia" w:ascii="宋体" w:hAnsi="宋体" w:cs="宋体"/>
          <w:sz w:val="24"/>
          <w:highlight w:val="none"/>
          <w:lang w:eastAsia="zh-CN"/>
        </w:rPr>
        <w:t xml:space="preserve">及时</w:t>
      </w:r>
      <w:r>
        <w:rPr>
          <w:rFonts w:hint="eastAsia" w:ascii="宋体" w:hAnsi="宋体" w:cs="宋体"/>
          <w:sz w:val="24"/>
          <w:highlight w:val="none"/>
        </w:rPr>
        <w:t xml:space="preserve">上报处理的，每起扣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13</w:t>
      </w:r>
      <w:r>
        <w:rPr>
          <w:rFonts w:hint="eastAsia" w:ascii="宋体" w:hAnsi="宋体" w:cs="宋体"/>
          <w:sz w:val="24"/>
          <w:highlight w:val="none"/>
        </w:rPr>
        <w:t xml:space="preserve">）服务区域内有占用绿地、损坏绿化及设施等行为的，每起扣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14</w:t>
      </w:r>
      <w:r>
        <w:rPr>
          <w:rFonts w:hint="eastAsia" w:ascii="宋体" w:hAnsi="宋体" w:cs="宋体"/>
          <w:sz w:val="24"/>
          <w:highlight w:val="none"/>
        </w:rPr>
        <w:t xml:space="preserve">）服务区域内各类市政设施完好，对各类损坏市政设施的行为及时劝阻，发现设施缺失、损坏情况未及时上报镇综合执法局的，每起扣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15</w:t>
      </w:r>
      <w:r>
        <w:rPr>
          <w:rFonts w:hint="eastAsia" w:ascii="宋体" w:hAnsi="宋体" w:cs="宋体"/>
          <w:sz w:val="24"/>
          <w:highlight w:val="none"/>
        </w:rPr>
        <w:t xml:space="preserve">）服务区域内严禁露天焚烧垃圾，对上述现象未及时制止的，每起扣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16</w:t>
      </w:r>
      <w:r>
        <w:rPr>
          <w:rFonts w:hint="eastAsia" w:ascii="宋体" w:hAnsi="宋体" w:cs="宋体"/>
          <w:sz w:val="24"/>
          <w:highlight w:val="none"/>
        </w:rPr>
        <w:t xml:space="preserve">）高标准完成服务区域内各类接待、参观及重大活动等线路保障工作，工作质量不高，保障不到位的，每次扣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17</w:t>
      </w:r>
      <w:r>
        <w:rPr>
          <w:rFonts w:hint="eastAsia" w:ascii="宋体" w:hAnsi="宋体" w:cs="宋体"/>
          <w:sz w:val="24"/>
          <w:highlight w:val="none"/>
        </w:rPr>
        <w:t xml:space="preserve">）其他应承担的职责而不作为的，每起扣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队伍纪律作风形象考评</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）未按照规定着装，佩戴巡查标志不齐，装备不全的，每起扣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）巡查过程中</w:t>
      </w:r>
      <w:r>
        <w:rPr>
          <w:rFonts w:hint="eastAsia" w:ascii="宋体" w:hAnsi="宋体" w:cs="宋体"/>
          <w:sz w:val="24"/>
          <w:highlight w:val="none"/>
          <w:lang w:eastAsia="zh-CN"/>
        </w:rPr>
        <w:t xml:space="preserve">勾肩搭背</w:t>
      </w:r>
      <w:r>
        <w:rPr>
          <w:rFonts w:hint="eastAsia" w:ascii="宋体" w:hAnsi="宋体" w:cs="宋体"/>
          <w:sz w:val="24"/>
          <w:highlight w:val="none"/>
        </w:rPr>
        <w:t xml:space="preserve">，</w:t>
      </w:r>
      <w:r>
        <w:rPr>
          <w:rFonts w:hint="eastAsia" w:ascii="宋体" w:hAnsi="宋体" w:cs="宋体"/>
          <w:sz w:val="24"/>
          <w:highlight w:val="none"/>
          <w:lang w:eastAsia="zh-CN"/>
        </w:rPr>
        <w:t xml:space="preserve">嬉笑</w:t>
      </w:r>
      <w:r>
        <w:rPr>
          <w:rFonts w:hint="eastAsia" w:ascii="宋体" w:hAnsi="宋体" w:cs="宋体"/>
          <w:sz w:val="24"/>
          <w:highlight w:val="none"/>
        </w:rPr>
        <w:t xml:space="preserve">打闹等，举止形象不符合规定的，每起扣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）巡查过程中在公共场所及禁烟场所吸烟；边走边吃东西、电话闲聊、席地而坐等，形象不正，影响不佳的，每起扣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）上班时间擅离岗位</w:t>
      </w:r>
      <w:r>
        <w:rPr>
          <w:rFonts w:ascii="宋体" w:hAnsi="宋体" w:cs="宋体"/>
          <w:sz w:val="24"/>
          <w:highlight w:val="none"/>
        </w:rPr>
        <w:t xml:space="preserve">30</w:t>
      </w:r>
      <w:r>
        <w:rPr>
          <w:rFonts w:hint="eastAsia" w:ascii="宋体" w:hAnsi="宋体" w:cs="宋体"/>
          <w:sz w:val="24"/>
          <w:highlight w:val="none"/>
        </w:rPr>
        <w:t xml:space="preserve">分钟以上，责任范围内无人管理的，每起扣</w:t>
      </w:r>
      <w:r>
        <w:rPr>
          <w:rFonts w:ascii="宋体" w:hAnsi="宋体" w:cs="宋体"/>
          <w:sz w:val="24"/>
          <w:highlight w:val="none"/>
        </w:rPr>
        <w:t xml:space="preserve">3</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）巡查中不遵守道路交通安全法规，有争抢车道，车辆逆向行驶等行为的，每起扣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）刁难群众或索贿受贿，以权谋私，充当保护伞或通风报信，吃、拿、卡要当事人的，经查实后每起扣</w:t>
      </w:r>
      <w:r>
        <w:rPr>
          <w:rFonts w:ascii="宋体" w:hAnsi="宋体" w:cs="宋体"/>
          <w:sz w:val="24"/>
          <w:highlight w:val="none"/>
        </w:rPr>
        <w:t xml:space="preserve">10</w:t>
      </w:r>
      <w:r>
        <w:rPr>
          <w:rFonts w:hint="eastAsia" w:ascii="宋体" w:hAnsi="宋体" w:cs="宋体"/>
          <w:sz w:val="24"/>
          <w:highlight w:val="none"/>
        </w:rPr>
        <w:t xml:space="preserve">分；（</w:t>
      </w:r>
      <w:r>
        <w:rPr>
          <w:rFonts w:hint="eastAsia" w:ascii="宋体" w:hAnsi="宋体" w:cs="宋体"/>
          <w:color w:val="auto"/>
          <w:sz w:val="24"/>
          <w:highlight w:val="none"/>
          <w:lang w:val="en-US" w:eastAsia="zh-CN"/>
        </w:rPr>
        <w:t xml:space="preserve">采购人</w:t>
      </w:r>
      <w:r>
        <w:rPr>
          <w:rFonts w:hint="eastAsia" w:ascii="宋体" w:hAnsi="宋体" w:cs="宋体"/>
          <w:sz w:val="24"/>
          <w:highlight w:val="none"/>
        </w:rPr>
        <w:t xml:space="preserve">建议中标</w:t>
      </w:r>
      <w:r>
        <w:rPr>
          <w:rFonts w:hint="eastAsia" w:ascii="宋体" w:hAnsi="宋体" w:cs="宋体"/>
          <w:sz w:val="24"/>
          <w:highlight w:val="none"/>
          <w:lang w:eastAsia="zh-CN"/>
        </w:rPr>
        <w:t xml:space="preserve">供应商</w:t>
      </w:r>
      <w:r>
        <w:rPr>
          <w:rFonts w:hint="eastAsia" w:ascii="宋体" w:hAnsi="宋体" w:cs="宋体"/>
          <w:sz w:val="24"/>
          <w:highlight w:val="none"/>
          <w:lang w:val="en-US" w:eastAsia="zh-CN"/>
        </w:rPr>
        <w:t xml:space="preserve">对当事人作</w:t>
      </w:r>
      <w:r>
        <w:rPr>
          <w:rFonts w:hint="eastAsia" w:ascii="宋体" w:hAnsi="宋体" w:cs="宋体"/>
          <w:sz w:val="24"/>
          <w:highlight w:val="none"/>
        </w:rPr>
        <w:t xml:space="preserve">开除处理，情节严重的移交司法机关处理）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w:t>
      </w:r>
      <w:r>
        <w:rPr>
          <w:rFonts w:hint="eastAsia" w:hAnsi="宋体" w:cs="宋体"/>
          <w:sz w:val="24"/>
          <w:highlight w:val="none"/>
        </w:rPr>
        <w:t xml:space="preserve">市容秩序巡查辅助力量</w:t>
      </w:r>
      <w:r>
        <w:rPr>
          <w:rFonts w:hint="eastAsia" w:ascii="宋体" w:hAnsi="宋体" w:cs="宋体"/>
          <w:sz w:val="24"/>
          <w:highlight w:val="none"/>
        </w:rPr>
        <w:t xml:space="preserve">服务人员因工作方式简单粗暴，态度恶劣等自身原因，在工作时威胁、辱骂、殴打群众或当事人，造成与管理相对人发生纠纷或引起有效投诉，影响负面的，每起扣</w:t>
      </w:r>
      <w:r>
        <w:rPr>
          <w:rFonts w:ascii="宋体" w:hAnsi="宋体" w:cs="宋体"/>
          <w:sz w:val="24"/>
          <w:highlight w:val="none"/>
        </w:rPr>
        <w:t xml:space="preserve">20</w:t>
      </w:r>
      <w:r>
        <w:rPr>
          <w:rFonts w:hint="eastAsia" w:ascii="宋体" w:hAnsi="宋体" w:cs="宋体"/>
          <w:sz w:val="24"/>
          <w:highlight w:val="none"/>
        </w:rPr>
        <w:t xml:space="preserve">分，并由</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作出书面检讨；</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）因工作失职、故意散布、传播或做出有损乐余镇</w:t>
      </w:r>
      <w:r>
        <w:rPr>
          <w:rFonts w:hint="eastAsia" w:ascii="宋体" w:hAnsi="宋体" w:cs="宋体"/>
          <w:sz w:val="24"/>
          <w:highlight w:val="none"/>
          <w:lang w:val="en-US" w:eastAsia="zh-CN"/>
        </w:rPr>
        <w:t xml:space="preserve">人民</w:t>
      </w:r>
      <w:r>
        <w:rPr>
          <w:rFonts w:hint="eastAsia" w:ascii="宋体" w:hAnsi="宋体" w:cs="宋体"/>
          <w:sz w:val="24"/>
          <w:highlight w:val="none"/>
        </w:rPr>
        <w:t xml:space="preserve">政府形象的言语</w:t>
      </w:r>
      <w:r>
        <w:rPr>
          <w:rFonts w:hint="eastAsia" w:ascii="宋体" w:hAnsi="宋体" w:cs="宋体"/>
          <w:sz w:val="24"/>
          <w:highlight w:val="none"/>
          <w:lang w:eastAsia="zh-CN"/>
        </w:rPr>
        <w:t xml:space="preserve">和</w:t>
      </w:r>
      <w:r>
        <w:rPr>
          <w:rFonts w:hint="eastAsia" w:ascii="宋体" w:hAnsi="宋体" w:cs="宋体"/>
          <w:sz w:val="24"/>
          <w:highlight w:val="none"/>
        </w:rPr>
        <w:t xml:space="preserve">举动等造成乐余镇</w:t>
      </w:r>
      <w:r>
        <w:rPr>
          <w:rFonts w:hint="eastAsia" w:ascii="宋体" w:hAnsi="宋体" w:cs="宋体"/>
          <w:sz w:val="24"/>
          <w:highlight w:val="none"/>
          <w:lang w:val="en-US" w:eastAsia="zh-CN"/>
        </w:rPr>
        <w:t xml:space="preserve">人民</w:t>
      </w:r>
      <w:r>
        <w:rPr>
          <w:rFonts w:hint="eastAsia" w:ascii="宋体" w:hAnsi="宋体" w:cs="宋体"/>
          <w:sz w:val="24"/>
          <w:highlight w:val="none"/>
        </w:rPr>
        <w:t xml:space="preserve">政府声誉影响或经济损失的，每起扣</w:t>
      </w:r>
      <w:r>
        <w:rPr>
          <w:rFonts w:ascii="宋体" w:hAnsi="宋体" w:cs="宋体"/>
          <w:sz w:val="24"/>
          <w:highlight w:val="none"/>
        </w:rPr>
        <w:t xml:space="preserve">10</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）在</w:t>
      </w:r>
      <w:r>
        <w:rPr>
          <w:rFonts w:hint="eastAsia" w:hAnsi="宋体" w:cs="宋体"/>
          <w:sz w:val="24"/>
          <w:highlight w:val="none"/>
        </w:rPr>
        <w:t xml:space="preserve">市容秩序巡查辅助力量</w:t>
      </w:r>
      <w:r>
        <w:rPr>
          <w:rFonts w:hint="eastAsia" w:ascii="宋体" w:hAnsi="宋体" w:cs="宋体"/>
          <w:sz w:val="24"/>
          <w:highlight w:val="none"/>
        </w:rPr>
        <w:t xml:space="preserve">服务过程中，恶意违反有关规定，存在其他服务不文明、不规范的行为的，每起扣</w:t>
      </w:r>
      <w:r>
        <w:rPr>
          <w:rFonts w:ascii="宋体" w:hAnsi="宋体" w:cs="宋体"/>
          <w:sz w:val="24"/>
          <w:highlight w:val="none"/>
        </w:rPr>
        <w:t xml:space="preserve">10</w:t>
      </w:r>
      <w:r>
        <w:rPr>
          <w:rFonts w:hint="eastAsia" w:ascii="宋体" w:hAnsi="宋体" w:cs="宋体"/>
          <w:sz w:val="24"/>
          <w:highlight w:val="none"/>
        </w:rPr>
        <w:t xml:space="preserve">分；</w:t>
      </w:r>
      <w:r/>
    </w:p>
    <w:p>
      <w:pPr>
        <w:numPr>
          <w:ilvl w:val="0"/>
          <w:numId w:val="12"/>
        </w:num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实施军事化管理，应急人数应占</w:t>
      </w:r>
      <w:r>
        <w:rPr>
          <w:rFonts w:hint="eastAsia" w:ascii="宋体" w:hAnsi="宋体" w:cs="宋体"/>
          <w:sz w:val="24"/>
          <w:highlight w:val="none"/>
          <w:lang w:eastAsia="zh-CN"/>
        </w:rPr>
        <w:t xml:space="preserve">服务总人数</w:t>
      </w:r>
      <w:r>
        <w:rPr>
          <w:rFonts w:hint="eastAsia" w:ascii="宋体" w:hAnsi="宋体" w:cs="宋体"/>
          <w:sz w:val="24"/>
          <w:highlight w:val="none"/>
        </w:rPr>
        <w:t xml:space="preserve">的</w:t>
      </w:r>
      <w:r>
        <w:rPr>
          <w:rFonts w:ascii="宋体" w:hAnsi="宋体" w:cs="宋体"/>
          <w:sz w:val="24"/>
          <w:highlight w:val="none"/>
        </w:rPr>
        <w:t xml:space="preserve">60%</w:t>
      </w:r>
      <w:r>
        <w:rPr>
          <w:rFonts w:hint="eastAsia" w:ascii="宋体" w:hAnsi="宋体" w:cs="宋体"/>
          <w:sz w:val="24"/>
          <w:highlight w:val="none"/>
        </w:rPr>
        <w:t xml:space="preserve">，未达到的，扣</w:t>
      </w:r>
      <w:r>
        <w:rPr>
          <w:rFonts w:ascii="宋体" w:hAnsi="宋体" w:cs="宋体"/>
          <w:sz w:val="24"/>
          <w:highlight w:val="none"/>
        </w:rPr>
        <w:t xml:space="preserve">5</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11</w:t>
      </w:r>
      <w:r>
        <w:rPr>
          <w:rFonts w:hint="eastAsia" w:ascii="宋体" w:hAnsi="宋体" w:cs="宋体"/>
          <w:sz w:val="24"/>
          <w:highlight w:val="none"/>
        </w:rPr>
        <w:t xml:space="preserve">）无故迟到、早退，每人每次扣</w:t>
      </w:r>
      <w:r>
        <w:rPr>
          <w:rFonts w:ascii="宋体" w:hAnsi="宋体" w:cs="宋体"/>
          <w:sz w:val="24"/>
          <w:highlight w:val="none"/>
        </w:rPr>
        <w:t xml:space="preserve">2</w:t>
      </w:r>
      <w:r>
        <w:rPr>
          <w:rFonts w:hint="eastAsia" w:ascii="宋体" w:hAnsi="宋体" w:cs="宋体"/>
          <w:sz w:val="24"/>
          <w:highlight w:val="none"/>
        </w:rPr>
        <w:t xml:space="preserve">分；无故旷工，每人每次扣</w:t>
      </w:r>
      <w:r>
        <w:rPr>
          <w:rFonts w:ascii="宋体" w:hAnsi="宋体" w:cs="宋体"/>
          <w:sz w:val="24"/>
          <w:highlight w:val="none"/>
        </w:rPr>
        <w:t xml:space="preserve">5</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内部管理质量</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）巡查管理人员照片、工号牌在内部未上墙，扣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）未建立人员职业道德规范与行为准则、人员岗位责任、人员聘用、培训、管理、考核与奖惩、技术服务规范、服务质量管理等相关制度的，扣</w:t>
      </w:r>
      <w:r>
        <w:rPr>
          <w:rFonts w:ascii="宋体" w:hAnsi="宋体" w:cs="宋体"/>
          <w:sz w:val="24"/>
          <w:highlight w:val="none"/>
        </w:rPr>
        <w:t xml:space="preserve">3</w:t>
      </w:r>
      <w:r>
        <w:rPr>
          <w:rFonts w:hint="eastAsia" w:ascii="宋体" w:hAnsi="宋体" w:cs="宋体"/>
          <w:sz w:val="24"/>
          <w:highlight w:val="none"/>
        </w:rPr>
        <w:t xml:space="preserve">分；</w:t>
      </w:r>
      <w:r>
        <w:rPr>
          <w:rFonts w:hint="eastAsia" w:cs="宋体"/>
          <w:sz w:val="24"/>
          <w:highlight w:val="none"/>
        </w:rPr>
        <w:t xml:space="preserve">关于人员</w:t>
      </w:r>
      <w:r>
        <w:rPr>
          <w:rFonts w:hint="eastAsia" w:ascii="宋体" w:hAnsi="宋体" w:cs="宋体"/>
          <w:sz w:val="24"/>
          <w:highlight w:val="none"/>
        </w:rPr>
        <w:t xml:space="preserve">聘用</w:t>
      </w:r>
      <w:r>
        <w:rPr>
          <w:rFonts w:hint="eastAsia" w:cs="宋体"/>
          <w:sz w:val="24"/>
          <w:highlight w:val="none"/>
        </w:rPr>
        <w:t xml:space="preserve">制度，未规范人员流动程序，人员调整未及时上报，未落实三日内补足</w:t>
      </w:r>
      <w:r>
        <w:rPr>
          <w:rFonts w:hint="eastAsia" w:ascii="宋体" w:hAnsi="宋体" w:cs="宋体"/>
          <w:sz w:val="24"/>
          <w:highlight w:val="none"/>
        </w:rPr>
        <w:t xml:space="preserve">巡查管理</w:t>
      </w:r>
      <w:r>
        <w:rPr>
          <w:rFonts w:hint="eastAsia" w:cs="宋体"/>
          <w:sz w:val="24"/>
          <w:highlight w:val="none"/>
        </w:rPr>
        <w:t xml:space="preserve">人数的，扣</w:t>
      </w:r>
      <w:r>
        <w:rPr>
          <w:rFonts w:ascii="宋体" w:hAnsi="宋体" w:cs="宋体"/>
          <w:sz w:val="24"/>
          <w:highlight w:val="none"/>
        </w:rPr>
        <w:t xml:space="preserve">10</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）未外设宣传橱窗，未将规范制度统一标准、内容、尺寸、块数上墙的，扣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）未建立区域管理平面图，划分区域，实施三定“定人定岗定区域”的，扣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）未建立与市民有效互动渠道的，扣</w:t>
      </w:r>
      <w:r>
        <w:rPr>
          <w:rFonts w:ascii="宋体" w:hAnsi="宋体" w:cs="宋体"/>
          <w:sz w:val="24"/>
          <w:highlight w:val="none"/>
        </w:rPr>
        <w:t xml:space="preserve">1</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）未落实配备相应的巡查记录仪、对讲机、电动车等设备装备的，扣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）月度人均业务培训少于</w:t>
      </w:r>
      <w:r>
        <w:rPr>
          <w:rFonts w:ascii="宋体" w:hAnsi="宋体" w:cs="宋体"/>
          <w:sz w:val="24"/>
          <w:highlight w:val="none"/>
        </w:rPr>
        <w:t xml:space="preserve">4</w:t>
      </w:r>
      <w:r>
        <w:rPr>
          <w:rFonts w:hint="eastAsia" w:ascii="宋体" w:hAnsi="宋体" w:cs="宋体"/>
          <w:sz w:val="24"/>
          <w:highlight w:val="none"/>
        </w:rPr>
        <w:t xml:space="preserve">小时的，扣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）巡查记录、巡查员及办公室人员上班人员考勤记录不全的，扣</w:t>
      </w:r>
      <w:r>
        <w:rPr>
          <w:rFonts w:ascii="宋体" w:hAnsi="宋体" w:cs="宋体"/>
          <w:sz w:val="24"/>
          <w:highlight w:val="none"/>
        </w:rPr>
        <w:t xml:space="preserve">3</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）无工作总结、计划、月报表的，扣</w:t>
      </w:r>
      <w:r>
        <w:rPr>
          <w:rFonts w:ascii="宋体" w:hAnsi="宋体" w:cs="宋体"/>
          <w:sz w:val="24"/>
          <w:highlight w:val="none"/>
        </w:rPr>
        <w:t xml:space="preserve">3</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）未建立户外广告、各类市政设施损坏、缺失等</w:t>
      </w:r>
      <w:r>
        <w:rPr>
          <w:rFonts w:hint="eastAsia" w:ascii="宋体" w:hAnsi="宋体" w:cs="宋体"/>
          <w:sz w:val="24"/>
          <w:highlight w:val="none"/>
          <w:lang w:eastAsia="zh-CN"/>
        </w:rPr>
        <w:t xml:space="preserve">管理台账</w:t>
      </w:r>
      <w:r>
        <w:rPr>
          <w:rFonts w:hint="eastAsia" w:ascii="宋体" w:hAnsi="宋体" w:cs="宋体"/>
          <w:sz w:val="24"/>
          <w:highlight w:val="none"/>
        </w:rPr>
        <w:t xml:space="preserve">，或</w:t>
      </w:r>
      <w:r>
        <w:rPr>
          <w:rFonts w:hint="eastAsia" w:ascii="宋体" w:hAnsi="宋体" w:cs="宋体"/>
          <w:sz w:val="24"/>
          <w:highlight w:val="none"/>
          <w:lang w:eastAsia="zh-CN"/>
        </w:rPr>
        <w:t xml:space="preserve">台账记录</w:t>
      </w:r>
      <w:r>
        <w:rPr>
          <w:rFonts w:hint="eastAsia" w:ascii="宋体" w:hAnsi="宋体" w:cs="宋体"/>
          <w:sz w:val="24"/>
          <w:highlight w:val="none"/>
        </w:rPr>
        <w:t xml:space="preserve">不全的，扣</w:t>
      </w:r>
      <w:r>
        <w:rPr>
          <w:rFonts w:ascii="宋体" w:hAnsi="宋体" w:cs="宋体"/>
          <w:sz w:val="24"/>
          <w:highlight w:val="none"/>
        </w:rPr>
        <w:t xml:space="preserve">2</w:t>
      </w:r>
      <w:r>
        <w:rPr>
          <w:rFonts w:hint="eastAsia" w:ascii="宋体" w:hAnsi="宋体" w:cs="宋体"/>
          <w:sz w:val="24"/>
          <w:highlight w:val="none"/>
        </w:rPr>
        <w:t xml:space="preserve">分。</w:t>
      </w:r>
      <w:r/>
    </w:p>
    <w:p>
      <w:pPr>
        <w:ind w:firstLine="360"/>
        <w:spacing w:line="360" w:lineRule="auto"/>
        <w:tabs>
          <w:tab w:val="left" w:pos="1122" w:leader="none"/>
          <w:tab w:val="left" w:pos="1545" w:leader="none"/>
        </w:tabs>
        <w:rPr>
          <w:rFonts w:ascii="宋体" w:cs="宋体"/>
          <w:color w:val="ff0000"/>
          <w:sz w:val="24"/>
          <w:highlight w:val="none"/>
        </w:rPr>
      </w:pPr>
      <w:r>
        <w:rPr>
          <w:rFonts w:hint="eastAsia" w:ascii="宋体" w:hAnsi="宋体" w:cs="宋体"/>
          <w:sz w:val="24"/>
          <w:highlight w:val="none"/>
        </w:rPr>
        <w:t xml:space="preserve">（</w:t>
      </w:r>
      <w:r>
        <w:rPr>
          <w:rFonts w:ascii="宋体" w:hAnsi="宋体" w:cs="宋体"/>
          <w:sz w:val="24"/>
          <w:highlight w:val="none"/>
        </w:rPr>
        <w:t xml:space="preserve">11</w:t>
      </w:r>
      <w:r>
        <w:rPr>
          <w:rFonts w:hint="eastAsia" w:ascii="宋体" w:hAnsi="宋体" w:cs="宋体"/>
          <w:sz w:val="24"/>
          <w:highlight w:val="none"/>
        </w:rPr>
        <w:t xml:space="preserve">）办公环境脏乱差，下班后照明、空调等用电设备未关的，扣</w:t>
      </w:r>
      <w:r>
        <w:rPr>
          <w:rFonts w:ascii="宋体" w:hAnsi="宋体" w:cs="宋体"/>
          <w:sz w:val="24"/>
          <w:highlight w:val="none"/>
        </w:rPr>
        <w:t xml:space="preserve">3</w:t>
      </w:r>
      <w:r>
        <w:rPr>
          <w:rFonts w:hint="eastAsia" w:ascii="宋体" w:hAnsi="宋体" w:cs="宋体"/>
          <w:sz w:val="24"/>
          <w:highlight w:val="none"/>
        </w:rPr>
        <w:t xml:space="preserve">分。</w:t>
      </w:r>
      <w:r/>
    </w:p>
    <w:p>
      <w:pPr>
        <w:pStyle w:val="883"/>
        <w:ind w:firstLine="480"/>
        <w:rPr>
          <w:rFonts w:hint="eastAsia" w:cs="宋体"/>
          <w:b w:val="0"/>
          <w:bCs w:val="0"/>
          <w:highlight w:val="none"/>
        </w:rPr>
      </w:pPr>
      <w:r>
        <w:rPr>
          <w:rFonts w:hint="eastAsia" w:cs="宋体"/>
          <w:b w:val="0"/>
          <w:bCs w:val="0"/>
          <w:highlight w:val="none"/>
        </w:rPr>
        <w:t xml:space="preserve">三、考评附则</w:t>
      </w:r>
      <w:r>
        <w:rPr>
          <w:rFonts w:cs="宋体"/>
          <w:b w:val="0"/>
          <w:bCs w:val="0"/>
          <w:highlight w:val="none"/>
        </w:rPr>
        <w:t xml:space="preserve"> </w:t>
      </w:r>
      <w:r/>
    </w:p>
    <w:p>
      <w:pPr>
        <w:ind w:firstLine="60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1.乐余镇市容秩序巡查辅助力量服务考评工作由乐余镇综合行政执法和安全生产监督管理办公室，对照本考评内容及标准，每月采取定期检查考评和不定期检查考评的方式，具体组织实施。</w:t>
      </w:r>
      <w:r/>
    </w:p>
    <w:p>
      <w:pPr>
        <w:ind w:firstLine="60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2.如遇上级部门督查、AI系统督查或群众12345举报等反映违反以上任意一条考评内容时，考评分参照该条标准相应分值实行双倍扣分制。</w:t>
      </w:r>
      <w:bookmarkEnd w:id="202"/>
      <w:bookmarkEnd w:id="203"/>
      <w:bookmarkEnd w:id="204"/>
      <w:bookmarkEnd w:id="205"/>
      <w:bookmarkEnd w:id="206"/>
      <w:r/>
    </w:p>
    <w:p>
      <w:pPr>
        <w:pStyle w:val="10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8"/>
        <w:jc w:val="center"/>
        <w:keepLines w:val="0"/>
        <w:keepNext w:val="0"/>
        <w:pageBreakBefore/>
        <w:spacing w:line="460" w:lineRule="exact"/>
        <w:widowControl w:val="off"/>
        <w:rPr>
          <w:rFonts w:hint="eastAsia" w:ascii="宋体" w:hAnsi="宋体" w:eastAsia="宋体" w:cs="宋体"/>
          <w:sz w:val="24"/>
          <w:highlight w:val="none"/>
        </w:rPr>
        <w:outlineLvl w:val="0"/>
      </w:pPr>
      <w:r/>
      <w:bookmarkStart w:id="212" w:name="_Toc19717"/>
      <w:r/>
      <w:bookmarkStart w:id="213" w:name="_Toc38368130"/>
      <w:r/>
      <w:bookmarkStart w:id="214" w:name="_Toc256000011"/>
      <w:r/>
      <w:bookmarkStart w:id="215" w:name="_Toc54615248"/>
      <w:r/>
      <w:bookmarkStart w:id="216" w:name="_Toc35266030"/>
      <w:r/>
      <w:bookmarkStart w:id="217" w:name="_Toc38368132"/>
      <w:r/>
      <w:bookmarkStart w:id="218" w:name="_Toc3925"/>
      <w:r/>
      <w:bookmarkStart w:id="219" w:name="_Toc18115"/>
      <w:r/>
      <w:bookmarkStart w:id="220" w:name="_Toc54615250"/>
      <w:r/>
      <w:bookmarkStart w:id="221" w:name="_Toc35266032"/>
      <w:r>
        <w:rPr>
          <w:rFonts w:hint="eastAsia" w:ascii="宋体" w:hAnsi="宋体" w:eastAsia="宋体"/>
          <w:color w:val="000000"/>
          <w:highlight w:val="none"/>
        </w:rPr>
        <w:t xml:space="preserve">第五章 评标方法与评标标准</w:t>
      </w:r>
      <w:bookmarkEnd w:id="212"/>
      <w:r/>
      <w:r/>
    </w:p>
    <w:p>
      <w:pPr>
        <w:ind w:firstLine="361"/>
        <w:spacing w:line="360" w:lineRule="auto"/>
        <w:tabs>
          <w:tab w:val="left" w:pos="1122" w:leader="none"/>
          <w:tab w:val="left" w:pos="15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一、评标方法与定标原则</w:t>
      </w:r>
      <w:bookmarkEnd w:id="213"/>
      <w:r/>
      <w:bookmarkEnd w:id="214"/>
      <w:r/>
      <w:bookmarkEnd w:id="215"/>
      <w:r/>
      <w:bookmarkEnd w:id="216"/>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22" w:name="EBd9567453f96a4fca96262d13cc886515"/>
      <w:r/>
      <w:bookmarkEnd w:id="222"/>
      <w:r/>
      <w:r/>
    </w:p>
    <w:p>
      <w:pPr>
        <w:ind w:firstLine="361"/>
        <w:spacing w:line="360" w:lineRule="auto"/>
        <w:tabs>
          <w:tab w:val="left" w:pos="1122" w:leader="none"/>
          <w:tab w:val="left" w:pos="1545" w:leader="none"/>
        </w:tabs>
        <w:rPr>
          <w:rFonts w:hint="eastAsia" w:ascii="宋体" w:hAnsi="宋体" w:eastAsia="宋体" w:cs="宋体"/>
          <w:b/>
          <w:bCs/>
          <w:sz w:val="24"/>
          <w:highlight w:val="none"/>
        </w:rPr>
      </w:pPr>
      <w:r/>
      <w:bookmarkStart w:id="223" w:name="EBfac14fe4f2614092ba9ee84c679fcbea"/>
      <w:r/>
      <w:bookmarkEnd w:id="223"/>
      <w:r/>
      <w:bookmarkStart w:id="224" w:name="EBcd5591da61cb4e94ae541e640de7cf31"/>
      <w:r/>
      <w:bookmarkEnd w:id="224"/>
      <w:r/>
      <w:bookmarkStart w:id="225" w:name="_Toc54615249"/>
      <w:r/>
      <w:bookmarkStart w:id="226" w:name="_Toc256000012"/>
      <w:r/>
      <w:bookmarkStart w:id="227" w:name="_Toc38368131"/>
      <w:r/>
      <w:bookmarkStart w:id="228" w:name="_Toc35266031"/>
      <w:r>
        <w:rPr>
          <w:rFonts w:hint="eastAsia" w:ascii="宋体" w:hAnsi="宋体" w:eastAsia="宋体" w:cs="宋体"/>
          <w:b/>
          <w:bCs/>
          <w:sz w:val="24"/>
          <w:highlight w:val="none"/>
        </w:rPr>
        <w:t xml:space="preserve">二、评标标准</w:t>
      </w:r>
      <w:bookmarkEnd w:id="225"/>
      <w:r/>
      <w:bookmarkEnd w:id="226"/>
      <w:r/>
      <w:bookmarkEnd w:id="227"/>
      <w:r/>
      <w:bookmarkEnd w:id="228"/>
      <w:r/>
      <w:r/>
    </w:p>
    <w:p>
      <w:pPr>
        <w:ind w:firstLine="361"/>
        <w:spacing w:line="360" w:lineRule="auto"/>
        <w:tabs>
          <w:tab w:val="left" w:pos="1122" w:leader="none"/>
          <w:tab w:val="left" w:pos="15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 价格分 20.0 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采用低价优先法计算，即满足招标文件要求且投标价格最低的投标价为评标基准价，其价格分为满分20.0分。其他投标人的价格分统一按照下列公式计算：</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投标报价得分=（评标基准价/投标报价）* 20.0% * 100（保留二位小数）；</w:t>
      </w:r>
      <w:r/>
    </w:p>
    <w:p>
      <w:pPr>
        <w:ind w:firstLine="361"/>
        <w:spacing w:line="360" w:lineRule="auto"/>
        <w:tabs>
          <w:tab w:val="left" w:pos="1122" w:leader="none"/>
          <w:tab w:val="left" w:pos="15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2 技术方案分 6</w:t>
      </w:r>
      <w:r>
        <w:rPr>
          <w:rFonts w:hint="eastAsia" w:ascii="宋体" w:hAnsi="宋体" w:cs="宋体"/>
          <w:b/>
          <w:bCs/>
          <w:sz w:val="24"/>
          <w:highlight w:val="none"/>
          <w:lang w:val="en-US" w:eastAsia="zh-CN"/>
        </w:rPr>
        <w:t xml:space="preserve">4</w:t>
      </w:r>
      <w:r>
        <w:rPr>
          <w:rFonts w:hint="eastAsia" w:ascii="宋体" w:hAnsi="宋体" w:eastAsia="宋体" w:cs="宋体"/>
          <w:b/>
          <w:bCs/>
          <w:sz w:val="24"/>
          <w:highlight w:val="none"/>
        </w:rPr>
        <w:t xml:space="preserve">.0 分</w:t>
      </w:r>
      <w:r/>
    </w:p>
    <w:p>
      <w:pPr>
        <w:ind w:firstLine="361"/>
        <w:spacing w:line="360" w:lineRule="auto"/>
        <w:tabs>
          <w:tab w:val="left" w:pos="1122" w:leader="none"/>
          <w:tab w:val="left" w:pos="1545" w:leader="none"/>
        </w:tabs>
        <w:rPr>
          <w:rFonts w:hint="default" w:ascii="宋体" w:hAnsi="宋体" w:eastAsia="宋体" w:cs="宋体"/>
          <w:b/>
          <w:bCs/>
          <w:sz w:val="24"/>
          <w:highlight w:val="none"/>
          <w:lang w:val="en-US" w:eastAsia="zh-CN"/>
        </w:rPr>
      </w:pPr>
      <w:r>
        <w:rPr>
          <w:rFonts w:hint="eastAsia" w:ascii="宋体" w:hAnsi="宋体" w:eastAsia="宋体" w:cs="宋体"/>
          <w:b/>
          <w:bCs/>
          <w:sz w:val="24"/>
          <w:highlight w:val="none"/>
        </w:rPr>
        <w:t xml:space="preserve">2.1.针对影响镇容镇貌及环境卫生行为的管理方案</w:t>
      </w:r>
      <w:r>
        <w:rPr>
          <w:rFonts w:hint="eastAsia" w:ascii="宋体" w:hAnsi="宋体" w:cs="宋体"/>
          <w:b/>
          <w:bCs/>
          <w:sz w:val="24"/>
          <w:highlight w:val="none"/>
          <w:lang w:val="en-US" w:eastAsia="zh-CN"/>
        </w:rPr>
        <w:t xml:space="preserve">12分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对影响镇容镇貌及环境卫生行为的管理方案，方案内容包含总体运维思路、目标任务、工作流程、工作过程中的隐患分析和解决方案、违法违章建筑现象的处理方案。完全满足项目需求的得12分，每缺少一项内容或内容不满足需求无实质性意义的扣2分；服务方案未提供的不得分。</w:t>
      </w:r>
      <w:r/>
    </w:p>
    <w:p>
      <w:pPr>
        <w:ind w:firstLine="361"/>
        <w:spacing w:line="360" w:lineRule="auto"/>
        <w:tabs>
          <w:tab w:val="left" w:pos="1122" w:leader="none"/>
          <w:tab w:val="left" w:pos="1545" w:leader="none"/>
        </w:tabs>
        <w:rPr>
          <w:rFonts w:hint="default" w:ascii="宋体" w:hAnsi="宋体" w:eastAsia="宋体" w:cs="宋体"/>
          <w:b/>
          <w:bCs/>
          <w:sz w:val="24"/>
          <w:highlight w:val="none"/>
          <w:lang w:val="en-US" w:eastAsia="zh-CN"/>
        </w:rPr>
      </w:pPr>
      <w:r>
        <w:rPr>
          <w:rFonts w:hint="eastAsia" w:ascii="宋体" w:hAnsi="宋体" w:eastAsia="宋体" w:cs="宋体"/>
          <w:b/>
          <w:bCs/>
          <w:sz w:val="24"/>
          <w:highlight w:val="none"/>
        </w:rPr>
        <w:t xml:space="preserve">2.2.针对流动摊点及批准设立的</w:t>
      </w:r>
      <w:r>
        <w:rPr>
          <w:rFonts w:hint="eastAsia" w:ascii="宋体" w:hAnsi="宋体" w:cs="宋体"/>
          <w:b/>
          <w:bCs/>
          <w:sz w:val="24"/>
          <w:highlight w:val="none"/>
          <w:lang w:eastAsia="zh-CN"/>
        </w:rPr>
        <w:t xml:space="preserve">疏导</w:t>
      </w:r>
      <w:r>
        <w:rPr>
          <w:rFonts w:hint="eastAsia" w:ascii="宋体" w:hAnsi="宋体" w:eastAsia="宋体" w:cs="宋体"/>
          <w:b/>
          <w:bCs/>
          <w:sz w:val="24"/>
          <w:highlight w:val="none"/>
        </w:rPr>
        <w:t xml:space="preserve">点规范化的管理方案</w:t>
      </w:r>
      <w:r>
        <w:rPr>
          <w:rFonts w:hint="eastAsia" w:ascii="宋体" w:hAnsi="宋体" w:cs="宋体"/>
          <w:b/>
          <w:bCs/>
          <w:sz w:val="24"/>
          <w:highlight w:val="none"/>
          <w:lang w:val="en-US" w:eastAsia="zh-CN"/>
        </w:rPr>
        <w:t xml:space="preserve">15分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投标人根据招标文件要求提供对流动摊点及批准设立的</w:t>
      </w:r>
      <w:r>
        <w:rPr>
          <w:rFonts w:hint="eastAsia" w:ascii="宋体" w:hAnsi="宋体" w:cs="宋体"/>
          <w:sz w:val="24"/>
          <w:highlight w:val="none"/>
          <w:lang w:eastAsia="zh-CN"/>
        </w:rPr>
        <w:t xml:space="preserve">疏导</w:t>
      </w:r>
      <w:r>
        <w:rPr>
          <w:rFonts w:hint="eastAsia" w:ascii="宋体" w:hAnsi="宋体" w:eastAsia="宋体" w:cs="宋体"/>
          <w:sz w:val="24"/>
          <w:highlight w:val="none"/>
        </w:rPr>
        <w:t xml:space="preserve">点规范化的管理方案，方案内容包含总体运维思路、目标任务、工作流程、工作过程中的隐患分析和解决方案。完全满足项目需求的得15分，每缺少一项内容或内容不满足需求无实质性意义的扣3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2.3.秩序</w:t>
      </w:r>
      <w:r>
        <w:rPr>
          <w:rFonts w:hint="eastAsia" w:ascii="宋体" w:hAnsi="宋体" w:cs="宋体"/>
          <w:b/>
          <w:bCs/>
          <w:sz w:val="24"/>
          <w:highlight w:val="none"/>
          <w:lang w:eastAsia="zh-CN"/>
        </w:rPr>
        <w:t xml:space="preserve">巡查</w:t>
      </w:r>
      <w:r>
        <w:rPr>
          <w:rFonts w:hint="eastAsia" w:ascii="宋体" w:hAnsi="宋体" w:eastAsia="宋体" w:cs="宋体"/>
          <w:b/>
          <w:bCs/>
          <w:sz w:val="24"/>
          <w:highlight w:val="none"/>
        </w:rPr>
        <w:t xml:space="preserve">方案</w:t>
      </w:r>
      <w:r>
        <w:rPr>
          <w:rFonts w:hint="eastAsia" w:ascii="宋体" w:hAnsi="宋体" w:cs="宋体"/>
          <w:b/>
          <w:bCs/>
          <w:sz w:val="24"/>
          <w:highlight w:val="none"/>
          <w:lang w:val="en-US" w:eastAsia="zh-CN"/>
        </w:rPr>
        <w:t xml:space="preserve">8分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投标人根据招标文件要求提供的秩序维护方案进行评分，方案内容包含车辆停放秩序维护、对服务区内商户不履行市容管理环卫责任管理、店外占道经营和店外乱丢放及乱搭建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户外广告监督方案、服务区域内主次干道镇容秩序</w:t>
      </w:r>
      <w:r>
        <w:rPr>
          <w:rFonts w:hint="eastAsia" w:ascii="宋体" w:hAnsi="宋体" w:cs="宋体"/>
          <w:sz w:val="24"/>
          <w:highlight w:val="none"/>
          <w:lang w:eastAsia="zh-CN"/>
        </w:rPr>
        <w:t xml:space="preserve">巡查</w:t>
      </w:r>
      <w:r>
        <w:rPr>
          <w:rFonts w:hint="eastAsia" w:ascii="宋体" w:hAnsi="宋体" w:eastAsia="宋体" w:cs="宋体"/>
          <w:sz w:val="24"/>
          <w:highlight w:val="none"/>
        </w:rPr>
        <w:t xml:space="preserve">和</w:t>
      </w:r>
      <w:r>
        <w:rPr>
          <w:rFonts w:hint="eastAsia" w:ascii="宋体" w:hAnsi="宋体" w:cs="宋体"/>
          <w:sz w:val="24"/>
          <w:highlight w:val="none"/>
          <w:lang w:eastAsia="zh-CN"/>
        </w:rPr>
        <w:t xml:space="preserve">劝导</w:t>
      </w:r>
      <w:r>
        <w:rPr>
          <w:rFonts w:hint="eastAsia" w:ascii="宋体" w:hAnsi="宋体" w:eastAsia="宋体" w:cs="宋体"/>
          <w:sz w:val="24"/>
          <w:highlight w:val="none"/>
        </w:rPr>
        <w:t xml:space="preserve">方案。完全满足项目需求的得8分，每缺少一项内容或内容不满足需求无实质性意义的扣2分；服务方案未提供的不得分。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2.4.培训方案</w:t>
      </w:r>
      <w:r>
        <w:rPr>
          <w:rFonts w:hint="eastAsia" w:ascii="宋体" w:hAnsi="宋体" w:cs="宋体"/>
          <w:b/>
          <w:bCs/>
          <w:sz w:val="24"/>
          <w:highlight w:val="none"/>
          <w:lang w:val="en-US" w:eastAsia="zh-CN"/>
        </w:rPr>
        <w:t xml:space="preserve">4分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投标人根据招标文件要求提供培训方案，方案内容包含但不限于人员培训计划、措施等方案。完全满足项目需求的得4分，每缺少一项内容或内容不满足需求无实质性意义的扣2分；服务方案未提供的不得分。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rPr>
        <w:t xml:space="preserve">.管理制度、管理方式及工作计划方案</w:t>
      </w:r>
      <w:r>
        <w:rPr>
          <w:rFonts w:hint="eastAsia" w:ascii="宋体" w:hAnsi="宋体" w:cs="宋体"/>
          <w:b/>
          <w:bCs/>
          <w:sz w:val="24"/>
          <w:highlight w:val="none"/>
          <w:lang w:val="en-US" w:eastAsia="zh-CN"/>
        </w:rPr>
        <w:t xml:space="preserve">8分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投标人根据招标文件要求提供的单位内部各项管理制度</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含日常考核、激励考核机制、监督机制、自我约束机制、信息反馈及处理机制</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、项目管理方式、工作计划方案、进退场交接方案，完全满足项目需求的得8分，每缺少一项内容或内容不满足需求无实质性意义的扣2分；服务方案未提供的不得分。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.针对本项目的应急措施方案</w:t>
      </w:r>
      <w:r>
        <w:rPr>
          <w:rFonts w:hint="eastAsia" w:ascii="宋体" w:hAnsi="宋体" w:cs="宋体"/>
          <w:b/>
          <w:bCs/>
          <w:sz w:val="24"/>
          <w:highlight w:val="none"/>
          <w:lang w:val="en-US" w:eastAsia="zh-CN"/>
        </w:rPr>
        <w:t xml:space="preserve">6分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投标人根据招标文件要求提供应急措施方案，方案包含对本项目雨季、台风暴</w:t>
      </w:r>
      <w:r>
        <w:rPr>
          <w:rFonts w:hint="eastAsia" w:ascii="宋体" w:hAnsi="宋体" w:cs="宋体"/>
          <w:sz w:val="24"/>
          <w:highlight w:val="none"/>
          <w:lang w:eastAsia="zh-CN"/>
        </w:rPr>
        <w:t xml:space="preserve">雨等</w:t>
      </w:r>
      <w:r>
        <w:rPr>
          <w:rFonts w:hint="eastAsia" w:ascii="宋体" w:hAnsi="宋体" w:eastAsia="宋体" w:cs="宋体"/>
          <w:sz w:val="24"/>
          <w:highlight w:val="none"/>
        </w:rPr>
        <w:t xml:space="preserve">恶劣天气、重大活动保障的分析及应急处置措施，完全满足项目需求的得</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分，每缺少一项内容或内容不满足需求无实质性意义的扣</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2.7.人员到位方案</w:t>
      </w:r>
      <w:r>
        <w:rPr>
          <w:rFonts w:hint="eastAsia" w:ascii="宋体" w:hAnsi="宋体" w:cs="宋体"/>
          <w:b/>
          <w:bCs/>
          <w:sz w:val="24"/>
          <w:highlight w:val="none"/>
          <w:lang w:val="en-US" w:eastAsia="zh-CN"/>
        </w:rPr>
        <w:t xml:space="preserve">6分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根据招标文件要求提供人员到位方案，方案包含包括但不限于具体服务、市容秩序巡查辅助力量服务人员上岗、离岗、区域办公休息点、午/晚餐、交通安排及突发情况处置等解决方案。完全满足项目需求的得6分，每缺少一项内容或内容不满足需求无实质性意义的扣1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2.8.各项承诺</w:t>
      </w:r>
      <w:r>
        <w:rPr>
          <w:rFonts w:hint="eastAsia" w:ascii="宋体" w:hAnsi="宋体" w:cs="宋体"/>
          <w:b/>
          <w:bCs/>
          <w:sz w:val="24"/>
          <w:highlight w:val="none"/>
          <w:lang w:val="en-US" w:eastAsia="zh-CN"/>
        </w:rPr>
        <w:t xml:space="preserve">5分</w:t>
      </w:r>
      <w:r/>
    </w:p>
    <w:p>
      <w:pPr>
        <w:ind w:firstLine="360"/>
        <w:spacing w:line="360" w:lineRule="auto"/>
        <w:tabs>
          <w:tab w:val="left" w:pos="1122" w:leader="none"/>
          <w:tab w:val="left" w:pos="1545" w:leader="none"/>
        </w:tabs>
        <w:rPr>
          <w:rFonts w:hint="eastAsia" w:ascii="宋体" w:hAnsi="宋体" w:eastAsia="宋体" w:cs="宋体"/>
          <w:sz w:val="24"/>
          <w:highlight w:val="none"/>
        </w:rPr>
      </w:pPr>
      <w:r>
        <w:rPr>
          <w:rFonts w:hint="eastAsia" w:ascii="宋体" w:hAnsi="宋体" w:cs="宋体"/>
          <w:sz w:val="24"/>
          <w:highlight w:val="none"/>
          <w:lang w:eastAsia="zh-CN"/>
        </w:rPr>
        <w:t xml:space="preserve">投标人根据招标文件要求提供各项承诺，</w:t>
      </w:r>
      <w:r>
        <w:rPr>
          <w:rFonts w:hint="eastAsia" w:ascii="宋体" w:hAnsi="宋体" w:eastAsia="宋体" w:cs="宋体"/>
          <w:sz w:val="24"/>
          <w:highlight w:val="none"/>
        </w:rPr>
        <w:t xml:space="preserve">包括质量承诺、人员及设施设备投入承诺、对发生各类安全事故善后处理承诺、依法规范用工承诺及应对履约期内各类风险承诺。完全满足项目需求的得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分，每缺少一项内容或内容不满足需求无实质性意义的扣1分；服务方案未提供的不得分。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3 履约能力分 1</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rPr>
        <w:t xml:space="preserve">.0 分</w:t>
      </w:r>
      <w:r/>
    </w:p>
    <w:p>
      <w:pPr>
        <w:ind w:firstLine="361"/>
        <w:spacing w:line="360" w:lineRule="auto"/>
        <w:tabs>
          <w:tab w:val="left" w:pos="1122" w:leader="none"/>
          <w:tab w:val="left" w:pos="1545" w:leader="none"/>
        </w:tabs>
        <w:rPr>
          <w:rFonts w:hint="default" w:ascii="宋体" w:hAnsi="宋体" w:eastAsia="宋体" w:cs="宋体"/>
          <w:b/>
          <w:bCs/>
          <w:sz w:val="24"/>
          <w:highlight w:val="none"/>
          <w:lang w:val="en-US" w:eastAsia="zh-CN"/>
        </w:rPr>
      </w:pPr>
      <w:r>
        <w:rPr>
          <w:rFonts w:hint="eastAsia" w:ascii="宋体" w:hAnsi="宋体" w:eastAsia="宋体" w:cs="宋体"/>
          <w:b/>
          <w:bCs/>
          <w:sz w:val="24"/>
          <w:highlight w:val="none"/>
        </w:rPr>
        <w:t xml:space="preserve">3.1.业绩分</w:t>
      </w:r>
      <w:r>
        <w:rPr>
          <w:rFonts w:hint="eastAsia" w:ascii="宋体" w:hAnsi="宋体" w:cs="宋体"/>
          <w:b/>
          <w:bCs/>
          <w:sz w:val="24"/>
          <w:highlight w:val="none"/>
          <w:lang w:val="en-US" w:eastAsia="zh-CN"/>
        </w:rPr>
        <w:t xml:space="preserve">10分</w:t>
      </w:r>
      <w:r/>
    </w:p>
    <w:p>
      <w:pPr>
        <w:ind w:firstLine="360"/>
        <w:spacing w:line="360" w:lineRule="auto"/>
        <w:tabs>
          <w:tab w:val="left" w:pos="1122" w:leader="none"/>
          <w:tab w:val="left" w:pos="1545" w:leader="none"/>
        </w:tabs>
        <w:rPr>
          <w:rFonts w:hint="eastAsia" w:ascii="宋体" w:hAnsi="宋体" w:cs="宋体"/>
          <w:spacing w:val="7"/>
          <w:sz w:val="24"/>
          <w:szCs w:val="24"/>
        </w:rPr>
      </w:pPr>
      <w:r>
        <w:rPr>
          <w:rFonts w:hint="eastAsia" w:ascii="宋体" w:hAnsi="宋体" w:eastAsia="宋体" w:cs="宋体"/>
          <w:sz w:val="24"/>
          <w:highlight w:val="none"/>
        </w:rPr>
        <w:t xml:space="preserve">投标人202</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年1月1日以来（以合同签订日期为准）具有类似项目业绩</w:t>
      </w:r>
      <w:r>
        <w:rPr>
          <w:rFonts w:hint="eastAsia" w:ascii="宋体" w:hAnsi="宋体" w:cs="宋体"/>
          <w:sz w:val="24"/>
          <w:highlight w:val="none"/>
          <w:lang w:eastAsia="zh-CN"/>
        </w:rPr>
        <w:t xml:space="preserve">，有一个</w:t>
      </w:r>
      <w:r>
        <w:rPr>
          <w:rFonts w:hint="eastAsia" w:ascii="宋体" w:hAnsi="宋体" w:eastAsia="宋体" w:cs="宋体"/>
          <w:sz w:val="24"/>
          <w:highlight w:val="none"/>
        </w:rPr>
        <w:t xml:space="preserve">得2分，最高10分（请在投标文件中提供有效合同，不提供的不得分）。</w:t>
      </w:r>
      <w:r/>
    </w:p>
    <w:p>
      <w:pPr>
        <w:ind w:firstLine="361"/>
        <w:spacing w:line="360" w:lineRule="auto"/>
        <w:tabs>
          <w:tab w:val="left" w:pos="1122" w:leader="none"/>
          <w:tab w:val="left" w:pos="1545"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3.2.投标人获得的证书 </w:t>
      </w:r>
      <w:r>
        <w:rPr>
          <w:rFonts w:hint="eastAsia" w:ascii="宋体" w:hAnsi="宋体" w:eastAsia="宋体" w:cs="宋体"/>
          <w:b/>
          <w:bCs/>
          <w:sz w:val="24"/>
          <w:highlight w:val="none"/>
          <w:lang w:val="en-US" w:eastAsia="zh-CN"/>
        </w:rPr>
        <w:t xml:space="preserve">6分</w:t>
      </w:r>
      <w:r/>
    </w:p>
    <w:p>
      <w:pPr>
        <w:pStyle w:val="883"/>
        <w:ind w:left="0" w:firstLine="508"/>
        <w:rPr>
          <w:rFonts w:hint="eastAsia"/>
        </w:rPr>
      </w:pPr>
      <w:r>
        <w:rPr>
          <w:rFonts w:hint="eastAsia" w:ascii="宋体" w:hAnsi="宋体" w:cs="宋体"/>
          <w:spacing w:val="7"/>
          <w:sz w:val="24"/>
          <w:szCs w:val="24"/>
          <w:highlight w:val="none"/>
        </w:rPr>
        <w:t xml:space="preserve">投标人获得的证书（</w:t>
      </w:r>
      <w:r>
        <w:rPr>
          <w:rFonts w:hint="eastAsia" w:ascii="宋体" w:hAnsi="宋体" w:cs="宋体"/>
          <w:spacing w:val="7"/>
          <w:sz w:val="24"/>
          <w:szCs w:val="24"/>
          <w:highlight w:val="none"/>
          <w:lang w:eastAsia="zh-CN"/>
        </w:rPr>
        <w:t xml:space="preserve">有效期内且通过年审的</w:t>
      </w:r>
      <w:r>
        <w:rPr>
          <w:rFonts w:hint="eastAsia" w:ascii="宋体" w:hAnsi="宋体" w:cs="宋体"/>
          <w:spacing w:val="7"/>
          <w:sz w:val="24"/>
          <w:szCs w:val="24"/>
          <w:highlight w:val="none"/>
        </w:rPr>
        <w:t xml:space="preserve">质量管理体系认证、环境管理体系认证、职业健康安全管理体系认证），有一份证书得2分，最多得6分，不提供不得分（</w:t>
      </w:r>
      <w:r>
        <w:rPr>
          <w:rFonts w:ascii="宋体" w:hAnsi="宋体" w:cs="宋体"/>
          <w:spacing w:val="7"/>
          <w:sz w:val="24"/>
          <w:szCs w:val="24"/>
          <w:highlight w:val="none"/>
        </w:rPr>
        <w:t xml:space="preserve">请在投标文件中提供证书，不提供的不得分</w:t>
      </w:r>
      <w:r>
        <w:rPr>
          <w:rFonts w:hint="eastAsia" w:ascii="宋体" w:hAnsi="宋体" w:cs="宋体"/>
          <w:spacing w:val="7"/>
          <w:sz w:val="24"/>
          <w:szCs w:val="24"/>
          <w:highlight w:val="none"/>
        </w:rPr>
        <w:t xml:space="preserve">）。</w:t>
      </w:r>
      <w:r>
        <w:rPr>
          <w:rFonts w:hint="eastAsia" w:ascii="宋体" w:hAnsi="宋体" w:cs="宋体"/>
          <w:spacing w:val="7"/>
          <w:sz w:val="24"/>
          <w:szCs w:val="24"/>
        </w:rPr>
        <w:t xml:space="preserve"> </w:t>
      </w:r>
      <w:r/>
    </w:p>
    <w:p>
      <w:pPr>
        <w:ind w:firstLine="360"/>
        <w:spacing w:line="360" w:lineRule="auto"/>
        <w:tabs>
          <w:tab w:val="left" w:pos="1122" w:leader="none"/>
          <w:tab w:val="left" w:pos="1545" w:leader="none"/>
        </w:tabs>
        <w:rPr>
          <w:rFonts w:hint="eastAsia" w:ascii="宋体" w:hAnsi="宋体" w:eastAsia="宋体" w:cs="宋体"/>
          <w:sz w:val="24"/>
          <w:highlight w:val="none"/>
        </w:rPr>
      </w:pPr>
      <w:r/>
      <w:bookmarkStart w:id="229" w:name="EB5eda7c9be7464788810dca94d24e634f"/>
      <w:r/>
      <w:bookmarkEnd w:id="229"/>
      <w:r>
        <w:rPr>
          <w:rFonts w:hint="eastAsia" w:ascii="宋体" w:hAnsi="宋体" w:eastAsia="宋体" w:cs="宋体"/>
          <w:sz w:val="24"/>
          <w:highlight w:val="none"/>
        </w:rPr>
        <w:t xml:space="preserve">注</w:t>
      </w:r>
      <w:r>
        <w:rPr>
          <w:rFonts w:hint="eastAsia" w:ascii="宋体" w:hAnsi="宋体" w:cs="宋体"/>
          <w:sz w:val="24"/>
          <w:highlight w:val="none"/>
          <w:lang w:eastAsia="zh-CN"/>
        </w:rPr>
        <w:t xml:space="preserve">：</w:t>
      </w:r>
      <w:r/>
      <w:r>
        <w:rPr>
          <w:rFonts w:hint="eastAsia" w:ascii="宋体" w:hAnsi="宋体" w:eastAsia="宋体" w:cs="宋体"/>
          <w:sz w:val="24"/>
          <w:highlight w:val="none"/>
        </w:rPr>
        <w:t xml:space="preserve">以上证明材料，不提供不得分。</w:t>
      </w:r>
      <w:bookmarkStart w:id="230" w:name="EBeb5e011c94484d45bc78085f792444b0"/>
      <w:r>
        <w:rPr>
          <w:rFonts w:hint="eastAsia" w:ascii="宋体" w:hAnsi="宋体" w:eastAsia="宋体" w:cs="宋体"/>
          <w:sz w:val="24"/>
          <w:highlight w:val="none"/>
        </w:rPr>
        <w:t xml:space="preserve"> </w:t>
      </w:r>
      <w:bookmarkEnd w:id="230"/>
      <w:r/>
      <w:r/>
      <w:r>
        <w:rPr>
          <w:rFonts w:hint="eastAsia" w:ascii="宋体" w:hAnsi="宋体" w:eastAsia="宋体" w:cs="宋体"/>
          <w:sz w:val="24"/>
          <w:highlight w:val="none"/>
        </w:rPr>
      </w:r>
    </w:p>
    <w:p>
      <w:pPr>
        <w:pStyle w:val="1099"/>
        <w:pageBreakBefore/>
        <w:spacing w:line="360" w:lineRule="auto"/>
        <w:rPr>
          <w:rFonts w:hint="eastAsia" w:ascii="宋体" w:hAnsi="宋体" w:eastAsia="宋体"/>
          <w:color w:val="000000"/>
          <w:highlight w:val="none"/>
        </w:rPr>
        <w:outlineLvl w:val="0"/>
      </w:pPr>
      <w:r/>
      <w:bookmarkStart w:id="231" w:name="_Toc4688"/>
      <w:r>
        <w:rPr>
          <w:rFonts w:hint="eastAsia" w:ascii="宋体" w:hAnsi="宋体" w:eastAsia="宋体"/>
          <w:color w:val="000000"/>
          <w:highlight w:val="none"/>
        </w:rPr>
        <w:t xml:space="preserve">第六章 投标</w:t>
      </w:r>
      <w:bookmarkEnd w:id="200"/>
      <w:r/>
      <w:bookmarkEnd w:id="201"/>
      <w:r/>
      <w:bookmarkEnd w:id="207"/>
      <w:r>
        <w:rPr>
          <w:rFonts w:hint="eastAsia" w:ascii="宋体" w:hAnsi="宋体" w:eastAsia="宋体"/>
          <w:color w:val="000000"/>
          <w:highlight w:val="none"/>
        </w:rPr>
        <w:t xml:space="preserve">文件格式</w:t>
      </w:r>
      <w:bookmarkEnd w:id="217"/>
      <w:r/>
      <w:bookmarkEnd w:id="218"/>
      <w:r/>
      <w:bookmarkEnd w:id="219"/>
      <w:r/>
      <w:bookmarkEnd w:id="220"/>
      <w:r/>
      <w:bookmarkEnd w:id="221"/>
      <w:r/>
      <w:bookmarkEnd w:id="231"/>
      <w:r/>
      <w:r/>
    </w:p>
    <w:p>
      <w:pP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1410"/>
        <w:jc w:val="center"/>
        <w:spacing w:after="400"/>
        <w:rPr>
          <w:rStyle w:val="1039"/>
          <w:rFonts w:ascii="宋体" w:hAnsi="宋体" w:eastAsia="宋体" w:cs="宋体"/>
          <w:color w:val="000000"/>
          <w:sz w:val="40"/>
          <w:szCs w:val="40"/>
          <w:highlight w:val="none"/>
        </w:rPr>
        <w:outlineLvl w:val="9"/>
      </w:pPr>
      <w:r/>
      <w:bookmarkStart w:id="232" w:name="_Toc18049"/>
      <w:r>
        <w:rPr>
          <w:rStyle w:val="1039"/>
          <w:rFonts w:ascii="宋体" w:hAnsi="宋体" w:eastAsia="宋体" w:cs="宋体"/>
          <w:color w:val="000000"/>
          <w:sz w:val="40"/>
          <w:szCs w:val="40"/>
          <w:highlight w:val="none"/>
        </w:rPr>
        <w:t xml:space="preserve">投标主要文件目录</w:t>
      </w:r>
      <w:bookmarkEnd w:id="232"/>
      <w:r/>
      <w:r/>
    </w:p>
    <w:p>
      <w:pPr>
        <w:pStyle w:val="1410"/>
        <w:spacing w:before="240" w:after="240" w:line="200" w:lineRule="atLeast"/>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一、封面</w:t>
      </w:r>
      <w:r/>
    </w:p>
    <w:p>
      <w:pPr>
        <w:pStyle w:val="1410"/>
        <w:spacing w:before="240" w:after="240" w:line="200" w:lineRule="atLeast"/>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二、投标函</w:t>
      </w:r>
      <w:r/>
    </w:p>
    <w:p>
      <w:pPr>
        <w:pStyle w:val="1410"/>
        <w:spacing w:before="240" w:after="240" w:line="200" w:lineRule="atLeast"/>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三、开标一览表</w:t>
      </w:r>
      <w:r/>
    </w:p>
    <w:p>
      <w:pPr>
        <w:pStyle w:val="1410"/>
        <w:spacing w:before="240" w:after="240" w:line="200" w:lineRule="atLeast"/>
        <w:rPr>
          <w:rStyle w:val="1039"/>
          <w:rFonts w:ascii="宋体" w:hAnsi="宋体" w:eastAsia="宋体" w:cs="宋体"/>
          <w:color w:val="000000"/>
          <w:highlight w:val="none"/>
        </w:rPr>
      </w:pPr>
      <w:r>
        <w:rPr>
          <w:rStyle w:val="1039"/>
          <w:rFonts w:ascii="宋体" w:hAnsi="宋体" w:eastAsia="宋体" w:cs="宋体"/>
          <w:color w:val="000000"/>
          <w:highlight w:val="none"/>
        </w:rPr>
        <w:t xml:space="preserve">四、资格证明文件</w:t>
      </w:r>
      <w:r/>
    </w:p>
    <w:p>
      <w:pPr>
        <w:pStyle w:val="1410"/>
        <w:spacing w:before="240" w:after="240" w:line="200" w:lineRule="atLeast"/>
        <w:rPr>
          <w:rStyle w:val="1039"/>
          <w:rFonts w:ascii="宋体" w:hAnsi="宋体" w:eastAsia="宋体" w:cs="宋体"/>
          <w:color w:val="000000"/>
          <w:highlight w:val="none"/>
        </w:rPr>
      </w:pPr>
      <w:r>
        <w:rPr>
          <w:rStyle w:val="1039"/>
          <w:rFonts w:hint="eastAsia" w:ascii="宋体" w:hAnsi="宋体" w:eastAsia="宋体" w:cs="宋体"/>
          <w:color w:val="000000"/>
          <w:highlight w:val="none"/>
          <w:lang w:eastAsia="zh-CN"/>
        </w:rPr>
        <w:t xml:space="preserve">五</w:t>
      </w:r>
      <w:r>
        <w:rPr>
          <w:rStyle w:val="1039"/>
          <w:rFonts w:ascii="宋体" w:hAnsi="宋体" w:eastAsia="宋体" w:cs="宋体"/>
          <w:color w:val="000000"/>
          <w:highlight w:val="none"/>
        </w:rPr>
        <w:t xml:space="preserve">、第四章项目需求中实质性要求响应对照表</w:t>
      </w:r>
      <w:r/>
    </w:p>
    <w:p>
      <w:pPr>
        <w:pStyle w:val="1410"/>
        <w:spacing w:before="240" w:after="240" w:line="200" w:lineRule="atLeast"/>
        <w:rPr>
          <w:rStyle w:val="1039"/>
          <w:rFonts w:hint="eastAsia" w:ascii="宋体" w:hAnsi="宋体" w:eastAsia="宋体" w:cs="宋体"/>
          <w:color w:val="000000"/>
          <w:highlight w:val="none"/>
          <w:lang w:eastAsia="zh-CN"/>
        </w:rPr>
      </w:pPr>
      <w:r>
        <w:rPr>
          <w:rStyle w:val="1039"/>
          <w:rFonts w:hint="eastAsia" w:ascii="宋体" w:hAnsi="宋体" w:eastAsia="宋体" w:cs="宋体"/>
          <w:color w:val="000000"/>
          <w:highlight w:val="none"/>
          <w:lang w:eastAsia="zh-CN"/>
        </w:rPr>
        <w:t xml:space="preserve">六、经费测算明细表</w:t>
      </w:r>
      <w:r/>
    </w:p>
    <w:p>
      <w:pPr>
        <w:pStyle w:val="1410"/>
        <w:spacing w:before="240" w:after="240" w:line="200" w:lineRule="atLeast"/>
        <w:rPr>
          <w:rStyle w:val="1039"/>
          <w:rFonts w:hint="eastAsia" w:ascii="宋体" w:hAnsi="宋体" w:eastAsia="宋体" w:cs="宋体"/>
          <w:color w:val="000000"/>
          <w:highlight w:val="none"/>
        </w:rPr>
      </w:pPr>
      <w:r>
        <w:rPr>
          <w:rStyle w:val="1039"/>
          <w:rFonts w:hint="eastAsia" w:ascii="宋体" w:hAnsi="宋体" w:eastAsia="宋体" w:cs="宋体"/>
          <w:color w:val="000000"/>
          <w:highlight w:val="none"/>
          <w:lang w:eastAsia="zh-CN"/>
        </w:rPr>
        <w:t xml:space="preserve">七</w:t>
      </w:r>
      <w:r>
        <w:rPr>
          <w:rStyle w:val="1039"/>
          <w:rFonts w:ascii="宋体" w:hAnsi="宋体" w:eastAsia="宋体" w:cs="宋体"/>
          <w:color w:val="000000"/>
          <w:highlight w:val="none"/>
        </w:rPr>
        <w:t xml:space="preserve">、</w:t>
      </w:r>
      <w:r>
        <w:rPr>
          <w:rStyle w:val="1039"/>
          <w:rFonts w:hint="eastAsia" w:ascii="宋体" w:hAnsi="宋体" w:eastAsia="宋体" w:cs="宋体"/>
          <w:color w:val="000000"/>
          <w:highlight w:val="none"/>
        </w:rPr>
        <w:t xml:space="preserve">技术参数响应及偏离表</w:t>
      </w:r>
      <w:r/>
    </w:p>
    <w:p>
      <w:pPr>
        <w:pStyle w:val="1410"/>
        <w:spacing w:before="240" w:after="240" w:line="200" w:lineRule="atLeast"/>
        <w:rPr>
          <w:rStyle w:val="1039"/>
          <w:rFonts w:hint="eastAsia" w:ascii="宋体" w:hAnsi="宋体" w:eastAsia="宋体" w:cs="宋体"/>
          <w:color w:val="000000"/>
          <w:highlight w:val="none"/>
          <w:lang w:eastAsia="zh-CN"/>
        </w:rPr>
      </w:pPr>
      <w:r>
        <w:rPr>
          <w:rStyle w:val="1039"/>
          <w:rFonts w:hint="eastAsia" w:ascii="宋体" w:hAnsi="宋体" w:eastAsia="宋体" w:cs="宋体"/>
          <w:color w:val="000000"/>
          <w:highlight w:val="none"/>
          <w:lang w:eastAsia="zh-CN"/>
        </w:rPr>
        <w:t xml:space="preserve">八、商务条款响应及偏离表</w:t>
      </w:r>
      <w:r/>
    </w:p>
    <w:p>
      <w:pPr>
        <w:pStyle w:val="1410"/>
        <w:spacing w:before="240" w:after="240" w:line="200" w:lineRule="atLeast"/>
        <w:rPr>
          <w:rStyle w:val="858"/>
          <w:rFonts w:ascii="宋体" w:hAnsi="宋体" w:eastAsia="宋体" w:cs="宋体"/>
          <w:sz w:val="24"/>
          <w:szCs w:val="24"/>
          <w:highlight w:val="none"/>
        </w:rPr>
      </w:pPr>
      <w:r>
        <w:rPr>
          <w:rStyle w:val="858"/>
          <w:rFonts w:ascii="宋体" w:hAnsi="宋体" w:eastAsia="宋体" w:cs="宋体"/>
          <w:color w:val="000000"/>
          <w:highlight w:val="none"/>
        </w:rPr>
        <w:t xml:space="preserve">九、中小企业声明函</w:t>
      </w:r>
      <w:r/>
    </w:p>
    <w:p>
      <w:pPr>
        <w:pStyle w:val="1410"/>
        <w:spacing w:before="240" w:after="240" w:line="200" w:lineRule="atLeast"/>
        <w:rPr>
          <w:rStyle w:val="858"/>
          <w:rFonts w:ascii="宋体" w:hAnsi="宋体" w:eastAsia="宋体" w:cs="宋体"/>
          <w:sz w:val="24"/>
          <w:szCs w:val="24"/>
          <w:highlight w:val="none"/>
        </w:rPr>
      </w:pPr>
      <w:r>
        <w:rPr>
          <w:rStyle w:val="858"/>
          <w:rFonts w:ascii="宋体" w:hAnsi="宋体" w:eastAsia="宋体" w:cs="宋体"/>
          <w:color w:val="000000"/>
          <w:highlight w:val="none"/>
        </w:rPr>
        <w:t xml:space="preserve">十、残疾人福利性单位声明函</w:t>
      </w:r>
      <w:r/>
    </w:p>
    <w:p>
      <w:pPr>
        <w:pStyle w:val="1410"/>
        <w:spacing w:before="240" w:after="240" w:line="200" w:lineRule="atLeast"/>
        <w:rPr>
          <w:rStyle w:val="1039"/>
          <w:rFonts w:hint="eastAsia" w:ascii="宋体" w:hAnsi="宋体" w:eastAsia="宋体" w:cs="宋体"/>
          <w:color w:val="000000"/>
          <w:highlight w:val="none"/>
          <w:lang w:eastAsia="zh-CN"/>
        </w:rPr>
      </w:pPr>
      <w:r>
        <w:rPr>
          <w:rStyle w:val="858"/>
          <w:rFonts w:ascii="宋体" w:hAnsi="宋体" w:eastAsia="宋体" w:cs="宋体"/>
          <w:color w:val="000000"/>
          <w:highlight w:val="none"/>
        </w:rPr>
        <w:t xml:space="preserve">十一、监狱企业的证明文件</w:t>
      </w:r>
      <w:r/>
    </w:p>
    <w:p>
      <w:pPr>
        <w:pStyle w:val="1410"/>
        <w:spacing w:before="240" w:after="240" w:line="200" w:lineRule="atLeast"/>
        <w:rPr>
          <w:rStyle w:val="1039"/>
          <w:rFonts w:ascii="宋体" w:hAnsi="宋体" w:eastAsia="宋体" w:cs="宋体"/>
          <w:color w:val="000000"/>
          <w:highlight w:val="none"/>
        </w:rPr>
      </w:pPr>
      <w:r>
        <w:rPr>
          <w:rStyle w:val="1039"/>
          <w:rFonts w:hint="eastAsia" w:ascii="宋体" w:hAnsi="宋体" w:eastAsia="宋体" w:cs="宋体"/>
          <w:color w:val="000000"/>
          <w:highlight w:val="none"/>
          <w:lang w:eastAsia="zh-CN"/>
        </w:rPr>
        <w:t xml:space="preserve">十二、</w:t>
      </w:r>
      <w:r>
        <w:rPr>
          <w:rStyle w:val="1039"/>
          <w:rFonts w:ascii="宋体" w:hAnsi="宋体" w:eastAsia="宋体" w:cs="宋体"/>
          <w:color w:val="000000"/>
          <w:highlight w:val="none"/>
        </w:rPr>
        <w:t xml:space="preserve">服务方案</w:t>
      </w:r>
      <w:r/>
    </w:p>
    <w:p>
      <w:pPr>
        <w:pStyle w:val="1410"/>
        <w:spacing w:before="240" w:after="240" w:line="200" w:lineRule="atLeast"/>
        <w:rPr>
          <w:rStyle w:val="1039"/>
          <w:rFonts w:ascii="宋体" w:hAnsi="宋体" w:eastAsia="宋体" w:cs="宋体"/>
          <w:color w:val="000000"/>
          <w:highlight w:val="none"/>
        </w:rPr>
      </w:pPr>
      <w:r>
        <w:rPr>
          <w:rStyle w:val="1039"/>
          <w:rFonts w:hint="eastAsia" w:ascii="宋体" w:hAnsi="宋体" w:eastAsia="宋体" w:cs="宋体"/>
          <w:color w:val="000000"/>
          <w:highlight w:val="none"/>
          <w:lang w:eastAsia="zh-CN"/>
        </w:rPr>
        <w:t xml:space="preserve">十三</w:t>
      </w:r>
      <w:r>
        <w:rPr>
          <w:rStyle w:val="1039"/>
          <w:rFonts w:ascii="宋体" w:hAnsi="宋体" w:eastAsia="宋体" w:cs="宋体"/>
          <w:color w:val="000000"/>
          <w:highlight w:val="none"/>
        </w:rPr>
        <w:t xml:space="preserve">、投标人情况介绍</w:t>
      </w:r>
      <w:r/>
    </w:p>
    <w:p>
      <w:pPr>
        <w:pStyle w:val="1410"/>
        <w:spacing w:before="240" w:after="240" w:line="200" w:lineRule="atLeast"/>
        <w:rPr>
          <w:rStyle w:val="1039"/>
          <w:rFonts w:hint="eastAsia" w:ascii="宋体" w:hAnsi="宋体" w:eastAsia="宋体" w:cs="宋体"/>
          <w:color w:val="000000"/>
          <w:highlight w:val="none"/>
          <w:lang w:eastAsia="zh-CN"/>
        </w:rPr>
      </w:pPr>
      <w:r>
        <w:rPr>
          <w:rStyle w:val="1039"/>
          <w:rFonts w:hint="eastAsia" w:ascii="宋体" w:hAnsi="宋体" w:eastAsia="宋体" w:cs="宋体"/>
          <w:color w:val="000000"/>
          <w:highlight w:val="none"/>
          <w:lang w:eastAsia="zh-CN"/>
        </w:rPr>
        <w:t xml:space="preserve">十四、其他材料</w:t>
      </w:r>
      <w:r/>
    </w:p>
    <w:p>
      <w:pPr>
        <w:pStyle w:val="1410"/>
        <w:spacing w:before="240" w:after="240" w:line="200" w:lineRule="atLeast"/>
        <w:rPr>
          <w:rStyle w:val="1039"/>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411"/>
        <w:jc w:val="left"/>
        <w:rPr>
          <w:rStyle w:val="1039"/>
          <w:rFonts w:ascii="Times New Roman" w:hAnsi="Times New Roman" w:eastAsia="Times New Roman" w:cs="Times New Roman"/>
          <w:color w:val="000000"/>
          <w:highlight w:val="none"/>
        </w:rPr>
        <w:outlineLvl w:val="9"/>
      </w:pPr>
      <w:r>
        <w:rPr>
          <w:rStyle w:val="1039"/>
          <w:rFonts w:ascii="Times New Roman" w:hAnsi="Times New Roman" w:eastAsia="Times New Roman" w:cs="Times New Roman"/>
          <w:color w:val="000000"/>
          <w:highlight w:val="none"/>
        </w:rPr>
        <w:br w:type="page" w:clear="all"/>
      </w:r>
      <w:bookmarkStart w:id="233" w:name="_Toc795"/>
      <w:r/>
      <w:bookmarkStart w:id="234" w:name="_Toc28279"/>
      <w:r>
        <w:rPr>
          <w:rStyle w:val="1039"/>
          <w:rFonts w:ascii="宋体" w:hAnsi="宋体" w:eastAsia="宋体" w:cs="宋体"/>
          <w:b/>
          <w:color w:val="000000"/>
          <w:sz w:val="32"/>
          <w:highlight w:val="none"/>
        </w:rPr>
        <w:t xml:space="preserve">一、封面</w:t>
      </w:r>
      <w:bookmarkEnd w:id="233"/>
      <w:r/>
      <w:bookmarkEnd w:id="234"/>
      <w:r/>
      <w:r/>
    </w:p>
    <w:p>
      <w:pPr>
        <w:pStyle w:val="1412"/>
        <w:spacing w:line="440" w:lineRule="exact"/>
        <w:rPr>
          <w:rStyle w:val="1039"/>
          <w:rFonts w:ascii="Times New Roman" w:hAnsi="Times New Roman" w:eastAsia="Times New Roman" w:cs="Times New Roman"/>
          <w:color w:val="000000"/>
          <w:spacing w:val="7"/>
          <w:highlight w:val="none"/>
        </w:rPr>
        <w:outlineLvl w:val="9"/>
      </w:pPr>
      <w:r>
        <w:rPr>
          <w:rStyle w:val="1039"/>
          <w:rFonts w:ascii="宋体" w:hAnsi="宋体" w:eastAsia="宋体" w:cs="宋体"/>
          <w:color w:val="000000"/>
          <w:highlight w:val="none"/>
        </w:rPr>
        <w:t xml:space="preserve">﻿ </w:t>
      </w:r>
      <w:r/>
    </w:p>
    <w:p>
      <w:pPr>
        <w:pStyle w:val="1412"/>
        <w:jc w:val="center"/>
        <w:spacing w:before="540" w:after="540"/>
        <w:rPr>
          <w:rStyle w:val="1039"/>
          <w:rFonts w:ascii="宋体" w:hAnsi="宋体" w:eastAsia="宋体" w:cs="宋体"/>
          <w:color w:val="000000"/>
          <w:sz w:val="54"/>
          <w:szCs w:val="54"/>
          <w:highlight w:val="none"/>
        </w:rPr>
      </w:pPr>
      <w:r>
        <w:rPr>
          <w:rStyle w:val="1039"/>
          <w:rFonts w:ascii="宋体" w:hAnsi="宋体" w:eastAsia="宋体" w:cs="宋体"/>
          <w:color w:val="000000"/>
          <w:sz w:val="54"/>
          <w:szCs w:val="54"/>
          <w:highlight w:val="none"/>
        </w:rPr>
        <w:t xml:space="preserve">投 标 文 件</w:t>
      </w:r>
      <w:r/>
    </w:p>
    <w:p>
      <w:pPr>
        <w:pStyle w:val="1412"/>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12"/>
        <w:jc w:val="center"/>
        <w:spacing w:before="400" w:after="400"/>
        <w:rPr>
          <w:rStyle w:val="1039"/>
          <w:rFonts w:ascii="宋体" w:hAnsi="宋体" w:eastAsia="宋体" w:cs="宋体"/>
          <w:color w:val="000000"/>
          <w:sz w:val="40"/>
          <w:szCs w:val="40"/>
          <w:highlight w:val="none"/>
        </w:rPr>
      </w:pPr>
      <w:r>
        <w:rPr>
          <w:rStyle w:val="1039"/>
          <w:rFonts w:ascii="宋体" w:hAnsi="宋体" w:eastAsia="宋体" w:cs="宋体"/>
          <w:color w:val="000000"/>
          <w:sz w:val="40"/>
          <w:szCs w:val="40"/>
          <w:highlight w:val="none"/>
        </w:rPr>
        <w:t xml:space="preserve"> </w:t>
      </w:r>
      <w:r/>
    </w:p>
    <w:p>
      <w:pPr>
        <w:pStyle w:val="1412"/>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项目名称：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招标编号：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投标人名称：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日期：   </w:t>
      </w:r>
      <w:r/>
    </w:p>
    <w:p>
      <w:pPr>
        <w:pStyle w:val="1412"/>
        <w:jc w:val="center"/>
        <w:spacing w:before="360" w:after="360"/>
        <w:rPr>
          <w:rStyle w:val="1039"/>
          <w:rFonts w:ascii="宋体" w:hAnsi="宋体" w:eastAsia="宋体" w:cs="宋体"/>
          <w:color w:val="000000"/>
          <w:sz w:val="36"/>
          <w:szCs w:val="36"/>
          <w:highlight w:val="none"/>
        </w:rPr>
      </w:pPr>
      <w:r>
        <w:rPr>
          <w:rStyle w:val="1039"/>
          <w:rFonts w:ascii="宋体" w:hAnsi="宋体" w:eastAsia="宋体" w:cs="宋体"/>
          <w:color w:val="000000"/>
          <w:sz w:val="36"/>
          <w:szCs w:val="36"/>
          <w:highlight w:val="none"/>
        </w:rPr>
        <w:t xml:space="preserve"> </w:t>
      </w:r>
      <w:r/>
    </w:p>
    <w:p>
      <w:pPr>
        <w:pStyle w:val="1412"/>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13"/>
        <w:jc w:val="left"/>
        <w:rPr>
          <w:rStyle w:val="1039"/>
          <w:rFonts w:ascii="Times New Roman" w:hAnsi="Times New Roman" w:eastAsia="Times New Roman" w:cs="Times New Roman"/>
          <w:color w:val="000000"/>
          <w:highlight w:val="none"/>
        </w:rPr>
        <w:outlineLvl w:val="9"/>
      </w:pPr>
      <w:r>
        <w:rPr>
          <w:rStyle w:val="1039"/>
          <w:rFonts w:ascii="Times New Roman" w:hAnsi="Times New Roman" w:eastAsia="Times New Roman" w:cs="Times New Roman"/>
          <w:color w:val="000000"/>
          <w:highlight w:val="none"/>
        </w:rPr>
        <w:br w:type="page" w:clear="all"/>
      </w:r>
      <w:bookmarkStart w:id="235" w:name="_Toc15138"/>
      <w:r/>
      <w:bookmarkStart w:id="236" w:name="_Toc24046"/>
      <w:r>
        <w:rPr>
          <w:rStyle w:val="1039"/>
          <w:rFonts w:ascii="宋体" w:hAnsi="宋体" w:eastAsia="宋体" w:cs="宋体"/>
          <w:b/>
          <w:color w:val="000000"/>
          <w:sz w:val="32"/>
          <w:highlight w:val="none"/>
        </w:rPr>
        <w:t xml:space="preserve">二、投标函</w:t>
      </w:r>
      <w:bookmarkEnd w:id="235"/>
      <w:r/>
      <w:bookmarkEnd w:id="236"/>
      <w:r/>
      <w:r/>
    </w:p>
    <w:p>
      <w:pPr>
        <w:pStyle w:val="1414"/>
        <w:spacing w:line="440" w:lineRule="exact"/>
        <w:rPr>
          <w:rStyle w:val="1039"/>
          <w:rFonts w:ascii="Times New Roman" w:hAnsi="Times New Roman" w:eastAsia="Times New Roman" w:cs="Times New Roman"/>
          <w:color w:val="000000"/>
          <w:spacing w:val="7"/>
          <w:highlight w:val="none"/>
        </w:rPr>
        <w:outlineLvl w:val="9"/>
      </w:pPr>
      <w:r>
        <w:rPr>
          <w:rStyle w:val="1039"/>
          <w:rFonts w:ascii="宋体" w:hAnsi="宋体" w:eastAsia="宋体" w:cs="宋体"/>
          <w:color w:val="000000"/>
          <w:highlight w:val="none"/>
        </w:rPr>
        <w:t xml:space="preserve">﻿ </w:t>
      </w:r>
      <w:r/>
    </w:p>
    <w:p>
      <w:pPr>
        <w:pStyle w:val="1414"/>
        <w:jc w:val="center"/>
        <w:spacing w:before="320" w:after="320"/>
        <w:rPr>
          <w:rStyle w:val="1039"/>
          <w:rFonts w:ascii="宋体" w:hAnsi="宋体" w:eastAsia="宋体" w:cs="宋体"/>
          <w:b/>
          <w:bCs/>
          <w:color w:val="000000"/>
          <w:sz w:val="32"/>
          <w:szCs w:val="32"/>
          <w:highlight w:val="none"/>
        </w:rPr>
      </w:pPr>
      <w:r>
        <w:rPr>
          <w:rStyle w:val="1039"/>
          <w:rFonts w:ascii="宋体" w:hAnsi="宋体" w:eastAsia="宋体" w:cs="宋体"/>
          <w:b/>
          <w:bCs/>
          <w:color w:val="000000"/>
          <w:sz w:val="32"/>
          <w:szCs w:val="32"/>
          <w:highlight w:val="none"/>
        </w:rPr>
        <w:t xml:space="preserve">投标函</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致</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u w:val="none"/>
        </w:rPr>
        <w:t xml:space="preserve">：</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根据贵方的</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招标文件，正式授权下述签字人</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 </w:t>
      </w:r>
      <w:r>
        <w:rPr>
          <w:rStyle w:val="1039"/>
          <w:rFonts w:hint="eastAsia" w:ascii="宋体" w:hAnsi="宋体" w:eastAsia="宋体" w:cs="宋体"/>
          <w:color w:val="000000"/>
          <w:highlight w:val="none"/>
          <w:lang w:eastAsia="zh-CN"/>
        </w:rPr>
        <w:t xml:space="preserve">（</w:t>
      </w:r>
      <w:r>
        <w:rPr>
          <w:rStyle w:val="1039"/>
          <w:rFonts w:ascii="宋体" w:hAnsi="宋体" w:eastAsia="宋体" w:cs="宋体"/>
          <w:color w:val="000000"/>
          <w:highlight w:val="none"/>
        </w:rPr>
        <w:t xml:space="preserve">姓名和职务</w:t>
      </w:r>
      <w:r>
        <w:rPr>
          <w:rStyle w:val="1039"/>
          <w:rFonts w:hint="eastAsia" w:ascii="宋体" w:hAnsi="宋体" w:eastAsia="宋体" w:cs="宋体"/>
          <w:color w:val="000000"/>
          <w:highlight w:val="none"/>
          <w:lang w:eastAsia="zh-CN"/>
        </w:rPr>
        <w:t xml:space="preserve">）</w:t>
      </w:r>
      <w:r>
        <w:rPr>
          <w:rStyle w:val="1039"/>
          <w:rFonts w:ascii="宋体" w:hAnsi="宋体" w:eastAsia="宋体" w:cs="宋体"/>
          <w:color w:val="000000"/>
          <w:highlight w:val="none"/>
        </w:rPr>
        <w:t xml:space="preserve">代表我方</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（投标人的名称），全权处理本次项目投标的有关事宜。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据此函，签字人兹宣布同意如下： </w:t>
      </w:r>
      <w:r/>
    </w:p>
    <w:p>
      <w:pPr>
        <w:pStyle w:val="1414"/>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1.</w:t>
      </w:r>
      <w:r>
        <w:rPr>
          <w:rStyle w:val="1039"/>
          <w:rFonts w:ascii="宋体" w:hAnsi="宋体" w:eastAsia="宋体" w:cs="宋体"/>
          <w:color w:val="000000"/>
          <w:highlight w:val="none"/>
        </w:rPr>
        <w:t xml:space="preserve">同意向贵方提供贵方可能另外要求的与投标有关的任何证据或资料； </w:t>
      </w:r>
      <w:r/>
    </w:p>
    <w:p>
      <w:pPr>
        <w:pStyle w:val="1414"/>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2.</w:t>
      </w:r>
      <w:r>
        <w:rPr>
          <w:rStyle w:val="1039"/>
          <w:rFonts w:ascii="宋体" w:hAnsi="宋体" w:eastAsia="宋体" w:cs="宋体"/>
          <w:color w:val="000000"/>
          <w:highlight w:val="none"/>
        </w:rPr>
        <w:t xml:space="preserve">我们完全理解贵方不一定将合同授予最低报价的投标人； </w:t>
      </w:r>
      <w:r/>
    </w:p>
    <w:p>
      <w:pPr>
        <w:pStyle w:val="1414"/>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3.</w:t>
      </w:r>
      <w:r>
        <w:rPr>
          <w:rStyle w:val="1039"/>
          <w:rFonts w:ascii="宋体" w:hAnsi="宋体" w:eastAsia="宋体" w:cs="宋体"/>
          <w:color w:val="000000"/>
          <w:highlight w:val="none"/>
        </w:rPr>
        <w:t xml:space="preserve">我们已详细审核全部招标文件及其有效补充文件，我们知道必须放弃提出含糊不清或误解问题的权利； </w:t>
      </w:r>
      <w:r/>
    </w:p>
    <w:p>
      <w:pPr>
        <w:pStyle w:val="1414"/>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4.</w:t>
      </w:r>
      <w:r>
        <w:rPr>
          <w:rStyle w:val="1039"/>
          <w:rFonts w:ascii="宋体" w:hAnsi="宋体" w:eastAsia="宋体" w:cs="宋体"/>
          <w:color w:val="000000"/>
          <w:highlight w:val="none"/>
        </w:rPr>
        <w:t xml:space="preserve">一旦我方中标，我们将根据招标文件的规定，严格履行合同条款的责任和义务，并保证按照合同条款提供服务； </w:t>
      </w:r>
      <w:r/>
    </w:p>
    <w:p>
      <w:pPr>
        <w:pStyle w:val="1414"/>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5.</w:t>
      </w:r>
      <w:r>
        <w:rPr>
          <w:rStyle w:val="1039"/>
          <w:rFonts w:ascii="宋体" w:hAnsi="宋体" w:eastAsia="宋体" w:cs="宋体"/>
          <w:color w:val="000000"/>
          <w:highlight w:val="none"/>
        </w:rPr>
        <w:t xml:space="preserve">与本投标有关的正式通讯地址为：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地址：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邮编：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电话：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传真：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投标单位代表姓名：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投标单位名称：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公章：</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日期：   </w:t>
      </w:r>
      <w:r/>
    </w:p>
    <w:p>
      <w:pPr>
        <w:pStyle w:val="1414"/>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15"/>
        <w:jc w:val="left"/>
        <w:rPr>
          <w:rStyle w:val="1039"/>
          <w:rFonts w:ascii="Times New Roman" w:hAnsi="Times New Roman" w:eastAsia="Times New Roman" w:cs="Times New Roman"/>
          <w:color w:val="000000"/>
          <w:highlight w:val="none"/>
        </w:rPr>
        <w:outlineLvl w:val="9"/>
      </w:pPr>
      <w:r>
        <w:rPr>
          <w:rStyle w:val="1039"/>
          <w:rFonts w:ascii="Times New Roman" w:hAnsi="Times New Roman" w:eastAsia="Times New Roman" w:cs="Times New Roman"/>
          <w:color w:val="000000"/>
          <w:highlight w:val="none"/>
        </w:rPr>
        <w:br w:type="page" w:clear="all"/>
      </w:r>
      <w:bookmarkStart w:id="237" w:name="_Toc689"/>
      <w:r/>
      <w:bookmarkStart w:id="238" w:name="_Toc24631"/>
      <w:r>
        <w:rPr>
          <w:rStyle w:val="1039"/>
          <w:rFonts w:ascii="宋体" w:hAnsi="宋体" w:eastAsia="宋体" w:cs="宋体"/>
          <w:b/>
          <w:color w:val="000000"/>
          <w:sz w:val="32"/>
          <w:highlight w:val="none"/>
        </w:rPr>
        <w:t xml:space="preserve">三、开标一览表</w:t>
      </w:r>
      <w:bookmarkEnd w:id="237"/>
      <w:r/>
      <w:bookmarkEnd w:id="238"/>
      <w:r/>
      <w:r/>
    </w:p>
    <w:p>
      <w:pPr>
        <w:pStyle w:val="1416"/>
        <w:jc w:val="center"/>
        <w:spacing w:line="440" w:lineRule="exact"/>
        <w:rPr>
          <w:rStyle w:val="1039"/>
          <w:rFonts w:hint="eastAsia" w:ascii="Times New Roman" w:hAnsi="Times New Roman" w:eastAsia="宋体" w:cs="Times New Roman"/>
          <w:color w:val="000000"/>
          <w:spacing w:val="7"/>
          <w:highlight w:val="none"/>
          <w:lang w:eastAsia="zh-CN"/>
        </w:rPr>
        <w:outlineLvl w:val="9"/>
      </w:pPr>
      <w:r>
        <w:rPr>
          <w:rStyle w:val="1039"/>
          <w:rFonts w:ascii="宋体" w:hAnsi="宋体" w:eastAsia="宋体" w:cs="宋体"/>
          <w:color w:val="000000"/>
          <w:highlight w:val="none"/>
        </w:rPr>
        <w:t xml:space="preserve">﻿ </w:t>
      </w:r>
      <w:r>
        <w:rPr>
          <w:rStyle w:val="1039"/>
          <w:rFonts w:hint="eastAsia" w:ascii="宋体" w:hAnsi="宋体" w:eastAsia="宋体" w:cs="宋体"/>
          <w:color w:val="000000"/>
          <w:highlight w:val="none"/>
          <w:lang w:eastAsia="zh-CN"/>
        </w:rPr>
        <w:t xml:space="preserve">开标一览表（总报价）</w:t>
      </w:r>
      <w:r/>
    </w:p>
    <w:p>
      <w:pPr>
        <w:pStyle w:val="1416"/>
        <w:spacing w:before="240" w:after="240"/>
        <w:rPr>
          <w:rStyle w:val="1039"/>
          <w:rFonts w:hint="eastAsia" w:ascii="宋体" w:hAnsi="宋体" w:eastAsia="宋体" w:cs="宋体"/>
          <w:color w:val="000000"/>
          <w:highlight w:val="none"/>
          <w:lang w:eastAsia="zh-CN"/>
        </w:rPr>
      </w:pPr>
      <w:r>
        <w:rPr>
          <w:rStyle w:val="1039"/>
          <w:rFonts w:ascii="宋体" w:hAnsi="宋体" w:eastAsia="宋体" w:cs="宋体"/>
          <w:color w:val="000000"/>
          <w:highlight w:val="none"/>
        </w:rPr>
        <w:t xml:space="preserve">投标</w:t>
      </w:r>
      <w:r>
        <w:rPr>
          <w:rStyle w:val="1039"/>
          <w:rFonts w:hint="eastAsia" w:ascii="宋体" w:hAnsi="宋体" w:eastAsia="宋体" w:cs="宋体"/>
          <w:color w:val="000000"/>
          <w:highlight w:val="none"/>
          <w:lang w:eastAsia="zh-CN"/>
        </w:rPr>
        <w:t xml:space="preserve">人</w:t>
      </w:r>
      <w:r>
        <w:rPr>
          <w:rStyle w:val="1039"/>
          <w:rFonts w:ascii="宋体" w:hAnsi="宋体" w:eastAsia="宋体" w:cs="宋体"/>
          <w:color w:val="000000"/>
          <w:highlight w:val="none"/>
        </w:rPr>
        <w:t xml:space="preserve">全称（加盖公章）：</w:t>
      </w:r>
      <w:r/>
    </w:p>
    <w:p>
      <w:pPr>
        <w:pStyle w:val="1416"/>
        <w:spacing w:before="240" w:after="240"/>
        <w:rPr>
          <w:rStyle w:val="1039"/>
          <w:rFonts w:ascii="宋体" w:hAnsi="宋体" w:eastAsia="宋体" w:cs="宋体"/>
          <w:color w:val="000000"/>
          <w:highlight w:val="none"/>
        </w:rPr>
      </w:pPr>
      <w:r>
        <w:rPr>
          <w:rStyle w:val="1039"/>
          <w:rFonts w:hint="eastAsia" w:ascii="宋体" w:hAnsi="宋体" w:eastAsia="宋体" w:cs="宋体"/>
          <w:color w:val="000000"/>
          <w:highlight w:val="none"/>
          <w:lang w:eastAsia="zh-CN"/>
        </w:rPr>
        <w:t xml:space="preserve">项目编号：</w:t>
      </w:r>
      <w:r>
        <w:rPr>
          <w:rStyle w:val="1039"/>
          <w:rFonts w:ascii="宋体" w:hAnsi="宋体" w:eastAsia="宋体" w:cs="宋体"/>
          <w:color w:val="000000"/>
          <w:highlight w:val="none"/>
        </w:rPr>
        <w:t xml:space="preserve">    </w:t>
      </w:r>
      <w:r/>
    </w:p>
    <w:p>
      <w:pPr>
        <w:pStyle w:val="1416"/>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分包号：</w:t>
      </w:r>
      <w:r/>
    </w:p>
    <w:tbl>
      <w:tblPr>
        <w:tblStyle w:val="859"/>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416"/>
              <w:jc w:val="both"/>
              <w:rPr>
                <w:rStyle w:val="1039"/>
                <w:rFonts w:hint="eastAsia" w:ascii="宋体" w:hAnsi="宋体" w:eastAsia="宋体" w:cs="宋体"/>
                <w:b w:val="0"/>
                <w:bCs w:val="0"/>
                <w:i w:val="0"/>
                <w:iCs w:val="0"/>
                <w:smallCaps w:val="0"/>
                <w:color w:val="000000"/>
                <w:sz w:val="24"/>
                <w:szCs w:val="24"/>
                <w:highlight w:val="none"/>
                <w:lang w:eastAsia="zh-CN"/>
              </w:rPr>
            </w:pPr>
            <w:r>
              <w:rPr>
                <w:rStyle w:val="1039"/>
                <w:rFonts w:ascii="宋体" w:hAnsi="宋体" w:eastAsia="宋体" w:cs="宋体"/>
                <w:b w:val="0"/>
                <w:bCs w:val="0"/>
                <w:i w:val="0"/>
                <w:iCs w:val="0"/>
                <w:smallCaps w:val="0"/>
                <w:color w:val="000000"/>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416"/>
              <w:jc w:val="both"/>
              <w:rPr>
                <w:rStyle w:val="1039"/>
                <w:rFonts w:ascii="宋体" w:hAnsi="宋体" w:eastAsia="宋体" w:cs="宋体"/>
                <w:b w:val="0"/>
                <w:bCs w:val="0"/>
                <w:i w:val="0"/>
                <w:iCs w:val="0"/>
                <w:smallCaps w:val="0"/>
                <w:color w:val="000000"/>
                <w:sz w:val="24"/>
                <w:szCs w:val="24"/>
                <w:highlight w:val="none"/>
              </w:rPr>
            </w:pPr>
            <w:r>
              <w:rPr>
                <w:rStyle w:val="1039"/>
                <w:rFonts w:hint="eastAsia" w:ascii="宋体" w:hAnsi="宋体" w:eastAsia="宋体" w:cs="宋体"/>
                <w:b w:val="0"/>
                <w:bCs w:val="0"/>
                <w:i w:val="0"/>
                <w:iCs w:val="0"/>
                <w:smallCaps w:val="0"/>
                <w:color w:val="000000"/>
                <w:sz w:val="24"/>
                <w:szCs w:val="24"/>
                <w:highlight w:val="none"/>
                <w:lang w:eastAsia="zh-CN"/>
              </w:rPr>
              <w:t xml:space="preserve">投标总报价</w:t>
            </w:r>
            <w:r>
              <w:rPr>
                <w:rStyle w:val="1039"/>
                <w:rFonts w:ascii="宋体" w:hAnsi="宋体" w:eastAsia="宋体" w:cs="宋体"/>
                <w:b w:val="0"/>
                <w:bCs w:val="0"/>
                <w:i w:val="0"/>
                <w:iCs w:val="0"/>
                <w:smallCaps w:val="0"/>
                <w:color w:val="000000"/>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416"/>
              <w:jc w:val="both"/>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5257" w:type="dxa"/>
            <w:vAlign w:val="center"/>
            <w:textDirection w:val="lrTb"/>
            <w:noWrap w:val="false"/>
          </w:tcPr>
          <w:p>
            <w:pPr>
              <w:pStyle w:val="1416"/>
              <w:rPr>
                <w:rStyle w:val="1039"/>
                <w:rFonts w:ascii="宋体" w:hAnsi="宋体" w:eastAsia="宋体" w:cs="宋体"/>
                <w:b w:val="0"/>
                <w:bCs w:val="0"/>
                <w:i w:val="0"/>
                <w:iCs w:val="0"/>
                <w:smallCaps w:val="0"/>
                <w:color w:val="000000"/>
                <w:sz w:val="24"/>
                <w:szCs w:val="24"/>
                <w:highlight w:val="none"/>
              </w:rPr>
            </w:pPr>
            <w:r>
              <w:rPr>
                <w:rStyle w:val="1039"/>
                <w:rFonts w:ascii="宋体" w:hAnsi="宋体" w:eastAsia="宋体" w:cs="宋体"/>
                <w:b w:val="0"/>
                <w:bCs w:val="0"/>
                <w:i w:val="0"/>
                <w:iCs w:val="0"/>
                <w:smallCaps w:val="0"/>
                <w:color w:val="000000"/>
                <w:sz w:val="24"/>
                <w:szCs w:val="24"/>
                <w:highlight w:val="none"/>
              </w:rPr>
              <w:t xml:space="preserve">  </w:t>
            </w:r>
            <w:r/>
          </w:p>
          <w:p>
            <w:pPr>
              <w:pStyle w:val="1416"/>
              <w:rPr>
                <w:rStyle w:val="1039"/>
                <w:rFonts w:ascii="宋体" w:hAnsi="宋体" w:eastAsia="宋体" w:cs="宋体"/>
                <w:b w:val="0"/>
                <w:bCs w:val="0"/>
                <w:i w:val="0"/>
                <w:iCs w:val="0"/>
                <w:smallCaps w:val="0"/>
                <w:color w:val="000000"/>
                <w:sz w:val="24"/>
                <w:szCs w:val="24"/>
                <w:highlight w:val="none"/>
                <w:lang w:val="en-US" w:eastAsia="zh-CN"/>
              </w:rPr>
            </w:pPr>
            <w:r>
              <w:rPr>
                <w:rStyle w:val="1039"/>
                <w:rFonts w:hint="eastAsia" w:ascii="宋体" w:hAnsi="宋体" w:eastAsia="宋体" w:cs="宋体"/>
                <w:b w:val="0"/>
                <w:bCs w:val="0"/>
                <w:i w:val="0"/>
                <w:iCs w:val="0"/>
                <w:smallCaps w:val="0"/>
                <w:color w:val="000000"/>
                <w:sz w:val="24"/>
                <w:szCs w:val="24"/>
                <w:highlight w:val="none"/>
                <w:lang w:eastAsia="zh-CN"/>
              </w:rPr>
              <w:t xml:space="preserve">小写：</w:t>
            </w:r>
            <w:r>
              <w:rPr>
                <w:rStyle w:val="1039"/>
                <w:rFonts w:hint="eastAsia" w:ascii="宋体" w:hAnsi="宋体" w:eastAsia="宋体" w:cs="宋体"/>
                <w:b w:val="0"/>
                <w:bCs w:val="0"/>
                <w:i w:val="0"/>
                <w:iCs w:val="0"/>
                <w:smallCaps w:val="0"/>
                <w:color w:val="000000"/>
                <w:sz w:val="24"/>
                <w:szCs w:val="24"/>
                <w:highlight w:val="none"/>
                <w:lang w:val="en-US" w:eastAsia="zh-CN"/>
              </w:rPr>
              <w:t xml:space="preserve">      （元人民币）</w:t>
            </w:r>
            <w:r/>
          </w:p>
          <w:p>
            <w:pPr>
              <w:pStyle w:val="1416"/>
              <w:rPr>
                <w:rStyle w:val="1039"/>
                <w:rFonts w:ascii="宋体" w:hAnsi="宋体" w:eastAsia="宋体" w:cs="宋体"/>
                <w:b w:val="0"/>
                <w:bCs w:val="0"/>
                <w:i w:val="0"/>
                <w:iCs w:val="0"/>
                <w:smallCaps w:val="0"/>
                <w:color w:val="000000"/>
                <w:sz w:val="24"/>
                <w:szCs w:val="24"/>
                <w:highlight w:val="none"/>
              </w:rPr>
            </w:pPr>
            <w:r>
              <w:rPr>
                <w:rStyle w:val="1039"/>
                <w:rFonts w:ascii="宋体" w:hAnsi="宋体" w:eastAsia="宋体" w:cs="宋体"/>
                <w:b w:val="0"/>
                <w:bCs w:val="0"/>
                <w:i w:val="0"/>
                <w:iCs w:val="0"/>
                <w:smallCaps w:val="0"/>
                <w:color w:val="000000"/>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416"/>
              <w:rPr>
                <w:rStyle w:val="1039"/>
                <w:rFonts w:ascii="宋体" w:hAnsi="宋体" w:eastAsia="宋体" w:cs="宋体"/>
                <w:b w:val="0"/>
                <w:bCs w:val="0"/>
                <w:i w:val="0"/>
                <w:iCs w:val="0"/>
                <w:smallCaps w:val="0"/>
                <w:color w:val="000000"/>
                <w:sz w:val="24"/>
                <w:szCs w:val="24"/>
                <w:highlight w:val="none"/>
              </w:rPr>
            </w:pPr>
            <w:r>
              <w:rPr>
                <w:rStyle w:val="1039"/>
                <w:rFonts w:ascii="宋体" w:hAnsi="宋体" w:eastAsia="宋体" w:cs="宋体"/>
                <w:b w:val="0"/>
                <w:bCs w:val="0"/>
                <w:i w:val="0"/>
                <w:iCs w:val="0"/>
                <w:smallCaps w:val="0"/>
                <w:color w:val="000000"/>
                <w:sz w:val="24"/>
                <w:szCs w:val="24"/>
                <w:highlight w:val="none"/>
              </w:rPr>
              <w:t xml:space="preserve">投标</w:t>
            </w:r>
            <w:r>
              <w:rPr>
                <w:rStyle w:val="1039"/>
                <w:rFonts w:hint="eastAsia" w:ascii="宋体" w:hAnsi="宋体" w:eastAsia="宋体" w:cs="宋体"/>
                <w:b w:val="0"/>
                <w:bCs w:val="0"/>
                <w:i w:val="0"/>
                <w:iCs w:val="0"/>
                <w:smallCaps w:val="0"/>
                <w:color w:val="000000"/>
                <w:sz w:val="24"/>
                <w:szCs w:val="24"/>
                <w:highlight w:val="none"/>
                <w:lang w:eastAsia="zh-CN"/>
              </w:rPr>
              <w:t xml:space="preserve">报价大写金额</w:t>
            </w:r>
            <w:r/>
          </w:p>
        </w:tc>
        <w:tc>
          <w:tcPr>
            <w:tcMar>
              <w:left w:w="0" w:type="dxa"/>
              <w:top w:w="0" w:type="dxa"/>
              <w:right w:w="0" w:type="dxa"/>
              <w:bottom w:w="0" w:type="dxa"/>
            </w:tcMar>
            <w:tcW w:w="5257" w:type="dxa"/>
            <w:vAlign w:val="center"/>
            <w:textDirection w:val="lrTb"/>
            <w:noWrap w:val="false"/>
          </w:tcPr>
          <w:p>
            <w:pPr>
              <w:pStyle w:val="1416"/>
              <w:rPr>
                <w:rStyle w:val="1039"/>
                <w:rFonts w:ascii="宋体" w:hAnsi="宋体" w:eastAsia="宋体" w:cs="宋体"/>
                <w:b w:val="0"/>
                <w:bCs w:val="0"/>
                <w:i w:val="0"/>
                <w:iCs w:val="0"/>
                <w:smallCaps w:val="0"/>
                <w:color w:val="000000"/>
                <w:sz w:val="24"/>
                <w:szCs w:val="24"/>
                <w:highlight w:val="none"/>
              </w:rPr>
            </w:pPr>
            <w:r>
              <w:rPr>
                <w:rStyle w:val="1039"/>
                <w:rFonts w:ascii="宋体" w:hAnsi="宋体" w:eastAsia="宋体" w:cs="宋体"/>
                <w:b w:val="0"/>
                <w:bCs w:val="0"/>
                <w:i w:val="0"/>
                <w:iCs w:val="0"/>
                <w:smallCaps w:val="0"/>
                <w:color w:val="000000"/>
                <w:sz w:val="24"/>
                <w:szCs w:val="24"/>
                <w:highlight w:val="none"/>
              </w:rPr>
              <w:t xml:space="preserve">  </w:t>
            </w:r>
            <w:r>
              <w:rPr>
                <w:rStyle w:val="1039"/>
                <w:rFonts w:hint="eastAsia" w:ascii="宋体" w:hAnsi="宋体" w:eastAsia="宋体" w:cs="宋体"/>
                <w:b w:val="0"/>
                <w:bCs w:val="0"/>
                <w:i w:val="0"/>
                <w:iCs w:val="0"/>
                <w:smallCaps w:val="0"/>
                <w:color w:val="000000"/>
                <w:sz w:val="24"/>
                <w:szCs w:val="24"/>
                <w:highlight w:val="none"/>
                <w:lang w:eastAsia="zh-CN"/>
              </w:rPr>
              <w:t xml:space="preserve">金额大写</w:t>
            </w:r>
            <w:r>
              <w:rPr>
                <w:rStyle w:val="1039"/>
                <w:rFonts w:ascii="宋体" w:hAnsi="宋体" w:eastAsia="宋体" w:cs="宋体"/>
                <w:b w:val="0"/>
                <w:bCs w:val="0"/>
                <w:i w:val="0"/>
                <w:iCs w:val="0"/>
                <w:smallCaps w:val="0"/>
                <w:color w:val="000000"/>
                <w:sz w:val="24"/>
                <w:szCs w:val="24"/>
                <w:highlight w:val="none"/>
              </w:rPr>
              <w:t xml:space="preserve">  </w:t>
            </w:r>
            <w:r/>
          </w:p>
        </w:tc>
      </w:tr>
    </w:tbl>
    <w:p>
      <w:pPr>
        <w:pStyle w:val="1416"/>
        <w:spacing w:before="240" w:after="240"/>
        <w:rPr>
          <w:rStyle w:val="1039"/>
          <w:rFonts w:ascii="宋体" w:hAnsi="宋体" w:eastAsia="宋体" w:cs="宋体"/>
          <w:color w:val="000000"/>
          <w:sz w:val="24"/>
          <w:szCs w:val="24"/>
          <w:highlight w:val="none"/>
          <w:lang w:val="en-US" w:eastAsia="zh-CN"/>
        </w:rPr>
      </w:pPr>
      <w:r>
        <w:rPr>
          <w:rStyle w:val="1039"/>
          <w:rFonts w:ascii="宋体" w:hAnsi="宋体" w:eastAsia="宋体" w:cs="宋体"/>
          <w:color w:val="000000"/>
          <w:highlight w:val="none"/>
        </w:rPr>
        <w:t xml:space="preserve"> </w:t>
      </w:r>
      <w:r>
        <w:rPr>
          <w:rStyle w:val="1039"/>
          <w:rFonts w:hint="eastAsia" w:ascii="宋体" w:hAnsi="宋体" w:eastAsia="宋体" w:cs="宋体"/>
          <w:color w:val="000000"/>
          <w:highlight w:val="none"/>
          <w:lang w:val="en-US" w:eastAsia="zh-CN"/>
        </w:rPr>
        <w:t xml:space="preserve">                                           日期：  年   月   日</w:t>
      </w:r>
      <w:r/>
    </w:p>
    <w:p>
      <w:pPr>
        <w:pStyle w:val="1417"/>
        <w:jc w:val="left"/>
        <w:rPr>
          <w:rStyle w:val="1039"/>
          <w:rFonts w:hint="eastAsia" w:ascii="Times New Roman" w:hAnsi="Times New Roman" w:eastAsia="宋体" w:cs="Times New Roman"/>
          <w:color w:val="000000"/>
          <w:highlight w:val="none"/>
          <w:lang w:eastAsia="zh-CN"/>
        </w:rPr>
        <w:outlineLvl w:val="9"/>
      </w:pPr>
      <w:r>
        <w:rPr>
          <w:rStyle w:val="1039"/>
          <w:rFonts w:hint="eastAsia" w:ascii="Times New Roman" w:hAnsi="Times New Roman" w:eastAsia="宋体" w:cs="Times New Roman"/>
          <w:color w:val="000000"/>
          <w:highlight w:val="none"/>
          <w:lang w:eastAsia="zh-CN"/>
        </w:rPr>
        <w:t xml:space="preserve">填写说明：</w:t>
      </w:r>
      <w:r/>
    </w:p>
    <w:p>
      <w:pPr>
        <w:pStyle w:val="1417"/>
        <w:numPr>
          <w:ilvl w:val="0"/>
          <w:numId w:val="13"/>
        </w:numPr>
        <w:jc w:val="left"/>
        <w:rPr>
          <w:rStyle w:val="1039"/>
          <w:rFonts w:ascii="Times New Roman" w:hAnsi="Times New Roman" w:eastAsia="Times New Roman" w:cs="Times New Roman"/>
          <w:i/>
          <w:iCs/>
          <w:color w:val="000000"/>
          <w:highlight w:val="none"/>
          <w:u w:val="single"/>
        </w:rPr>
        <w:outlineLvl w:val="9"/>
      </w:pPr>
      <w:r>
        <w:rPr>
          <w:rStyle w:val="1039"/>
          <w:rFonts w:hint="eastAsia" w:ascii="Times New Roman" w:hAnsi="Times New Roman" w:eastAsia="宋体" w:cs="Times New Roman"/>
          <w:i/>
          <w:iCs/>
          <w:color w:val="000000"/>
          <w:highlight w:val="none"/>
          <w:u w:val="single"/>
          <w:lang w:val="en-US" w:eastAsia="zh-CN"/>
        </w:rPr>
        <w:t xml:space="preserve">开标一览表必须加盖投标人公章（复印件无效）。</w:t>
      </w:r>
      <w:r/>
    </w:p>
    <w:p>
      <w:pPr>
        <w:pStyle w:val="1417"/>
        <w:numPr>
          <w:ilvl w:val="0"/>
          <w:numId w:val="13"/>
        </w:numPr>
        <w:jc w:val="left"/>
        <w:rPr>
          <w:rStyle w:val="1039"/>
          <w:rFonts w:ascii="Times New Roman" w:hAnsi="Times New Roman" w:eastAsia="Times New Roman" w:cs="Times New Roman"/>
          <w:i/>
          <w:iCs/>
          <w:color w:val="000000"/>
          <w:highlight w:val="none"/>
          <w:u w:val="single"/>
        </w:rPr>
        <w:outlineLvl w:val="9"/>
      </w:pPr>
      <w:r>
        <w:rPr>
          <w:rStyle w:val="1039"/>
          <w:rFonts w:hint="eastAsia" w:ascii="Times New Roman" w:hAnsi="Times New Roman" w:eastAsia="宋体" w:cs="Times New Roman"/>
          <w:i/>
          <w:iCs/>
          <w:color w:val="000000"/>
          <w:highlight w:val="none"/>
          <w:u w:val="single"/>
          <w:lang w:eastAsia="zh-CN"/>
        </w:rPr>
        <w:t xml:space="preserve">如有分包，投标人投任何一个包的标的，都需单独填写开标一览表。</w:t>
      </w:r>
      <w:r/>
    </w:p>
    <w:p>
      <w:pPr>
        <w:pStyle w:val="1417"/>
        <w:numPr>
          <w:ilvl w:val="0"/>
          <w:numId w:val="0"/>
        </w:numPr>
        <w:jc w:val="left"/>
        <w:rPr>
          <w:rStyle w:val="1039"/>
          <w:rFonts w:ascii="Times New Roman" w:hAnsi="Times New Roman" w:eastAsia="Times New Roman" w:cs="Times New Roman"/>
          <w:color w:val="000000"/>
          <w:highlight w:val="none"/>
        </w:rPr>
        <w:outlineLvl w:val="9"/>
      </w:pPr>
      <w:r>
        <w:rPr>
          <w:rStyle w:val="1039"/>
          <w:rFonts w:ascii="Times New Roman" w:hAnsi="Times New Roman" w:eastAsia="Times New Roman" w:cs="Times New Roman"/>
          <w:color w:val="000000"/>
          <w:highlight w:val="none"/>
        </w:rPr>
        <w:br w:type="page" w:clear="all"/>
      </w:r>
      <w:bookmarkStart w:id="239" w:name="_Toc32613"/>
      <w:r/>
      <w:bookmarkStart w:id="240" w:name="_Toc13295"/>
      <w:r>
        <w:rPr>
          <w:rStyle w:val="1039"/>
          <w:rFonts w:ascii="宋体" w:hAnsi="宋体" w:eastAsia="宋体" w:cs="宋体"/>
          <w:b/>
          <w:color w:val="000000"/>
          <w:sz w:val="32"/>
          <w:highlight w:val="none"/>
        </w:rPr>
        <w:t xml:space="preserve">四、资格证明文件</w:t>
      </w:r>
      <w:bookmarkEnd w:id="239"/>
      <w:r/>
      <w:bookmarkEnd w:id="240"/>
      <w:r/>
      <w:r/>
    </w:p>
    <w:p>
      <w:pPr>
        <w:pStyle w:val="1146"/>
        <w:numPr>
          <w:ilvl w:val="0"/>
          <w:numId w:val="0"/>
        </w:numPr>
        <w:ind w:left="105" w:firstLine="480"/>
        <w:spacing w:line="440" w:lineRule="exact"/>
        <w:rPr>
          <w:bCs/>
          <w:i/>
          <w:color w:val="000000"/>
          <w:sz w:val="24"/>
          <w:szCs w:val="24"/>
          <w:highlight w:val="none"/>
          <w:u w:val="single"/>
        </w:rPr>
      </w:pPr>
      <w:r>
        <w:rPr>
          <w:rFonts w:hint="eastAsia"/>
          <w:bCs/>
          <w:i/>
          <w:color w:val="000000"/>
          <w:sz w:val="24"/>
          <w:szCs w:val="24"/>
          <w:highlight w:val="none"/>
          <w:u w:val="single"/>
          <w:lang w:eastAsia="zh-CN"/>
        </w:rPr>
        <w:t xml:space="preserve">1.</w:t>
      </w:r>
      <w:r>
        <w:rPr>
          <w:rFonts w:hint="eastAsia" w:ascii="宋体" w:hAnsi="宋体" w:eastAsia="宋体" w:cs="宋体"/>
          <w:bCs/>
          <w:i/>
          <w:color w:val="000000"/>
          <w:sz w:val="24"/>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46"/>
        <w:numPr>
          <w:ilvl w:val="0"/>
          <w:numId w:val="0"/>
        </w:numPr>
        <w:ind w:left="105" w:firstLine="480"/>
        <w:spacing w:line="440" w:lineRule="exact"/>
        <w:rPr>
          <w:bCs/>
          <w:i/>
          <w:color w:val="000000"/>
          <w:sz w:val="24"/>
          <w:szCs w:val="24"/>
          <w:highlight w:val="none"/>
          <w:u w:val="single"/>
        </w:rPr>
      </w:pPr>
      <w:r>
        <w:rPr>
          <w:rFonts w:hint="eastAsia"/>
          <w:bCs/>
          <w:i/>
          <w:color w:val="000000"/>
          <w:sz w:val="24"/>
          <w:szCs w:val="24"/>
          <w:highlight w:val="none"/>
          <w:u w:val="single"/>
          <w:lang w:eastAsia="zh-CN"/>
        </w:rPr>
        <w:t xml:space="preserve">2.</w:t>
      </w:r>
      <w:r>
        <w:rPr>
          <w:rFonts w:hint="eastAsia"/>
          <w:bCs/>
          <w:i/>
          <w:color w:val="000000"/>
          <w:sz w:val="24"/>
          <w:szCs w:val="24"/>
          <w:highlight w:val="none"/>
          <w:u w:val="single"/>
        </w:rPr>
        <w:t xml:space="preserve">财务状况报告（成立不满一年不需要提供）；</w:t>
      </w:r>
      <w:r/>
    </w:p>
    <w:p>
      <w:pPr>
        <w:pStyle w:val="1146"/>
        <w:numPr>
          <w:ilvl w:val="0"/>
          <w:numId w:val="0"/>
        </w:numPr>
        <w:ind w:left="105" w:firstLine="480"/>
        <w:spacing w:line="440" w:lineRule="exact"/>
        <w:rPr>
          <w:bCs/>
          <w:i/>
          <w:color w:val="000000"/>
          <w:sz w:val="24"/>
          <w:szCs w:val="24"/>
          <w:highlight w:val="none"/>
          <w:u w:val="single"/>
        </w:rPr>
      </w:pPr>
      <w:r>
        <w:rPr>
          <w:rFonts w:hint="eastAsia"/>
          <w:bCs/>
          <w:i/>
          <w:color w:val="000000"/>
          <w:sz w:val="24"/>
          <w:szCs w:val="24"/>
          <w:highlight w:val="none"/>
          <w:u w:val="single"/>
          <w:lang w:eastAsia="zh-CN"/>
        </w:rPr>
        <w:t xml:space="preserve">3.</w:t>
      </w:r>
      <w:r>
        <w:rPr>
          <w:rFonts w:hint="eastAsia" w:ascii="宋体" w:hAnsi="宋体" w:eastAsia="宋体" w:cs="宋体"/>
          <w:bCs/>
          <w:i/>
          <w:color w:val="000000"/>
          <w:sz w:val="24"/>
          <w:szCs w:val="24"/>
          <w:highlight w:val="none"/>
          <w:u w:val="single"/>
        </w:rPr>
        <w:t xml:space="preserve">依法缴纳税收和社会保障资金的相关材料（如依法享受缓缴、免缴税收、社会保障资金的</w:t>
      </w:r>
      <w:r>
        <w:rPr>
          <w:rFonts w:hint="eastAsia" w:ascii="宋体" w:hAnsi="宋体" w:eastAsia="宋体" w:cs="宋体"/>
          <w:bCs/>
          <w:i/>
          <w:color w:val="000000"/>
          <w:sz w:val="24"/>
          <w:szCs w:val="24"/>
          <w:highlight w:val="none"/>
          <w:u w:val="single"/>
          <w:lang w:eastAsia="zh-CN"/>
        </w:rPr>
        <w:t xml:space="preserve">，</w:t>
      </w:r>
      <w:r>
        <w:rPr>
          <w:rFonts w:hint="eastAsia" w:ascii="宋体" w:hAnsi="宋体" w:eastAsia="宋体" w:cs="宋体"/>
          <w:bCs/>
          <w:i/>
          <w:color w:val="000000"/>
          <w:sz w:val="24"/>
          <w:szCs w:val="24"/>
          <w:highlight w:val="none"/>
          <w:u w:val="single"/>
        </w:rPr>
        <w:t xml:space="preserve">应提供相关证明材料）；</w:t>
      </w:r>
      <w:r/>
    </w:p>
    <w:p>
      <w:pPr>
        <w:pStyle w:val="1146"/>
        <w:numPr>
          <w:ilvl w:val="0"/>
          <w:numId w:val="0"/>
        </w:numPr>
        <w:ind w:left="105" w:firstLine="480"/>
        <w:spacing w:line="440" w:lineRule="exact"/>
        <w:rPr>
          <w:bCs/>
          <w:i/>
          <w:color w:val="000000"/>
          <w:sz w:val="24"/>
          <w:szCs w:val="24"/>
          <w:highlight w:val="none"/>
          <w:u w:val="single"/>
        </w:rPr>
      </w:pPr>
      <w:r>
        <w:rPr>
          <w:rFonts w:hint="eastAsia"/>
          <w:bCs/>
          <w:i/>
          <w:color w:val="000000"/>
          <w:sz w:val="24"/>
          <w:szCs w:val="24"/>
          <w:highlight w:val="none"/>
          <w:u w:val="single"/>
          <w:lang w:eastAsia="zh-CN"/>
        </w:rPr>
        <w:t xml:space="preserve">4.</w:t>
      </w:r>
      <w:r>
        <w:rPr>
          <w:bCs/>
          <w:i/>
          <w:color w:val="000000"/>
          <w:sz w:val="24"/>
          <w:szCs w:val="24"/>
          <w:highlight w:val="none"/>
          <w:u w:val="single"/>
        </w:rPr>
        <w:t xml:space="preserve">具备履行合同所必需的设备和专业技术能力的书面声明</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p>
    <w:p>
      <w:pPr>
        <w:pStyle w:val="1146"/>
        <w:numPr>
          <w:ilvl w:val="0"/>
          <w:numId w:val="0"/>
        </w:numPr>
        <w:ind w:firstLine="600"/>
        <w:spacing w:line="440" w:lineRule="exact"/>
        <w:rPr>
          <w:bCs/>
          <w:i/>
          <w:color w:val="000000"/>
          <w:sz w:val="24"/>
          <w:szCs w:val="24"/>
          <w:highlight w:val="none"/>
          <w:u w:val="single"/>
        </w:rPr>
      </w:pPr>
      <w:r>
        <w:rPr>
          <w:rFonts w:hint="eastAsia"/>
          <w:bCs/>
          <w:i/>
          <w:color w:val="000000"/>
          <w:sz w:val="24"/>
          <w:szCs w:val="24"/>
          <w:highlight w:val="none"/>
          <w:u w:val="single"/>
          <w:lang w:eastAsia="zh-CN"/>
        </w:rPr>
        <w:t xml:space="preserve">5.</w:t>
      </w:r>
      <w:r>
        <w:rPr>
          <w:bCs/>
          <w:i/>
          <w:color w:val="000000"/>
          <w:sz w:val="24"/>
          <w:szCs w:val="24"/>
          <w:highlight w:val="none"/>
          <w:u w:val="single"/>
        </w:rPr>
        <w:t xml:space="preserve">参加政府采购活动前3年内在经营活动中没有重大违法记录的书面声明</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p>
    <w:p>
      <w:pPr>
        <w:pStyle w:val="1146"/>
        <w:numPr>
          <w:ilvl w:val="0"/>
          <w:numId w:val="0"/>
        </w:numPr>
        <w:ind w:firstLine="600"/>
        <w:spacing w:line="440" w:lineRule="exact"/>
        <w:rPr>
          <w:bCs/>
          <w:i/>
          <w:color w:val="000000"/>
          <w:sz w:val="24"/>
          <w:szCs w:val="24"/>
          <w:highlight w:val="none"/>
          <w:u w:val="single"/>
        </w:rPr>
      </w:pPr>
      <w:r>
        <w:rPr>
          <w:rFonts w:hint="eastAsia"/>
          <w:bCs/>
          <w:i/>
          <w:color w:val="000000"/>
          <w:sz w:val="24"/>
          <w:szCs w:val="24"/>
          <w:highlight w:val="none"/>
          <w:u w:val="single"/>
          <w:lang w:eastAsia="zh-CN"/>
        </w:rPr>
        <w:t xml:space="preserve">6.</w:t>
      </w:r>
      <w:r>
        <w:rPr>
          <w:rFonts w:hint="eastAsia" w:ascii="宋体" w:hAnsi="宋体" w:eastAsia="宋体" w:cs="宋体"/>
          <w:bCs/>
          <w:i/>
          <w:color w:val="000000"/>
          <w:sz w:val="24"/>
          <w:szCs w:val="24"/>
          <w:highlight w:val="none"/>
          <w:u w:val="single"/>
        </w:rPr>
        <w:t xml:space="preserve">提供授权委托书</w:t>
      </w:r>
      <w:r>
        <w:rPr>
          <w:rFonts w:hint="eastAsia" w:ascii="宋体" w:hAnsi="宋体" w:eastAsia="宋体" w:cs="宋体"/>
          <w:bCs/>
          <w:i/>
          <w:color w:val="000000"/>
          <w:sz w:val="24"/>
          <w:szCs w:val="24"/>
          <w:highlight w:val="none"/>
          <w:u w:val="single"/>
          <w:lang w:val="en-US" w:eastAsia="zh-CN"/>
        </w:rPr>
        <w:t xml:space="preserve">（若供应商法定代表人亲自参加投标的，提供本人的有效身份证扫描件；若授权代表参加投标的，则提供授权委托书和供应商法定代表人的有效身份证扫描件和被授权人本人的有效身份证扫描件</w:t>
      </w:r>
      <w:r>
        <w:rPr>
          <w:rFonts w:hint="eastAsia" w:ascii="宋体" w:hAnsi="宋体" w:eastAsia="宋体" w:cs="宋体"/>
          <w:bCs/>
          <w:i/>
          <w:sz w:val="24"/>
          <w:szCs w:val="24"/>
          <w:highlight w:val="none"/>
          <w:u w:val="single"/>
          <w:lang w:val="en-US" w:eastAsia="zh-CN" w:bidi="ar-SA"/>
        </w:rPr>
        <w:t xml:space="preserve">。格式见后）</w:t>
      </w:r>
      <w:r>
        <w:rPr>
          <w:rFonts w:hint="eastAsia" w:ascii="宋体" w:hAnsi="宋体" w:eastAsia="宋体" w:cs="宋体"/>
          <w:bCs/>
          <w:i/>
          <w:color w:val="000000"/>
          <w:sz w:val="24"/>
          <w:szCs w:val="24"/>
          <w:highlight w:val="none"/>
          <w:u w:val="single"/>
        </w:rPr>
        <w:t xml:space="preserve">；</w:t>
      </w:r>
      <w:r/>
    </w:p>
    <w:p>
      <w:pPr>
        <w:pStyle w:val="1146"/>
        <w:numPr>
          <w:ilvl w:val="0"/>
          <w:numId w:val="0"/>
        </w:numPr>
        <w:ind w:left="105" w:firstLine="480"/>
        <w:spacing w:line="440" w:lineRule="exact"/>
        <w:rPr>
          <w:rFonts w:hint="eastAsia"/>
          <w:bCs/>
          <w:i/>
          <w:color w:val="000000"/>
          <w:sz w:val="24"/>
          <w:szCs w:val="24"/>
          <w:highlight w:val="none"/>
          <w:u w:val="single"/>
        </w:rPr>
      </w:pPr>
      <w:r>
        <w:rPr>
          <w:rFonts w:hint="eastAsia"/>
          <w:bCs/>
          <w:i/>
          <w:color w:val="000000"/>
          <w:sz w:val="24"/>
          <w:szCs w:val="24"/>
          <w:highlight w:val="none"/>
          <w:u w:val="single"/>
          <w:lang w:eastAsia="zh-CN"/>
        </w:rPr>
        <w:t xml:space="preserve">7.</w:t>
      </w:r>
      <w:r>
        <w:rPr>
          <w:rFonts w:hint="eastAsia"/>
          <w:bCs/>
          <w:i/>
          <w:color w:val="000000"/>
          <w:sz w:val="24"/>
          <w:szCs w:val="24"/>
          <w:highlight w:val="none"/>
          <w:u w:val="single"/>
        </w:rPr>
        <w:t xml:space="preserve">关于资格证明文件的书面承诺（格式见后）</w:t>
      </w:r>
      <w:r>
        <w:rPr>
          <w:bCs/>
          <w:i/>
          <w:color w:val="000000"/>
          <w:sz w:val="24"/>
          <w:szCs w:val="24"/>
          <w:highlight w:val="none"/>
          <w:u w:val="single"/>
        </w:rPr>
        <w:t xml:space="preserve">；</w:t>
      </w:r>
      <w:r/>
    </w:p>
    <w:p>
      <w:pPr>
        <w:pStyle w:val="1419"/>
        <w:jc w:val="left"/>
        <w:spacing w:before="240" w:after="240" w:line="360" w:lineRule="auto"/>
        <w:rPr>
          <w:rStyle w:val="1039"/>
          <w:rFonts w:ascii="宋体" w:hAnsi="宋体" w:eastAsia="宋体" w:cs="宋体"/>
          <w:b/>
          <w:color w:val="000000"/>
          <w:sz w:val="28"/>
          <w:highlight w:val="none"/>
        </w:rPr>
      </w:pPr>
      <w:r>
        <w:rPr>
          <w:rFonts w:ascii="宋体" w:hAnsi="宋体" w:eastAsia="宋体" w:cs="宋体"/>
          <w:b/>
          <w:color w:val="000000"/>
          <w:sz w:val="28"/>
          <w:highlight w:val="none"/>
        </w:rPr>
      </w:r>
      <w:r/>
    </w:p>
    <w:p>
      <w:pPr>
        <w:pStyle w:val="1419"/>
        <w:jc w:val="left"/>
        <w:spacing w:before="240" w:after="240" w:line="360" w:lineRule="auto"/>
        <w:rPr>
          <w:rStyle w:val="1039"/>
          <w:rFonts w:ascii="宋体" w:hAnsi="宋体" w:eastAsia="宋体" w:cs="宋体"/>
          <w:b/>
          <w:color w:val="000000"/>
          <w:sz w:val="28"/>
          <w:highlight w:val="none"/>
        </w:rPr>
      </w:pPr>
      <w:r>
        <w:rPr>
          <w:rFonts w:ascii="宋体" w:hAnsi="宋体" w:eastAsia="宋体" w:cs="宋体"/>
          <w:b/>
          <w:color w:val="000000"/>
          <w:sz w:val="28"/>
          <w:highlight w:val="none"/>
        </w:rPr>
      </w:r>
      <w:r/>
    </w:p>
    <w:p>
      <w:pPr>
        <w:pStyle w:val="1419"/>
        <w:jc w:val="left"/>
        <w:spacing w:before="240" w:after="240" w:line="360" w:lineRule="auto"/>
        <w:rPr>
          <w:rStyle w:val="1039"/>
          <w:rFonts w:ascii="宋体" w:hAnsi="宋体" w:eastAsia="宋体" w:cs="宋体"/>
          <w:b/>
          <w:color w:val="000000"/>
          <w:sz w:val="28"/>
          <w:highlight w:val="none"/>
        </w:rPr>
      </w:pPr>
      <w:r>
        <w:rPr>
          <w:rFonts w:ascii="宋体" w:hAnsi="宋体" w:eastAsia="宋体" w:cs="宋体"/>
          <w:b/>
          <w:color w:val="000000"/>
          <w:sz w:val="28"/>
          <w:highlight w:val="none"/>
        </w:rPr>
      </w:r>
      <w:r/>
    </w:p>
    <w:p>
      <w:pPr>
        <w:pStyle w:val="1419"/>
        <w:jc w:val="left"/>
        <w:spacing w:before="240" w:after="240" w:line="360" w:lineRule="auto"/>
        <w:rPr>
          <w:rStyle w:val="1039"/>
          <w:rFonts w:ascii="宋体" w:hAnsi="宋体" w:eastAsia="宋体" w:cs="宋体"/>
          <w:b/>
          <w:color w:val="000000"/>
          <w:sz w:val="28"/>
          <w:highlight w:val="none"/>
        </w:rPr>
      </w:pPr>
      <w:r>
        <w:rPr>
          <w:rFonts w:ascii="宋体" w:hAnsi="宋体" w:eastAsia="宋体" w:cs="宋体"/>
          <w:b/>
          <w:color w:val="000000"/>
          <w:sz w:val="28"/>
          <w:highlight w:val="none"/>
        </w:rPr>
      </w:r>
      <w:r/>
    </w:p>
    <w:p>
      <w:pPr>
        <w:pStyle w:val="1419"/>
        <w:jc w:val="left"/>
        <w:spacing w:before="240" w:after="240" w:line="360" w:lineRule="auto"/>
        <w:rPr>
          <w:rStyle w:val="1039"/>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419"/>
        <w:jc w:val="left"/>
        <w:spacing w:before="240" w:after="240" w:line="360" w:lineRule="auto"/>
        <w:rPr>
          <w:rStyle w:val="1039"/>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419"/>
        <w:jc w:val="left"/>
        <w:spacing w:before="240" w:after="240" w:line="360" w:lineRule="auto"/>
        <w:rPr>
          <w:rStyle w:val="1039"/>
          <w:rFonts w:ascii="宋体" w:hAnsi="宋体" w:eastAsia="宋体" w:cs="宋体"/>
          <w:b/>
          <w:color w:val="000000"/>
          <w:sz w:val="28"/>
          <w:highlight w:val="none"/>
        </w:rPr>
      </w:pPr>
      <w:r>
        <w:rPr>
          <w:rFonts w:ascii="宋体" w:hAnsi="宋体" w:eastAsia="宋体" w:cs="宋体"/>
          <w:b/>
          <w:color w:val="000000"/>
          <w:sz w:val="28"/>
          <w:highlight w:val="none"/>
        </w:rPr>
      </w:r>
      <w:r/>
    </w:p>
    <w:p>
      <w:pPr>
        <w:pStyle w:val="1419"/>
        <w:jc w:val="left"/>
        <w:spacing w:before="240" w:after="240" w:line="360" w:lineRule="auto"/>
        <w:rPr>
          <w:rStyle w:val="1039"/>
          <w:rFonts w:ascii="宋体" w:hAnsi="宋体" w:eastAsia="宋体" w:cs="宋体"/>
          <w:b/>
          <w:color w:val="000000"/>
          <w:sz w:val="28"/>
          <w:highlight w:val="none"/>
        </w:rPr>
      </w:pPr>
      <w:r>
        <w:rPr>
          <w:rFonts w:ascii="宋体" w:hAnsi="宋体" w:eastAsia="宋体" w:cs="宋体"/>
          <w:b/>
          <w:color w:val="000000"/>
          <w:sz w:val="28"/>
          <w:highlight w:val="none"/>
        </w:rPr>
      </w:r>
      <w:r/>
    </w:p>
    <w:p>
      <w:pPr>
        <w:pStyle w:val="1429"/>
        <w:spacing w:line="440" w:lineRule="exact"/>
        <w:rPr>
          <w:rStyle w:val="1039"/>
          <w:rFonts w:ascii="Times New Roman" w:hAnsi="Times New Roman" w:eastAsia="Times New Roman" w:cs="Times New Roman"/>
          <w:color w:val="000000"/>
          <w:highlight w:val="none"/>
        </w:rPr>
        <w:outlineLvl w:val="9"/>
      </w:pPr>
      <w:r>
        <w:rPr>
          <w:rStyle w:val="1039"/>
          <w:rFonts w:ascii="Times New Roman" w:hAnsi="Times New Roman" w:eastAsia="Times New Roman" w:cs="Times New Roman"/>
          <w:color w:val="000000"/>
          <w:highlight w:val="none"/>
        </w:rPr>
        <w:t xml:space="preserve">﻿ </w:t>
      </w:r>
      <w:r/>
    </w:p>
    <w:p>
      <w:pPr>
        <w:pStyle w:val="1418"/>
        <w:spacing w:line="360" w:lineRule="auto"/>
        <w:rPr>
          <w:rStyle w:val="1123"/>
          <w:rFonts w:hint="eastAsia" w:ascii="宋体" w:hAnsi="宋体" w:cs="宋体"/>
          <w:b/>
          <w:sz w:val="28"/>
          <w:highlight w:val="none"/>
          <w:lang w:val="en-US"/>
        </w:rPr>
        <w:outlineLvl w:val="2"/>
      </w:pPr>
      <w:r>
        <w:rPr>
          <w:rFonts w:hint="eastAsia" w:ascii="宋体" w:hAnsi="宋体" w:cs="宋体"/>
          <w:b/>
          <w:sz w:val="28"/>
          <w:highlight w:val="none"/>
          <w:lang w:val="en-US"/>
        </w:rPr>
      </w:r>
      <w:r/>
    </w:p>
    <w:p>
      <w:pPr>
        <w:pStyle w:val="1418"/>
        <w:spacing w:line="360" w:lineRule="auto"/>
        <w:rPr>
          <w:rStyle w:val="1123"/>
          <w:rFonts w:hint="eastAsia" w:ascii="宋体" w:hAnsi="宋体" w:cs="宋体"/>
          <w:b/>
          <w:sz w:val="28"/>
          <w:highlight w:val="none"/>
          <w:lang w:val="en-US"/>
        </w:rPr>
        <w:outlineLvl w:val="2"/>
      </w:pPr>
      <w:r>
        <w:rPr>
          <w:rFonts w:hint="eastAsia" w:ascii="宋体" w:hAnsi="宋体" w:cs="宋体"/>
          <w:b/>
          <w:sz w:val="28"/>
          <w:highlight w:val="none"/>
          <w:lang w:val="en-US"/>
        </w:rPr>
      </w:r>
      <w:r/>
    </w:p>
    <w:p>
      <w:pPr>
        <w:pStyle w:val="1418"/>
        <w:spacing w:line="360" w:lineRule="auto"/>
        <w:rPr>
          <w:rStyle w:val="1123"/>
          <w:rFonts w:hint="eastAsia" w:ascii="宋体" w:hAnsi="宋体" w:cs="宋体"/>
          <w:b/>
          <w:sz w:val="28"/>
          <w:highlight w:val="none"/>
        </w:rPr>
        <w:outlineLvl w:val="9"/>
      </w:pPr>
      <w:r>
        <w:rPr>
          <w:rStyle w:val="1123"/>
          <w:rFonts w:hint="eastAsia" w:ascii="宋体" w:hAnsi="宋体" w:cs="宋体"/>
          <w:b/>
          <w:sz w:val="28"/>
          <w:highlight w:val="none"/>
          <w:lang w:val="en-US"/>
        </w:rPr>
        <w:t xml:space="preserve">1.</w:t>
      </w:r>
      <w:r>
        <w:rPr>
          <w:rStyle w:val="1123"/>
          <w:rFonts w:hint="eastAsia" w:ascii="宋体" w:hAnsi="宋体" w:cs="宋体"/>
          <w:b/>
          <w:sz w:val="28"/>
          <w:highlight w:val="none"/>
        </w:rPr>
        <w:t xml:space="preserve"> 法人或者其他组织的营业执照等证明文件，自然人的身份证明</w:t>
      </w:r>
      <w:r/>
    </w:p>
    <w:p>
      <w:pPr>
        <w:pStyle w:val="1419"/>
        <w:spacing w:before="240" w:after="240"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rPr>
          <w:rStyle w:val="1123"/>
          <w:rFonts w:hint="eastAsia" w:ascii="宋体" w:hAnsi="宋体" w:cs="宋体"/>
          <w:b/>
          <w:sz w:val="28"/>
          <w:highlight w:val="none"/>
        </w:rPr>
      </w:pPr>
      <w:r>
        <w:rPr>
          <w:rStyle w:val="1123"/>
          <w:rFonts w:hint="eastAsia" w:ascii="宋体" w:hAnsi="宋体" w:cs="宋体"/>
          <w:b/>
          <w:sz w:val="28"/>
          <w:highlight w:val="none"/>
        </w:rPr>
        <w:br w:type="page" w:clear="all"/>
      </w:r>
      <w:r/>
    </w:p>
    <w:p>
      <w:pPr>
        <w:pStyle w:val="1420"/>
        <w:spacing w:line="360" w:lineRule="auto"/>
        <w:rPr>
          <w:rStyle w:val="1123"/>
          <w:rFonts w:ascii="宋体" w:hAnsi="宋体" w:cs="宋体"/>
          <w:highlight w:val="none"/>
        </w:rPr>
        <w:outlineLvl w:val="9"/>
      </w:pPr>
      <w:r>
        <w:rPr>
          <w:rStyle w:val="1121"/>
          <w:rFonts w:hint="eastAsia" w:eastAsia="宋体"/>
          <w:b/>
          <w:bCs/>
          <w:sz w:val="32"/>
          <w:szCs w:val="32"/>
          <w:highlight w:val="none"/>
          <w:lang w:val="en-US" w:eastAsia="zh-CN"/>
        </w:rPr>
        <w:t xml:space="preserve">2.</w:t>
      </w:r>
      <w:r>
        <w:rPr>
          <w:rStyle w:val="1123"/>
          <w:rFonts w:hint="eastAsia" w:ascii="宋体" w:hAnsi="宋体" w:cs="宋体"/>
          <w:b/>
          <w:sz w:val="28"/>
          <w:highlight w:val="none"/>
        </w:rPr>
        <w:t xml:space="preserve">  财务状况报告（成立不满一年不需要提供）</w:t>
      </w:r>
      <w:r/>
    </w:p>
    <w:p>
      <w:pPr>
        <w:rPr>
          <w:rStyle w:val="1121"/>
          <w:rFonts w:hint="eastAsia" w:eastAsia="宋体"/>
          <w:b/>
          <w:bCs/>
          <w:sz w:val="32"/>
          <w:szCs w:val="32"/>
          <w:highlight w:val="none"/>
          <w:lang w:val="en-US" w:eastAsia="zh-CN"/>
        </w:rPr>
      </w:pPr>
      <w:r>
        <w:rPr>
          <w:rStyle w:val="1121"/>
          <w:rFonts w:hint="eastAsia" w:eastAsia="宋体"/>
          <w:b/>
          <w:bCs/>
          <w:sz w:val="32"/>
          <w:szCs w:val="32"/>
          <w:highlight w:val="none"/>
          <w:lang w:val="en-US" w:eastAsia="zh-CN"/>
        </w:rPr>
        <w:br w:type="page" w:clear="all"/>
      </w:r>
      <w:r/>
    </w:p>
    <w:p>
      <w:pPr>
        <w:pStyle w:val="1422"/>
        <w:numPr>
          <w:ilvl w:val="0"/>
          <w:numId w:val="0"/>
        </w:numPr>
        <w:spacing w:line="360" w:lineRule="auto"/>
        <w:rPr>
          <w:rStyle w:val="1123"/>
          <w:rFonts w:hint="eastAsia" w:ascii="宋体" w:hAnsi="宋体" w:cs="宋体"/>
          <w:b/>
          <w:sz w:val="28"/>
          <w:highlight w:val="none"/>
        </w:rPr>
        <w:outlineLvl w:val="9"/>
      </w:pPr>
      <w:r>
        <w:rPr>
          <w:rStyle w:val="1123"/>
          <w:rFonts w:hint="eastAsia" w:ascii="宋体" w:hAnsi="宋体" w:cs="宋体"/>
          <w:b/>
          <w:sz w:val="28"/>
          <w:highlight w:val="none"/>
          <w:lang w:val="en-US"/>
        </w:rPr>
        <w:t xml:space="preserve">3.</w:t>
      </w:r>
      <w:r>
        <w:rPr>
          <w:rStyle w:val="1123"/>
          <w:rFonts w:hint="eastAsia" w:ascii="宋体" w:hAnsi="宋体" w:cs="宋体"/>
          <w:b/>
          <w:sz w:val="28"/>
          <w:highlight w:val="none"/>
        </w:rPr>
        <w:t xml:space="preserve">依法缴纳税收和社会保障资金的相关材料</w:t>
      </w:r>
      <w:r/>
    </w:p>
    <w:p>
      <w:pPr>
        <w:pStyle w:val="1422"/>
        <w:numPr>
          <w:ilvl w:val="0"/>
          <w:numId w:val="0"/>
        </w:numPr>
        <w:spacing w:line="360" w:lineRule="auto"/>
        <w:rPr>
          <w:rFonts w:hint="eastAsia" w:ascii="宋体" w:hAnsi="宋体" w:eastAsia="宋体" w:cs="宋体"/>
          <w:bCs/>
          <w:i w:val="0"/>
          <w:iCs/>
          <w:color w:val="000000"/>
          <w:sz w:val="24"/>
          <w:szCs w:val="24"/>
          <w:highlight w:val="none"/>
          <w:u w:val="none"/>
        </w:rPr>
        <w:outlineLvl w:val="2"/>
      </w:pPr>
      <w:r>
        <w:rPr>
          <w:rFonts w:hint="eastAsia" w:ascii="宋体" w:hAnsi="宋体" w:eastAsia="宋体" w:cs="宋体"/>
          <w:bCs/>
          <w:i w:val="0"/>
          <w:iCs/>
          <w:color w:val="000000"/>
          <w:sz w:val="24"/>
          <w:szCs w:val="24"/>
          <w:highlight w:val="none"/>
          <w:u w:val="none"/>
        </w:rPr>
        <w:t xml:space="preserve">（如依法享受缓缴、免缴税收、社会保障资金的</w:t>
      </w:r>
      <w:r>
        <w:rPr>
          <w:rFonts w:hint="eastAsia" w:ascii="宋体" w:hAnsi="宋体" w:eastAsia="宋体" w:cs="宋体"/>
          <w:bCs/>
          <w:i w:val="0"/>
          <w:iCs/>
          <w:color w:val="000000"/>
          <w:sz w:val="24"/>
          <w:szCs w:val="24"/>
          <w:highlight w:val="none"/>
          <w:u w:val="none"/>
          <w:lang w:eastAsia="zh-CN"/>
        </w:rPr>
        <w:t xml:space="preserve">，</w:t>
      </w:r>
      <w:r>
        <w:rPr>
          <w:rFonts w:hint="eastAsia" w:ascii="宋体" w:hAnsi="宋体" w:eastAsia="宋体" w:cs="宋体"/>
          <w:bCs/>
          <w:i w:val="0"/>
          <w:iCs/>
          <w:color w:val="000000"/>
          <w:sz w:val="24"/>
          <w:szCs w:val="24"/>
          <w:highlight w:val="none"/>
          <w:u w:val="none"/>
        </w:rPr>
        <w:t xml:space="preserve">应提供相关证明材料）</w:t>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pStyle w:val="1424"/>
        <w:spacing w:line="360" w:lineRule="auto"/>
        <w:rPr>
          <w:rStyle w:val="1123"/>
          <w:rFonts w:ascii="宋体" w:hAnsi="宋体" w:cs="宋体"/>
          <w:highlight w:val="none"/>
        </w:rPr>
        <w:outlineLvl w:val="9"/>
      </w:pPr>
      <w:r>
        <w:rPr>
          <w:rStyle w:val="1123"/>
          <w:rFonts w:hint="eastAsia" w:ascii="宋体" w:hAnsi="宋体" w:cs="宋体"/>
          <w:b/>
          <w:sz w:val="28"/>
          <w:highlight w:val="none"/>
        </w:rPr>
        <w:t xml:space="preserve"> 4.具备履行合同所必需的设备和专业技术能力的书面声明</w:t>
      </w:r>
      <w:r/>
    </w:p>
    <w:p>
      <w:pPr>
        <w:pStyle w:val="1425"/>
        <w:spacing w:line="360" w:lineRule="auto"/>
        <w:rPr>
          <w:rStyle w:val="1123"/>
          <w:rFonts w:ascii="宋体" w:hAnsi="宋体" w:cs="宋体"/>
          <w:spacing w:val="7"/>
          <w:highlight w:val="none"/>
        </w:rPr>
      </w:pPr>
      <w:r>
        <w:rPr>
          <w:rStyle w:val="1123"/>
          <w:rFonts w:hint="eastAsia" w:ascii="宋体" w:hAnsi="宋体" w:cs="宋体"/>
          <w:highlight w:val="none"/>
        </w:rPr>
        <w:t xml:space="preserve">﻿ </w:t>
      </w:r>
      <w:r/>
    </w:p>
    <w:p>
      <w:pPr>
        <w:pStyle w:val="1425"/>
        <w:jc w:val="center"/>
        <w:spacing w:before="320" w:after="320" w:line="360" w:lineRule="auto"/>
        <w:rPr>
          <w:rStyle w:val="1123"/>
          <w:rFonts w:ascii="宋体" w:hAnsi="宋体" w:cs="宋体"/>
          <w:b/>
          <w:bCs/>
          <w:sz w:val="32"/>
          <w:szCs w:val="32"/>
          <w:highlight w:val="none"/>
        </w:rPr>
      </w:pPr>
      <w:r>
        <w:rPr>
          <w:rStyle w:val="1123"/>
          <w:rFonts w:hint="eastAsia" w:ascii="宋体" w:hAnsi="宋体" w:cs="宋体"/>
          <w:b/>
          <w:bCs/>
          <w:sz w:val="32"/>
          <w:szCs w:val="32"/>
          <w:highlight w:val="none"/>
        </w:rPr>
        <w:t xml:space="preserve">具备履行合同所必需的设备和专业技术能力的书面声明</w:t>
      </w:r>
      <w:r/>
    </w:p>
    <w:p>
      <w:pPr>
        <w:pStyle w:val="1425"/>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p>
      <w:pPr>
        <w:pStyle w:val="1425"/>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rPr>
          <w:rStyle w:val="1123"/>
          <w:rFonts w:hint="eastAsia" w:ascii="宋体" w:hAnsi="宋体" w:cs="宋体"/>
          <w:sz w:val="24"/>
          <w:szCs w:val="24"/>
          <w:highlight w:val="none"/>
        </w:rPr>
        <w:t xml:space="preserve"> 我单位郑重声明： 我单位具备履行本项采购合同所必需的设备和专业技术能力。 </w:t>
      </w:r>
      <w:r/>
    </w:p>
    <w:p>
      <w:pPr>
        <w:pStyle w:val="1422"/>
        <w:numPr>
          <w:ilvl w:val="0"/>
          <w:numId w:val="0"/>
        </w:numPr>
        <w:spacing w:line="360" w:lineRule="auto"/>
        <w:rPr>
          <w:rStyle w:val="1123"/>
          <w:rFonts w:hint="eastAsia" w:ascii="宋体" w:hAnsi="宋体" w:cs="宋体"/>
          <w:sz w:val="24"/>
          <w:szCs w:val="24"/>
          <w:highlight w:val="none"/>
        </w:rPr>
        <w:outlineLvl w:val="2"/>
      </w:pPr>
      <w:r>
        <w:rPr>
          <w:rStyle w:val="1123"/>
          <w:rFonts w:hint="eastAsia" w:ascii="宋体" w:hAnsi="宋体" w:cs="宋体"/>
          <w:sz w:val="24"/>
          <w:szCs w:val="24"/>
          <w:highlight w:val="none"/>
        </w:rPr>
        <w:t xml:space="preserve"> </w:t>
      </w:r>
      <w:r/>
    </w:p>
    <w:p>
      <w:pPr>
        <w:pStyle w:val="1422"/>
        <w:numPr>
          <w:ilvl w:val="0"/>
          <w:numId w:val="0"/>
        </w:numPr>
        <w:ind w:firstLine="480"/>
        <w:spacing w:line="360" w:lineRule="auto"/>
        <w:rPr>
          <w:rStyle w:val="1123"/>
          <w:rFonts w:hint="eastAsia" w:ascii="宋体" w:hAnsi="宋体" w:cs="宋体"/>
          <w:sz w:val="24"/>
          <w:szCs w:val="24"/>
          <w:highlight w:val="none"/>
        </w:rPr>
        <w:outlineLvl w:val="2"/>
      </w:pPr>
      <w:r>
        <w:rPr>
          <w:rStyle w:val="1123"/>
          <w:rFonts w:hint="eastAsia" w:ascii="宋体" w:hAnsi="宋体" w:cs="宋体"/>
          <w:sz w:val="24"/>
          <w:szCs w:val="24"/>
          <w:highlight w:val="none"/>
        </w:rPr>
        <w:t xml:space="preserve">投标单位（加盖公章）：</w:t>
      </w:r>
      <w:r/>
    </w:p>
    <w:p>
      <w:pPr>
        <w:rPr>
          <w:rStyle w:val="1123"/>
          <w:rFonts w:hint="eastAsia" w:ascii="宋体" w:hAnsi="宋体" w:cs="宋体"/>
          <w:sz w:val="24"/>
          <w:szCs w:val="24"/>
          <w:highlight w:val="none"/>
        </w:rPr>
      </w:pPr>
      <w:r>
        <w:rPr>
          <w:rStyle w:val="1123"/>
          <w:rFonts w:hint="eastAsia" w:ascii="宋体" w:hAnsi="宋体" w:cs="宋体"/>
          <w:sz w:val="24"/>
          <w:szCs w:val="24"/>
          <w:highlight w:val="none"/>
        </w:rPr>
        <w:br w:type="page" w:clear="all"/>
      </w:r>
      <w:r/>
    </w:p>
    <w:p>
      <w:pPr>
        <w:pStyle w:val="1424"/>
        <w:spacing w:line="360" w:lineRule="auto"/>
        <w:rPr>
          <w:rStyle w:val="1123"/>
          <w:rFonts w:hint="eastAsia" w:ascii="宋体" w:hAnsi="宋体" w:eastAsia="宋体" w:cs="宋体"/>
          <w:b/>
          <w:sz w:val="28"/>
          <w:highlight w:val="none"/>
        </w:rPr>
        <w:outlineLvl w:val="9"/>
      </w:pPr>
      <w:r>
        <w:rPr>
          <w:rStyle w:val="1123"/>
          <w:rFonts w:hint="eastAsia" w:ascii="宋体" w:hAnsi="宋体" w:eastAsia="宋体" w:cs="宋体"/>
          <w:b/>
          <w:sz w:val="28"/>
          <w:highlight w:val="none"/>
          <w:lang w:val="en-US"/>
        </w:rPr>
        <w:t xml:space="preserve">5.</w:t>
      </w:r>
      <w:r>
        <w:rPr>
          <w:rStyle w:val="1123"/>
          <w:rFonts w:hint="eastAsia" w:ascii="宋体" w:hAnsi="宋体" w:eastAsia="宋体" w:cs="宋体"/>
          <w:b/>
          <w:sz w:val="28"/>
          <w:highlight w:val="none"/>
        </w:rPr>
        <w:t xml:space="preserve">参加政府采购活动前3年内在经营活动中没有重大违法记录的书面声明</w:t>
      </w:r>
      <w:r/>
    </w:p>
    <w:p>
      <w:pPr>
        <w:spacing w:line="360" w:lineRule="auto"/>
        <w:rPr>
          <w:rFonts w:eastAsia="宋体" w:cs="Times New Roman"/>
          <w:color w:val="000000"/>
          <w:highlight w:val="none"/>
        </w:rPr>
      </w:pPr>
      <w:r>
        <w:rPr>
          <w:rFonts w:eastAsia="宋体" w:cs="Times New Roman"/>
          <w:color w:val="000000"/>
          <w:highlight w:val="none"/>
        </w:rPr>
      </w:r>
      <w:r/>
    </w:p>
    <w:p>
      <w:pPr>
        <w:jc w:val="center"/>
        <w:spacing w:line="360" w:lineRule="auto"/>
        <w:rPr>
          <w:rFonts w:eastAsia="宋体" w:cs="Times New Roman"/>
          <w:b/>
          <w:color w:val="000000"/>
          <w:sz w:val="48"/>
          <w:szCs w:val="48"/>
          <w:highlight w:val="none"/>
        </w:rPr>
      </w:pPr>
      <w:r>
        <w:rPr>
          <w:rFonts w:hint="eastAsia" w:eastAsia="宋体" w:cs="Times New Roman"/>
          <w:b/>
          <w:color w:val="000000"/>
          <w:sz w:val="48"/>
          <w:szCs w:val="48"/>
          <w:highlight w:val="none"/>
        </w:rPr>
        <w:t xml:space="preserve">声明</w:t>
      </w:r>
      <w:r/>
    </w:p>
    <w:p>
      <w:pPr>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 </w:t>
      </w:r>
      <w:r/>
    </w:p>
    <w:p>
      <w:pPr>
        <w:pStyle w:val="1422"/>
        <w:numPr>
          <w:ilvl w:val="0"/>
          <w:numId w:val="0"/>
        </w:numPr>
        <w:spacing w:line="360" w:lineRule="auto"/>
        <w:rPr>
          <w:rFonts w:hint="eastAsia" w:eastAsia="宋体" w:cs="Times New Roman"/>
          <w:color w:val="000000"/>
          <w:sz w:val="24"/>
          <w:highlight w:val="none"/>
        </w:rPr>
        <w:outlineLvl w:val="2"/>
      </w:pPr>
      <w:r>
        <w:rPr>
          <w:rFonts w:hint="eastAsia" w:eastAsia="宋体" w:cs="Times New Roman"/>
          <w:color w:val="000000"/>
          <w:sz w:val="24"/>
          <w:highlight w:val="none"/>
        </w:rPr>
        <w:t xml:space="preserve">                              投标单位（加盖公章）：</w:t>
      </w:r>
      <w:r/>
    </w:p>
    <w:p>
      <w:pPr>
        <w:rPr>
          <w:rFonts w:hint="eastAsia" w:eastAsia="宋体" w:cs="Times New Roman"/>
          <w:color w:val="000000"/>
          <w:sz w:val="24"/>
          <w:highlight w:val="none"/>
        </w:rPr>
      </w:pPr>
      <w:r>
        <w:rPr>
          <w:rFonts w:hint="eastAsia" w:eastAsia="宋体" w:cs="Times New Roman"/>
          <w:color w:val="000000"/>
          <w:sz w:val="24"/>
          <w:highlight w:val="none"/>
        </w:rPr>
        <w:br w:type="page" w:clear="all"/>
      </w:r>
      <w:r/>
    </w:p>
    <w:p>
      <w:pPr>
        <w:pStyle w:val="1424"/>
        <w:spacing w:line="360" w:lineRule="auto"/>
        <w:rPr>
          <w:rStyle w:val="1123"/>
          <w:rFonts w:hint="eastAsia" w:ascii="宋体" w:hAnsi="宋体" w:eastAsia="宋体" w:cs="宋体"/>
          <w:b/>
          <w:sz w:val="28"/>
          <w:highlight w:val="none"/>
          <w:lang w:val="en-US"/>
        </w:rPr>
        <w:outlineLvl w:val="9"/>
      </w:pPr>
      <w:r>
        <w:rPr>
          <w:rStyle w:val="1123"/>
          <w:rFonts w:hint="eastAsia" w:ascii="宋体" w:hAnsi="宋体" w:eastAsia="宋体" w:cs="宋体"/>
          <w:b/>
          <w:sz w:val="28"/>
          <w:highlight w:val="none"/>
          <w:lang w:val="en-US" w:eastAsia="zh-CN"/>
        </w:rPr>
        <w:t xml:space="preserve">6.</w:t>
      </w:r>
      <w:r>
        <w:rPr>
          <w:rStyle w:val="1123"/>
          <w:rFonts w:hint="eastAsia" w:ascii="宋体" w:hAnsi="宋体" w:eastAsia="宋体" w:cs="宋体"/>
          <w:b/>
          <w:sz w:val="28"/>
          <w:highlight w:val="none"/>
          <w:lang w:val="en-US"/>
        </w:rPr>
        <w:t xml:space="preserve">授权委托书</w:t>
      </w:r>
      <w:r/>
    </w:p>
    <w:p>
      <w:pPr>
        <w:pStyle w:val="1429"/>
        <w:ind w:firstLine="500"/>
        <w:jc w:val="center"/>
        <w:spacing w:before="240" w:after="240"/>
        <w:rPr>
          <w:rStyle w:val="1121"/>
          <w:rFonts w:hint="eastAsia" w:ascii="宋体" w:hAnsi="宋体" w:eastAsia="宋体" w:cs="宋体"/>
          <w:sz w:val="24"/>
          <w:szCs w:val="24"/>
          <w:highlight w:val="none"/>
        </w:rPr>
      </w:pPr>
      <w:r>
        <w:rPr>
          <w:rStyle w:val="1123"/>
          <w:rFonts w:hint="eastAsia" w:ascii="宋体" w:hAnsi="宋体" w:eastAsia="宋体" w:cs="宋体"/>
          <w:b/>
          <w:sz w:val="28"/>
          <w:highlight w:val="none"/>
          <w:lang w:val="en-US"/>
        </w:rPr>
        <w:t xml:space="preserve">授权委托书</w:t>
      </w:r>
      <w:r/>
    </w:p>
    <w:p>
      <w:pPr>
        <w:pStyle w:val="1429"/>
        <w:ind w:firstLine="500"/>
        <w:spacing w:before="240" w:after="240"/>
        <w:rPr>
          <w:rStyle w:val="1121"/>
          <w:rFonts w:hint="eastAsia" w:ascii="宋体" w:hAnsi="宋体" w:eastAsia="宋体" w:cs="宋体"/>
          <w:sz w:val="24"/>
          <w:szCs w:val="24"/>
          <w:highlight w:val="none"/>
        </w:rPr>
      </w:pPr>
      <w:r>
        <w:rPr>
          <w:rStyle w:val="1121"/>
          <w:rFonts w:hint="eastAsia" w:ascii="宋体" w:hAnsi="宋体" w:eastAsia="宋体" w:cs="宋体"/>
          <w:sz w:val="24"/>
          <w:szCs w:val="24"/>
          <w:highlight w:val="none"/>
        </w:rPr>
        <w:t xml:space="preserve">本授权书声明：</w:t>
      </w:r>
      <w:r>
        <w:rPr>
          <w:rStyle w:val="1121"/>
          <w:rFonts w:hint="eastAsia" w:ascii="宋体" w:hAnsi="宋体" w:eastAsia="宋体" w:cs="宋体"/>
          <w:sz w:val="24"/>
          <w:szCs w:val="24"/>
          <w:highlight w:val="none"/>
          <w:u w:val="single"/>
        </w:rPr>
        <w:t xml:space="preserve">                </w:t>
      </w:r>
      <w:r>
        <w:rPr>
          <w:rStyle w:val="1121"/>
          <w:rFonts w:hint="eastAsia" w:ascii="宋体" w:hAnsi="宋体" w:eastAsia="宋体" w:cs="宋体"/>
          <w:sz w:val="24"/>
          <w:szCs w:val="24"/>
          <w:highlight w:val="none"/>
        </w:rPr>
        <w:t xml:space="preserve">（供应商名称）授权</w:t>
      </w:r>
      <w:bookmarkStart w:id="241" w:name="sys_STR"/>
      <w:r/>
      <w:bookmarkEnd w:id="241"/>
      <w:r>
        <w:rPr>
          <w:rStyle w:val="1121"/>
          <w:rFonts w:hint="eastAsia" w:ascii="宋体" w:hAnsi="宋体" w:eastAsia="宋体" w:cs="宋体"/>
          <w:sz w:val="24"/>
          <w:szCs w:val="24"/>
          <w:highlight w:val="none"/>
          <w:u w:val="single"/>
        </w:rPr>
        <w:t xml:space="preserve">        （</w:t>
      </w:r>
      <w:r>
        <w:rPr>
          <w:rStyle w:val="1121"/>
          <w:rFonts w:hint="eastAsia" w:ascii="宋体" w:hAnsi="宋体" w:eastAsia="宋体" w:cs="宋体"/>
          <w:sz w:val="24"/>
          <w:szCs w:val="24"/>
          <w:highlight w:val="none"/>
        </w:rPr>
        <w:t xml:space="preserve">被授权人的姓名）（被授权人身份证号码</w:t>
      </w:r>
      <w:r>
        <w:rPr>
          <w:rStyle w:val="1121"/>
          <w:rFonts w:hint="eastAsia" w:ascii="宋体" w:hAnsi="宋体" w:eastAsia="宋体" w:cs="宋体"/>
          <w:sz w:val="24"/>
          <w:szCs w:val="24"/>
          <w:highlight w:val="none"/>
          <w:u w:val="single"/>
          <w:lang w:eastAsia="zh-CN"/>
        </w:rPr>
        <w:t xml:space="preserve">：</w:t>
      </w:r>
      <w:r>
        <w:rPr>
          <w:rStyle w:val="1121"/>
          <w:rFonts w:hint="eastAsia" w:ascii="宋体" w:hAnsi="宋体" w:eastAsia="宋体" w:cs="宋体"/>
          <w:sz w:val="24"/>
          <w:szCs w:val="24"/>
          <w:highlight w:val="none"/>
          <w:u w:val="single"/>
          <w:lang w:val="en-US" w:eastAsia="zh-CN"/>
        </w:rPr>
        <w:t xml:space="preserve">         </w:t>
      </w:r>
      <w:r>
        <w:rPr>
          <w:rStyle w:val="1121"/>
          <w:rFonts w:hint="eastAsia" w:ascii="宋体" w:hAnsi="宋体" w:eastAsia="宋体" w:cs="宋体"/>
          <w:sz w:val="24"/>
          <w:szCs w:val="24"/>
          <w:highlight w:val="none"/>
        </w:rPr>
        <w:t xml:space="preserve">）为我方就</w:t>
      </w:r>
      <w:r>
        <w:rPr>
          <w:rStyle w:val="1121"/>
          <w:rFonts w:hint="eastAsia" w:ascii="宋体" w:hAnsi="宋体" w:eastAsia="宋体" w:cs="宋体"/>
          <w:sz w:val="24"/>
          <w:szCs w:val="24"/>
          <w:highlight w:val="none"/>
          <w:u w:val="single"/>
        </w:rPr>
        <w:t xml:space="preserve">              （项目编号：     </w:t>
      </w:r>
      <w:r>
        <w:rPr>
          <w:rStyle w:val="1121"/>
          <w:rFonts w:hint="eastAsia" w:ascii="宋体" w:hAnsi="宋体" w:eastAsia="宋体" w:cs="宋体"/>
          <w:sz w:val="24"/>
          <w:szCs w:val="24"/>
          <w:highlight w:val="none"/>
          <w:u w:val="single"/>
          <w:lang w:eastAsia="zh-CN"/>
        </w:rPr>
        <w:t xml:space="preserve">）</w:t>
      </w:r>
      <w:r>
        <w:rPr>
          <w:rStyle w:val="1121"/>
          <w:rFonts w:hint="eastAsia" w:ascii="宋体" w:hAnsi="宋体" w:eastAsia="宋体" w:cs="宋体"/>
          <w:sz w:val="24"/>
          <w:szCs w:val="24"/>
          <w:highlight w:val="none"/>
        </w:rPr>
        <w:t xml:space="preserve">项目采购活动的合法代理人，以本单位名义全权处理一切与该项目采购有关的事务</w:t>
      </w:r>
      <w:r>
        <w:rPr>
          <w:rStyle w:val="1121"/>
          <w:rFonts w:hint="eastAsia" w:ascii="宋体" w:hAnsi="宋体" w:eastAsia="宋体" w:cs="宋体"/>
          <w:sz w:val="24"/>
          <w:szCs w:val="24"/>
          <w:highlight w:val="none"/>
          <w:lang w:eastAsia="zh-CN"/>
        </w:rPr>
        <w:t xml:space="preserve">，</w:t>
      </w:r>
      <w:r>
        <w:rPr>
          <w:rStyle w:val="1121"/>
          <w:rFonts w:hint="eastAsia" w:ascii="宋体" w:hAnsi="宋体" w:eastAsia="宋体" w:cs="宋体"/>
          <w:sz w:val="24"/>
          <w:szCs w:val="24"/>
          <w:highlight w:val="none"/>
        </w:rPr>
        <w:t xml:space="preserve">其代表本单位处理相关事项所产生的一切责任由本单位承担。</w:t>
      </w:r>
      <w:r/>
    </w:p>
    <w:p>
      <w:pPr>
        <w:pStyle w:val="1429"/>
        <w:ind w:firstLine="500"/>
        <w:spacing w:before="240" w:after="240"/>
        <w:rPr>
          <w:rStyle w:val="1121"/>
          <w:rFonts w:hint="eastAsia" w:ascii="宋体" w:hAnsi="宋体" w:eastAsia="宋体" w:cs="宋体"/>
          <w:sz w:val="24"/>
          <w:szCs w:val="24"/>
          <w:highlight w:val="none"/>
        </w:rPr>
      </w:pPr>
      <w:r>
        <w:rPr>
          <w:rStyle w:val="1121"/>
          <w:rFonts w:hint="eastAsia" w:ascii="宋体" w:hAnsi="宋体" w:eastAsia="宋体" w:cs="宋体"/>
          <w:sz w:val="24"/>
          <w:szCs w:val="24"/>
          <w:highlight w:val="none"/>
        </w:rPr>
        <w:t xml:space="preserve">本授权书于</w:t>
      </w:r>
      <w:r>
        <w:rPr>
          <w:rStyle w:val="1121"/>
          <w:rFonts w:hint="eastAsia" w:ascii="宋体" w:hAnsi="宋体" w:eastAsia="宋体" w:cs="宋体"/>
          <w:sz w:val="24"/>
          <w:szCs w:val="24"/>
          <w:highlight w:val="none"/>
          <w:u w:val="single"/>
        </w:rPr>
        <w:t xml:space="preserve">   年  月   日</w:t>
      </w:r>
      <w:r>
        <w:rPr>
          <w:rStyle w:val="1121"/>
          <w:rFonts w:hint="eastAsia" w:ascii="宋体" w:hAnsi="宋体" w:eastAsia="宋体" w:cs="宋体"/>
          <w:sz w:val="24"/>
          <w:szCs w:val="24"/>
          <w:highlight w:val="none"/>
        </w:rPr>
        <w:t xml:space="preserve">起生效，特此声明。  </w:t>
      </w:r>
      <w:r/>
    </w:p>
    <w:p>
      <w:pPr>
        <w:pStyle w:val="1429"/>
        <w:spacing w:before="240" w:after="240"/>
        <w:rPr>
          <w:rStyle w:val="1121"/>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429"/>
        <w:ind w:firstLine="3570"/>
        <w:spacing w:before="240" w:after="240"/>
        <w:rPr>
          <w:rStyle w:val="1121"/>
          <w:rFonts w:hint="eastAsia" w:ascii="宋体" w:hAnsi="宋体" w:eastAsia="宋体" w:cs="宋体"/>
          <w:sz w:val="24"/>
          <w:szCs w:val="24"/>
          <w:highlight w:val="none"/>
        </w:rPr>
      </w:pPr>
      <w:r>
        <w:rPr>
          <w:rStyle w:val="1121"/>
          <w:rFonts w:hint="eastAsia" w:ascii="宋体" w:hAnsi="宋体" w:eastAsia="宋体" w:cs="宋体"/>
          <w:sz w:val="24"/>
          <w:szCs w:val="24"/>
          <w:highlight w:val="none"/>
        </w:rPr>
        <w:t xml:space="preserve">被授权人联系电话：（手机）   </w:t>
      </w:r>
      <w:r/>
    </w:p>
    <w:p>
      <w:pPr>
        <w:pStyle w:val="1429"/>
        <w:ind w:firstLine="3570"/>
        <w:spacing w:before="240" w:after="240"/>
        <w:rPr>
          <w:rStyle w:val="1121"/>
          <w:rFonts w:hint="eastAsia" w:ascii="宋体" w:hAnsi="宋体" w:eastAsia="宋体" w:cs="宋体"/>
          <w:sz w:val="24"/>
          <w:szCs w:val="24"/>
          <w:highlight w:val="none"/>
        </w:rPr>
      </w:pPr>
      <w:r>
        <w:rPr>
          <w:rStyle w:val="1121"/>
          <w:rFonts w:hint="eastAsia" w:ascii="宋体" w:hAnsi="宋体" w:eastAsia="宋体" w:cs="宋体"/>
          <w:sz w:val="24"/>
          <w:szCs w:val="24"/>
          <w:highlight w:val="none"/>
        </w:rPr>
        <w:t xml:space="preserve">授权单位名称：   （加盖公章）</w:t>
      </w:r>
      <w:r/>
    </w:p>
    <w:p>
      <w:pPr>
        <w:pStyle w:val="1429"/>
        <w:ind w:firstLine="3570"/>
        <w:spacing w:before="240" w:after="240"/>
        <w:rPr>
          <w:rStyle w:val="1121"/>
          <w:rFonts w:hint="eastAsia" w:ascii="宋体" w:hAnsi="宋体" w:eastAsia="宋体" w:cs="宋体"/>
          <w:sz w:val="24"/>
          <w:szCs w:val="24"/>
          <w:highlight w:val="none"/>
        </w:rPr>
      </w:pPr>
      <w:r>
        <w:rPr>
          <w:rStyle w:val="1121"/>
          <w:rFonts w:hint="eastAsia" w:ascii="宋体" w:hAnsi="宋体" w:eastAsia="宋体" w:cs="宋体"/>
          <w:sz w:val="24"/>
          <w:szCs w:val="24"/>
          <w:highlight w:val="none"/>
        </w:rPr>
        <w:t xml:space="preserve">单位地址：    </w:t>
      </w:r>
      <w:r/>
    </w:p>
    <w:p>
      <w:pPr>
        <w:pStyle w:val="1429"/>
        <w:ind w:firstLine="3600"/>
        <w:spacing w:before="240" w:after="240"/>
        <w:rPr>
          <w:rFonts w:hint="eastAsia" w:ascii="宋体" w:hAnsi="宋体" w:eastAsia="宋体" w:cs="宋体"/>
          <w:sz w:val="24"/>
          <w:szCs w:val="24"/>
          <w:highlight w:val="none"/>
        </w:rPr>
      </w:pPr>
      <w:r>
        <w:rPr>
          <w:rStyle w:val="1121"/>
          <w:rFonts w:hint="eastAsia" w:ascii="宋体" w:hAnsi="宋体" w:eastAsia="宋体" w:cs="宋体"/>
          <w:sz w:val="24"/>
          <w:szCs w:val="24"/>
          <w:highlight w:val="none"/>
        </w:rPr>
        <w:t xml:space="preserve">日期：   年   月   日</w:t>
      </w:r>
      <w:r/>
    </w:p>
    <w:p>
      <w:pPr>
        <w:jc w:val="left"/>
        <w:widowControl/>
        <w:rPr>
          <w:rFonts w:ascii="宋体" w:hAnsi="宋体" w:eastAsia="宋体" w:cs="Times New Roman"/>
          <w:szCs w:val="21"/>
          <w:highlight w:val="none"/>
        </w:rPr>
      </w:pPr>
      <w:r>
        <w:rPr>
          <w:rFonts w:ascii="宋体" w:hAnsi="宋体" w:eastAsia="宋体" w:cs="Times New Roman"/>
          <w:szCs w:val="21"/>
          <w:highlight w:val="none"/>
        </w:rPr>
      </w:r>
      <w:r/>
    </w:p>
    <w:p>
      <w:pPr>
        <w:pStyle w:val="1429"/>
        <w:spacing w:before="240" w:after="240"/>
        <w:rPr>
          <w:rFonts w:eastAsia="宋体"/>
          <w:b/>
          <w:bCs/>
          <w:color w:val="auto"/>
          <w:highlight w:val="none"/>
        </w:rPr>
      </w:pPr>
      <w:r>
        <w:rPr>
          <w:rFonts w:eastAsia="宋体"/>
          <w:b/>
          <w:bCs/>
          <w:color w:val="auto"/>
          <w:highlight w:val="none"/>
        </w:rPr>
        <w:t xml:space="preserve">附：法人及被授权人身份证复印件（正反面）</w:t>
      </w:r>
      <w:r/>
    </w:p>
    <w:p>
      <w:pPr>
        <w:pStyle w:val="1429"/>
        <w:ind w:firstLine="3600"/>
        <w:spacing w:before="240" w:after="240"/>
        <w:rPr>
          <w:rStyle w:val="1121"/>
          <w:rFonts w:hint="eastAsia" w:eastAsia="宋体"/>
          <w:highlight w:val="none"/>
        </w:rPr>
      </w:pPr>
      <w:r>
        <w:rPr>
          <w:rFonts w:hint="eastAsia" w:eastAsia="宋体"/>
          <w:highlight w:val="none"/>
        </w:rPr>
      </w:r>
      <w:r/>
    </w:p>
    <w:p>
      <w:pPr>
        <w:pStyle w:val="1429"/>
        <w:ind w:firstLine="3600"/>
        <w:spacing w:before="240" w:after="240"/>
        <w:rPr>
          <w:rStyle w:val="1121"/>
          <w:rFonts w:hint="eastAsia" w:eastAsia="宋体"/>
          <w:highlight w:val="none"/>
        </w:rPr>
      </w:pPr>
      <w:r>
        <w:rPr>
          <w:rFonts w:hint="eastAsia" w:eastAsia="宋体"/>
          <w:highlight w:val="none"/>
        </w:rPr>
      </w:r>
      <w:r/>
    </w:p>
    <w:p>
      <w:pPr>
        <w:pStyle w:val="1429"/>
        <w:ind w:firstLine="4819"/>
        <w:spacing w:before="240" w:after="240"/>
        <w:rPr>
          <w:rStyle w:val="1039"/>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429"/>
        <w:ind w:firstLine="4819"/>
        <w:spacing w:before="240" w:after="240"/>
        <w:rPr>
          <w:rStyle w:val="1039"/>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ind w:firstLine="480"/>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 </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                              </w:t>
      </w:r>
      <w:r/>
    </w:p>
    <w:p>
      <w:pPr>
        <w:pStyle w:val="1427"/>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24"/>
        <w:spacing w:line="360" w:lineRule="auto"/>
        <w:rPr>
          <w:rFonts w:ascii="宋体" w:hAnsi="宋体" w:eastAsia="宋体" w:cs="Times New Roman"/>
          <w:b/>
          <w:color w:val="000000"/>
          <w:sz w:val="32"/>
          <w:szCs w:val="32"/>
          <w:highlight w:val="none"/>
        </w:rPr>
        <w:outlineLvl w:val="9"/>
      </w:pPr>
      <w:r>
        <w:rPr>
          <w:rStyle w:val="1039"/>
          <w:rFonts w:ascii="Times New Roman" w:hAnsi="Times New Roman" w:eastAsia="Times New Roman" w:cs="Times New Roman"/>
          <w:color w:val="000000"/>
          <w:highlight w:val="none"/>
        </w:rPr>
        <w:br w:type="page" w:clear="all"/>
      </w:r>
      <w:r>
        <w:rPr>
          <w:rStyle w:val="1123"/>
          <w:rFonts w:hint="eastAsia" w:ascii="宋体" w:hAnsi="宋体" w:eastAsia="宋体" w:cs="宋体"/>
          <w:b/>
          <w:sz w:val="28"/>
          <w:highlight w:val="none"/>
          <w:lang w:val="en-US" w:eastAsia="zh-CN"/>
        </w:rPr>
        <w:t xml:space="preserve">7.</w:t>
      </w:r>
      <w:r>
        <w:rPr>
          <w:rStyle w:val="1123"/>
          <w:rFonts w:hint="eastAsia" w:ascii="宋体" w:hAnsi="宋体" w:eastAsia="宋体" w:cs="宋体"/>
          <w:b/>
          <w:sz w:val="28"/>
          <w:highlight w:val="none"/>
          <w:lang w:val="en-US"/>
        </w:rPr>
        <w:t xml:space="preserve">关于资格证明文件的书面承诺</w:t>
      </w:r>
      <w:r/>
    </w:p>
    <w:p>
      <w:pPr>
        <w:ind w:firstLine="643"/>
        <w:jc w:val="center"/>
        <w:spacing w:line="360" w:lineRule="auto"/>
        <w:rPr>
          <w:rFonts w:hint="eastAsia" w:ascii="宋体" w:hAnsi="宋体" w:eastAsia="宋体" w:cs="Times New Roman"/>
          <w:b/>
          <w:color w:val="000000"/>
          <w:sz w:val="32"/>
          <w:szCs w:val="32"/>
          <w:highlight w:val="none"/>
          <w:lang w:val="en-US"/>
        </w:rPr>
      </w:pPr>
      <w:r>
        <w:rPr>
          <w:rFonts w:hint="eastAsia" w:ascii="宋体" w:hAnsi="宋体" w:eastAsia="宋体" w:cs="Times New Roman"/>
          <w:b/>
          <w:color w:val="000000"/>
          <w:sz w:val="32"/>
          <w:szCs w:val="32"/>
          <w:highlight w:val="none"/>
          <w:lang w:val="en-US"/>
        </w:rPr>
      </w:r>
      <w:r/>
    </w:p>
    <w:p>
      <w:pPr>
        <w:ind w:firstLine="643"/>
        <w:jc w:val="center"/>
        <w:spacing w:line="360" w:lineRule="auto"/>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rPr>
        <w:t xml:space="preserve">关于资格证明文件的书面承诺</w:t>
      </w:r>
      <w:r/>
    </w:p>
    <w:p>
      <w:pPr>
        <w:pStyle w:val="1053"/>
        <w:ind w:firstLine="480"/>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firstLine="643"/>
        <w:jc w:val="center"/>
        <w:spacing w:line="360" w:lineRule="auto"/>
        <w:rPr>
          <w:rFonts w:eastAsia="宋体" w:cs="Times New Roman"/>
          <w:b/>
          <w:color w:val="000000"/>
          <w:sz w:val="32"/>
          <w:szCs w:val="32"/>
          <w:highlight w:val="none"/>
        </w:rPr>
      </w:pPr>
      <w:r>
        <w:rPr>
          <w:rFonts w:eastAsia="宋体" w:cs="Times New Roman"/>
          <w:b/>
          <w:color w:val="000000"/>
          <w:sz w:val="32"/>
          <w:szCs w:val="32"/>
          <w:highlight w:val="none"/>
        </w:rPr>
      </w:r>
      <w:r/>
    </w:p>
    <w:p>
      <w:pPr>
        <w:ind w:firstLine="480"/>
        <w:jc w:val="center"/>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     投标单位（加盖公章）：</w:t>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宋体" w:hAnsi="宋体" w:eastAsia="宋体" w:cs="宋体"/>
          <w:b/>
          <w:bCs/>
          <w:color w:val="000000"/>
          <w:sz w:val="28"/>
          <w:szCs w:val="28"/>
          <w:highlight w:val="none"/>
        </w:rPr>
        <w:outlineLvl w:val="9"/>
      </w:pPr>
      <w:r>
        <w:rPr>
          <w:rFonts w:ascii="宋体" w:hAnsi="宋体" w:eastAsia="宋体" w:cs="宋体"/>
          <w:b/>
          <w:bCs/>
          <w:color w:val="000000"/>
          <w:sz w:val="28"/>
          <w:szCs w:val="28"/>
          <w:highlight w:val="none"/>
        </w:rPr>
      </w:r>
      <w:r/>
    </w:p>
    <w:p>
      <w:pPr>
        <w:pStyle w:val="1438"/>
        <w:jc w:val="left"/>
        <w:rPr>
          <w:rStyle w:val="1039"/>
          <w:rFonts w:ascii="Times New Roman" w:hAnsi="Times New Roman" w:eastAsia="Times New Roman" w:cs="Times New Roman"/>
          <w:color w:val="000000"/>
          <w:highlight w:val="none"/>
        </w:rPr>
        <w:outlineLvl w:val="9"/>
      </w:pPr>
      <w:r/>
      <w:bookmarkStart w:id="242" w:name="_Toc12431"/>
      <w:r/>
      <w:bookmarkStart w:id="243" w:name="_Toc15106"/>
      <w:r>
        <w:rPr>
          <w:rStyle w:val="1039"/>
          <w:rFonts w:hint="eastAsia" w:ascii="宋体" w:hAnsi="宋体" w:eastAsia="宋体" w:cs="宋体"/>
          <w:b/>
          <w:color w:val="000000"/>
          <w:sz w:val="32"/>
          <w:highlight w:val="none"/>
          <w:lang w:eastAsia="zh-CN"/>
        </w:rPr>
        <w:t xml:space="preserve">五、</w:t>
      </w:r>
      <w:r>
        <w:rPr>
          <w:rStyle w:val="1039"/>
          <w:rFonts w:ascii="宋体" w:hAnsi="宋体" w:eastAsia="宋体" w:cs="宋体"/>
          <w:b/>
          <w:color w:val="000000"/>
          <w:sz w:val="32"/>
          <w:highlight w:val="none"/>
        </w:rPr>
        <w:t xml:space="preserve">第四章项目需求中实质性要求响应对照表</w:t>
      </w:r>
      <w:bookmarkEnd w:id="242"/>
      <w:r/>
      <w:bookmarkEnd w:id="243"/>
      <w:r/>
      <w:r/>
    </w:p>
    <w:p>
      <w:pPr>
        <w:pStyle w:val="1439"/>
        <w:spacing w:line="440" w:lineRule="exact"/>
        <w:rPr>
          <w:rStyle w:val="1039"/>
          <w:rFonts w:ascii="宋体" w:hAnsi="宋体" w:eastAsia="宋体" w:cs="宋体"/>
          <w:b/>
          <w:bCs/>
          <w:color w:val="000000"/>
          <w:highlight w:val="none"/>
        </w:rPr>
        <w:outlineLvl w:val="9"/>
      </w:pPr>
      <w:r/>
      <w:bookmarkStart w:id="244" w:name="_Toc2823"/>
      <w:r/>
      <w:bookmarkStart w:id="245" w:name="_Toc20809"/>
      <w:r>
        <w:rPr>
          <w:rStyle w:val="1039"/>
          <w:rFonts w:ascii="宋体" w:hAnsi="宋体" w:eastAsia="宋体" w:cs="宋体"/>
          <w:b/>
          <w:bCs/>
          <w:color w:val="000000"/>
          <w:highlight w:val="none"/>
        </w:rPr>
        <w:t xml:space="preserve">﻿ </w:t>
      </w:r>
      <w:r>
        <w:rPr>
          <w:rStyle w:val="1039"/>
          <w:rFonts w:hint="eastAsia" w:ascii="宋体" w:hAnsi="宋体" w:eastAsia="宋体" w:cs="宋体"/>
          <w:b/>
          <w:bCs/>
          <w:color w:val="000000"/>
          <w:highlight w:val="none"/>
          <w:lang w:eastAsia="zh-CN"/>
        </w:rPr>
        <w:t xml:space="preserve">1.商务条款的实质性格式</w:t>
      </w:r>
      <w:r>
        <w:rPr>
          <w:rStyle w:val="1039"/>
          <w:rFonts w:ascii="宋体" w:hAnsi="宋体" w:eastAsia="宋体" w:cs="宋体"/>
          <w:b/>
          <w:bCs/>
          <w:color w:val="000000"/>
          <w:highlight w:val="none"/>
        </w:rPr>
        <w:t xml:space="preserve"> </w:t>
      </w:r>
      <w:r/>
    </w:p>
    <w:tbl>
      <w:tblPr>
        <w:tblStyle w:val="859"/>
        <w:tblW w:w="936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4344"/>
        <w:gridCol w:w="1662"/>
        <w:gridCol w:w="2754"/>
      </w:tblGrid>
      <w:tr>
        <w:trPr>
          <w:trHeight w:val="686"/>
        </w:trPr>
        <w:tc>
          <w:tcPr>
            <w:tcMar>
              <w:left w:w="0" w:type="dxa"/>
              <w:top w:w="0" w:type="dxa"/>
              <w:right w:w="0" w:type="dxa"/>
              <w:bottom w:w="0" w:type="dxa"/>
            </w:tcMar>
            <w:tcW w:w="604"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Style w:val="1039"/>
                <w:rFonts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4344"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Style w:val="1039"/>
                <w:rFonts w:hint="eastAsia" w:ascii="宋体" w:hAnsi="宋体" w:eastAsia="宋体" w:cs="宋体"/>
                <w:b w:val="0"/>
                <w:bCs w:val="0"/>
                <w:i w:val="0"/>
                <w:iCs w:val="0"/>
                <w:smallCaps w:val="0"/>
                <w:color w:val="000000"/>
                <w:sz w:val="24"/>
                <w:szCs w:val="24"/>
                <w:highlight w:val="none"/>
                <w:lang w:eastAsia="zh-CN"/>
              </w:rPr>
              <w:t xml:space="preserve">商务条款</w:t>
            </w:r>
            <w:r>
              <w:rPr>
                <w:rStyle w:val="1039"/>
                <w:rFonts w:ascii="宋体" w:hAnsi="宋体" w:eastAsia="宋体" w:cs="宋体"/>
                <w:b w:val="0"/>
                <w:bCs w:val="0"/>
                <w:i w:val="0"/>
                <w:iCs w:val="0"/>
                <w:smallCaps w:val="0"/>
                <w:color w:val="000000"/>
                <w:sz w:val="24"/>
                <w:szCs w:val="24"/>
                <w:highlight w:val="none"/>
              </w:rPr>
              <w:t xml:space="preserve">的实质性要求</w:t>
            </w:r>
            <w:r/>
          </w:p>
          <w:p>
            <w:pPr>
              <w:pStyle w:val="1439"/>
              <w:jc w:val="center"/>
              <w:rPr>
                <w:rStyle w:val="1039"/>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eastAsia="zh-CN"/>
              </w:rPr>
            </w:pPr>
            <w:r>
              <w:rPr>
                <w:rStyle w:val="1039"/>
                <w:rFonts w:hint="eastAsia" w:ascii="宋体" w:hAnsi="宋体" w:eastAsia="宋体" w:cs="宋体"/>
                <w:b w:val="0"/>
                <w:bCs w:val="0"/>
                <w:i w:val="0"/>
                <w:iCs w:val="0"/>
                <w:smallCaps w:val="0"/>
                <w:color w:val="000000"/>
                <w:sz w:val="24"/>
                <w:szCs w:val="24"/>
                <w:highlight w:val="none"/>
                <w:lang w:eastAsia="zh-CN"/>
              </w:rPr>
              <w:t xml:space="preserve">投标响应情况</w:t>
            </w:r>
            <w:r/>
          </w:p>
        </w:tc>
        <w:tc>
          <w:tcPr>
            <w:tcMar>
              <w:left w:w="0" w:type="dxa"/>
              <w:top w:w="0" w:type="dxa"/>
              <w:right w:w="0" w:type="dxa"/>
              <w:bottom w:w="0" w:type="dxa"/>
            </w:tcMar>
            <w:tcW w:w="2754"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eastAsia="zh-CN"/>
              </w:rPr>
            </w:pPr>
            <w:r>
              <w:rPr>
                <w:rStyle w:val="1039"/>
                <w:rFonts w:hint="eastAsia" w:ascii="宋体" w:hAnsi="宋体" w:eastAsia="宋体" w:cs="宋体"/>
                <w:b w:val="0"/>
                <w:bCs w:val="0"/>
                <w:i w:val="0"/>
                <w:iCs w:val="0"/>
                <w:smallCaps w:val="0"/>
                <w:color w:val="000000"/>
                <w:sz w:val="24"/>
                <w:szCs w:val="24"/>
                <w:highlight w:val="none"/>
                <w:lang w:eastAsia="zh-CN"/>
              </w:rPr>
              <w:t xml:space="preserve">正偏离、符合或负偏离</w:t>
            </w:r>
            <w:r/>
          </w:p>
        </w:tc>
      </w:tr>
      <w:tr>
        <w:trPr>
          <w:trHeight w:val="488"/>
        </w:trPr>
        <w:tc>
          <w:tcPr>
            <w:tcMar>
              <w:left w:w="0" w:type="dxa"/>
              <w:top w:w="0" w:type="dxa"/>
              <w:right w:w="0" w:type="dxa"/>
              <w:bottom w:w="0" w:type="dxa"/>
            </w:tcMar>
            <w:tcW w:w="604"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val="en-US" w:eastAsia="zh-CN"/>
              </w:rPr>
            </w:pPr>
            <w:r>
              <w:rPr>
                <w:rStyle w:val="1039"/>
                <w:rFonts w:hint="eastAsia" w:ascii="宋体" w:hAnsi="宋体" w:eastAsia="宋体" w:cs="宋体"/>
                <w:b w:val="0"/>
                <w:bCs w:val="0"/>
                <w:i w:val="0"/>
                <w:iCs w:val="0"/>
                <w:smallCaps w:val="0"/>
                <w:color w:val="000000"/>
                <w:sz w:val="24"/>
                <w:szCs w:val="24"/>
                <w:highlight w:val="none"/>
                <w:lang w:val="en-US" w:eastAsia="zh-CN"/>
              </w:rPr>
              <w:t xml:space="preserve">1</w:t>
            </w:r>
            <w:r/>
          </w:p>
        </w:tc>
        <w:tc>
          <w:tcPr>
            <w:tcMar>
              <w:left w:w="0" w:type="dxa"/>
              <w:top w:w="0" w:type="dxa"/>
              <w:right w:w="0" w:type="dxa"/>
              <w:bottom w:w="0" w:type="dxa"/>
            </w:tcMar>
            <w:tcW w:w="4344" w:type="dxa"/>
            <w:vAlign w:val="center"/>
            <w:textDirection w:val="lrTb"/>
            <w:noWrap w:val="false"/>
          </w:tcPr>
          <w:p>
            <w:pPr>
              <w:pStyle w:val="1407"/>
              <w:ind w:firstLine="500"/>
              <w:spacing w:line="440" w:lineRule="exact"/>
              <w:rPr>
                <w:rFonts w:hint="eastAsia" w:ascii="宋体" w:hAnsi="宋体" w:eastAsia="宋体" w:cs="宋体"/>
                <w:b w:val="0"/>
                <w:i/>
                <w:color w:val="000000"/>
                <w:sz w:val="24"/>
                <w:szCs w:val="24"/>
                <w:highlight w:val="none"/>
                <w:u w:val="single"/>
                <w:lang w:eastAsia="zh-CN"/>
              </w:rPr>
              <w:outlineLvl w:val="9"/>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754"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trHeight w:val="488"/>
        </w:trPr>
        <w:tc>
          <w:tcPr>
            <w:tcMar>
              <w:left w:w="0" w:type="dxa"/>
              <w:top w:w="0" w:type="dxa"/>
              <w:right w:w="0" w:type="dxa"/>
              <w:bottom w:w="0" w:type="dxa"/>
            </w:tcMar>
            <w:tcW w:w="604"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val="en-US" w:eastAsia="zh-CN"/>
              </w:rPr>
            </w:pPr>
            <w:r>
              <w:rPr>
                <w:rStyle w:val="1039"/>
                <w:rFonts w:hint="eastAsia" w:ascii="宋体" w:hAnsi="宋体" w:eastAsia="宋体" w:cs="宋体"/>
                <w:b w:val="0"/>
                <w:bCs w:val="0"/>
                <w:i w:val="0"/>
                <w:iCs w:val="0"/>
                <w:smallCaps w:val="0"/>
                <w:color w:val="000000"/>
                <w:sz w:val="24"/>
                <w:szCs w:val="24"/>
                <w:highlight w:val="none"/>
                <w:lang w:val="en-US" w:eastAsia="zh-CN"/>
              </w:rPr>
              <w:t xml:space="preserve">2</w:t>
            </w:r>
            <w:r/>
          </w:p>
        </w:tc>
        <w:tc>
          <w:tcPr>
            <w:tcMar>
              <w:left w:w="0" w:type="dxa"/>
              <w:top w:w="0" w:type="dxa"/>
              <w:right w:w="0" w:type="dxa"/>
              <w:bottom w:w="0" w:type="dxa"/>
            </w:tcMar>
            <w:tcW w:w="4344" w:type="dxa"/>
            <w:vAlign w:val="center"/>
            <w:textDirection w:val="lrTb"/>
            <w:noWrap w:val="false"/>
          </w:tcPr>
          <w:p>
            <w:pPr>
              <w:pStyle w:val="1407"/>
              <w:ind w:firstLine="500"/>
              <w:spacing w:line="440" w:lineRule="exact"/>
              <w:rPr>
                <w:rFonts w:hint="eastAsia" w:ascii="宋体" w:hAnsi="宋体" w:eastAsia="宋体" w:cs="宋体"/>
                <w:b w:val="0"/>
                <w:i w:val="0"/>
                <w:color w:val="000000"/>
                <w:sz w:val="24"/>
                <w:szCs w:val="24"/>
                <w:highlight w:val="none"/>
                <w:u w:val="none"/>
                <w:lang w:eastAsia="zh-CN"/>
              </w:rPr>
              <w:outlineLvl w:val="9"/>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754"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trHeight w:val="504"/>
        </w:trPr>
        <w:tc>
          <w:tcPr>
            <w:tcMar>
              <w:left w:w="0" w:type="dxa"/>
              <w:top w:w="0" w:type="dxa"/>
              <w:right w:w="0" w:type="dxa"/>
              <w:bottom w:w="0" w:type="dxa"/>
            </w:tcMar>
            <w:tcW w:w="604"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lang w:val="en-US" w:eastAsia="zh-CN"/>
              </w:rPr>
            </w:pPr>
            <w:r>
              <w:rPr>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344" w:type="dxa"/>
            <w:vAlign w:val="center"/>
            <w:textDirection w:val="lrTb"/>
            <w:noWrap w:val="false"/>
          </w:tcPr>
          <w:p>
            <w:pPr>
              <w:pStyle w:val="1407"/>
              <w:spacing w:line="440" w:lineRule="exact"/>
              <w:rPr>
                <w:rStyle w:val="1039"/>
                <w:rFonts w:ascii="宋体" w:hAnsi="宋体" w:eastAsia="宋体" w:cs="宋体"/>
                <w:b w:val="0"/>
                <w:bCs w:val="0"/>
                <w:i w:val="0"/>
                <w:iCs w:val="0"/>
                <w:smallCaps w:val="0"/>
                <w:color w:val="000000"/>
                <w:sz w:val="24"/>
                <w:szCs w:val="24"/>
                <w:highlight w:val="none"/>
              </w:rPr>
              <w:outlineLvl w:val="9"/>
            </w:pPr>
            <w:r>
              <w:rPr>
                <w:rStyle w:val="1039"/>
                <w:rFonts w:hint="eastAsia" w:ascii="宋体" w:hAnsi="宋体" w:eastAsia="宋体" w:cs="宋体"/>
                <w:b w:val="0"/>
                <w:bCs w:val="0"/>
                <w:i w:val="0"/>
                <w:iCs w:val="0"/>
                <w:smallCaps w:val="0"/>
                <w:color w:val="000000"/>
                <w:sz w:val="24"/>
                <w:szCs w:val="24"/>
                <w:highlight w:val="none"/>
                <w:lang w:eastAsia="zh-CN"/>
              </w:rPr>
              <w:t xml:space="preserve">……</w:t>
            </w:r>
            <w:r/>
          </w:p>
        </w:tc>
        <w:tc>
          <w:tcPr>
            <w:tcMar>
              <w:left w:w="0" w:type="dxa"/>
              <w:top w:w="0" w:type="dxa"/>
              <w:right w:w="0" w:type="dxa"/>
              <w:bottom w:w="0" w:type="dxa"/>
            </w:tcMar>
            <w:tcW w:w="1662"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754"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lang w:eastAsia="zh-CN"/>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p>
    <w:p>
      <w:pPr>
        <w:pStyle w:val="1439"/>
        <w:rPr>
          <w:rStyle w:val="1039"/>
          <w:rFonts w:ascii="宋体" w:hAnsi="宋体" w:eastAsia="宋体" w:cs="宋体"/>
          <w:color w:val="000000"/>
          <w:highlight w:val="none"/>
        </w:rPr>
      </w:pPr>
      <w:r>
        <w:rPr>
          <w:rFonts w:ascii="宋体" w:hAnsi="宋体" w:eastAsia="宋体" w:cs="宋体"/>
          <w:color w:val="000000"/>
          <w:highlight w:val="none"/>
        </w:rPr>
      </w:r>
      <w:r/>
    </w:p>
    <w:p>
      <w:pPr>
        <w:pStyle w:val="1439"/>
        <w:ind w:firstLine="482"/>
        <w:rPr>
          <w:rStyle w:val="1039"/>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1439"/>
        <w:ind w:firstLine="482"/>
        <w:rPr>
          <w:rStyle w:val="1039"/>
          <w:rFonts w:hint="eastAsia" w:ascii="宋体" w:hAnsi="宋体" w:eastAsia="宋体" w:cs="宋体"/>
          <w:b/>
          <w:bCs/>
          <w:color w:val="000000"/>
          <w:highlight w:val="none"/>
          <w:lang w:val="en-US" w:eastAsia="zh-CN"/>
        </w:rPr>
      </w:pPr>
      <w:r>
        <w:rPr>
          <w:rStyle w:val="1039"/>
          <w:rFonts w:hint="eastAsia" w:ascii="宋体" w:hAnsi="宋体" w:eastAsia="宋体" w:cs="宋体"/>
          <w:b/>
          <w:bCs/>
          <w:color w:val="000000"/>
          <w:highlight w:val="none"/>
          <w:lang w:val="en-US" w:eastAsia="zh-CN"/>
        </w:rPr>
        <w:t xml:space="preserve">2.技术要求的实质性格式</w:t>
      </w:r>
      <w:r/>
    </w:p>
    <w:tbl>
      <w:tblPr>
        <w:tblStyle w:val="859"/>
        <w:tblW w:w="937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9"/>
        <w:gridCol w:w="4230"/>
        <w:gridCol w:w="1725"/>
        <w:gridCol w:w="2745"/>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Style w:val="1039"/>
                <w:rFonts w:ascii="宋体" w:hAnsi="宋体" w:eastAsia="宋体" w:cs="宋体"/>
                <w:b w:val="0"/>
                <w:bCs w:val="0"/>
                <w:i w:val="0"/>
                <w:iCs w:val="0"/>
                <w:smallCaps w:val="0"/>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Style w:val="1039"/>
                <w:rFonts w:hint="eastAsia" w:ascii="宋体" w:hAnsi="宋体" w:eastAsia="宋体" w:cs="宋体"/>
                <w:b w:val="0"/>
                <w:bCs w:val="0"/>
                <w:i w:val="0"/>
                <w:iCs w:val="0"/>
                <w:smallCaps w:val="0"/>
                <w:color w:val="000000"/>
                <w:sz w:val="24"/>
                <w:szCs w:val="24"/>
                <w:highlight w:val="none"/>
                <w:lang w:eastAsia="zh-CN"/>
              </w:rPr>
              <w:t xml:space="preserve">技术要求</w:t>
            </w:r>
            <w:r>
              <w:rPr>
                <w:rStyle w:val="1039"/>
                <w:rFonts w:ascii="宋体" w:hAnsi="宋体" w:eastAsia="宋体" w:cs="宋体"/>
                <w:b w:val="0"/>
                <w:bCs w:val="0"/>
                <w:i w:val="0"/>
                <w:iCs w:val="0"/>
                <w:smallCaps w:val="0"/>
                <w:color w:val="000000"/>
                <w:sz w:val="24"/>
                <w:szCs w:val="24"/>
                <w:highlight w:val="none"/>
              </w:rPr>
              <w:t xml:space="preserve">的实质性要求</w:t>
            </w:r>
            <w:r/>
          </w:p>
          <w:p>
            <w:pPr>
              <w:pStyle w:val="1439"/>
              <w:jc w:val="center"/>
              <w:rPr>
                <w:rStyle w:val="1039"/>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Style w:val="1039"/>
                <w:rFonts w:hint="eastAsia" w:ascii="宋体" w:hAnsi="宋体" w:eastAsia="宋体" w:cs="宋体"/>
                <w:b w:val="0"/>
                <w:bCs w:val="0"/>
                <w:i w:val="0"/>
                <w:iCs w:val="0"/>
                <w:smallCaps w:val="0"/>
                <w:color w:val="000000"/>
                <w:sz w:val="24"/>
                <w:szCs w:val="24"/>
                <w:highlight w:val="none"/>
                <w:lang w:eastAsia="zh-CN"/>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Style w:val="1039"/>
                <w:rFonts w:hint="eastAsia" w:ascii="宋体" w:hAnsi="宋体" w:eastAsia="宋体" w:cs="宋体"/>
                <w:b w:val="0"/>
                <w:bCs w:val="0"/>
                <w:i w:val="0"/>
                <w:iCs w:val="0"/>
                <w:smallCaps w:val="0"/>
                <w:color w:val="000000"/>
                <w:sz w:val="24"/>
                <w:szCs w:val="24"/>
                <w:highlight w:val="none"/>
                <w:lang w:eastAsia="zh-CN"/>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val="en-US" w:eastAsia="zh-CN"/>
              </w:rPr>
            </w:pPr>
            <w:r>
              <w:rPr>
                <w:rStyle w:val="1039"/>
                <w:rFonts w:hint="eastAsia" w:ascii="宋体" w:hAnsi="宋体" w:eastAsia="宋体" w:cs="宋体"/>
                <w:b w:val="0"/>
                <w:bCs w:val="0"/>
                <w:i w:val="0"/>
                <w:iCs w:val="0"/>
                <w:smallCaps w:val="0"/>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39"/>
              <w:jc w:val="left"/>
              <w:rPr>
                <w:rFonts w:hint="eastAsia" w:ascii="宋体" w:hAnsi="宋体" w:eastAsia="宋体" w:cs="宋体"/>
                <w:b w:val="0"/>
                <w:i/>
                <w:color w:val="000000"/>
                <w:sz w:val="24"/>
                <w:szCs w:val="24"/>
                <w:highlight w:val="none"/>
                <w:u w:val="single"/>
                <w:lang w:eastAsia="zh-CN"/>
              </w:rPr>
            </w:pPr>
            <w:r>
              <w:rPr>
                <w:rFonts w:hint="eastAsia" w:ascii="宋体" w:hAnsi="宋体" w:eastAsia="宋体" w:cs="宋体"/>
                <w:b w:val="0"/>
                <w:i/>
                <w:color w:val="000000"/>
                <w:sz w:val="24"/>
                <w:szCs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val="en-US" w:eastAsia="zh-CN"/>
              </w:rPr>
            </w:pPr>
            <w:r>
              <w:rPr>
                <w:rStyle w:val="1039"/>
                <w:rFonts w:hint="eastAsia" w:ascii="宋体" w:hAnsi="宋体" w:eastAsia="宋体" w:cs="宋体"/>
                <w:b w:val="0"/>
                <w:bCs w:val="0"/>
                <w:i w:val="0"/>
                <w:iCs w:val="0"/>
                <w:smallCaps w:val="0"/>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39"/>
              <w:jc w:val="left"/>
              <w:rPr>
                <w:rFonts w:hint="eastAsia" w:ascii="宋体" w:hAnsi="宋体" w:cs="宋体"/>
                <w:b/>
                <w:i/>
                <w:iCs/>
                <w:color w:val="000000"/>
                <w:sz w:val="24"/>
                <w:highlight w:val="none"/>
                <w:u w:val="single"/>
                <w:lang w:eastAsia="zh-CN"/>
              </w:rPr>
            </w:pPr>
            <w:r>
              <w:rPr>
                <w:rFonts w:hint="eastAsia" w:ascii="宋体" w:hAnsi="宋体" w:cs="宋体"/>
                <w:b/>
                <w:i/>
                <w:iCs/>
                <w:color w:val="000000"/>
                <w:sz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lang w:val="en-US" w:eastAsia="zh-CN"/>
              </w:rPr>
            </w:pPr>
            <w:r>
              <w:rPr>
                <w:rStyle w:val="1039"/>
                <w:rFonts w:hint="eastAsia" w:ascii="宋体" w:hAnsi="宋体" w:eastAsia="宋体" w:cs="宋体"/>
                <w:b w:val="0"/>
                <w:bCs w:val="0"/>
                <w:i w:val="0"/>
                <w:iCs w:val="0"/>
                <w:smallCaps w:val="0"/>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39"/>
              <w:jc w:val="left"/>
              <w:rPr>
                <w:rFonts w:hint="eastAsia" w:ascii="宋体" w:hAnsi="宋体" w:eastAsia="宋体" w:cs="宋体"/>
                <w:b w:val="0"/>
                <w:i w:val="0"/>
                <w:color w:val="000000"/>
                <w:sz w:val="24"/>
                <w:szCs w:val="24"/>
                <w:highlight w:val="none"/>
                <w:u w:val="none"/>
                <w:lang w:eastAsia="zh-CN"/>
              </w:rPr>
            </w:pPr>
            <w:r>
              <w:rPr>
                <w:rFonts w:hint="eastAsia" w:ascii="宋体" w:hAnsi="宋体" w:eastAsia="宋体" w:cs="宋体"/>
                <w:b w:val="0"/>
                <w:i w:val="0"/>
                <w:color w:val="000000"/>
                <w:sz w:val="24"/>
                <w:szCs w:val="24"/>
                <w:highlight w:val="none"/>
                <w:u w:val="non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39"/>
              <w:jc w:val="center"/>
              <w:rPr>
                <w:rStyle w:val="1039"/>
                <w:rFonts w:hint="eastAsia" w:ascii="宋体" w:hAnsi="宋体" w:eastAsia="宋体" w:cs="宋体"/>
                <w:b w:val="0"/>
                <w:bCs w:val="0"/>
                <w:i w:val="0"/>
                <w:iCs w:val="0"/>
                <w:smallCaps w:val="0"/>
                <w:color w:val="000000"/>
                <w:sz w:val="24"/>
                <w:szCs w:val="24"/>
                <w:highlight w:val="none"/>
                <w:lang w:val="en-US" w:eastAsia="zh-CN"/>
              </w:rPr>
            </w:pPr>
            <w:r>
              <w:rPr>
                <w:rFonts w:hint="eastAsia" w:ascii="宋体" w:hAnsi="宋体" w:eastAsia="宋体" w:cs="宋体"/>
                <w:b w:val="0"/>
                <w:bCs w:val="0"/>
                <w:i w:val="0"/>
                <w:iCs w:val="0"/>
                <w:smallCaps w:val="0"/>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39"/>
              <w:jc w:val="left"/>
              <w:rPr>
                <w:rStyle w:val="1039"/>
                <w:rFonts w:hint="eastAsia" w:ascii="宋体" w:hAnsi="宋体" w:eastAsia="宋体" w:cs="宋体"/>
                <w:b w:val="0"/>
                <w:bCs w:val="0"/>
                <w:i w:val="0"/>
                <w:iCs w:val="0"/>
                <w:smallCaps w:val="0"/>
                <w:color w:val="000000"/>
                <w:sz w:val="24"/>
                <w:szCs w:val="24"/>
                <w:highlight w:val="none"/>
                <w:lang w:eastAsia="zh-CN"/>
              </w:rPr>
            </w:pPr>
            <w:r>
              <w:rPr>
                <w:rStyle w:val="1039"/>
                <w:rFonts w:hint="eastAsia" w:ascii="宋体" w:hAnsi="宋体" w:eastAsia="宋体" w:cs="宋体"/>
                <w:b w:val="0"/>
                <w:bCs w:val="0"/>
                <w:i w:val="0"/>
                <w:iCs w:val="0"/>
                <w:smallCaps w:val="0"/>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39"/>
              <w:jc w:val="center"/>
              <w:rPr>
                <w:rStyle w:val="1039"/>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spacing w:line="400" w:lineRule="exact"/>
        <w:rPr>
          <w:rStyle w:val="1039"/>
          <w:rFonts w:ascii="Times New Roman" w:hAnsi="Times New Roman" w:eastAsia="Times New Roman" w:cs="Times New Roman"/>
          <w:color w:val="000000"/>
          <w:highlight w:val="none"/>
        </w:rPr>
      </w:pPr>
      <w:r>
        <w:rPr>
          <w:rFonts w:ascii="Times New Roman" w:hAnsi="Times New Roman" w:eastAsia="Times New Roman" w:cs="Times New Roman"/>
          <w:color w:val="000000"/>
          <w:highlight w:val="none"/>
        </w:rPr>
      </w:r>
      <w:r/>
    </w:p>
    <w:p>
      <w:pPr>
        <w:pStyle w:val="1432"/>
        <w:jc w:val="left"/>
        <w:rPr>
          <w:rStyle w:val="858"/>
          <w:rFonts w:ascii="宋体" w:hAnsi="宋体" w:eastAsia="宋体" w:cs="宋体"/>
          <w:b/>
          <w:color w:val="000000"/>
          <w:sz w:val="32"/>
          <w:highlight w:val="none"/>
        </w:rPr>
        <w:outlineLvl w:val="9"/>
      </w:pPr>
      <w:r>
        <w:rPr>
          <w:rStyle w:val="1039"/>
          <w:rFonts w:ascii="Times New Roman" w:hAnsi="Times New Roman" w:eastAsia="Times New Roman" w:cs="Times New Roman"/>
          <w:color w:val="000000"/>
          <w:highlight w:val="none"/>
        </w:rPr>
        <w:br w:type="page" w:clear="all"/>
      </w:r>
      <w:r>
        <w:rPr>
          <w:rStyle w:val="858"/>
          <w:rFonts w:hint="eastAsia" w:ascii="宋体" w:hAnsi="宋体" w:eastAsia="宋体" w:cs="宋体"/>
          <w:b/>
          <w:color w:val="000000"/>
          <w:sz w:val="32"/>
          <w:highlight w:val="none"/>
          <w:lang w:eastAsia="zh-CN"/>
        </w:rPr>
        <w:t xml:space="preserve">六、</w:t>
      </w:r>
      <w:r>
        <w:rPr>
          <w:rStyle w:val="858"/>
          <w:rFonts w:ascii="宋体" w:hAnsi="宋体" w:eastAsia="宋体" w:cs="宋体"/>
          <w:b/>
          <w:color w:val="000000"/>
          <w:sz w:val="32"/>
          <w:highlight w:val="none"/>
        </w:rPr>
        <w:t xml:space="preserve">经费测算明细表</w:t>
      </w:r>
      <w:r/>
    </w:p>
    <w:p>
      <w:pPr>
        <w:pStyle w:val="1432"/>
        <w:jc w:val="left"/>
        <w:rPr>
          <w:rStyle w:val="858"/>
          <w:rFonts w:ascii="宋体" w:hAnsi="宋体" w:eastAsia="宋体" w:cs="宋体"/>
          <w:b/>
          <w:color w:val="000000"/>
          <w:sz w:val="32"/>
          <w:highlight w:val="none"/>
        </w:rPr>
        <w:outlineLvl w:val="1"/>
      </w:pPr>
      <w:r>
        <w:rPr>
          <w:rStyle w:val="858"/>
          <w:rFonts w:ascii="宋体" w:hAnsi="宋体" w:eastAsia="宋体" w:cs="宋体"/>
          <w:b/>
          <w:color w:val="000000"/>
          <w:sz w:val="32"/>
          <w:highlight w:val="none"/>
        </w:rPr>
        <w:t xml:space="preserve">﻿ </w:t>
      </w:r>
      <w:r/>
    </w:p>
    <w:p>
      <w:pPr>
        <w:pStyle w:val="1433"/>
        <w:jc w:val="center"/>
        <w:spacing w:before="400" w:after="400" w:line="300" w:lineRule="auto"/>
        <w:rPr>
          <w:rStyle w:val="858"/>
          <w:rFonts w:ascii="宋体" w:hAnsi="宋体" w:eastAsia="宋体" w:cs="宋体"/>
          <w:sz w:val="24"/>
          <w:szCs w:val="24"/>
          <w:highlight w:val="none"/>
        </w:rPr>
      </w:pPr>
      <w:r>
        <w:rPr>
          <w:rStyle w:val="858"/>
          <w:rFonts w:ascii="黑体" w:hAnsi="黑体" w:eastAsia="黑体" w:cs="黑体"/>
          <w:b/>
          <w:bCs/>
          <w:color w:val="000000"/>
          <w:sz w:val="40"/>
          <w:szCs w:val="40"/>
          <w:highlight w:val="none"/>
        </w:rPr>
        <w:t xml:space="preserve">经费测算明细表 </w:t>
      </w:r>
      <w:r/>
    </w:p>
    <w:tbl>
      <w:tblPr>
        <w:tblStyle w:val="85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备注</w:t>
            </w:r>
            <w:r/>
          </w:p>
        </w:tc>
      </w:tr>
      <w:tr>
        <w:trPr>
          <w:trHeight w:val="56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433"/>
              <w:jc w:val="center"/>
              <w:rPr>
                <w:rStyle w:val="858"/>
                <w:rFonts w:ascii="宋体" w:hAnsi="宋体" w:eastAsia="宋体" w:cs="宋体"/>
                <w:b w:val="0"/>
                <w:bCs w:val="0"/>
                <w:i w:val="0"/>
                <w:iCs w:val="0"/>
                <w:smallCaps w:val="0"/>
                <w:sz w:val="24"/>
                <w:szCs w:val="24"/>
                <w:highlight w:val="none"/>
              </w:rPr>
            </w:pPr>
            <w:r>
              <w:rPr>
                <w:rStyle w:val="858"/>
                <w:rFonts w:ascii="宋体" w:hAnsi="宋体" w:eastAsia="宋体" w:cs="宋体"/>
                <w:b w:val="0"/>
                <w:bCs w:val="0"/>
                <w:i w:val="0"/>
                <w:iCs w:val="0"/>
                <w:smallCaps w:val="0"/>
                <w:color w:val="000000"/>
                <w:sz w:val="24"/>
                <w:szCs w:val="24"/>
                <w:highlight w:val="none"/>
              </w:rPr>
              <w:t xml:space="preserve">    </w:t>
            </w:r>
            <w:r/>
          </w:p>
        </w:tc>
      </w:tr>
      <w:tr>
        <w:trPr>
          <w:trHeight w:val="626"/>
        </w:trPr>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84" w:type="dxa"/>
            <w:vAlign w:val="center"/>
            <w:textDirection w:val="lrTb"/>
            <w:noWrap w:val="false"/>
          </w:tcPr>
          <w:p>
            <w:pPr>
              <w:pStyle w:val="1433"/>
              <w:jc w:val="center"/>
              <w:rPr>
                <w:rStyle w:val="858"/>
                <w:rFonts w:hint="eastAsia" w:ascii="宋体" w:hAnsi="宋体" w:eastAsia="宋体" w:cs="宋体"/>
                <w:b w:val="0"/>
                <w:bCs w:val="0"/>
                <w:i w:val="0"/>
                <w:iCs w:val="0"/>
                <w:smallCaps w:val="0"/>
                <w:color w:val="000000"/>
                <w:sz w:val="24"/>
                <w:szCs w:val="24"/>
                <w:highlight w:val="none"/>
                <w:lang w:eastAsia="zh-CN"/>
              </w:rPr>
            </w:pPr>
            <w:r>
              <w:rPr>
                <w:rStyle w:val="858"/>
                <w:rFonts w:hint="eastAsia" w:ascii="宋体" w:hAnsi="宋体" w:eastAsia="宋体" w:cs="宋体"/>
                <w:b w:val="0"/>
                <w:bCs w:val="0"/>
                <w:i w:val="0"/>
                <w:iCs w:val="0"/>
                <w:smallCaps w:val="0"/>
                <w:color w:val="000000"/>
                <w:sz w:val="24"/>
                <w:szCs w:val="24"/>
                <w:highlight w:val="none"/>
                <w:lang w:eastAsia="zh-CN"/>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33"/>
              <w:jc w:val="center"/>
              <w:rPr>
                <w:rStyle w:val="858"/>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433"/>
              <w:jc w:val="center"/>
              <w:rPr>
                <w:rStyle w:val="858"/>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433"/>
              <w:jc w:val="center"/>
              <w:rPr>
                <w:rStyle w:val="858"/>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r>
    </w:tbl>
    <w:p>
      <w:pPr>
        <w:pStyle w:val="1433"/>
        <w:rPr>
          <w:rStyle w:val="858"/>
          <w:rFonts w:ascii="Times New Roman" w:hAnsi="Times New Roman" w:eastAsia="Times New Roman" w:cs="Times New Roman"/>
          <w:vanish/>
          <w:highlight w:val="none"/>
        </w:rPr>
      </w:pPr>
      <w:r>
        <w:rPr>
          <w:rFonts w:ascii="Times New Roman" w:hAnsi="Times New Roman" w:eastAsia="Times New Roman" w:cs="Times New Roman"/>
          <w:vanish/>
          <w:highlight w:val="none"/>
        </w:rPr>
      </w:r>
      <w:r/>
    </w:p>
    <w:p>
      <w:pPr>
        <w:pStyle w:val="1433"/>
        <w:spacing w:before="240" w:after="240"/>
        <w:rPr>
          <w:rStyle w:val="858"/>
          <w:rFonts w:ascii="宋体" w:hAnsi="宋体" w:eastAsia="宋体" w:cs="宋体"/>
          <w:sz w:val="24"/>
          <w:szCs w:val="24"/>
          <w:highlight w:val="none"/>
        </w:rPr>
      </w:pPr>
      <w:r>
        <w:rPr>
          <w:rStyle w:val="858"/>
          <w:rFonts w:ascii="宋体" w:hAnsi="宋体" w:eastAsia="宋体" w:cs="宋体"/>
          <w:color w:val="000000"/>
          <w:highlight w:val="none"/>
        </w:rPr>
        <w:t xml:space="preserve">  </w:t>
      </w:r>
      <w:r/>
    </w:p>
    <w:p>
      <w:pPr>
        <w:pStyle w:val="1433"/>
        <w:spacing w:before="240" w:after="240"/>
        <w:rPr>
          <w:rStyle w:val="858"/>
          <w:rFonts w:ascii="宋体" w:hAnsi="宋体" w:eastAsia="宋体" w:cs="宋体"/>
          <w:sz w:val="24"/>
          <w:szCs w:val="24"/>
          <w:highlight w:val="none"/>
        </w:rPr>
      </w:pPr>
      <w:r>
        <w:rPr>
          <w:rStyle w:val="858"/>
          <w:rFonts w:ascii="宋体" w:hAnsi="宋体" w:eastAsia="宋体" w:cs="宋体"/>
          <w:color w:val="000000"/>
          <w:highlight w:val="none"/>
        </w:rPr>
        <w:t xml:space="preserve">注：以上表格必须如实提供，内容表述不全的可自行调整或添加。此表的合计金额应与开标一览表相符，如有不符，以开标一览表为准。 </w:t>
      </w:r>
      <w:r/>
    </w:p>
    <w:p>
      <w:pPr>
        <w:rPr>
          <w:rStyle w:val="1039"/>
          <w:rFonts w:hint="eastAsia" w:ascii="宋体" w:hAnsi="宋体" w:eastAsia="宋体" w:cs="宋体"/>
          <w:b/>
          <w:color w:val="000000"/>
          <w:sz w:val="32"/>
          <w:highlight w:val="none"/>
          <w:lang w:eastAsia="zh-CN"/>
        </w:rPr>
      </w:pPr>
      <w:r>
        <w:rPr>
          <w:rStyle w:val="1039"/>
          <w:rFonts w:hint="eastAsia" w:ascii="宋体" w:hAnsi="宋体" w:eastAsia="宋体" w:cs="宋体"/>
          <w:b/>
          <w:color w:val="000000"/>
          <w:sz w:val="32"/>
          <w:highlight w:val="none"/>
          <w:lang w:eastAsia="zh-CN"/>
        </w:rPr>
        <w:br w:type="page" w:clear="all"/>
      </w:r>
      <w:r/>
    </w:p>
    <w:p>
      <w:pPr>
        <w:pStyle w:val="1466"/>
        <w:spacing w:before="240" w:after="240" w:line="360" w:lineRule="auto"/>
        <w:rPr>
          <w:rStyle w:val="1123"/>
          <w:rFonts w:ascii="宋体" w:hAnsi="宋体" w:cs="宋体"/>
          <w:highlight w:val="none"/>
        </w:rPr>
        <w:outlineLvl w:val="9"/>
      </w:pPr>
      <w:r>
        <w:rPr>
          <w:rStyle w:val="1039"/>
          <w:rFonts w:hint="eastAsia" w:ascii="宋体" w:hAnsi="宋体" w:eastAsia="宋体" w:cs="宋体"/>
          <w:b/>
          <w:color w:val="000000"/>
          <w:sz w:val="32"/>
          <w:highlight w:val="none"/>
          <w:lang w:eastAsia="zh-CN"/>
        </w:rPr>
        <w:t xml:space="preserve">七、</w:t>
      </w:r>
      <w:r>
        <w:rPr>
          <w:rStyle w:val="1123"/>
          <w:rFonts w:hint="eastAsia" w:ascii="宋体" w:hAnsi="宋体" w:cs="宋体"/>
          <w:b/>
          <w:sz w:val="32"/>
          <w:highlight w:val="none"/>
        </w:rPr>
        <w:t xml:space="preserve">技术参数响应及偏离表</w:t>
      </w:r>
      <w:r/>
    </w:p>
    <w:p>
      <w:pPr>
        <w:pStyle w:val="1467"/>
        <w:spacing w:line="360" w:lineRule="auto"/>
        <w:rPr>
          <w:rStyle w:val="1123"/>
          <w:rFonts w:ascii="宋体" w:hAnsi="宋体" w:cs="宋体"/>
          <w:spacing w:val="7"/>
          <w:highlight w:val="none"/>
        </w:rPr>
      </w:pPr>
      <w:r>
        <w:rPr>
          <w:rStyle w:val="1123"/>
          <w:rFonts w:hint="eastAsia" w:ascii="宋体" w:hAnsi="宋体" w:cs="宋体"/>
          <w:highlight w:val="none"/>
        </w:rPr>
        <w:t xml:space="preserve">﻿ </w:t>
      </w:r>
      <w:r/>
    </w:p>
    <w:p>
      <w:pPr>
        <w:pStyle w:val="1457"/>
        <w:jc w:val="center"/>
        <w:spacing w:before="320" w:after="320" w:line="300" w:lineRule="auto"/>
        <w:rPr>
          <w:rStyle w:val="858"/>
          <w:rFonts w:ascii="黑体" w:hAnsi="黑体" w:eastAsia="黑体" w:cs="黑体"/>
          <w:b/>
          <w:bCs/>
          <w:color w:val="auto"/>
          <w:sz w:val="32"/>
          <w:szCs w:val="32"/>
          <w:highlight w:val="none"/>
        </w:rPr>
      </w:pPr>
      <w:r>
        <w:rPr>
          <w:rStyle w:val="858"/>
          <w:rFonts w:ascii="黑体" w:hAnsi="黑体" w:eastAsia="黑体" w:cs="黑体"/>
          <w:b/>
          <w:bCs/>
          <w:color w:val="auto"/>
          <w:sz w:val="32"/>
          <w:szCs w:val="32"/>
          <w:highlight w:val="none"/>
        </w:rPr>
        <w:t xml:space="preserve">技术参数响应及偏离表 </w:t>
      </w:r>
      <w:r/>
    </w:p>
    <w:p>
      <w:pPr>
        <w:pStyle w:val="1457"/>
        <w:spacing w:before="240" w:after="240"/>
        <w:rPr>
          <w:rStyle w:val="858"/>
          <w:rFonts w:ascii="宋体" w:hAnsi="宋体" w:eastAsia="宋体" w:cs="宋体"/>
          <w:color w:val="auto"/>
          <w:sz w:val="24"/>
          <w:szCs w:val="24"/>
          <w:highlight w:val="none"/>
        </w:rPr>
      </w:pPr>
      <w:r>
        <w:rPr>
          <w:rStyle w:val="858"/>
          <w:rFonts w:ascii="宋体" w:hAnsi="宋体" w:eastAsia="宋体" w:cs="宋体"/>
          <w:color w:val="auto"/>
          <w:highlight w:val="none"/>
        </w:rPr>
        <w:t xml:space="preserve">  </w:t>
      </w:r>
      <w:r/>
    </w:p>
    <w:tbl>
      <w:tblPr>
        <w:tblStyle w:val="85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Style w:val="85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Style w:val="858"/>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858"/>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858"/>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Style w:val="858"/>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Style w:val="858"/>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57"/>
              <w:jc w:val="center"/>
              <w:rPr>
                <w:rStyle w:val="85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457"/>
        <w:spacing w:before="240" w:after="240"/>
        <w:rPr>
          <w:rStyle w:val="858"/>
          <w:rFonts w:ascii="宋体" w:hAnsi="宋体" w:eastAsia="宋体" w:cs="宋体"/>
          <w:color w:val="auto"/>
          <w:sz w:val="24"/>
          <w:szCs w:val="24"/>
          <w:highlight w:val="none"/>
        </w:rPr>
      </w:pPr>
      <w:r>
        <w:rPr>
          <w:rStyle w:val="858"/>
          <w:rFonts w:ascii="宋体" w:hAnsi="宋体" w:eastAsia="宋体" w:cs="宋体"/>
          <w:color w:val="auto"/>
          <w:highlight w:val="none"/>
        </w:rPr>
        <w:t xml:space="preserve">  </w:t>
      </w:r>
      <w:r/>
    </w:p>
    <w:p>
      <w:pPr>
        <w:pStyle w:val="1457"/>
        <w:spacing w:before="240" w:after="240"/>
        <w:rPr>
          <w:rStyle w:val="858"/>
          <w:rFonts w:ascii="宋体" w:hAnsi="宋体" w:eastAsia="宋体" w:cs="宋体"/>
          <w:color w:val="auto"/>
          <w:sz w:val="24"/>
          <w:szCs w:val="24"/>
          <w:highlight w:val="none"/>
        </w:rPr>
      </w:pPr>
      <w:r>
        <w:rPr>
          <w:rStyle w:val="858"/>
          <w:rFonts w:ascii="宋体" w:hAnsi="宋体" w:eastAsia="宋体" w:cs="宋体"/>
          <w:color w:val="auto"/>
          <w:highlight w:val="none"/>
        </w:rPr>
        <w:t xml:space="preserve">注： </w:t>
      </w:r>
      <w:r/>
    </w:p>
    <w:p>
      <w:pPr>
        <w:pStyle w:val="1457"/>
        <w:spacing w:before="240" w:after="240"/>
        <w:rPr>
          <w:rStyle w:val="858"/>
          <w:rFonts w:hint="eastAsia" w:ascii="宋体" w:hAnsi="宋体" w:eastAsia="宋体" w:cs="宋体"/>
          <w:color w:val="auto"/>
          <w:highlight w:val="none"/>
        </w:rPr>
      </w:pPr>
      <w:r>
        <w:rPr>
          <w:rStyle w:val="858"/>
          <w:rFonts w:hint="eastAsia" w:ascii="宋体" w:hAnsi="宋体" w:eastAsia="宋体" w:cs="宋体"/>
          <w:color w:val="auto"/>
          <w:highlight w:val="none"/>
        </w:rPr>
        <w:t xml:space="preserve">1</w:t>
      </w:r>
      <w:r>
        <w:rPr>
          <w:rStyle w:val="858"/>
          <w:rFonts w:hint="eastAsia" w:ascii="宋体" w:hAnsi="宋体" w:eastAsia="宋体" w:cs="宋体"/>
          <w:color w:val="auto"/>
          <w:highlight w:val="none"/>
          <w:lang w:val="en-US" w:eastAsia="zh-CN"/>
        </w:rPr>
        <w:t xml:space="preserve">.</w:t>
      </w:r>
      <w:r>
        <w:rPr>
          <w:rStyle w:val="858"/>
          <w:rFonts w:hint="eastAsia" w:ascii="宋体" w:hAnsi="宋体" w:eastAsia="宋体" w:cs="宋体"/>
          <w:color w:val="auto"/>
          <w:highlight w:val="none"/>
        </w:rPr>
        <w:t xml:space="preserve">投标人应根据招标文件技术</w:t>
      </w:r>
      <w:r>
        <w:rPr>
          <w:rStyle w:val="858"/>
          <w:rFonts w:hint="eastAsia" w:ascii="宋体" w:hAnsi="宋体" w:eastAsia="宋体" w:cs="宋体"/>
          <w:color w:val="auto"/>
          <w:highlight w:val="none"/>
          <w:lang w:val="en-US" w:eastAsia="zh-CN"/>
        </w:rPr>
        <w:t xml:space="preserve">要求</w:t>
      </w:r>
      <w:r>
        <w:rPr>
          <w:rStyle w:val="858"/>
          <w:rFonts w:hint="eastAsia" w:ascii="宋体" w:hAnsi="宋体" w:eastAsia="宋体" w:cs="宋体"/>
          <w:color w:val="auto"/>
          <w:highlight w:val="none"/>
        </w:rPr>
        <w:t xml:space="preserve">中的要求对照投标人所提供的服务承诺进行逐项评议。</w:t>
      </w:r>
      <w:r/>
    </w:p>
    <w:p>
      <w:pPr>
        <w:pStyle w:val="1457"/>
        <w:spacing w:before="240" w:after="240"/>
        <w:rPr>
          <w:rStyle w:val="858"/>
          <w:rFonts w:hint="eastAsia" w:ascii="宋体" w:hAnsi="宋体" w:eastAsia="宋体" w:cs="宋体"/>
          <w:color w:val="auto"/>
          <w:highlight w:val="none"/>
        </w:rPr>
      </w:pPr>
      <w:r>
        <w:rPr>
          <w:rStyle w:val="858"/>
          <w:rFonts w:hint="eastAsia" w:ascii="宋体" w:hAnsi="宋体" w:eastAsia="宋体" w:cs="宋体"/>
          <w:color w:val="auto"/>
          <w:highlight w:val="none"/>
        </w:rPr>
        <w:t xml:space="preserve">2</w:t>
      </w:r>
      <w:r>
        <w:rPr>
          <w:rStyle w:val="858"/>
          <w:rFonts w:hint="eastAsia" w:ascii="宋体" w:hAnsi="宋体" w:eastAsia="宋体" w:cs="宋体"/>
          <w:color w:val="auto"/>
          <w:highlight w:val="none"/>
          <w:lang w:val="en-US" w:eastAsia="zh-CN"/>
        </w:rPr>
        <w:t xml:space="preserve">.</w:t>
      </w:r>
      <w:r>
        <w:rPr>
          <w:rStyle w:val="858"/>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457"/>
        <w:spacing w:before="240" w:after="240"/>
        <w:rPr>
          <w:rStyle w:val="858"/>
          <w:rFonts w:hint="eastAsia" w:ascii="宋体" w:hAnsi="宋体" w:eastAsia="宋体" w:cs="宋体"/>
          <w:color w:val="auto"/>
          <w:highlight w:val="none"/>
        </w:rPr>
      </w:pPr>
      <w:r>
        <w:rPr>
          <w:rStyle w:val="858"/>
          <w:rFonts w:hint="eastAsia" w:ascii="宋体" w:hAnsi="宋体" w:eastAsia="宋体" w:cs="宋体"/>
          <w:color w:val="auto"/>
          <w:highlight w:val="none"/>
        </w:rPr>
        <w:t xml:space="preserve">3</w:t>
      </w:r>
      <w:r>
        <w:rPr>
          <w:rStyle w:val="858"/>
          <w:rFonts w:hint="eastAsia" w:ascii="宋体" w:hAnsi="宋体" w:eastAsia="宋体" w:cs="宋体"/>
          <w:color w:val="auto"/>
          <w:highlight w:val="none"/>
          <w:lang w:val="en-US" w:eastAsia="zh-CN"/>
        </w:rPr>
        <w:t xml:space="preserve">.</w:t>
      </w:r>
      <w:r>
        <w:rPr>
          <w:rStyle w:val="858"/>
          <w:rFonts w:hint="eastAsia" w:ascii="宋体" w:hAnsi="宋体" w:eastAsia="宋体" w:cs="宋体"/>
          <w:color w:val="auto"/>
          <w:highlight w:val="none"/>
        </w:rPr>
        <w:t xml:space="preserve">表格不够可另接。</w:t>
      </w:r>
      <w:r/>
    </w:p>
    <w:p>
      <w:pPr>
        <w:pStyle w:val="1468"/>
        <w:keepLines w:val="0"/>
        <w:keepNext w:val="0"/>
        <w:pageBreakBefore w:val="0"/>
        <w:spacing w:line="360" w:lineRule="auto"/>
        <w:shd w:val="clear" w:color="auto" w:fill="auto"/>
        <w:widowControl/>
        <w:rPr>
          <w:rStyle w:val="1123"/>
          <w:rFonts w:hint="eastAsia" w:ascii="宋体" w:hAnsi="宋体" w:eastAsia="宋体" w:cs="宋体"/>
          <w:caps w:val="0"/>
          <w:smallCaps w:val="0"/>
          <w:color w:val="auto"/>
          <w:spacing w:val="0"/>
          <w:highlight w:val="none"/>
          <w:shd w:val="clear" w:color="auto" w:fill="auto"/>
        </w:rPr>
        <w:sectPr>
          <w:footerReference w:type="default" r:id="rId14"/>
          <w:footerReference w:type="first" r:id="rId15"/>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469"/>
        <w:spacing w:line="360" w:lineRule="auto"/>
        <w:rPr>
          <w:rStyle w:val="1123"/>
          <w:rFonts w:ascii="宋体" w:hAnsi="宋体" w:cs="宋体"/>
          <w:highlight w:val="none"/>
        </w:rPr>
        <w:outlineLvl w:val="9"/>
      </w:pPr>
      <w:r/>
      <w:bookmarkStart w:id="246" w:name="_Toc14798"/>
      <w:r>
        <w:rPr>
          <w:rStyle w:val="1123"/>
          <w:rFonts w:hint="eastAsia" w:ascii="宋体" w:hAnsi="宋体" w:cs="宋体"/>
          <w:b/>
          <w:sz w:val="32"/>
          <w:highlight w:val="none"/>
        </w:rPr>
        <w:t xml:space="preserve">八、商务条款响应及偏离表</w:t>
      </w:r>
      <w:bookmarkEnd w:id="246"/>
      <w:r/>
      <w:r/>
    </w:p>
    <w:p>
      <w:pPr>
        <w:pStyle w:val="1470"/>
        <w:spacing w:line="360" w:lineRule="auto"/>
        <w:rPr>
          <w:rStyle w:val="1123"/>
          <w:rFonts w:ascii="宋体" w:hAnsi="宋体" w:cs="宋体"/>
          <w:spacing w:val="7"/>
          <w:highlight w:val="none"/>
        </w:rPr>
      </w:pPr>
      <w:r>
        <w:rPr>
          <w:rStyle w:val="1123"/>
          <w:rFonts w:hint="eastAsia" w:ascii="宋体" w:hAnsi="宋体" w:cs="宋体"/>
          <w:highlight w:val="none"/>
        </w:rPr>
        <w:t xml:space="preserve">﻿ </w:t>
      </w:r>
      <w:r/>
    </w:p>
    <w:p>
      <w:pPr>
        <w:pStyle w:val="1470"/>
        <w:jc w:val="center"/>
        <w:spacing w:before="320" w:after="320" w:line="360" w:lineRule="auto"/>
        <w:rPr>
          <w:rStyle w:val="1123"/>
          <w:rFonts w:ascii="宋体" w:hAnsi="宋体" w:cs="宋体"/>
          <w:b/>
          <w:bCs/>
          <w:sz w:val="32"/>
          <w:szCs w:val="32"/>
          <w:highlight w:val="none"/>
        </w:rPr>
      </w:pPr>
      <w:r>
        <w:rPr>
          <w:rStyle w:val="1123"/>
          <w:rFonts w:hint="eastAsia" w:ascii="宋体" w:hAnsi="宋体" w:cs="宋体"/>
          <w:b/>
          <w:bCs/>
          <w:sz w:val="32"/>
          <w:szCs w:val="32"/>
          <w:highlight w:val="none"/>
        </w:rPr>
        <w:t xml:space="preserve">商务条款响应及偏离表 </w:t>
      </w:r>
      <w:r/>
    </w:p>
    <w:p>
      <w:pPr>
        <w:pStyle w:val="1470"/>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tbl>
      <w:tblPr>
        <w:tblStyle w:val="859"/>
        <w:tblW w:w="1001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14"/>
        <w:gridCol w:w="2804"/>
        <w:gridCol w:w="1141"/>
        <w:gridCol w:w="3759"/>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70"/>
              <w:jc w:val="center"/>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4" w:type="dxa"/>
            <w:vAlign w:val="center"/>
            <w:textDirection w:val="lrTb"/>
            <w:noWrap w:val="false"/>
          </w:tcPr>
          <w:p>
            <w:pPr>
              <w:pStyle w:val="1470"/>
              <w:jc w:val="center"/>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1" w:type="dxa"/>
            <w:vAlign w:val="center"/>
            <w:textDirection w:val="lrTb"/>
            <w:noWrap w:val="false"/>
          </w:tcPr>
          <w:p>
            <w:pPr>
              <w:pStyle w:val="1470"/>
              <w:jc w:val="center"/>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9" w:type="dxa"/>
            <w:vAlign w:val="center"/>
            <w:textDirection w:val="lrTb"/>
            <w:noWrap w:val="false"/>
          </w:tcPr>
          <w:p>
            <w:pPr>
              <w:pStyle w:val="1470"/>
              <w:jc w:val="center"/>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70"/>
              <w:jc w:val="center"/>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4" w:type="dxa"/>
            <w:vAlign w:val="center"/>
            <w:textDirection w:val="lrTb"/>
            <w:noWrap w:val="false"/>
          </w:tcPr>
          <w:p>
            <w:pPr>
              <w:pStyle w:val="1470"/>
              <w:jc w:val="center"/>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1" w:type="dxa"/>
            <w:vAlign w:val="center"/>
            <w:textDirection w:val="lrTb"/>
            <w:noWrap w:val="false"/>
          </w:tcPr>
          <w:p>
            <w:pPr>
              <w:pStyle w:val="1470"/>
              <w:jc w:val="center"/>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9" w:type="dxa"/>
            <w:vAlign w:val="center"/>
            <w:textDirection w:val="lrTb"/>
            <w:noWrap w:val="false"/>
          </w:tcPr>
          <w:p>
            <w:pPr>
              <w:pStyle w:val="1470"/>
              <w:jc w:val="center"/>
              <w:spacing w:line="360" w:lineRule="auto"/>
              <w:rPr>
                <w:rStyle w:val="1123"/>
                <w:rFonts w:ascii="宋体" w:hAnsi="宋体" w:cs="宋体"/>
                <w:sz w:val="24"/>
                <w:szCs w:val="24"/>
                <w:highlight w:val="none"/>
              </w:rPr>
            </w:pPr>
            <w:r>
              <w:rPr>
                <w:rFonts w:ascii="宋体" w:hAnsi="宋体" w:cs="宋体"/>
                <w:sz w:val="24"/>
                <w:szCs w:val="24"/>
                <w:highlight w:val="none"/>
              </w:rPr>
            </w:r>
            <w:r/>
          </w:p>
        </w:tc>
      </w:tr>
    </w:tbl>
    <w:p>
      <w:pPr>
        <w:rPr>
          <w:rStyle w:val="1039"/>
          <w:rFonts w:ascii="宋体" w:hAnsi="宋体" w:eastAsia="宋体" w:cs="宋体"/>
          <w:b/>
          <w:color w:val="000000"/>
          <w:sz w:val="32"/>
          <w:highlight w:val="none"/>
        </w:rPr>
      </w:pPr>
      <w:r>
        <w:rPr>
          <w:rStyle w:val="1039"/>
          <w:rFonts w:ascii="宋体" w:hAnsi="宋体" w:eastAsia="宋体" w:cs="宋体"/>
          <w:b/>
          <w:color w:val="000000"/>
          <w:sz w:val="32"/>
          <w:highlight w:val="none"/>
        </w:rPr>
        <w:br w:type="page" w:clear="all"/>
      </w:r>
      <w:r/>
    </w:p>
    <w:p>
      <w:pPr>
        <w:pStyle w:val="1432"/>
        <w:jc w:val="left"/>
        <w:keepLines w:val="0"/>
        <w:keepNext w:val="0"/>
        <w:pageBreakBefore w:val="0"/>
        <w:widowControl/>
        <w:rPr>
          <w:rStyle w:val="1039"/>
          <w:rFonts w:hint="eastAsia" w:ascii="宋体" w:hAnsi="宋体" w:eastAsia="宋体" w:cs="宋体"/>
          <w:color w:val="000000"/>
          <w:sz w:val="24"/>
          <w:szCs w:val="24"/>
          <w:highlight w:val="none"/>
          <w:lang w:val="en-US" w:eastAsia="zh-CN"/>
        </w:rPr>
        <w:outlineLvl w:val="9"/>
      </w:pPr>
      <w:r>
        <w:rPr>
          <w:rStyle w:val="1039"/>
          <w:rFonts w:hint="eastAsia" w:ascii="宋体" w:hAnsi="宋体" w:eastAsia="宋体" w:cs="宋体"/>
          <w:b/>
          <w:color w:val="000000"/>
          <w:sz w:val="32"/>
          <w:szCs w:val="24"/>
          <w:highlight w:val="none"/>
          <w:lang w:eastAsia="zh-CN"/>
        </w:rPr>
        <w:t xml:space="preserve">九、</w:t>
      </w:r>
      <w:r>
        <w:rPr>
          <w:rStyle w:val="1039"/>
          <w:rFonts w:ascii="宋体" w:hAnsi="宋体" w:eastAsia="宋体" w:cs="宋体"/>
          <w:b/>
          <w:color w:val="000000"/>
          <w:sz w:val="32"/>
          <w:szCs w:val="24"/>
          <w:highlight w:val="none"/>
        </w:rPr>
        <w:t xml:space="preserve">中小企业声明函</w:t>
      </w:r>
      <w:r>
        <w:rPr>
          <w:rStyle w:val="1039"/>
          <w:rFonts w:hint="eastAsia" w:ascii="宋体" w:hAnsi="宋体" w:eastAsia="宋体" w:cs="宋体"/>
          <w:b/>
          <w:color w:val="000000"/>
          <w:sz w:val="32"/>
          <w:szCs w:val="24"/>
          <w:highlight w:val="none"/>
          <w:lang w:eastAsia="zh-CN"/>
        </w:rPr>
        <w:t xml:space="preserve">（专门面向中小企业）</w:t>
      </w:r>
      <w:r/>
    </w:p>
    <w:p>
      <w:pPr>
        <w:pStyle w:val="1433"/>
        <w:jc w:val="center"/>
        <w:spacing w:before="320" w:after="320"/>
        <w:rPr>
          <w:rStyle w:val="1039"/>
          <w:rFonts w:ascii="宋体" w:hAnsi="宋体" w:eastAsia="宋体" w:cs="宋体"/>
          <w:color w:val="000000"/>
          <w:sz w:val="32"/>
          <w:szCs w:val="32"/>
          <w:highlight w:val="none"/>
        </w:rPr>
      </w:pPr>
      <w:r>
        <w:rPr>
          <w:rStyle w:val="1039"/>
          <w:rFonts w:ascii="宋体" w:hAnsi="宋体" w:eastAsia="宋体" w:cs="宋体"/>
          <w:color w:val="000000"/>
          <w:sz w:val="32"/>
          <w:szCs w:val="32"/>
          <w:highlight w:val="none"/>
        </w:rPr>
        <w:t xml:space="preserve">中小企业声明函（服务） </w:t>
      </w:r>
      <w:r/>
    </w:p>
    <w:p>
      <w:pPr>
        <w:pStyle w:val="1433"/>
        <w:ind w:firstLine="480"/>
        <w:spacing w:before="240" w:after="240"/>
        <w:rPr>
          <w:rStyle w:val="1039"/>
          <w:rFonts w:ascii="宋体" w:hAnsi="宋体" w:eastAsia="宋体" w:cs="宋体"/>
          <w:color w:val="000000"/>
          <w:highlight w:val="none"/>
        </w:rPr>
      </w:pPr>
      <w:r>
        <w:rPr>
          <w:rStyle w:val="1039"/>
          <w:rFonts w:ascii="宋体" w:hAnsi="宋体" w:eastAsia="宋体" w:cs="宋体"/>
          <w:color w:val="000000"/>
          <w:highlight w:val="none"/>
        </w:rPr>
        <w:t xml:space="preserve">本公司郑重声明，根据《政府采购促进中小企业发展管理办法》 </w:t>
      </w:r>
      <w:r>
        <w:rPr>
          <w:rStyle w:val="1039"/>
          <w:rFonts w:hint="eastAsia" w:ascii="宋体" w:hAnsi="宋体" w:eastAsia="宋体" w:cs="宋体"/>
          <w:color w:val="000000"/>
          <w:highlight w:val="none"/>
          <w:lang w:eastAsia="zh-CN"/>
        </w:rPr>
        <w:t xml:space="preserve">（</w:t>
      </w:r>
      <w:r>
        <w:rPr>
          <w:rStyle w:val="1039"/>
          <w:rFonts w:ascii="宋体" w:hAnsi="宋体" w:eastAsia="宋体" w:cs="宋体"/>
          <w:color w:val="000000"/>
          <w:highlight w:val="none"/>
        </w:rPr>
        <w:t xml:space="preserve">财库〔2020〕46号</w:t>
      </w:r>
      <w:r>
        <w:rPr>
          <w:rStyle w:val="1039"/>
          <w:rFonts w:hint="eastAsia" w:ascii="宋体" w:hAnsi="宋体" w:eastAsia="宋体" w:cs="宋体"/>
          <w:color w:val="000000"/>
          <w:highlight w:val="none"/>
          <w:lang w:eastAsia="zh-CN"/>
        </w:rPr>
        <w:t xml:space="preserve">）</w:t>
      </w:r>
      <w:r>
        <w:rPr>
          <w:rStyle w:val="1039"/>
          <w:rFonts w:ascii="宋体" w:hAnsi="宋体" w:eastAsia="宋体" w:cs="宋体"/>
          <w:color w:val="000000"/>
          <w:highlight w:val="none"/>
        </w:rPr>
        <w:t xml:space="preserve">的规定，本公司参加 </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单位名称）的</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（项目名称）采购活动，服务全部由符合政策要求的中小企业承接。相关企业的具体情况如下：</w:t>
      </w:r>
      <w:r/>
    </w:p>
    <w:p>
      <w:pPr>
        <w:pStyle w:val="1457"/>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i/>
          <w:iCs/>
          <w:color w:val="000000"/>
          <w:sz w:val="24"/>
          <w:szCs w:val="24"/>
          <w:highlight w:val="none"/>
        </w:rPr>
        <w:t xml:space="preserve"> </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rPr>
        <w:t xml:space="preserve">（标的名称） </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行业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pStyle w:val="1433"/>
        <w:ind w:firstLine="480"/>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以上企业，不属于大企业的分支机构，不存在控股股东为大企业的情形，也不存在与大企业的负责人为同一人的情形。 </w:t>
      </w:r>
      <w:r/>
    </w:p>
    <w:p>
      <w:pPr>
        <w:pStyle w:val="1433"/>
        <w:ind w:firstLine="480"/>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本企业对上述声明内容的真实性负责。如有虚假，将依法承担相应责任。 </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企业名称（盖章）：   </w:t>
      </w:r>
      <w:r/>
    </w:p>
    <w:p>
      <w:pPr>
        <w:pStyle w:val="1433"/>
        <w:spacing w:before="240" w:after="240"/>
        <w:rPr>
          <w:rStyle w:val="1039"/>
          <w:rFonts w:ascii="宋体" w:hAnsi="宋体" w:eastAsia="宋体" w:cs="宋体"/>
          <w:color w:val="000000"/>
          <w:highlight w:val="none"/>
        </w:rPr>
      </w:pPr>
      <w:r>
        <w:rPr>
          <w:rStyle w:val="1039"/>
          <w:rFonts w:ascii="宋体" w:hAnsi="宋体" w:eastAsia="宋体" w:cs="宋体"/>
          <w:color w:val="000000"/>
          <w:highlight w:val="none"/>
        </w:rPr>
        <w:t xml:space="preserve">日期：   </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注：供应商对照《关于印发中小企业划型标准规定的通知》（工信部联企业</w:t>
      </w:r>
      <w:r>
        <w:rPr>
          <w:rStyle w:val="1039"/>
          <w:rFonts w:hint="eastAsia" w:ascii="宋体" w:hAnsi="宋体" w:eastAsia="宋体" w:cs="宋体"/>
          <w:color w:val="000000"/>
          <w:highlight w:val="none"/>
          <w:lang w:eastAsia="zh-CN"/>
        </w:rPr>
        <w:t xml:space="preserve">〔2011〕300号</w:t>
      </w:r>
      <w:r>
        <w:rPr>
          <w:rStyle w:val="1039"/>
          <w:rFonts w:ascii="宋体" w:hAnsi="宋体" w:eastAsia="宋体" w:cs="宋体"/>
          <w:color w:val="000000"/>
          <w:highlight w:val="none"/>
        </w:rPr>
        <w:t xml:space="preserve">）中的标准，明确标的承接企业所属企业类型。</w:t>
      </w:r>
      <w:r/>
    </w:p>
    <w:p>
      <w:pPr>
        <w:pStyle w:val="1433"/>
        <w:spacing w:before="240" w:after="240"/>
        <w:rPr>
          <w:rStyle w:val="1039"/>
          <w:rFonts w:ascii="宋体" w:hAnsi="宋体" w:eastAsia="宋体" w:cs="宋体"/>
          <w:color w:val="000000"/>
          <w:highlight w:val="none"/>
        </w:rPr>
      </w:pPr>
      <w:r>
        <w:rPr>
          <w:rStyle w:val="1039"/>
          <w:rFonts w:ascii="宋体" w:hAnsi="宋体" w:eastAsia="宋体" w:cs="宋体"/>
          <w:color w:val="000000"/>
          <w:highlight w:val="none"/>
        </w:rPr>
        <w:t xml:space="preserve">备注：1.从业人员、营业收入、资产总额填报上一年度数据，无上一年度数据的新成立企业可不填报。</w:t>
      </w:r>
      <w:r/>
    </w:p>
    <w:p>
      <w:pPr>
        <w:pStyle w:val="1433"/>
        <w:spacing w:before="240" w:after="240"/>
        <w:rPr>
          <w:rStyle w:val="1039"/>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2.涉及多个采购标的的项目，供应商应当</w:t>
      </w:r>
      <w:r>
        <w:rPr>
          <w:rFonts w:ascii="宋体" w:hAnsi="宋体" w:eastAsia="宋体" w:cs="宋体"/>
          <w:b/>
          <w:bCs/>
          <w:color w:val="000000"/>
          <w:sz w:val="24"/>
          <w:szCs w:val="24"/>
          <w:highlight w:val="none"/>
        </w:rPr>
        <w:t xml:space="preserve">逐一填报与采购项目属性一致的每个采购标的（主要采购标的，不包括配件、辅料等</w:t>
      </w:r>
      <w:r>
        <w:rPr>
          <w:rFonts w:ascii="宋体" w:hAnsi="宋体" w:eastAsia="宋体" w:cs="宋体"/>
          <w:color w:val="000000"/>
          <w:sz w:val="24"/>
          <w:szCs w:val="24"/>
          <w:highlight w:val="none"/>
        </w:rPr>
        <w:t xml:space="preserve">）的制造商或者承建（承接）供应商信息。</w:t>
      </w:r>
      <w:r/>
    </w:p>
    <w:p>
      <w:pPr>
        <w:pStyle w:val="1433"/>
        <w:spacing w:before="240" w:after="240"/>
        <w:rPr>
          <w:rStyle w:val="1121"/>
          <w:rFonts w:ascii="宋体" w:hAnsi="宋体" w:eastAsia="宋体" w:cs="宋体"/>
          <w:color w:val="000000"/>
          <w:sz w:val="24"/>
          <w:szCs w:val="24"/>
          <w:highlight w:val="none"/>
        </w:rPr>
      </w:pPr>
      <w:r>
        <w:rPr>
          <w:rStyle w:val="1121"/>
          <w:rFonts w:hint="eastAsia" w:ascii="宋体" w:hAnsi="宋体" w:eastAsia="宋体" w:cs="宋体"/>
          <w:color w:val="000000"/>
          <w:highlight w:val="none"/>
          <w:lang w:val="en-US" w:eastAsia="zh-CN"/>
        </w:rPr>
        <w:t xml:space="preserve">3.</w:t>
      </w:r>
      <w:r>
        <w:rPr>
          <w:rStyle w:val="1121"/>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Style w:val="1121"/>
          <w:rFonts w:ascii="宋体" w:hAnsi="宋体" w:eastAsia="宋体" w:cs="宋体"/>
          <w:b/>
          <w:bCs/>
          <w:color w:val="000000"/>
          <w:sz w:val="24"/>
          <w:szCs w:val="24"/>
          <w:highlight w:val="none"/>
        </w:rPr>
        <w:t xml:space="preserve">服务类项目中供应商若使用退休人员，将不享受相应扶持政策。</w:t>
      </w:r>
      <w:r/>
    </w:p>
    <w:p>
      <w:pPr>
        <w:pStyle w:val="1433"/>
        <w:spacing w:line="440" w:lineRule="exac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ascii="宋体" w:hAnsi="宋体" w:eastAsia="宋体" w:cs="宋体"/>
          <w:b w:val="0"/>
          <w:bCs w:val="0"/>
          <w:color w:val="000000"/>
          <w:highlight w:val="none"/>
          <w:lang w:val="en-US" w:eastAsia="zh-CN"/>
        </w:rPr>
        <w:t xml:space="preserve">若供应商对照《政府采购促进中小企业发展管理办法》 </w:t>
      </w:r>
      <w:r>
        <w:rPr>
          <w:rFonts w:hint="eastAsia" w:ascii="宋体" w:hAnsi="宋体" w:eastAsia="宋体" w:cs="宋体"/>
          <w:b w:val="0"/>
          <w:bCs w:val="0"/>
          <w:color w:val="000000"/>
          <w:highlight w:val="none"/>
          <w:lang w:val="en-US" w:eastAsia="zh-CN"/>
        </w:rPr>
        <w:t xml:space="preserve">（</w:t>
      </w:r>
      <w:r>
        <w:rPr>
          <w:rFonts w:ascii="宋体" w:hAnsi="宋体" w:eastAsia="宋体" w:cs="宋体"/>
          <w:b w:val="0"/>
          <w:bCs w:val="0"/>
          <w:color w:val="000000"/>
          <w:highlight w:val="none"/>
          <w:lang w:val="en-US" w:eastAsia="zh-CN"/>
        </w:rPr>
        <w:t xml:space="preserve">财库〔2020〕46号</w:t>
      </w:r>
      <w:r>
        <w:rPr>
          <w:rFonts w:hint="eastAsia" w:ascii="宋体" w:hAnsi="宋体" w:eastAsia="宋体" w:cs="宋体"/>
          <w:b w:val="0"/>
          <w:bCs w:val="0"/>
          <w:color w:val="000000"/>
          <w:highlight w:val="none"/>
          <w:lang w:val="en-US" w:eastAsia="zh-CN"/>
        </w:rPr>
        <w:t xml:space="preserve">）</w:t>
      </w:r>
      <w:r>
        <w:rPr>
          <w:rFonts w:ascii="宋体" w:hAnsi="宋体" w:eastAsia="宋体" w:cs="宋体"/>
          <w:b w:val="0"/>
          <w:bCs w:val="0"/>
          <w:color w:val="000000"/>
          <w:highlight w:val="none"/>
          <w:lang w:val="en-US" w:eastAsia="zh-CN"/>
        </w:rPr>
        <w:t xml:space="preserve">中的规定，明确不符合</w:t>
      </w:r>
      <w:r>
        <w:rPr>
          <w:rFonts w:hint="eastAsia" w:ascii="宋体" w:hAnsi="宋体" w:eastAsia="宋体" w:cs="宋体"/>
          <w:b w:val="0"/>
          <w:bCs w:val="0"/>
          <w:color w:val="000000"/>
          <w:highlight w:val="none"/>
          <w:lang w:val="en-US" w:eastAsia="zh-CN"/>
        </w:rPr>
        <w:t xml:space="preserve">中小企业</w:t>
      </w:r>
      <w:r>
        <w:rPr>
          <w:rFonts w:ascii="宋体" w:hAnsi="宋体" w:eastAsia="宋体" w:cs="宋体"/>
          <w:b w:val="0"/>
          <w:bCs w:val="0"/>
          <w:color w:val="000000"/>
          <w:highlight w:val="none"/>
          <w:lang w:val="en-US" w:eastAsia="zh-CN"/>
        </w:rPr>
        <w:t xml:space="preserve">的，则无需提供此声明函。 </w:t>
      </w:r>
      <w:r/>
    </w:p>
    <w:p>
      <w:pPr>
        <w:pStyle w:val="1433"/>
        <w:spacing w:before="240" w:after="240"/>
        <w:rPr>
          <w:rStyle w:val="1039"/>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附：中小企业划型标准规定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33"/>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34"/>
        <w:jc w:val="left"/>
        <w:keepLines w:val="0"/>
        <w:keepNext w:val="0"/>
        <w:pageBreakBefore w:val="0"/>
        <w:widowControl/>
        <w:rPr>
          <w:rStyle w:val="1039"/>
          <w:rFonts w:hint="eastAsia" w:ascii="Times New Roman" w:hAnsi="Times New Roman" w:eastAsia="宋体" w:cs="Times New Roman"/>
          <w:color w:val="000000"/>
          <w:highlight w:val="none"/>
          <w:lang w:eastAsia="zh-CN"/>
        </w:rPr>
        <w:outlineLvl w:val="9"/>
      </w:pPr>
      <w:r>
        <w:rPr>
          <w:rStyle w:val="1039"/>
          <w:rFonts w:ascii="Times New Roman" w:hAnsi="Times New Roman" w:eastAsia="Times New Roman" w:cs="Times New Roman"/>
          <w:color w:val="000000"/>
          <w:highlight w:val="none"/>
        </w:rPr>
        <w:br w:type="page" w:clear="all"/>
      </w:r>
      <w:r>
        <w:rPr>
          <w:rStyle w:val="1039"/>
          <w:rFonts w:hint="eastAsia" w:ascii="宋体" w:hAnsi="宋体" w:eastAsia="宋体" w:cs="宋体"/>
          <w:b/>
          <w:color w:val="000000"/>
          <w:sz w:val="32"/>
          <w:szCs w:val="24"/>
          <w:highlight w:val="none"/>
          <w:lang w:eastAsia="zh-CN"/>
        </w:rPr>
        <w:t xml:space="preserve">十、</w:t>
      </w:r>
      <w:r>
        <w:rPr>
          <w:rStyle w:val="1039"/>
          <w:rFonts w:hint="eastAsia" w:ascii="宋体" w:hAnsi="宋体" w:eastAsia="宋体" w:cs="宋体"/>
          <w:b/>
          <w:color w:val="000000"/>
          <w:sz w:val="32"/>
          <w:szCs w:val="24"/>
          <w:highlight w:val="none"/>
        </w:rPr>
        <w:t xml:space="preserve">残疾人福利性单位声明函</w:t>
      </w:r>
      <w:r>
        <w:rPr>
          <w:rStyle w:val="1039"/>
          <w:rFonts w:hint="eastAsia" w:ascii="宋体" w:hAnsi="宋体" w:eastAsia="宋体" w:cs="宋体"/>
          <w:b/>
          <w:color w:val="000000"/>
          <w:sz w:val="32"/>
          <w:szCs w:val="24"/>
          <w:highlight w:val="none"/>
          <w:lang w:eastAsia="zh-CN"/>
        </w:rPr>
        <w:t xml:space="preserve">（专门面向中小企业）</w:t>
      </w:r>
      <w:r/>
    </w:p>
    <w:p>
      <w:pPr>
        <w:pStyle w:val="1435"/>
        <w:spacing w:line="440" w:lineRule="exact"/>
        <w:rPr>
          <w:rStyle w:val="1039"/>
          <w:rFonts w:ascii="宋体" w:hAnsi="宋体" w:eastAsia="宋体" w:cs="宋体"/>
          <w:b/>
          <w:bCs/>
          <w:color w:val="000000"/>
          <w:sz w:val="32"/>
          <w:szCs w:val="32"/>
          <w:highlight w:val="none"/>
        </w:rPr>
        <w:outlineLvl w:val="9"/>
      </w:pPr>
      <w:r>
        <w:rPr>
          <w:rStyle w:val="1039"/>
          <w:rFonts w:ascii="宋体" w:hAnsi="宋体" w:eastAsia="宋体" w:cs="宋体"/>
          <w:color w:val="000000"/>
          <w:highlight w:val="none"/>
        </w:rPr>
        <w:t xml:space="preserve">﻿ </w:t>
      </w:r>
      <w:r>
        <w:rPr>
          <w:rStyle w:val="1039"/>
          <w:rFonts w:ascii="宋体" w:hAnsi="宋体" w:eastAsia="宋体" w:cs="宋体"/>
          <w:b/>
          <w:bCs/>
          <w:color w:val="000000"/>
          <w:sz w:val="32"/>
          <w:szCs w:val="32"/>
          <w:highlight w:val="none"/>
        </w:rPr>
        <w:t xml:space="preserve">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35"/>
        <w:jc w:val="center"/>
        <w:spacing w:before="320" w:after="320"/>
        <w:rPr>
          <w:rStyle w:val="1039"/>
          <w:rFonts w:ascii="宋体" w:hAnsi="宋体" w:eastAsia="宋体" w:cs="宋体"/>
          <w:color w:val="000000"/>
          <w:sz w:val="32"/>
          <w:szCs w:val="32"/>
          <w:highlight w:val="none"/>
        </w:rPr>
      </w:pPr>
      <w:r>
        <w:rPr>
          <w:rStyle w:val="1039"/>
          <w:rFonts w:ascii="宋体" w:hAnsi="宋体" w:eastAsia="宋体" w:cs="宋体"/>
          <w:color w:val="000000"/>
          <w:sz w:val="32"/>
          <w:szCs w:val="32"/>
          <w:highlight w:val="none"/>
        </w:rPr>
        <w:t xml:space="preserve">残疾人福利性单位声明函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单位的</w:t>
      </w:r>
      <w:r>
        <w:rPr>
          <w:rStyle w:val="1039"/>
          <w:rFonts w:ascii="宋体" w:hAnsi="宋体" w:eastAsia="宋体" w:cs="宋体"/>
          <w:color w:val="000000"/>
          <w:highlight w:val="none"/>
          <w:u w:val="single"/>
        </w:rPr>
        <w:t xml:space="preserve">   </w:t>
      </w:r>
      <w:r>
        <w:rPr>
          <w:rStyle w:val="1039"/>
          <w:rFonts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本单位对上述声明的真实性负责。如有虚假，将依法承担相应责任。</w:t>
      </w:r>
      <w:r/>
    </w:p>
    <w:p>
      <w:pPr>
        <w:pStyle w:val="1435"/>
        <w:jc w:val="center"/>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35"/>
        <w:jc w:val="center"/>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35"/>
        <w:jc w:val="center"/>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单位名称（盖章）：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日期：   </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供应商提供的《残疾人福利性单位声明函》与事实不符的，依照《政府采购法》第七十七条第一款的规定追究法律责任。</w:t>
      </w:r>
      <w:r/>
    </w:p>
    <w:p>
      <w:pPr>
        <w:pStyle w:val="1435"/>
        <w:spacing w:before="240" w:after="240"/>
        <w:rPr>
          <w:rStyle w:val="1039"/>
          <w:rFonts w:ascii="宋体" w:hAnsi="宋体" w:eastAsia="宋体" w:cs="宋体"/>
          <w:color w:val="000000"/>
          <w:sz w:val="24"/>
          <w:szCs w:val="24"/>
          <w:highlight w:val="none"/>
        </w:rPr>
      </w:pPr>
      <w:r>
        <w:rPr>
          <w:rStyle w:val="1039"/>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p>
    <w:p>
      <w:pPr>
        <w:pStyle w:val="1435"/>
        <w:spacing w:before="240" w:after="240"/>
        <w:rPr>
          <w:rStyle w:val="1039"/>
          <w:rFonts w:ascii="宋体" w:hAnsi="宋体" w:eastAsia="宋体" w:cs="宋体"/>
          <w:color w:val="000000"/>
          <w:sz w:val="24"/>
          <w:szCs w:val="24"/>
          <w:highlight w:val="none"/>
        </w:rPr>
      </w:pPr>
      <w:r>
        <w:rPr>
          <w:rStyle w:val="1039"/>
          <w:rFonts w:hint="eastAsia" w:ascii="宋体" w:hAnsi="宋体" w:eastAsia="宋体" w:cs="宋体"/>
          <w:color w:val="000000"/>
          <w:highlight w:val="none"/>
          <w:lang w:eastAsia="zh-CN"/>
        </w:rPr>
        <w:t xml:space="preserve">2.</w:t>
      </w:r>
      <w:r>
        <w:rPr>
          <w:rStyle w:val="1039"/>
          <w:rFonts w:ascii="宋体" w:hAnsi="宋体" w:eastAsia="宋体" w:cs="宋体"/>
          <w:color w:val="000000"/>
          <w:highlight w:val="none"/>
        </w:rPr>
        <w:t xml:space="preserve">若供应商对照《关于促进残疾人就业政府采购政策的通知》（财库〔2017〕141号）中的规定，明确不符合残疾人福利性单位条件的，则无需提供此声明函。 </w:t>
      </w:r>
      <w:r/>
    </w:p>
    <w:p>
      <w:pPr>
        <w:pStyle w:val="1436"/>
        <w:jc w:val="left"/>
        <w:keepLines w:val="0"/>
        <w:keepNext w:val="0"/>
        <w:pageBreakBefore w:val="0"/>
        <w:widowControl/>
        <w:rPr>
          <w:rStyle w:val="1039"/>
          <w:rFonts w:hint="eastAsia" w:ascii="Times New Roman" w:hAnsi="Times New Roman" w:eastAsia="宋体" w:cs="Times New Roman"/>
          <w:color w:val="000000"/>
          <w:highlight w:val="none"/>
          <w:lang w:eastAsia="zh-CN"/>
        </w:rPr>
        <w:outlineLvl w:val="9"/>
      </w:pPr>
      <w:r>
        <w:rPr>
          <w:rStyle w:val="1039"/>
          <w:rFonts w:ascii="Times New Roman" w:hAnsi="Times New Roman" w:eastAsia="Times New Roman" w:cs="Times New Roman"/>
          <w:color w:val="000000"/>
          <w:highlight w:val="none"/>
        </w:rPr>
        <w:br w:type="page" w:clear="all"/>
      </w:r>
      <w:r>
        <w:rPr>
          <w:rStyle w:val="1039"/>
          <w:rFonts w:hint="eastAsia" w:ascii="宋体" w:hAnsi="宋体" w:eastAsia="宋体" w:cs="宋体"/>
          <w:b/>
          <w:color w:val="000000"/>
          <w:sz w:val="32"/>
          <w:szCs w:val="24"/>
          <w:highlight w:val="none"/>
          <w:lang w:eastAsia="zh-CN"/>
        </w:rPr>
        <w:t xml:space="preserve">十一、</w:t>
      </w:r>
      <w:r>
        <w:rPr>
          <w:rStyle w:val="1039"/>
          <w:rFonts w:hint="eastAsia" w:ascii="宋体" w:hAnsi="宋体" w:eastAsia="宋体" w:cs="宋体"/>
          <w:b/>
          <w:color w:val="000000"/>
          <w:sz w:val="32"/>
          <w:szCs w:val="24"/>
          <w:highlight w:val="none"/>
        </w:rPr>
        <w:t xml:space="preserve">监狱企业的证明文件</w:t>
      </w:r>
      <w:r>
        <w:rPr>
          <w:rStyle w:val="1039"/>
          <w:rFonts w:hint="eastAsia" w:ascii="宋体" w:hAnsi="宋体" w:eastAsia="宋体" w:cs="宋体"/>
          <w:b/>
          <w:color w:val="000000"/>
          <w:sz w:val="32"/>
          <w:szCs w:val="24"/>
          <w:highlight w:val="none"/>
          <w:lang w:eastAsia="zh-CN"/>
        </w:rPr>
        <w:t xml:space="preserve">（专门面向中小企业）</w:t>
      </w:r>
      <w:r/>
    </w:p>
    <w:p>
      <w:pPr>
        <w:jc w:val="center"/>
        <w:widowControl w:val="off"/>
        <w:rPr>
          <w:rStyle w:val="1039"/>
          <w:rFonts w:hint="eastAsia" w:ascii="Calibri" w:hAnsi="Calibri" w:eastAsia="宋体" w:cs="Times New Roman"/>
          <w:color w:val="000000"/>
          <w:sz w:val="32"/>
          <w:szCs w:val="32"/>
          <w:highlight w:val="none"/>
          <w:lang w:val="en-US" w:eastAsia="zh-CN" w:bidi="ar-SA"/>
        </w:rPr>
      </w:pPr>
      <w:r>
        <w:rPr>
          <w:rFonts w:hint="eastAsia" w:ascii="Calibri" w:hAnsi="Calibri" w:eastAsia="宋体" w:cs="Times New Roman"/>
          <w:color w:val="000000"/>
          <w:sz w:val="32"/>
          <w:szCs w:val="32"/>
          <w:highlight w:val="none"/>
          <w:lang w:val="en-US" w:eastAsia="zh-CN" w:bidi="ar-SA"/>
        </w:rPr>
      </w:r>
      <w:r/>
    </w:p>
    <w:p>
      <w:pPr>
        <w:jc w:val="center"/>
        <w:widowControl w:val="off"/>
        <w:rPr>
          <w:rStyle w:val="1039"/>
          <w:rFonts w:hint="eastAsia" w:ascii="等线" w:hAnsi="等线" w:eastAsia="等线" w:cs="Times New Roman"/>
          <w:color w:val="000000"/>
          <w:sz w:val="21"/>
          <w:szCs w:val="22"/>
          <w:highlight w:val="none"/>
          <w:lang w:val="en-US" w:eastAsia="zh-CN" w:bidi="ar-SA"/>
        </w:rPr>
      </w:pPr>
      <w:r>
        <w:rPr>
          <w:rStyle w:val="1039"/>
          <w:rFonts w:hint="eastAsia" w:ascii="Calibri" w:hAnsi="Calibri" w:eastAsia="宋体" w:cs="Times New Roman"/>
          <w:color w:val="000000"/>
          <w:sz w:val="32"/>
          <w:szCs w:val="32"/>
          <w:highlight w:val="none"/>
          <w:lang w:val="en-US" w:eastAsia="zh-CN" w:bidi="ar-SA"/>
        </w:rPr>
        <w:t xml:space="preserve">监狱企业的证明文件</w:t>
      </w:r>
      <w:r/>
    </w:p>
    <w:p>
      <w:pPr>
        <w:pStyle w:val="883"/>
        <w:rPr>
          <w:rStyle w:val="1039"/>
          <w:rFonts w:hint="eastAsia" w:ascii="等线" w:hAnsi="等线" w:eastAsia="等线" w:cs="Times New Roman"/>
          <w:color w:val="000000"/>
          <w:sz w:val="21"/>
          <w:szCs w:val="22"/>
          <w:highlight w:val="none"/>
          <w:lang w:val="en-US" w:eastAsia="zh-CN" w:bidi="ar-SA"/>
        </w:rPr>
      </w:pPr>
      <w:r>
        <w:rPr>
          <w:rFonts w:hint="eastAsia" w:ascii="等线" w:hAnsi="等线" w:eastAsia="等线" w:cs="Times New Roman"/>
          <w:color w:val="000000"/>
          <w:sz w:val="21"/>
          <w:szCs w:val="22"/>
          <w:highlight w:val="none"/>
          <w:lang w:val="en-US" w:eastAsia="zh-CN" w:bidi="ar-SA"/>
        </w:rPr>
      </w:r>
      <w:r/>
    </w:p>
    <w:p>
      <w:pPr>
        <w:pStyle w:val="883"/>
        <w:rPr>
          <w:rStyle w:val="1039"/>
          <w:rFonts w:hint="eastAsia" w:ascii="等线" w:hAnsi="等线" w:eastAsia="等线" w:cs="Times New Roman"/>
          <w:color w:val="000000"/>
          <w:sz w:val="21"/>
          <w:szCs w:val="22"/>
          <w:highlight w:val="none"/>
          <w:lang w:val="en-US" w:eastAsia="zh-CN" w:bidi="ar-SA"/>
        </w:rPr>
      </w:pPr>
      <w:r>
        <w:rPr>
          <w:rFonts w:hint="eastAsia" w:ascii="等线" w:hAnsi="等线" w:eastAsia="等线" w:cs="Times New Roman"/>
          <w:color w:val="000000"/>
          <w:sz w:val="21"/>
          <w:szCs w:val="22"/>
          <w:highlight w:val="none"/>
          <w:lang w:val="en-US" w:eastAsia="zh-CN" w:bidi="ar-SA"/>
        </w:rPr>
      </w:r>
      <w:r/>
    </w:p>
    <w:p>
      <w:pPr>
        <w:ind w:firstLine="480"/>
        <w:jc w:val="both"/>
        <w:spacing w:line="44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eastAsia="宋体" w:cs="宋体"/>
          <w:color w:val="000000"/>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1039"/>
          <w:rFonts w:ascii="等线" w:hAnsi="等线" w:eastAsia="等线" w:cs="Times New Roman"/>
          <w:color w:val="000000"/>
          <w:sz w:val="21"/>
          <w:szCs w:val="22"/>
          <w:highlight w:val="none"/>
          <w:lang w:val="en-US" w:eastAsia="zh-CN" w:bidi="ar-SA"/>
        </w:rPr>
      </w:pPr>
      <w:r>
        <w:rPr>
          <w:rStyle w:val="1039"/>
          <w:rFonts w:hint="eastAsia" w:ascii="等线" w:hAnsi="等线" w:eastAsia="等线" w:cs="Times New Roman"/>
          <w:color w:val="000000"/>
          <w:sz w:val="21"/>
          <w:szCs w:val="22"/>
          <w:highlight w:val="none"/>
          <w:lang w:val="en-US" w:eastAsia="zh-CN" w:bidi="ar-SA"/>
        </w:rPr>
        <w:t xml:space="preserve">      </w:t>
      </w:r>
      <w:r/>
    </w:p>
    <w:p>
      <w:pPr>
        <w:ind w:firstLine="480"/>
        <w:jc w:val="both"/>
        <w:spacing w:line="440" w:lineRule="exact"/>
        <w:widowControl w:val="off"/>
        <w:rPr>
          <w:rStyle w:val="1039"/>
          <w:rFonts w:ascii="宋体" w:hAnsi="宋体" w:eastAsia="宋体" w:cs="宋体"/>
          <w:color w:val="000000"/>
          <w:sz w:val="24"/>
          <w:szCs w:val="24"/>
          <w:highlight w:val="none"/>
          <w:lang w:val="en-US" w:eastAsia="zh-CN" w:bidi="ar-SA"/>
        </w:rPr>
      </w:pPr>
      <w:r>
        <w:rPr>
          <w:rStyle w:val="1039"/>
          <w:rFonts w:hint="eastAsia" w:ascii="宋体" w:hAnsi="宋体" w:cs="宋体"/>
          <w:color w:val="000000"/>
          <w:sz w:val="24"/>
          <w:szCs w:val="24"/>
          <w:highlight w:val="none"/>
          <w:lang w:val="en-US" w:eastAsia="zh-CN" w:bidi="ar-SA"/>
        </w:rPr>
        <w:t xml:space="preserve">2.</w:t>
      </w:r>
      <w:r>
        <w:rPr>
          <w:rStyle w:val="1039"/>
          <w:rFonts w:hint="eastAsia" w:ascii="宋体" w:hAnsi="宋体" w:eastAsia="宋体" w:cs="宋体"/>
          <w:color w:val="000000"/>
          <w:sz w:val="24"/>
          <w:szCs w:val="24"/>
          <w:highlight w:val="none"/>
          <w:lang w:val="en-US" w:eastAsia="zh-CN" w:bidi="ar-SA"/>
        </w:rPr>
        <w:t xml:space="preserve">若供应商对照《关于政府采购支持监狱企业发展有关问题的通知》（财库〔2014〕68号）中的规定，明确不符合监狱企业条件的，则无需提供相关证明文件。 </w:t>
      </w:r>
      <w:r/>
    </w:p>
    <w:p>
      <w:pPr>
        <w:pStyle w:val="1438"/>
        <w:jc w:val="left"/>
        <w:rPr>
          <w:rStyle w:val="1039"/>
          <w:rFonts w:ascii="宋体" w:hAnsi="宋体" w:eastAsia="宋体" w:cs="宋体"/>
          <w:b/>
          <w:color w:val="000000"/>
          <w:sz w:val="32"/>
          <w:highlight w:val="none"/>
        </w:rPr>
        <w:outlineLvl w:val="0"/>
      </w:pPr>
      <w:r>
        <w:rPr>
          <w:rFonts w:ascii="宋体" w:hAnsi="宋体" w:eastAsia="宋体" w:cs="宋体"/>
          <w:b/>
          <w:color w:val="000000"/>
          <w:sz w:val="32"/>
          <w:highlight w:val="none"/>
        </w:rPr>
      </w:r>
      <w:r/>
    </w:p>
    <w:p>
      <w:pPr>
        <w:pStyle w:val="1438"/>
        <w:jc w:val="left"/>
        <w:rPr>
          <w:rStyle w:val="1039"/>
          <w:rFonts w:ascii="宋体" w:hAnsi="宋体" w:eastAsia="宋体" w:cs="宋体"/>
          <w:b/>
          <w:color w:val="000000"/>
          <w:sz w:val="32"/>
          <w:highlight w:val="none"/>
        </w:rPr>
        <w:outlineLvl w:val="0"/>
      </w:pPr>
      <w:r>
        <w:rPr>
          <w:rFonts w:ascii="宋体" w:hAnsi="宋体" w:eastAsia="宋体" w:cs="宋体"/>
          <w:b/>
          <w:color w:val="000000"/>
          <w:sz w:val="32"/>
          <w:highlight w:val="none"/>
        </w:rPr>
      </w:r>
      <w:r/>
    </w:p>
    <w:p>
      <w:pPr>
        <w:pStyle w:val="1438"/>
        <w:jc w:val="left"/>
        <w:rPr>
          <w:rStyle w:val="1121"/>
          <w:rFonts w:ascii="宋体" w:hAnsi="宋体" w:eastAsia="宋体" w:cs="宋体"/>
          <w:b/>
          <w:color w:val="000000"/>
          <w:sz w:val="28"/>
          <w:highlight w:val="none"/>
        </w:rPr>
        <w:outlineLvl w:val="0"/>
      </w:pPr>
      <w:r>
        <w:rPr>
          <w:rFonts w:ascii="宋体" w:hAnsi="宋体" w:eastAsia="宋体" w:cs="宋体"/>
          <w:b/>
          <w:color w:val="000000"/>
          <w:sz w:val="28"/>
          <w:highlight w:val="none"/>
        </w:rPr>
      </w:r>
      <w:r/>
    </w:p>
    <w:p>
      <w:pPr>
        <w:pStyle w:val="1438"/>
        <w:jc w:val="left"/>
        <w:rPr>
          <w:rStyle w:val="1121"/>
          <w:rFonts w:ascii="宋体" w:hAnsi="宋体" w:eastAsia="宋体" w:cs="宋体"/>
          <w:b/>
          <w:color w:val="000000"/>
          <w:sz w:val="28"/>
          <w:highlight w:val="none"/>
        </w:rPr>
        <w:outlineLvl w:val="0"/>
      </w:pPr>
      <w:r>
        <w:rPr>
          <w:rFonts w:ascii="宋体" w:hAnsi="宋体" w:eastAsia="宋体" w:cs="宋体"/>
          <w:b/>
          <w:color w:val="000000"/>
          <w:sz w:val="28"/>
          <w:highlight w:val="none"/>
        </w:rPr>
      </w:r>
      <w:r/>
    </w:p>
    <w:p>
      <w:pPr>
        <w:pStyle w:val="1438"/>
        <w:jc w:val="left"/>
        <w:rPr>
          <w:rStyle w:val="1121"/>
          <w:rFonts w:ascii="宋体" w:hAnsi="宋体" w:eastAsia="宋体" w:cs="宋体"/>
          <w:b/>
          <w:color w:val="000000"/>
          <w:sz w:val="28"/>
          <w:highlight w:val="none"/>
        </w:rPr>
        <w:outlineLvl w:val="0"/>
      </w:pPr>
      <w:r>
        <w:rPr>
          <w:rFonts w:ascii="宋体" w:hAnsi="宋体" w:eastAsia="宋体" w:cs="宋体"/>
          <w:b/>
          <w:color w:val="000000"/>
          <w:sz w:val="28"/>
          <w:highlight w:val="none"/>
        </w:rPr>
      </w:r>
      <w:r/>
    </w:p>
    <w:p>
      <w:pPr>
        <w:pStyle w:val="1438"/>
        <w:jc w:val="left"/>
        <w:rPr>
          <w:rStyle w:val="1039"/>
          <w:rFonts w:ascii="宋体" w:hAnsi="宋体" w:eastAsia="宋体" w:cs="宋体"/>
          <w:b/>
          <w:color w:val="000000"/>
          <w:sz w:val="32"/>
          <w:highlight w:val="none"/>
        </w:rPr>
        <w:outlineLvl w:val="0"/>
      </w:pPr>
      <w:r>
        <w:rPr>
          <w:rFonts w:ascii="宋体" w:hAnsi="宋体" w:eastAsia="宋体" w:cs="宋体"/>
          <w:b/>
          <w:color w:val="000000"/>
          <w:sz w:val="32"/>
          <w:highlight w:val="none"/>
        </w:rPr>
      </w:r>
      <w:r/>
    </w:p>
    <w:p>
      <w:pPr>
        <w:pStyle w:val="1438"/>
        <w:jc w:val="left"/>
        <w:rPr>
          <w:rStyle w:val="1039"/>
          <w:rFonts w:ascii="宋体" w:hAnsi="宋体" w:eastAsia="宋体" w:cs="宋体"/>
          <w:b/>
          <w:color w:val="000000"/>
          <w:sz w:val="32"/>
          <w:highlight w:val="none"/>
        </w:rPr>
        <w:outlineLvl w:val="0"/>
      </w:pPr>
      <w:r>
        <w:rPr>
          <w:rFonts w:ascii="宋体" w:hAnsi="宋体" w:eastAsia="宋体" w:cs="宋体"/>
          <w:b/>
          <w:color w:val="000000"/>
          <w:sz w:val="32"/>
          <w:highlight w:val="none"/>
        </w:rPr>
      </w:r>
      <w:r/>
    </w:p>
    <w:p>
      <w:pPr>
        <w:pStyle w:val="1438"/>
        <w:jc w:val="left"/>
        <w:rPr>
          <w:rStyle w:val="1039"/>
          <w:rFonts w:ascii="宋体" w:hAnsi="宋体" w:eastAsia="宋体" w:cs="宋体"/>
          <w:b/>
          <w:color w:val="000000"/>
          <w:sz w:val="32"/>
          <w:highlight w:val="none"/>
        </w:rPr>
        <w:outlineLvl w:val="0"/>
      </w:pPr>
      <w:r>
        <w:rPr>
          <w:rFonts w:ascii="宋体" w:hAnsi="宋体" w:eastAsia="宋体" w:cs="宋体"/>
          <w:b/>
          <w:color w:val="000000"/>
          <w:sz w:val="32"/>
          <w:highlight w:val="none"/>
        </w:rPr>
      </w:r>
      <w:r/>
    </w:p>
    <w:p>
      <w:pPr>
        <w:pStyle w:val="1438"/>
        <w:jc w:val="left"/>
        <w:rPr>
          <w:rStyle w:val="1039"/>
          <w:rFonts w:ascii="宋体" w:hAnsi="宋体" w:eastAsia="宋体" w:cs="宋体"/>
          <w:b/>
          <w:color w:val="000000"/>
          <w:sz w:val="32"/>
          <w:highlight w:val="none"/>
        </w:rPr>
        <w:outlineLvl w:val="0"/>
      </w:pPr>
      <w:r>
        <w:rPr>
          <w:rFonts w:ascii="宋体" w:hAnsi="宋体" w:eastAsia="宋体" w:cs="宋体"/>
          <w:b/>
          <w:color w:val="000000"/>
          <w:sz w:val="32"/>
          <w:highlight w:val="none"/>
        </w:rPr>
      </w:r>
      <w:r/>
    </w:p>
    <w:p>
      <w:pPr>
        <w:pStyle w:val="1438"/>
        <w:jc w:val="left"/>
        <w:rPr>
          <w:rStyle w:val="1039"/>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r>
      <w:r/>
    </w:p>
    <w:p>
      <w:pPr>
        <w:pStyle w:val="1438"/>
        <w:jc w:val="left"/>
        <w:rPr>
          <w:rStyle w:val="1039"/>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r>
      <w:r/>
    </w:p>
    <w:p>
      <w:pPr>
        <w:pStyle w:val="1438"/>
        <w:jc w:val="left"/>
        <w:rPr>
          <w:rStyle w:val="1039"/>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r>
      <w:r/>
    </w:p>
    <w:p>
      <w:pPr>
        <w:pStyle w:val="1438"/>
        <w:jc w:val="left"/>
        <w:rPr>
          <w:rStyle w:val="1039"/>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r>
      <w:r/>
    </w:p>
    <w:p>
      <w:pPr>
        <w:pStyle w:val="1438"/>
        <w:jc w:val="left"/>
        <w:rPr>
          <w:rStyle w:val="1039"/>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r>
      <w:r/>
    </w:p>
    <w:p>
      <w:pPr>
        <w:rPr>
          <w:rStyle w:val="1039"/>
          <w:rFonts w:hint="eastAsia" w:ascii="宋体" w:hAnsi="宋体" w:cs="宋体"/>
          <w:b/>
          <w:color w:val="000000"/>
          <w:sz w:val="32"/>
          <w:highlight w:val="none"/>
          <w:lang w:eastAsia="zh-CN"/>
        </w:rPr>
      </w:pPr>
      <w:r>
        <w:rPr>
          <w:rStyle w:val="1039"/>
          <w:rFonts w:hint="eastAsia" w:ascii="宋体" w:hAnsi="宋体" w:cs="宋体"/>
          <w:b/>
          <w:color w:val="000000"/>
          <w:sz w:val="32"/>
          <w:highlight w:val="none"/>
          <w:lang w:eastAsia="zh-CN"/>
        </w:rPr>
        <w:br w:type="page" w:clear="all"/>
      </w:r>
      <w:r/>
    </w:p>
    <w:p>
      <w:pPr>
        <w:numPr>
          <w:ilvl w:val="0"/>
          <w:numId w:val="0"/>
        </w:numPr>
        <w:spacing w:line="400" w:lineRule="exact"/>
        <w:rPr>
          <w:rStyle w:val="1039"/>
          <w:rFonts w:ascii="Times New Roman" w:hAnsi="Times New Roman" w:eastAsia="Times New Roman" w:cs="Times New Roman"/>
          <w:color w:val="000000"/>
          <w:highlight w:val="none"/>
        </w:rPr>
        <w:outlineLvl w:val="9"/>
      </w:pPr>
      <w:r>
        <w:rPr>
          <w:rStyle w:val="1039"/>
          <w:rFonts w:hint="eastAsia" w:ascii="宋体" w:hAnsi="宋体" w:cs="宋体"/>
          <w:b/>
          <w:color w:val="000000"/>
          <w:sz w:val="32"/>
          <w:highlight w:val="none"/>
          <w:lang w:eastAsia="zh-CN"/>
        </w:rPr>
        <w:t xml:space="preserve">十二、</w:t>
      </w:r>
      <w:r>
        <w:rPr>
          <w:rStyle w:val="1039"/>
          <w:rFonts w:ascii="宋体" w:hAnsi="宋体" w:eastAsia="宋体" w:cs="宋体"/>
          <w:b/>
          <w:color w:val="000000"/>
          <w:sz w:val="32"/>
          <w:highlight w:val="none"/>
        </w:rPr>
        <w:t xml:space="preserve">服务方案</w:t>
      </w:r>
      <w:bookmarkEnd w:id="244"/>
      <w:r/>
      <w:bookmarkEnd w:id="245"/>
      <w:r/>
      <w:r/>
    </w:p>
    <w:p>
      <w:pPr>
        <w:pStyle w:val="1441"/>
        <w:jc w:val="center"/>
        <w:keepLines/>
        <w:keepNext/>
        <w:spacing w:before="260" w:after="260" w:line="415" w:lineRule="auto"/>
        <w:rPr>
          <w:rStyle w:val="1039"/>
          <w:rFonts w:hint="eastAsia" w:ascii="宋体" w:hAnsi="宋体" w:eastAsia="宋体" w:cs="Times New Roman"/>
          <w:color w:val="000000"/>
          <w:sz w:val="24"/>
          <w:szCs w:val="24"/>
          <w:highlight w:val="none"/>
        </w:rPr>
        <w:outlineLvl w:val="9"/>
      </w:pPr>
      <w:r/>
      <w:bookmarkStart w:id="247" w:name="_Toc35266041"/>
      <w:r/>
      <w:bookmarkStart w:id="248" w:name="_Toc43285583"/>
      <w:r>
        <w:rPr>
          <w:rStyle w:val="1039"/>
          <w:rFonts w:hint="eastAsia" w:ascii="宋体" w:hAnsi="宋体" w:eastAsia="宋体" w:cs="Times New Roman"/>
          <w:b/>
          <w:bCs/>
          <w:color w:val="000000"/>
          <w:sz w:val="28"/>
          <w:szCs w:val="28"/>
          <w:highlight w:val="none"/>
        </w:rPr>
        <w:t xml:space="preserve">服务方案</w:t>
      </w:r>
      <w:bookmarkEnd w:id="247"/>
      <w:r/>
      <w:bookmarkEnd w:id="248"/>
      <w:r/>
      <w:r/>
    </w:p>
    <w:p>
      <w:pPr>
        <w:pStyle w:val="1441"/>
        <w:jc w:val="center"/>
        <w:spacing w:line="360" w:lineRule="auto"/>
        <w:rPr>
          <w:rStyle w:val="1039"/>
          <w:rFonts w:hint="eastAsia" w:ascii="宋体" w:hAnsi="宋体" w:eastAsia="宋体" w:cs="Arial"/>
          <w:color w:val="000000"/>
          <w:sz w:val="24"/>
          <w:szCs w:val="21"/>
          <w:highlight w:val="none"/>
        </w:rPr>
      </w:pPr>
      <w:r>
        <w:rPr>
          <w:rStyle w:val="1039"/>
          <w:rFonts w:hint="eastAsia" w:ascii="宋体" w:hAnsi="宋体" w:eastAsia="宋体" w:cs="Arial"/>
          <w:color w:val="000000"/>
          <w:sz w:val="24"/>
          <w:szCs w:val="21"/>
          <w:highlight w:val="none"/>
        </w:rPr>
        <w:t xml:space="preserve">（服务方案的内容编排等由投标人自定）</w:t>
      </w:r>
      <w:r/>
    </w:p>
    <w:p>
      <w:pPr>
        <w:rPr>
          <w:rStyle w:val="1039"/>
          <w:rFonts w:hint="eastAsia" w:ascii="宋体" w:hAnsi="宋体" w:eastAsia="宋体" w:cs="Arial"/>
          <w:color w:val="000000"/>
          <w:sz w:val="24"/>
          <w:szCs w:val="21"/>
          <w:highlight w:val="none"/>
        </w:rPr>
      </w:pPr>
      <w:r>
        <w:rPr>
          <w:rStyle w:val="1039"/>
          <w:rFonts w:hint="eastAsia" w:ascii="宋体" w:hAnsi="宋体" w:eastAsia="宋体" w:cs="Arial"/>
          <w:color w:val="000000"/>
          <w:sz w:val="24"/>
          <w:szCs w:val="21"/>
          <w:highlight w:val="none"/>
        </w:rPr>
        <w:br w:type="page" w:clear="all"/>
      </w:r>
      <w:r/>
    </w:p>
    <w:p>
      <w:pPr>
        <w:pStyle w:val="1449"/>
        <w:rPr>
          <w:rStyle w:val="1039"/>
          <w:rFonts w:ascii="宋体" w:hAnsi="宋体" w:eastAsia="宋体" w:cs="宋体"/>
          <w:b/>
          <w:color w:val="000000"/>
          <w:sz w:val="32"/>
          <w:highlight w:val="none"/>
        </w:rPr>
        <w:outlineLvl w:val="9"/>
      </w:pPr>
      <w:r>
        <w:rPr>
          <w:rStyle w:val="1039"/>
          <w:rFonts w:hint="eastAsia" w:ascii="宋体" w:hAnsi="宋体" w:eastAsia="宋体" w:cs="宋体"/>
          <w:b/>
          <w:color w:val="000000"/>
          <w:sz w:val="32"/>
          <w:highlight w:val="none"/>
          <w:lang w:eastAsia="zh-CN"/>
        </w:rPr>
        <w:t xml:space="preserve">十三</w:t>
      </w:r>
      <w:r>
        <w:rPr>
          <w:rStyle w:val="1039"/>
          <w:rFonts w:ascii="宋体" w:hAnsi="宋体" w:eastAsia="宋体" w:cs="宋体"/>
          <w:b/>
          <w:color w:val="000000"/>
          <w:sz w:val="32"/>
          <w:highlight w:val="none"/>
        </w:rPr>
        <w:t xml:space="preserve">、投标人情况介绍</w:t>
      </w:r>
      <w:r/>
    </w:p>
    <w:p>
      <w:pPr>
        <w:rPr>
          <w:rStyle w:val="1123"/>
          <w:rFonts w:ascii="宋体" w:hAnsi="宋体" w:cs="宋体"/>
          <w:highlight w:val="none"/>
        </w:rPr>
        <w:outlineLvl w:val="9"/>
      </w:pPr>
      <w:r>
        <w:rPr>
          <w:rStyle w:val="1039"/>
          <w:rFonts w:ascii="宋体" w:hAnsi="宋体" w:eastAsia="宋体" w:cs="宋体"/>
          <w:b/>
          <w:color w:val="000000"/>
          <w:sz w:val="32"/>
          <w:highlight w:val="none"/>
        </w:rPr>
        <w:br w:type="page" w:clear="all"/>
      </w:r>
      <w:r>
        <w:rPr>
          <w:rStyle w:val="1123"/>
          <w:rFonts w:hint="eastAsia" w:ascii="宋体" w:hAnsi="宋体" w:cs="宋体"/>
          <w:b/>
          <w:sz w:val="28"/>
          <w:highlight w:val="none"/>
        </w:rPr>
        <w:t xml:space="preserve">  类似业绩一览表</w:t>
      </w:r>
      <w:r/>
    </w:p>
    <w:p>
      <w:pPr>
        <w:pStyle w:val="1449"/>
        <w:spacing w:line="360" w:lineRule="auto"/>
        <w:rPr>
          <w:rStyle w:val="1123"/>
          <w:rFonts w:ascii="宋体" w:hAnsi="宋体" w:cs="宋体"/>
          <w:spacing w:val="7"/>
          <w:highlight w:val="none"/>
        </w:rPr>
      </w:pPr>
      <w:r>
        <w:rPr>
          <w:rStyle w:val="1123"/>
          <w:rFonts w:hint="eastAsia" w:ascii="宋体" w:hAnsi="宋体" w:cs="宋体"/>
          <w:highlight w:val="none"/>
        </w:rPr>
        <w:t xml:space="preserve">﻿ </w:t>
      </w:r>
      <w:r/>
    </w:p>
    <w:p>
      <w:pPr>
        <w:pStyle w:val="1449"/>
        <w:jc w:val="center"/>
        <w:spacing w:before="360" w:after="360" w:line="360" w:lineRule="auto"/>
        <w:rPr>
          <w:rStyle w:val="1123"/>
          <w:rFonts w:ascii="宋体" w:hAnsi="宋体" w:cs="宋体"/>
          <w:b/>
          <w:bCs/>
          <w:sz w:val="36"/>
          <w:szCs w:val="36"/>
          <w:highlight w:val="none"/>
        </w:rPr>
      </w:pPr>
      <w:r>
        <w:rPr>
          <w:rStyle w:val="1123"/>
          <w:rFonts w:hint="eastAsia" w:ascii="宋体" w:hAnsi="宋体" w:cs="宋体"/>
          <w:b/>
          <w:bCs/>
          <w:sz w:val="36"/>
          <w:szCs w:val="36"/>
          <w:highlight w:val="none"/>
        </w:rPr>
        <w:t xml:space="preserve">类似业绩一览表 </w:t>
      </w:r>
      <w:r/>
    </w:p>
    <w:tbl>
      <w:tblPr>
        <w:tblStyle w:val="85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49"/>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49"/>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49"/>
              <w:spacing w:line="360" w:lineRule="auto"/>
              <w:rPr>
                <w:rStyle w:val="1123"/>
                <w:rFonts w:ascii="宋体" w:hAnsi="宋体" w:cs="宋体"/>
                <w:sz w:val="24"/>
                <w:szCs w:val="24"/>
                <w:highlight w:val="none"/>
              </w:rPr>
            </w:pPr>
            <w:r/>
            <w:bookmarkStart w:id="249" w:name="xh"/>
            <w:r/>
            <w:bookmarkEnd w:id="249"/>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bookmarkStart w:id="250" w:name="XmName"/>
            <w:r/>
            <w:bookmarkEnd w:id="250"/>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49"/>
              <w:spacing w:line="360" w:lineRule="auto"/>
              <w:rPr>
                <w:rStyle w:val="1123"/>
                <w:rFonts w:ascii="宋体" w:hAnsi="宋体" w:cs="宋体"/>
                <w:sz w:val="24"/>
                <w:szCs w:val="24"/>
                <w:highlight w:val="none"/>
              </w:rPr>
            </w:pPr>
            <w:r>
              <w:rPr>
                <w:rStyle w:val="1123"/>
                <w:rFonts w:hint="eastAsia" w:ascii="宋体" w:hAnsi="宋体" w:cs="宋体"/>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bookmarkStart w:id="251" w:name="ZhongBiaoJia"/>
            <w:r/>
            <w:bookmarkEnd w:id="251"/>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49"/>
              <w:spacing w:line="360" w:lineRule="auto"/>
              <w:rPr>
                <w:rStyle w:val="1123"/>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49"/>
              <w:spacing w:line="360" w:lineRule="auto"/>
              <w:rPr>
                <w:rStyle w:val="1123"/>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49"/>
              <w:spacing w:line="360" w:lineRule="auto"/>
              <w:rPr>
                <w:rStyle w:val="1123"/>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49"/>
              <w:spacing w:line="360" w:lineRule="auto"/>
              <w:rPr>
                <w:rStyle w:val="1123"/>
                <w:rFonts w:ascii="宋体" w:hAnsi="宋体" w:cs="宋体"/>
                <w:sz w:val="24"/>
                <w:szCs w:val="24"/>
                <w:highlight w:val="none"/>
              </w:rPr>
            </w:pPr>
            <w:r>
              <w:rPr>
                <w:rFonts w:ascii="宋体" w:hAnsi="宋体" w:cs="宋体"/>
                <w:sz w:val="24"/>
                <w:szCs w:val="24"/>
                <w:highlight w:val="none"/>
              </w:rPr>
            </w:r>
            <w:r/>
          </w:p>
        </w:tc>
      </w:tr>
    </w:tbl>
    <w:p>
      <w:pPr>
        <w:ind w:right="34" w:firstLine="472"/>
        <w:spacing w:before="120"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34" w:firstLine="472"/>
        <w:spacing w:before="12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注：投标人应提供20</w:t>
      </w:r>
      <w:r>
        <w:rPr>
          <w:rFonts w:hint="eastAsia" w:ascii="宋体" w:hAnsi="宋体" w:cs="宋体"/>
          <w:b/>
          <w:color w:val="auto"/>
          <w:sz w:val="24"/>
          <w:highlight w:val="none"/>
          <w:lang w:val="en-US" w:eastAsia="zh-CN"/>
        </w:rPr>
        <w:t xml:space="preserve">22</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1月1日</w:t>
      </w:r>
      <w:r>
        <w:rPr>
          <w:rFonts w:hint="eastAsia" w:ascii="宋体" w:hAnsi="宋体" w:cs="宋体"/>
          <w:b/>
          <w:color w:val="auto"/>
          <w:sz w:val="24"/>
          <w:highlight w:val="none"/>
        </w:rPr>
        <w:t xml:space="preserve">以来</w:t>
      </w:r>
      <w:r>
        <w:rPr>
          <w:rFonts w:hint="eastAsia" w:ascii="宋体" w:hAnsi="宋体" w:cs="宋体"/>
          <w:b/>
          <w:color w:val="auto"/>
          <w:sz w:val="24"/>
          <w:highlight w:val="none"/>
          <w:lang w:eastAsia="zh-CN"/>
        </w:rPr>
        <w:t xml:space="preserve">（以合同签订日期为准）类似业绩的</w:t>
      </w:r>
      <w:r>
        <w:rPr>
          <w:rFonts w:hint="eastAsia" w:ascii="宋体" w:hAnsi="宋体" w:cs="宋体"/>
          <w:b/>
          <w:color w:val="auto"/>
          <w:sz w:val="24"/>
          <w:highlight w:val="none"/>
        </w:rPr>
        <w:t xml:space="preserve">合同</w:t>
      </w:r>
      <w:r>
        <w:rPr>
          <w:rFonts w:hint="eastAsia" w:ascii="宋体" w:hAnsi="宋体" w:cs="宋体"/>
          <w:b/>
          <w:color w:val="auto"/>
          <w:sz w:val="24"/>
          <w:highlight w:val="none"/>
          <w:lang w:eastAsia="zh-CN"/>
        </w:rPr>
        <w:t xml:space="preserve">，合同中须反映出相关内容，如合同中不能反映，须提供其他材料予以佐证，不提供的不得分</w:t>
      </w:r>
      <w:r>
        <w:rPr>
          <w:rFonts w:hint="eastAsia" w:ascii="宋体" w:hAnsi="宋体" w:cs="宋体"/>
          <w:b/>
          <w:color w:val="auto"/>
          <w:sz w:val="24"/>
          <w:highlight w:val="none"/>
        </w:rPr>
        <w:t xml:space="preserve">。</w:t>
      </w:r>
      <w:r/>
    </w:p>
    <w:p>
      <w:pPr>
        <w:pStyle w:val="1449"/>
        <w:jc w:val="center"/>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p>
      <w:pPr>
        <w:ind w:right="34" w:firstLine="621"/>
        <w:spacing w:before="120" w:line="360" w:lineRule="auto"/>
        <w:rPr>
          <w:rFonts w:hint="eastAsia" w:hAnsi="宋体" w:cs="宋体"/>
          <w:b/>
          <w:bCs/>
          <w:color w:val="auto"/>
          <w:sz w:val="24"/>
          <w:highlight w:val="none"/>
        </w:rPr>
        <w:sectPr>
          <w:footnotePr/>
          <w:endnotePr/>
          <w:type w:val="nextPage"/>
          <w:pgSz w:w="11906" w:h="16838" w:orient="portrait"/>
          <w:pgMar w:top="720" w:right="1083" w:bottom="720" w:left="1083" w:header="851" w:footer="992" w:gutter="0"/>
          <w:cols w:num="1" w:sep="0" w:space="720" w:equalWidth="1"/>
          <w:docGrid w:linePitch="360"/>
          <w:titlePg/>
        </w:sectPr>
      </w:pPr>
      <w:r>
        <w:rPr>
          <w:rStyle w:val="1123"/>
          <w:rFonts w:hint="eastAsia" w:ascii="宋体" w:hAnsi="宋体" w:cs="宋体"/>
          <w:highlight w:val="none"/>
        </w:rPr>
        <w:br w:type="page" w:clear="all"/>
      </w:r>
      <w:r/>
    </w:p>
    <w:p>
      <w:pPr>
        <w:pStyle w:val="1450"/>
        <w:spacing w:line="360" w:lineRule="auto"/>
        <w:rPr>
          <w:rStyle w:val="1123"/>
          <w:rFonts w:ascii="宋体" w:hAnsi="宋体" w:cs="宋体"/>
          <w:highlight w:val="none"/>
        </w:rPr>
        <w:outlineLvl w:val="9"/>
      </w:pPr>
      <w:r>
        <w:rPr>
          <w:rStyle w:val="1123"/>
          <w:rFonts w:hint="eastAsia" w:ascii="宋体" w:hAnsi="宋体" w:cs="宋体"/>
          <w:b/>
          <w:sz w:val="28"/>
          <w:highlight w:val="none"/>
        </w:rPr>
        <w:t xml:space="preserve">投标人获得的相关证书</w:t>
      </w:r>
      <w:r/>
    </w:p>
    <w:p>
      <w:pPr>
        <w:pStyle w:val="1451"/>
        <w:spacing w:line="360" w:lineRule="auto"/>
        <w:rPr>
          <w:rStyle w:val="1123"/>
          <w:rFonts w:ascii="宋体" w:hAnsi="宋体" w:cs="宋体"/>
          <w:spacing w:val="7"/>
          <w:highlight w:val="none"/>
        </w:rPr>
      </w:pPr>
      <w:r>
        <w:rPr>
          <w:rStyle w:val="1123"/>
          <w:rFonts w:hint="eastAsia" w:ascii="宋体" w:hAnsi="宋体" w:cs="宋体"/>
          <w:highlight w:val="none"/>
        </w:rPr>
        <w:t xml:space="preserve">﻿ </w:t>
      </w:r>
      <w:r/>
    </w:p>
    <w:p>
      <w:pPr>
        <w:pStyle w:val="1451"/>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p>
      <w:pPr>
        <w:pStyle w:val="1451"/>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p>
      <w:pPr>
        <w:pStyle w:val="1451"/>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p>
      <w:pPr>
        <w:pStyle w:val="1453"/>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br w:type="page" w:clear="all"/>
      </w:r>
      <w:r/>
    </w:p>
    <w:p>
      <w:pPr>
        <w:pStyle w:val="1449"/>
        <w:rPr>
          <w:rStyle w:val="1039"/>
          <w:rFonts w:hint="eastAsia" w:ascii="宋体" w:hAnsi="宋体" w:eastAsia="宋体" w:cs="宋体"/>
          <w:b/>
          <w:color w:val="000000"/>
          <w:sz w:val="32"/>
          <w:highlight w:val="none"/>
          <w:lang w:val="en-US" w:eastAsia="zh-CN"/>
        </w:rPr>
        <w:outlineLvl w:val="9"/>
      </w:pPr>
      <w:r>
        <w:rPr>
          <w:rStyle w:val="1039"/>
          <w:rFonts w:hint="eastAsia" w:ascii="宋体" w:hAnsi="宋体" w:eastAsia="宋体" w:cs="宋体"/>
          <w:b/>
          <w:color w:val="000000"/>
          <w:sz w:val="32"/>
          <w:highlight w:val="none"/>
          <w:lang w:val="en-US" w:eastAsia="zh-CN"/>
        </w:rPr>
        <w:t xml:space="preserve"> 十四、其他材料</w:t>
      </w:r>
      <w:r/>
    </w:p>
    <w:p>
      <w:pPr>
        <w:pStyle w:val="1453"/>
        <w:spacing w:before="240" w:after="240" w:line="360" w:lineRule="auto"/>
        <w:rPr>
          <w:rStyle w:val="1123"/>
          <w:rFonts w:ascii="宋体" w:hAnsi="宋体" w:cs="宋体"/>
          <w:sz w:val="24"/>
          <w:szCs w:val="24"/>
          <w:highlight w:val="none"/>
        </w:rPr>
      </w:pPr>
      <w:r>
        <w:rPr>
          <w:rStyle w:val="1123"/>
          <w:rFonts w:hint="eastAsia" w:ascii="宋体" w:hAnsi="宋体" w:cs="宋体"/>
          <w:highlight w:val="none"/>
        </w:rPr>
        <w:t xml:space="preserve"> </w:t>
      </w:r>
      <w:r/>
    </w:p>
    <w:p>
      <w:pPr>
        <w:jc w:val="both"/>
        <w:spacing w:line="360" w:lineRule="auto"/>
        <w:widowControl/>
        <w:rPr>
          <w:rFonts w:hint="eastAsia" w:ascii="宋体" w:hAnsi="宋体" w:eastAsia="宋体" w:cs="Times New Roman"/>
          <w:color w:val="000000"/>
          <w:sz w:val="21"/>
          <w:highlight w:val="none"/>
          <w:lang w:val="en-US" w:eastAsia="zh-CN" w:bidi="ar-SA"/>
        </w:rPr>
      </w:pPr>
      <w:r>
        <w:rPr>
          <w:rFonts w:hint="eastAsia" w:ascii="宋体" w:hAnsi="宋体" w:eastAsia="宋体" w:cs="Times New Roman"/>
          <w:color w:val="000000"/>
          <w:sz w:val="21"/>
          <w:highlight w:val="none"/>
          <w:lang w:val="en-US" w:eastAsia="zh-CN" w:bidi="ar-SA"/>
        </w:rPr>
      </w:r>
      <w:r/>
    </w:p>
    <w:sectPr>
      <w:footerReference w:type="default" r:id="rId16"/>
      <w:footerReference w:type="even"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Trebuchet MS">
    <w:panose1 w:val="020B0603020202020204"/>
  </w:font>
  <w:font w:name="Courier New">
    <w:panose1 w:val="02070309020205020404"/>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8"/>
      </w:rPr>
      <w:framePr w:wrap="around" w:vAnchor="text" w:hAnchor="margin" w:xAlign="center" w:y="1"/>
    </w:pPr>
    <w:r>
      <w:fldChar w:fldCharType="begin"/>
    </w:r>
    <w:r>
      <w:rPr>
        <w:rStyle w:val="1108"/>
        <w:highlight w:val="white"/>
      </w:rPr>
      <w:instrText xml:space="preserve">PAGE  </w:instrText>
    </w:r>
    <w:r>
      <w:fldChar w:fldCharType="separate"/>
    </w:r>
    <w:r>
      <w:rPr>
        <w:rStyle w:val="1108"/>
        <w:highlight w:val="white"/>
      </w:rPr>
      <w:t xml:space="preserve">1</w:t>
    </w:r>
    <w:r>
      <w:fldChar w:fldCharType="end"/>
    </w:r>
    <w:r/>
  </w:p>
  <w:p>
    <w:pPr>
      <w:pStyle w:val="10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8"/>
      </w:rPr>
      <w:framePr w:wrap="around" w:vAnchor="text" w:hAnchor="margin" w:xAlign="center" w:y="1"/>
    </w:pPr>
    <w:r>
      <w:fldChar w:fldCharType="begin"/>
    </w:r>
    <w:r>
      <w:rPr>
        <w:rStyle w:val="1108"/>
        <w:highlight w:val="white"/>
      </w:rPr>
      <w:instrText xml:space="preserve">PAGE  </w:instrText>
    </w:r>
    <w:r>
      <w:fldChar w:fldCharType="separate"/>
    </w:r>
    <w:r>
      <w:fldChar w:fldCharType="end"/>
    </w:r>
    <w:r/>
  </w:p>
  <w:p>
    <w:pPr>
      <w:pStyle w:val="10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fldSimple w:instr="PAGE \* MERGEFORMAT">
      <w:r>
        <w:t xml:space="preserve">1</w:t>
      </w:r>
    </w:fldSimple>
    <w:r/>
    <w:r/>
  </w:p>
  <w:p>
    <w:pPr>
      <w:pStyle w:val="868"/>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left" w:pos="5571" w:leader="none"/>
        <w:tab w:val="clear" w:pos="7143" w:leader="none"/>
      </w:tabs>
      <w:rPr>
        <w:rFonts w:hint="eastAsia" w:eastAsia="宋体"/>
        <w:lang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0290" cy="16278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8029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2pt;height:12.8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75243" cy="139526"/>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37524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9.5pt;height:11.0pt;mso-wrap-distance-left:9.0pt;mso-wrap-distance-top:0.0pt;mso-wrap-distance-right:9.0pt;mso-wrap-distance-bottom:0.0pt;v-text-anchor:top;visibility:visible;" filled="f" stroked="f" strokeweight="0.50pt">
              <v:textbox inset="0,0,0,0">
                <w:txbxContent>
                  <w:p>
                    <w:pPr>
                      <w:pStyle w:val="107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firstLine="360"/>
      <w:rPr>
        <w:rStyle w:val="1108"/>
      </w:rPr>
      <w:framePr w:wrap="around" w:vAnchor="text" w:hAnchor="margin" w:xAlign="right" w:y="1"/>
    </w:pPr>
    <w:r>
      <w:fldChar w:fldCharType="begin"/>
    </w:r>
    <w:r>
      <w:rPr>
        <w:rStyle w:val="1108"/>
        <w:color w:val="000000"/>
        <w:highlight w:val="white"/>
      </w:rPr>
      <w:instrText xml:space="preserve">PAGE  </w:instrText>
    </w:r>
    <w:r>
      <w:fldChar w:fldCharType="separate"/>
    </w:r>
    <w:r>
      <w:fldChar w:fldCharType="end"/>
    </w:r>
    <w:r/>
  </w:p>
  <w:p>
    <w:pPr>
      <w:pStyle w:val="1077"/>
      <w:ind w:right="360"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60724" cy="139526"/>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46072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36.3pt;height:11.0pt;mso-wrap-distance-left:9.0pt;mso-wrap-distance-top:0.0pt;mso-wrap-distance-right:9.0pt;mso-wrap-distance-bottom:0.0pt;v-text-anchor:top;visibility:visible;" filled="f" stroked="f" strokeweight="0.50pt">
              <v:textbox inset="0,0,0,0">
                <w:txbxContent>
                  <w:p>
                    <w:pPr>
                      <w:pStyle w:val="107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107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31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5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035"/>
      <w:isLgl w:val="false"/>
      <w:suff w:val="nothing"/>
      <w:lvlText w:val=""/>
      <w:lvlJc w:val="left"/>
      <w:pPr>
        <w:ind w:left="0" w:firstLine="0"/>
        <w:tabs>
          <w:tab w:val="left" w:pos="0" w:leader="none"/>
        </w:tabs>
      </w:pPr>
    </w:lvl>
    <w:lvl w:ilvl="6">
      <w:start w:val="1"/>
      <w:numFmt w:val="decimal"/>
      <w:pStyle w:val="1036"/>
      <w:isLgl w:val="false"/>
      <w:suff w:val="nothing"/>
      <w:lvlText w:val=""/>
      <w:lvlJc w:val="left"/>
      <w:pPr>
        <w:ind w:left="0" w:firstLine="0"/>
        <w:tabs>
          <w:tab w:val="left" w:pos="0" w:leader="none"/>
        </w:tabs>
      </w:pPr>
    </w:lvl>
    <w:lvl w:ilvl="7">
      <w:start w:val="1"/>
      <w:numFmt w:val="decimal"/>
      <w:pStyle w:val="1037"/>
      <w:isLgl w:val="false"/>
      <w:suff w:val="nothing"/>
      <w:lvlText w:val=""/>
      <w:lvlJc w:val="left"/>
      <w:pPr>
        <w:ind w:left="0" w:firstLine="0"/>
        <w:tabs>
          <w:tab w:val="left" w:pos="0" w:leader="none"/>
        </w:tabs>
      </w:pPr>
    </w:lvl>
    <w:lvl w:ilvl="8">
      <w:start w:val="1"/>
      <w:numFmt w:val="decimal"/>
      <w:pStyle w:val="1038"/>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132"/>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44"/>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upperLetter"/>
      <w:pStyle w:val="127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253"/>
      <w:isLgl w:val="false"/>
      <w:suff w:val="tab"/>
      <w:lvlText w:val="第%1章"/>
      <w:lvlJc w:val="left"/>
      <w:pPr>
        <w:ind w:left="709" w:hanging="425"/>
      </w:pPr>
      <w:rPr>
        <w:rFonts w:hint="eastAsia" w:eastAsia="宋体"/>
        <w:sz w:val="28"/>
        <w:lang w:val="en-US"/>
      </w:rPr>
    </w:lvl>
    <w:lvl w:ilvl="1">
      <w:start w:val="1"/>
      <w:numFmt w:val="decimal"/>
      <w:pStyle w:val="1252"/>
      <w:isLgl w:val="false"/>
      <w:suff w:val="tab"/>
      <w:lvlText w:val="%1.%2"/>
      <w:lvlJc w:val="left"/>
      <w:pPr>
        <w:ind w:left="880" w:hanging="879"/>
      </w:pPr>
      <w:rPr>
        <w:rFonts w:hint="eastAsia" w:ascii="宋体" w:hAnsi="宋体" w:eastAsia="宋体"/>
        <w:sz w:val="28"/>
      </w:rPr>
    </w:lvl>
    <w:lvl w:ilvl="2">
      <w:start w:val="1"/>
      <w:numFmt w:val="decimal"/>
      <w:pStyle w:val="1277"/>
      <w:isLgl w:val="false"/>
      <w:suff w:val="tab"/>
      <w:lvlText w:val="%1.%2.%3"/>
      <w:lvlJc w:val="left"/>
      <w:pPr>
        <w:ind w:left="5444" w:hanging="1191"/>
      </w:pPr>
      <w:rPr>
        <w:rFonts w:hint="eastAsia" w:ascii="宋体" w:hAnsi="宋体" w:eastAsia="宋体"/>
        <w:sz w:val="28"/>
      </w:rPr>
    </w:lvl>
    <w:lvl w:ilvl="3">
      <w:start w:val="1"/>
      <w:numFmt w:val="decimal"/>
      <w:pStyle w:val="1276"/>
      <w:isLgl w:val="false"/>
      <w:suff w:val="tab"/>
      <w:lvlText w:val="%1.%2.%3.%4"/>
      <w:lvlJc w:val="left"/>
      <w:pPr>
        <w:ind w:left="1275" w:hanging="1644"/>
      </w:pPr>
      <w:rPr>
        <w:rFonts w:hint="eastAsia" w:ascii="宋体" w:hAnsi="宋体" w:eastAsia="宋体"/>
        <w:sz w:val="28"/>
      </w:rPr>
    </w:lvl>
    <w:lvl w:ilvl="4">
      <w:start w:val="1"/>
      <w:numFmt w:val="decimal"/>
      <w:pStyle w:val="132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link w:val="1464"/>
    <w:uiPriority w:val="0"/>
    <w:qFormat/>
    <w:pPr>
      <w:jc w:val="both"/>
      <w:widowControl w:val="off"/>
    </w:pPr>
    <w:rPr>
      <w:rFonts w:hint="default" w:ascii="Calibri" w:hAnsi="Calibri" w:eastAsia="宋体" w:cs="Times New Roman"/>
      <w:sz w:val="21"/>
      <w:szCs w:val="22"/>
      <w:lang w:val="en-US" w:eastAsia="zh-CN" w:bidi="ar-SA"/>
    </w:rPr>
  </w:style>
  <w:style w:type="paragraph" w:styleId="849">
    <w:name w:val="Heading 1"/>
    <w:basedOn w:val="848"/>
    <w:next w:val="848"/>
    <w:link w:val="884"/>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link w:val="885"/>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886"/>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link w:val="887"/>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link w:val="888"/>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link w:val="889"/>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891"/>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892"/>
    <w:uiPriority w:val="9"/>
    <w:unhideWhenUsed/>
    <w:qFormat/>
    <w:pPr>
      <w:keepLines/>
      <w:keepNext/>
      <w:spacing w:before="320" w:after="200"/>
      <w:outlineLvl w:val="8"/>
    </w:pPr>
    <w:rPr>
      <w:rFonts w:ascii="Arial" w:hAnsi="Arial" w:eastAsia="Arial" w:cs="Arial"/>
      <w:i/>
      <w:iCs/>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39"/>
    <w:unhideWhenUsed/>
    <w:qFormat/>
    <w:pPr>
      <w:ind w:left="1701" w:right="0" w:firstLine="0"/>
      <w:spacing w:after="57"/>
    </w:pPr>
  </w:style>
  <w:style w:type="paragraph" w:styleId="861">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Body Text"/>
    <w:basedOn w:val="848"/>
    <w:uiPriority w:val="0"/>
    <w:qFormat/>
    <w:pPr>
      <w:jc w:val="left"/>
      <w:spacing w:after="60"/>
      <w:tabs>
        <w:tab w:val="right" w:pos="2520" w:leader="none"/>
        <w:tab w:val="left" w:pos="2880" w:leader="none"/>
      </w:tabs>
    </w:pPr>
    <w:rPr>
      <w:sz w:val="22"/>
      <w:szCs w:val="20"/>
    </w:rPr>
  </w:style>
  <w:style w:type="paragraph" w:styleId="863">
    <w:name w:val="toc 5"/>
    <w:basedOn w:val="848"/>
    <w:next w:val="848"/>
    <w:uiPriority w:val="39"/>
    <w:unhideWhenUsed/>
    <w:qFormat/>
    <w:pPr>
      <w:ind w:left="1134" w:right="0" w:firstLine="0"/>
      <w:spacing w:after="57"/>
    </w:pPr>
  </w:style>
  <w:style w:type="paragraph" w:styleId="864">
    <w:name w:val="toc 3"/>
    <w:basedOn w:val="848"/>
    <w:next w:val="848"/>
    <w:uiPriority w:val="39"/>
    <w:unhideWhenUsed/>
    <w:qFormat/>
    <w:pPr>
      <w:ind w:left="567" w:right="0" w:firstLine="0"/>
      <w:spacing w:after="57"/>
    </w:pPr>
  </w:style>
  <w:style w:type="paragraph" w:styleId="865">
    <w:name w:val="Plain Text"/>
    <w:basedOn w:val="848"/>
    <w:uiPriority w:val="99"/>
    <w:qFormat/>
    <w:rPr>
      <w:rFonts w:ascii="宋体" w:hAnsi="Courier New"/>
      <w:szCs w:val="20"/>
    </w:rPr>
  </w:style>
  <w:style w:type="paragraph" w:styleId="866">
    <w:name w:val="toc 8"/>
    <w:basedOn w:val="848"/>
    <w:next w:val="848"/>
    <w:uiPriority w:val="39"/>
    <w:unhideWhenUsed/>
    <w:qFormat/>
    <w:pPr>
      <w:ind w:left="1984" w:right="0" w:firstLine="0"/>
      <w:spacing w:after="57"/>
    </w:pPr>
  </w:style>
  <w:style w:type="paragraph" w:styleId="867">
    <w:name w:val="endnote text"/>
    <w:basedOn w:val="848"/>
    <w:link w:val="1028"/>
    <w:uiPriority w:val="99"/>
    <w:semiHidden/>
    <w:unhideWhenUsed/>
    <w:qFormat/>
    <w:pPr>
      <w:spacing w:after="0" w:line="240" w:lineRule="auto"/>
    </w:pPr>
    <w:rPr>
      <w:sz w:val="20"/>
    </w:rPr>
  </w:style>
  <w:style w:type="paragraph" w:styleId="868">
    <w:name w:val="Footer"/>
    <w:basedOn w:val="848"/>
    <w:link w:val="901"/>
    <w:uiPriority w:val="99"/>
    <w:unhideWhenUsed/>
    <w:qFormat/>
    <w:pPr>
      <w:spacing w:after="0" w:line="240" w:lineRule="auto"/>
      <w:tabs>
        <w:tab w:val="center" w:pos="7143" w:leader="none"/>
        <w:tab w:val="right" w:pos="14287" w:leader="none"/>
      </w:tabs>
    </w:pPr>
  </w:style>
  <w:style w:type="paragraph" w:styleId="869">
    <w:name w:val="Header"/>
    <w:basedOn w:val="848"/>
    <w:link w:val="899"/>
    <w:uiPriority w:val="99"/>
    <w:unhideWhenUsed/>
    <w:qFormat/>
    <w:pPr>
      <w:spacing w:after="0" w:line="240" w:lineRule="auto"/>
      <w:tabs>
        <w:tab w:val="center" w:pos="7143" w:leader="none"/>
        <w:tab w:val="right" w:pos="14287" w:leader="none"/>
      </w:tabs>
    </w:pPr>
  </w:style>
  <w:style w:type="paragraph" w:styleId="870">
    <w:name w:val="toc 1"/>
    <w:basedOn w:val="848"/>
    <w:next w:val="848"/>
    <w:uiPriority w:val="39"/>
    <w:unhideWhenUsed/>
    <w:qFormat/>
    <w:pPr>
      <w:ind w:left="0" w:right="0" w:firstLine="0"/>
      <w:spacing w:after="57"/>
    </w:pPr>
  </w:style>
  <w:style w:type="paragraph" w:styleId="871">
    <w:name w:val="toc 4"/>
    <w:basedOn w:val="848"/>
    <w:next w:val="848"/>
    <w:uiPriority w:val="39"/>
    <w:unhideWhenUsed/>
    <w:qFormat/>
    <w:pPr>
      <w:ind w:left="850" w:right="0" w:firstLine="0"/>
      <w:spacing w:after="57"/>
    </w:pPr>
  </w:style>
  <w:style w:type="paragraph" w:styleId="872">
    <w:name w:val="Subtitle"/>
    <w:basedOn w:val="848"/>
    <w:next w:val="848"/>
    <w:link w:val="894"/>
    <w:uiPriority w:val="11"/>
    <w:qFormat/>
    <w:pPr>
      <w:spacing w:before="200" w:after="200"/>
    </w:pPr>
    <w:rPr>
      <w:sz w:val="24"/>
      <w:szCs w:val="24"/>
    </w:rPr>
  </w:style>
  <w:style w:type="paragraph" w:styleId="873">
    <w:name w:val="footnote text"/>
    <w:basedOn w:val="848"/>
    <w:link w:val="1027"/>
    <w:uiPriority w:val="99"/>
    <w:semiHidden/>
    <w:unhideWhenUsed/>
    <w:qFormat/>
    <w:pPr>
      <w:spacing w:after="40" w:line="240" w:lineRule="auto"/>
    </w:pPr>
    <w:rPr>
      <w:sz w:val="18"/>
    </w:rPr>
  </w:style>
  <w:style w:type="paragraph" w:styleId="874">
    <w:name w:val="toc 6"/>
    <w:basedOn w:val="848"/>
    <w:next w:val="848"/>
    <w:uiPriority w:val="39"/>
    <w:unhideWhenUsed/>
    <w:qFormat/>
    <w:pPr>
      <w:ind w:left="1417" w:right="0" w:firstLine="0"/>
      <w:spacing w:after="57"/>
    </w:pPr>
  </w:style>
  <w:style w:type="paragraph" w:styleId="875">
    <w:name w:val="table of figures"/>
    <w:basedOn w:val="848"/>
    <w:next w:val="848"/>
    <w:uiPriority w:val="99"/>
    <w:unhideWhenUsed/>
    <w:qFormat/>
    <w:pPr>
      <w:spacing w:after="0" w:afterAutospacing="0"/>
    </w:pPr>
  </w:style>
  <w:style w:type="paragraph" w:styleId="876">
    <w:name w:val="toc 2"/>
    <w:basedOn w:val="848"/>
    <w:next w:val="848"/>
    <w:uiPriority w:val="39"/>
    <w:unhideWhenUsed/>
    <w:qFormat/>
    <w:pPr>
      <w:ind w:left="283" w:right="0" w:firstLine="0"/>
      <w:spacing w:after="57"/>
    </w:pPr>
  </w:style>
  <w:style w:type="paragraph" w:styleId="877">
    <w:name w:val="toc 9"/>
    <w:basedOn w:val="848"/>
    <w:next w:val="848"/>
    <w:uiPriority w:val="39"/>
    <w:unhideWhenUsed/>
    <w:qFormat/>
    <w:pPr>
      <w:ind w:left="2268" w:right="0" w:firstLine="0"/>
      <w:spacing w:after="57"/>
    </w:pPr>
  </w:style>
  <w:style w:type="paragraph" w:styleId="878">
    <w:name w:val="Title"/>
    <w:basedOn w:val="848"/>
    <w:link w:val="893"/>
    <w:uiPriority w:val="10"/>
    <w:qFormat/>
    <w:pPr>
      <w:contextualSpacing/>
      <w:spacing w:before="300" w:after="200"/>
    </w:pPr>
    <w:rPr>
      <w:sz w:val="48"/>
      <w:szCs w:val="48"/>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paragraph" w:styleId="883" w:customStyle="1">
    <w:name w:val="首行缩进"/>
    <w:basedOn w:val="848"/>
    <w:uiPriority w:val="0"/>
    <w:qFormat/>
    <w:pPr>
      <w:ind w:firstLine="480"/>
      <w:jc w:val="left"/>
      <w:spacing w:line="360" w:lineRule="auto"/>
    </w:pPr>
    <w:rPr>
      <w:rFonts w:ascii="宋体" w:hAnsi="宋体"/>
      <w:sz w:val="24"/>
    </w:rPr>
  </w:style>
  <w:style w:type="character" w:styleId="884" w:customStyle="1">
    <w:name w:val="Heading 1 Char"/>
    <w:link w:val="849"/>
    <w:uiPriority w:val="9"/>
    <w:qFormat/>
    <w:rPr>
      <w:rFonts w:ascii="Arial" w:hAnsi="Arial" w:eastAsia="Arial" w:cs="Arial"/>
      <w:sz w:val="40"/>
      <w:szCs w:val="40"/>
    </w:rPr>
  </w:style>
  <w:style w:type="character" w:styleId="885" w:customStyle="1">
    <w:name w:val="Heading 2 Char"/>
    <w:link w:val="850"/>
    <w:uiPriority w:val="9"/>
    <w:qFormat/>
    <w:rPr>
      <w:rFonts w:ascii="Arial" w:hAnsi="Arial" w:eastAsia="Arial" w:cs="Arial"/>
      <w:sz w:val="34"/>
    </w:rPr>
  </w:style>
  <w:style w:type="character" w:styleId="886" w:customStyle="1">
    <w:name w:val="Heading 3 Char"/>
    <w:link w:val="851"/>
    <w:uiPriority w:val="9"/>
    <w:qFormat/>
    <w:rPr>
      <w:rFonts w:ascii="Arial" w:hAnsi="Arial" w:eastAsia="Arial" w:cs="Arial"/>
      <w:sz w:val="30"/>
      <w:szCs w:val="30"/>
    </w:rPr>
  </w:style>
  <w:style w:type="character" w:styleId="887" w:customStyle="1">
    <w:name w:val="Heading 4 Char"/>
    <w:link w:val="852"/>
    <w:uiPriority w:val="9"/>
    <w:qFormat/>
    <w:rPr>
      <w:rFonts w:ascii="Arial" w:hAnsi="Arial" w:eastAsia="Arial" w:cs="Arial"/>
      <w:b/>
      <w:bCs/>
      <w:sz w:val="26"/>
      <w:szCs w:val="26"/>
    </w:rPr>
  </w:style>
  <w:style w:type="character" w:styleId="888" w:customStyle="1">
    <w:name w:val="Heading 5 Char"/>
    <w:link w:val="853"/>
    <w:uiPriority w:val="9"/>
    <w:qFormat/>
    <w:rPr>
      <w:rFonts w:ascii="Arial" w:hAnsi="Arial" w:eastAsia="Arial" w:cs="Arial"/>
      <w:b/>
      <w:bCs/>
      <w:sz w:val="24"/>
      <w:szCs w:val="24"/>
    </w:rPr>
  </w:style>
  <w:style w:type="character" w:styleId="889" w:customStyle="1">
    <w:name w:val="Heading 6 Char"/>
    <w:link w:val="854"/>
    <w:uiPriority w:val="9"/>
    <w:qFormat/>
    <w:rPr>
      <w:rFonts w:ascii="Arial" w:hAnsi="Arial" w:eastAsia="Arial" w:cs="Arial"/>
      <w:b/>
      <w:bCs/>
      <w:sz w:val="22"/>
      <w:szCs w:val="22"/>
    </w:rPr>
  </w:style>
  <w:style w:type="character" w:styleId="890" w:customStyle="1">
    <w:name w:val="Heading 7 Char"/>
    <w:link w:val="855"/>
    <w:uiPriority w:val="9"/>
    <w:qFormat/>
    <w:rPr>
      <w:rFonts w:ascii="Arial" w:hAnsi="Arial" w:eastAsia="Arial" w:cs="Arial"/>
      <w:b/>
      <w:bCs/>
      <w:i/>
      <w:iCs/>
      <w:sz w:val="22"/>
      <w:szCs w:val="22"/>
    </w:rPr>
  </w:style>
  <w:style w:type="character" w:styleId="891" w:customStyle="1">
    <w:name w:val="Heading 8 Char"/>
    <w:link w:val="856"/>
    <w:uiPriority w:val="9"/>
    <w:qFormat/>
    <w:rPr>
      <w:rFonts w:ascii="Arial" w:hAnsi="Arial" w:eastAsia="Arial" w:cs="Arial"/>
      <w:i/>
      <w:iCs/>
      <w:sz w:val="22"/>
      <w:szCs w:val="22"/>
    </w:rPr>
  </w:style>
  <w:style w:type="character" w:styleId="892" w:customStyle="1">
    <w:name w:val="Heading 9 Char"/>
    <w:link w:val="857"/>
    <w:uiPriority w:val="9"/>
    <w:qFormat/>
    <w:rPr>
      <w:rFonts w:ascii="Arial" w:hAnsi="Arial" w:eastAsia="Arial" w:cs="Arial"/>
      <w:i/>
      <w:iCs/>
      <w:sz w:val="21"/>
      <w:szCs w:val="21"/>
    </w:rPr>
  </w:style>
  <w:style w:type="character" w:styleId="893" w:customStyle="1">
    <w:name w:val="Title Char"/>
    <w:link w:val="878"/>
    <w:uiPriority w:val="10"/>
    <w:qFormat/>
    <w:rPr>
      <w:sz w:val="48"/>
      <w:szCs w:val="48"/>
    </w:rPr>
  </w:style>
  <w:style w:type="character" w:styleId="894" w:customStyle="1">
    <w:name w:val="Subtitle Char"/>
    <w:link w:val="872"/>
    <w:uiPriority w:val="11"/>
    <w:qFormat/>
    <w:rPr>
      <w:sz w:val="24"/>
      <w:szCs w:val="24"/>
    </w:rPr>
  </w:style>
  <w:style w:type="paragraph" w:styleId="895">
    <w:name w:val="Quote"/>
    <w:basedOn w:val="848"/>
    <w:next w:val="848"/>
    <w:link w:val="896"/>
    <w:uiPriority w:val="29"/>
    <w:qFormat/>
    <w:pPr>
      <w:ind w:left="720" w:right="720"/>
    </w:pPr>
    <w:rPr>
      <w:i/>
    </w:rPr>
  </w:style>
  <w:style w:type="character" w:styleId="896" w:customStyle="1">
    <w:name w:val="Quote Char"/>
    <w:link w:val="895"/>
    <w:uiPriority w:val="29"/>
    <w:qFormat/>
    <w:rPr>
      <w:i/>
    </w:rPr>
  </w:style>
  <w:style w:type="paragraph" w:styleId="897">
    <w:name w:val="Intense Quote"/>
    <w:basedOn w:val="848"/>
    <w:next w:val="848"/>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
    <w:link w:val="897"/>
    <w:uiPriority w:val="30"/>
    <w:qFormat/>
    <w:rPr>
      <w:i/>
    </w:rPr>
  </w:style>
  <w:style w:type="character" w:styleId="899" w:customStyle="1">
    <w:name w:val="Header Char"/>
    <w:link w:val="869"/>
    <w:uiPriority w:val="99"/>
    <w:qFormat/>
  </w:style>
  <w:style w:type="character" w:styleId="900" w:customStyle="1">
    <w:name w:val="Footer Char"/>
    <w:link w:val="868"/>
    <w:uiPriority w:val="99"/>
    <w:qFormat/>
  </w:style>
  <w:style w:type="character" w:styleId="901" w:customStyle="1">
    <w:name w:val="Caption Char"/>
    <w:link w:val="868"/>
    <w:uiPriority w:val="99"/>
    <w:qFormat/>
  </w:style>
  <w:style w:type="table" w:styleId="9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Footnote Text Char"/>
    <w:link w:val="873"/>
    <w:uiPriority w:val="99"/>
    <w:qFormat/>
    <w:rPr>
      <w:sz w:val="18"/>
    </w:rPr>
  </w:style>
  <w:style w:type="character" w:styleId="1028" w:customStyle="1">
    <w:name w:val="Endnote Text Char"/>
    <w:link w:val="867"/>
    <w:uiPriority w:val="99"/>
    <w:qFormat/>
    <w:rPr>
      <w:sz w:val="20"/>
    </w:rPr>
  </w:style>
  <w:style w:type="paragraph" w:styleId="1029" w:customStyle="1">
    <w:name w:val="TOC Heading"/>
    <w:uiPriority w:val="39"/>
    <w:unhideWhenUsed/>
    <w:qFormat/>
    <w:rPr>
      <w:rFonts w:hint="default" w:ascii="Times New Roman" w:hAnsi="Times New Roman" w:eastAsia="宋体" w:cs="Times New Roman"/>
    </w:rPr>
  </w:style>
  <w:style w:type="paragraph" w:styleId="1030" w:customStyle="1">
    <w:name w:val="标题 11"/>
    <w:basedOn w:val="848"/>
    <w:next w:val="848"/>
    <w:link w:val="1041"/>
    <w:uiPriority w:val="9"/>
    <w:qFormat/>
    <w:pPr>
      <w:jc w:val="center"/>
      <w:keepNext/>
      <w:outlineLvl w:val="0"/>
    </w:pPr>
    <w:rPr>
      <w:rFonts w:ascii="楷体_GB2312" w:hAnsi="宋体" w:eastAsia="楷体_GB2312"/>
      <w:sz w:val="28"/>
      <w:szCs w:val="28"/>
    </w:rPr>
  </w:style>
  <w:style w:type="paragraph" w:styleId="1031" w:customStyle="1">
    <w:name w:val="标题 21"/>
    <w:basedOn w:val="848"/>
    <w:next w:val="848"/>
    <w:link w:val="1042"/>
    <w:uiPriority w:val="0"/>
    <w:qFormat/>
    <w:pPr>
      <w:jc w:val="center"/>
      <w:keepLines/>
      <w:keepNext/>
      <w:spacing w:before="260" w:after="260" w:line="415" w:lineRule="auto"/>
      <w:outlineLvl w:val="1"/>
    </w:pPr>
    <w:rPr>
      <w:rFonts w:ascii="Arial" w:hAnsi="Arial" w:eastAsia="幼圆"/>
      <w:b/>
      <w:bCs/>
      <w:sz w:val="44"/>
      <w:szCs w:val="44"/>
    </w:rPr>
  </w:style>
  <w:style w:type="paragraph" w:styleId="1032" w:customStyle="1">
    <w:name w:val="标题 31"/>
    <w:basedOn w:val="848"/>
    <w:link w:val="1043"/>
    <w:uiPriority w:val="9"/>
    <w:qFormat/>
    <w:pPr>
      <w:keepLines/>
      <w:keepNext/>
      <w:spacing w:before="260" w:after="260" w:line="415" w:lineRule="auto"/>
      <w:outlineLvl w:val="2"/>
    </w:pPr>
    <w:rPr>
      <w:b/>
      <w:bCs/>
      <w:sz w:val="32"/>
      <w:szCs w:val="32"/>
    </w:rPr>
  </w:style>
  <w:style w:type="paragraph" w:styleId="1033" w:customStyle="1">
    <w:name w:val="标题 41"/>
    <w:basedOn w:val="848"/>
    <w:link w:val="1044"/>
    <w:uiPriority w:val="9"/>
    <w:qFormat/>
    <w:pPr>
      <w:keepLines/>
      <w:keepNext/>
      <w:spacing w:before="280" w:after="290" w:line="376" w:lineRule="auto"/>
      <w:outlineLvl w:val="3"/>
    </w:pPr>
    <w:rPr>
      <w:rFonts w:ascii="Arial" w:hAnsi="Arial" w:eastAsia="黑体"/>
      <w:b/>
      <w:bCs/>
      <w:sz w:val="28"/>
      <w:szCs w:val="28"/>
    </w:rPr>
  </w:style>
  <w:style w:type="paragraph" w:styleId="1034" w:customStyle="1">
    <w:name w:val="标题 51"/>
    <w:basedOn w:val="848"/>
    <w:link w:val="1045"/>
    <w:uiPriority w:val="0"/>
    <w:qFormat/>
    <w:pPr>
      <w:keepNext/>
      <w:outlineLvl w:val="4"/>
    </w:pPr>
    <w:rPr>
      <w:rFonts w:ascii="宋体" w:hAnsi="宋体"/>
      <w:color w:val="000000"/>
      <w:sz w:val="28"/>
      <w:szCs w:val="28"/>
    </w:rPr>
  </w:style>
  <w:style w:type="paragraph" w:styleId="1035" w:customStyle="1">
    <w:name w:val="标题 61"/>
    <w:basedOn w:val="848"/>
    <w:next w:val="848"/>
    <w:link w:val="1046"/>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1036" w:customStyle="1">
    <w:name w:val="标题 71"/>
    <w:basedOn w:val="848"/>
    <w:next w:val="848"/>
    <w:link w:val="1047"/>
    <w:uiPriority w:val="0"/>
    <w:qFormat/>
    <w:pPr>
      <w:numPr>
        <w:ilvl w:val="6"/>
        <w:numId w:val="1"/>
      </w:numPr>
      <w:keepLines/>
      <w:keepNext/>
      <w:spacing w:before="240" w:after="64" w:line="319" w:lineRule="auto"/>
      <w:outlineLvl w:val="6"/>
    </w:pPr>
    <w:rPr>
      <w:b/>
      <w:bCs/>
      <w:sz w:val="24"/>
    </w:rPr>
  </w:style>
  <w:style w:type="paragraph" w:styleId="1037" w:customStyle="1">
    <w:name w:val="标题 81"/>
    <w:basedOn w:val="848"/>
    <w:next w:val="848"/>
    <w:link w:val="1048"/>
    <w:uiPriority w:val="0"/>
    <w:qFormat/>
    <w:pPr>
      <w:numPr>
        <w:ilvl w:val="7"/>
        <w:numId w:val="1"/>
      </w:numPr>
      <w:keepLines/>
      <w:keepNext/>
      <w:spacing w:before="240" w:after="64" w:line="319" w:lineRule="auto"/>
      <w:outlineLvl w:val="7"/>
    </w:pPr>
    <w:rPr>
      <w:rFonts w:ascii="Arial" w:hAnsi="Arial" w:eastAsia="黑体"/>
      <w:sz w:val="24"/>
    </w:rPr>
  </w:style>
  <w:style w:type="paragraph" w:styleId="1038" w:customStyle="1">
    <w:name w:val="标题 91"/>
    <w:basedOn w:val="848"/>
    <w:next w:val="848"/>
    <w:link w:val="1049"/>
    <w:uiPriority w:val="0"/>
    <w:qFormat/>
    <w:pPr>
      <w:numPr>
        <w:ilvl w:val="8"/>
        <w:numId w:val="1"/>
      </w:numPr>
      <w:keepLines/>
      <w:keepNext/>
      <w:spacing w:before="240" w:after="64" w:line="319" w:lineRule="auto"/>
      <w:outlineLvl w:val="8"/>
    </w:pPr>
    <w:rPr>
      <w:rFonts w:ascii="Arial" w:hAnsi="Arial" w:eastAsia="黑体"/>
      <w:szCs w:val="21"/>
    </w:rPr>
  </w:style>
  <w:style w:type="character" w:styleId="1039" w:customStyle="1">
    <w:name w:val="默认段落字体12"/>
    <w:link w:val="848"/>
    <w:uiPriority w:val="1"/>
    <w:unhideWhenUsed/>
    <w:qFormat/>
  </w:style>
  <w:style w:type="table" w:styleId="1040" w:customStyle="1">
    <w:name w:val="普通表格1"/>
    <w:uiPriority w:val="0"/>
    <w:semiHidden/>
    <w:qFormat/>
    <w:tblPr/>
  </w:style>
  <w:style w:type="character" w:styleId="1041" w:customStyle="1">
    <w:name w:val="标题 1 字符1"/>
    <w:link w:val="1030"/>
    <w:uiPriority w:val="9"/>
    <w:qFormat/>
    <w:rPr>
      <w:rFonts w:ascii="楷体_GB2312" w:hAnsi="宋体" w:eastAsia="楷体_GB2312" w:cs="宋体"/>
      <w:sz w:val="28"/>
      <w:szCs w:val="28"/>
    </w:rPr>
  </w:style>
  <w:style w:type="character" w:styleId="1042" w:customStyle="1">
    <w:name w:val="标题 2 字符"/>
    <w:link w:val="1031"/>
    <w:uiPriority w:val="0"/>
    <w:qFormat/>
    <w:rPr>
      <w:rFonts w:ascii="Arial" w:hAnsi="Arial" w:eastAsia="幼圆" w:cs="Arial"/>
      <w:b/>
      <w:bCs/>
      <w:sz w:val="44"/>
      <w:szCs w:val="44"/>
    </w:rPr>
  </w:style>
  <w:style w:type="character" w:styleId="1043" w:customStyle="1">
    <w:name w:val="标题 3 字符"/>
    <w:link w:val="1032"/>
    <w:uiPriority w:val="9"/>
    <w:qFormat/>
    <w:rPr>
      <w:b/>
      <w:bCs/>
      <w:sz w:val="32"/>
      <w:szCs w:val="32"/>
    </w:rPr>
  </w:style>
  <w:style w:type="character" w:styleId="1044" w:customStyle="1">
    <w:name w:val="标题 4 字符"/>
    <w:link w:val="1033"/>
    <w:uiPriority w:val="9"/>
    <w:qFormat/>
    <w:rPr>
      <w:rFonts w:ascii="Arial" w:hAnsi="Arial" w:eastAsia="黑体" w:cs="Arial"/>
      <w:b/>
      <w:bCs/>
      <w:sz w:val="28"/>
      <w:szCs w:val="28"/>
    </w:rPr>
  </w:style>
  <w:style w:type="character" w:styleId="1045" w:customStyle="1">
    <w:name w:val="标题 5 字符"/>
    <w:link w:val="1034"/>
    <w:uiPriority w:val="0"/>
    <w:qFormat/>
    <w:rPr>
      <w:rFonts w:ascii="宋体" w:hAnsi="宋体" w:cs="宋体"/>
      <w:color w:val="000000"/>
      <w:sz w:val="28"/>
      <w:szCs w:val="28"/>
    </w:rPr>
  </w:style>
  <w:style w:type="character" w:styleId="1046" w:customStyle="1">
    <w:name w:val="标题 6 字符"/>
    <w:link w:val="1035"/>
    <w:uiPriority w:val="0"/>
    <w:qFormat/>
    <w:rPr>
      <w:rFonts w:ascii="Arial" w:hAnsi="Arial" w:eastAsia="黑体"/>
      <w:b/>
      <w:bCs/>
      <w:sz w:val="24"/>
      <w:szCs w:val="24"/>
    </w:rPr>
  </w:style>
  <w:style w:type="character" w:styleId="1047" w:customStyle="1">
    <w:name w:val="标题 7 字符"/>
    <w:link w:val="1036"/>
    <w:uiPriority w:val="0"/>
    <w:qFormat/>
    <w:rPr>
      <w:b/>
      <w:bCs/>
      <w:sz w:val="24"/>
      <w:szCs w:val="24"/>
    </w:rPr>
  </w:style>
  <w:style w:type="character" w:styleId="1048" w:customStyle="1">
    <w:name w:val="标题 8 字符"/>
    <w:link w:val="1037"/>
    <w:uiPriority w:val="0"/>
    <w:qFormat/>
    <w:rPr>
      <w:rFonts w:ascii="Arial" w:hAnsi="Arial" w:eastAsia="黑体"/>
      <w:sz w:val="24"/>
      <w:szCs w:val="24"/>
    </w:rPr>
  </w:style>
  <w:style w:type="character" w:styleId="1049" w:customStyle="1">
    <w:name w:val="标题 9 字符"/>
    <w:link w:val="1038"/>
    <w:uiPriority w:val="0"/>
    <w:qFormat/>
    <w:rPr>
      <w:rFonts w:ascii="Arial" w:hAnsi="Arial" w:eastAsia="黑体"/>
      <w:sz w:val="21"/>
      <w:szCs w:val="21"/>
    </w:rPr>
  </w:style>
  <w:style w:type="paragraph" w:styleId="1050" w:customStyle="1">
    <w:name w:val="列表 311"/>
    <w:basedOn w:val="848"/>
    <w:uiPriority w:val="0"/>
    <w:qFormat/>
    <w:pPr>
      <w:ind w:hanging="200"/>
    </w:pPr>
    <w:rPr>
      <w:szCs w:val="21"/>
    </w:rPr>
  </w:style>
  <w:style w:type="paragraph" w:styleId="1051" w:customStyle="1">
    <w:name w:val="目录 71"/>
    <w:basedOn w:val="848"/>
    <w:next w:val="848"/>
    <w:uiPriority w:val="39"/>
    <w:qFormat/>
    <w:pPr>
      <w:ind w:left="1260"/>
      <w:jc w:val="left"/>
    </w:pPr>
    <w:rPr>
      <w:rFonts w:ascii="Calibri" w:hAnsi="Calibri" w:cs="Calibri"/>
      <w:sz w:val="18"/>
      <w:szCs w:val="18"/>
    </w:rPr>
  </w:style>
  <w:style w:type="paragraph" w:styleId="1052" w:customStyle="1">
    <w:name w:val="列表编号1"/>
    <w:basedOn w:val="848"/>
    <w:uiPriority w:val="0"/>
    <w:qFormat/>
    <w:pPr>
      <w:numPr>
        <w:ilvl w:val="0"/>
        <w:numId w:val="2"/>
      </w:numPr>
      <w:ind w:left="0" w:firstLine="0"/>
      <w:tabs>
        <w:tab w:val="clear" w:pos="420" w:leader="none"/>
      </w:tabs>
    </w:pPr>
    <w:rPr>
      <w:szCs w:val="20"/>
    </w:rPr>
  </w:style>
  <w:style w:type="paragraph" w:styleId="1053" w:customStyle="1">
    <w:name w:val="正文缩进1"/>
    <w:basedOn w:val="848"/>
    <w:next w:val="848"/>
    <w:link w:val="1054"/>
    <w:uiPriority w:val="99"/>
    <w:qFormat/>
    <w:pPr>
      <w:ind w:firstLine="420"/>
    </w:pPr>
    <w:rPr>
      <w:szCs w:val="21"/>
    </w:rPr>
  </w:style>
  <w:style w:type="character" w:styleId="1054" w:customStyle="1">
    <w:name w:val="正文缩进 字符"/>
    <w:link w:val="1053"/>
    <w:uiPriority w:val="99"/>
    <w:qFormat/>
    <w:rPr>
      <w:rFonts w:eastAsia="宋体"/>
      <w:sz w:val="21"/>
      <w:szCs w:val="21"/>
      <w:lang w:val="en-US" w:eastAsia="zh-CN" w:bidi="ar-SA"/>
    </w:rPr>
  </w:style>
  <w:style w:type="paragraph" w:styleId="1055" w:customStyle="1">
    <w:name w:val="文档结构图1"/>
    <w:basedOn w:val="848"/>
    <w:link w:val="1056"/>
    <w:uiPriority w:val="99"/>
    <w:qFormat/>
    <w:pPr>
      <w:shd w:val="clear" w:color="auto" w:fill="000080"/>
    </w:pPr>
    <w:rPr>
      <w:szCs w:val="21"/>
    </w:rPr>
  </w:style>
  <w:style w:type="character" w:styleId="1056" w:customStyle="1">
    <w:name w:val="文档结构图 字符"/>
    <w:link w:val="1055"/>
    <w:uiPriority w:val="99"/>
    <w:qFormat/>
    <w:rPr>
      <w:sz w:val="21"/>
      <w:szCs w:val="21"/>
      <w:shd w:val="clear" w:color="auto" w:fill="000080"/>
    </w:rPr>
  </w:style>
  <w:style w:type="paragraph" w:styleId="1057" w:customStyle="1">
    <w:name w:val="引文目录标题1"/>
    <w:basedOn w:val="848"/>
    <w:next w:val="848"/>
    <w:uiPriority w:val="0"/>
    <w:qFormat/>
    <w:pPr>
      <w:spacing w:before="120"/>
    </w:pPr>
    <w:rPr>
      <w:rFonts w:ascii="Arial" w:hAnsi="Arial" w:cs="Arial"/>
      <w:sz w:val="24"/>
    </w:rPr>
  </w:style>
  <w:style w:type="paragraph" w:styleId="1058" w:customStyle="1">
    <w:name w:val="批注文字1"/>
    <w:basedOn w:val="848"/>
    <w:link w:val="1059"/>
    <w:uiPriority w:val="99"/>
    <w:qFormat/>
    <w:pPr>
      <w:jc w:val="left"/>
    </w:pPr>
    <w:rPr>
      <w:szCs w:val="21"/>
    </w:rPr>
  </w:style>
  <w:style w:type="character" w:styleId="1059" w:customStyle="1">
    <w:name w:val="批注文字 字符"/>
    <w:link w:val="1058"/>
    <w:uiPriority w:val="99"/>
    <w:qFormat/>
    <w:rPr>
      <w:sz w:val="21"/>
      <w:szCs w:val="21"/>
    </w:rPr>
  </w:style>
  <w:style w:type="paragraph" w:styleId="1060" w:customStyle="1">
    <w:name w:val="正文文本 31"/>
    <w:basedOn w:val="848"/>
    <w:uiPriority w:val="0"/>
    <w:qFormat/>
    <w:rPr>
      <w:rFonts w:ascii="仿宋_GB2312" w:hAnsi="宋体" w:eastAsia="仿宋_GB2312" w:cs="宋体"/>
      <w:sz w:val="32"/>
      <w:szCs w:val="32"/>
    </w:rPr>
  </w:style>
  <w:style w:type="paragraph" w:styleId="1061" w:customStyle="1">
    <w:name w:val="正文文本1"/>
    <w:basedOn w:val="848"/>
    <w:link w:val="1062"/>
    <w:uiPriority w:val="99"/>
    <w:qFormat/>
    <w:rPr>
      <w:rFonts w:ascii="楷体_GB2312" w:hAnsi="宋体" w:eastAsia="楷体_GB2312"/>
      <w:sz w:val="28"/>
      <w:szCs w:val="28"/>
    </w:rPr>
  </w:style>
  <w:style w:type="character" w:styleId="1062" w:customStyle="1">
    <w:name w:val="正文文本 字符"/>
    <w:link w:val="1061"/>
    <w:uiPriority w:val="99"/>
    <w:qFormat/>
    <w:rPr>
      <w:rFonts w:ascii="楷体_GB2312" w:hAnsi="宋体" w:eastAsia="楷体_GB2312" w:cs="宋体"/>
      <w:sz w:val="28"/>
      <w:szCs w:val="28"/>
    </w:rPr>
  </w:style>
  <w:style w:type="paragraph" w:styleId="1063" w:customStyle="1">
    <w:name w:val="正文文本缩进1"/>
    <w:basedOn w:val="848"/>
    <w:next w:val="1064"/>
    <w:uiPriority w:val="0"/>
    <w:qFormat/>
    <w:pPr>
      <w:ind w:firstLine="645"/>
    </w:pPr>
    <w:rPr>
      <w:rFonts w:ascii="楷体_GB2312" w:hAnsi="宋体" w:eastAsia="楷体_GB2312" w:cs="宋体"/>
      <w:sz w:val="32"/>
      <w:szCs w:val="32"/>
    </w:rPr>
  </w:style>
  <w:style w:type="paragraph" w:styleId="1064" w:customStyle="1">
    <w:name w:val="寄信人地址1"/>
    <w:basedOn w:val="848"/>
    <w:uiPriority w:val="99"/>
    <w:qFormat/>
    <w:rPr>
      <w:rFonts w:ascii="Arial" w:hAnsi="Arial"/>
    </w:rPr>
  </w:style>
  <w:style w:type="paragraph" w:styleId="1065" w:customStyle="1">
    <w:name w:val="列表 211"/>
    <w:basedOn w:val="848"/>
    <w:uiPriority w:val="0"/>
    <w:qFormat/>
    <w:pPr>
      <w:numPr>
        <w:ilvl w:val="0"/>
        <w:numId w:val="3"/>
      </w:numPr>
      <w:ind w:left="0" w:hanging="200"/>
      <w:tabs>
        <w:tab w:val="clear" w:pos="907" w:leader="none"/>
      </w:tabs>
    </w:pPr>
    <w:rPr>
      <w:szCs w:val="21"/>
    </w:rPr>
  </w:style>
  <w:style w:type="paragraph" w:styleId="1066" w:customStyle="1">
    <w:name w:val="HTML 地址1"/>
    <w:basedOn w:val="848"/>
    <w:uiPriority w:val="0"/>
    <w:qFormat/>
    <w:pPr>
      <w:numPr>
        <w:ilvl w:val="0"/>
        <w:numId w:val="4"/>
      </w:numPr>
      <w:ind w:left="0" w:firstLine="0"/>
      <w:tabs>
        <w:tab w:val="clear" w:pos="397" w:leader="none"/>
      </w:tabs>
    </w:pPr>
    <w:rPr>
      <w:i/>
      <w:iCs/>
      <w:szCs w:val="21"/>
    </w:rPr>
  </w:style>
  <w:style w:type="paragraph" w:styleId="1067" w:customStyle="1">
    <w:name w:val="目录 51"/>
    <w:basedOn w:val="848"/>
    <w:next w:val="848"/>
    <w:uiPriority w:val="39"/>
    <w:qFormat/>
    <w:pPr>
      <w:ind w:left="840"/>
      <w:jc w:val="left"/>
    </w:pPr>
    <w:rPr>
      <w:rFonts w:ascii="Calibri" w:hAnsi="Calibri" w:cs="Calibri"/>
      <w:sz w:val="18"/>
      <w:szCs w:val="18"/>
    </w:rPr>
  </w:style>
  <w:style w:type="paragraph" w:styleId="1068" w:customStyle="1">
    <w:name w:val="目录 31"/>
    <w:basedOn w:val="848"/>
    <w:next w:val="848"/>
    <w:uiPriority w:val="39"/>
    <w:qFormat/>
    <w:pPr>
      <w:ind w:left="420"/>
      <w:jc w:val="left"/>
    </w:pPr>
    <w:rPr>
      <w:rFonts w:ascii="Calibri" w:hAnsi="Calibri" w:cs="Calibri"/>
      <w:i/>
      <w:iCs/>
      <w:sz w:val="20"/>
      <w:szCs w:val="20"/>
    </w:rPr>
  </w:style>
  <w:style w:type="paragraph" w:styleId="1069" w:customStyle="1">
    <w:name w:val="纯文本1"/>
    <w:basedOn w:val="848"/>
    <w:link w:val="1070"/>
    <w:uiPriority w:val="99"/>
    <w:qFormat/>
    <w:rPr>
      <w:rFonts w:ascii="宋体" w:hAnsi="宋体"/>
      <w:szCs w:val="21"/>
    </w:rPr>
  </w:style>
  <w:style w:type="character" w:styleId="1070" w:customStyle="1">
    <w:name w:val="纯文本 字符"/>
    <w:link w:val="1069"/>
    <w:uiPriority w:val="99"/>
    <w:qFormat/>
    <w:rPr>
      <w:rFonts w:ascii="宋体" w:hAnsi="宋体" w:cs="Courier New"/>
      <w:sz w:val="21"/>
      <w:szCs w:val="21"/>
    </w:rPr>
  </w:style>
  <w:style w:type="paragraph" w:styleId="1071" w:customStyle="1">
    <w:name w:val="目录 81"/>
    <w:basedOn w:val="848"/>
    <w:next w:val="848"/>
    <w:uiPriority w:val="39"/>
    <w:qFormat/>
    <w:pPr>
      <w:ind w:left="1470"/>
      <w:jc w:val="left"/>
    </w:pPr>
    <w:rPr>
      <w:rFonts w:ascii="Calibri" w:hAnsi="Calibri" w:cs="Calibri"/>
      <w:sz w:val="18"/>
      <w:szCs w:val="18"/>
    </w:rPr>
  </w:style>
  <w:style w:type="paragraph" w:styleId="1072" w:customStyle="1">
    <w:name w:val="日期1"/>
    <w:basedOn w:val="848"/>
    <w:next w:val="848"/>
    <w:link w:val="1073"/>
    <w:uiPriority w:val="0"/>
    <w:qFormat/>
    <w:rPr>
      <w:sz w:val="24"/>
    </w:rPr>
  </w:style>
  <w:style w:type="character" w:styleId="1073" w:customStyle="1">
    <w:name w:val="日期 字符"/>
    <w:link w:val="1072"/>
    <w:uiPriority w:val="0"/>
    <w:qFormat/>
    <w:rPr>
      <w:sz w:val="24"/>
      <w:szCs w:val="24"/>
    </w:rPr>
  </w:style>
  <w:style w:type="paragraph" w:styleId="1074" w:customStyle="1">
    <w:name w:val="正文文本缩进 21"/>
    <w:basedOn w:val="848"/>
    <w:uiPriority w:val="0"/>
    <w:qFormat/>
    <w:pPr>
      <w:ind w:left="630" w:firstLine="645"/>
    </w:pPr>
    <w:rPr>
      <w:rFonts w:ascii="Arial" w:hAnsi="Arial" w:eastAsia="仿宋_GB2312" w:cs="Arial"/>
      <w:sz w:val="32"/>
      <w:szCs w:val="32"/>
    </w:rPr>
  </w:style>
  <w:style w:type="paragraph" w:styleId="1075" w:customStyle="1">
    <w:name w:val="批注框文本1"/>
    <w:basedOn w:val="848"/>
    <w:link w:val="1076"/>
    <w:uiPriority w:val="99"/>
    <w:qFormat/>
    <w:rPr>
      <w:sz w:val="18"/>
      <w:szCs w:val="18"/>
    </w:rPr>
  </w:style>
  <w:style w:type="character" w:styleId="1076" w:customStyle="1">
    <w:name w:val="批注框文本 字符"/>
    <w:link w:val="1075"/>
    <w:uiPriority w:val="99"/>
    <w:qFormat/>
    <w:rPr>
      <w:sz w:val="18"/>
      <w:szCs w:val="18"/>
    </w:rPr>
  </w:style>
  <w:style w:type="paragraph" w:styleId="1077" w:customStyle="1">
    <w:name w:val="页脚1"/>
    <w:basedOn w:val="848"/>
    <w:link w:val="1078"/>
    <w:uiPriority w:val="99"/>
    <w:qFormat/>
    <w:pPr>
      <w:jc w:val="left"/>
      <w:tabs>
        <w:tab w:val="center" w:pos="4153" w:leader="none"/>
        <w:tab w:val="right" w:pos="8306" w:leader="none"/>
      </w:tabs>
    </w:pPr>
    <w:rPr>
      <w:sz w:val="18"/>
      <w:szCs w:val="18"/>
    </w:rPr>
  </w:style>
  <w:style w:type="character" w:styleId="1078" w:customStyle="1">
    <w:name w:val="页脚 字符"/>
    <w:link w:val="1077"/>
    <w:uiPriority w:val="99"/>
    <w:qFormat/>
    <w:rPr>
      <w:sz w:val="18"/>
      <w:szCs w:val="18"/>
    </w:rPr>
  </w:style>
  <w:style w:type="paragraph" w:styleId="1079" w:customStyle="1">
    <w:name w:val="页眉1"/>
    <w:basedOn w:val="848"/>
    <w:link w:val="1080"/>
    <w:uiPriority w:val="99"/>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字符"/>
    <w:link w:val="1079"/>
    <w:uiPriority w:val="99"/>
    <w:qFormat/>
    <w:rPr>
      <w:sz w:val="18"/>
      <w:szCs w:val="18"/>
    </w:rPr>
  </w:style>
  <w:style w:type="paragraph" w:styleId="1081" w:customStyle="1">
    <w:name w:val="目录 11"/>
    <w:basedOn w:val="848"/>
    <w:next w:val="848"/>
    <w:uiPriority w:val="39"/>
    <w:qFormat/>
    <w:pPr>
      <w:jc w:val="left"/>
      <w:spacing w:before="120" w:after="120"/>
    </w:pPr>
    <w:rPr>
      <w:rFonts w:ascii="Calibri" w:hAnsi="Calibri" w:cs="Calibri"/>
      <w:b/>
      <w:bCs/>
      <w:caps/>
      <w:sz w:val="20"/>
      <w:szCs w:val="20"/>
    </w:rPr>
  </w:style>
  <w:style w:type="paragraph" w:styleId="1082" w:customStyle="1">
    <w:name w:val="目录 41"/>
    <w:basedOn w:val="848"/>
    <w:next w:val="848"/>
    <w:uiPriority w:val="39"/>
    <w:qFormat/>
    <w:pPr>
      <w:ind w:left="630"/>
      <w:jc w:val="left"/>
    </w:pPr>
    <w:rPr>
      <w:rFonts w:ascii="Calibri" w:hAnsi="Calibri" w:cs="Calibri"/>
      <w:sz w:val="18"/>
      <w:szCs w:val="18"/>
    </w:rPr>
  </w:style>
  <w:style w:type="paragraph" w:styleId="1083" w:customStyle="1">
    <w:name w:val="副标题1"/>
    <w:basedOn w:val="848"/>
    <w:next w:val="848"/>
    <w:link w:val="1084"/>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84" w:customStyle="1">
    <w:name w:val="副标题 字符"/>
    <w:link w:val="1083"/>
    <w:uiPriority w:val="0"/>
    <w:qFormat/>
    <w:rPr>
      <w:rFonts w:ascii="Cambria" w:hAnsi="Cambria"/>
      <w:b/>
      <w:bCs/>
      <w:sz w:val="32"/>
      <w:szCs w:val="32"/>
    </w:rPr>
  </w:style>
  <w:style w:type="paragraph" w:styleId="1085" w:customStyle="1">
    <w:name w:val="列表1"/>
    <w:basedOn w:val="848"/>
    <w:uiPriority w:val="99"/>
    <w:qFormat/>
    <w:pPr>
      <w:ind w:left="200" w:hanging="200"/>
    </w:pPr>
    <w:rPr>
      <w:szCs w:val="21"/>
    </w:rPr>
  </w:style>
  <w:style w:type="paragraph" w:styleId="1086" w:customStyle="1">
    <w:name w:val="脚注文本1"/>
    <w:basedOn w:val="848"/>
    <w:uiPriority w:val="0"/>
    <w:qFormat/>
    <w:pPr>
      <w:jc w:val="left"/>
      <w:widowControl/>
    </w:pPr>
    <w:rPr>
      <w:sz w:val="20"/>
      <w:szCs w:val="20"/>
    </w:rPr>
  </w:style>
  <w:style w:type="paragraph" w:styleId="1087" w:customStyle="1">
    <w:name w:val="目录 61"/>
    <w:basedOn w:val="848"/>
    <w:next w:val="848"/>
    <w:uiPriority w:val="39"/>
    <w:qFormat/>
    <w:pPr>
      <w:ind w:left="1050"/>
      <w:jc w:val="left"/>
    </w:pPr>
    <w:rPr>
      <w:rFonts w:ascii="Calibri" w:hAnsi="Calibri" w:cs="Calibri"/>
      <w:sz w:val="18"/>
      <w:szCs w:val="18"/>
    </w:rPr>
  </w:style>
  <w:style w:type="paragraph" w:styleId="1088" w:customStyle="1">
    <w:name w:val="正文文本缩进 31"/>
    <w:basedOn w:val="848"/>
    <w:uiPriority w:val="0"/>
    <w:qFormat/>
    <w:pPr>
      <w:ind w:left="645" w:firstLine="645"/>
    </w:pPr>
    <w:rPr>
      <w:rFonts w:ascii="Arial" w:hAnsi="Arial" w:eastAsia="仿宋_GB2312" w:cs="Arial"/>
      <w:color w:val="ffff00"/>
      <w:sz w:val="32"/>
      <w:szCs w:val="32"/>
    </w:rPr>
  </w:style>
  <w:style w:type="paragraph" w:styleId="1089" w:customStyle="1">
    <w:name w:val="图表目录1"/>
    <w:basedOn w:val="848"/>
    <w:next w:val="848"/>
    <w:uiPriority w:val="0"/>
    <w:qFormat/>
    <w:pPr>
      <w:ind w:left="840" w:hanging="420"/>
    </w:pPr>
    <w:rPr>
      <w:szCs w:val="21"/>
    </w:rPr>
  </w:style>
  <w:style w:type="paragraph" w:styleId="1090" w:customStyle="1">
    <w:name w:val="目录 21"/>
    <w:basedOn w:val="848"/>
    <w:next w:val="848"/>
    <w:uiPriority w:val="39"/>
    <w:qFormat/>
    <w:pPr>
      <w:ind w:left="210"/>
      <w:jc w:val="left"/>
    </w:pPr>
    <w:rPr>
      <w:rFonts w:ascii="Calibri" w:hAnsi="Calibri" w:cs="Calibri"/>
      <w:smallCaps/>
      <w:sz w:val="20"/>
      <w:szCs w:val="20"/>
    </w:rPr>
  </w:style>
  <w:style w:type="paragraph" w:styleId="1091" w:customStyle="1">
    <w:name w:val="目录 91"/>
    <w:basedOn w:val="848"/>
    <w:next w:val="848"/>
    <w:uiPriority w:val="39"/>
    <w:qFormat/>
    <w:pPr>
      <w:ind w:left="1680"/>
      <w:jc w:val="left"/>
    </w:pPr>
    <w:rPr>
      <w:rFonts w:ascii="Calibri" w:hAnsi="Calibri" w:cs="Calibri"/>
      <w:sz w:val="18"/>
      <w:szCs w:val="18"/>
    </w:rPr>
  </w:style>
  <w:style w:type="paragraph" w:styleId="1092" w:customStyle="1">
    <w:name w:val="正文文本 21"/>
    <w:basedOn w:val="848"/>
    <w:uiPriority w:val="0"/>
    <w:qFormat/>
    <w:pPr>
      <w:jc w:val="center"/>
      <w:widowControl/>
    </w:pPr>
    <w:rPr>
      <w:rFonts w:ascii="楷体_GB2312" w:hAnsi="宋体" w:eastAsia="楷体_GB2312" w:cs="宋体"/>
      <w:sz w:val="28"/>
      <w:szCs w:val="28"/>
    </w:rPr>
  </w:style>
  <w:style w:type="paragraph" w:styleId="1093" w:customStyle="1">
    <w:name w:val="列表 41"/>
    <w:basedOn w:val="848"/>
    <w:uiPriority w:val="0"/>
    <w:qFormat/>
    <w:pPr>
      <w:numPr>
        <w:ilvl w:val="0"/>
        <w:numId w:val="5"/>
      </w:numPr>
      <w:ind w:left="100" w:hanging="200"/>
      <w:tabs>
        <w:tab w:val="clear" w:pos="709" w:leader="none"/>
      </w:tabs>
    </w:pPr>
    <w:rPr>
      <w:szCs w:val="21"/>
    </w:rPr>
  </w:style>
  <w:style w:type="paragraph" w:styleId="1094" w:customStyle="1">
    <w:name w:val="HTML 预设格式1"/>
    <w:basedOn w:val="8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95" w:customStyle="1">
    <w:name w:val="普通(网站)1"/>
    <w:basedOn w:val="848"/>
    <w:link w:val="1096"/>
    <w:uiPriority w:val="99"/>
    <w:qFormat/>
    <w:pPr>
      <w:jc w:val="left"/>
      <w:spacing w:before="100" w:beforeAutospacing="1" w:after="100" w:afterAutospacing="1"/>
      <w:widowControl/>
    </w:pPr>
    <w:rPr>
      <w:rFonts w:ascii="宋体" w:hAnsi="宋体"/>
      <w:sz w:val="24"/>
    </w:rPr>
  </w:style>
  <w:style w:type="character" w:styleId="1096" w:customStyle="1">
    <w:name w:val="普通(网站) 字符"/>
    <w:link w:val="1095"/>
    <w:uiPriority w:val="99"/>
    <w:qFormat/>
    <w:rPr>
      <w:rFonts w:ascii="宋体" w:hAnsi="宋体" w:cs="宋体"/>
      <w:sz w:val="24"/>
      <w:szCs w:val="24"/>
    </w:rPr>
  </w:style>
  <w:style w:type="paragraph" w:styleId="1097" w:customStyle="1">
    <w:name w:val="列表接续 31"/>
    <w:basedOn w:val="848"/>
    <w:uiPriority w:val="0"/>
    <w:qFormat/>
    <w:pPr>
      <w:ind w:left="1260"/>
      <w:spacing w:after="120"/>
    </w:pPr>
    <w:rPr>
      <w:szCs w:val="20"/>
    </w:rPr>
  </w:style>
  <w:style w:type="paragraph" w:styleId="1098" w:customStyle="1">
    <w:name w:val="索引 11"/>
    <w:basedOn w:val="848"/>
    <w:next w:val="848"/>
    <w:uiPriority w:val="0"/>
    <w:qFormat/>
    <w:pPr>
      <w:spacing w:line="240" w:lineRule="atLeast"/>
    </w:pPr>
    <w:rPr>
      <w:b/>
      <w:bCs/>
      <w:szCs w:val="21"/>
    </w:rPr>
  </w:style>
  <w:style w:type="paragraph" w:styleId="1099" w:customStyle="1">
    <w:name w:val="标题11"/>
    <w:basedOn w:val="848"/>
    <w:link w:val="1100"/>
    <w:uiPriority w:val="0"/>
    <w:qFormat/>
    <w:pPr>
      <w:jc w:val="center"/>
      <w:spacing w:before="240" w:after="60"/>
      <w:outlineLvl w:val="0"/>
    </w:pPr>
    <w:rPr>
      <w:rFonts w:ascii="Arial" w:hAnsi="Arial" w:eastAsia="黑体"/>
      <w:b/>
      <w:bCs/>
      <w:sz w:val="44"/>
      <w:szCs w:val="32"/>
    </w:rPr>
  </w:style>
  <w:style w:type="character" w:styleId="1100" w:customStyle="1">
    <w:name w:val="标题 字符1"/>
    <w:link w:val="1099"/>
    <w:uiPriority w:val="0"/>
    <w:qFormat/>
    <w:rPr>
      <w:rFonts w:ascii="Arial" w:hAnsi="Arial" w:eastAsia="黑体" w:cs="Arial"/>
      <w:b/>
      <w:bCs/>
      <w:sz w:val="44"/>
      <w:szCs w:val="32"/>
    </w:rPr>
  </w:style>
  <w:style w:type="paragraph" w:styleId="1101" w:customStyle="1">
    <w:name w:val="批注主题1"/>
    <w:basedOn w:val="1058"/>
    <w:next w:val="1058"/>
    <w:link w:val="1102"/>
    <w:uiPriority w:val="99"/>
    <w:qFormat/>
    <w:rPr>
      <w:b/>
      <w:bCs/>
    </w:rPr>
  </w:style>
  <w:style w:type="character" w:styleId="1102" w:customStyle="1">
    <w:name w:val="批注主题 字符"/>
    <w:link w:val="1101"/>
    <w:uiPriority w:val="99"/>
    <w:qFormat/>
    <w:rPr>
      <w:b/>
      <w:bCs/>
      <w:sz w:val="21"/>
      <w:szCs w:val="21"/>
    </w:rPr>
  </w:style>
  <w:style w:type="paragraph" w:styleId="1103" w:customStyle="1">
    <w:name w:val="正文首行缩进11"/>
    <w:basedOn w:val="848"/>
    <w:link w:val="1104"/>
    <w:uiPriority w:val="0"/>
    <w:qFormat/>
    <w:pPr>
      <w:ind w:firstLine="200"/>
      <w:spacing w:line="360" w:lineRule="auto"/>
    </w:pPr>
    <w:rPr>
      <w:rFonts w:ascii="仿宋_GB2312" w:hAnsi="宋体" w:eastAsia="仿宋_GB2312"/>
      <w:sz w:val="30"/>
      <w:szCs w:val="30"/>
    </w:rPr>
  </w:style>
  <w:style w:type="character" w:styleId="1104" w:customStyle="1">
    <w:name w:val="正文首行缩进 字符"/>
    <w:link w:val="1103"/>
    <w:uiPriority w:val="0"/>
    <w:qFormat/>
    <w:rPr>
      <w:rFonts w:ascii="仿宋_GB2312" w:hAnsi="宋体" w:eastAsia="仿宋_GB2312" w:cs="宋体"/>
      <w:sz w:val="30"/>
      <w:szCs w:val="30"/>
    </w:rPr>
  </w:style>
  <w:style w:type="paragraph" w:styleId="1105" w:customStyle="1">
    <w:name w:val="正文首行缩进 21"/>
    <w:basedOn w:val="1063"/>
    <w:uiPriority w:val="0"/>
    <w:qFormat/>
    <w:pPr>
      <w:ind w:firstLine="200"/>
      <w:spacing w:line="360" w:lineRule="auto"/>
    </w:pPr>
    <w:rPr>
      <w:rFonts w:ascii="宋体" w:eastAsia="宋体"/>
      <w:sz w:val="21"/>
      <w:szCs w:val="20"/>
    </w:rPr>
  </w:style>
  <w:style w:type="table" w:styleId="1106" w:customStyle="1">
    <w:name w:val="网格型1"/>
    <w:basedOn w:val="1040"/>
    <w:uiPriority w:val="39"/>
    <w:qFormat/>
    <w:rPr>
      <w:rFonts w:ascii="Calibri" w:hAnsi="Calibri"/>
    </w:rPr>
    <w:tblPr/>
  </w:style>
  <w:style w:type="character" w:styleId="1107" w:customStyle="1">
    <w:name w:val="要点1"/>
    <w:basedOn w:val="1039"/>
    <w:link w:val="848"/>
    <w:uiPriority w:val="22"/>
    <w:qFormat/>
    <w:rPr>
      <w:b/>
      <w:bCs/>
    </w:rPr>
  </w:style>
  <w:style w:type="character" w:styleId="1108" w:customStyle="1">
    <w:name w:val="页码1"/>
    <w:link w:val="848"/>
    <w:uiPriority w:val="0"/>
    <w:qFormat/>
  </w:style>
  <w:style w:type="character" w:styleId="1109" w:customStyle="1">
    <w:name w:val="已访问的超链接1"/>
    <w:basedOn w:val="1039"/>
    <w:link w:val="848"/>
    <w:uiPriority w:val="99"/>
    <w:qFormat/>
    <w:rPr>
      <w:color w:val="800080"/>
      <w:u w:val="none"/>
    </w:rPr>
  </w:style>
  <w:style w:type="character" w:styleId="1110" w:customStyle="1">
    <w:name w:val="强调1"/>
    <w:link w:val="848"/>
    <w:uiPriority w:val="20"/>
    <w:qFormat/>
    <w:rPr>
      <w:i/>
      <w:iCs/>
    </w:rPr>
  </w:style>
  <w:style w:type="character" w:styleId="1111" w:customStyle="1">
    <w:name w:val="HTML 定义1"/>
    <w:basedOn w:val="1039"/>
    <w:link w:val="848"/>
    <w:uiPriority w:val="0"/>
    <w:qFormat/>
  </w:style>
  <w:style w:type="character" w:styleId="1112" w:customStyle="1">
    <w:name w:val="HTML 打字机1"/>
    <w:basedOn w:val="1039"/>
    <w:link w:val="848"/>
    <w:uiPriority w:val="0"/>
    <w:qFormat/>
    <w:rPr>
      <w:rFonts w:ascii="monospace" w:hAnsi="monospace" w:eastAsia="monospace" w:cs="monospace"/>
      <w:sz w:val="20"/>
    </w:rPr>
  </w:style>
  <w:style w:type="character" w:styleId="1113" w:customStyle="1">
    <w:name w:val="HTML 缩写1"/>
    <w:basedOn w:val="1039"/>
    <w:link w:val="848"/>
    <w:uiPriority w:val="0"/>
    <w:qFormat/>
  </w:style>
  <w:style w:type="character" w:styleId="1114" w:customStyle="1">
    <w:name w:val="HTML 变量1"/>
    <w:basedOn w:val="1039"/>
    <w:link w:val="848"/>
    <w:uiPriority w:val="0"/>
    <w:qFormat/>
  </w:style>
  <w:style w:type="character" w:styleId="1115" w:customStyle="1">
    <w:name w:val="超链接1"/>
    <w:basedOn w:val="1039"/>
    <w:link w:val="848"/>
    <w:uiPriority w:val="99"/>
    <w:qFormat/>
    <w:rPr>
      <w:color w:val="0000ff"/>
      <w:u w:val="none"/>
    </w:rPr>
  </w:style>
  <w:style w:type="character" w:styleId="1116" w:customStyle="1">
    <w:name w:val="HTML 代码1"/>
    <w:basedOn w:val="1039"/>
    <w:link w:val="848"/>
    <w:uiPriority w:val="0"/>
    <w:qFormat/>
    <w:rPr>
      <w:rFonts w:ascii="monospace" w:hAnsi="monospace" w:eastAsia="monospace" w:cs="monospace"/>
      <w:sz w:val="20"/>
    </w:rPr>
  </w:style>
  <w:style w:type="character" w:styleId="1117" w:customStyle="1">
    <w:name w:val="批注引用1"/>
    <w:link w:val="848"/>
    <w:uiPriority w:val="99"/>
    <w:qFormat/>
    <w:rPr>
      <w:sz w:val="21"/>
      <w:szCs w:val="21"/>
    </w:rPr>
  </w:style>
  <w:style w:type="character" w:styleId="1118" w:customStyle="1">
    <w:name w:val="HTML 引文1"/>
    <w:basedOn w:val="1039"/>
    <w:link w:val="848"/>
    <w:uiPriority w:val="0"/>
    <w:qFormat/>
  </w:style>
  <w:style w:type="character" w:styleId="1119" w:customStyle="1">
    <w:name w:val="HTML 键盘1"/>
    <w:basedOn w:val="1039"/>
    <w:link w:val="848"/>
    <w:uiPriority w:val="0"/>
    <w:qFormat/>
    <w:rPr>
      <w:rFonts w:ascii="monospace" w:hAnsi="monospace" w:eastAsia="monospace" w:cs="monospace"/>
      <w:sz w:val="20"/>
    </w:rPr>
  </w:style>
  <w:style w:type="character" w:styleId="1120" w:customStyle="1">
    <w:name w:val="HTML 样本1"/>
    <w:basedOn w:val="1039"/>
    <w:link w:val="848"/>
    <w:uiPriority w:val="0"/>
    <w:qFormat/>
    <w:rPr>
      <w:rFonts w:ascii="monospace" w:hAnsi="monospace" w:eastAsia="monospace" w:cs="monospace"/>
    </w:rPr>
  </w:style>
  <w:style w:type="character" w:styleId="1121" w:customStyle="1">
    <w:name w:val="默认段落字体11"/>
    <w:link w:val="848"/>
    <w:uiPriority w:val="1"/>
    <w:unhideWhenUsed/>
    <w:qFormat/>
    <w:rPr>
      <w:rFonts w:ascii="Calibri" w:hAnsi="Calibri"/>
      <w:sz w:val="21"/>
      <w:szCs w:val="22"/>
      <w:lang w:val="en-US" w:eastAsia="zh-CN" w:bidi="ar-SA"/>
    </w:rPr>
  </w:style>
  <w:style w:type="paragraph" w:styleId="1122" w:customStyle="1">
    <w:name w:val="正文1"/>
    <w:basedOn w:val="848"/>
    <w:next w:val="848"/>
    <w:uiPriority w:val="0"/>
    <w:qFormat/>
    <w:pPr>
      <w:ind w:left="420"/>
      <w:spacing w:line="300" w:lineRule="auto"/>
      <w:widowControl/>
    </w:pPr>
  </w:style>
  <w:style w:type="character" w:styleId="1123" w:customStyle="1">
    <w:name w:val="默认段落字体1"/>
    <w:link w:val="848"/>
    <w:uiPriority w:val="0"/>
    <w:semiHidden/>
    <w:qFormat/>
    <w:rPr>
      <w:rFonts w:ascii="Calibri" w:hAnsi="Calibri"/>
      <w:sz w:val="21"/>
      <w:szCs w:val="22"/>
      <w:lang w:val="en-US" w:eastAsia="zh-CN" w:bidi="ar-SA"/>
    </w:rPr>
  </w:style>
  <w:style w:type="character" w:styleId="1124" w:customStyle="1">
    <w:name w:val="标题 8 Char1"/>
    <w:link w:val="848"/>
    <w:uiPriority w:val="0"/>
    <w:semiHidden/>
    <w:qFormat/>
    <w:rPr>
      <w:rFonts w:ascii="Cambria" w:hAnsi="Cambria" w:eastAsia="宋体" w:cs="Times New Roman"/>
      <w:sz w:val="24"/>
      <w:szCs w:val="24"/>
    </w:rPr>
  </w:style>
  <w:style w:type="character" w:styleId="1125" w:customStyle="1">
    <w:name w:val="标题 字符"/>
    <w:link w:val="848"/>
    <w:uiPriority w:val="10"/>
    <w:qFormat/>
    <w:rPr>
      <w:rFonts w:ascii="Cambria" w:hAnsi="Cambria" w:eastAsia="宋体" w:cs="Times New Roman"/>
      <w:b/>
      <w:bCs/>
      <w:sz w:val="32"/>
      <w:szCs w:val="32"/>
    </w:rPr>
  </w:style>
  <w:style w:type="character" w:styleId="1126" w:customStyle="1">
    <w:name w:val="font61"/>
    <w:link w:val="848"/>
    <w:uiPriority w:val="0"/>
    <w:qFormat/>
    <w:rPr>
      <w:rFonts w:hint="eastAsia" w:ascii="宋体" w:hAnsi="宋体" w:eastAsia="宋体" w:cs="宋体"/>
      <w:i/>
      <w:color w:val="000000"/>
      <w:sz w:val="20"/>
      <w:szCs w:val="20"/>
      <w:u w:val="single"/>
    </w:rPr>
  </w:style>
  <w:style w:type="character" w:styleId="1127" w:customStyle="1">
    <w:name w:val="font71"/>
    <w:link w:val="848"/>
    <w:uiPriority w:val="0"/>
    <w:qFormat/>
    <w:rPr>
      <w:rFonts w:hint="eastAsia" w:ascii="宋体" w:hAnsi="宋体" w:eastAsia="宋体" w:cs="宋体"/>
      <w:color w:val="000000"/>
      <w:sz w:val="20"/>
      <w:szCs w:val="20"/>
      <w:u w:val="none"/>
    </w:rPr>
  </w:style>
  <w:style w:type="character" w:styleId="1128" w:customStyle="1">
    <w:name w:val="副标题 Char1"/>
    <w:link w:val="848"/>
    <w:uiPriority w:val="11"/>
    <w:qFormat/>
    <w:rPr>
      <w:rFonts w:ascii="Cambria" w:hAnsi="Cambria" w:cs="Times New Roman"/>
      <w:b/>
      <w:bCs/>
      <w:sz w:val="32"/>
      <w:szCs w:val="32"/>
    </w:rPr>
  </w:style>
  <w:style w:type="character" w:styleId="1129" w:customStyle="1">
    <w:name w:val="标题 5 Char"/>
    <w:link w:val="848"/>
    <w:uiPriority w:val="0"/>
    <w:qFormat/>
    <w:rPr>
      <w:b/>
      <w:bCs/>
      <w:sz w:val="28"/>
      <w:szCs w:val="28"/>
    </w:rPr>
  </w:style>
  <w:style w:type="character" w:styleId="1130" w:customStyle="1">
    <w:name w:val="正文文本 Char"/>
    <w:link w:val="848"/>
    <w:uiPriority w:val="0"/>
    <w:qFormat/>
    <w:rPr>
      <w:rFonts w:ascii="Calibri" w:hAnsi="Calibri" w:eastAsia="宋体" w:cs="Times New Roman"/>
    </w:rPr>
  </w:style>
  <w:style w:type="character" w:styleId="1131" w:customStyle="1">
    <w:name w:val="Item List in Table Char Char"/>
    <w:link w:val="1132"/>
    <w:uiPriority w:val="99"/>
    <w:qFormat/>
    <w:rPr>
      <w:rFonts w:ascii="Arial" w:hAnsi="Arial"/>
      <w:sz w:val="18"/>
      <w:szCs w:val="22"/>
      <w:lang w:val="en-US" w:eastAsia="zh-CN" w:bidi="ar-SA"/>
    </w:rPr>
  </w:style>
  <w:style w:type="paragraph" w:styleId="1132" w:customStyle="1">
    <w:name w:val="Item List in Table"/>
    <w:link w:val="1131"/>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133" w:customStyle="1">
    <w:name w:val="标题 9 Char1"/>
    <w:link w:val="848"/>
    <w:uiPriority w:val="0"/>
    <w:semiHidden/>
    <w:qFormat/>
    <w:rPr>
      <w:rFonts w:ascii="Cambria" w:hAnsi="Cambria" w:eastAsia="宋体" w:cs="Times New Roman"/>
      <w:sz w:val="21"/>
      <w:szCs w:val="21"/>
    </w:rPr>
  </w:style>
  <w:style w:type="character" w:styleId="1134" w:customStyle="1">
    <w:name w:val="副标题 字符1"/>
    <w:link w:val="848"/>
    <w:uiPriority w:val="11"/>
    <w:qFormat/>
    <w:rPr>
      <w:b/>
      <w:bCs/>
      <w:sz w:val="32"/>
      <w:szCs w:val="32"/>
    </w:rPr>
  </w:style>
  <w:style w:type="character" w:styleId="1135" w:customStyle="1">
    <w:name w:val="font91"/>
    <w:link w:val="848"/>
    <w:uiPriority w:val="0"/>
    <w:qFormat/>
    <w:rPr>
      <w:rFonts w:ascii="Times New Roman" w:hAnsi="Times New Roman" w:cs="Times New Roman"/>
      <w:color w:val="000000"/>
      <w:sz w:val="20"/>
      <w:szCs w:val="20"/>
      <w:u w:val="none"/>
    </w:rPr>
  </w:style>
  <w:style w:type="character" w:styleId="1136" w:customStyle="1">
    <w:name w:val="Item List Char Char"/>
    <w:link w:val="1137"/>
    <w:uiPriority w:val="99"/>
    <w:qFormat/>
    <w:rPr>
      <w:rFonts w:ascii="Arial" w:hAnsi="Arial" w:cs="Arial"/>
      <w:lang w:eastAsia="en-US"/>
    </w:rPr>
  </w:style>
  <w:style w:type="paragraph" w:styleId="1137" w:customStyle="1">
    <w:name w:val="Item List"/>
    <w:basedOn w:val="848"/>
    <w:link w:val="113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38" w:customStyle="1">
    <w:name w:val="正文首行缩进 Char Char"/>
    <w:link w:val="1139"/>
    <w:uiPriority w:val="0"/>
    <w:qFormat/>
    <w:rPr>
      <w:szCs w:val="24"/>
    </w:rPr>
  </w:style>
  <w:style w:type="paragraph" w:styleId="1139" w:customStyle="1">
    <w:name w:val="正文首行缩进1"/>
    <w:basedOn w:val="1061"/>
    <w:link w:val="1138"/>
    <w:uiPriority w:val="0"/>
    <w:qFormat/>
    <w:pPr>
      <w:ind w:firstLine="420"/>
      <w:spacing w:after="120"/>
    </w:pPr>
    <w:rPr>
      <w:rFonts w:ascii="Times New Roman" w:hAnsi="Times New Roman" w:eastAsia="宋体"/>
      <w:sz w:val="20"/>
      <w:szCs w:val="24"/>
    </w:rPr>
  </w:style>
  <w:style w:type="character" w:styleId="1140" w:customStyle="1">
    <w:name w:val="正文样式 Char"/>
    <w:link w:val="1141"/>
    <w:uiPriority w:val="0"/>
    <w:qFormat/>
    <w:rPr>
      <w:rFonts w:ascii="宋体" w:hAnsi="宋体"/>
      <w:sz w:val="24"/>
      <w:szCs w:val="24"/>
    </w:rPr>
  </w:style>
  <w:style w:type="paragraph" w:styleId="1141" w:customStyle="1">
    <w:name w:val="正文样式"/>
    <w:basedOn w:val="848"/>
    <w:link w:val="1140"/>
    <w:uiPriority w:val="0"/>
    <w:qFormat/>
    <w:pPr>
      <w:ind w:firstLine="480"/>
      <w:spacing w:line="360" w:lineRule="auto"/>
    </w:pPr>
    <w:rPr>
      <w:rFonts w:ascii="宋体" w:hAnsi="宋体"/>
      <w:sz w:val="24"/>
    </w:rPr>
  </w:style>
  <w:style w:type="character" w:styleId="1142" w:customStyle="1">
    <w:name w:val="标题 5 Char1"/>
    <w:link w:val="848"/>
    <w:uiPriority w:val="0"/>
    <w:semiHidden/>
    <w:qFormat/>
    <w:rPr>
      <w:b/>
      <w:bCs/>
      <w:sz w:val="28"/>
      <w:szCs w:val="28"/>
    </w:rPr>
  </w:style>
  <w:style w:type="character" w:styleId="1143" w:customStyle="1">
    <w:name w:val="Table Text Char"/>
    <w:link w:val="1144"/>
    <w:uiPriority w:val="99"/>
    <w:qFormat/>
    <w:rPr>
      <w:rFonts w:ascii="Arial" w:hAnsi="Arial"/>
      <w:sz w:val="18"/>
      <w:szCs w:val="18"/>
      <w:lang w:val="en-US" w:eastAsia="zh-CN" w:bidi="ar-SA"/>
    </w:rPr>
  </w:style>
  <w:style w:type="paragraph" w:styleId="1144" w:customStyle="1">
    <w:name w:val="Table Text"/>
    <w:link w:val="1143"/>
    <w:uiPriority w:val="99"/>
    <w:qFormat/>
    <w:pPr>
      <w:spacing w:before="80" w:after="80"/>
    </w:pPr>
    <w:rPr>
      <w:rFonts w:hint="default" w:ascii="Arial" w:hAnsi="Arial" w:eastAsia="宋体" w:cs="Times New Roman"/>
      <w:sz w:val="18"/>
      <w:szCs w:val="18"/>
      <w:lang w:val="en-US" w:eastAsia="zh-CN" w:bidi="ar-SA"/>
    </w:rPr>
  </w:style>
  <w:style w:type="character" w:styleId="1145" w:customStyle="1">
    <w:name w:val="样式1 Char"/>
    <w:link w:val="1146"/>
    <w:uiPriority w:val="0"/>
    <w:qFormat/>
    <w:rPr>
      <w:rFonts w:ascii="宋体" w:hAnsi="宋体"/>
      <w:sz w:val="21"/>
      <w:szCs w:val="21"/>
    </w:rPr>
  </w:style>
  <w:style w:type="paragraph" w:styleId="1146" w:customStyle="1">
    <w:name w:val="样式1"/>
    <w:basedOn w:val="848"/>
    <w:link w:val="1145"/>
    <w:uiPriority w:val="0"/>
    <w:qFormat/>
    <w:pPr>
      <w:numPr>
        <w:ilvl w:val="0"/>
        <w:numId w:val="7"/>
      </w:numPr>
      <w:tabs>
        <w:tab w:val="left" w:pos="709" w:leader="none"/>
      </w:tabs>
    </w:pPr>
    <w:rPr>
      <w:rFonts w:ascii="宋体" w:hAnsi="宋体"/>
      <w:szCs w:val="21"/>
    </w:rPr>
  </w:style>
  <w:style w:type="character" w:styleId="1147" w:customStyle="1">
    <w:name w:val="标题 4 Char1"/>
    <w:link w:val="848"/>
    <w:uiPriority w:val="99"/>
    <w:semiHidden/>
    <w:qFormat/>
    <w:rPr>
      <w:rFonts w:ascii="Cambria" w:hAnsi="Cambria" w:eastAsia="宋体" w:cs="Times New Roman"/>
      <w:b/>
      <w:bCs/>
      <w:sz w:val="28"/>
      <w:szCs w:val="28"/>
    </w:rPr>
  </w:style>
  <w:style w:type="character" w:styleId="1148" w:customStyle="1">
    <w:name w:val="as-productsummary-addonupgrade"/>
    <w:link w:val="848"/>
    <w:uiPriority w:val="0"/>
    <w:qFormat/>
  </w:style>
  <w:style w:type="character" w:styleId="1149" w:customStyle="1">
    <w:name w:val="标题 2 Char1"/>
    <w:link w:val="848"/>
    <w:uiPriority w:val="99"/>
    <w:semiHidden/>
    <w:qFormat/>
    <w:rPr>
      <w:rFonts w:ascii="Cambria" w:hAnsi="Cambria" w:eastAsia="宋体" w:cs="Times New Roman"/>
      <w:b/>
      <w:bCs/>
      <w:sz w:val="32"/>
      <w:szCs w:val="32"/>
    </w:rPr>
  </w:style>
  <w:style w:type="character" w:styleId="1150" w:customStyle="1">
    <w:name w:val="标题 3 Char"/>
    <w:link w:val="848"/>
    <w:uiPriority w:val="0"/>
    <w:qFormat/>
    <w:rPr>
      <w:b/>
      <w:bCs/>
      <w:sz w:val="32"/>
      <w:szCs w:val="32"/>
    </w:rPr>
  </w:style>
  <w:style w:type="character" w:styleId="1151" w:customStyle="1">
    <w:name w:val="标题 4 Char"/>
    <w:link w:val="848"/>
    <w:uiPriority w:val="0"/>
    <w:qFormat/>
    <w:rPr>
      <w:rFonts w:ascii="Cambria" w:hAnsi="Cambria" w:eastAsia="宋体" w:cs="Times New Roman"/>
      <w:b/>
      <w:bCs/>
      <w:sz w:val="28"/>
      <w:szCs w:val="28"/>
    </w:rPr>
  </w:style>
  <w:style w:type="character" w:styleId="1152" w:customStyle="1">
    <w:name w:val="font41"/>
    <w:link w:val="848"/>
    <w:uiPriority w:val="0"/>
    <w:qFormat/>
    <w:rPr>
      <w:rFonts w:hint="eastAsia" w:ascii="宋体" w:hAnsi="宋体" w:eastAsia="宋体" w:cs="宋体"/>
      <w:color w:val="000000"/>
      <w:sz w:val="18"/>
      <w:szCs w:val="18"/>
      <w:u w:val="none"/>
    </w:rPr>
  </w:style>
  <w:style w:type="character" w:styleId="1153" w:customStyle="1">
    <w:name w:val="标题 6 Char"/>
    <w:link w:val="848"/>
    <w:uiPriority w:val="0"/>
    <w:qFormat/>
    <w:rPr>
      <w:rFonts w:ascii="Cambria" w:hAnsi="Cambria" w:eastAsia="宋体" w:cs="Times New Roman"/>
      <w:b/>
      <w:bCs/>
      <w:sz w:val="24"/>
      <w:szCs w:val="24"/>
    </w:rPr>
  </w:style>
  <w:style w:type="character" w:styleId="1154" w:customStyle="1">
    <w:name w:val="表格 Char Char"/>
    <w:link w:val="1155"/>
    <w:uiPriority w:val="0"/>
    <w:qFormat/>
    <w:rPr>
      <w:rFonts w:ascii="宋体" w:hAnsi="宋体" w:cs="宋体"/>
    </w:rPr>
  </w:style>
  <w:style w:type="paragraph" w:styleId="1155" w:customStyle="1">
    <w:name w:val="表格"/>
    <w:basedOn w:val="848"/>
    <w:link w:val="1154"/>
    <w:uiPriority w:val="0"/>
    <w:qFormat/>
    <w:pPr>
      <w:ind w:firstLine="21"/>
    </w:pPr>
    <w:rPr>
      <w:rFonts w:ascii="宋体" w:hAnsi="宋体"/>
      <w:sz w:val="20"/>
      <w:szCs w:val="20"/>
    </w:rPr>
  </w:style>
  <w:style w:type="character" w:styleId="1156" w:customStyle="1">
    <w:name w:val="普通正文 Char"/>
    <w:link w:val="1157"/>
    <w:uiPriority w:val="0"/>
    <w:qFormat/>
    <w:rPr>
      <w:rFonts w:ascii="Arial" w:hAnsi="Arial" w:cs="Arial"/>
      <w:sz w:val="24"/>
      <w:szCs w:val="24"/>
    </w:rPr>
  </w:style>
  <w:style w:type="paragraph" w:styleId="1157" w:customStyle="1">
    <w:name w:val="普通正文"/>
    <w:basedOn w:val="848"/>
    <w:link w:val="1156"/>
    <w:uiPriority w:val="0"/>
    <w:qFormat/>
    <w:pPr>
      <w:ind w:firstLine="480"/>
      <w:jc w:val="left"/>
      <w:spacing w:before="120" w:after="120" w:line="360" w:lineRule="auto"/>
    </w:pPr>
    <w:rPr>
      <w:rFonts w:ascii="Arial" w:hAnsi="Arial"/>
      <w:sz w:val="24"/>
    </w:rPr>
  </w:style>
  <w:style w:type="character" w:styleId="1158" w:customStyle="1">
    <w:name w:val="intro1"/>
    <w:link w:val="848"/>
    <w:uiPriority w:val="0"/>
    <w:qFormat/>
    <w:rPr>
      <w:rFonts w:ascii="Trebuchet MS"/>
      <w:sz w:val="21"/>
      <w:szCs w:val="21"/>
    </w:rPr>
  </w:style>
  <w:style w:type="character" w:styleId="1159" w:customStyle="1">
    <w:name w:val="批注框文本 Char"/>
    <w:link w:val="848"/>
    <w:uiPriority w:val="99"/>
    <w:qFormat/>
    <w:rPr>
      <w:sz w:val="18"/>
      <w:szCs w:val="18"/>
    </w:rPr>
  </w:style>
  <w:style w:type="character" w:styleId="1160" w:customStyle="1">
    <w:name w:val="文档结构图 Char"/>
    <w:link w:val="848"/>
    <w:uiPriority w:val="99"/>
    <w:qFormat/>
    <w:rPr>
      <w:rFonts w:ascii="宋体" w:eastAsia="宋体"/>
      <w:sz w:val="18"/>
      <w:szCs w:val="18"/>
    </w:rPr>
  </w:style>
  <w:style w:type="character" w:styleId="1161" w:customStyle="1">
    <w:name w:val="font81"/>
    <w:link w:val="848"/>
    <w:uiPriority w:val="0"/>
    <w:qFormat/>
    <w:rPr>
      <w:rFonts w:hint="eastAsia" w:ascii="宋体" w:hAnsi="宋体" w:eastAsia="宋体" w:cs="宋体"/>
      <w:color w:val="000000"/>
      <w:sz w:val="20"/>
      <w:szCs w:val="20"/>
      <w:u w:val="none"/>
    </w:rPr>
  </w:style>
  <w:style w:type="character" w:styleId="1162" w:customStyle="1">
    <w:name w:val="font112"/>
    <w:link w:val="848"/>
    <w:uiPriority w:val="0"/>
    <w:qFormat/>
    <w:rPr>
      <w:rFonts w:hint="eastAsia" w:ascii="宋体" w:hAnsi="宋体" w:eastAsia="宋体" w:cs="宋体"/>
      <w:color w:val="000000"/>
      <w:sz w:val="22"/>
      <w:szCs w:val="22"/>
      <w:u w:val="none"/>
    </w:rPr>
  </w:style>
  <w:style w:type="character" w:styleId="1163" w:customStyle="1">
    <w:name w:val="font132"/>
    <w:link w:val="848"/>
    <w:uiPriority w:val="0"/>
    <w:qFormat/>
    <w:rPr>
      <w:rFonts w:hint="eastAsia" w:ascii="宋体" w:hAnsi="宋体" w:eastAsia="宋体" w:cs="宋体"/>
      <w:color w:val="000000"/>
      <w:sz w:val="22"/>
      <w:szCs w:val="22"/>
      <w:u w:val="none"/>
    </w:rPr>
  </w:style>
  <w:style w:type="character" w:styleId="1164" w:customStyle="1">
    <w:name w:val="正文（绿盟科技） Char"/>
    <w:link w:val="1165"/>
    <w:uiPriority w:val="99"/>
    <w:qFormat/>
    <w:rPr>
      <w:rFonts w:ascii="Arial" w:hAnsi="Arial"/>
      <w:sz w:val="21"/>
      <w:szCs w:val="22"/>
      <w:lang w:val="en-US" w:eastAsia="zh-CN" w:bidi="ar-SA"/>
    </w:rPr>
  </w:style>
  <w:style w:type="paragraph" w:styleId="1165" w:customStyle="1">
    <w:name w:val="正文（绿盟科技）"/>
    <w:link w:val="1164"/>
    <w:uiPriority w:val="99"/>
    <w:qFormat/>
    <w:pPr>
      <w:spacing w:line="300" w:lineRule="auto"/>
    </w:pPr>
    <w:rPr>
      <w:rFonts w:hint="default" w:ascii="Arial" w:hAnsi="Arial" w:eastAsia="宋体" w:cs="Times New Roman"/>
      <w:sz w:val="21"/>
      <w:szCs w:val="22"/>
      <w:lang w:val="en-US" w:eastAsia="zh-CN" w:bidi="ar-SA"/>
    </w:rPr>
  </w:style>
  <w:style w:type="character" w:styleId="1166" w:customStyle="1">
    <w:name w:val="标题 1 Char"/>
    <w:link w:val="848"/>
    <w:uiPriority w:val="0"/>
    <w:qFormat/>
    <w:rPr>
      <w:b/>
      <w:bCs/>
      <w:sz w:val="44"/>
      <w:szCs w:val="44"/>
    </w:rPr>
  </w:style>
  <w:style w:type="character" w:styleId="1167" w:customStyle="1">
    <w:name w:val="font131"/>
    <w:link w:val="848"/>
    <w:uiPriority w:val="0"/>
    <w:qFormat/>
    <w:rPr>
      <w:rFonts w:hint="eastAsia" w:ascii="宋体" w:hAnsi="宋体" w:eastAsia="宋体" w:cs="宋体"/>
      <w:color w:val="000000"/>
      <w:sz w:val="20"/>
      <w:szCs w:val="20"/>
      <w:u w:val="none"/>
    </w:rPr>
  </w:style>
  <w:style w:type="character" w:styleId="1168" w:customStyle="1">
    <w:name w:val="font101"/>
    <w:link w:val="848"/>
    <w:uiPriority w:val="0"/>
    <w:qFormat/>
    <w:rPr>
      <w:rFonts w:ascii="Tahoma" w:hAnsi="Tahoma" w:eastAsia="Tahoma" w:cs="Tahoma"/>
      <w:color w:val="000000"/>
      <w:sz w:val="22"/>
      <w:szCs w:val="22"/>
      <w:u w:val="none"/>
    </w:rPr>
  </w:style>
  <w:style w:type="character" w:styleId="1169" w:customStyle="1">
    <w:name w:val="标题 7 Char1"/>
    <w:link w:val="848"/>
    <w:uiPriority w:val="0"/>
    <w:semiHidden/>
    <w:qFormat/>
    <w:rPr>
      <w:b/>
      <w:bCs/>
      <w:sz w:val="24"/>
      <w:szCs w:val="24"/>
    </w:rPr>
  </w:style>
  <w:style w:type="character" w:styleId="1170" w:customStyle="1">
    <w:name w:val="列出段落 Char"/>
    <w:link w:val="1171"/>
    <w:uiPriority w:val="0"/>
    <w:qFormat/>
    <w:rPr>
      <w:rFonts w:ascii="Calibri" w:hAnsi="Calibri"/>
      <w:sz w:val="22"/>
    </w:rPr>
  </w:style>
  <w:style w:type="paragraph" w:styleId="1171" w:customStyle="1">
    <w:name w:val="2"/>
    <w:basedOn w:val="848"/>
    <w:next w:val="1172"/>
    <w:link w:val="1170"/>
    <w:uiPriority w:val="0"/>
    <w:qFormat/>
    <w:pPr>
      <w:ind w:firstLine="420"/>
    </w:pPr>
    <w:rPr>
      <w:rFonts w:ascii="Calibri" w:hAnsi="Calibri"/>
      <w:sz w:val="22"/>
      <w:szCs w:val="20"/>
    </w:rPr>
  </w:style>
  <w:style w:type="paragraph" w:styleId="1172" w:customStyle="1">
    <w:name w:val="列出段落"/>
    <w:basedOn w:val="848"/>
    <w:uiPriority w:val="34"/>
    <w:qFormat/>
    <w:pPr>
      <w:contextualSpacing/>
      <w:ind w:left="720"/>
      <w:jc w:val="left"/>
      <w:widowControl/>
    </w:pPr>
    <w:rPr>
      <w:rFonts w:ascii="Calibri" w:hAnsi="Calibri" w:cs="宋体"/>
      <w:sz w:val="24"/>
      <w:lang w:eastAsia="en-US"/>
    </w:rPr>
  </w:style>
  <w:style w:type="character" w:styleId="1173" w:customStyle="1">
    <w:name w:val="标题 1 字符"/>
    <w:link w:val="848"/>
    <w:uiPriority w:val="9"/>
    <w:qFormat/>
    <w:rPr>
      <w:rFonts w:ascii="Calibri" w:hAnsi="Calibri" w:eastAsia="宋体" w:cs="Times New Roman"/>
      <w:b/>
      <w:bCs/>
      <w:sz w:val="44"/>
      <w:szCs w:val="44"/>
    </w:rPr>
  </w:style>
  <w:style w:type="character" w:styleId="1174" w:customStyle="1">
    <w:name w:val="font5 Char"/>
    <w:link w:val="848"/>
    <w:uiPriority w:val="0"/>
    <w:qFormat/>
    <w:rPr>
      <w:rFonts w:ascii="宋体" w:eastAsia="宋体"/>
      <w:sz w:val="28"/>
      <w:szCs w:val="28"/>
      <w:lang w:val="en-US" w:eastAsia="zh-CN"/>
    </w:rPr>
  </w:style>
  <w:style w:type="character" w:styleId="1175" w:customStyle="1">
    <w:name w:val="页脚 Char"/>
    <w:link w:val="848"/>
    <w:uiPriority w:val="99"/>
    <w:qFormat/>
    <w:rPr>
      <w:sz w:val="18"/>
      <w:szCs w:val="18"/>
    </w:rPr>
  </w:style>
  <w:style w:type="character" w:styleId="1176" w:customStyle="1">
    <w:name w:val="列出段落 Char1"/>
    <w:link w:val="1177"/>
    <w:uiPriority w:val="34"/>
    <w:qFormat/>
    <w:rPr>
      <w:rFonts w:ascii="Calibri" w:hAnsi="Calibri"/>
      <w:sz w:val="21"/>
      <w:szCs w:val="22"/>
    </w:rPr>
  </w:style>
  <w:style w:type="paragraph" w:styleId="1177" w:customStyle="1">
    <w:name w:val="列出段落1"/>
    <w:basedOn w:val="848"/>
    <w:link w:val="1176"/>
    <w:uiPriority w:val="34"/>
    <w:qFormat/>
    <w:pPr>
      <w:ind w:firstLine="420"/>
    </w:pPr>
    <w:rPr>
      <w:rFonts w:ascii="Calibri" w:hAnsi="Calibri"/>
      <w:szCs w:val="22"/>
    </w:rPr>
  </w:style>
  <w:style w:type="character" w:styleId="1178" w:customStyle="1">
    <w:name w:val="批注主题 Char"/>
    <w:link w:val="848"/>
    <w:uiPriority w:val="99"/>
    <w:qFormat/>
    <w:rPr>
      <w:b/>
      <w:bCs/>
    </w:rPr>
  </w:style>
  <w:style w:type="character" w:styleId="1179" w:customStyle="1">
    <w:name w:val="批注文字 Char1"/>
    <w:link w:val="848"/>
    <w:uiPriority w:val="99"/>
    <w:qFormat/>
    <w:rPr>
      <w:rFonts w:ascii="Times New Roman" w:hAnsi="Times New Roman" w:eastAsia="宋体" w:cs="Times New Roman"/>
      <w:szCs w:val="24"/>
    </w:rPr>
  </w:style>
  <w:style w:type="character" w:styleId="1180" w:customStyle="1">
    <w:name w:val="modeltitle"/>
    <w:basedOn w:val="1039"/>
    <w:link w:val="848"/>
    <w:uiPriority w:val="0"/>
    <w:qFormat/>
  </w:style>
  <w:style w:type="character" w:styleId="1181" w:customStyle="1">
    <w:name w:val="font01"/>
    <w:basedOn w:val="1039"/>
    <w:link w:val="848"/>
    <w:uiPriority w:val="0"/>
    <w:qFormat/>
    <w:rPr>
      <w:rFonts w:hint="eastAsia" w:ascii="宋体" w:hAnsi="宋体" w:eastAsia="宋体" w:cs="宋体"/>
      <w:color w:val="000000"/>
      <w:sz w:val="20"/>
      <w:szCs w:val="20"/>
      <w:u w:val="none"/>
    </w:rPr>
  </w:style>
  <w:style w:type="character" w:styleId="1182" w:customStyle="1">
    <w:name w:val="标题 Char"/>
    <w:link w:val="848"/>
    <w:uiPriority w:val="0"/>
    <w:qFormat/>
    <w:rPr>
      <w:rFonts w:ascii="Cambria" w:hAnsi="Cambria" w:cs="Times New Roman"/>
      <w:b/>
      <w:bCs/>
      <w:sz w:val="32"/>
      <w:szCs w:val="32"/>
    </w:rPr>
  </w:style>
  <w:style w:type="character" w:styleId="1183" w:customStyle="1">
    <w:name w:val="标题 2 Char"/>
    <w:link w:val="848"/>
    <w:uiPriority w:val="9"/>
    <w:qFormat/>
    <w:rPr>
      <w:rFonts w:ascii="Cambria" w:hAnsi="Cambria" w:eastAsia="宋体" w:cs="Times New Roman"/>
      <w:b/>
      <w:bCs/>
      <w:sz w:val="32"/>
      <w:szCs w:val="32"/>
    </w:rPr>
  </w:style>
  <w:style w:type="character" w:styleId="1184" w:customStyle="1">
    <w:name w:val="列出段落字符"/>
    <w:link w:val="848"/>
    <w:uiPriority w:val="34"/>
    <w:qFormat/>
    <w:rPr>
      <w:rFonts w:ascii="Calibri" w:hAnsi="Calibri" w:eastAsia="宋体" w:cs="Times New Roman"/>
      <w:sz w:val="24"/>
      <w:szCs w:val="24"/>
    </w:rPr>
  </w:style>
  <w:style w:type="character" w:styleId="1185" w:customStyle="1">
    <w:name w:val="标题 1 Char1"/>
    <w:link w:val="848"/>
    <w:uiPriority w:val="99"/>
    <w:qFormat/>
    <w:rPr>
      <w:b/>
      <w:bCs/>
      <w:sz w:val="44"/>
      <w:szCs w:val="44"/>
    </w:rPr>
  </w:style>
  <w:style w:type="character" w:styleId="1186" w:customStyle="1">
    <w:name w:val="font51"/>
    <w:link w:val="848"/>
    <w:uiPriority w:val="0"/>
    <w:qFormat/>
    <w:rPr>
      <w:rFonts w:hint="eastAsia" w:ascii="宋体" w:hAnsi="宋体" w:eastAsia="宋体" w:cs="宋体"/>
      <w:i/>
      <w:color w:val="000000"/>
      <w:sz w:val="20"/>
      <w:szCs w:val="20"/>
      <w:u w:val="single"/>
    </w:rPr>
  </w:style>
  <w:style w:type="character" w:styleId="1187" w:customStyle="1">
    <w:name w:val="font121"/>
    <w:link w:val="848"/>
    <w:uiPriority w:val="0"/>
    <w:qFormat/>
    <w:rPr>
      <w:rFonts w:ascii="宋体-简" w:hAnsi="宋体-简" w:eastAsia="宋体-简" w:cs="宋体-简"/>
      <w:i/>
      <w:color w:val="000000"/>
      <w:sz w:val="20"/>
      <w:szCs w:val="20"/>
      <w:u w:val="single"/>
    </w:rPr>
  </w:style>
  <w:style w:type="character" w:styleId="1188" w:customStyle="1">
    <w:name w:val="正文首行缩进 Char"/>
    <w:link w:val="848"/>
    <w:uiPriority w:val="0"/>
    <w:qFormat/>
    <w:rPr>
      <w:rFonts w:ascii="Times New Roman" w:hAnsi="Times New Roman" w:eastAsia="宋体" w:cs="Times New Roman"/>
      <w:szCs w:val="20"/>
    </w:rPr>
  </w:style>
  <w:style w:type="character" w:styleId="1189" w:customStyle="1">
    <w:name w:val="表格非标题文字 Char"/>
    <w:link w:val="1190"/>
    <w:uiPriority w:val="99"/>
    <w:qFormat/>
    <w:rPr>
      <w:rFonts w:ascii="Futura Bk" w:hAnsi="Futura Bk"/>
      <w:sz w:val="18"/>
      <w:szCs w:val="21"/>
      <w:lang w:val="en-US" w:eastAsia="zh-CN" w:bidi="ar-SA"/>
    </w:rPr>
  </w:style>
  <w:style w:type="paragraph" w:styleId="1190" w:customStyle="1">
    <w:name w:val="表格非标题文字"/>
    <w:link w:val="1189"/>
    <w:uiPriority w:val="99"/>
    <w:qFormat/>
    <w:pPr>
      <w:spacing w:before="80" w:after="40"/>
    </w:pPr>
    <w:rPr>
      <w:rFonts w:hint="default" w:ascii="Futura Bk" w:hAnsi="Futura Bk" w:eastAsia="宋体" w:cs="Times New Roman"/>
      <w:sz w:val="18"/>
      <w:szCs w:val="21"/>
      <w:lang w:val="en-US" w:eastAsia="zh-CN" w:bidi="ar-SA"/>
    </w:rPr>
  </w:style>
  <w:style w:type="character" w:styleId="1191" w:customStyle="1">
    <w:name w:val="普通(网站) Char1"/>
    <w:link w:val="848"/>
    <w:uiPriority w:val="99"/>
    <w:semiHidden/>
    <w:qFormat/>
    <w:rPr>
      <w:sz w:val="18"/>
      <w:szCs w:val="18"/>
    </w:rPr>
  </w:style>
  <w:style w:type="character" w:styleId="1192" w:customStyle="1">
    <w:name w:val="js-正文 Char"/>
    <w:link w:val="1193"/>
    <w:uiPriority w:val="0"/>
    <w:qFormat/>
    <w:rPr>
      <w:sz w:val="24"/>
      <w:szCs w:val="24"/>
    </w:rPr>
  </w:style>
  <w:style w:type="paragraph" w:styleId="1193" w:customStyle="1">
    <w:name w:val="js-正文"/>
    <w:basedOn w:val="848"/>
    <w:link w:val="1192"/>
    <w:uiPriority w:val="0"/>
    <w:qFormat/>
    <w:pPr>
      <w:ind w:firstLine="480"/>
      <w:spacing w:line="360" w:lineRule="auto"/>
    </w:pPr>
    <w:rPr>
      <w:sz w:val="24"/>
    </w:rPr>
  </w:style>
  <w:style w:type="character" w:styleId="1194" w:customStyle="1">
    <w:name w:val="标题 3 Char1"/>
    <w:link w:val="848"/>
    <w:uiPriority w:val="99"/>
    <w:semiHidden/>
    <w:qFormat/>
    <w:rPr>
      <w:b/>
      <w:bCs/>
      <w:sz w:val="32"/>
      <w:szCs w:val="32"/>
    </w:rPr>
  </w:style>
  <w:style w:type="character" w:styleId="1195" w:customStyle="1">
    <w:name w:val="正文首行缩进 Char1"/>
    <w:basedOn w:val="1130"/>
    <w:link w:val="848"/>
    <w:uiPriority w:val="99"/>
    <w:semiHidden/>
    <w:qFormat/>
  </w:style>
  <w:style w:type="character" w:styleId="1196" w:customStyle="1">
    <w:name w:val="页眉 Char"/>
    <w:link w:val="848"/>
    <w:uiPriority w:val="99"/>
    <w:qFormat/>
    <w:rPr>
      <w:sz w:val="18"/>
      <w:szCs w:val="18"/>
    </w:rPr>
  </w:style>
  <w:style w:type="character" w:styleId="1197" w:customStyle="1">
    <w:name w:val="apple-converted-space"/>
    <w:basedOn w:val="1039"/>
    <w:link w:val="848"/>
    <w:uiPriority w:val="0"/>
    <w:qFormat/>
  </w:style>
  <w:style w:type="character" w:styleId="1198" w:customStyle="1">
    <w:name w:val="日期 Char"/>
    <w:link w:val="848"/>
    <w:uiPriority w:val="0"/>
    <w:qFormat/>
    <w:rPr>
      <w:rFonts w:eastAsia="宋体"/>
      <w:sz w:val="24"/>
      <w:szCs w:val="24"/>
    </w:rPr>
  </w:style>
  <w:style w:type="character" w:styleId="1199" w:customStyle="1">
    <w:name w:val="标题 6 Char1"/>
    <w:link w:val="848"/>
    <w:uiPriority w:val="0"/>
    <w:semiHidden/>
    <w:qFormat/>
    <w:rPr>
      <w:rFonts w:ascii="Cambria" w:hAnsi="Cambria" w:eastAsia="宋体" w:cs="Times New Roman"/>
      <w:b/>
      <w:bCs/>
      <w:sz w:val="24"/>
      <w:szCs w:val="24"/>
    </w:rPr>
  </w:style>
  <w:style w:type="character" w:styleId="1200" w:customStyle="1">
    <w:name w:val="apple-style-span"/>
    <w:link w:val="848"/>
    <w:uiPriority w:val="0"/>
    <w:qFormat/>
  </w:style>
  <w:style w:type="paragraph" w:styleId="1201" w:customStyle="1">
    <w:name w:val="段"/>
    <w:next w:val="120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202" w:customStyle="1">
    <w:name w:val="正文 A"/>
    <w:next w:val="120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03" w:customStyle="1">
    <w:name w:val="xl103"/>
    <w:basedOn w:val="84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4" w:customStyle="1">
    <w:name w:val="xl67"/>
    <w:basedOn w:val="84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06" w:customStyle="1">
    <w:name w:val="_Style 235"/>
    <w:basedOn w:val="1061"/>
    <w:next w:val="1103"/>
    <w:uiPriority w:val="0"/>
    <w:qFormat/>
    <w:pPr>
      <w:ind w:firstLine="420"/>
      <w:jc w:val="center"/>
      <w:spacing w:after="120"/>
    </w:pPr>
    <w:rPr>
      <w:rFonts w:ascii="Times New Roman" w:hAnsi="Times New Roman" w:eastAsia="宋体"/>
      <w:position w:val="6"/>
      <w:sz w:val="21"/>
      <w:szCs w:val="24"/>
      <w:lang w:val="en-US" w:eastAsia="zh-CN"/>
    </w:rPr>
  </w:style>
  <w:style w:type="paragraph" w:styleId="1207" w:customStyle="1">
    <w:name w:val="xl86"/>
    <w:basedOn w:val="84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8" w:customStyle="1">
    <w:name w:val="Item List_3"/>
    <w:basedOn w:val="1209"/>
    <w:uiPriority w:val="99"/>
    <w:semiHidden/>
    <w:qFormat/>
    <w:pPr>
      <w:tabs>
        <w:tab w:val="left" w:pos="360" w:leader="none"/>
        <w:tab w:val="left" w:pos="840" w:leader="none"/>
        <w:tab w:val="left" w:pos="1134" w:leader="none"/>
      </w:tabs>
    </w:pPr>
  </w:style>
  <w:style w:type="paragraph" w:styleId="1209" w:customStyle="1">
    <w:name w:val="Item List_2"/>
    <w:basedOn w:val="1137"/>
    <w:uiPriority w:val="99"/>
    <w:qFormat/>
    <w:pPr>
      <w:ind w:left="840" w:hanging="420"/>
      <w:tabs>
        <w:tab w:val="left" w:pos="360" w:leader="none"/>
        <w:tab w:val="left" w:pos="840" w:leader="none"/>
      </w:tabs>
    </w:pPr>
  </w:style>
  <w:style w:type="paragraph" w:styleId="1210" w:customStyle="1">
    <w:name w:val="xl115"/>
    <w:basedOn w:val="84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1" w:customStyle="1">
    <w:name w:val="xl91"/>
    <w:basedOn w:val="84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customStyle="1">
    <w:name w:val="xl96"/>
    <w:basedOn w:val="848"/>
    <w:uiPriority w:val="0"/>
    <w:qFormat/>
    <w:pPr>
      <w:jc w:val="center"/>
      <w:spacing w:before="100" w:beforeAutospacing="1" w:after="100" w:afterAutospacing="1"/>
      <w:widowControl/>
    </w:pPr>
    <w:rPr>
      <w:rFonts w:ascii="宋体" w:hAnsi="宋体" w:cs="宋体"/>
      <w:b/>
      <w:bCs/>
      <w:color w:val="000000"/>
      <w:sz w:val="24"/>
    </w:rPr>
  </w:style>
  <w:style w:type="paragraph" w:styleId="1213" w:customStyle="1">
    <w:name w:val="xl8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customStyle="1">
    <w:name w:val="table_1stline"/>
    <w:basedOn w:val="848"/>
    <w:uiPriority w:val="0"/>
    <w:qFormat/>
    <w:pPr>
      <w:jc w:val="left"/>
      <w:spacing w:before="120"/>
      <w:widowControl/>
    </w:pPr>
    <w:rPr>
      <w:bCs/>
      <w:sz w:val="20"/>
      <w:szCs w:val="20"/>
      <w:lang w:val="de-DE" w:eastAsia="de-DE"/>
    </w:rPr>
  </w:style>
  <w:style w:type="paragraph" w:styleId="1215" w:customStyle="1">
    <w:name w:val="Char Char Char Char Char Char Char Char Char Char Char Char Char Char Char Char Char Char"/>
    <w:basedOn w:val="848"/>
    <w:uiPriority w:val="0"/>
    <w:qFormat/>
    <w:pPr>
      <w:jc w:val="center"/>
      <w:spacing w:line="480" w:lineRule="exact"/>
    </w:pPr>
    <w:rPr>
      <w:color w:val="000000"/>
      <w:sz w:val="28"/>
      <w:szCs w:val="52"/>
    </w:rPr>
  </w:style>
  <w:style w:type="paragraph" w:styleId="1216" w:customStyle="1">
    <w:name w:val="font16"/>
    <w:basedOn w:val="848"/>
    <w:uiPriority w:val="0"/>
    <w:qFormat/>
    <w:pPr>
      <w:jc w:val="left"/>
      <w:spacing w:before="100" w:beforeAutospacing="1" w:after="100" w:afterAutospacing="1"/>
      <w:widowControl/>
    </w:pPr>
    <w:rPr>
      <w:rFonts w:ascii="宋体" w:hAnsi="宋体" w:cs="宋体"/>
      <w:color w:val="000000"/>
      <w:sz w:val="22"/>
      <w:szCs w:val="22"/>
    </w:rPr>
  </w:style>
  <w:style w:type="paragraph" w:styleId="121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18" w:customStyle="1">
    <w:name w:val="列出段落2"/>
    <w:basedOn w:val="848"/>
    <w:uiPriority w:val="99"/>
    <w:qFormat/>
    <w:pPr>
      <w:ind w:firstLine="420"/>
      <w:jc w:val="left"/>
      <w:widowControl/>
    </w:pPr>
    <w:rPr>
      <w:sz w:val="24"/>
    </w:rPr>
  </w:style>
  <w:style w:type="paragraph" w:styleId="1219" w:customStyle="1">
    <w:name w:val=" Char5 Char Char Char Char Char Char"/>
    <w:basedOn w:val="848"/>
    <w:uiPriority w:val="0"/>
    <w:qFormat/>
    <w:rPr>
      <w:rFonts w:ascii="Tahoma" w:hAnsi="Tahoma"/>
      <w:sz w:val="24"/>
      <w:szCs w:val="20"/>
    </w:rPr>
  </w:style>
  <w:style w:type="paragraph" w:styleId="1220" w:customStyle="1">
    <w:name w:val="xl90"/>
    <w:basedOn w:val="84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22" w:customStyle="1">
    <w:name w:val="xl71"/>
    <w:basedOn w:val="84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3" w:customStyle="1">
    <w:name w:val=" 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224" w:customStyle="1">
    <w:name w:val=" Char"/>
    <w:basedOn w:val="848"/>
    <w:uiPriority w:val="0"/>
    <w:qFormat/>
    <w:rPr>
      <w:rFonts w:ascii="Tahoma" w:hAnsi="Tahoma"/>
      <w:sz w:val="24"/>
      <w:szCs w:val="20"/>
    </w:rPr>
  </w:style>
  <w:style w:type="paragraph" w:styleId="1225" w:customStyle="1">
    <w:name w:val="标题3"/>
    <w:basedOn w:val="848"/>
    <w:next w:val="848"/>
    <w:uiPriority w:val="0"/>
    <w:qFormat/>
    <w:pPr>
      <w:ind w:firstLine="624"/>
      <w:spacing w:line="590" w:lineRule="atLeast"/>
    </w:pPr>
    <w:rPr>
      <w:rFonts w:ascii="方正黑体_GBK" w:hAnsi="宋体" w:eastAsia="方正黑体_GBK" w:cs="宋体"/>
      <w:sz w:val="32"/>
      <w:szCs w:val="32"/>
    </w:rPr>
  </w:style>
  <w:style w:type="paragraph" w:styleId="122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27" w:customStyle="1">
    <w:name w:val="font18"/>
    <w:basedOn w:val="848"/>
    <w:uiPriority w:val="0"/>
    <w:qFormat/>
    <w:pPr>
      <w:jc w:val="left"/>
      <w:spacing w:before="100" w:beforeAutospacing="1" w:after="100" w:afterAutospacing="1"/>
      <w:widowControl/>
    </w:pPr>
    <w:rPr>
      <w:rFonts w:ascii="宋体" w:hAnsi="宋体" w:cs="宋体"/>
      <w:sz w:val="18"/>
      <w:szCs w:val="18"/>
    </w:rPr>
  </w:style>
  <w:style w:type="paragraph" w:styleId="1228" w:customStyle="1">
    <w:name w:val="xl92"/>
    <w:basedOn w:val="8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9" w:customStyle="1">
    <w:name w:val="xl97"/>
    <w:basedOn w:val="84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30" w:customStyle="1">
    <w:name w:val="xl7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1" w:customStyle="1">
    <w:name w:val="标题1"/>
    <w:basedOn w:val="848"/>
    <w:next w:val="84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32" w:customStyle="1">
    <w:name w:val="xl110"/>
    <w:basedOn w:val="84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3" w:customStyle="1">
    <w:name w:val="xl72"/>
    <w:basedOn w:val="84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34" w:customStyle="1">
    <w:name w:val="xl64"/>
    <w:basedOn w:val="848"/>
    <w:uiPriority w:val="0"/>
    <w:qFormat/>
    <w:pPr>
      <w:jc w:val="left"/>
      <w:spacing w:before="100" w:beforeAutospacing="1" w:after="100" w:afterAutospacing="1"/>
      <w:widowControl/>
    </w:pPr>
    <w:rPr>
      <w:rFonts w:ascii="宋体" w:hAnsi="宋体" w:cs="宋体"/>
      <w:color w:val="000000"/>
      <w:sz w:val="24"/>
    </w:rPr>
  </w:style>
  <w:style w:type="paragraph" w:styleId="1235" w:customStyle="1">
    <w:name w:val="xl24"/>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6" w:customStyle="1">
    <w:name w:val="Char Char1 Char Char Char Char Char Char Char"/>
    <w:basedOn w:val="848"/>
    <w:uiPriority w:val="0"/>
    <w:qFormat/>
    <w:rPr>
      <w:rFonts w:ascii="Tahoma" w:hAnsi="Tahoma" w:cs="Tahoma"/>
      <w:sz w:val="24"/>
    </w:rPr>
  </w:style>
  <w:style w:type="paragraph" w:styleId="1237" w:customStyle="1">
    <w:name w:val="font6"/>
    <w:basedOn w:val="848"/>
    <w:uiPriority w:val="0"/>
    <w:qFormat/>
    <w:pPr>
      <w:jc w:val="left"/>
      <w:spacing w:before="100" w:beforeAutospacing="1" w:after="100" w:afterAutospacing="1"/>
      <w:widowControl/>
    </w:pPr>
    <w:rPr>
      <w:rFonts w:ascii="宋体" w:hAnsi="宋体" w:cs="宋体"/>
      <w:sz w:val="28"/>
      <w:szCs w:val="28"/>
      <w:u w:val="single"/>
    </w:rPr>
  </w:style>
  <w:style w:type="paragraph" w:styleId="1238" w:customStyle="1">
    <w:name w:val="xl8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customStyle="1">
    <w:name w:val="xl107"/>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0" w:customStyle="1">
    <w:name w:val="Char2"/>
    <w:basedOn w:val="848"/>
    <w:uiPriority w:val="0"/>
    <w:qFormat/>
    <w:rPr>
      <w:rFonts w:ascii="仿宋_GB2312" w:eastAsia="仿宋_GB2312"/>
      <w:b/>
      <w:sz w:val="32"/>
      <w:szCs w:val="32"/>
    </w:rPr>
  </w:style>
  <w:style w:type="paragraph" w:styleId="1241" w:customStyle="1">
    <w:name w:val="font11"/>
    <w:basedOn w:val="848"/>
    <w:uiPriority w:val="0"/>
    <w:qFormat/>
    <w:pPr>
      <w:jc w:val="left"/>
      <w:spacing w:before="100" w:beforeAutospacing="1" w:after="100" w:afterAutospacing="1"/>
      <w:widowControl/>
    </w:pPr>
    <w:rPr>
      <w:rFonts w:ascii="宋体" w:hAnsi="宋体" w:cs="宋体"/>
      <w:b/>
      <w:bCs/>
      <w:sz w:val="18"/>
      <w:szCs w:val="18"/>
    </w:rPr>
  </w:style>
  <w:style w:type="paragraph" w:styleId="1242" w:customStyle="1">
    <w:name w:val="font8"/>
    <w:basedOn w:val="848"/>
    <w:uiPriority w:val="0"/>
    <w:qFormat/>
    <w:pPr>
      <w:jc w:val="left"/>
      <w:spacing w:before="100" w:beforeAutospacing="1" w:after="100" w:afterAutospacing="1"/>
      <w:widowControl/>
    </w:pPr>
    <w:rPr>
      <w:rFonts w:ascii="宋体" w:hAnsi="宋体" w:cs="宋体"/>
      <w:sz w:val="22"/>
      <w:szCs w:val="22"/>
    </w:rPr>
  </w:style>
  <w:style w:type="paragraph" w:styleId="1243" w:customStyle="1">
    <w:name w:val="xl98"/>
    <w:basedOn w:val="84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4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xl30"/>
    <w:basedOn w:val="848"/>
    <w:uiPriority w:val="0"/>
    <w:qFormat/>
    <w:pPr>
      <w:jc w:val="center"/>
      <w:spacing w:before="100" w:beforeAutospacing="1" w:after="100" w:afterAutospacing="1"/>
      <w:widowControl/>
    </w:pPr>
    <w:rPr>
      <w:rFonts w:ascii="宋体" w:hAnsi="宋体" w:cs="宋体"/>
      <w:b/>
      <w:bCs/>
      <w:sz w:val="36"/>
      <w:szCs w:val="36"/>
    </w:rPr>
  </w:style>
  <w:style w:type="paragraph" w:styleId="1246" w:customStyle="1">
    <w:name w:val="font0"/>
    <w:basedOn w:val="848"/>
    <w:uiPriority w:val="0"/>
    <w:qFormat/>
    <w:pPr>
      <w:jc w:val="left"/>
      <w:spacing w:before="100" w:beforeAutospacing="1" w:after="100" w:afterAutospacing="1"/>
      <w:widowControl/>
    </w:pPr>
    <w:rPr>
      <w:rFonts w:ascii="宋体" w:hAnsi="宋体" w:cs="宋体"/>
      <w:color w:val="000000"/>
      <w:sz w:val="22"/>
      <w:szCs w:val="22"/>
    </w:rPr>
  </w:style>
  <w:style w:type="paragraph" w:styleId="1247" w:customStyle="1">
    <w:name w:val="xl77"/>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8" w:customStyle="1">
    <w:name w:val="列出段落31"/>
    <w:basedOn w:val="848"/>
    <w:uiPriority w:val="72"/>
    <w:qFormat/>
    <w:pPr>
      <w:ind w:firstLine="420"/>
      <w:jc w:val="left"/>
      <w:widowControl/>
    </w:pPr>
    <w:rPr>
      <w:rFonts w:ascii="Cambria" w:hAnsi="Cambria"/>
      <w:sz w:val="24"/>
    </w:rPr>
  </w:style>
  <w:style w:type="paragraph" w:styleId="1249" w:customStyle="1">
    <w:name w:val="reader-word-layer"/>
    <w:basedOn w:val="848"/>
    <w:uiPriority w:val="0"/>
    <w:qFormat/>
    <w:pPr>
      <w:jc w:val="left"/>
      <w:spacing w:before="100" w:beforeAutospacing="1" w:after="100" w:afterAutospacing="1"/>
      <w:widowControl/>
    </w:pPr>
    <w:rPr>
      <w:sz w:val="24"/>
    </w:rPr>
  </w:style>
  <w:style w:type="paragraph" w:styleId="1250" w:customStyle="1">
    <w:name w:val="xl10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51" w:customStyle="1">
    <w:name w:val="Char1 Char Char Char"/>
    <w:basedOn w:val="848"/>
    <w:uiPriority w:val="0"/>
    <w:qFormat/>
    <w:rPr>
      <w:rFonts w:ascii="Tahoma" w:hAnsi="Tahoma" w:cs="Tahoma"/>
      <w:sz w:val="24"/>
      <w:szCs w:val="20"/>
    </w:rPr>
  </w:style>
  <w:style w:type="paragraph" w:styleId="1252" w:customStyle="1">
    <w:name w:val="二级标题"/>
    <w:basedOn w:val="1253"/>
    <w:uiPriority w:val="0"/>
    <w:qFormat/>
    <w:pPr>
      <w:numPr>
        <w:ilvl w:val="1"/>
        <w:numId w:val="8"/>
      </w:numPr>
      <w:outlineLvl w:val="1"/>
    </w:pPr>
    <w:rPr>
      <w:lang w:eastAsia="zh-CN"/>
    </w:rPr>
  </w:style>
  <w:style w:type="paragraph" w:styleId="1253" w:customStyle="1">
    <w:name w:val="一级标题"/>
    <w:basedOn w:val="848"/>
    <w:uiPriority w:val="0"/>
    <w:qFormat/>
    <w:pPr>
      <w:numPr>
        <w:ilvl w:val="0"/>
        <w:numId w:val="8"/>
      </w:numPr>
      <w:ind w:firstLine="0"/>
      <w:jc w:val="left"/>
      <w:widowControl/>
      <w:outlineLvl w:val="0"/>
    </w:pPr>
    <w:rPr>
      <w:rFonts w:ascii="宋体" w:hAnsi="宋体"/>
      <w:b/>
      <w:sz w:val="30"/>
      <w:szCs w:val="22"/>
      <w:lang w:eastAsia="en-US" w:bidi="en-US"/>
    </w:rPr>
  </w:style>
  <w:style w:type="paragraph" w:styleId="1254" w:customStyle="1">
    <w:name w:val="xl73"/>
    <w:basedOn w:val="84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55" w:customStyle="1">
    <w:name w:val="Char Char Char"/>
    <w:basedOn w:val="848"/>
    <w:uiPriority w:val="0"/>
    <w:qFormat/>
    <w:pPr>
      <w:jc w:val="left"/>
      <w:widowControl/>
    </w:pPr>
    <w:rPr>
      <w:rFonts w:ascii="Tahoma" w:hAnsi="Tahoma" w:cs="宋体"/>
      <w:sz w:val="24"/>
      <w:szCs w:val="20"/>
    </w:rPr>
  </w:style>
  <w:style w:type="paragraph" w:styleId="1256" w:customStyle="1">
    <w:name w:val="xl118"/>
    <w:basedOn w:val="8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7" w:customStyle="1">
    <w:name w:val="font14"/>
    <w:basedOn w:val="848"/>
    <w:uiPriority w:val="0"/>
    <w:qFormat/>
    <w:pPr>
      <w:jc w:val="left"/>
      <w:spacing w:before="100" w:beforeAutospacing="1" w:after="100" w:afterAutospacing="1"/>
      <w:widowControl/>
    </w:pPr>
    <w:rPr>
      <w:rFonts w:ascii="宋体" w:hAnsi="宋体" w:cs="宋体"/>
      <w:color w:val="000000"/>
      <w:sz w:val="22"/>
      <w:szCs w:val="22"/>
    </w:rPr>
  </w:style>
  <w:style w:type="paragraph" w:styleId="1258" w:customStyle="1">
    <w:name w:val="Char5 Char Char Char Char Char Char2"/>
    <w:basedOn w:val="848"/>
    <w:uiPriority w:val="0"/>
    <w:qFormat/>
    <w:rPr>
      <w:rFonts w:ascii="Tahoma" w:hAnsi="Tahoma"/>
      <w:sz w:val="24"/>
      <w:szCs w:val="20"/>
    </w:rPr>
  </w:style>
  <w:style w:type="paragraph" w:styleId="1259" w:customStyle="1">
    <w:name w:val="样式 样式 标题1 + 行距: 单倍行距 + 段前: 7.8 磅 段后: 7.8 磅"/>
    <w:basedOn w:val="84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60" w:customStyle="1">
    <w:name w:val="xl2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61" w:customStyle="1">
    <w:name w:val="默认段落字体 Para Char Char"/>
    <w:basedOn w:val="848"/>
    <w:uiPriority w:val="0"/>
    <w:qFormat/>
    <w:pPr>
      <w:spacing w:before="156" w:after="156"/>
    </w:pPr>
    <w:rPr>
      <w:szCs w:val="20"/>
    </w:rPr>
  </w:style>
  <w:style w:type="paragraph" w:styleId="1262" w:customStyle="1">
    <w:name w:val="Char Char1 Char Char Char Char Char Char Char Char"/>
    <w:basedOn w:val="848"/>
    <w:uiPriority w:val="0"/>
    <w:qFormat/>
    <w:pPr>
      <w:jc w:val="left"/>
      <w:spacing w:after="160" w:line="240" w:lineRule="exact"/>
      <w:widowControl/>
    </w:pPr>
    <w:rPr>
      <w:rFonts w:ascii="Verdana" w:hAnsi="Verdana" w:cs="宋体"/>
      <w:sz w:val="20"/>
      <w:szCs w:val="20"/>
      <w:lang w:eastAsia="en-US"/>
    </w:rPr>
  </w:style>
  <w:style w:type="paragraph" w:styleId="1263" w:customStyle="1">
    <w:name w:val="xl75"/>
    <w:basedOn w:val="8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4" w:customStyle="1">
    <w:name w:val="Char Char Char Char Char Char Char Char Char Char"/>
    <w:basedOn w:val="848"/>
    <w:uiPriority w:val="0"/>
    <w:qFormat/>
    <w:pPr>
      <w:spacing w:line="360" w:lineRule="auto"/>
    </w:pPr>
    <w:rPr>
      <w:sz w:val="24"/>
      <w:szCs w:val="20"/>
    </w:rPr>
  </w:style>
  <w:style w:type="paragraph" w:styleId="1265" w:customStyle="1">
    <w:name w:val="font15"/>
    <w:basedOn w:val="848"/>
    <w:uiPriority w:val="0"/>
    <w:qFormat/>
    <w:pPr>
      <w:jc w:val="left"/>
      <w:spacing w:before="100" w:beforeAutospacing="1" w:after="100" w:afterAutospacing="1"/>
      <w:widowControl/>
    </w:pPr>
    <w:rPr>
      <w:rFonts w:ascii="宋体" w:hAnsi="宋体" w:cs="宋体"/>
      <w:sz w:val="18"/>
      <w:szCs w:val="18"/>
    </w:rPr>
  </w:style>
  <w:style w:type="paragraph" w:styleId="1266" w:customStyle="1">
    <w:name w:val="Char3"/>
    <w:basedOn w:val="1055"/>
    <w:uiPriority w:val="0"/>
    <w:qFormat/>
    <w:pPr>
      <w:spacing w:line="360" w:lineRule="auto"/>
    </w:pPr>
    <w:rPr>
      <w:rFonts w:ascii="Tahoma" w:hAnsi="Tahoma" w:cs="Tahoma"/>
      <w:sz w:val="24"/>
      <w:szCs w:val="24"/>
    </w:rPr>
  </w:style>
  <w:style w:type="paragraph" w:styleId="1267" w:customStyle="1">
    <w:name w:val="xl122"/>
    <w:basedOn w:val="84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8" w:customStyle="1">
    <w:name w:val="彩色列表 - 强调文字颜色 11"/>
    <w:basedOn w:val="848"/>
    <w:uiPriority w:val="34"/>
    <w:qFormat/>
    <w:pPr>
      <w:ind w:firstLine="420"/>
    </w:pPr>
    <w:rPr>
      <w:rFonts w:ascii="Cambria" w:hAnsi="Cambria"/>
      <w:sz w:val="24"/>
    </w:rPr>
  </w:style>
  <w:style w:type="paragraph" w:styleId="1269" w:customStyle="1">
    <w:name w:val="Char1"/>
    <w:basedOn w:val="848"/>
    <w:uiPriority w:val="0"/>
    <w:qFormat/>
    <w:pPr>
      <w:ind w:left="840" w:hanging="420"/>
      <w:tabs>
        <w:tab w:val="left" w:pos="840" w:leader="none"/>
      </w:tabs>
    </w:pPr>
    <w:rPr>
      <w:sz w:val="24"/>
    </w:rPr>
  </w:style>
  <w:style w:type="paragraph" w:styleId="1270" w:customStyle="1">
    <w:name w:val="默认段落字体 Para Char Char Char Char"/>
    <w:basedOn w:val="848"/>
    <w:uiPriority w:val="0"/>
    <w:qFormat/>
    <w:rPr>
      <w:rFonts w:ascii="Arial" w:hAnsi="Arial" w:cs="Arial"/>
      <w:szCs w:val="21"/>
    </w:rPr>
  </w:style>
  <w:style w:type="paragraph" w:styleId="1271" w:customStyle="1">
    <w:name w:val="xl6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2" w:customStyle="1">
    <w:name w:val="xl83"/>
    <w:basedOn w:val="84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3" w:customStyle="1">
    <w:name w:val="font17"/>
    <w:basedOn w:val="848"/>
    <w:uiPriority w:val="0"/>
    <w:qFormat/>
    <w:pPr>
      <w:jc w:val="left"/>
      <w:spacing w:before="100" w:beforeAutospacing="1" w:after="100" w:afterAutospacing="1"/>
      <w:widowControl/>
    </w:pPr>
    <w:rPr>
      <w:rFonts w:ascii="宋体" w:hAnsi="宋体" w:cs="宋体"/>
      <w:color w:val="ff0000"/>
      <w:sz w:val="22"/>
      <w:szCs w:val="22"/>
    </w:rPr>
  </w:style>
  <w:style w:type="paragraph" w:styleId="1274" w:customStyle="1">
    <w:name w:val="标题5"/>
    <w:basedOn w:val="1034"/>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275" w:customStyle="1">
    <w:name w:val="xl104"/>
    <w:basedOn w:val="84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6" w:customStyle="1">
    <w:name w:val="四级标题"/>
    <w:basedOn w:val="1277"/>
    <w:uiPriority w:val="0"/>
    <w:qFormat/>
    <w:pPr>
      <w:numPr>
        <w:ilvl w:val="3"/>
        <w:numId w:val="8"/>
      </w:numPr>
      <w:outlineLvl w:val="3"/>
    </w:pPr>
  </w:style>
  <w:style w:type="paragraph" w:styleId="1277" w:customStyle="1">
    <w:name w:val="三级标题"/>
    <w:basedOn w:val="1252"/>
    <w:uiPriority w:val="0"/>
    <w:qFormat/>
    <w:pPr>
      <w:numPr>
        <w:ilvl w:val="2"/>
        <w:numId w:val="8"/>
      </w:numPr>
      <w:ind w:left="1191"/>
      <w:spacing w:before="50" w:after="50"/>
      <w:outlineLvl w:val="2"/>
    </w:pPr>
    <w:rPr>
      <w:sz w:val="24"/>
    </w:rPr>
  </w:style>
  <w:style w:type="paragraph" w:styleId="1278"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79" w:customStyle="1">
    <w:name w:val="table_lines"/>
    <w:basedOn w:val="848"/>
    <w:uiPriority w:val="0"/>
    <w:qFormat/>
    <w:pPr>
      <w:jc w:val="left"/>
      <w:widowControl/>
    </w:pPr>
    <w:rPr>
      <w:sz w:val="20"/>
      <w:szCs w:val="20"/>
      <w:lang w:val="de-DE" w:eastAsia="de-DE"/>
    </w:rPr>
  </w:style>
  <w:style w:type="paragraph" w:styleId="1280" w:customStyle="1">
    <w:name w:val="xl114"/>
    <w:basedOn w:val="84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81" w:customStyle="1">
    <w:name w:val="Char Char Char Char Char Char Char Char Char"/>
    <w:basedOn w:val="848"/>
    <w:uiPriority w:val="0"/>
    <w:qFormat/>
    <w:rPr>
      <w:rFonts w:ascii="Tahoma" w:hAnsi="Tahoma" w:cs="Tahoma"/>
      <w:sz w:val="24"/>
      <w:szCs w:val="20"/>
    </w:rPr>
  </w:style>
  <w:style w:type="paragraph" w:styleId="1282" w:customStyle="1">
    <w:name w:val="xl7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84" w:customStyle="1">
    <w:name w:val="xl112"/>
    <w:basedOn w:val="84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85" w:customStyle="1">
    <w:name w:val="xl85"/>
    <w:basedOn w:val="84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86" w:customStyle="1">
    <w:name w:val="font5"/>
    <w:basedOn w:val="848"/>
    <w:uiPriority w:val="0"/>
    <w:qFormat/>
    <w:pPr>
      <w:jc w:val="left"/>
      <w:spacing w:before="100" w:beforeAutospacing="1" w:after="100" w:afterAutospacing="1"/>
      <w:widowControl/>
    </w:pPr>
    <w:rPr>
      <w:rFonts w:ascii="宋体" w:hAnsi="宋体" w:cs="宋体"/>
      <w:sz w:val="28"/>
      <w:szCs w:val="28"/>
    </w:rPr>
  </w:style>
  <w:style w:type="paragraph" w:styleId="1287" w:customStyle="1">
    <w:name w:val="Char Char Char Char"/>
    <w:basedOn w:val="1055"/>
    <w:uiPriority w:val="0"/>
    <w:qFormat/>
    <w:pPr>
      <w:spacing w:line="360" w:lineRule="auto"/>
    </w:pPr>
    <w:rPr>
      <w:rFonts w:ascii="Tahoma" w:hAnsi="Tahoma" w:cs="Tahoma"/>
      <w:sz w:val="24"/>
      <w:szCs w:val="24"/>
    </w:rPr>
  </w:style>
  <w:style w:type="paragraph" w:styleId="1288" w:customStyle="1">
    <w:name w:val="正文蓝"/>
    <w:basedOn w:val="1053"/>
    <w:uiPriority w:val="0"/>
    <w:qFormat/>
    <w:pPr>
      <w:ind w:firstLine="482"/>
      <w:spacing w:line="288" w:lineRule="auto"/>
    </w:pPr>
    <w:rPr>
      <w:rFonts w:ascii="仿宋_GB2312" w:hAnsi="宋体" w:eastAsia="仿宋_GB2312" w:cs="宋体"/>
      <w:bCs/>
      <w:color w:val="0000ff"/>
      <w:sz w:val="24"/>
      <w:szCs w:val="20"/>
    </w:rPr>
  </w:style>
  <w:style w:type="paragraph" w:styleId="1289" w:customStyle="1">
    <w:name w:val="xl25"/>
    <w:basedOn w:val="84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90">
    <w:name w:val="List Paragraph"/>
    <w:basedOn w:val="848"/>
    <w:uiPriority w:val="0"/>
    <w:qFormat/>
    <w:pPr>
      <w:ind w:firstLine="200"/>
    </w:pPr>
    <w:rPr>
      <w:rFonts w:ascii="Calibri" w:hAnsi="Calibri" w:cs="Arial"/>
      <w:szCs w:val="22"/>
    </w:rPr>
  </w:style>
  <w:style w:type="paragraph" w:styleId="1291" w:customStyle="1">
    <w:name w:val="xl93"/>
    <w:basedOn w:val="8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92" w:customStyle="1">
    <w:name w:val="Char Char Char1 Char Char Char Char"/>
    <w:basedOn w:val="848"/>
    <w:uiPriority w:val="0"/>
    <w:qFormat/>
    <w:pPr>
      <w:jc w:val="left"/>
      <w:spacing w:after="160" w:line="240" w:lineRule="exact"/>
      <w:widowControl/>
    </w:pPr>
    <w:rPr>
      <w:rFonts w:ascii="宋体" w:hAnsi="宋体" w:cs="宋体"/>
      <w:b/>
      <w:sz w:val="28"/>
      <w:szCs w:val="28"/>
    </w:rPr>
  </w:style>
  <w:style w:type="paragraph" w:styleId="1293" w:customStyle="1">
    <w:name w:val="font20"/>
    <w:basedOn w:val="848"/>
    <w:uiPriority w:val="0"/>
    <w:qFormat/>
    <w:pPr>
      <w:jc w:val="left"/>
      <w:spacing w:before="100" w:beforeAutospacing="1" w:after="100" w:afterAutospacing="1"/>
      <w:widowControl/>
    </w:pPr>
    <w:rPr>
      <w:rFonts w:ascii="Tahoma" w:hAnsi="Tahoma" w:cs="Tahoma"/>
      <w:b/>
      <w:bCs/>
      <w:color w:val="000000"/>
      <w:sz w:val="18"/>
      <w:szCs w:val="18"/>
    </w:rPr>
  </w:style>
  <w:style w:type="paragraph" w:styleId="1294" w:customStyle="1">
    <w:name w:val="标题2"/>
    <w:basedOn w:val="1031"/>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95" w:customStyle="1">
    <w:name w:val="xl27"/>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6" w:customStyle="1">
    <w:name w:val="xl106"/>
    <w:basedOn w:val="84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7" w:customStyle="1">
    <w:name w:val="font21"/>
    <w:basedOn w:val="848"/>
    <w:uiPriority w:val="0"/>
    <w:qFormat/>
    <w:pPr>
      <w:jc w:val="left"/>
      <w:spacing w:before="100" w:beforeAutospacing="1" w:after="100" w:afterAutospacing="1"/>
      <w:widowControl/>
    </w:pPr>
    <w:rPr>
      <w:rFonts w:ascii="宋体" w:hAnsi="宋体" w:cs="宋体"/>
      <w:b/>
      <w:bCs/>
      <w:color w:val="000000"/>
      <w:sz w:val="18"/>
      <w:szCs w:val="18"/>
    </w:rPr>
  </w:style>
  <w:style w:type="paragraph" w:styleId="1298" w:customStyle="1">
    <w:name w:val="标书正文"/>
    <w:basedOn w:val="848"/>
    <w:uiPriority w:val="99"/>
    <w:qFormat/>
    <w:pPr>
      <w:ind w:firstLine="431"/>
      <w:jc w:val="left"/>
      <w:spacing w:before="120" w:after="120" w:line="360" w:lineRule="auto"/>
      <w:widowControl/>
    </w:pPr>
    <w:rPr>
      <w:sz w:val="22"/>
      <w:szCs w:val="21"/>
      <w:lang w:eastAsia="en-US"/>
    </w:rPr>
  </w:style>
  <w:style w:type="paragraph" w:styleId="1299" w:customStyle="1">
    <w:name w:val="xl2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customStyle="1">
    <w:name w:val="可研 + 首行缩进:  2 字符"/>
    <w:basedOn w:val="848"/>
    <w:uiPriority w:val="0"/>
    <w:qFormat/>
    <w:pPr>
      <w:ind w:firstLine="200"/>
      <w:spacing w:before="120" w:line="288" w:lineRule="auto"/>
    </w:pPr>
    <w:rPr>
      <w:rFonts w:eastAsia="仿宋_GB2312"/>
      <w:sz w:val="24"/>
      <w:szCs w:val="20"/>
    </w:rPr>
  </w:style>
  <w:style w:type="paragraph" w:styleId="1301" w:customStyle="1">
    <w:name w:val="font19"/>
    <w:basedOn w:val="848"/>
    <w:uiPriority w:val="0"/>
    <w:qFormat/>
    <w:pPr>
      <w:jc w:val="left"/>
      <w:spacing w:before="100" w:beforeAutospacing="1" w:after="100" w:afterAutospacing="1"/>
      <w:widowControl/>
    </w:pPr>
    <w:rPr>
      <w:rFonts w:ascii="宋体" w:hAnsi="宋体" w:cs="宋体"/>
      <w:sz w:val="18"/>
      <w:szCs w:val="18"/>
    </w:rPr>
  </w:style>
  <w:style w:type="paragraph" w:styleId="1302" w:customStyle="1">
    <w:name w:val=" Char Char Char1 Char Char Char Char"/>
    <w:basedOn w:val="848"/>
    <w:uiPriority w:val="0"/>
    <w:qFormat/>
    <w:pPr>
      <w:jc w:val="left"/>
      <w:spacing w:after="160" w:line="240" w:lineRule="exact"/>
      <w:widowControl/>
    </w:pPr>
    <w:rPr>
      <w:rFonts w:ascii="宋体" w:hAnsi="宋体"/>
      <w:b/>
      <w:sz w:val="28"/>
      <w:szCs w:val="28"/>
    </w:rPr>
  </w:style>
  <w:style w:type="paragraph" w:styleId="1303" w:customStyle="1">
    <w:name w:val="font9"/>
    <w:basedOn w:val="848"/>
    <w:uiPriority w:val="0"/>
    <w:qFormat/>
    <w:pPr>
      <w:jc w:val="left"/>
      <w:spacing w:before="100" w:beforeAutospacing="1" w:after="100" w:afterAutospacing="1"/>
      <w:widowControl/>
    </w:pPr>
    <w:rPr>
      <w:rFonts w:ascii="宋体" w:hAnsi="宋体" w:cs="宋体"/>
      <w:sz w:val="20"/>
      <w:szCs w:val="20"/>
    </w:rPr>
  </w:style>
  <w:style w:type="paragraph" w:styleId="1304" w:customStyle="1">
    <w:name w:val="xl113"/>
    <w:basedOn w:val="84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05" w:customStyle="1">
    <w:name w:val="xl8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6" w:customStyle="1">
    <w:name w:val="xl9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7" w:customStyle="1">
    <w:name w:val="Char"/>
    <w:basedOn w:val="848"/>
    <w:uiPriority w:val="0"/>
    <w:qFormat/>
    <w:pPr>
      <w:tabs>
        <w:tab w:val="left" w:pos="360" w:leader="none"/>
      </w:tabs>
    </w:pPr>
    <w:rPr>
      <w:sz w:val="24"/>
    </w:rPr>
  </w:style>
  <w:style w:type="paragraph" w:styleId="1308" w:customStyle="1">
    <w:name w:val="xl100"/>
    <w:basedOn w:val="8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9" w:customStyle="1">
    <w:name w:val="xl65"/>
    <w:basedOn w:val="848"/>
    <w:uiPriority w:val="0"/>
    <w:qFormat/>
    <w:pPr>
      <w:jc w:val="left"/>
      <w:spacing w:before="100" w:beforeAutospacing="1" w:after="100" w:afterAutospacing="1"/>
      <w:widowControl/>
    </w:pPr>
    <w:rPr>
      <w:rFonts w:ascii="宋体" w:hAnsi="宋体" w:cs="宋体"/>
      <w:b/>
      <w:bCs/>
      <w:color w:val="000000"/>
      <w:sz w:val="24"/>
    </w:rPr>
  </w:style>
  <w:style w:type="paragraph" w:styleId="1310" w:customStyle="1">
    <w:name w:val=" Char Char Char Char"/>
    <w:basedOn w:val="1055"/>
    <w:uiPriority w:val="0"/>
    <w:qFormat/>
    <w:pPr>
      <w:spacing w:line="360" w:lineRule="auto"/>
    </w:pPr>
    <w:rPr>
      <w:rFonts w:ascii="Tahoma" w:hAnsi="Tahoma"/>
      <w:sz w:val="24"/>
      <w:szCs w:val="24"/>
    </w:rPr>
  </w:style>
  <w:style w:type="paragraph" w:styleId="1311" w:customStyle="1">
    <w:name w:val="Main_heading"/>
    <w:basedOn w:val="848"/>
    <w:next w:val="848"/>
    <w:uiPriority w:val="0"/>
    <w:qFormat/>
    <w:pPr>
      <w:jc w:val="left"/>
      <w:spacing w:before="240" w:after="240" w:line="240" w:lineRule="atLeast"/>
      <w:widowControl/>
    </w:pPr>
    <w:rPr>
      <w:rFonts w:eastAsia="MS Mincho"/>
      <w:b/>
      <w:sz w:val="28"/>
      <w:szCs w:val="20"/>
      <w:lang w:eastAsia="ja-JP"/>
    </w:rPr>
  </w:style>
  <w:style w:type="paragraph" w:styleId="1312"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313" w:customStyle="1">
    <w:name w:val="标题6"/>
    <w:basedOn w:val="1035"/>
    <w:uiPriority w:val="0"/>
    <w:qFormat/>
    <w:pPr>
      <w:numPr>
        <w:ilvl w:val="0"/>
        <w:numId w:val="0"/>
      </w:numPr>
      <w:keepLines w:val="0"/>
      <w:keepNext w:val="0"/>
      <w:spacing w:before="0" w:after="0" w:line="360" w:lineRule="auto"/>
    </w:pPr>
    <w:rPr>
      <w:rFonts w:eastAsia="仿宋_GB2312"/>
      <w:b w:val="0"/>
      <w:sz w:val="30"/>
    </w:rPr>
  </w:style>
  <w:style w:type="paragraph" w:styleId="1314" w:customStyle="1">
    <w:name w:val="Char5 Char Char Char Char Char Char1"/>
    <w:basedOn w:val="848"/>
    <w:uiPriority w:val="0"/>
    <w:qFormat/>
    <w:rPr>
      <w:rFonts w:ascii="Tahoma" w:hAnsi="Tahoma"/>
      <w:sz w:val="24"/>
      <w:szCs w:val="20"/>
    </w:rPr>
  </w:style>
  <w:style w:type="paragraph" w:styleId="1315" w:customStyle="1">
    <w:name w:val="font10"/>
    <w:basedOn w:val="848"/>
    <w:uiPriority w:val="0"/>
    <w:qFormat/>
    <w:pPr>
      <w:jc w:val="left"/>
      <w:spacing w:before="100" w:beforeAutospacing="1" w:after="100" w:afterAutospacing="1"/>
      <w:widowControl/>
    </w:pPr>
    <w:rPr>
      <w:rFonts w:ascii="Tahoma" w:hAnsi="Tahoma" w:cs="Tahoma"/>
      <w:b/>
      <w:bCs/>
      <w:sz w:val="18"/>
      <w:szCs w:val="18"/>
    </w:rPr>
  </w:style>
  <w:style w:type="paragraph" w:styleId="1316" w:customStyle="1">
    <w:name w:val="样式3"/>
    <w:basedOn w:val="1069"/>
    <w:uiPriority w:val="0"/>
    <w:qFormat/>
    <w:rPr>
      <w:rFonts w:cs="宋体"/>
    </w:rPr>
  </w:style>
  <w:style w:type="paragraph" w:styleId="1317" w:customStyle="1">
    <w:name w:val="列表 31"/>
    <w:basedOn w:val="848"/>
    <w:uiPriority w:val="0"/>
    <w:qFormat/>
    <w:pPr>
      <w:contextualSpacing/>
      <w:ind w:left="100" w:hanging="200"/>
    </w:pPr>
  </w:style>
  <w:style w:type="paragraph" w:styleId="1318" w:customStyle="1">
    <w:name w:val="列出段落11"/>
    <w:basedOn w:val="848"/>
    <w:uiPriority w:val="99"/>
    <w:qFormat/>
    <w:pPr>
      <w:ind w:firstLine="420"/>
    </w:pPr>
    <w:rPr>
      <w:rFonts w:ascii="Calibri" w:hAnsi="Calibri"/>
      <w:szCs w:val="22"/>
    </w:rPr>
  </w:style>
  <w:style w:type="paragraph" w:styleId="1319" w:customStyle="1">
    <w:name w:val="xl101"/>
    <w:basedOn w:val="84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0" w:customStyle="1">
    <w:name w:val="xl120"/>
    <w:basedOn w:val="84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1" w:customStyle="1">
    <w:name w:val="xl87"/>
    <w:basedOn w:val="84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2" w:customStyle="1">
    <w:name w:val="默认段落字体 Para Char Char Char Char Char Char Char Char Char1 Char Char Char Char Char Char Char"/>
    <w:basedOn w:val="1055"/>
    <w:uiPriority w:val="0"/>
    <w:qFormat/>
    <w:rPr>
      <w:rFonts w:ascii="Tahoma" w:hAnsi="Tahoma" w:cs="Tahoma"/>
      <w:sz w:val="24"/>
      <w:szCs w:val="24"/>
    </w:rPr>
  </w:style>
  <w:style w:type="paragraph" w:styleId="1323" w:customStyle="1">
    <w:name w:val="xl111"/>
    <w:basedOn w:val="84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24" w:customStyle="1">
    <w:name w:val="xl121"/>
    <w:basedOn w:val="84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25" w:customStyle="1">
    <w:name w:val="五级标题"/>
    <w:basedOn w:val="1276"/>
    <w:uiPriority w:val="0"/>
    <w:qFormat/>
    <w:pPr>
      <w:numPr>
        <w:ilvl w:val="4"/>
        <w:numId w:val="8"/>
      </w:numPr>
      <w:ind w:right="278"/>
      <w:outlineLvl w:val="4"/>
    </w:pPr>
  </w:style>
  <w:style w:type="paragraph" w:styleId="1326" w:customStyle="1">
    <w:name w:val="xl117"/>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7" w:customStyle="1">
    <w:name w:val="xl70"/>
    <w:basedOn w:val="84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8" w:customStyle="1">
    <w:name w:val="图标"/>
    <w:basedOn w:val="848"/>
    <w:next w:val="84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9" w:customStyle="1">
    <w:name w:val="Char Char Char Char Char Char Char"/>
    <w:basedOn w:val="848"/>
    <w:uiPriority w:val="0"/>
    <w:qFormat/>
    <w:pPr>
      <w:ind w:left="432" w:hanging="432"/>
      <w:tabs>
        <w:tab w:val="left" w:pos="432" w:leader="none"/>
      </w:tabs>
    </w:pPr>
    <w:rPr>
      <w:rFonts w:ascii="Tahoma" w:hAnsi="Tahoma"/>
      <w:sz w:val="24"/>
      <w:szCs w:val="20"/>
    </w:rPr>
  </w:style>
  <w:style w:type="paragraph" w:styleId="1330" w:customStyle="1">
    <w:name w:val="xl69"/>
    <w:basedOn w:val="84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1" w:customStyle="1">
    <w:name w:val="xl10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2" w:customStyle="1">
    <w:name w:val="标题9"/>
    <w:basedOn w:val="1038"/>
    <w:uiPriority w:val="0"/>
    <w:qFormat/>
    <w:pPr>
      <w:numPr>
        <w:ilvl w:val="0"/>
        <w:numId w:val="0"/>
      </w:numPr>
      <w:keepLines w:val="0"/>
      <w:keepNext w:val="0"/>
      <w:spacing w:before="0" w:after="0" w:line="360" w:lineRule="auto"/>
    </w:pPr>
    <w:rPr>
      <w:rFonts w:eastAsia="仿宋_GB2312"/>
      <w:sz w:val="30"/>
    </w:rPr>
  </w:style>
  <w:style w:type="paragraph" w:styleId="1333" w:customStyle="1">
    <w:name w:val="xl82"/>
    <w:basedOn w:val="84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4" w:customStyle="1">
    <w:name w:val="xl116"/>
    <w:basedOn w:val="84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5" w:customStyle="1">
    <w:name w:val="Char Char"/>
    <w:basedOn w:val="848"/>
    <w:uiPriority w:val="0"/>
    <w:qFormat/>
    <w:pPr>
      <w:ind w:left="360"/>
      <w:jc w:val="left"/>
      <w:spacing w:before="100" w:beforeAutospacing="1" w:after="100" w:afterAutospacing="1" w:line="360" w:lineRule="auto"/>
      <w:widowControl/>
    </w:pPr>
    <w:rPr>
      <w:szCs w:val="20"/>
    </w:rPr>
  </w:style>
  <w:style w:type="paragraph" w:styleId="1336" w:customStyle="1">
    <w:name w:val="Char5 Char Char Char Char Char Char3"/>
    <w:basedOn w:val="848"/>
    <w:uiPriority w:val="0"/>
    <w:qFormat/>
    <w:rPr>
      <w:rFonts w:ascii="Tahoma" w:hAnsi="Tahoma"/>
      <w:sz w:val="24"/>
      <w:szCs w:val="20"/>
    </w:rPr>
  </w:style>
  <w:style w:type="paragraph" w:styleId="1337" w:customStyle="1">
    <w:name w:val="xl9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8" w:customStyle="1">
    <w:name w:val="font13"/>
    <w:basedOn w:val="848"/>
    <w:uiPriority w:val="0"/>
    <w:qFormat/>
    <w:pPr>
      <w:jc w:val="left"/>
      <w:spacing w:before="100" w:beforeAutospacing="1" w:after="100" w:afterAutospacing="1"/>
      <w:widowControl/>
    </w:pPr>
    <w:rPr>
      <w:rFonts w:ascii="宋体" w:hAnsi="宋体" w:cs="宋体"/>
      <w:b/>
      <w:bCs/>
      <w:color w:val="000000"/>
      <w:sz w:val="28"/>
      <w:szCs w:val="28"/>
    </w:rPr>
  </w:style>
  <w:style w:type="paragraph" w:styleId="1339" w:customStyle="1">
    <w:name w:val="纯文本2"/>
    <w:basedOn w:val="848"/>
    <w:uiPriority w:val="0"/>
    <w:qFormat/>
    <w:rPr>
      <w:rFonts w:ascii="宋体" w:hAnsi="Courier New" w:eastAsia="楷体_GB2312"/>
      <w:sz w:val="26"/>
      <w:szCs w:val="20"/>
    </w:rPr>
  </w:style>
  <w:style w:type="paragraph" w:styleId="1340" w:customStyle="1">
    <w:name w:val="p25"/>
    <w:basedOn w:val="848"/>
    <w:uiPriority w:val="0"/>
    <w:qFormat/>
    <w:pPr>
      <w:jc w:val="left"/>
      <w:widowControl/>
    </w:pPr>
    <w:rPr>
      <w:rFonts w:ascii="宋体" w:hAnsi="宋体" w:cs="宋体"/>
      <w:sz w:val="26"/>
      <w:szCs w:val="26"/>
    </w:rPr>
  </w:style>
  <w:style w:type="paragraph" w:styleId="1341" w:customStyle="1">
    <w:name w:val="indent-fix3"/>
    <w:basedOn w:val="848"/>
    <w:uiPriority w:val="0"/>
    <w:qFormat/>
    <w:pPr>
      <w:jc w:val="left"/>
      <w:spacing w:before="100" w:beforeAutospacing="1" w:after="100" w:afterAutospacing="1"/>
      <w:widowControl/>
    </w:pPr>
    <w:rPr>
      <w:rFonts w:ascii="宋体" w:hAnsi="宋体" w:cs="宋体"/>
      <w:sz w:val="24"/>
    </w:rPr>
  </w:style>
  <w:style w:type="paragraph" w:styleId="1342" w:customStyle="1">
    <w:name w:val="Char Char Char Char Char Char Char2"/>
    <w:basedOn w:val="848"/>
    <w:uiPriority w:val="0"/>
    <w:qFormat/>
    <w:pPr>
      <w:ind w:left="432" w:hanging="432"/>
      <w:tabs>
        <w:tab w:val="left" w:pos="432" w:leader="none"/>
      </w:tabs>
    </w:pPr>
    <w:rPr>
      <w:rFonts w:ascii="Tahoma" w:hAnsi="Tahoma"/>
      <w:sz w:val="24"/>
      <w:szCs w:val="20"/>
    </w:rPr>
  </w:style>
  <w:style w:type="paragraph" w:styleId="1343" w:customStyle="1">
    <w:name w:val="1 Char Char Char Char Char Char Char"/>
    <w:basedOn w:val="848"/>
    <w:uiPriority w:val="0"/>
    <w:qFormat/>
    <w:pPr>
      <w:spacing w:line="360" w:lineRule="auto"/>
    </w:pPr>
    <w:rPr>
      <w:rFonts w:ascii="仿宋_GB2312" w:hAnsi="宋体" w:eastAsia="仿宋_GB2312" w:cs="宋体"/>
      <w:szCs w:val="21"/>
    </w:rPr>
  </w:style>
  <w:style w:type="paragraph" w:styleId="1344" w:customStyle="1">
    <w:name w:val="样式2"/>
    <w:basedOn w:val="848"/>
    <w:uiPriority w:val="0"/>
    <w:qFormat/>
    <w:pPr>
      <w:numPr>
        <w:ilvl w:val="0"/>
        <w:numId w:val="11"/>
      </w:numPr>
      <w:spacing w:line="288" w:lineRule="auto"/>
    </w:pPr>
    <w:rPr>
      <w:szCs w:val="22"/>
    </w:rPr>
  </w:style>
  <w:style w:type="paragraph" w:styleId="1345" w:customStyle="1">
    <w:name w:val="Body Text(ch)"/>
    <w:basedOn w:val="848"/>
    <w:next w:val="1061"/>
    <w:uiPriority w:val="0"/>
    <w:qFormat/>
    <w:pPr>
      <w:spacing w:after="120"/>
    </w:pPr>
    <w:rPr>
      <w:rFonts w:ascii="宋体" w:hAnsi="宋体" w:cs="宋体"/>
      <w:bCs/>
      <w:iCs/>
    </w:rPr>
  </w:style>
  <w:style w:type="paragraph" w:styleId="1346" w:customStyle="1">
    <w:name w:val="TOC 标题"/>
    <w:basedOn w:val="1030"/>
    <w:next w:val="84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347" w:customStyle="1">
    <w:name w:val="正文格式"/>
    <w:basedOn w:val="848"/>
    <w:uiPriority w:val="0"/>
    <w:qFormat/>
    <w:pPr>
      <w:ind w:firstLine="482"/>
      <w:spacing w:line="400" w:lineRule="exact"/>
      <w:widowControl/>
    </w:pPr>
    <w:rPr>
      <w:rFonts w:ascii="Arial" w:hAnsi="Arial" w:eastAsia="新宋体" w:cs="Arial"/>
      <w:sz w:val="24"/>
      <w:szCs w:val="20"/>
    </w:rPr>
  </w:style>
  <w:style w:type="paragraph" w:styleId="1348" w:customStyle="1">
    <w:name w:val="xl11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9" w:customStyle="1">
    <w:name w:val="1"/>
    <w:basedOn w:val="848"/>
    <w:next w:val="1172"/>
    <w:uiPriority w:val="34"/>
    <w:qFormat/>
    <w:pPr>
      <w:ind w:firstLine="420"/>
    </w:pPr>
    <w:rPr>
      <w:rFonts w:ascii="Calibri" w:hAnsi="Calibri"/>
      <w:szCs w:val="22"/>
    </w:rPr>
  </w:style>
  <w:style w:type="paragraph" w:styleId="1350" w:customStyle="1">
    <w:name w:val="xl102"/>
    <w:basedOn w:val="84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1" w:customStyle="1">
    <w:name w:val="font7"/>
    <w:basedOn w:val="848"/>
    <w:uiPriority w:val="0"/>
    <w:qFormat/>
    <w:pPr>
      <w:jc w:val="left"/>
      <w:spacing w:before="100" w:beforeAutospacing="1" w:after="100" w:afterAutospacing="1"/>
      <w:widowControl/>
    </w:pPr>
    <w:rPr>
      <w:rFonts w:ascii="宋体" w:hAnsi="宋体" w:cs="宋体"/>
      <w:sz w:val="18"/>
      <w:szCs w:val="18"/>
    </w:rPr>
  </w:style>
  <w:style w:type="paragraph" w:styleId="1352" w:customStyle="1">
    <w:name w:val="font12"/>
    <w:basedOn w:val="848"/>
    <w:uiPriority w:val="0"/>
    <w:qFormat/>
    <w:pPr>
      <w:jc w:val="left"/>
      <w:spacing w:before="100" w:beforeAutospacing="1" w:after="100" w:afterAutospacing="1"/>
      <w:widowControl/>
    </w:pPr>
    <w:rPr>
      <w:rFonts w:ascii="宋体" w:hAnsi="宋体" w:cs="宋体"/>
      <w:sz w:val="18"/>
      <w:szCs w:val="18"/>
    </w:rPr>
  </w:style>
  <w:style w:type="paragraph" w:styleId="1353" w:customStyle="1">
    <w:name w:val="p0"/>
    <w:basedOn w:val="848"/>
    <w:uiPriority w:val="99"/>
    <w:qFormat/>
    <w:pPr>
      <w:widowControl/>
    </w:pPr>
    <w:rPr>
      <w:rFonts w:ascii="Calibri" w:hAnsi="Calibri" w:cs="宋体"/>
      <w:szCs w:val="21"/>
    </w:rPr>
  </w:style>
  <w:style w:type="paragraph" w:styleId="1354"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55" w:customStyle="1">
    <w:name w:val="_Style 7"/>
    <w:basedOn w:val="848"/>
    <w:uiPriority w:val="99"/>
    <w:qFormat/>
    <w:pPr>
      <w:ind w:firstLine="420"/>
    </w:pPr>
    <w:rPr>
      <w:szCs w:val="20"/>
    </w:rPr>
  </w:style>
  <w:style w:type="paragraph" w:styleId="1356" w:customStyle="1">
    <w:name w:val="标书内容123"/>
    <w:basedOn w:val="848"/>
    <w:uiPriority w:val="99"/>
    <w:qFormat/>
    <w:pPr>
      <w:ind w:left="432"/>
      <w:jc w:val="left"/>
      <w:spacing w:line="360" w:lineRule="auto"/>
      <w:widowControl/>
    </w:pPr>
    <w:rPr>
      <w:sz w:val="24"/>
    </w:rPr>
  </w:style>
  <w:style w:type="paragraph" w:styleId="1357" w:customStyle="1">
    <w:name w:val="xl80"/>
    <w:basedOn w:val="848"/>
    <w:uiPriority w:val="0"/>
    <w:qFormat/>
    <w:pPr>
      <w:jc w:val="center"/>
      <w:spacing w:before="100" w:beforeAutospacing="1" w:after="100" w:afterAutospacing="1"/>
      <w:widowControl/>
    </w:pPr>
    <w:rPr>
      <w:rFonts w:ascii="宋体" w:hAnsi="宋体" w:cs="宋体"/>
      <w:color w:val="000000"/>
      <w:sz w:val="24"/>
    </w:rPr>
  </w:style>
  <w:style w:type="paragraph" w:styleId="1358"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359" w:customStyle="1">
    <w:name w:val="文档正文"/>
    <w:basedOn w:val="848"/>
    <w:uiPriority w:val="0"/>
    <w:qFormat/>
    <w:pPr>
      <w:ind w:firstLine="567"/>
      <w:spacing w:line="480" w:lineRule="atLeast"/>
    </w:pPr>
    <w:rPr>
      <w:rFonts w:ascii="仿宋_GB2312" w:hAnsi="Calibri" w:eastAsia="仿宋_GB2312"/>
      <w:b/>
      <w:bCs/>
      <w:sz w:val="28"/>
      <w:szCs w:val="20"/>
    </w:rPr>
  </w:style>
  <w:style w:type="paragraph" w:styleId="1360" w:customStyle="1">
    <w:name w:val="xl99"/>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61" w:customStyle="1">
    <w:name w:val="xl7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2" w:customStyle="1">
    <w:name w:val="xl6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3" w:customStyle="1">
    <w:name w:val="4"/>
    <w:basedOn w:val="848"/>
    <w:next w:val="1088"/>
    <w:uiPriority w:val="0"/>
    <w:qFormat/>
    <w:pPr>
      <w:ind w:firstLine="420"/>
      <w:spacing w:line="360" w:lineRule="auto"/>
    </w:pPr>
    <w:rPr>
      <w:color w:val="ff0000"/>
      <w:sz w:val="24"/>
    </w:rPr>
  </w:style>
  <w:style w:type="paragraph" w:styleId="1364" w:customStyle="1">
    <w:name w:val="xl29"/>
    <w:basedOn w:val="84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65" w:customStyle="1">
    <w:name w:val="列表内容"/>
    <w:basedOn w:val="848"/>
    <w:next w:val="848"/>
    <w:uiPriority w:val="0"/>
    <w:qFormat/>
    <w:pPr>
      <w:ind w:left="840" w:hanging="420"/>
      <w:jc w:val="left"/>
      <w:widowControl/>
      <w:tabs>
        <w:tab w:val="left" w:pos="840" w:leader="none"/>
      </w:tabs>
    </w:pPr>
    <w:rPr>
      <w:sz w:val="18"/>
    </w:rPr>
  </w:style>
  <w:style w:type="paragraph" w:styleId="1366" w:customStyle="1">
    <w:name w:val="Char Char Char Char Char Char Char1"/>
    <w:basedOn w:val="848"/>
    <w:uiPriority w:val="0"/>
    <w:qFormat/>
    <w:pPr>
      <w:ind w:left="432" w:hanging="432"/>
      <w:tabs>
        <w:tab w:val="left" w:pos="432" w:leader="none"/>
      </w:tabs>
    </w:pPr>
    <w:rPr>
      <w:rFonts w:ascii="Tahoma" w:hAnsi="Tahoma"/>
      <w:sz w:val="24"/>
      <w:szCs w:val="20"/>
    </w:rPr>
  </w:style>
  <w:style w:type="paragraph" w:styleId="1367" w:customStyle="1">
    <w:name w:val="普通 (Web)"/>
    <w:basedOn w:val="848"/>
    <w:uiPriority w:val="0"/>
    <w:qFormat/>
    <w:pPr>
      <w:jc w:val="left"/>
      <w:spacing w:before="100" w:beforeAutospacing="1" w:after="100" w:afterAutospacing="1"/>
      <w:widowControl/>
    </w:pPr>
    <w:rPr>
      <w:rFonts w:ascii="宋体" w:hAnsi="宋体" w:cs="宋体"/>
      <w:sz w:val="24"/>
    </w:rPr>
  </w:style>
  <w:style w:type="paragraph" w:styleId="1368" w:customStyle="1">
    <w:name w:val="xl76"/>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9" w:customStyle="1">
    <w:name w:val="报告正文"/>
    <w:basedOn w:val="848"/>
    <w:uiPriority w:val="0"/>
    <w:qFormat/>
    <w:pPr>
      <w:ind w:firstLine="567"/>
    </w:pPr>
    <w:rPr>
      <w:rFonts w:ascii="Arial Narrow" w:hAnsi="Arial Narrow" w:eastAsia="仿宋_GB2312"/>
      <w:sz w:val="28"/>
      <w:szCs w:val="20"/>
    </w:rPr>
  </w:style>
  <w:style w:type="paragraph" w:styleId="1370" w:customStyle="1">
    <w:name w:val="标题8"/>
    <w:basedOn w:val="1037"/>
    <w:uiPriority w:val="0"/>
    <w:qFormat/>
    <w:pPr>
      <w:numPr>
        <w:ilvl w:val="0"/>
        <w:numId w:val="0"/>
      </w:numPr>
      <w:keepLines w:val="0"/>
      <w:keepNext w:val="0"/>
      <w:spacing w:before="0" w:after="0" w:line="360" w:lineRule="auto"/>
    </w:pPr>
    <w:rPr>
      <w:rFonts w:eastAsia="仿宋_GB2312"/>
      <w:sz w:val="30"/>
    </w:rPr>
  </w:style>
  <w:style w:type="paragraph" w:styleId="1371" w:customStyle="1">
    <w:name w:val="xl81"/>
    <w:basedOn w:val="84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2"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73" w:customStyle="1">
    <w:name w:val="列表 21"/>
    <w:basedOn w:val="848"/>
    <w:uiPriority w:val="0"/>
    <w:qFormat/>
    <w:pPr>
      <w:contextualSpacing/>
      <w:ind w:left="100" w:hanging="200"/>
    </w:pPr>
  </w:style>
  <w:style w:type="paragraph" w:styleId="1374" w:customStyle="1">
    <w:name w:val="列出段落111"/>
    <w:basedOn w:val="848"/>
    <w:uiPriority w:val="72"/>
    <w:qFormat/>
    <w:pPr>
      <w:ind w:firstLine="420"/>
      <w:jc w:val="left"/>
      <w:widowControl/>
    </w:pPr>
    <w:rPr>
      <w:sz w:val="24"/>
      <w:szCs w:val="20"/>
    </w:rPr>
  </w:style>
  <w:style w:type="paragraph" w:styleId="1375" w:customStyle="1">
    <w:name w:val="xl108"/>
    <w:basedOn w:val="84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6" w:customStyle="1">
    <w:name w:val="Char Char Char Char Char Char Char Char"/>
    <w:basedOn w:val="848"/>
    <w:uiPriority w:val="0"/>
    <w:qFormat/>
    <w:pPr>
      <w:jc w:val="left"/>
      <w:spacing w:after="160" w:line="240" w:lineRule="exact"/>
      <w:widowControl/>
    </w:pPr>
    <w:rPr>
      <w:rFonts w:ascii="Verdana" w:hAnsi="Verdana" w:cs="宋体"/>
      <w:sz w:val="20"/>
      <w:szCs w:val="20"/>
      <w:lang w:eastAsia="en-US"/>
    </w:rPr>
  </w:style>
  <w:style w:type="paragraph" w:styleId="1377" w:customStyle="1">
    <w:name w:val="Char5 Char Char Char Char Char Char"/>
    <w:basedOn w:val="848"/>
    <w:uiPriority w:val="0"/>
    <w:qFormat/>
    <w:rPr>
      <w:rFonts w:ascii="Tahoma" w:hAnsi="Tahoma"/>
      <w:sz w:val="24"/>
      <w:szCs w:val="20"/>
    </w:rPr>
  </w:style>
  <w:style w:type="paragraph" w:styleId="1378" w:customStyle="1">
    <w:name w:val="Normal_0"/>
    <w:next w:val="13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首行缩进_0"/>
    <w:basedOn w:val="1378"/>
    <w:uiPriority w:val="0"/>
    <w:qFormat/>
    <w:pPr>
      <w:ind w:firstLine="480"/>
      <w:jc w:val="left"/>
      <w:spacing w:line="360" w:lineRule="auto"/>
    </w:pPr>
    <w:rPr>
      <w:rFonts w:ascii="宋体" w:hAnsi="宋体"/>
      <w:sz w:val="24"/>
    </w:rPr>
  </w:style>
  <w:style w:type="paragraph" w:styleId="1380" w:customStyle="1">
    <w:name w:val="Normal_1"/>
    <w:next w:val="1381"/>
    <w:uiPriority w:val="0"/>
    <w:qFormat/>
    <w:rPr>
      <w:rFonts w:hint="default" w:ascii="Times New Roman" w:hAnsi="Times New Roman" w:eastAsia="Times New Roman" w:cs="Times New Roman"/>
      <w:sz w:val="24"/>
      <w:szCs w:val="24"/>
    </w:rPr>
  </w:style>
  <w:style w:type="paragraph" w:styleId="1381" w:customStyle="1">
    <w:name w:val="首行缩进_0_0"/>
    <w:basedOn w:val="1380"/>
    <w:uiPriority w:val="0"/>
    <w:qFormat/>
    <w:pPr>
      <w:ind w:firstLine="480"/>
      <w:jc w:val="left"/>
      <w:spacing w:line="360" w:lineRule="auto"/>
    </w:pPr>
    <w:rPr>
      <w:rFonts w:ascii="宋体" w:hAnsi="宋体"/>
      <w:sz w:val="24"/>
    </w:rPr>
  </w:style>
  <w:style w:type="paragraph" w:styleId="1382" w:customStyle="1">
    <w:name w:val="Normal_2"/>
    <w:next w:val="1379"/>
    <w:uiPriority w:val="0"/>
    <w:qFormat/>
    <w:rPr>
      <w:rFonts w:hint="default" w:ascii="Times New Roman" w:hAnsi="Times New Roman" w:eastAsia="Times New Roman" w:cs="Times New Roman"/>
      <w:sz w:val="24"/>
      <w:szCs w:val="24"/>
    </w:rPr>
  </w:style>
  <w:style w:type="paragraph" w:styleId="1383" w:customStyle="1">
    <w:name w:val="Normal_3"/>
    <w:uiPriority w:val="0"/>
    <w:qFormat/>
    <w:rPr>
      <w:rFonts w:hint="default" w:ascii="Times New Roman" w:hAnsi="Times New Roman" w:eastAsia="Times New Roman" w:cs="Times New Roman"/>
      <w:sz w:val="24"/>
      <w:szCs w:val="24"/>
    </w:rPr>
  </w:style>
  <w:style w:type="paragraph" w:styleId="1384" w:customStyle="1">
    <w:name w:val="Normal_4"/>
    <w:uiPriority w:val="0"/>
    <w:qFormat/>
    <w:rPr>
      <w:rFonts w:hint="default" w:ascii="Times New Roman" w:hAnsi="Times New Roman" w:eastAsia="Times New Roman" w:cs="Times New Roman"/>
      <w:sz w:val="24"/>
      <w:szCs w:val="24"/>
    </w:rPr>
  </w:style>
  <w:style w:type="paragraph" w:styleId="1385" w:customStyle="1">
    <w:name w:val="Normal_5"/>
    <w:uiPriority w:val="0"/>
    <w:qFormat/>
    <w:rPr>
      <w:rFonts w:hint="default" w:ascii="Times New Roman" w:hAnsi="Times New Roman" w:eastAsia="Times New Roman" w:cs="Times New Roman"/>
      <w:sz w:val="24"/>
      <w:szCs w:val="24"/>
    </w:rPr>
  </w:style>
  <w:style w:type="paragraph" w:styleId="1386" w:customStyle="1">
    <w:name w:val="Normal_6"/>
    <w:uiPriority w:val="0"/>
    <w:qFormat/>
    <w:rPr>
      <w:rFonts w:hint="default" w:ascii="Times New Roman" w:hAnsi="Times New Roman" w:eastAsia="Times New Roman" w:cs="Times New Roman"/>
      <w:sz w:val="24"/>
      <w:szCs w:val="24"/>
    </w:rPr>
  </w:style>
  <w:style w:type="paragraph" w:styleId="1387" w:customStyle="1">
    <w:name w:val="Normal_7"/>
    <w:uiPriority w:val="0"/>
    <w:qFormat/>
    <w:rPr>
      <w:rFonts w:hint="default" w:ascii="Times New Roman" w:hAnsi="Times New Roman" w:eastAsia="Times New Roman" w:cs="Times New Roman"/>
      <w:sz w:val="24"/>
      <w:szCs w:val="24"/>
    </w:rPr>
  </w:style>
  <w:style w:type="paragraph" w:styleId="1388" w:customStyle="1">
    <w:name w:val="Normal_8"/>
    <w:uiPriority w:val="0"/>
    <w:qFormat/>
    <w:rPr>
      <w:rFonts w:hint="default" w:ascii="Times New Roman" w:hAnsi="Times New Roman" w:eastAsia="Times New Roman" w:cs="Times New Roman"/>
      <w:sz w:val="24"/>
      <w:szCs w:val="24"/>
    </w:rPr>
  </w:style>
  <w:style w:type="paragraph" w:styleId="1389" w:customStyle="1">
    <w:name w:val="Normal_9"/>
    <w:uiPriority w:val="0"/>
    <w:qFormat/>
    <w:rPr>
      <w:rFonts w:hint="default" w:ascii="Times New Roman" w:hAnsi="Times New Roman" w:eastAsia="Times New Roman" w:cs="Times New Roman"/>
      <w:sz w:val="24"/>
      <w:szCs w:val="24"/>
    </w:rPr>
  </w:style>
  <w:style w:type="paragraph" w:styleId="1390" w:customStyle="1">
    <w:name w:val="Normal_10"/>
    <w:uiPriority w:val="0"/>
    <w:qFormat/>
    <w:rPr>
      <w:rFonts w:hint="default" w:ascii="Times New Roman" w:hAnsi="Times New Roman" w:eastAsia="Times New Roman" w:cs="Times New Roman"/>
      <w:sz w:val="24"/>
      <w:szCs w:val="24"/>
    </w:rPr>
  </w:style>
  <w:style w:type="paragraph" w:styleId="1391" w:customStyle="1">
    <w:name w:val="Normal_11"/>
    <w:uiPriority w:val="0"/>
    <w:qFormat/>
    <w:rPr>
      <w:rFonts w:hint="default" w:ascii="Times New Roman" w:hAnsi="Times New Roman" w:eastAsia="Times New Roman" w:cs="Times New Roman"/>
      <w:sz w:val="24"/>
      <w:szCs w:val="24"/>
    </w:rPr>
  </w:style>
  <w:style w:type="paragraph" w:styleId="1392" w:customStyle="1">
    <w:name w:val="Normal_12"/>
    <w:uiPriority w:val="0"/>
    <w:qFormat/>
    <w:rPr>
      <w:rFonts w:hint="default" w:ascii="Times New Roman" w:hAnsi="Times New Roman" w:eastAsia="Times New Roman" w:cs="Times New Roman"/>
      <w:sz w:val="24"/>
      <w:szCs w:val="24"/>
    </w:rPr>
  </w:style>
  <w:style w:type="paragraph" w:styleId="1393" w:customStyle="1">
    <w:name w:val="Normal_13"/>
    <w:uiPriority w:val="0"/>
    <w:qFormat/>
    <w:rPr>
      <w:rFonts w:hint="default" w:ascii="Times New Roman" w:hAnsi="Times New Roman" w:eastAsia="Times New Roman" w:cs="Times New Roman"/>
      <w:sz w:val="24"/>
      <w:szCs w:val="24"/>
    </w:rPr>
  </w:style>
  <w:style w:type="paragraph" w:styleId="1394" w:customStyle="1">
    <w:name w:val="Normal_14"/>
    <w:uiPriority w:val="0"/>
    <w:qFormat/>
    <w:rPr>
      <w:rFonts w:hint="default" w:ascii="Times New Roman" w:hAnsi="Times New Roman" w:eastAsia="Times New Roman" w:cs="Times New Roman"/>
      <w:sz w:val="24"/>
      <w:szCs w:val="24"/>
    </w:rPr>
  </w:style>
  <w:style w:type="paragraph" w:styleId="1395" w:customStyle="1">
    <w:name w:val="Normal_15"/>
    <w:uiPriority w:val="0"/>
    <w:qFormat/>
    <w:rPr>
      <w:rFonts w:hint="default" w:ascii="Times New Roman" w:hAnsi="Times New Roman" w:eastAsia="Times New Roman" w:cs="Times New Roman"/>
      <w:sz w:val="24"/>
      <w:szCs w:val="24"/>
    </w:rPr>
  </w:style>
  <w:style w:type="paragraph" w:styleId="1396" w:customStyle="1">
    <w:name w:val="Normal_16"/>
    <w:uiPriority w:val="0"/>
    <w:qFormat/>
    <w:rPr>
      <w:rFonts w:hint="default" w:ascii="Times New Roman" w:hAnsi="Times New Roman" w:eastAsia="Times New Roman" w:cs="Times New Roman"/>
      <w:sz w:val="24"/>
      <w:szCs w:val="24"/>
    </w:rPr>
  </w:style>
  <w:style w:type="paragraph" w:styleId="1397" w:customStyle="1">
    <w:name w:val="Normal_0_0"/>
    <w:uiPriority w:val="0"/>
    <w:qFormat/>
    <w:rPr>
      <w:rFonts w:hint="default" w:ascii="Times New Roman" w:hAnsi="Times New Roman" w:eastAsia="Times New Roman" w:cs="Times New Roman"/>
      <w:sz w:val="24"/>
      <w:szCs w:val="24"/>
    </w:rPr>
  </w:style>
  <w:style w:type="paragraph" w:styleId="1398" w:customStyle="1">
    <w:name w:val="Normal_1_0"/>
    <w:uiPriority w:val="0"/>
    <w:qFormat/>
    <w:rPr>
      <w:rFonts w:hint="default" w:ascii="Times New Roman" w:hAnsi="Times New Roman" w:eastAsia="Times New Roman" w:cs="Times New Roman"/>
      <w:sz w:val="24"/>
      <w:szCs w:val="24"/>
    </w:rPr>
  </w:style>
  <w:style w:type="paragraph" w:styleId="1399" w:customStyle="1">
    <w:name w:val="Normal_0_1"/>
    <w:uiPriority w:val="0"/>
    <w:qFormat/>
    <w:rPr>
      <w:rFonts w:hint="default" w:ascii="Times New Roman" w:hAnsi="Times New Roman" w:eastAsia="Times New Roman" w:cs="Times New Roman"/>
      <w:sz w:val="24"/>
      <w:szCs w:val="24"/>
    </w:rPr>
  </w:style>
  <w:style w:type="paragraph" w:styleId="1400" w:customStyle="1">
    <w:name w:val="Normal_0_0_0"/>
    <w:uiPriority w:val="0"/>
    <w:qFormat/>
    <w:rPr>
      <w:rFonts w:hint="default" w:ascii="Times New Roman" w:hAnsi="Times New Roman" w:eastAsia="Times New Roman" w:cs="Times New Roman"/>
      <w:sz w:val="24"/>
      <w:szCs w:val="24"/>
    </w:rPr>
  </w:style>
  <w:style w:type="paragraph" w:styleId="1401" w:customStyle="1">
    <w:name w:val="Normal_1_1"/>
    <w:uiPriority w:val="0"/>
    <w:qFormat/>
    <w:rPr>
      <w:rFonts w:hint="default" w:ascii="Times New Roman" w:hAnsi="Times New Roman" w:eastAsia="Times New Roman" w:cs="Times New Roman"/>
      <w:sz w:val="24"/>
      <w:szCs w:val="24"/>
    </w:rPr>
  </w:style>
  <w:style w:type="paragraph" w:styleId="1402" w:customStyle="1">
    <w:name w:val="Normal_2_0"/>
    <w:uiPriority w:val="0"/>
    <w:qFormat/>
    <w:rPr>
      <w:rFonts w:hint="default" w:ascii="Times New Roman" w:hAnsi="Times New Roman" w:eastAsia="Times New Roman" w:cs="Times New Roman"/>
      <w:sz w:val="24"/>
      <w:szCs w:val="24"/>
    </w:rPr>
  </w:style>
  <w:style w:type="paragraph" w:styleId="1403" w:customStyle="1">
    <w:name w:val="Normal_4_0"/>
    <w:uiPriority w:val="0"/>
    <w:qFormat/>
    <w:rPr>
      <w:rFonts w:hint="default" w:ascii="Times New Roman" w:hAnsi="Times New Roman" w:eastAsia="Times New Roman" w:cs="Times New Roman"/>
      <w:sz w:val="24"/>
      <w:szCs w:val="24"/>
    </w:rPr>
  </w:style>
  <w:style w:type="paragraph" w:styleId="1404" w:customStyle="1">
    <w:name w:val="Normal_5_0"/>
    <w:uiPriority w:val="0"/>
    <w:qFormat/>
    <w:rPr>
      <w:rFonts w:hint="default" w:ascii="Times New Roman" w:hAnsi="Times New Roman" w:eastAsia="Times New Roman" w:cs="Times New Roman"/>
      <w:sz w:val="24"/>
      <w:szCs w:val="24"/>
    </w:rPr>
  </w:style>
  <w:style w:type="paragraph" w:styleId="1405" w:customStyle="1">
    <w:name w:val="Normal_6_0"/>
    <w:uiPriority w:val="0"/>
    <w:qFormat/>
    <w:rPr>
      <w:rFonts w:hint="default" w:ascii="Times New Roman" w:hAnsi="Times New Roman" w:eastAsia="Times New Roman" w:cs="Times New Roman"/>
      <w:sz w:val="24"/>
      <w:szCs w:val="24"/>
    </w:rPr>
  </w:style>
  <w:style w:type="paragraph" w:styleId="1406" w:customStyle="1">
    <w:name w:val="Normal_0_2"/>
    <w:uiPriority w:val="0"/>
    <w:qFormat/>
    <w:rPr>
      <w:rFonts w:hint="default" w:ascii="Times New Roman" w:hAnsi="Times New Roman" w:eastAsia="Times New Roman" w:cs="Times New Roman"/>
      <w:sz w:val="24"/>
      <w:szCs w:val="24"/>
    </w:rPr>
  </w:style>
  <w:style w:type="paragraph" w:styleId="1407" w:customStyle="1">
    <w:name w:val="Normal_0_3"/>
    <w:uiPriority w:val="0"/>
    <w:qFormat/>
    <w:rPr>
      <w:rFonts w:hint="default" w:ascii="Times New Roman" w:hAnsi="Times New Roman" w:eastAsia="Times New Roman" w:cs="Times New Roman"/>
      <w:sz w:val="24"/>
      <w:szCs w:val="24"/>
    </w:rPr>
  </w:style>
  <w:style w:type="paragraph" w:styleId="1408" w:customStyle="1">
    <w:name w:val="Normal_17"/>
    <w:uiPriority w:val="0"/>
    <w:qFormat/>
    <w:rPr>
      <w:rFonts w:hint="default" w:ascii="Times New Roman" w:hAnsi="Times New Roman" w:eastAsia="Times New Roman" w:cs="Times New Roman"/>
      <w:sz w:val="24"/>
      <w:szCs w:val="24"/>
    </w:rPr>
  </w:style>
  <w:style w:type="paragraph" w:styleId="1409" w:customStyle="1">
    <w:name w:val="Normal_18"/>
    <w:uiPriority w:val="0"/>
    <w:qFormat/>
    <w:rPr>
      <w:rFonts w:hint="default" w:ascii="Times New Roman" w:hAnsi="Times New Roman" w:eastAsia="Times New Roman" w:cs="Times New Roman"/>
      <w:sz w:val="24"/>
      <w:szCs w:val="24"/>
    </w:rPr>
  </w:style>
  <w:style w:type="paragraph" w:styleId="1410" w:customStyle="1">
    <w:name w:val="Normal_0_4"/>
    <w:uiPriority w:val="0"/>
    <w:qFormat/>
    <w:rPr>
      <w:rFonts w:hint="default" w:ascii="Times New Roman" w:hAnsi="Times New Roman" w:eastAsia="Times New Roman" w:cs="Times New Roman"/>
      <w:sz w:val="24"/>
      <w:szCs w:val="24"/>
    </w:rPr>
  </w:style>
  <w:style w:type="paragraph" w:styleId="1411" w:customStyle="1">
    <w:name w:val="Normal_1_2"/>
    <w:uiPriority w:val="0"/>
    <w:qFormat/>
    <w:rPr>
      <w:rFonts w:hint="default" w:ascii="Times New Roman" w:hAnsi="Times New Roman" w:eastAsia="Times New Roman" w:cs="Times New Roman"/>
      <w:sz w:val="24"/>
      <w:szCs w:val="24"/>
    </w:rPr>
  </w:style>
  <w:style w:type="paragraph" w:styleId="1412" w:customStyle="1">
    <w:name w:val="Normal_2_1"/>
    <w:uiPriority w:val="0"/>
    <w:qFormat/>
    <w:rPr>
      <w:rFonts w:hint="default" w:ascii="Times New Roman" w:hAnsi="Times New Roman" w:eastAsia="Times New Roman" w:cs="Times New Roman"/>
      <w:sz w:val="24"/>
      <w:szCs w:val="24"/>
    </w:rPr>
  </w:style>
  <w:style w:type="paragraph" w:styleId="1413" w:customStyle="1">
    <w:name w:val="Normal_3_0"/>
    <w:uiPriority w:val="0"/>
    <w:qFormat/>
    <w:rPr>
      <w:rFonts w:hint="default" w:ascii="Times New Roman" w:hAnsi="Times New Roman" w:eastAsia="Times New Roman" w:cs="Times New Roman"/>
      <w:sz w:val="24"/>
      <w:szCs w:val="24"/>
    </w:rPr>
  </w:style>
  <w:style w:type="paragraph" w:styleId="1414" w:customStyle="1">
    <w:name w:val="Normal_4_1"/>
    <w:uiPriority w:val="0"/>
    <w:qFormat/>
    <w:rPr>
      <w:rFonts w:hint="default" w:ascii="Times New Roman" w:hAnsi="Times New Roman" w:eastAsia="Times New Roman" w:cs="Times New Roman"/>
      <w:sz w:val="24"/>
      <w:szCs w:val="24"/>
    </w:rPr>
  </w:style>
  <w:style w:type="paragraph" w:styleId="1415" w:customStyle="1">
    <w:name w:val="Normal_5_1"/>
    <w:uiPriority w:val="0"/>
    <w:qFormat/>
    <w:rPr>
      <w:rFonts w:hint="default" w:ascii="Times New Roman" w:hAnsi="Times New Roman" w:eastAsia="Times New Roman" w:cs="Times New Roman"/>
      <w:sz w:val="24"/>
      <w:szCs w:val="24"/>
    </w:rPr>
  </w:style>
  <w:style w:type="paragraph" w:styleId="1416" w:customStyle="1">
    <w:name w:val="Normal_6_1"/>
    <w:uiPriority w:val="0"/>
    <w:qFormat/>
    <w:rPr>
      <w:rFonts w:hint="default" w:ascii="Times New Roman" w:hAnsi="Times New Roman" w:eastAsia="Times New Roman" w:cs="Times New Roman"/>
      <w:sz w:val="24"/>
      <w:szCs w:val="24"/>
    </w:rPr>
  </w:style>
  <w:style w:type="paragraph" w:styleId="1417" w:customStyle="1">
    <w:name w:val="Normal_7_0"/>
    <w:uiPriority w:val="0"/>
    <w:qFormat/>
    <w:rPr>
      <w:rFonts w:hint="default" w:ascii="Times New Roman" w:hAnsi="Times New Roman" w:eastAsia="Times New Roman" w:cs="Times New Roman"/>
      <w:sz w:val="24"/>
      <w:szCs w:val="24"/>
    </w:rPr>
  </w:style>
  <w:style w:type="paragraph" w:styleId="1418" w:customStyle="1">
    <w:name w:val="Normal_8_0"/>
    <w:uiPriority w:val="0"/>
    <w:qFormat/>
    <w:rPr>
      <w:rFonts w:hint="default" w:ascii="Times New Roman" w:hAnsi="Times New Roman" w:eastAsia="Times New Roman" w:cs="Times New Roman"/>
      <w:sz w:val="24"/>
      <w:szCs w:val="24"/>
    </w:rPr>
  </w:style>
  <w:style w:type="paragraph" w:styleId="1419" w:customStyle="1">
    <w:name w:val="Normal_9_0"/>
    <w:uiPriority w:val="0"/>
    <w:qFormat/>
    <w:rPr>
      <w:rFonts w:hint="default" w:ascii="Times New Roman" w:hAnsi="Times New Roman" w:eastAsia="Times New Roman" w:cs="Times New Roman"/>
      <w:sz w:val="24"/>
      <w:szCs w:val="24"/>
    </w:rPr>
  </w:style>
  <w:style w:type="paragraph" w:styleId="1420" w:customStyle="1">
    <w:name w:val="Normal_10_0"/>
    <w:uiPriority w:val="0"/>
    <w:qFormat/>
    <w:rPr>
      <w:rFonts w:hint="default" w:ascii="Times New Roman" w:hAnsi="Times New Roman" w:eastAsia="Times New Roman" w:cs="Times New Roman"/>
      <w:sz w:val="24"/>
      <w:szCs w:val="24"/>
    </w:rPr>
  </w:style>
  <w:style w:type="paragraph" w:styleId="1421" w:customStyle="1">
    <w:name w:val="Normal_11_0"/>
    <w:uiPriority w:val="0"/>
    <w:qFormat/>
    <w:rPr>
      <w:rFonts w:hint="default" w:ascii="Times New Roman" w:hAnsi="Times New Roman" w:eastAsia="Times New Roman" w:cs="Times New Roman"/>
      <w:sz w:val="24"/>
      <w:szCs w:val="24"/>
    </w:rPr>
  </w:style>
  <w:style w:type="paragraph" w:styleId="1422" w:customStyle="1">
    <w:name w:val="Normal_12_0"/>
    <w:uiPriority w:val="0"/>
    <w:qFormat/>
    <w:rPr>
      <w:rFonts w:hint="default" w:ascii="Times New Roman" w:hAnsi="Times New Roman" w:eastAsia="Times New Roman" w:cs="Times New Roman"/>
      <w:sz w:val="24"/>
      <w:szCs w:val="24"/>
    </w:rPr>
  </w:style>
  <w:style w:type="paragraph" w:styleId="142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Normal_13_0"/>
    <w:uiPriority w:val="0"/>
    <w:qFormat/>
    <w:rPr>
      <w:rFonts w:hint="default" w:ascii="Times New Roman" w:hAnsi="Times New Roman" w:eastAsia="Times New Roman" w:cs="Times New Roman"/>
      <w:sz w:val="24"/>
      <w:szCs w:val="24"/>
    </w:rPr>
  </w:style>
  <w:style w:type="paragraph" w:styleId="1425" w:customStyle="1">
    <w:name w:val="Normal_14_0"/>
    <w:uiPriority w:val="0"/>
    <w:qFormat/>
    <w:rPr>
      <w:rFonts w:hint="default" w:ascii="Times New Roman" w:hAnsi="Times New Roman" w:eastAsia="Times New Roman" w:cs="Times New Roman"/>
      <w:sz w:val="24"/>
      <w:szCs w:val="24"/>
    </w:rPr>
  </w:style>
  <w:style w:type="paragraph" w:styleId="1426" w:customStyle="1">
    <w:name w:val="Normal_15_0"/>
    <w:uiPriority w:val="0"/>
    <w:qFormat/>
    <w:rPr>
      <w:rFonts w:hint="default" w:ascii="Times New Roman" w:hAnsi="Times New Roman" w:eastAsia="Times New Roman" w:cs="Times New Roman"/>
      <w:sz w:val="24"/>
      <w:szCs w:val="24"/>
    </w:rPr>
  </w:style>
  <w:style w:type="paragraph" w:styleId="1427" w:customStyle="1">
    <w:name w:val="Normal_16_0"/>
    <w:uiPriority w:val="0"/>
    <w:qFormat/>
    <w:rPr>
      <w:rFonts w:hint="default" w:ascii="Times New Roman" w:hAnsi="Times New Roman" w:eastAsia="Times New Roman" w:cs="Times New Roman"/>
      <w:sz w:val="24"/>
      <w:szCs w:val="24"/>
    </w:rPr>
  </w:style>
  <w:style w:type="paragraph" w:styleId="1428" w:customStyle="1">
    <w:name w:val="Normal_17_0"/>
    <w:uiPriority w:val="0"/>
    <w:qFormat/>
    <w:rPr>
      <w:rFonts w:hint="default" w:ascii="Times New Roman" w:hAnsi="Times New Roman" w:eastAsia="Times New Roman" w:cs="Times New Roman"/>
      <w:sz w:val="24"/>
      <w:szCs w:val="24"/>
    </w:rPr>
  </w:style>
  <w:style w:type="paragraph" w:styleId="1429" w:customStyle="1">
    <w:name w:val="Normal_18_0"/>
    <w:uiPriority w:val="0"/>
    <w:qFormat/>
    <w:rPr>
      <w:rFonts w:hint="default" w:ascii="Times New Roman" w:hAnsi="Times New Roman" w:eastAsia="Times New Roman" w:cs="Times New Roman"/>
      <w:sz w:val="24"/>
      <w:szCs w:val="24"/>
    </w:rPr>
  </w:style>
  <w:style w:type="paragraph" w:styleId="1430" w:customStyle="1">
    <w:name w:val="Normal_19"/>
    <w:uiPriority w:val="0"/>
    <w:qFormat/>
    <w:rPr>
      <w:rFonts w:hint="default" w:ascii="Times New Roman" w:hAnsi="Times New Roman" w:eastAsia="Times New Roman" w:cs="Times New Roman"/>
      <w:sz w:val="24"/>
      <w:szCs w:val="24"/>
    </w:rPr>
  </w:style>
  <w:style w:type="paragraph" w:styleId="1431" w:customStyle="1">
    <w:name w:val="Normal_20"/>
    <w:uiPriority w:val="0"/>
    <w:qFormat/>
    <w:rPr>
      <w:rFonts w:hint="default" w:ascii="Times New Roman" w:hAnsi="Times New Roman" w:eastAsia="Times New Roman" w:cs="Times New Roman"/>
      <w:sz w:val="24"/>
      <w:szCs w:val="24"/>
    </w:rPr>
  </w:style>
  <w:style w:type="paragraph" w:styleId="1432" w:customStyle="1">
    <w:name w:val="Normal_22"/>
    <w:uiPriority w:val="0"/>
    <w:qFormat/>
    <w:rPr>
      <w:rFonts w:hint="default" w:ascii="Times New Roman" w:hAnsi="Times New Roman" w:eastAsia="Times New Roman" w:cs="Times New Roman"/>
      <w:sz w:val="24"/>
      <w:szCs w:val="24"/>
    </w:rPr>
  </w:style>
  <w:style w:type="paragraph" w:styleId="1433" w:customStyle="1">
    <w:name w:val="Normal_23"/>
    <w:uiPriority w:val="0"/>
    <w:qFormat/>
    <w:rPr>
      <w:rFonts w:hint="default" w:ascii="Times New Roman" w:hAnsi="Times New Roman" w:eastAsia="Times New Roman" w:cs="Times New Roman"/>
      <w:sz w:val="24"/>
      <w:szCs w:val="24"/>
    </w:rPr>
  </w:style>
  <w:style w:type="paragraph" w:styleId="1434" w:customStyle="1">
    <w:name w:val="Normal_24"/>
    <w:uiPriority w:val="0"/>
    <w:qFormat/>
    <w:rPr>
      <w:rFonts w:hint="default" w:ascii="Times New Roman" w:hAnsi="Times New Roman" w:eastAsia="Times New Roman" w:cs="Times New Roman"/>
      <w:sz w:val="24"/>
      <w:szCs w:val="24"/>
    </w:rPr>
  </w:style>
  <w:style w:type="paragraph" w:styleId="1435" w:customStyle="1">
    <w:name w:val="Normal_25"/>
    <w:uiPriority w:val="0"/>
    <w:qFormat/>
    <w:rPr>
      <w:rFonts w:hint="default" w:ascii="Times New Roman" w:hAnsi="Times New Roman" w:eastAsia="Times New Roman" w:cs="Times New Roman"/>
      <w:sz w:val="24"/>
      <w:szCs w:val="24"/>
    </w:rPr>
  </w:style>
  <w:style w:type="paragraph" w:styleId="1436" w:customStyle="1">
    <w:name w:val="Normal_26"/>
    <w:uiPriority w:val="0"/>
    <w:qFormat/>
    <w:rPr>
      <w:rFonts w:hint="default" w:ascii="Times New Roman" w:hAnsi="Times New Roman" w:eastAsia="Times New Roman" w:cs="Times New Roman"/>
      <w:sz w:val="24"/>
      <w:szCs w:val="24"/>
    </w:rPr>
  </w:style>
  <w:style w:type="paragraph" w:styleId="143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Normal_27"/>
    <w:uiPriority w:val="0"/>
    <w:qFormat/>
    <w:rPr>
      <w:rFonts w:hint="default" w:ascii="Times New Roman" w:hAnsi="Times New Roman" w:eastAsia="Times New Roman" w:cs="Times New Roman"/>
      <w:sz w:val="24"/>
      <w:szCs w:val="24"/>
    </w:rPr>
  </w:style>
  <w:style w:type="paragraph" w:styleId="1439" w:customStyle="1">
    <w:name w:val="Normal_28"/>
    <w:uiPriority w:val="0"/>
    <w:qFormat/>
    <w:rPr>
      <w:rFonts w:hint="default" w:ascii="Times New Roman" w:hAnsi="Times New Roman" w:eastAsia="Times New Roman" w:cs="Times New Roman"/>
      <w:sz w:val="24"/>
      <w:szCs w:val="24"/>
    </w:rPr>
  </w:style>
  <w:style w:type="paragraph" w:styleId="1440" w:customStyle="1">
    <w:name w:val="Normal_29"/>
    <w:uiPriority w:val="0"/>
    <w:qFormat/>
    <w:rPr>
      <w:rFonts w:hint="default" w:ascii="Times New Roman" w:hAnsi="Times New Roman" w:eastAsia="Times New Roman" w:cs="Times New Roman"/>
      <w:sz w:val="24"/>
      <w:szCs w:val="24"/>
    </w:rPr>
  </w:style>
  <w:style w:type="paragraph" w:styleId="1441" w:customStyle="1">
    <w:name w:val="正文_1"/>
    <w:next w:val="1442"/>
    <w:uiPriority w:val="0"/>
    <w:qFormat/>
    <w:pPr>
      <w:jc w:val="both"/>
      <w:widowControl w:val="off"/>
    </w:pPr>
    <w:rPr>
      <w:rFonts w:hint="default" w:ascii="Times New Roman" w:hAnsi="Times New Roman" w:eastAsia="宋体" w:cs="Times New Roman"/>
      <w:sz w:val="21"/>
      <w:lang w:val="en-US" w:eastAsia="zh-CN" w:bidi="ar-SA"/>
    </w:rPr>
  </w:style>
  <w:style w:type="paragraph" w:styleId="1442" w:customStyle="1">
    <w:name w:val="正文文本_0_0"/>
    <w:basedOn w:val="1443"/>
    <w:uiPriority w:val="0"/>
    <w:qFormat/>
    <w:pPr>
      <w:spacing w:line="400" w:lineRule="exact"/>
    </w:pPr>
    <w:rPr>
      <w:sz w:val="24"/>
    </w:rPr>
  </w:style>
  <w:style w:type="paragraph" w:styleId="1443" w:customStyle="1">
    <w:name w:val="正文_2"/>
    <w:next w:val="1442"/>
    <w:uiPriority w:val="0"/>
    <w:qFormat/>
    <w:pPr>
      <w:jc w:val="both"/>
      <w:widowControl w:val="off"/>
    </w:pPr>
    <w:rPr>
      <w:rFonts w:hint="default" w:ascii="Times New Roman" w:hAnsi="Times New Roman" w:eastAsia="宋体" w:cs="Times New Roman"/>
      <w:sz w:val="21"/>
      <w:lang w:val="en-US" w:eastAsia="zh-CN" w:bidi="ar-SA"/>
    </w:rPr>
  </w:style>
  <w:style w:type="paragraph" w:styleId="1444" w:customStyle="1">
    <w:name w:val="正文文本_0"/>
    <w:basedOn w:val="1441"/>
    <w:uiPriority w:val="0"/>
    <w:qFormat/>
    <w:pPr>
      <w:spacing w:line="400" w:lineRule="exact"/>
    </w:pPr>
    <w:rPr>
      <w:sz w:val="24"/>
    </w:rPr>
  </w:style>
  <w:style w:type="paragraph" w:styleId="1445" w:customStyle="1">
    <w:name w:val="Normal_30"/>
    <w:uiPriority w:val="0"/>
    <w:qFormat/>
    <w:rPr>
      <w:rFonts w:hint="default" w:ascii="Times New Roman" w:hAnsi="Times New Roman" w:eastAsia="Times New Roman" w:cs="Times New Roman"/>
      <w:sz w:val="24"/>
      <w:szCs w:val="24"/>
    </w:rPr>
  </w:style>
  <w:style w:type="paragraph" w:styleId="1446" w:customStyle="1">
    <w:name w:val="Normal_31"/>
    <w:uiPriority w:val="0"/>
    <w:qFormat/>
    <w:rPr>
      <w:rFonts w:hint="default" w:ascii="Times New Roman" w:hAnsi="Times New Roman" w:eastAsia="Times New Roman" w:cs="Times New Roman"/>
      <w:sz w:val="24"/>
      <w:szCs w:val="24"/>
    </w:rPr>
  </w:style>
  <w:style w:type="paragraph" w:styleId="1447" w:customStyle="1">
    <w:name w:val="Normal_32"/>
    <w:uiPriority w:val="0"/>
    <w:qFormat/>
    <w:rPr>
      <w:rFonts w:hint="default" w:ascii="Times New Roman" w:hAnsi="Times New Roman" w:eastAsia="Times New Roman" w:cs="Times New Roman"/>
      <w:sz w:val="24"/>
      <w:szCs w:val="24"/>
    </w:rPr>
  </w:style>
  <w:style w:type="paragraph" w:styleId="1448" w:customStyle="1">
    <w:name w:val="Normal_33"/>
    <w:uiPriority w:val="0"/>
    <w:qFormat/>
    <w:rPr>
      <w:rFonts w:hint="default" w:ascii="Times New Roman" w:hAnsi="Times New Roman" w:eastAsia="Times New Roman" w:cs="Times New Roman"/>
      <w:sz w:val="24"/>
      <w:szCs w:val="24"/>
    </w:rPr>
  </w:style>
  <w:style w:type="paragraph" w:styleId="1449" w:customStyle="1">
    <w:name w:val="Normal_34"/>
    <w:uiPriority w:val="0"/>
    <w:qFormat/>
    <w:rPr>
      <w:rFonts w:hint="default" w:ascii="Times New Roman" w:hAnsi="Times New Roman" w:eastAsia="Times New Roman" w:cs="Times New Roman"/>
      <w:sz w:val="24"/>
      <w:szCs w:val="24"/>
    </w:rPr>
  </w:style>
  <w:style w:type="paragraph" w:styleId="1450" w:customStyle="1">
    <w:name w:val="Normal_35"/>
    <w:uiPriority w:val="0"/>
    <w:qFormat/>
    <w:rPr>
      <w:rFonts w:hint="default" w:ascii="Times New Roman" w:hAnsi="Times New Roman" w:eastAsia="Times New Roman" w:cs="Times New Roman"/>
      <w:sz w:val="24"/>
      <w:szCs w:val="24"/>
    </w:rPr>
  </w:style>
  <w:style w:type="paragraph" w:styleId="1451" w:customStyle="1">
    <w:name w:val="Normal_36"/>
    <w:uiPriority w:val="0"/>
    <w:qFormat/>
    <w:rPr>
      <w:rFonts w:hint="default" w:ascii="Times New Roman" w:hAnsi="Times New Roman" w:eastAsia="Times New Roman" w:cs="Times New Roman"/>
      <w:sz w:val="24"/>
      <w:szCs w:val="24"/>
    </w:rPr>
  </w:style>
  <w:style w:type="paragraph" w:styleId="1452" w:customStyle="1">
    <w:name w:val="Normal_37"/>
    <w:uiPriority w:val="0"/>
    <w:qFormat/>
    <w:rPr>
      <w:rFonts w:hint="default" w:ascii="Times New Roman" w:hAnsi="Times New Roman" w:eastAsia="Times New Roman" w:cs="Times New Roman"/>
      <w:sz w:val="24"/>
      <w:szCs w:val="24"/>
    </w:rPr>
  </w:style>
  <w:style w:type="paragraph" w:styleId="1453" w:customStyle="1">
    <w:name w:val="Normal_38"/>
    <w:uiPriority w:val="0"/>
    <w:qFormat/>
    <w:rPr>
      <w:rFonts w:hint="default" w:ascii="Times New Roman" w:hAnsi="Times New Roman" w:eastAsia="Times New Roman" w:cs="Times New Roman"/>
      <w:sz w:val="24"/>
      <w:szCs w:val="24"/>
    </w:rPr>
  </w:style>
  <w:style w:type="paragraph" w:styleId="1454" w:customStyle="1">
    <w:name w:val="Normal_39"/>
    <w:uiPriority w:val="0"/>
    <w:qFormat/>
    <w:rPr>
      <w:rFonts w:hint="default" w:ascii="Times New Roman" w:hAnsi="Times New Roman" w:eastAsia="Times New Roman" w:cs="Times New Roman"/>
      <w:sz w:val="24"/>
      <w:szCs w:val="24"/>
    </w:rPr>
  </w:style>
  <w:style w:type="paragraph" w:styleId="1455" w:customStyle="1">
    <w:name w:val="Normal_40"/>
    <w:uiPriority w:val="0"/>
    <w:qFormat/>
    <w:rPr>
      <w:rFonts w:hint="default" w:ascii="Times New Roman" w:hAnsi="Times New Roman" w:eastAsia="Times New Roman" w:cs="Times New Roman"/>
      <w:sz w:val="24"/>
      <w:szCs w:val="24"/>
    </w:rPr>
  </w:style>
  <w:style w:type="paragraph" w:styleId="1456" w:customStyle="1">
    <w:name w:val="Normal_21"/>
    <w:uiPriority w:val="0"/>
    <w:qFormat/>
    <w:rPr>
      <w:rFonts w:hint="default" w:ascii="Times New Roman" w:hAnsi="Times New Roman" w:eastAsia="Times New Roman" w:cs="Times New Roman"/>
      <w:sz w:val="24"/>
      <w:szCs w:val="24"/>
    </w:rPr>
  </w:style>
  <w:style w:type="paragraph" w:styleId="1457" w:customStyle="1">
    <w:name w:val="Normal_43"/>
    <w:uiPriority w:val="0"/>
    <w:qFormat/>
    <w:rPr>
      <w:rFonts w:hint="default" w:ascii="Times New Roman" w:hAnsi="Times New Roman" w:eastAsia="Times New Roman" w:cs="Times New Roman"/>
      <w:sz w:val="24"/>
      <w:szCs w:val="24"/>
      <w:lang w:bidi="ar-SA"/>
    </w:rPr>
  </w:style>
  <w:style w:type="paragraph" w:styleId="1458" w:customStyle="1">
    <w:name w:val="WPSOffice手动目录 1"/>
    <w:uiPriority w:val="0"/>
    <w:qFormat/>
    <w:rPr>
      <w:rFonts w:hint="default" w:ascii="Times New Roman" w:hAnsi="Times New Roman" w:eastAsia="宋体" w:cs="Times New Roman"/>
      <w:sz w:val="20"/>
      <w:szCs w:val="20"/>
    </w:rPr>
  </w:style>
  <w:style w:type="paragraph" w:styleId="1459" w:customStyle="1">
    <w:name w:val="Normal_0_7"/>
    <w:uiPriority w:val="0"/>
    <w:qFormat/>
    <w:rPr>
      <w:rFonts w:hint="default" w:ascii="Times New Roman" w:hAnsi="Times New Roman" w:eastAsia="Times New Roman" w:cs="Times New Roman"/>
      <w:sz w:val="24"/>
      <w:szCs w:val="24"/>
    </w:rPr>
  </w:style>
  <w:style w:type="character" w:styleId="1460" w:customStyle="1">
    <w:name w:val="hover1"/>
    <w:basedOn w:val="1039"/>
    <w:link w:val="848"/>
    <w:uiPriority w:val="0"/>
    <w:qFormat/>
    <w:rPr>
      <w:color w:val="5fb878"/>
    </w:rPr>
  </w:style>
  <w:style w:type="character" w:styleId="1461" w:customStyle="1">
    <w:name w:val="hover2"/>
    <w:basedOn w:val="1039"/>
    <w:link w:val="848"/>
    <w:uiPriority w:val="0"/>
    <w:qFormat/>
    <w:rPr>
      <w:color w:val="5fb878"/>
    </w:rPr>
  </w:style>
  <w:style w:type="character" w:styleId="1462" w:customStyle="1">
    <w:name w:val="hover3"/>
    <w:basedOn w:val="1039"/>
    <w:link w:val="848"/>
    <w:uiPriority w:val="0"/>
    <w:qFormat/>
    <w:rPr>
      <w:color w:val="ffffff"/>
    </w:rPr>
  </w:style>
  <w:style w:type="character" w:styleId="1463" w:customStyle="1">
    <w:name w:val="hover"/>
    <w:basedOn w:val="1039"/>
    <w:link w:val="848"/>
    <w:uiPriority w:val="0"/>
    <w:qFormat/>
    <w:rPr>
      <w:color w:val="ffffff"/>
    </w:rPr>
  </w:style>
  <w:style w:type="character" w:styleId="1464" w:customStyle="1">
    <w:name w:val="font31"/>
    <w:basedOn w:val="1039"/>
    <w:link w:val="848"/>
    <w:uiPriority w:val="0"/>
    <w:qFormat/>
    <w:rPr>
      <w:rFonts w:hint="eastAsia" w:ascii="等线" w:hAnsi="等线" w:eastAsia="等线" w:cs="等线"/>
      <w:color w:val="000000"/>
      <w:sz w:val="22"/>
      <w:szCs w:val="22"/>
      <w:u w:val="none"/>
    </w:rPr>
  </w:style>
  <w:style w:type="paragraph" w:styleId="1465" w:customStyle="1">
    <w:name w:val="Normal_0_0_0_0"/>
    <w:basedOn w:val="848"/>
    <w:uiPriority w:val="0"/>
    <w:qFormat/>
    <w:pPr>
      <w:jc w:val="left"/>
      <w:widowControl/>
    </w:pPr>
    <w:rPr>
      <w:rFonts w:ascii="Times New Roman" w:hAnsi="Times New Roman" w:eastAsia="Times New Roman"/>
      <w:sz w:val="24"/>
      <w:szCs w:val="24"/>
    </w:rPr>
  </w:style>
  <w:style w:type="paragraph" w:styleId="1466" w:customStyle="1">
    <w:name w:val="Normal_47"/>
    <w:uiPriority w:val="0"/>
    <w:qFormat/>
    <w:rPr>
      <w:rFonts w:hint="default" w:ascii="Times New Roman" w:hAnsi="Times New Roman" w:eastAsia="Times New Roman" w:cs="Times New Roman"/>
      <w:sz w:val="24"/>
      <w:szCs w:val="24"/>
    </w:rPr>
  </w:style>
  <w:style w:type="paragraph" w:styleId="1467" w:customStyle="1">
    <w:name w:val="Normal_49"/>
    <w:uiPriority w:val="0"/>
    <w:qFormat/>
    <w:rPr>
      <w:rFonts w:hint="default" w:ascii="Times New Roman" w:hAnsi="Times New Roman" w:eastAsia="Times New Roman" w:cs="Times New Roman"/>
      <w:sz w:val="24"/>
      <w:szCs w:val="24"/>
    </w:rPr>
  </w:style>
  <w:style w:type="paragraph" w:styleId="1468" w:customStyle="1">
    <w:name w:val="Normal_41"/>
    <w:uiPriority w:val="0"/>
    <w:qFormat/>
    <w:rPr>
      <w:rFonts w:hint="default" w:ascii="Times New Roman" w:hAnsi="Times New Roman" w:eastAsia="Times New Roman" w:cs="Times New Roman"/>
      <w:sz w:val="24"/>
      <w:szCs w:val="24"/>
    </w:rPr>
  </w:style>
  <w:style w:type="paragraph" w:styleId="1469" w:customStyle="1">
    <w:name w:val="Normal_50"/>
    <w:uiPriority w:val="0"/>
    <w:qFormat/>
    <w:rPr>
      <w:rFonts w:hint="default" w:ascii="Times New Roman" w:hAnsi="Times New Roman" w:eastAsia="Times New Roman" w:cs="Times New Roman"/>
      <w:sz w:val="24"/>
      <w:szCs w:val="24"/>
    </w:rPr>
  </w:style>
  <w:style w:type="paragraph" w:styleId="1470" w:customStyle="1">
    <w:name w:val="Normal_51"/>
    <w:uiPriority w:val="0"/>
    <w:qFormat/>
    <w:rPr>
      <w:rFonts w:hint="default" w:ascii="Times New Roman" w:hAnsi="Times New Roman" w:eastAsia="Times New Roman" w:cs="Times New Roman"/>
      <w:sz w:val="24"/>
      <w:szCs w:val="24"/>
    </w:rPr>
  </w:style>
  <w:style w:type="paragraph" w:styleId="1471" w:customStyle="1">
    <w:name w:val="p0_0"/>
    <w:basedOn w:val="1382"/>
    <w:uiPriority w:val="0"/>
    <w:qFormat/>
    <w:pPr>
      <w:widowControl/>
    </w:pPr>
    <w:rPr>
      <w:szCs w:val="21"/>
    </w:rPr>
  </w:style>
  <w:style w:type="numbering" w:styleId="8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吴卫香</cp:lastModifiedBy>
  <cp:revision>4</cp:revision>
  <dcterms:created xsi:type="dcterms:W3CDTF">2023-07-03T07:23:00Z</dcterms:created>
  <dcterms:modified xsi:type="dcterms:W3CDTF">2025-11-17T01:58:08Z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F829F8F053934A088AF301E45C26F0A4_13</vt:lpwstr>
  </property>
  <property fmtid="{D5CDD505-2E9C-101B-9397-08002B2CF9AE}" pid="4" name="KSOTemplateDocerSaveRecord">
    <vt:lpwstr>eyJoZGlkIjoiM2JkY2ZmMDkyZTVmMTFmNTc5MmIwNWI0MzU2Zjg5NjQiLCJ1c2VySWQiOiI0NTk1MzAyNDgifQ==</vt:lpwstr>
  </property>
</Properties>
</file>