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74"/>
        <w:jc w:val="center"/>
        <w:spacing w:line="360" w:lineRule="auto"/>
        <w:rPr>
          <w:rFonts w:hint="eastAsia" w:ascii="宋体" w:hAnsi="宋体" w:cs="宋体"/>
          <w:b/>
          <w:bCs/>
          <w:color w:val="000000"/>
          <w:sz w:val="72"/>
          <w:szCs w:val="72"/>
        </w:rPr>
      </w:pPr>
      <w:r>
        <w:rPr>
          <w:rFonts w:hint="eastAsia" w:ascii="宋体" w:hAnsi="宋体" w:cs="宋体"/>
          <w:b/>
          <w:bCs/>
          <w:color w:val="000000"/>
          <w:sz w:val="72"/>
          <w:szCs w:val="72"/>
        </w:rPr>
      </w:r>
      <w:r/>
    </w:p>
    <w:p>
      <w:pPr>
        <w:pStyle w:val="1274"/>
        <w:jc w:val="center"/>
        <w:spacing w:line="360" w:lineRule="auto"/>
        <w:rPr>
          <w:rFonts w:hint="eastAsia" w:ascii="宋体" w:hAnsi="宋体" w:eastAsia="宋体" w:cs="宋体"/>
          <w:b/>
          <w:sz w:val="52"/>
          <w:szCs w:val="52"/>
          <w:lang w:eastAsia="zh-CN"/>
        </w:rPr>
      </w:pPr>
      <w:r>
        <w:rPr>
          <w:rFonts w:hint="eastAsia" w:ascii="宋体" w:hAnsi="宋体" w:eastAsia="宋体" w:cs="宋体"/>
          <w:b/>
          <w:sz w:val="52"/>
          <w:szCs w:val="52"/>
          <w:lang w:eastAsia="zh-CN"/>
        </w:rPr>
        <w:t xml:space="preserve">江苏省食品药品监督检验研究院</w:t>
      </w:r>
      <w:r>
        <w:rPr>
          <w:rFonts w:hint="eastAsia" w:ascii="宋体" w:hAnsi="宋体" w:eastAsia="宋体" w:cs="宋体"/>
          <w:b/>
          <w:sz w:val="52"/>
          <w:szCs w:val="52"/>
          <w:lang w:eastAsia="zh-CN"/>
        </w:rPr>
      </w:r>
      <w:r/>
    </w:p>
    <w:p>
      <w:pPr>
        <w:pStyle w:val="1274"/>
        <w:jc w:val="center"/>
        <w:spacing w:line="360" w:lineRule="auto"/>
        <w:rPr>
          <w:rFonts w:hint="eastAsia" w:ascii="宋体" w:hAnsi="宋体" w:eastAsia="宋体" w:cs="宋体"/>
          <w:bCs/>
          <w:sz w:val="52"/>
          <w:szCs w:val="52"/>
        </w:rPr>
      </w:pPr>
      <w:r>
        <w:rPr>
          <w:rFonts w:hint="eastAsia" w:ascii="宋体" w:hAnsi="宋体" w:eastAsia="宋体" w:cs="宋体"/>
          <w:bCs/>
          <w:sz w:val="52"/>
          <w:szCs w:val="52"/>
        </w:rPr>
      </w:r>
      <w:r/>
    </w:p>
    <w:p>
      <w:pPr>
        <w:pStyle w:val="1350"/>
        <w:rPr>
          <w:rFonts w:hint="eastAsia"/>
        </w:rPr>
      </w:pPr>
      <w:r>
        <w:rPr>
          <w:rFonts w:hint="eastAsia"/>
        </w:rPr>
      </w:r>
      <w:r/>
    </w:p>
    <w:p>
      <w:pPr>
        <w:pStyle w:val="1274"/>
        <w:jc w:val="center"/>
        <w:spacing w:line="360" w:lineRule="auto"/>
        <w:rPr>
          <w:rFonts w:hint="eastAsia" w:ascii="宋体" w:hAnsi="宋体" w:eastAsia="宋体" w:cs="宋体"/>
          <w:bCs/>
          <w:sz w:val="72"/>
          <w:szCs w:val="72"/>
        </w:rPr>
      </w:pPr>
      <w:r>
        <w:rPr>
          <w:rFonts w:hint="eastAsia" w:ascii="宋体" w:hAnsi="宋体" w:eastAsia="宋体" w:cs="宋体"/>
          <w:bCs/>
          <w:sz w:val="48"/>
          <w:szCs w:val="48"/>
          <w:lang w:eastAsia="zh-CN"/>
        </w:rPr>
        <w:t xml:space="preserve">2024年安捷伦公司大型仪器维保服务</w:t>
      </w:r>
      <w:r>
        <w:rPr>
          <w:rFonts w:hint="eastAsia" w:ascii="宋体" w:hAnsi="宋体" w:eastAsia="宋体" w:cs="宋体"/>
          <w:bCs/>
          <w:sz w:val="72"/>
          <w:szCs w:val="72"/>
        </w:rPr>
      </w:r>
      <w:r/>
    </w:p>
    <w:p>
      <w:pPr>
        <w:pStyle w:val="1350"/>
        <w:rPr>
          <w:rFonts w:hint="eastAsia"/>
        </w:rPr>
      </w:pPr>
      <w:r>
        <w:rPr>
          <w:rFonts w:hint="eastAsia"/>
        </w:rPr>
      </w:r>
      <w:r/>
    </w:p>
    <w:p>
      <w:pPr>
        <w:pStyle w:val="1274"/>
        <w:jc w:val="center"/>
        <w:spacing w:line="360" w:lineRule="auto"/>
        <w:rPr>
          <w:rFonts w:hint="eastAsia" w:ascii="宋体" w:hAnsi="宋体" w:eastAsia="宋体" w:cs="宋体"/>
          <w:bCs/>
          <w:sz w:val="72"/>
          <w:szCs w:val="72"/>
          <w:lang w:eastAsia="zh-CN"/>
        </w:rPr>
      </w:pPr>
      <w:r>
        <w:rPr>
          <w:rFonts w:hint="eastAsia" w:ascii="宋体" w:hAnsi="宋体" w:eastAsia="宋体" w:cs="宋体"/>
          <w:bCs/>
          <w:sz w:val="72"/>
          <w:szCs w:val="72"/>
          <w:lang w:eastAsia="zh-CN"/>
        </w:rPr>
      </w:r>
      <w:r/>
    </w:p>
    <w:p>
      <w:pPr>
        <w:pStyle w:val="1274"/>
        <w:jc w:val="center"/>
        <w:spacing w:line="360" w:lineRule="auto"/>
        <w:rPr>
          <w:rFonts w:hint="eastAsia" w:ascii="宋体" w:hAnsi="宋体" w:eastAsia="宋体" w:cs="宋体"/>
          <w:bCs/>
          <w:sz w:val="72"/>
          <w:szCs w:val="72"/>
        </w:rPr>
      </w:pPr>
      <w:r>
        <w:rPr>
          <w:rFonts w:hint="eastAsia" w:ascii="宋体" w:hAnsi="宋体" w:eastAsia="宋体" w:cs="宋体"/>
          <w:bCs/>
          <w:sz w:val="72"/>
          <w:szCs w:val="72"/>
          <w:lang w:eastAsia="zh-CN"/>
        </w:rPr>
        <w:t xml:space="preserve">采购</w:t>
      </w:r>
      <w:r>
        <w:rPr>
          <w:rFonts w:hint="eastAsia" w:ascii="宋体" w:hAnsi="宋体" w:eastAsia="宋体" w:cs="宋体"/>
          <w:bCs/>
          <w:sz w:val="72"/>
          <w:szCs w:val="72"/>
        </w:rPr>
        <w:t xml:space="preserve">文件</w:t>
      </w:r>
      <w:r>
        <w:rPr>
          <w:rFonts w:hint="eastAsia" w:ascii="宋体" w:hAnsi="宋体" w:eastAsia="宋体" w:cs="宋体"/>
          <w:bCs/>
          <w:sz w:val="72"/>
          <w:szCs w:val="72"/>
        </w:rPr>
      </w:r>
      <w:r/>
    </w:p>
    <w:p>
      <w:pPr>
        <w:pStyle w:val="1274"/>
        <w:jc w:val="center"/>
        <w:spacing w:line="360" w:lineRule="auto"/>
        <w:rPr>
          <w:rFonts w:hint="eastAsia" w:ascii="宋体" w:hAnsi="宋体" w:eastAsia="宋体" w:cs="宋体"/>
          <w:bCs/>
          <w:sz w:val="36"/>
        </w:rPr>
      </w:pPr>
      <w:r>
        <w:rPr>
          <w:rFonts w:hint="eastAsia" w:ascii="宋体" w:hAnsi="宋体" w:eastAsia="宋体" w:cs="宋体"/>
          <w:bCs/>
          <w:sz w:val="36"/>
        </w:rPr>
      </w:r>
      <w:r/>
    </w:p>
    <w:p>
      <w:pPr>
        <w:pStyle w:val="1274"/>
        <w:jc w:val="center"/>
        <w:spacing w:line="440" w:lineRule="exact"/>
        <w:rPr>
          <w:rFonts w:hint="eastAsia" w:ascii="宋体" w:hAnsi="宋体" w:eastAsia="宋体" w:cs="宋体"/>
          <w:bCs/>
          <w:sz w:val="36"/>
        </w:rPr>
      </w:pPr>
      <w:r>
        <w:rPr>
          <w:rFonts w:hint="eastAsia" w:ascii="宋体" w:hAnsi="宋体" w:eastAsia="宋体" w:cs="宋体"/>
          <w:bCs/>
          <w:sz w:val="36"/>
        </w:rPr>
      </w:r>
      <w:r/>
    </w:p>
    <w:p>
      <w:pPr>
        <w:pStyle w:val="1274"/>
        <w:jc w:val="center"/>
        <w:spacing w:line="440" w:lineRule="exact"/>
        <w:rPr>
          <w:rFonts w:hint="eastAsia" w:ascii="宋体" w:hAnsi="宋体" w:eastAsia="宋体" w:cs="宋体"/>
          <w:bCs/>
          <w:sz w:val="52"/>
        </w:rPr>
      </w:pPr>
      <w:r>
        <w:rPr>
          <w:rFonts w:hint="eastAsia" w:ascii="宋体" w:hAnsi="宋体" w:eastAsia="宋体" w:cs="宋体"/>
          <w:bCs/>
          <w:sz w:val="52"/>
        </w:rPr>
      </w:r>
      <w:r/>
    </w:p>
    <w:p>
      <w:pPr>
        <w:pStyle w:val="1274"/>
        <w:ind w:firstLine="0"/>
        <w:jc w:val="both"/>
        <w:spacing w:line="360" w:lineRule="auto"/>
        <w:widowControl w:val="off"/>
        <w:rPr>
          <w:rFonts w:ascii="Times New Roman" w:hAnsi="Times New Roman" w:eastAsia="宋体" w:cs="Times New Roman"/>
          <w:bCs/>
          <w:sz w:val="28"/>
          <w:szCs w:val="21"/>
          <w:lang w:val="en-US" w:eastAsia="zh-CN" w:bidi="ar-SA"/>
        </w:rPr>
      </w:pPr>
      <w:r>
        <w:rPr>
          <w:rFonts w:ascii="Times New Roman" w:hAnsi="Times New Roman" w:eastAsia="宋体" w:cs="Times New Roman"/>
          <w:bCs/>
          <w:sz w:val="28"/>
          <w:szCs w:val="21"/>
          <w:lang w:val="en-US" w:eastAsia="zh-CN" w:bidi="ar-SA"/>
        </w:rPr>
      </w:r>
      <w:r/>
    </w:p>
    <w:p>
      <w:pPr>
        <w:pStyle w:val="1274"/>
        <w:ind w:firstLine="280"/>
        <w:jc w:val="both"/>
        <w:spacing w:line="360" w:lineRule="auto"/>
        <w:widowControl w:val="off"/>
        <w:rPr>
          <w:rFonts w:ascii="Times New Roman" w:hAnsi="Times New Roman" w:eastAsia="宋体" w:cs="Times New Roman"/>
          <w:bCs/>
          <w:sz w:val="28"/>
          <w:szCs w:val="21"/>
          <w:lang w:val="en-US" w:eastAsia="zh-CN" w:bidi="ar-SA"/>
        </w:rPr>
      </w:pPr>
      <w:r>
        <w:rPr>
          <w:rFonts w:ascii="Times New Roman" w:hAnsi="Times New Roman" w:eastAsia="宋体" w:cs="Times New Roman"/>
          <w:bCs/>
          <w:sz w:val="28"/>
          <w:szCs w:val="21"/>
          <w:lang w:val="en-US" w:eastAsia="zh-CN" w:bidi="ar-SA"/>
        </w:rPr>
      </w:r>
      <w:r/>
    </w:p>
    <w:p>
      <w:pPr>
        <w:pStyle w:val="1274"/>
        <w:jc w:val="center"/>
        <w:spacing w:line="360" w:lineRule="auto"/>
        <w:rPr>
          <w:rFonts w:hint="eastAsia" w:ascii="Arial" w:hAnsi="Arial" w:eastAsia="宋体" w:cs="Arial"/>
          <w:bCs/>
          <w:sz w:val="32"/>
          <w:szCs w:val="32"/>
          <w:highlight w:val="yellow"/>
          <w:lang w:eastAsia="zh-CN"/>
        </w:rPr>
      </w:pPr>
      <w:r>
        <w:rPr>
          <w:rFonts w:ascii="Arial" w:hAnsi="Arial" w:eastAsia="宋体" w:cs="Arial"/>
          <w:bCs/>
          <w:sz w:val="32"/>
          <w:szCs w:val="32"/>
        </w:rPr>
        <w:t xml:space="preserve">项目编号：</w:t>
      </w:r>
      <w:r>
        <w:rPr>
          <w:rFonts w:hint="eastAsia" w:ascii="Times New Roman" w:hAnsi="Times New Roman" w:eastAsia="宋体" w:cs="Times New Roman"/>
          <w:bCs/>
          <w:sz w:val="32"/>
          <w:szCs w:val="32"/>
          <w:lang w:eastAsia="zh-CN"/>
        </w:rPr>
        <w:t xml:space="preserve">2440SUMEC/ZWGG2192</w:t>
      </w:r>
      <w:r>
        <w:rPr>
          <w:rFonts w:hint="eastAsia" w:ascii="Arial" w:hAnsi="Arial" w:eastAsia="宋体" w:cs="Arial"/>
          <w:bCs/>
          <w:sz w:val="32"/>
          <w:szCs w:val="32"/>
          <w:highlight w:val="yellow"/>
          <w:lang w:eastAsia="zh-CN"/>
        </w:rPr>
      </w:r>
      <w:r/>
    </w:p>
    <w:p>
      <w:pPr>
        <w:pStyle w:val="1274"/>
        <w:jc w:val="center"/>
        <w:spacing w:line="360" w:lineRule="auto"/>
        <w:rPr>
          <w:rFonts w:hint="eastAsia" w:ascii="Arial" w:hAnsi="Arial" w:eastAsia="宋体" w:cs="Arial"/>
          <w:bCs/>
          <w:sz w:val="32"/>
          <w:szCs w:val="32"/>
          <w:lang w:eastAsia="zh-CN"/>
        </w:rPr>
      </w:pPr>
      <w:r>
        <w:rPr>
          <w:rFonts w:hint="eastAsia" w:ascii="Arial" w:hAnsi="Arial" w:eastAsia="宋体" w:cs="Arial"/>
          <w:bCs/>
          <w:sz w:val="32"/>
          <w:szCs w:val="32"/>
        </w:rPr>
        <w:t xml:space="preserve">采购人：</w:t>
      </w:r>
      <w:r>
        <w:rPr>
          <w:rFonts w:hint="eastAsia" w:ascii="Arial" w:hAnsi="Arial" w:eastAsia="宋体" w:cs="Arial"/>
          <w:bCs/>
          <w:sz w:val="32"/>
          <w:szCs w:val="32"/>
          <w:lang w:eastAsia="zh-CN"/>
        </w:rPr>
        <w:t xml:space="preserve">江苏省食品药品监督检验研究院</w:t>
      </w:r>
      <w:r>
        <w:rPr>
          <w:rFonts w:hint="eastAsia" w:ascii="Arial" w:hAnsi="Arial" w:eastAsia="宋体" w:cs="Arial"/>
          <w:bCs/>
          <w:sz w:val="32"/>
          <w:szCs w:val="32"/>
          <w:lang w:eastAsia="zh-CN"/>
        </w:rPr>
      </w:r>
      <w:r/>
    </w:p>
    <w:p>
      <w:pPr>
        <w:pStyle w:val="1274"/>
        <w:jc w:val="center"/>
        <w:spacing w:line="360" w:lineRule="auto"/>
        <w:rPr>
          <w:rFonts w:ascii="Arial" w:hAnsi="Arial" w:eastAsia="宋体" w:cs="Arial"/>
          <w:bCs/>
          <w:sz w:val="32"/>
          <w:szCs w:val="32"/>
        </w:rPr>
      </w:pPr>
      <w:r>
        <w:rPr>
          <w:rFonts w:ascii="Arial" w:hAnsi="Arial" w:eastAsia="宋体" w:cs="Arial"/>
          <w:bCs/>
          <w:sz w:val="32"/>
          <w:szCs w:val="32"/>
        </w:rPr>
        <w:t xml:space="preserve">采购代理机构：江苏苏美达仪器设备有限公司</w:t>
      </w:r>
      <w:r>
        <w:rPr>
          <w:rFonts w:ascii="Arial" w:hAnsi="Arial" w:eastAsia="宋体" w:cs="Arial"/>
          <w:bCs/>
          <w:sz w:val="32"/>
          <w:szCs w:val="32"/>
        </w:rPr>
      </w:r>
      <w:r/>
    </w:p>
    <w:p>
      <w:pPr>
        <w:pStyle w:val="1274"/>
        <w:ind w:firstLine="0"/>
        <w:jc w:val="both"/>
        <w:spacing w:line="360" w:lineRule="auto"/>
        <w:widowControl w:val="off"/>
        <w:rPr>
          <w:rFonts w:ascii="Times New Roman" w:hAnsi="Times New Roman" w:eastAsia="宋体" w:cs="Times New Roman"/>
          <w:bCs/>
          <w:sz w:val="28"/>
          <w:szCs w:val="21"/>
          <w:lang w:val="en-US" w:eastAsia="zh-CN" w:bidi="ar-SA"/>
        </w:rPr>
      </w:pPr>
      <w:r>
        <w:rPr>
          <w:rFonts w:ascii="Times New Roman" w:hAnsi="Times New Roman" w:eastAsia="宋体" w:cs="Times New Roman"/>
          <w:bCs/>
          <w:sz w:val="28"/>
          <w:szCs w:val="21"/>
          <w:lang w:val="en-US" w:eastAsia="zh-CN" w:bidi="ar-SA"/>
        </w:rPr>
      </w:r>
      <w:r/>
    </w:p>
    <w:p>
      <w:pPr>
        <w:pStyle w:val="1274"/>
        <w:jc w:val="center"/>
        <w:spacing w:line="360" w:lineRule="auto"/>
        <w:rPr>
          <w:rFonts w:ascii="Arial" w:hAnsi="Arial" w:eastAsia="宋体" w:cs="Arial"/>
          <w:bCs/>
          <w:sz w:val="36"/>
          <w:szCs w:val="36"/>
        </w:rPr>
      </w:pPr>
      <w:r>
        <w:rPr>
          <w:rFonts w:ascii="Times New Roman" w:hAnsi="Times New Roman" w:eastAsia="宋体" w:cs="Times New Roman"/>
          <w:bCs/>
          <w:sz w:val="36"/>
          <w:szCs w:val="36"/>
        </w:rPr>
        <w:t xml:space="preserve">202</w:t>
      </w:r>
      <w:r>
        <w:rPr>
          <w:rFonts w:hint="eastAsia" w:ascii="Times New Roman" w:hAnsi="Times New Roman" w:eastAsia="宋体" w:cs="Times New Roman"/>
          <w:bCs/>
          <w:sz w:val="36"/>
          <w:szCs w:val="36"/>
          <w:lang w:val="en-US" w:eastAsia="zh-CN"/>
        </w:rPr>
        <w:t xml:space="preserve">4</w:t>
      </w:r>
      <w:r>
        <w:rPr>
          <w:rFonts w:ascii="Arial" w:hAnsi="Arial" w:eastAsia="宋体" w:cs="Arial"/>
          <w:bCs/>
          <w:sz w:val="36"/>
          <w:szCs w:val="36"/>
        </w:rPr>
        <w:t xml:space="preserve">年</w:t>
      </w:r>
      <w:r>
        <w:rPr>
          <w:rFonts w:hint="eastAsia" w:ascii="Times New Roman" w:hAnsi="Times New Roman" w:eastAsia="宋体" w:cs="Times New Roman"/>
          <w:bCs/>
          <w:sz w:val="36"/>
          <w:szCs w:val="36"/>
          <w:highlight w:val="none"/>
          <w:lang w:val="en-US" w:eastAsia="zh-CN"/>
        </w:rPr>
        <w:t xml:space="preserve">9</w:t>
      </w:r>
      <w:r>
        <w:rPr>
          <w:rFonts w:ascii="Arial" w:hAnsi="Arial" w:eastAsia="宋体" w:cs="Arial"/>
          <w:bCs/>
          <w:sz w:val="36"/>
          <w:szCs w:val="36"/>
        </w:rPr>
        <w:t xml:space="preserve">月</w:t>
      </w:r>
      <w:r>
        <w:rPr>
          <w:rFonts w:ascii="Arial" w:hAnsi="Arial" w:eastAsia="宋体" w:cs="Arial"/>
          <w:bCs/>
          <w:sz w:val="36"/>
          <w:szCs w:val="36"/>
        </w:rPr>
      </w:r>
      <w:r/>
    </w:p>
    <w:p>
      <w:pPr>
        <w:pStyle w:val="1274"/>
        <w:jc w:val="center"/>
        <w:spacing w:line="360" w:lineRule="auto"/>
        <w:rPr>
          <w:rFonts w:hint="eastAsia" w:ascii="宋体" w:hAnsi="宋体" w:eastAsia="宋体" w:cs="宋体"/>
          <w:bCs/>
          <w:sz w:val="36"/>
          <w:szCs w:val="21"/>
        </w:rPr>
      </w:pPr>
      <w:r>
        <w:rPr>
          <w:rFonts w:hint="eastAsia" w:ascii="宋体" w:hAnsi="宋体" w:eastAsia="宋体" w:cs="宋体"/>
          <w:bCs/>
          <w:sz w:val="36"/>
          <w:szCs w:val="21"/>
        </w:rPr>
      </w:r>
      <w:r/>
    </w:p>
    <w:p>
      <w:pPr>
        <w:pStyle w:val="1274"/>
        <w:jc w:val="center"/>
        <w:spacing w:line="360" w:lineRule="auto"/>
        <w:rPr>
          <w:rFonts w:hint="eastAsia" w:ascii="宋体" w:hAnsi="宋体" w:cs="宋体"/>
          <w:b/>
          <w:color w:val="000000"/>
          <w:sz w:val="32"/>
        </w:rPr>
      </w:pPr>
      <w:r>
        <w:rPr>
          <w:rFonts w:hint="eastAsia" w:ascii="宋体" w:hAnsi="宋体" w:eastAsia="宋体" w:cs="宋体"/>
          <w:bCs/>
          <w:sz w:val="36"/>
          <w:szCs w:val="21"/>
        </w:rPr>
        <w:br w:type="page" w:clear="all"/>
      </w:r>
      <w:r>
        <w:rPr>
          <w:rFonts w:hint="eastAsia" w:ascii="宋体" w:hAnsi="宋体" w:cs="宋体"/>
          <w:b/>
          <w:color w:val="000000"/>
          <w:sz w:val="32"/>
        </w:rPr>
        <w:t xml:space="preserve">目   录</w:t>
      </w:r>
      <w:r>
        <w:rPr>
          <w:rFonts w:hint="eastAsia" w:ascii="宋体" w:hAnsi="宋体" w:cs="宋体"/>
          <w:b/>
          <w:color w:val="000000"/>
          <w:sz w:val="32"/>
        </w:rPr>
      </w:r>
      <w:r/>
    </w:p>
    <w:p>
      <w:pPr>
        <w:pStyle w:val="1312"/>
        <w:tabs>
          <w:tab w:val="right" w:pos="9638" w:leader="dot"/>
        </w:tabs>
      </w:pPr>
      <w:r>
        <w:rPr>
          <w:rFonts w:hint="eastAsia" w:ascii="宋体" w:hAnsi="宋体" w:cs="宋体"/>
          <w:bCs/>
          <w:color w:val="000000"/>
          <w:sz w:val="24"/>
        </w:rPr>
        <w:fldChar w:fldCharType="begin"/>
      </w:r>
      <w:r>
        <w:rPr>
          <w:rFonts w:hint="eastAsia" w:ascii="宋体" w:hAnsi="宋体" w:cs="宋体"/>
          <w:bCs/>
          <w:color w:val="000000"/>
          <w:sz w:val="24"/>
        </w:rPr>
        <w:instrText xml:space="preserve">TOC \o "1-3" \h \u </w:instrText>
      </w:r>
      <w:r>
        <w:rPr>
          <w:rFonts w:hint="eastAsia" w:ascii="宋体" w:hAnsi="宋体" w:cs="宋体"/>
          <w:bCs/>
          <w:color w:val="000000"/>
          <w:sz w:val="24"/>
        </w:rPr>
        <w:fldChar w:fldCharType="separate"/>
      </w:r>
      <w:r>
        <w:rPr>
          <w:rFonts w:hint="eastAsia" w:ascii="宋体" w:hAnsi="宋体" w:cs="宋体"/>
          <w:bCs/>
          <w:color w:val="000000"/>
        </w:rPr>
        <w:fldChar w:fldCharType="begin"/>
      </w:r>
      <w:r>
        <w:rPr>
          <w:rFonts w:hint="eastAsia" w:ascii="宋体" w:hAnsi="宋体" w:cs="宋体"/>
          <w:bCs/>
        </w:rPr>
        <w:instrText xml:space="preserve"> HYPERLINK \l _Toc15034 </w:instrText>
      </w:r>
      <w:r>
        <w:rPr>
          <w:rFonts w:hint="eastAsia" w:ascii="宋体" w:hAnsi="宋体" w:cs="宋体"/>
          <w:bCs/>
        </w:rPr>
        <w:fldChar w:fldCharType="separate"/>
      </w:r>
      <w:r>
        <w:rPr>
          <w:rFonts w:ascii="宋体" w:hAnsi="宋体" w:cs="宋体"/>
          <w:szCs w:val="28"/>
        </w:rPr>
        <w:t xml:space="preserve">第一章 </w:t>
      </w:r>
      <w:r>
        <w:rPr>
          <w:rFonts w:hint="eastAsia" w:ascii="宋体" w:hAnsi="宋体" w:cs="宋体"/>
          <w:szCs w:val="28"/>
        </w:rPr>
        <w:t xml:space="preserve">采购邀请</w:t>
      </w:r>
      <w:r>
        <w:tab/>
      </w:r>
      <w:r>
        <w:fldChar w:fldCharType="begin"/>
      </w:r>
      <w:r>
        <w:instrText xml:space="preserve"> PAGEREF _Toc15034 \h </w:instrText>
      </w:r>
      <w:r>
        <w:fldChar w:fldCharType="separate"/>
      </w:r>
      <w:r>
        <w:t xml:space="preserve">1</w:t>
      </w:r>
      <w:r>
        <w:fldChar w:fldCharType="end"/>
      </w:r>
      <w:r>
        <w:rPr>
          <w:rFonts w:hint="eastAsia" w:ascii="宋体" w:hAnsi="宋体" w:cs="宋体"/>
          <w:bCs/>
          <w:color w:val="000000"/>
        </w:rPr>
        <w:fldChar w:fldCharType="end"/>
      </w:r>
      <w:r/>
    </w:p>
    <w:p>
      <w:pPr>
        <w:pStyle w:val="1312"/>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_Toc12775 </w:instrText>
      </w:r>
      <w:r>
        <w:rPr>
          <w:rFonts w:hint="eastAsia" w:ascii="宋体" w:hAnsi="宋体" w:cs="宋体"/>
          <w:bCs/>
        </w:rPr>
        <w:fldChar w:fldCharType="separate"/>
      </w:r>
      <w:r>
        <w:rPr>
          <w:rFonts w:hint="eastAsia" w:ascii="宋体" w:hAnsi="宋体" w:cs="宋体"/>
          <w:szCs w:val="28"/>
        </w:rPr>
        <w:t xml:space="preserve">第二章 </w:t>
      </w:r>
      <w:r>
        <w:rPr>
          <w:rFonts w:hint="eastAsia" w:ascii="宋体" w:hAnsi="宋体" w:cs="宋体"/>
          <w:szCs w:val="28"/>
          <w:lang w:eastAsia="zh-CN"/>
        </w:rPr>
        <w:t xml:space="preserve">供应商</w:t>
      </w:r>
      <w:r>
        <w:rPr>
          <w:rFonts w:hint="eastAsia" w:ascii="宋体" w:hAnsi="宋体" w:cs="宋体"/>
          <w:szCs w:val="28"/>
        </w:rPr>
        <w:t xml:space="preserve">须知</w:t>
      </w:r>
      <w:r>
        <w:tab/>
      </w:r>
      <w:r>
        <w:fldChar w:fldCharType="begin"/>
      </w:r>
      <w:r>
        <w:instrText xml:space="preserve"> PAGEREF _Toc12775 \h </w:instrText>
      </w:r>
      <w:r>
        <w:fldChar w:fldCharType="separate"/>
      </w:r>
      <w:r>
        <w:t xml:space="preserve">4</w:t>
      </w:r>
      <w:r>
        <w:fldChar w:fldCharType="end"/>
      </w:r>
      <w:r>
        <w:rPr>
          <w:rFonts w:hint="eastAsia" w:ascii="宋体" w:hAnsi="宋体" w:cs="宋体"/>
          <w:bCs/>
          <w:color w:val="000000"/>
        </w:rPr>
        <w:fldChar w:fldCharType="end"/>
      </w:r>
      <w:r/>
    </w:p>
    <w:p>
      <w:pPr>
        <w:pStyle w:val="1316"/>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_Toc9639 </w:instrText>
      </w:r>
      <w:r>
        <w:rPr>
          <w:rFonts w:hint="eastAsia" w:ascii="宋体" w:hAnsi="宋体" w:cs="宋体"/>
          <w:bCs/>
        </w:rPr>
        <w:fldChar w:fldCharType="separate"/>
      </w:r>
      <w:r>
        <w:rPr>
          <w:rFonts w:hint="eastAsia" w:ascii="宋体" w:hAnsi="宋体" w:eastAsia="宋体" w:cs="宋体"/>
          <w:bCs/>
          <w:szCs w:val="21"/>
        </w:rPr>
        <w:t xml:space="preserve">一、总 则</w:t>
      </w:r>
      <w:r>
        <w:tab/>
      </w:r>
      <w:r>
        <w:fldChar w:fldCharType="begin"/>
      </w:r>
      <w:r>
        <w:instrText xml:space="preserve"> PAGEREF _Toc9639 \h </w:instrText>
      </w:r>
      <w:r>
        <w:fldChar w:fldCharType="separate"/>
      </w:r>
      <w:r>
        <w:t xml:space="preserve">5</w:t>
      </w:r>
      <w:r>
        <w:fldChar w:fldCharType="end"/>
      </w:r>
      <w:r>
        <w:rPr>
          <w:rFonts w:hint="eastAsia" w:ascii="宋体" w:hAnsi="宋体" w:cs="宋体"/>
          <w:bCs/>
          <w:color w:val="000000"/>
        </w:rPr>
        <w:fldChar w:fldCharType="end"/>
      </w:r>
      <w:r/>
    </w:p>
    <w:p>
      <w:pPr>
        <w:pStyle w:val="1299"/>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_Toc24191 </w:instrText>
      </w:r>
      <w:r>
        <w:rPr>
          <w:rFonts w:hint="eastAsia" w:ascii="宋体" w:hAnsi="宋体" w:cs="宋体"/>
          <w:bCs/>
        </w:rPr>
        <w:fldChar w:fldCharType="separate"/>
      </w:r>
      <w:r>
        <w:rPr>
          <w:rFonts w:hint="eastAsia" w:ascii="宋体" w:hAnsi="宋体" w:eastAsia="宋体" w:cs="宋体"/>
          <w:bCs/>
          <w:szCs w:val="21"/>
          <w:lang w:val="zh-CN"/>
        </w:rPr>
        <w:t xml:space="preserve">1.</w:t>
      </w:r>
      <w:r>
        <w:rPr>
          <w:rFonts w:hint="eastAsia" w:ascii="宋体" w:hAnsi="宋体" w:eastAsia="宋体" w:cs="宋体"/>
          <w:szCs w:val="21"/>
          <w:lang w:val="zh-CN"/>
        </w:rPr>
        <w:t xml:space="preserve">适用法律</w:t>
      </w:r>
      <w:r>
        <w:tab/>
      </w:r>
      <w:r>
        <w:fldChar w:fldCharType="begin"/>
      </w:r>
      <w:r>
        <w:instrText xml:space="preserve"> PAGEREF _Toc24191 \h </w:instrText>
      </w:r>
      <w:r>
        <w:fldChar w:fldCharType="separate"/>
      </w:r>
      <w:r>
        <w:t xml:space="preserve">5</w:t>
      </w:r>
      <w:r>
        <w:fldChar w:fldCharType="end"/>
      </w:r>
      <w:r>
        <w:rPr>
          <w:rFonts w:hint="eastAsia" w:ascii="宋体" w:hAnsi="宋体" w:cs="宋体"/>
          <w:bCs/>
          <w:color w:val="000000"/>
        </w:rPr>
        <w:fldChar w:fldCharType="end"/>
      </w:r>
      <w:r/>
    </w:p>
    <w:p>
      <w:pPr>
        <w:pStyle w:val="1299"/>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_Toc22489 </w:instrText>
      </w:r>
      <w:r>
        <w:rPr>
          <w:rFonts w:hint="eastAsia" w:ascii="宋体" w:hAnsi="宋体" w:cs="宋体"/>
          <w:bCs/>
        </w:rPr>
        <w:fldChar w:fldCharType="separate"/>
      </w:r>
      <w:r>
        <w:rPr>
          <w:rFonts w:hint="eastAsia" w:ascii="宋体" w:hAnsi="宋体" w:eastAsia="宋体" w:cs="宋体"/>
          <w:bCs/>
          <w:szCs w:val="21"/>
          <w:lang w:val="zh-CN"/>
        </w:rPr>
        <w:t xml:space="preserve">2.</w:t>
      </w:r>
      <w:r>
        <w:rPr>
          <w:rFonts w:hint="eastAsia" w:ascii="宋体" w:hAnsi="宋体" w:eastAsia="宋体" w:cs="宋体"/>
          <w:szCs w:val="21"/>
          <w:lang w:val="zh-CN"/>
        </w:rPr>
        <w:t xml:space="preserve">定义</w:t>
      </w:r>
      <w:r>
        <w:tab/>
      </w:r>
      <w:r>
        <w:fldChar w:fldCharType="begin"/>
      </w:r>
      <w:r>
        <w:instrText xml:space="preserve"> PAGEREF _Toc22489 \h </w:instrText>
      </w:r>
      <w:r>
        <w:fldChar w:fldCharType="separate"/>
      </w:r>
      <w:r>
        <w:t xml:space="preserve">6</w:t>
      </w:r>
      <w:r>
        <w:fldChar w:fldCharType="end"/>
      </w:r>
      <w:r>
        <w:rPr>
          <w:rFonts w:hint="eastAsia" w:ascii="宋体" w:hAnsi="宋体" w:cs="宋体"/>
          <w:bCs/>
          <w:color w:val="000000"/>
        </w:rPr>
        <w:fldChar w:fldCharType="end"/>
      </w:r>
      <w:r/>
    </w:p>
    <w:p>
      <w:pPr>
        <w:pStyle w:val="1299"/>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_Toc8089 </w:instrText>
      </w:r>
      <w:r>
        <w:rPr>
          <w:rFonts w:hint="eastAsia" w:ascii="宋体" w:hAnsi="宋体" w:cs="宋体"/>
          <w:bCs/>
        </w:rPr>
        <w:fldChar w:fldCharType="separate"/>
      </w:r>
      <w:r>
        <w:rPr>
          <w:rFonts w:hint="eastAsia" w:ascii="宋体" w:hAnsi="宋体" w:eastAsia="宋体" w:cs="宋体"/>
          <w:bCs/>
          <w:szCs w:val="21"/>
          <w:lang w:val="zh-CN"/>
        </w:rPr>
        <w:t xml:space="preserve">3.</w:t>
      </w:r>
      <w:r>
        <w:rPr>
          <w:rFonts w:hint="eastAsia" w:ascii="宋体" w:hAnsi="宋体" w:eastAsia="宋体" w:cs="宋体"/>
          <w:szCs w:val="21"/>
          <w:lang w:val="zh-CN"/>
        </w:rPr>
        <w:t xml:space="preserve">政策功能</w:t>
      </w:r>
      <w:r>
        <w:tab/>
      </w:r>
      <w:r>
        <w:fldChar w:fldCharType="begin"/>
      </w:r>
      <w:r>
        <w:instrText xml:space="preserve"> PAGEREF _Toc8089 \h </w:instrText>
      </w:r>
      <w:r>
        <w:fldChar w:fldCharType="separate"/>
      </w:r>
      <w:r>
        <w:t xml:space="preserve">6</w:t>
      </w:r>
      <w:r>
        <w:fldChar w:fldCharType="end"/>
      </w:r>
      <w:r>
        <w:rPr>
          <w:rFonts w:hint="eastAsia" w:ascii="宋体" w:hAnsi="宋体" w:cs="宋体"/>
          <w:bCs/>
          <w:color w:val="000000"/>
        </w:rPr>
        <w:fldChar w:fldCharType="end"/>
      </w:r>
      <w:r/>
    </w:p>
    <w:p>
      <w:pPr>
        <w:pStyle w:val="1299"/>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_Toc3745 </w:instrText>
      </w:r>
      <w:r>
        <w:rPr>
          <w:rFonts w:hint="eastAsia" w:ascii="宋体" w:hAnsi="宋体" w:cs="宋体"/>
          <w:bCs/>
        </w:rPr>
        <w:fldChar w:fldCharType="separate"/>
      </w:r>
      <w:r>
        <w:rPr>
          <w:rFonts w:hint="eastAsia" w:ascii="宋体" w:hAnsi="宋体" w:eastAsia="宋体" w:cs="宋体"/>
          <w:bCs/>
          <w:szCs w:val="21"/>
          <w:lang w:val="zh-CN"/>
        </w:rPr>
        <w:t xml:space="preserve">4.</w:t>
      </w:r>
      <w:r>
        <w:rPr>
          <w:rFonts w:hint="eastAsia" w:ascii="宋体" w:hAnsi="宋体" w:eastAsia="宋体" w:cs="宋体"/>
          <w:szCs w:val="21"/>
          <w:lang w:val="zh-CN"/>
        </w:rPr>
        <w:t xml:space="preserve">投标费用</w:t>
      </w:r>
      <w:r>
        <w:tab/>
      </w:r>
      <w:r>
        <w:fldChar w:fldCharType="begin"/>
      </w:r>
      <w:r>
        <w:instrText xml:space="preserve"> PAGEREF _Toc3745 \h </w:instrText>
      </w:r>
      <w:r>
        <w:fldChar w:fldCharType="separate"/>
      </w:r>
      <w:r>
        <w:t xml:space="preserve">7</w:t>
      </w:r>
      <w:r>
        <w:fldChar w:fldCharType="end"/>
      </w:r>
      <w:r>
        <w:rPr>
          <w:rFonts w:hint="eastAsia" w:ascii="宋体" w:hAnsi="宋体" w:cs="宋体"/>
          <w:bCs/>
          <w:color w:val="000000"/>
        </w:rPr>
        <w:fldChar w:fldCharType="end"/>
      </w:r>
      <w:r/>
    </w:p>
    <w:p>
      <w:pPr>
        <w:pStyle w:val="1299"/>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_Toc2460 </w:instrText>
      </w:r>
      <w:r>
        <w:rPr>
          <w:rFonts w:hint="eastAsia" w:ascii="宋体" w:hAnsi="宋体" w:cs="宋体"/>
          <w:bCs/>
        </w:rPr>
        <w:fldChar w:fldCharType="separate"/>
      </w:r>
      <w:r>
        <w:rPr>
          <w:rFonts w:hint="eastAsia" w:ascii="宋体" w:hAnsi="宋体" w:eastAsia="宋体" w:cs="宋体"/>
          <w:bCs/>
          <w:szCs w:val="21"/>
          <w:lang w:val="zh-CN"/>
        </w:rPr>
        <w:t xml:space="preserve">5.</w:t>
      </w:r>
      <w:r>
        <w:rPr>
          <w:rFonts w:hint="eastAsia" w:ascii="宋体" w:hAnsi="宋体" w:eastAsia="宋体" w:cs="宋体"/>
          <w:szCs w:val="21"/>
          <w:lang w:val="zh-CN"/>
        </w:rPr>
        <w:t xml:space="preserve">单一来源采购文件的约束力</w:t>
      </w:r>
      <w:r>
        <w:tab/>
      </w:r>
      <w:r>
        <w:fldChar w:fldCharType="begin"/>
      </w:r>
      <w:r>
        <w:instrText xml:space="preserve"> PAGEREF _Toc2460 \h </w:instrText>
      </w:r>
      <w:r>
        <w:fldChar w:fldCharType="separate"/>
      </w:r>
      <w:r>
        <w:t xml:space="preserve">7</w:t>
      </w:r>
      <w:r>
        <w:fldChar w:fldCharType="end"/>
      </w:r>
      <w:r>
        <w:rPr>
          <w:rFonts w:hint="eastAsia" w:ascii="宋体" w:hAnsi="宋体" w:cs="宋体"/>
          <w:bCs/>
          <w:color w:val="000000"/>
        </w:rPr>
        <w:fldChar w:fldCharType="end"/>
      </w:r>
      <w:r/>
    </w:p>
    <w:p>
      <w:pPr>
        <w:pStyle w:val="1316"/>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_Toc12198 </w:instrText>
      </w:r>
      <w:r>
        <w:rPr>
          <w:rFonts w:hint="eastAsia" w:ascii="宋体" w:hAnsi="宋体" w:cs="宋体"/>
          <w:bCs/>
        </w:rPr>
        <w:fldChar w:fldCharType="separate"/>
      </w:r>
      <w:r>
        <w:rPr>
          <w:rFonts w:hint="eastAsia" w:ascii="宋体" w:hAnsi="宋体" w:eastAsia="宋体" w:cs="宋体"/>
          <w:bCs/>
          <w:szCs w:val="21"/>
        </w:rPr>
        <w:t xml:space="preserve">二、单一来源采购文件</w:t>
      </w:r>
      <w:r>
        <w:tab/>
      </w:r>
      <w:r>
        <w:fldChar w:fldCharType="begin"/>
      </w:r>
      <w:r>
        <w:instrText xml:space="preserve"> PAGEREF _Toc12198 \h </w:instrText>
      </w:r>
      <w:r>
        <w:fldChar w:fldCharType="separate"/>
      </w:r>
      <w:r>
        <w:t xml:space="preserve">7</w:t>
      </w:r>
      <w:r>
        <w:fldChar w:fldCharType="end"/>
      </w:r>
      <w:r>
        <w:rPr>
          <w:rFonts w:hint="eastAsia" w:ascii="宋体" w:hAnsi="宋体" w:cs="宋体"/>
          <w:bCs/>
          <w:color w:val="000000"/>
        </w:rPr>
        <w:fldChar w:fldCharType="end"/>
      </w:r>
      <w:r/>
    </w:p>
    <w:p>
      <w:pPr>
        <w:pStyle w:val="1299"/>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_Toc27400 </w:instrText>
      </w:r>
      <w:r>
        <w:rPr>
          <w:rFonts w:hint="eastAsia" w:ascii="宋体" w:hAnsi="宋体" w:cs="宋体"/>
          <w:bCs/>
        </w:rPr>
        <w:fldChar w:fldCharType="separate"/>
      </w:r>
      <w:r>
        <w:rPr>
          <w:rFonts w:hint="eastAsia" w:ascii="宋体" w:hAnsi="宋体" w:eastAsia="宋体" w:cs="宋体"/>
          <w:bCs/>
          <w:szCs w:val="21"/>
          <w:lang w:val="zh-CN"/>
        </w:rPr>
        <w:t xml:space="preserve">6.</w:t>
      </w:r>
      <w:r>
        <w:rPr>
          <w:rFonts w:hint="eastAsia" w:ascii="宋体" w:hAnsi="宋体" w:eastAsia="宋体" w:cs="宋体"/>
          <w:szCs w:val="21"/>
          <w:lang w:val="zh-CN"/>
        </w:rPr>
        <w:t xml:space="preserve">单一来源采购文件构成</w:t>
      </w:r>
      <w:r>
        <w:tab/>
      </w:r>
      <w:r>
        <w:fldChar w:fldCharType="begin"/>
      </w:r>
      <w:r>
        <w:instrText xml:space="preserve"> PAGEREF _Toc27400 \h </w:instrText>
      </w:r>
      <w:r>
        <w:fldChar w:fldCharType="separate"/>
      </w:r>
      <w:r>
        <w:t xml:space="preserve">7</w:t>
      </w:r>
      <w:r>
        <w:fldChar w:fldCharType="end"/>
      </w:r>
      <w:r>
        <w:rPr>
          <w:rFonts w:hint="eastAsia" w:ascii="宋体" w:hAnsi="宋体" w:cs="宋体"/>
          <w:bCs/>
          <w:color w:val="000000"/>
        </w:rPr>
        <w:fldChar w:fldCharType="end"/>
      </w:r>
      <w:r/>
    </w:p>
    <w:p>
      <w:pPr>
        <w:pStyle w:val="1299"/>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_Toc6411 </w:instrText>
      </w:r>
      <w:r>
        <w:rPr>
          <w:rFonts w:hint="eastAsia" w:ascii="宋体" w:hAnsi="宋体" w:cs="宋体"/>
          <w:bCs/>
        </w:rPr>
        <w:fldChar w:fldCharType="separate"/>
      </w:r>
      <w:r>
        <w:rPr>
          <w:rFonts w:hint="eastAsia" w:ascii="宋体" w:hAnsi="宋体" w:eastAsia="宋体" w:cs="宋体"/>
          <w:bCs/>
          <w:szCs w:val="21"/>
        </w:rPr>
        <w:t xml:space="preserve">7.单一来源采购文件的澄清、补充或修改</w:t>
      </w:r>
      <w:r>
        <w:tab/>
      </w:r>
      <w:r>
        <w:fldChar w:fldCharType="begin"/>
      </w:r>
      <w:r>
        <w:instrText xml:space="preserve"> PAGEREF _Toc6411 \h </w:instrText>
      </w:r>
      <w:r>
        <w:fldChar w:fldCharType="separate"/>
      </w:r>
      <w:r>
        <w:t xml:space="preserve">8</w:t>
      </w:r>
      <w:r>
        <w:fldChar w:fldCharType="end"/>
      </w:r>
      <w:r>
        <w:rPr>
          <w:rFonts w:hint="eastAsia" w:ascii="宋体" w:hAnsi="宋体" w:cs="宋体"/>
          <w:bCs/>
          <w:color w:val="000000"/>
        </w:rPr>
        <w:fldChar w:fldCharType="end"/>
      </w:r>
      <w:r/>
    </w:p>
    <w:p>
      <w:pPr>
        <w:pStyle w:val="1316"/>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_Toc29817 </w:instrText>
      </w:r>
      <w:r>
        <w:rPr>
          <w:rFonts w:hint="eastAsia" w:ascii="宋体" w:hAnsi="宋体" w:cs="宋体"/>
          <w:bCs/>
        </w:rPr>
        <w:fldChar w:fldCharType="separate"/>
      </w:r>
      <w:r>
        <w:rPr>
          <w:rFonts w:hint="eastAsia" w:ascii="宋体" w:hAnsi="宋体" w:eastAsia="宋体" w:cs="宋体"/>
          <w:bCs/>
          <w:szCs w:val="21"/>
        </w:rPr>
        <w:t xml:space="preserve">三、响应文件的编制</w:t>
      </w:r>
      <w:r>
        <w:tab/>
      </w:r>
      <w:r>
        <w:fldChar w:fldCharType="begin"/>
      </w:r>
      <w:r>
        <w:instrText xml:space="preserve"> PAGEREF _Toc29817 \h </w:instrText>
      </w:r>
      <w:r>
        <w:fldChar w:fldCharType="separate"/>
      </w:r>
      <w:r>
        <w:t xml:space="preserve">8</w:t>
      </w:r>
      <w:r>
        <w:fldChar w:fldCharType="end"/>
      </w:r>
      <w:r>
        <w:rPr>
          <w:rFonts w:hint="eastAsia" w:ascii="宋体" w:hAnsi="宋体" w:cs="宋体"/>
          <w:bCs/>
          <w:color w:val="000000"/>
        </w:rPr>
        <w:fldChar w:fldCharType="end"/>
      </w:r>
      <w:r/>
    </w:p>
    <w:p>
      <w:pPr>
        <w:pStyle w:val="1299"/>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_Toc24572 </w:instrText>
      </w:r>
      <w:r>
        <w:rPr>
          <w:rFonts w:hint="eastAsia" w:ascii="宋体" w:hAnsi="宋体" w:cs="宋体"/>
          <w:bCs/>
        </w:rPr>
        <w:fldChar w:fldCharType="separate"/>
      </w:r>
      <w:r>
        <w:rPr>
          <w:rFonts w:hint="eastAsia" w:ascii="宋体" w:hAnsi="宋体" w:eastAsia="宋体" w:cs="宋体"/>
          <w:bCs/>
          <w:szCs w:val="21"/>
        </w:rPr>
        <w:t xml:space="preserve">8.响应文件的语言、计量单位、货币</w:t>
      </w:r>
      <w:r>
        <w:tab/>
      </w:r>
      <w:r>
        <w:fldChar w:fldCharType="begin"/>
      </w:r>
      <w:r>
        <w:instrText xml:space="preserve"> PAGEREF _Toc24572 \h </w:instrText>
      </w:r>
      <w:r>
        <w:fldChar w:fldCharType="separate"/>
      </w:r>
      <w:r>
        <w:t xml:space="preserve">8</w:t>
      </w:r>
      <w:r>
        <w:fldChar w:fldCharType="end"/>
      </w:r>
      <w:r>
        <w:rPr>
          <w:rFonts w:hint="eastAsia" w:ascii="宋体" w:hAnsi="宋体" w:cs="宋体"/>
          <w:bCs/>
          <w:color w:val="000000"/>
        </w:rPr>
        <w:fldChar w:fldCharType="end"/>
      </w:r>
      <w:r/>
    </w:p>
    <w:p>
      <w:pPr>
        <w:pStyle w:val="1299"/>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_Toc22904 </w:instrText>
      </w:r>
      <w:r>
        <w:rPr>
          <w:rFonts w:hint="eastAsia" w:ascii="宋体" w:hAnsi="宋体" w:cs="宋体"/>
          <w:bCs/>
        </w:rPr>
        <w:fldChar w:fldCharType="separate"/>
      </w:r>
      <w:r>
        <w:rPr>
          <w:rFonts w:hint="eastAsia" w:ascii="宋体" w:hAnsi="宋体" w:eastAsia="宋体" w:cs="宋体"/>
          <w:bCs/>
          <w:szCs w:val="21"/>
        </w:rPr>
        <w:t xml:space="preserve">9.</w:t>
      </w:r>
      <w:r>
        <w:rPr>
          <w:rFonts w:hint="eastAsia" w:ascii="宋体" w:hAnsi="宋体" w:eastAsia="宋体" w:cs="宋体"/>
          <w:szCs w:val="21"/>
          <w:lang w:val="zh-CN"/>
        </w:rPr>
        <w:t xml:space="preserve">联合体（本次采购不适用）</w:t>
      </w:r>
      <w:r>
        <w:tab/>
      </w:r>
      <w:r>
        <w:fldChar w:fldCharType="begin"/>
      </w:r>
      <w:r>
        <w:instrText xml:space="preserve"> PAGEREF _Toc22904 \h </w:instrText>
      </w:r>
      <w:r>
        <w:fldChar w:fldCharType="separate"/>
      </w:r>
      <w:r>
        <w:t xml:space="preserve">8</w:t>
      </w:r>
      <w:r>
        <w:fldChar w:fldCharType="end"/>
      </w:r>
      <w:r>
        <w:rPr>
          <w:rFonts w:hint="eastAsia" w:ascii="宋体" w:hAnsi="宋体" w:cs="宋体"/>
          <w:bCs/>
          <w:color w:val="000000"/>
        </w:rPr>
        <w:fldChar w:fldCharType="end"/>
      </w:r>
      <w:r/>
    </w:p>
    <w:p>
      <w:pPr>
        <w:pStyle w:val="1299"/>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_Toc22697 </w:instrText>
      </w:r>
      <w:r>
        <w:rPr>
          <w:rFonts w:hint="eastAsia" w:ascii="宋体" w:hAnsi="宋体" w:cs="宋体"/>
          <w:bCs/>
        </w:rPr>
        <w:fldChar w:fldCharType="separate"/>
      </w:r>
      <w:r>
        <w:rPr>
          <w:rFonts w:hint="eastAsia" w:ascii="宋体" w:hAnsi="宋体" w:eastAsia="宋体" w:cs="宋体"/>
          <w:bCs/>
          <w:szCs w:val="21"/>
        </w:rPr>
        <w:t xml:space="preserve">10.响应文件的组成</w:t>
      </w:r>
      <w:r>
        <w:tab/>
      </w:r>
      <w:r>
        <w:fldChar w:fldCharType="begin"/>
      </w:r>
      <w:r>
        <w:instrText xml:space="preserve"> PAGEREF _Toc22697 \h </w:instrText>
      </w:r>
      <w:r>
        <w:fldChar w:fldCharType="separate"/>
      </w:r>
      <w:r>
        <w:t xml:space="preserve">8</w:t>
      </w:r>
      <w:r>
        <w:fldChar w:fldCharType="end"/>
      </w:r>
      <w:r>
        <w:rPr>
          <w:rFonts w:hint="eastAsia" w:ascii="宋体" w:hAnsi="宋体" w:cs="宋体"/>
          <w:bCs/>
          <w:color w:val="000000"/>
        </w:rPr>
        <w:fldChar w:fldCharType="end"/>
      </w:r>
      <w:r/>
    </w:p>
    <w:p>
      <w:pPr>
        <w:pStyle w:val="1299"/>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_Toc31002 </w:instrText>
      </w:r>
      <w:r>
        <w:rPr>
          <w:rFonts w:hint="eastAsia" w:ascii="宋体" w:hAnsi="宋体" w:cs="宋体"/>
          <w:bCs/>
        </w:rPr>
        <w:fldChar w:fldCharType="separate"/>
      </w:r>
      <w:r>
        <w:rPr>
          <w:rFonts w:hint="eastAsia" w:ascii="宋体" w:hAnsi="宋体" w:eastAsia="宋体" w:cs="宋体"/>
          <w:bCs/>
          <w:szCs w:val="21"/>
        </w:rPr>
        <w:t xml:space="preserve">11.谈判保证金</w:t>
      </w:r>
      <w:r>
        <w:rPr>
          <w:rFonts w:hint="eastAsia" w:ascii="宋体" w:hAnsi="宋体" w:eastAsia="宋体" w:cs="宋体"/>
          <w:bCs/>
          <w:szCs w:val="21"/>
          <w:lang w:eastAsia="zh-CN"/>
        </w:rPr>
        <w:t xml:space="preserve">（本项目不适用）</w:t>
      </w:r>
      <w:r>
        <w:tab/>
      </w:r>
      <w:r>
        <w:fldChar w:fldCharType="begin"/>
      </w:r>
      <w:r>
        <w:instrText xml:space="preserve"> PAGEREF _Toc31002 \h </w:instrText>
      </w:r>
      <w:r>
        <w:fldChar w:fldCharType="separate"/>
      </w:r>
      <w:r>
        <w:t xml:space="preserve">9</w:t>
      </w:r>
      <w:r>
        <w:fldChar w:fldCharType="end"/>
      </w:r>
      <w:r>
        <w:rPr>
          <w:rFonts w:hint="eastAsia" w:ascii="宋体" w:hAnsi="宋体" w:cs="宋体"/>
          <w:bCs/>
          <w:color w:val="000000"/>
        </w:rPr>
        <w:fldChar w:fldCharType="end"/>
      </w:r>
      <w:r/>
    </w:p>
    <w:p>
      <w:pPr>
        <w:pStyle w:val="1299"/>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_Toc23273 </w:instrText>
      </w:r>
      <w:r>
        <w:rPr>
          <w:rFonts w:hint="eastAsia" w:ascii="宋体" w:hAnsi="宋体" w:cs="宋体"/>
          <w:bCs/>
        </w:rPr>
        <w:fldChar w:fldCharType="separate"/>
      </w:r>
      <w:r>
        <w:rPr>
          <w:rFonts w:hint="eastAsia" w:ascii="宋体" w:hAnsi="宋体" w:eastAsia="宋体" w:cs="宋体"/>
          <w:bCs/>
          <w:szCs w:val="21"/>
        </w:rPr>
        <w:t xml:space="preserve">12.响应文件的有效期</w:t>
      </w:r>
      <w:r>
        <w:tab/>
      </w:r>
      <w:r>
        <w:fldChar w:fldCharType="begin"/>
      </w:r>
      <w:r>
        <w:instrText xml:space="preserve"> PAGEREF _Toc23273 \h </w:instrText>
      </w:r>
      <w:r>
        <w:fldChar w:fldCharType="separate"/>
      </w:r>
      <w:r>
        <w:t xml:space="preserve">9</w:t>
      </w:r>
      <w:r>
        <w:fldChar w:fldCharType="end"/>
      </w:r>
      <w:r>
        <w:rPr>
          <w:rFonts w:hint="eastAsia" w:ascii="宋体" w:hAnsi="宋体" w:cs="宋体"/>
          <w:bCs/>
          <w:color w:val="000000"/>
        </w:rPr>
        <w:fldChar w:fldCharType="end"/>
      </w:r>
      <w:r/>
    </w:p>
    <w:p>
      <w:pPr>
        <w:pStyle w:val="1299"/>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_Toc21646 </w:instrText>
      </w:r>
      <w:r>
        <w:rPr>
          <w:rFonts w:hint="eastAsia" w:ascii="宋体" w:hAnsi="宋体" w:cs="宋体"/>
          <w:bCs/>
        </w:rPr>
        <w:fldChar w:fldCharType="separate"/>
      </w:r>
      <w:r>
        <w:rPr>
          <w:rFonts w:hint="eastAsia" w:ascii="宋体" w:hAnsi="宋体" w:eastAsia="宋体" w:cs="宋体"/>
          <w:bCs/>
          <w:szCs w:val="21"/>
        </w:rPr>
        <w:t xml:space="preserve">13.响应文件的签署及其形式</w:t>
      </w:r>
      <w:r>
        <w:tab/>
      </w:r>
      <w:r>
        <w:fldChar w:fldCharType="begin"/>
      </w:r>
      <w:r>
        <w:instrText xml:space="preserve"> PAGEREF _Toc21646 \h </w:instrText>
      </w:r>
      <w:r>
        <w:fldChar w:fldCharType="separate"/>
      </w:r>
      <w:r>
        <w:t xml:space="preserve">10</w:t>
      </w:r>
      <w:r>
        <w:fldChar w:fldCharType="end"/>
      </w:r>
      <w:r>
        <w:rPr>
          <w:rFonts w:hint="eastAsia" w:ascii="宋体" w:hAnsi="宋体" w:cs="宋体"/>
          <w:bCs/>
          <w:color w:val="000000"/>
        </w:rPr>
        <w:fldChar w:fldCharType="end"/>
      </w:r>
      <w:r/>
    </w:p>
    <w:p>
      <w:pPr>
        <w:pStyle w:val="1316"/>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_Toc4376 </w:instrText>
      </w:r>
      <w:r>
        <w:rPr>
          <w:rFonts w:hint="eastAsia" w:ascii="宋体" w:hAnsi="宋体" w:cs="宋体"/>
          <w:bCs/>
        </w:rPr>
        <w:fldChar w:fldCharType="separate"/>
      </w:r>
      <w:r>
        <w:rPr>
          <w:rFonts w:hint="eastAsia" w:ascii="宋体" w:hAnsi="宋体" w:eastAsia="宋体" w:cs="宋体"/>
          <w:bCs/>
          <w:szCs w:val="21"/>
        </w:rPr>
        <w:t xml:space="preserve">四、响应文件的递交</w:t>
      </w:r>
      <w:r>
        <w:tab/>
      </w:r>
      <w:r>
        <w:fldChar w:fldCharType="begin"/>
      </w:r>
      <w:r>
        <w:instrText xml:space="preserve"> PAGEREF _Toc4376 \h </w:instrText>
      </w:r>
      <w:r>
        <w:fldChar w:fldCharType="separate"/>
      </w:r>
      <w:r>
        <w:t xml:space="preserve">10</w:t>
      </w:r>
      <w:r>
        <w:fldChar w:fldCharType="end"/>
      </w:r>
      <w:r>
        <w:rPr>
          <w:rFonts w:hint="eastAsia" w:ascii="宋体" w:hAnsi="宋体" w:cs="宋体"/>
          <w:bCs/>
          <w:color w:val="000000"/>
        </w:rPr>
        <w:fldChar w:fldCharType="end"/>
      </w:r>
      <w:r/>
    </w:p>
    <w:p>
      <w:pPr>
        <w:pStyle w:val="1299"/>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_Toc2810 </w:instrText>
      </w:r>
      <w:r>
        <w:rPr>
          <w:rFonts w:hint="eastAsia" w:ascii="宋体" w:hAnsi="宋体" w:cs="宋体"/>
          <w:bCs/>
        </w:rPr>
        <w:fldChar w:fldCharType="separate"/>
      </w:r>
      <w:r>
        <w:rPr>
          <w:rFonts w:hint="eastAsia" w:ascii="宋体" w:hAnsi="宋体" w:eastAsia="宋体" w:cs="宋体"/>
          <w:bCs/>
          <w:szCs w:val="21"/>
        </w:rPr>
        <w:t xml:space="preserve">14.响应文件的密封及标记</w:t>
      </w:r>
      <w:r>
        <w:tab/>
      </w:r>
      <w:r>
        <w:fldChar w:fldCharType="begin"/>
      </w:r>
      <w:r>
        <w:instrText xml:space="preserve"> PAGEREF _Toc2810 \h </w:instrText>
      </w:r>
      <w:r>
        <w:fldChar w:fldCharType="separate"/>
      </w:r>
      <w:r>
        <w:t xml:space="preserve">10</w:t>
      </w:r>
      <w:r>
        <w:fldChar w:fldCharType="end"/>
      </w:r>
      <w:r>
        <w:rPr>
          <w:rFonts w:hint="eastAsia" w:ascii="宋体" w:hAnsi="宋体" w:cs="宋体"/>
          <w:bCs/>
          <w:color w:val="000000"/>
        </w:rPr>
        <w:fldChar w:fldCharType="end"/>
      </w:r>
      <w:r/>
    </w:p>
    <w:p>
      <w:pPr>
        <w:pStyle w:val="1299"/>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_Toc19201 </w:instrText>
      </w:r>
      <w:r>
        <w:rPr>
          <w:rFonts w:hint="eastAsia" w:ascii="宋体" w:hAnsi="宋体" w:cs="宋体"/>
          <w:bCs/>
        </w:rPr>
        <w:fldChar w:fldCharType="separate"/>
      </w:r>
      <w:r>
        <w:rPr>
          <w:rFonts w:hint="eastAsia" w:ascii="宋体" w:hAnsi="宋体" w:eastAsia="宋体" w:cs="宋体"/>
          <w:bCs/>
          <w:szCs w:val="21"/>
        </w:rPr>
        <w:t xml:space="preserve">15.响应的截止日期</w:t>
      </w:r>
      <w:r>
        <w:tab/>
      </w:r>
      <w:r>
        <w:fldChar w:fldCharType="begin"/>
      </w:r>
      <w:r>
        <w:instrText xml:space="preserve"> PAGEREF _Toc19201 \h </w:instrText>
      </w:r>
      <w:r>
        <w:fldChar w:fldCharType="separate"/>
      </w:r>
      <w:r>
        <w:t xml:space="preserve">10</w:t>
      </w:r>
      <w:r>
        <w:fldChar w:fldCharType="end"/>
      </w:r>
      <w:r>
        <w:rPr>
          <w:rFonts w:hint="eastAsia" w:ascii="宋体" w:hAnsi="宋体" w:cs="宋体"/>
          <w:bCs/>
          <w:color w:val="000000"/>
        </w:rPr>
        <w:fldChar w:fldCharType="end"/>
      </w:r>
      <w:r/>
    </w:p>
    <w:p>
      <w:pPr>
        <w:pStyle w:val="1299"/>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_Toc3417 </w:instrText>
      </w:r>
      <w:r>
        <w:rPr>
          <w:rFonts w:hint="eastAsia" w:ascii="宋体" w:hAnsi="宋体" w:cs="宋体"/>
          <w:bCs/>
        </w:rPr>
        <w:fldChar w:fldCharType="separate"/>
      </w:r>
      <w:r>
        <w:rPr>
          <w:rFonts w:hint="eastAsia" w:ascii="宋体" w:hAnsi="宋体" w:eastAsia="宋体" w:cs="宋体"/>
          <w:bCs/>
          <w:szCs w:val="21"/>
        </w:rPr>
        <w:t xml:space="preserve">16.迟交的响应文件</w:t>
      </w:r>
      <w:r>
        <w:tab/>
      </w:r>
      <w:r>
        <w:fldChar w:fldCharType="begin"/>
      </w:r>
      <w:r>
        <w:instrText xml:space="preserve"> PAGEREF _Toc3417 \h </w:instrText>
      </w:r>
      <w:r>
        <w:fldChar w:fldCharType="separate"/>
      </w:r>
      <w:r>
        <w:t xml:space="preserve">10</w:t>
      </w:r>
      <w:r>
        <w:fldChar w:fldCharType="end"/>
      </w:r>
      <w:r>
        <w:rPr>
          <w:rFonts w:hint="eastAsia" w:ascii="宋体" w:hAnsi="宋体" w:cs="宋体"/>
          <w:bCs/>
          <w:color w:val="000000"/>
        </w:rPr>
        <w:fldChar w:fldCharType="end"/>
      </w:r>
      <w:r/>
    </w:p>
    <w:p>
      <w:pPr>
        <w:pStyle w:val="1299"/>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_Toc4666 </w:instrText>
      </w:r>
      <w:r>
        <w:rPr>
          <w:rFonts w:hint="eastAsia" w:ascii="宋体" w:hAnsi="宋体" w:cs="宋体"/>
          <w:bCs/>
        </w:rPr>
        <w:fldChar w:fldCharType="separate"/>
      </w:r>
      <w:r>
        <w:rPr>
          <w:rFonts w:hint="eastAsia" w:ascii="宋体" w:hAnsi="宋体" w:eastAsia="宋体" w:cs="宋体"/>
          <w:bCs/>
          <w:szCs w:val="21"/>
        </w:rPr>
        <w:t xml:space="preserve">17.响应文件的修改或撤回</w:t>
      </w:r>
      <w:r>
        <w:tab/>
      </w:r>
      <w:r>
        <w:fldChar w:fldCharType="begin"/>
      </w:r>
      <w:r>
        <w:instrText xml:space="preserve"> PAGEREF _Toc4666 \h </w:instrText>
      </w:r>
      <w:r>
        <w:fldChar w:fldCharType="separate"/>
      </w:r>
      <w:r>
        <w:t xml:space="preserve">10</w:t>
      </w:r>
      <w:r>
        <w:fldChar w:fldCharType="end"/>
      </w:r>
      <w:r>
        <w:rPr>
          <w:rFonts w:hint="eastAsia" w:ascii="宋体" w:hAnsi="宋体" w:cs="宋体"/>
          <w:bCs/>
          <w:color w:val="000000"/>
        </w:rPr>
        <w:fldChar w:fldCharType="end"/>
      </w:r>
      <w:r/>
    </w:p>
    <w:p>
      <w:pPr>
        <w:pStyle w:val="1316"/>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_Toc4599 </w:instrText>
      </w:r>
      <w:r>
        <w:rPr>
          <w:rFonts w:hint="eastAsia" w:ascii="宋体" w:hAnsi="宋体" w:cs="宋体"/>
          <w:bCs/>
        </w:rPr>
        <w:fldChar w:fldCharType="separate"/>
      </w:r>
      <w:r>
        <w:rPr>
          <w:rFonts w:hint="eastAsia" w:ascii="宋体" w:hAnsi="宋体" w:eastAsia="宋体" w:cs="宋体"/>
          <w:bCs/>
          <w:szCs w:val="21"/>
        </w:rPr>
        <w:t xml:space="preserve">五、评审与谈判</w:t>
      </w:r>
      <w:r>
        <w:tab/>
      </w:r>
      <w:r>
        <w:fldChar w:fldCharType="begin"/>
      </w:r>
      <w:r>
        <w:instrText xml:space="preserve"> PAGEREF _Toc4599 \h </w:instrText>
      </w:r>
      <w:r>
        <w:fldChar w:fldCharType="separate"/>
      </w:r>
      <w:r>
        <w:t xml:space="preserve">10</w:t>
      </w:r>
      <w:r>
        <w:fldChar w:fldCharType="end"/>
      </w:r>
      <w:r>
        <w:rPr>
          <w:rFonts w:hint="eastAsia" w:ascii="宋体" w:hAnsi="宋体" w:cs="宋体"/>
          <w:bCs/>
          <w:color w:val="000000"/>
        </w:rPr>
        <w:fldChar w:fldCharType="end"/>
      </w:r>
      <w:r/>
    </w:p>
    <w:p>
      <w:pPr>
        <w:pStyle w:val="1299"/>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_Toc20627 </w:instrText>
      </w:r>
      <w:r>
        <w:rPr>
          <w:rFonts w:hint="eastAsia" w:ascii="宋体" w:hAnsi="宋体" w:cs="宋体"/>
          <w:bCs/>
        </w:rPr>
        <w:fldChar w:fldCharType="separate"/>
      </w:r>
      <w:r>
        <w:rPr>
          <w:rFonts w:hint="eastAsia" w:ascii="宋体" w:hAnsi="宋体" w:eastAsia="宋体" w:cs="宋体"/>
          <w:bCs/>
          <w:szCs w:val="21"/>
        </w:rPr>
        <w:t xml:space="preserve">18.评审组织</w:t>
      </w:r>
      <w:r>
        <w:tab/>
      </w:r>
      <w:r>
        <w:fldChar w:fldCharType="begin"/>
      </w:r>
      <w:r>
        <w:instrText xml:space="preserve"> PAGEREF _Toc20627 \h </w:instrText>
      </w:r>
      <w:r>
        <w:fldChar w:fldCharType="separate"/>
      </w:r>
      <w:r>
        <w:t xml:space="preserve">10</w:t>
      </w:r>
      <w:r>
        <w:fldChar w:fldCharType="end"/>
      </w:r>
      <w:r>
        <w:rPr>
          <w:rFonts w:hint="eastAsia" w:ascii="宋体" w:hAnsi="宋体" w:cs="宋体"/>
          <w:bCs/>
          <w:color w:val="000000"/>
        </w:rPr>
        <w:fldChar w:fldCharType="end"/>
      </w:r>
      <w:r/>
    </w:p>
    <w:p>
      <w:pPr>
        <w:pStyle w:val="1299"/>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_Toc16379 </w:instrText>
      </w:r>
      <w:r>
        <w:rPr>
          <w:rFonts w:hint="eastAsia" w:ascii="宋体" w:hAnsi="宋体" w:cs="宋体"/>
          <w:bCs/>
        </w:rPr>
        <w:fldChar w:fldCharType="separate"/>
      </w:r>
      <w:r>
        <w:rPr>
          <w:rFonts w:hint="eastAsia" w:ascii="宋体" w:hAnsi="宋体" w:eastAsia="宋体" w:cs="宋体"/>
          <w:bCs/>
          <w:szCs w:val="21"/>
        </w:rPr>
        <w:t xml:space="preserve">19.对响应文件的资格性审查和符合性审查</w:t>
      </w:r>
      <w:r>
        <w:tab/>
      </w:r>
      <w:r>
        <w:fldChar w:fldCharType="begin"/>
      </w:r>
      <w:r>
        <w:instrText xml:space="preserve"> PAGEREF _Toc16379 \h </w:instrText>
      </w:r>
      <w:r>
        <w:fldChar w:fldCharType="separate"/>
      </w:r>
      <w:r>
        <w:t xml:space="preserve">11</w:t>
      </w:r>
      <w:r>
        <w:fldChar w:fldCharType="end"/>
      </w:r>
      <w:r>
        <w:rPr>
          <w:rFonts w:hint="eastAsia" w:ascii="宋体" w:hAnsi="宋体" w:cs="宋体"/>
          <w:bCs/>
          <w:color w:val="000000"/>
        </w:rPr>
        <w:fldChar w:fldCharType="end"/>
      </w:r>
      <w:r/>
    </w:p>
    <w:p>
      <w:pPr>
        <w:pStyle w:val="1299"/>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_Toc510 </w:instrText>
      </w:r>
      <w:r>
        <w:rPr>
          <w:rFonts w:hint="eastAsia" w:ascii="宋体" w:hAnsi="宋体" w:cs="宋体"/>
          <w:bCs/>
        </w:rPr>
        <w:fldChar w:fldCharType="separate"/>
      </w:r>
      <w:r>
        <w:rPr>
          <w:rFonts w:hint="eastAsia" w:ascii="宋体" w:hAnsi="宋体" w:eastAsia="宋体" w:cs="宋体"/>
          <w:bCs/>
          <w:szCs w:val="21"/>
        </w:rPr>
        <w:t xml:space="preserve">20.响应文件的澄清</w:t>
      </w:r>
      <w:r>
        <w:tab/>
      </w:r>
      <w:r>
        <w:fldChar w:fldCharType="begin"/>
      </w:r>
      <w:r>
        <w:instrText xml:space="preserve"> PAGEREF _Toc510 \h </w:instrText>
      </w:r>
      <w:r>
        <w:fldChar w:fldCharType="separate"/>
      </w:r>
      <w:r>
        <w:t xml:space="preserve">12</w:t>
      </w:r>
      <w:r>
        <w:fldChar w:fldCharType="end"/>
      </w:r>
      <w:r>
        <w:rPr>
          <w:rFonts w:hint="eastAsia" w:ascii="宋体" w:hAnsi="宋体" w:cs="宋体"/>
          <w:bCs/>
          <w:color w:val="000000"/>
        </w:rPr>
        <w:fldChar w:fldCharType="end"/>
      </w:r>
      <w:r/>
    </w:p>
    <w:p>
      <w:pPr>
        <w:pStyle w:val="1299"/>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_Toc5486 </w:instrText>
      </w:r>
      <w:r>
        <w:rPr>
          <w:rFonts w:hint="eastAsia" w:ascii="宋体" w:hAnsi="宋体" w:cs="宋体"/>
          <w:bCs/>
        </w:rPr>
        <w:fldChar w:fldCharType="separate"/>
      </w:r>
      <w:r>
        <w:rPr>
          <w:rFonts w:hint="eastAsia" w:ascii="宋体" w:hAnsi="宋体" w:eastAsia="宋体" w:cs="宋体"/>
          <w:bCs/>
          <w:szCs w:val="21"/>
        </w:rPr>
        <w:t xml:space="preserve">21.协商谈判</w:t>
      </w:r>
      <w:r>
        <w:tab/>
      </w:r>
      <w:r>
        <w:fldChar w:fldCharType="begin"/>
      </w:r>
      <w:r>
        <w:instrText xml:space="preserve"> PAGEREF _Toc5486 \h </w:instrText>
      </w:r>
      <w:r>
        <w:fldChar w:fldCharType="separate"/>
      </w:r>
      <w:r>
        <w:t xml:space="preserve">12</w:t>
      </w:r>
      <w:r>
        <w:fldChar w:fldCharType="end"/>
      </w:r>
      <w:r>
        <w:rPr>
          <w:rFonts w:hint="eastAsia" w:ascii="宋体" w:hAnsi="宋体" w:cs="宋体"/>
          <w:bCs/>
          <w:color w:val="000000"/>
        </w:rPr>
        <w:fldChar w:fldCharType="end"/>
      </w:r>
      <w:r/>
    </w:p>
    <w:p>
      <w:pPr>
        <w:pStyle w:val="1299"/>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_Toc28707 </w:instrText>
      </w:r>
      <w:r>
        <w:rPr>
          <w:rFonts w:hint="eastAsia" w:ascii="宋体" w:hAnsi="宋体" w:cs="宋体"/>
          <w:bCs/>
        </w:rPr>
        <w:fldChar w:fldCharType="separate"/>
      </w:r>
      <w:r>
        <w:rPr>
          <w:rFonts w:hint="eastAsia" w:ascii="宋体" w:hAnsi="宋体" w:eastAsia="宋体" w:cs="宋体"/>
          <w:bCs/>
          <w:szCs w:val="21"/>
        </w:rPr>
        <w:t xml:space="preserve">22.最终报价的提交</w:t>
      </w:r>
      <w:r>
        <w:tab/>
      </w:r>
      <w:r>
        <w:fldChar w:fldCharType="begin"/>
      </w:r>
      <w:r>
        <w:instrText xml:space="preserve"> PAGEREF _Toc28707 \h </w:instrText>
      </w:r>
      <w:r>
        <w:fldChar w:fldCharType="separate"/>
      </w:r>
      <w:r>
        <w:t xml:space="preserve">12</w:t>
      </w:r>
      <w:r>
        <w:fldChar w:fldCharType="end"/>
      </w:r>
      <w:r>
        <w:rPr>
          <w:rFonts w:hint="eastAsia" w:ascii="宋体" w:hAnsi="宋体" w:cs="宋体"/>
          <w:bCs/>
          <w:color w:val="000000"/>
        </w:rPr>
        <w:fldChar w:fldCharType="end"/>
      </w:r>
      <w:r/>
    </w:p>
    <w:p>
      <w:pPr>
        <w:pStyle w:val="1299"/>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_Toc31913 </w:instrText>
      </w:r>
      <w:r>
        <w:rPr>
          <w:rFonts w:hint="eastAsia" w:ascii="宋体" w:hAnsi="宋体" w:cs="宋体"/>
          <w:bCs/>
        </w:rPr>
        <w:fldChar w:fldCharType="separate"/>
      </w:r>
      <w:r>
        <w:rPr>
          <w:rFonts w:hint="eastAsia" w:ascii="宋体" w:hAnsi="宋体" w:eastAsia="宋体" w:cs="宋体"/>
          <w:bCs/>
          <w:szCs w:val="21"/>
        </w:rPr>
        <w:t xml:space="preserve">23.保密原则</w:t>
      </w:r>
      <w:r>
        <w:tab/>
      </w:r>
      <w:r>
        <w:fldChar w:fldCharType="begin"/>
      </w:r>
      <w:r>
        <w:instrText xml:space="preserve"> PAGEREF _Toc31913 \h </w:instrText>
      </w:r>
      <w:r>
        <w:fldChar w:fldCharType="separate"/>
      </w:r>
      <w:r>
        <w:t xml:space="preserve">12</w:t>
      </w:r>
      <w:r>
        <w:fldChar w:fldCharType="end"/>
      </w:r>
      <w:r>
        <w:rPr>
          <w:rFonts w:hint="eastAsia" w:ascii="宋体" w:hAnsi="宋体" w:cs="宋体"/>
          <w:bCs/>
          <w:color w:val="000000"/>
        </w:rPr>
        <w:fldChar w:fldCharType="end"/>
      </w:r>
      <w:r/>
    </w:p>
    <w:p>
      <w:pPr>
        <w:pStyle w:val="1316"/>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_Toc11797 </w:instrText>
      </w:r>
      <w:r>
        <w:rPr>
          <w:rFonts w:hint="eastAsia" w:ascii="宋体" w:hAnsi="宋体" w:cs="宋体"/>
          <w:bCs/>
        </w:rPr>
        <w:fldChar w:fldCharType="separate"/>
      </w:r>
      <w:r>
        <w:rPr>
          <w:rFonts w:hint="eastAsia" w:ascii="宋体" w:hAnsi="宋体" w:eastAsia="宋体" w:cs="宋体"/>
          <w:bCs/>
          <w:szCs w:val="21"/>
        </w:rPr>
        <w:t xml:space="preserve">六、确定成交供应商</w:t>
      </w:r>
      <w:r>
        <w:tab/>
      </w:r>
      <w:r>
        <w:fldChar w:fldCharType="begin"/>
      </w:r>
      <w:r>
        <w:instrText xml:space="preserve"> PAGEREF _Toc11797 \h </w:instrText>
      </w:r>
      <w:r>
        <w:fldChar w:fldCharType="separate"/>
      </w:r>
      <w:r>
        <w:t xml:space="preserve">12</w:t>
      </w:r>
      <w:r>
        <w:fldChar w:fldCharType="end"/>
      </w:r>
      <w:r>
        <w:rPr>
          <w:rFonts w:hint="eastAsia" w:ascii="宋体" w:hAnsi="宋体" w:cs="宋体"/>
          <w:bCs/>
          <w:color w:val="000000"/>
        </w:rPr>
        <w:fldChar w:fldCharType="end"/>
      </w:r>
      <w:r/>
    </w:p>
    <w:p>
      <w:pPr>
        <w:pStyle w:val="1299"/>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_Toc19980 </w:instrText>
      </w:r>
      <w:r>
        <w:rPr>
          <w:rFonts w:hint="eastAsia" w:ascii="宋体" w:hAnsi="宋体" w:cs="宋体"/>
          <w:bCs/>
        </w:rPr>
        <w:fldChar w:fldCharType="separate"/>
      </w:r>
      <w:r>
        <w:rPr>
          <w:rFonts w:hint="eastAsia" w:ascii="宋体" w:hAnsi="宋体" w:eastAsia="宋体" w:cs="宋体"/>
          <w:bCs/>
          <w:szCs w:val="21"/>
        </w:rPr>
        <w:t xml:space="preserve">24.确定成交供应商原则</w:t>
      </w:r>
      <w:r>
        <w:tab/>
      </w:r>
      <w:r>
        <w:fldChar w:fldCharType="begin"/>
      </w:r>
      <w:r>
        <w:instrText xml:space="preserve"> PAGEREF _Toc19980 \h </w:instrText>
      </w:r>
      <w:r>
        <w:fldChar w:fldCharType="separate"/>
      </w:r>
      <w:r>
        <w:t xml:space="preserve">12</w:t>
      </w:r>
      <w:r>
        <w:fldChar w:fldCharType="end"/>
      </w:r>
      <w:r>
        <w:rPr>
          <w:rFonts w:hint="eastAsia" w:ascii="宋体" w:hAnsi="宋体" w:cs="宋体"/>
          <w:bCs/>
          <w:color w:val="000000"/>
        </w:rPr>
        <w:fldChar w:fldCharType="end"/>
      </w:r>
      <w:r/>
    </w:p>
    <w:p>
      <w:pPr>
        <w:pStyle w:val="1299"/>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_Toc26087 </w:instrText>
      </w:r>
      <w:r>
        <w:rPr>
          <w:rFonts w:hint="eastAsia" w:ascii="宋体" w:hAnsi="宋体" w:cs="宋体"/>
          <w:bCs/>
        </w:rPr>
        <w:fldChar w:fldCharType="separate"/>
      </w:r>
      <w:r>
        <w:rPr>
          <w:rFonts w:hint="eastAsia" w:ascii="宋体" w:hAnsi="宋体" w:eastAsia="宋体" w:cs="宋体"/>
          <w:bCs/>
          <w:szCs w:val="21"/>
        </w:rPr>
        <w:t xml:space="preserve">25.成交的通知</w:t>
      </w:r>
      <w:r>
        <w:tab/>
      </w:r>
      <w:r>
        <w:fldChar w:fldCharType="begin"/>
      </w:r>
      <w:r>
        <w:instrText xml:space="preserve"> PAGEREF _Toc26087 \h </w:instrText>
      </w:r>
      <w:r>
        <w:fldChar w:fldCharType="separate"/>
      </w:r>
      <w:r>
        <w:t xml:space="preserve">12</w:t>
      </w:r>
      <w:r>
        <w:fldChar w:fldCharType="end"/>
      </w:r>
      <w:r>
        <w:rPr>
          <w:rFonts w:hint="eastAsia" w:ascii="宋体" w:hAnsi="宋体" w:cs="宋体"/>
          <w:bCs/>
          <w:color w:val="000000"/>
        </w:rPr>
        <w:fldChar w:fldCharType="end"/>
      </w:r>
      <w:r/>
    </w:p>
    <w:p>
      <w:pPr>
        <w:pStyle w:val="1299"/>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_Toc14787 </w:instrText>
      </w:r>
      <w:r>
        <w:rPr>
          <w:rFonts w:hint="eastAsia" w:ascii="宋体" w:hAnsi="宋体" w:cs="宋体"/>
          <w:bCs/>
        </w:rPr>
        <w:fldChar w:fldCharType="separate"/>
      </w:r>
      <w:r>
        <w:rPr>
          <w:rFonts w:hint="eastAsia" w:ascii="宋体" w:hAnsi="宋体" w:eastAsia="宋体" w:cs="宋体"/>
          <w:bCs/>
          <w:szCs w:val="21"/>
        </w:rPr>
        <w:t xml:space="preserve">26.签订合同</w:t>
      </w:r>
      <w:r>
        <w:tab/>
      </w:r>
      <w:r>
        <w:fldChar w:fldCharType="begin"/>
      </w:r>
      <w:r>
        <w:instrText xml:space="preserve"> PAGEREF _Toc14787 \h </w:instrText>
      </w:r>
      <w:r>
        <w:fldChar w:fldCharType="separate"/>
      </w:r>
      <w:r>
        <w:t xml:space="preserve">12</w:t>
      </w:r>
      <w:r>
        <w:fldChar w:fldCharType="end"/>
      </w:r>
      <w:r>
        <w:rPr>
          <w:rFonts w:hint="eastAsia" w:ascii="宋体" w:hAnsi="宋体" w:cs="宋体"/>
          <w:bCs/>
          <w:color w:val="000000"/>
        </w:rPr>
        <w:fldChar w:fldCharType="end"/>
      </w:r>
      <w:r/>
    </w:p>
    <w:p>
      <w:pPr>
        <w:pStyle w:val="1316"/>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_Toc9176 </w:instrText>
      </w:r>
      <w:r>
        <w:rPr>
          <w:rFonts w:hint="eastAsia" w:ascii="宋体" w:hAnsi="宋体" w:cs="宋体"/>
          <w:bCs/>
        </w:rPr>
        <w:fldChar w:fldCharType="separate"/>
      </w:r>
      <w:r>
        <w:rPr>
          <w:rFonts w:hint="eastAsia" w:ascii="宋体" w:hAnsi="宋体" w:eastAsia="宋体" w:cs="宋体"/>
          <w:bCs/>
          <w:szCs w:val="21"/>
        </w:rPr>
        <w:t xml:space="preserve">七、质疑</w:t>
      </w:r>
      <w:r>
        <w:tab/>
      </w:r>
      <w:r>
        <w:fldChar w:fldCharType="begin"/>
      </w:r>
      <w:r>
        <w:instrText xml:space="preserve"> PAGEREF _Toc9176 \h </w:instrText>
      </w:r>
      <w:r>
        <w:fldChar w:fldCharType="separate"/>
      </w:r>
      <w:r>
        <w:t xml:space="preserve">13</w:t>
      </w:r>
      <w:r>
        <w:fldChar w:fldCharType="end"/>
      </w:r>
      <w:r>
        <w:rPr>
          <w:rFonts w:hint="eastAsia" w:ascii="宋体" w:hAnsi="宋体" w:cs="宋体"/>
          <w:bCs/>
          <w:color w:val="000000"/>
        </w:rPr>
        <w:fldChar w:fldCharType="end"/>
      </w:r>
      <w:r/>
    </w:p>
    <w:p>
      <w:pPr>
        <w:pStyle w:val="1299"/>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_Toc19664 </w:instrText>
      </w:r>
      <w:r>
        <w:rPr>
          <w:rFonts w:hint="eastAsia" w:ascii="宋体" w:hAnsi="宋体" w:cs="宋体"/>
          <w:bCs/>
        </w:rPr>
        <w:fldChar w:fldCharType="separate"/>
      </w:r>
      <w:r>
        <w:rPr>
          <w:rFonts w:hint="eastAsia" w:ascii="宋体" w:hAnsi="宋体" w:eastAsia="宋体" w:cs="宋体"/>
          <w:bCs/>
          <w:szCs w:val="21"/>
        </w:rPr>
        <w:t xml:space="preserve">27、质疑</w:t>
      </w:r>
      <w:r>
        <w:tab/>
      </w:r>
      <w:r>
        <w:fldChar w:fldCharType="begin"/>
      </w:r>
      <w:r>
        <w:instrText xml:space="preserve"> PAGEREF _Toc19664 \h </w:instrText>
      </w:r>
      <w:r>
        <w:fldChar w:fldCharType="separate"/>
      </w:r>
      <w:r>
        <w:t xml:space="preserve">13</w:t>
      </w:r>
      <w:r>
        <w:fldChar w:fldCharType="end"/>
      </w:r>
      <w:r>
        <w:rPr>
          <w:rFonts w:hint="eastAsia" w:ascii="宋体" w:hAnsi="宋体" w:cs="宋体"/>
          <w:bCs/>
          <w:color w:val="000000"/>
        </w:rPr>
        <w:fldChar w:fldCharType="end"/>
      </w:r>
      <w:r/>
    </w:p>
    <w:p>
      <w:pPr>
        <w:pStyle w:val="1312"/>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_Toc5041 </w:instrText>
      </w:r>
      <w:r>
        <w:rPr>
          <w:rFonts w:hint="eastAsia" w:ascii="宋体" w:hAnsi="宋体" w:cs="宋体"/>
          <w:bCs/>
        </w:rPr>
        <w:fldChar w:fldCharType="separate"/>
      </w:r>
      <w:r>
        <w:rPr>
          <w:rFonts w:hint="eastAsia" w:ascii="宋体" w:hAnsi="宋体" w:cs="宋体"/>
          <w:szCs w:val="28"/>
        </w:rPr>
        <w:t xml:space="preserve">第三章 采购技术规格及要求</w:t>
      </w:r>
      <w:r>
        <w:tab/>
      </w:r>
      <w:r>
        <w:fldChar w:fldCharType="begin"/>
      </w:r>
      <w:r>
        <w:instrText xml:space="preserve"> PAGEREF _Toc5041 \h </w:instrText>
      </w:r>
      <w:r>
        <w:fldChar w:fldCharType="separate"/>
      </w:r>
      <w:r>
        <w:t xml:space="preserve">15</w:t>
      </w:r>
      <w:r>
        <w:fldChar w:fldCharType="end"/>
      </w:r>
      <w:r>
        <w:rPr>
          <w:rFonts w:hint="eastAsia" w:ascii="宋体" w:hAnsi="宋体" w:cs="宋体"/>
          <w:bCs/>
          <w:color w:val="000000"/>
        </w:rPr>
        <w:fldChar w:fldCharType="end"/>
      </w:r>
      <w:r/>
    </w:p>
    <w:p>
      <w:pPr>
        <w:pStyle w:val="1312"/>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_Toc21343 </w:instrText>
      </w:r>
      <w:r>
        <w:rPr>
          <w:rFonts w:hint="eastAsia" w:ascii="宋体" w:hAnsi="宋体" w:cs="宋体"/>
          <w:bCs/>
        </w:rPr>
        <w:fldChar w:fldCharType="separate"/>
      </w:r>
      <w:r>
        <w:rPr>
          <w:rFonts w:hint="eastAsia" w:ascii="宋体" w:hAnsi="宋体" w:eastAsia="宋体" w:cs="宋体"/>
          <w:szCs w:val="28"/>
        </w:rPr>
        <w:t xml:space="preserve">第四章 </w:t>
      </w:r>
      <w:r>
        <w:rPr>
          <w:rFonts w:hint="eastAsia" w:ascii="宋体" w:hAnsi="宋体" w:eastAsia="宋体" w:cs="宋体"/>
          <w:szCs w:val="28"/>
          <w:lang w:eastAsia="zh-CN"/>
        </w:rPr>
        <w:t xml:space="preserve">拟签订的合同文本</w:t>
      </w:r>
      <w:r>
        <w:tab/>
      </w:r>
      <w:r>
        <w:fldChar w:fldCharType="begin"/>
      </w:r>
      <w:r>
        <w:instrText xml:space="preserve"> PAGEREF _Toc21343 \h </w:instrText>
      </w:r>
      <w:r>
        <w:fldChar w:fldCharType="separate"/>
      </w:r>
      <w:r>
        <w:t xml:space="preserve">17</w:t>
      </w:r>
      <w:r>
        <w:fldChar w:fldCharType="end"/>
      </w:r>
      <w:r>
        <w:rPr>
          <w:rFonts w:hint="eastAsia" w:ascii="宋体" w:hAnsi="宋体" w:cs="宋体"/>
          <w:bCs/>
          <w:color w:val="000000"/>
        </w:rPr>
        <w:fldChar w:fldCharType="end"/>
      </w:r>
      <w:r/>
    </w:p>
    <w:p>
      <w:pPr>
        <w:pStyle w:val="1312"/>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_Toc2644 </w:instrText>
      </w:r>
      <w:r>
        <w:rPr>
          <w:rFonts w:hint="eastAsia" w:ascii="宋体" w:hAnsi="宋体" w:cs="宋体"/>
          <w:bCs/>
        </w:rPr>
        <w:fldChar w:fldCharType="separate"/>
      </w:r>
      <w:r>
        <w:rPr>
          <w:rFonts w:hint="eastAsia" w:ascii="宋体" w:hAnsi="宋体" w:cs="宋体"/>
          <w:szCs w:val="28"/>
        </w:rPr>
        <w:t xml:space="preserve">第五章 响应文件格式及附件</w:t>
      </w:r>
      <w:r>
        <w:tab/>
      </w:r>
      <w:r>
        <w:fldChar w:fldCharType="begin"/>
      </w:r>
      <w:r>
        <w:instrText xml:space="preserve"> PAGEREF _Toc2644 \h </w:instrText>
      </w:r>
      <w:r>
        <w:fldChar w:fldCharType="separate"/>
      </w:r>
      <w:r>
        <w:t xml:space="preserve">23</w:t>
      </w:r>
      <w:r>
        <w:fldChar w:fldCharType="end"/>
      </w:r>
      <w:r>
        <w:rPr>
          <w:rFonts w:hint="eastAsia" w:ascii="宋体" w:hAnsi="宋体" w:cs="宋体"/>
          <w:bCs/>
          <w:color w:val="000000"/>
        </w:rPr>
        <w:fldChar w:fldCharType="end"/>
      </w:r>
      <w:r/>
    </w:p>
    <w:p>
      <w:pPr>
        <w:pStyle w:val="1316"/>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_Toc10918 </w:instrText>
      </w:r>
      <w:r>
        <w:rPr>
          <w:rFonts w:hint="eastAsia" w:ascii="宋体" w:hAnsi="宋体" w:cs="宋体"/>
          <w:bCs/>
        </w:rPr>
        <w:fldChar w:fldCharType="separate"/>
      </w:r>
      <w:r>
        <w:rPr>
          <w:rFonts w:hint="eastAsia" w:ascii="宋体" w:hAnsi="宋体" w:cs="宋体"/>
          <w:bCs/>
        </w:rPr>
        <w:t xml:space="preserve">附件一 报价函格式</w:t>
      </w:r>
      <w:r>
        <w:tab/>
      </w:r>
      <w:r>
        <w:fldChar w:fldCharType="begin"/>
      </w:r>
      <w:r>
        <w:instrText xml:space="preserve"> PAGEREF _Toc10918 \h </w:instrText>
      </w:r>
      <w:r>
        <w:fldChar w:fldCharType="separate"/>
      </w:r>
      <w:r>
        <w:t xml:space="preserve">24</w:t>
      </w:r>
      <w:r>
        <w:fldChar w:fldCharType="end"/>
      </w:r>
      <w:r>
        <w:rPr>
          <w:rFonts w:hint="eastAsia" w:ascii="宋体" w:hAnsi="宋体" w:cs="宋体"/>
          <w:bCs/>
          <w:color w:val="000000"/>
        </w:rPr>
        <w:fldChar w:fldCharType="end"/>
      </w:r>
      <w:r/>
    </w:p>
    <w:p>
      <w:pPr>
        <w:pStyle w:val="1316"/>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_Toc17551 </w:instrText>
      </w:r>
      <w:r>
        <w:rPr>
          <w:rFonts w:hint="eastAsia" w:ascii="宋体" w:hAnsi="宋体" w:cs="宋体"/>
          <w:bCs/>
        </w:rPr>
        <w:fldChar w:fldCharType="separate"/>
      </w:r>
      <w:r>
        <w:rPr>
          <w:rFonts w:hint="eastAsia" w:ascii="宋体" w:hAnsi="宋体" w:cs="宋体"/>
          <w:bCs/>
          <w:szCs w:val="22"/>
        </w:rPr>
        <w:t xml:space="preserve">附件二 报价一览表</w:t>
      </w:r>
      <w:r>
        <w:tab/>
      </w:r>
      <w:r>
        <w:fldChar w:fldCharType="begin"/>
      </w:r>
      <w:r>
        <w:instrText xml:space="preserve"> PAGEREF _Toc17551 \h </w:instrText>
      </w:r>
      <w:r>
        <w:fldChar w:fldCharType="separate"/>
      </w:r>
      <w:r>
        <w:t xml:space="preserve">25</w:t>
      </w:r>
      <w:r>
        <w:fldChar w:fldCharType="end"/>
      </w:r>
      <w:r>
        <w:rPr>
          <w:rFonts w:hint="eastAsia" w:ascii="宋体" w:hAnsi="宋体" w:cs="宋体"/>
          <w:bCs/>
          <w:color w:val="000000"/>
        </w:rPr>
        <w:fldChar w:fldCharType="end"/>
      </w:r>
      <w:r/>
    </w:p>
    <w:p>
      <w:pPr>
        <w:pStyle w:val="1316"/>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_Toc26339 </w:instrText>
      </w:r>
      <w:r>
        <w:rPr>
          <w:rFonts w:hint="eastAsia" w:ascii="宋体" w:hAnsi="宋体" w:cs="宋体"/>
          <w:bCs/>
        </w:rPr>
        <w:fldChar w:fldCharType="separate"/>
      </w:r>
      <w:r>
        <w:rPr>
          <w:rFonts w:hint="eastAsia" w:ascii="宋体" w:hAnsi="宋体" w:cs="宋体"/>
          <w:bCs/>
          <w:szCs w:val="22"/>
        </w:rPr>
        <w:t xml:space="preserve">附件三 分项报价表</w:t>
      </w:r>
      <w:r>
        <w:tab/>
      </w:r>
      <w:r>
        <w:fldChar w:fldCharType="begin"/>
      </w:r>
      <w:r>
        <w:instrText xml:space="preserve"> PAGEREF _Toc26339 \h </w:instrText>
      </w:r>
      <w:r>
        <w:fldChar w:fldCharType="separate"/>
      </w:r>
      <w:r>
        <w:t xml:space="preserve">26</w:t>
      </w:r>
      <w:r>
        <w:fldChar w:fldCharType="end"/>
      </w:r>
      <w:r>
        <w:rPr>
          <w:rFonts w:hint="eastAsia" w:ascii="宋体" w:hAnsi="宋体" w:cs="宋体"/>
          <w:bCs/>
          <w:color w:val="000000"/>
        </w:rPr>
        <w:fldChar w:fldCharType="end"/>
      </w:r>
      <w:r/>
    </w:p>
    <w:p>
      <w:pPr>
        <w:pStyle w:val="1316"/>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_Toc19883 </w:instrText>
      </w:r>
      <w:r>
        <w:rPr>
          <w:rFonts w:hint="eastAsia" w:ascii="宋体" w:hAnsi="宋体" w:cs="宋体"/>
          <w:bCs/>
        </w:rPr>
        <w:fldChar w:fldCharType="separate"/>
      </w:r>
      <w:r>
        <w:rPr>
          <w:rFonts w:hint="eastAsia" w:ascii="宋体" w:hAnsi="宋体" w:cs="宋体"/>
          <w:bCs/>
          <w:szCs w:val="22"/>
        </w:rPr>
        <w:t xml:space="preserve">附件四 商务条款偏离表</w:t>
      </w:r>
      <w:r>
        <w:tab/>
      </w:r>
      <w:r>
        <w:fldChar w:fldCharType="begin"/>
      </w:r>
      <w:r>
        <w:instrText xml:space="preserve"> PAGEREF _Toc19883 \h </w:instrText>
      </w:r>
      <w:r>
        <w:fldChar w:fldCharType="separate"/>
      </w:r>
      <w:r>
        <w:t xml:space="preserve">27</w:t>
      </w:r>
      <w:r>
        <w:fldChar w:fldCharType="end"/>
      </w:r>
      <w:r>
        <w:rPr>
          <w:rFonts w:hint="eastAsia" w:ascii="宋体" w:hAnsi="宋体" w:cs="宋体"/>
          <w:bCs/>
          <w:color w:val="000000"/>
        </w:rPr>
        <w:fldChar w:fldCharType="end"/>
      </w:r>
      <w:r/>
    </w:p>
    <w:p>
      <w:pPr>
        <w:pStyle w:val="1316"/>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_Toc5689 </w:instrText>
      </w:r>
      <w:r>
        <w:rPr>
          <w:rFonts w:hint="eastAsia" w:ascii="宋体" w:hAnsi="宋体" w:cs="宋体"/>
          <w:bCs/>
        </w:rPr>
        <w:fldChar w:fldCharType="separate"/>
      </w:r>
      <w:r>
        <w:rPr>
          <w:rFonts w:hint="eastAsia" w:ascii="宋体" w:hAnsi="宋体" w:cs="宋体"/>
          <w:bCs/>
          <w:szCs w:val="22"/>
        </w:rPr>
        <w:t xml:space="preserve">附件五 技术条款偏离表</w:t>
      </w:r>
      <w:r>
        <w:tab/>
      </w:r>
      <w:r>
        <w:fldChar w:fldCharType="begin"/>
      </w:r>
      <w:r>
        <w:instrText xml:space="preserve"> PAGEREF _Toc5689 \h </w:instrText>
      </w:r>
      <w:r>
        <w:fldChar w:fldCharType="separate"/>
      </w:r>
      <w:r>
        <w:t xml:space="preserve">28</w:t>
      </w:r>
      <w:r>
        <w:fldChar w:fldCharType="end"/>
      </w:r>
      <w:r>
        <w:rPr>
          <w:rFonts w:hint="eastAsia" w:ascii="宋体" w:hAnsi="宋体" w:cs="宋体"/>
          <w:bCs/>
          <w:color w:val="000000"/>
        </w:rPr>
        <w:fldChar w:fldCharType="end"/>
      </w:r>
      <w:r/>
    </w:p>
    <w:p>
      <w:pPr>
        <w:pStyle w:val="1316"/>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_Toc21328 </w:instrText>
      </w:r>
      <w:r>
        <w:rPr>
          <w:rFonts w:hint="eastAsia" w:ascii="宋体" w:hAnsi="宋体" w:cs="宋体"/>
          <w:bCs/>
        </w:rPr>
        <w:fldChar w:fldCharType="separate"/>
      </w:r>
      <w:r>
        <w:rPr>
          <w:rFonts w:hint="eastAsia" w:ascii="宋体" w:hAnsi="宋体" w:cs="宋体"/>
          <w:bCs/>
          <w:szCs w:val="22"/>
        </w:rPr>
        <w:t xml:space="preserve">附件六 </w:t>
      </w:r>
      <w:r>
        <w:rPr>
          <w:bCs/>
          <w:szCs w:val="22"/>
          <w:lang w:val="zh-CN"/>
        </w:rPr>
        <w:t xml:space="preserve">供应商基本情况表</w:t>
      </w:r>
      <w:r>
        <w:tab/>
      </w:r>
      <w:r>
        <w:fldChar w:fldCharType="begin"/>
      </w:r>
      <w:r>
        <w:instrText xml:space="preserve"> PAGEREF _Toc21328 \h </w:instrText>
      </w:r>
      <w:r>
        <w:fldChar w:fldCharType="separate"/>
      </w:r>
      <w:r>
        <w:t xml:space="preserve">29</w:t>
      </w:r>
      <w:r>
        <w:fldChar w:fldCharType="end"/>
      </w:r>
      <w:r>
        <w:rPr>
          <w:rFonts w:hint="eastAsia" w:ascii="宋体" w:hAnsi="宋体" w:cs="宋体"/>
          <w:bCs/>
          <w:color w:val="000000"/>
        </w:rPr>
        <w:fldChar w:fldCharType="end"/>
      </w:r>
      <w:r/>
    </w:p>
    <w:p>
      <w:pPr>
        <w:pStyle w:val="1316"/>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_Toc28534 </w:instrText>
      </w:r>
      <w:r>
        <w:rPr>
          <w:rFonts w:hint="eastAsia" w:ascii="宋体" w:hAnsi="宋体" w:cs="宋体"/>
          <w:bCs/>
        </w:rPr>
        <w:fldChar w:fldCharType="separate"/>
      </w:r>
      <w:r>
        <w:rPr>
          <w:rFonts w:hint="eastAsia" w:ascii="宋体" w:hAnsi="宋体" w:eastAsia="宋体" w:cs="宋体"/>
          <w:bCs/>
          <w:szCs w:val="24"/>
          <w:lang w:val="en-US" w:eastAsia="zh-CN" w:bidi="ar"/>
        </w:rPr>
        <w:t xml:space="preserve">附件七 政府采购政策</w:t>
      </w:r>
      <w:r>
        <w:tab/>
      </w:r>
      <w:r>
        <w:fldChar w:fldCharType="begin"/>
      </w:r>
      <w:r>
        <w:instrText xml:space="preserve"> PAGEREF _Toc28534 \h </w:instrText>
      </w:r>
      <w:r>
        <w:fldChar w:fldCharType="separate"/>
      </w:r>
      <w:r>
        <w:t xml:space="preserve">30</w:t>
      </w:r>
      <w:r>
        <w:fldChar w:fldCharType="end"/>
      </w:r>
      <w:r>
        <w:rPr>
          <w:rFonts w:hint="eastAsia" w:ascii="宋体" w:hAnsi="宋体" w:cs="宋体"/>
          <w:bCs/>
          <w:color w:val="000000"/>
        </w:rPr>
        <w:fldChar w:fldCharType="end"/>
      </w:r>
      <w:r/>
    </w:p>
    <w:p>
      <w:pPr>
        <w:pStyle w:val="1299"/>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_Toc6583 </w:instrText>
      </w:r>
      <w:r>
        <w:rPr>
          <w:rFonts w:hint="eastAsia" w:ascii="宋体" w:hAnsi="宋体" w:cs="宋体"/>
          <w:bCs/>
        </w:rPr>
        <w:fldChar w:fldCharType="separate"/>
      </w:r>
      <w:r>
        <w:rPr>
          <w:rFonts w:hint="eastAsia" w:ascii="Times New Roman" w:hAnsi="Times New Roman" w:eastAsia="宋体" w:cs="Times New Roman"/>
          <w:bCs/>
          <w:szCs w:val="24"/>
          <w:lang w:eastAsia="zh-CN"/>
        </w:rPr>
        <w:t xml:space="preserve">（一）</w:t>
      </w:r>
      <w:r>
        <w:rPr>
          <w:rFonts w:ascii="Times New Roman" w:hAnsi="Times New Roman" w:eastAsia="宋体" w:cs="Times New Roman"/>
          <w:bCs/>
          <w:szCs w:val="24"/>
        </w:rPr>
        <w:t xml:space="preserve">中小企业声明函（服务）</w:t>
      </w:r>
      <w:r>
        <w:tab/>
      </w:r>
      <w:r>
        <w:fldChar w:fldCharType="begin"/>
      </w:r>
      <w:r>
        <w:instrText xml:space="preserve"> PAGEREF _Toc6583 \h </w:instrText>
      </w:r>
      <w:r>
        <w:fldChar w:fldCharType="separate"/>
      </w:r>
      <w:r>
        <w:t xml:space="preserve">30</w:t>
      </w:r>
      <w:r>
        <w:fldChar w:fldCharType="end"/>
      </w:r>
      <w:r>
        <w:rPr>
          <w:rFonts w:hint="eastAsia" w:ascii="宋体" w:hAnsi="宋体" w:cs="宋体"/>
          <w:bCs/>
          <w:color w:val="000000"/>
        </w:rPr>
        <w:fldChar w:fldCharType="end"/>
      </w:r>
      <w:r/>
    </w:p>
    <w:p>
      <w:pPr>
        <w:pStyle w:val="1299"/>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_Toc29705 </w:instrText>
      </w:r>
      <w:r>
        <w:rPr>
          <w:rFonts w:hint="eastAsia" w:ascii="宋体" w:hAnsi="宋体" w:cs="宋体"/>
          <w:bCs/>
        </w:rPr>
        <w:fldChar w:fldCharType="separate"/>
      </w:r>
      <w:r>
        <w:rPr>
          <w:rFonts w:hint="eastAsia" w:ascii="宋体" w:hAnsi="宋体" w:eastAsia="宋体" w:cs="宋体"/>
          <w:bCs/>
          <w:szCs w:val="21"/>
          <w:lang w:val="en-US" w:eastAsia="zh-CN" w:bidi="ar"/>
        </w:rPr>
        <w:t xml:space="preserve">（二）残疾人福利性单位声明函</w:t>
      </w:r>
      <w:r>
        <w:tab/>
      </w:r>
      <w:r>
        <w:fldChar w:fldCharType="begin"/>
      </w:r>
      <w:r>
        <w:instrText xml:space="preserve"> PAGEREF _Toc29705 \h </w:instrText>
      </w:r>
      <w:r>
        <w:fldChar w:fldCharType="separate"/>
      </w:r>
      <w:r>
        <w:t xml:space="preserve">31</w:t>
      </w:r>
      <w:r>
        <w:fldChar w:fldCharType="end"/>
      </w:r>
      <w:r>
        <w:rPr>
          <w:rFonts w:hint="eastAsia" w:ascii="宋体" w:hAnsi="宋体" w:cs="宋体"/>
          <w:bCs/>
          <w:color w:val="000000"/>
        </w:rPr>
        <w:fldChar w:fldCharType="end"/>
      </w:r>
      <w:r/>
    </w:p>
    <w:p>
      <w:pPr>
        <w:pStyle w:val="1316"/>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_Toc6723 </w:instrText>
      </w:r>
      <w:r>
        <w:rPr>
          <w:rFonts w:hint="eastAsia" w:ascii="宋体" w:hAnsi="宋体" w:cs="宋体"/>
          <w:bCs/>
        </w:rPr>
        <w:fldChar w:fldCharType="separate"/>
      </w:r>
      <w:r>
        <w:rPr>
          <w:rFonts w:hint="eastAsia" w:ascii="宋体" w:hAnsi="宋体" w:cs="宋体"/>
          <w:bCs/>
          <w:szCs w:val="22"/>
          <w:lang w:val="zh-CN"/>
        </w:rPr>
        <w:t xml:space="preserve">附件八 资格证明文件</w:t>
      </w:r>
      <w:r>
        <w:tab/>
      </w:r>
      <w:r>
        <w:fldChar w:fldCharType="begin"/>
      </w:r>
      <w:r>
        <w:instrText xml:space="preserve"> PAGEREF _Toc6723 \h </w:instrText>
      </w:r>
      <w:r>
        <w:fldChar w:fldCharType="separate"/>
      </w:r>
      <w:r>
        <w:t xml:space="preserve">32</w:t>
      </w:r>
      <w:r>
        <w:fldChar w:fldCharType="end"/>
      </w:r>
      <w:r>
        <w:rPr>
          <w:rFonts w:hint="eastAsia" w:ascii="宋体" w:hAnsi="宋体" w:cs="宋体"/>
          <w:bCs/>
          <w:color w:val="000000"/>
        </w:rPr>
        <w:fldChar w:fldCharType="end"/>
      </w:r>
      <w:r/>
    </w:p>
    <w:p>
      <w:pPr>
        <w:pStyle w:val="1299"/>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_Toc1716 </w:instrText>
      </w:r>
      <w:r>
        <w:rPr>
          <w:rFonts w:hint="eastAsia" w:ascii="宋体" w:hAnsi="宋体" w:cs="宋体"/>
          <w:bCs/>
        </w:rPr>
        <w:fldChar w:fldCharType="separate"/>
      </w:r>
      <w:r>
        <w:rPr>
          <w:rFonts w:hint="eastAsia" w:ascii="宋体" w:hAnsi="Times New Roman" w:eastAsia="宋体" w:cs="宋体"/>
          <w:bCs/>
          <w:szCs w:val="21"/>
          <w:lang w:val="zh-CN"/>
        </w:rPr>
        <w:t xml:space="preserve">1、法人或其他组织的营业执照等证明文件（复印件加盖公章）</w:t>
      </w:r>
      <w:r>
        <w:tab/>
      </w:r>
      <w:r>
        <w:fldChar w:fldCharType="begin"/>
      </w:r>
      <w:r>
        <w:instrText xml:space="preserve"> PAGEREF _Toc1716 \h </w:instrText>
      </w:r>
      <w:r>
        <w:fldChar w:fldCharType="separate"/>
      </w:r>
      <w:r>
        <w:t xml:space="preserve">32</w:t>
      </w:r>
      <w:r>
        <w:fldChar w:fldCharType="end"/>
      </w:r>
      <w:r>
        <w:rPr>
          <w:rFonts w:hint="eastAsia" w:ascii="宋体" w:hAnsi="宋体" w:cs="宋体"/>
          <w:bCs/>
          <w:color w:val="000000"/>
        </w:rPr>
        <w:fldChar w:fldCharType="end"/>
      </w:r>
      <w:r/>
    </w:p>
    <w:p>
      <w:pPr>
        <w:pStyle w:val="1299"/>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_Toc26609 </w:instrText>
      </w:r>
      <w:r>
        <w:rPr>
          <w:rFonts w:hint="eastAsia" w:ascii="宋体" w:hAnsi="宋体" w:cs="宋体"/>
          <w:bCs/>
        </w:rPr>
        <w:fldChar w:fldCharType="separate"/>
      </w:r>
      <w:r>
        <w:rPr>
          <w:rFonts w:hint="eastAsia" w:ascii="宋体" w:hAnsi="宋体" w:cs="宋体"/>
          <w:bCs/>
          <w:szCs w:val="21"/>
          <w:lang w:val="zh-CN"/>
        </w:rPr>
        <w:t xml:space="preserve">2、法人代表授权书</w:t>
      </w:r>
      <w:r>
        <w:tab/>
      </w:r>
      <w:r>
        <w:fldChar w:fldCharType="begin"/>
      </w:r>
      <w:r>
        <w:instrText xml:space="preserve"> PAGEREF _Toc26609 \h </w:instrText>
      </w:r>
      <w:r>
        <w:fldChar w:fldCharType="separate"/>
      </w:r>
      <w:r>
        <w:t xml:space="preserve">33</w:t>
      </w:r>
      <w:r>
        <w:fldChar w:fldCharType="end"/>
      </w:r>
      <w:r>
        <w:rPr>
          <w:rFonts w:hint="eastAsia" w:ascii="宋体" w:hAnsi="宋体" w:cs="宋体"/>
          <w:bCs/>
          <w:color w:val="000000"/>
        </w:rPr>
        <w:fldChar w:fldCharType="end"/>
      </w:r>
      <w:r/>
    </w:p>
    <w:p>
      <w:pPr>
        <w:pStyle w:val="1299"/>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_Toc17597 </w:instrText>
      </w:r>
      <w:r>
        <w:rPr>
          <w:rFonts w:hint="eastAsia" w:ascii="宋体" w:hAnsi="宋体" w:cs="宋体"/>
          <w:bCs/>
        </w:rPr>
        <w:fldChar w:fldCharType="separate"/>
      </w:r>
      <w:r>
        <w:rPr>
          <w:rFonts w:hint="eastAsia" w:ascii="宋体" w:hAnsi="宋体" w:eastAsia="宋体" w:cs="宋体"/>
          <w:bCs/>
          <w:szCs w:val="21"/>
          <w:lang w:val="en-US" w:eastAsia="zh-CN" w:bidi="ar"/>
        </w:rPr>
        <w:t xml:space="preserve">3、制造商授权书</w:t>
      </w:r>
      <w:r>
        <w:tab/>
      </w:r>
      <w:r>
        <w:fldChar w:fldCharType="begin"/>
      </w:r>
      <w:r>
        <w:instrText xml:space="preserve"> PAGEREF _Toc17597 \h </w:instrText>
      </w:r>
      <w:r>
        <w:fldChar w:fldCharType="separate"/>
      </w:r>
      <w:r>
        <w:t xml:space="preserve">34</w:t>
      </w:r>
      <w:r>
        <w:fldChar w:fldCharType="end"/>
      </w:r>
      <w:r>
        <w:rPr>
          <w:rFonts w:hint="eastAsia" w:ascii="宋体" w:hAnsi="宋体" w:cs="宋体"/>
          <w:bCs/>
          <w:color w:val="000000"/>
        </w:rPr>
        <w:fldChar w:fldCharType="end"/>
      </w:r>
      <w:r/>
    </w:p>
    <w:p>
      <w:pPr>
        <w:pStyle w:val="1299"/>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_Toc4162 </w:instrText>
      </w:r>
      <w:r>
        <w:rPr>
          <w:rFonts w:hint="eastAsia" w:ascii="宋体" w:hAnsi="宋体" w:cs="宋体"/>
          <w:bCs/>
        </w:rPr>
        <w:fldChar w:fldCharType="separate"/>
      </w:r>
      <w:r>
        <w:rPr>
          <w:rFonts w:hint="eastAsia" w:ascii="宋体" w:hAnsi="宋体" w:cs="宋体"/>
          <w:bCs/>
          <w:szCs w:val="21"/>
          <w:lang w:val="en-US" w:eastAsia="zh-CN"/>
        </w:rPr>
        <w:t xml:space="preserve">4、</w:t>
      </w:r>
      <w:r>
        <w:rPr>
          <w:rFonts w:hint="eastAsia" w:ascii="宋体" w:hAnsi="宋体" w:cs="宋体"/>
          <w:bCs/>
          <w:szCs w:val="21"/>
          <w:lang w:val="zh-CN"/>
        </w:rPr>
        <w:t xml:space="preserve">具有良好的商业信誉和健全的财务会计制度</w:t>
      </w:r>
      <w:r>
        <w:tab/>
      </w:r>
      <w:r>
        <w:fldChar w:fldCharType="begin"/>
      </w:r>
      <w:r>
        <w:instrText xml:space="preserve"> PAGEREF _Toc4162 \h </w:instrText>
      </w:r>
      <w:r>
        <w:fldChar w:fldCharType="separate"/>
      </w:r>
      <w:r>
        <w:t xml:space="preserve">35</w:t>
      </w:r>
      <w:r>
        <w:fldChar w:fldCharType="end"/>
      </w:r>
      <w:r>
        <w:rPr>
          <w:rFonts w:hint="eastAsia" w:ascii="宋体" w:hAnsi="宋体" w:cs="宋体"/>
          <w:bCs/>
          <w:color w:val="000000"/>
        </w:rPr>
        <w:fldChar w:fldCharType="end"/>
      </w:r>
      <w:r/>
    </w:p>
    <w:p>
      <w:pPr>
        <w:pStyle w:val="1299"/>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_Toc7590 </w:instrText>
      </w:r>
      <w:r>
        <w:rPr>
          <w:rFonts w:hint="eastAsia" w:ascii="宋体" w:hAnsi="宋体" w:cs="宋体"/>
          <w:bCs/>
        </w:rPr>
        <w:fldChar w:fldCharType="separate"/>
      </w:r>
      <w:r>
        <w:rPr>
          <w:rFonts w:hint="eastAsia" w:ascii="宋体" w:hAnsi="宋体" w:cs="宋体"/>
          <w:bCs/>
          <w:szCs w:val="21"/>
          <w:lang w:val="en-US" w:eastAsia="zh-CN"/>
        </w:rPr>
        <w:t xml:space="preserve">5</w:t>
      </w:r>
      <w:r>
        <w:rPr>
          <w:rFonts w:hint="eastAsia" w:ascii="宋体" w:hAnsi="宋体" w:cs="宋体"/>
          <w:bCs/>
          <w:szCs w:val="21"/>
        </w:rPr>
        <w:t xml:space="preserve">、</w:t>
      </w:r>
      <w:r>
        <w:rPr>
          <w:rFonts w:hint="eastAsia" w:ascii="宋体" w:hAnsi="宋体" w:cs="宋体"/>
          <w:bCs/>
          <w:szCs w:val="21"/>
          <w:lang w:val="zh-CN"/>
        </w:rPr>
        <w:t xml:space="preserve">具有履行合同所必需的设备和专业技术能力</w:t>
      </w:r>
      <w:r>
        <w:tab/>
      </w:r>
      <w:r>
        <w:fldChar w:fldCharType="begin"/>
      </w:r>
      <w:r>
        <w:instrText xml:space="preserve"> PAGEREF _Toc7590 \h </w:instrText>
      </w:r>
      <w:r>
        <w:fldChar w:fldCharType="separate"/>
      </w:r>
      <w:r>
        <w:t xml:space="preserve">36</w:t>
      </w:r>
      <w:r>
        <w:fldChar w:fldCharType="end"/>
      </w:r>
      <w:r>
        <w:rPr>
          <w:rFonts w:hint="eastAsia" w:ascii="宋体" w:hAnsi="宋体" w:cs="宋体"/>
          <w:bCs/>
          <w:color w:val="000000"/>
        </w:rPr>
        <w:fldChar w:fldCharType="end"/>
      </w:r>
      <w:r/>
    </w:p>
    <w:p>
      <w:pPr>
        <w:pStyle w:val="1299"/>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_Toc9361 </w:instrText>
      </w:r>
      <w:r>
        <w:rPr>
          <w:rFonts w:hint="eastAsia" w:ascii="宋体" w:hAnsi="宋体" w:cs="宋体"/>
          <w:bCs/>
        </w:rPr>
        <w:fldChar w:fldCharType="separate"/>
      </w:r>
      <w:r>
        <w:rPr>
          <w:rFonts w:hint="eastAsia" w:ascii="宋体" w:hAnsi="宋体" w:cs="宋体"/>
          <w:bCs/>
          <w:szCs w:val="21"/>
          <w:lang w:val="en-US" w:eastAsia="zh-CN"/>
        </w:rPr>
        <w:t xml:space="preserve">6</w:t>
      </w:r>
      <w:r>
        <w:rPr>
          <w:rFonts w:hint="eastAsia" w:ascii="宋体" w:hAnsi="宋体" w:cs="宋体"/>
          <w:bCs/>
          <w:szCs w:val="21"/>
        </w:rPr>
        <w:t xml:space="preserve">、参加政府采购活动近三年内（成立时间不足三年的、自成立时间起），在经营活动中没有重大违法记录</w:t>
      </w:r>
      <w:r>
        <w:tab/>
      </w:r>
      <w:r>
        <w:fldChar w:fldCharType="begin"/>
      </w:r>
      <w:r>
        <w:instrText xml:space="preserve"> PAGEREF _Toc9361 \h </w:instrText>
      </w:r>
      <w:r>
        <w:fldChar w:fldCharType="separate"/>
      </w:r>
      <w:r>
        <w:t xml:space="preserve">37</w:t>
      </w:r>
      <w:r>
        <w:fldChar w:fldCharType="end"/>
      </w:r>
      <w:r>
        <w:rPr>
          <w:rFonts w:hint="eastAsia" w:ascii="宋体" w:hAnsi="宋体" w:cs="宋体"/>
          <w:bCs/>
          <w:color w:val="000000"/>
        </w:rPr>
        <w:fldChar w:fldCharType="end"/>
      </w:r>
      <w:r/>
    </w:p>
    <w:p>
      <w:pPr>
        <w:pStyle w:val="1299"/>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_Toc17850 </w:instrText>
      </w:r>
      <w:r>
        <w:rPr>
          <w:rFonts w:hint="eastAsia" w:ascii="宋体" w:hAnsi="宋体" w:cs="宋体"/>
          <w:bCs/>
        </w:rPr>
        <w:fldChar w:fldCharType="separate"/>
      </w:r>
      <w:r>
        <w:rPr>
          <w:rFonts w:hint="eastAsia" w:ascii="宋体" w:hAnsi="宋体" w:cs="宋体"/>
          <w:bCs/>
          <w:szCs w:val="21"/>
          <w:lang w:val="en-US" w:eastAsia="zh-CN"/>
        </w:rPr>
        <w:t xml:space="preserve">7</w:t>
      </w:r>
      <w:r>
        <w:rPr>
          <w:rFonts w:hint="eastAsia" w:ascii="宋体" w:hAnsi="宋体" w:cs="宋体"/>
          <w:bCs/>
          <w:szCs w:val="21"/>
        </w:rPr>
        <w:t xml:space="preserve">、依法缴纳税收的记录</w:t>
      </w:r>
      <w:r>
        <w:tab/>
      </w:r>
      <w:r>
        <w:fldChar w:fldCharType="begin"/>
      </w:r>
      <w:r>
        <w:instrText xml:space="preserve"> PAGEREF _Toc17850 \h </w:instrText>
      </w:r>
      <w:r>
        <w:fldChar w:fldCharType="separate"/>
      </w:r>
      <w:r>
        <w:t xml:space="preserve">38</w:t>
      </w:r>
      <w:r>
        <w:fldChar w:fldCharType="end"/>
      </w:r>
      <w:r>
        <w:rPr>
          <w:rFonts w:hint="eastAsia" w:ascii="宋体" w:hAnsi="宋体" w:cs="宋体"/>
          <w:bCs/>
          <w:color w:val="000000"/>
        </w:rPr>
        <w:fldChar w:fldCharType="end"/>
      </w:r>
      <w:r/>
    </w:p>
    <w:p>
      <w:pPr>
        <w:pStyle w:val="1299"/>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_Toc14063 </w:instrText>
      </w:r>
      <w:r>
        <w:rPr>
          <w:rFonts w:hint="eastAsia" w:ascii="宋体" w:hAnsi="宋体" w:cs="宋体"/>
          <w:bCs/>
        </w:rPr>
        <w:fldChar w:fldCharType="separate"/>
      </w:r>
      <w:r>
        <w:rPr>
          <w:rFonts w:hint="eastAsia" w:ascii="宋体" w:hAnsi="宋体" w:cs="宋体"/>
          <w:bCs/>
          <w:szCs w:val="21"/>
          <w:lang w:val="en-US" w:eastAsia="zh-CN"/>
        </w:rPr>
        <w:t xml:space="preserve">8</w:t>
      </w:r>
      <w:r>
        <w:rPr>
          <w:rFonts w:hint="eastAsia" w:ascii="宋体" w:hAnsi="宋体" w:cs="宋体"/>
          <w:bCs/>
          <w:szCs w:val="21"/>
        </w:rPr>
        <w:t xml:space="preserve">、依法缴纳社会保障资金的记录</w:t>
      </w:r>
      <w:r>
        <w:tab/>
      </w:r>
      <w:r>
        <w:fldChar w:fldCharType="begin"/>
      </w:r>
      <w:r>
        <w:instrText xml:space="preserve"> PAGEREF _Toc14063 \h </w:instrText>
      </w:r>
      <w:r>
        <w:fldChar w:fldCharType="separate"/>
      </w:r>
      <w:r>
        <w:t xml:space="preserve">39</w:t>
      </w:r>
      <w:r>
        <w:fldChar w:fldCharType="end"/>
      </w:r>
      <w:r>
        <w:rPr>
          <w:rFonts w:hint="eastAsia" w:ascii="宋体" w:hAnsi="宋体" w:cs="宋体"/>
          <w:bCs/>
          <w:color w:val="000000"/>
        </w:rPr>
        <w:fldChar w:fldCharType="end"/>
      </w:r>
      <w:r/>
    </w:p>
    <w:p>
      <w:pPr>
        <w:pStyle w:val="1299"/>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_Toc16881 </w:instrText>
      </w:r>
      <w:r>
        <w:rPr>
          <w:rFonts w:hint="eastAsia" w:ascii="宋体" w:hAnsi="宋体" w:cs="宋体"/>
          <w:bCs/>
        </w:rPr>
        <w:fldChar w:fldCharType="separate"/>
      </w:r>
      <w:r>
        <w:rPr>
          <w:rFonts w:hint="eastAsia" w:ascii="宋体" w:hAnsi="宋体" w:cs="Arial"/>
          <w:bCs/>
          <w:szCs w:val="21"/>
          <w:lang w:val="en-US" w:eastAsia="zh-CN"/>
        </w:rPr>
        <w:t xml:space="preserve">9</w:t>
      </w:r>
      <w:r>
        <w:rPr>
          <w:rFonts w:hint="eastAsia" w:ascii="宋体" w:hAnsi="宋体" w:cs="Arial"/>
          <w:bCs/>
          <w:szCs w:val="21"/>
        </w:rPr>
        <w:t xml:space="preserve">、供应商认为其需要提供的其他资格证明文件。</w:t>
      </w:r>
      <w:r>
        <w:tab/>
      </w:r>
      <w:r>
        <w:fldChar w:fldCharType="begin"/>
      </w:r>
      <w:r>
        <w:instrText xml:space="preserve"> PAGEREF _Toc16881 \h </w:instrText>
      </w:r>
      <w:r>
        <w:fldChar w:fldCharType="separate"/>
      </w:r>
      <w:r>
        <w:t xml:space="preserve">40</w:t>
      </w:r>
      <w:r>
        <w:fldChar w:fldCharType="end"/>
      </w:r>
      <w:r>
        <w:rPr>
          <w:rFonts w:hint="eastAsia" w:ascii="宋体" w:hAnsi="宋体" w:cs="宋体"/>
          <w:bCs/>
          <w:color w:val="000000"/>
        </w:rPr>
        <w:fldChar w:fldCharType="end"/>
      </w:r>
      <w:r/>
    </w:p>
    <w:p>
      <w:pPr>
        <w:pStyle w:val="1316"/>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_Toc12023 </w:instrText>
      </w:r>
      <w:r>
        <w:rPr>
          <w:rFonts w:hint="eastAsia" w:ascii="宋体" w:hAnsi="宋体" w:cs="宋体"/>
          <w:bCs/>
        </w:rPr>
        <w:fldChar w:fldCharType="separate"/>
      </w:r>
      <w:r>
        <w:rPr>
          <w:rFonts w:hint="eastAsia" w:ascii="宋体" w:hAnsi="宋体" w:eastAsia="宋体" w:cs="宋体"/>
          <w:bCs/>
          <w:szCs w:val="24"/>
          <w:lang w:val="en-US" w:eastAsia="zh-CN" w:bidi="ar"/>
        </w:rPr>
        <w:t xml:space="preserve">附件九</w:t>
      </w:r>
      <w:r>
        <w:rPr>
          <w:rFonts w:hint="eastAsia" w:ascii="Arial" w:hAnsi="Arial" w:eastAsia="宋体" w:cs="Arial"/>
          <w:bCs/>
          <w:szCs w:val="24"/>
          <w:lang w:val="en-US" w:eastAsia="zh-CN" w:bidi="ar"/>
        </w:rPr>
        <w:t xml:space="preserve"> </w:t>
      </w:r>
      <w:r>
        <w:rPr>
          <w:rFonts w:hint="eastAsia" w:ascii="宋体" w:hAnsi="宋体" w:eastAsia="宋体" w:cs="宋体"/>
          <w:bCs/>
          <w:szCs w:val="24"/>
          <w:lang w:val="en-US" w:eastAsia="zh-CN" w:bidi="ar"/>
        </w:rPr>
        <w:t xml:space="preserve">其它相关文件（如有）</w:t>
      </w:r>
      <w:r>
        <w:tab/>
      </w:r>
      <w:r>
        <w:fldChar w:fldCharType="begin"/>
      </w:r>
      <w:r>
        <w:instrText xml:space="preserve"> PAGEREF _Toc12023 \h </w:instrText>
      </w:r>
      <w:r>
        <w:fldChar w:fldCharType="separate"/>
      </w:r>
      <w:r>
        <w:t xml:space="preserve">41</w:t>
      </w:r>
      <w:r>
        <w:fldChar w:fldCharType="end"/>
      </w:r>
      <w:r>
        <w:rPr>
          <w:rFonts w:hint="eastAsia" w:ascii="宋体" w:hAnsi="宋体" w:cs="宋体"/>
          <w:bCs/>
          <w:color w:val="000000"/>
        </w:rPr>
        <w:fldChar w:fldCharType="end"/>
      </w:r>
      <w:r/>
    </w:p>
    <w:p>
      <w:pPr>
        <w:pStyle w:val="1274"/>
        <w:spacing w:line="360" w:lineRule="auto"/>
        <w:rPr>
          <w:rFonts w:hint="eastAsia" w:ascii="宋体" w:hAnsi="宋体" w:cs="宋体"/>
          <w:bCs/>
          <w:color w:val="000000"/>
          <w:sz w:val="24"/>
        </w:rPr>
      </w:pPr>
      <w:r>
        <w:rPr>
          <w:rFonts w:hint="eastAsia" w:ascii="宋体" w:hAnsi="宋体" w:cs="宋体"/>
          <w:bCs/>
          <w:color w:val="000000"/>
        </w:rPr>
        <w:fldChar w:fldCharType="end"/>
      </w:r>
      <w:r>
        <w:rPr>
          <w:rFonts w:hint="eastAsia" w:ascii="宋体" w:hAnsi="宋体" w:cs="宋体"/>
          <w:bCs/>
          <w:color w:val="000000"/>
          <w:sz w:val="24"/>
        </w:rPr>
      </w:r>
      <w:r/>
    </w:p>
    <w:p>
      <w:pPr>
        <w:pStyle w:val="1274"/>
        <w:jc w:val="center"/>
        <w:spacing w:line="360" w:lineRule="auto"/>
        <w:rPr>
          <w:rFonts w:hint="eastAsia" w:ascii="宋体" w:hAnsi="宋体" w:cs="宋体"/>
          <w:b/>
          <w:color w:val="000000"/>
          <w:sz w:val="28"/>
          <w:szCs w:val="28"/>
        </w:rPr>
      </w:pPr>
      <w:r>
        <w:rPr>
          <w:rFonts w:hint="eastAsia" w:ascii="宋体" w:hAnsi="宋体" w:cs="宋体"/>
          <w:b/>
          <w:color w:val="000000"/>
          <w:sz w:val="28"/>
          <w:szCs w:val="28"/>
        </w:rPr>
      </w:r>
      <w:r/>
    </w:p>
    <w:p>
      <w:pPr>
        <w:pStyle w:val="1274"/>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1274"/>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1274"/>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1274"/>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1274"/>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1274"/>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1274"/>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1274"/>
        <w:jc w:val="center"/>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1274"/>
        <w:spacing w:line="360" w:lineRule="auto"/>
        <w:rPr>
          <w:rFonts w:hint="eastAsia" w:ascii="宋体" w:hAnsi="宋体" w:cs="宋体"/>
          <w:color w:val="000000"/>
          <w:sz w:val="28"/>
          <w:szCs w:val="28"/>
        </w:rPr>
        <w:sectPr>
          <w:headerReference w:type="default" r:id="rId9"/>
          <w:headerReference w:type="first" r:id="rId10"/>
          <w:footerReference w:type="default" r:id="rId11"/>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cs="宋体"/>
          <w:color w:val="000000"/>
          <w:sz w:val="28"/>
          <w:szCs w:val="28"/>
        </w:rPr>
      </w:r>
      <w:r/>
    </w:p>
    <w:p>
      <w:pPr>
        <w:pStyle w:val="1274"/>
        <w:numPr>
          <w:ilvl w:val="0"/>
          <w:numId w:val="3"/>
        </w:numPr>
        <w:ind w:left="0" w:right="0" w:firstLine="562"/>
        <w:jc w:val="center"/>
        <w:keepLines w:val="0"/>
        <w:keepNext w:val="0"/>
        <w:pageBreakBefore w:val="0"/>
        <w:spacing w:line="480" w:lineRule="exact"/>
        <w:rPr>
          <w:rFonts w:hint="eastAsia" w:ascii="宋体" w:hAnsi="宋体" w:cs="宋体"/>
          <w:b/>
          <w:color w:val="000000"/>
          <w:sz w:val="28"/>
          <w:szCs w:val="28"/>
        </w:rPr>
        <w:outlineLvl w:val="0"/>
      </w:pPr>
      <w:r>
        <w:rPr>
          <w:rFonts w:hint="eastAsia" w:ascii="宋体" w:hAnsi="宋体" w:cs="宋体"/>
          <w:b/>
          <w:color w:val="000000"/>
          <w:sz w:val="28"/>
          <w:szCs w:val="28"/>
        </w:rPr>
        <w:t xml:space="preserve"> </w:t>
      </w:r>
      <w:bookmarkStart w:id="0" w:name="_Toc23967"/>
      <w:r/>
      <w:bookmarkStart w:id="1" w:name="_Toc15034"/>
      <w:r>
        <w:rPr>
          <w:rFonts w:hint="eastAsia" w:ascii="宋体" w:hAnsi="宋体" w:cs="宋体"/>
          <w:b/>
          <w:color w:val="000000"/>
          <w:sz w:val="28"/>
          <w:szCs w:val="28"/>
        </w:rPr>
        <w:t xml:space="preserve">采购</w:t>
      </w:r>
      <w:bookmarkEnd w:id="0"/>
      <w:r>
        <w:rPr>
          <w:rFonts w:hint="eastAsia" w:ascii="宋体" w:hAnsi="宋体" w:cs="宋体"/>
          <w:b/>
          <w:color w:val="000000"/>
          <w:sz w:val="28"/>
          <w:szCs w:val="28"/>
        </w:rPr>
        <w:t xml:space="preserve">邀请</w:t>
      </w:r>
      <w:bookmarkEnd w:id="1"/>
      <w:r>
        <w:rPr>
          <w:rFonts w:hint="eastAsia" w:ascii="宋体" w:hAnsi="宋体" w:cs="宋体"/>
          <w:b/>
          <w:color w:val="000000"/>
          <w:sz w:val="28"/>
          <w:szCs w:val="28"/>
        </w:rPr>
      </w:r>
      <w:r/>
    </w:p>
    <w:p>
      <w:pPr>
        <w:pStyle w:val="1319"/>
        <w:ind w:left="0" w:right="0" w:firstLine="420"/>
        <w:keepLines w:val="0"/>
        <w:keepNext w:val="0"/>
        <w:pageBreakBefore w:val="0"/>
        <w:spacing w:before="0" w:beforeAutospacing="0" w:after="0" w:afterAutospacing="0" w:line="480" w:lineRule="exact"/>
        <w:rPr>
          <w:rFonts w:hint="eastAsia" w:ascii="宋体" w:hAnsi="宋体" w:eastAsia="宋体" w:cs="宋体"/>
          <w:sz w:val="21"/>
          <w:szCs w:val="21"/>
        </w:rPr>
      </w:pPr>
      <w:r>
        <w:rPr>
          <w:rFonts w:hint="eastAsia" w:ascii="宋体" w:hAnsi="宋体" w:eastAsia="宋体" w:cs="宋体"/>
          <w:sz w:val="21"/>
          <w:szCs w:val="21"/>
        </w:rPr>
        <w:t xml:space="preserve">江苏苏美达仪器设备有限公司受</w:t>
      </w:r>
      <w:r>
        <w:rPr>
          <w:rFonts w:hint="eastAsia" w:ascii="宋体" w:hAnsi="宋体" w:eastAsia="宋体" w:cs="宋体"/>
          <w:sz w:val="21"/>
          <w:szCs w:val="21"/>
          <w:lang w:eastAsia="zh-CN"/>
        </w:rPr>
        <w:t xml:space="preserve">江苏省食品药品监督检验研究院</w:t>
      </w:r>
      <w:r>
        <w:rPr>
          <w:rFonts w:hint="eastAsia" w:ascii="宋体" w:hAnsi="宋体" w:eastAsia="宋体" w:cs="宋体"/>
          <w:sz w:val="21"/>
          <w:szCs w:val="21"/>
        </w:rPr>
        <w:t xml:space="preserve">委托，拟对</w:t>
      </w:r>
      <w:r>
        <w:rPr>
          <w:rFonts w:hint="eastAsia" w:ascii="宋体" w:hAnsi="宋体" w:eastAsia="宋体" w:cs="宋体"/>
          <w:sz w:val="21"/>
          <w:szCs w:val="21"/>
          <w:lang w:eastAsia="zh-CN"/>
        </w:rPr>
        <w:t xml:space="preserve">2024年安捷伦公司大型仪器维保服务（项目）</w:t>
      </w:r>
      <w:r>
        <w:rPr>
          <w:rFonts w:hint="eastAsia" w:ascii="宋体" w:hAnsi="宋体" w:eastAsia="宋体" w:cs="宋体"/>
          <w:sz w:val="21"/>
          <w:szCs w:val="21"/>
        </w:rPr>
        <w:t xml:space="preserve">进行单一来源采购，现邀请单一来</w:t>
      </w:r>
      <w:r>
        <w:rPr>
          <w:rFonts w:hint="eastAsia" w:ascii="宋体" w:hAnsi="宋体" w:eastAsia="宋体" w:cs="宋体"/>
          <w:sz w:val="21"/>
          <w:szCs w:val="21"/>
          <w:highlight w:val="none"/>
        </w:rPr>
        <w:t xml:space="preserve">源供应商</w:t>
      </w:r>
      <w:r>
        <w:rPr>
          <w:rFonts w:hint="eastAsia" w:ascii="宋体" w:hAnsi="宋体" w:eastAsia="宋体" w:cs="宋体"/>
          <w:sz w:val="21"/>
          <w:szCs w:val="21"/>
          <w:highlight w:val="none"/>
          <w:lang w:eastAsia="zh-CN"/>
        </w:rPr>
        <w:t xml:space="preserve">安捷伦科技（中国）有限公司</w:t>
      </w:r>
      <w:r>
        <w:rPr>
          <w:rFonts w:hint="eastAsia" w:ascii="宋体" w:hAnsi="宋体" w:eastAsia="宋体" w:cs="宋体"/>
          <w:sz w:val="21"/>
          <w:szCs w:val="21"/>
          <w:highlight w:val="none"/>
        </w:rPr>
        <w:t xml:space="preserve">参加单一</w:t>
      </w:r>
      <w:r>
        <w:rPr>
          <w:rFonts w:hint="eastAsia" w:ascii="宋体" w:hAnsi="宋体" w:eastAsia="宋体" w:cs="宋体"/>
          <w:sz w:val="21"/>
          <w:szCs w:val="21"/>
        </w:rPr>
        <w:t xml:space="preserve">来源采购谈判。</w:t>
      </w:r>
      <w:r>
        <w:rPr>
          <w:rFonts w:hint="eastAsia" w:ascii="宋体" w:hAnsi="宋体" w:eastAsia="宋体" w:cs="宋体"/>
          <w:sz w:val="21"/>
          <w:szCs w:val="21"/>
        </w:rPr>
      </w:r>
      <w:r/>
    </w:p>
    <w:p>
      <w:pPr>
        <w:pStyle w:val="1274"/>
        <w:ind w:left="0" w:right="0" w:firstLine="420"/>
        <w:jc w:val="left"/>
        <w:keepLines w:val="0"/>
        <w:keepNext w:val="0"/>
        <w:pageBreakBefore w:val="0"/>
        <w:spacing w:line="480" w:lineRule="exact"/>
        <w:rPr>
          <w:rFonts w:hint="eastAsia" w:ascii="宋体" w:hAnsi="宋体" w:cs="宋体"/>
          <w:color w:val="000000"/>
          <w:szCs w:val="21"/>
        </w:rPr>
      </w:pPr>
      <w:r>
        <w:rPr>
          <w:rFonts w:hint="eastAsia" w:ascii="宋体" w:hAnsi="宋体" w:cs="宋体"/>
          <w:color w:val="000000"/>
          <w:szCs w:val="21"/>
        </w:rPr>
        <w:t xml:space="preserve">一、项目名称及编号：</w:t>
      </w:r>
      <w:r>
        <w:rPr>
          <w:rFonts w:hint="eastAsia" w:ascii="宋体" w:hAnsi="宋体" w:cs="宋体"/>
          <w:color w:val="000000"/>
          <w:szCs w:val="21"/>
        </w:rPr>
      </w:r>
      <w:r/>
    </w:p>
    <w:p>
      <w:pPr>
        <w:pStyle w:val="1274"/>
        <w:ind w:left="0" w:right="0" w:firstLine="638"/>
        <w:jc w:val="left"/>
        <w:keepLines w:val="0"/>
        <w:keepNext w:val="0"/>
        <w:pageBreakBefore w:val="0"/>
        <w:spacing w:line="480" w:lineRule="exact"/>
        <w:rPr>
          <w:rFonts w:hint="eastAsia" w:ascii="宋体" w:hAnsi="宋体" w:cs="宋体"/>
          <w:color w:val="000000"/>
          <w:szCs w:val="21"/>
          <w:lang w:eastAsia="zh-CN"/>
        </w:rPr>
      </w:pPr>
      <w:r>
        <w:rPr>
          <w:rFonts w:hint="eastAsia" w:ascii="宋体" w:hAnsi="宋体" w:cs="宋体"/>
          <w:color w:val="000000"/>
          <w:szCs w:val="21"/>
        </w:rPr>
        <w:t xml:space="preserve">1、项目名称：</w:t>
      </w:r>
      <w:r>
        <w:rPr>
          <w:rFonts w:hint="eastAsia" w:ascii="宋体" w:hAnsi="宋体" w:cs="宋体"/>
          <w:color w:val="000000"/>
          <w:szCs w:val="21"/>
          <w:lang w:eastAsia="zh-CN"/>
        </w:rPr>
        <w:t xml:space="preserve">2024年安捷伦公司大型仪器维保服务</w:t>
      </w:r>
      <w:r>
        <w:rPr>
          <w:rFonts w:hint="eastAsia" w:ascii="宋体" w:hAnsi="宋体" w:cs="宋体"/>
          <w:color w:val="000000"/>
          <w:szCs w:val="21"/>
          <w:lang w:eastAsia="zh-CN"/>
        </w:rPr>
      </w:r>
      <w:r/>
    </w:p>
    <w:p>
      <w:pPr>
        <w:pStyle w:val="1274"/>
        <w:ind w:left="0" w:right="0" w:firstLine="638"/>
        <w:jc w:val="left"/>
        <w:keepLines w:val="0"/>
        <w:keepNext w:val="0"/>
        <w:pageBreakBefore w:val="0"/>
        <w:spacing w:line="480" w:lineRule="exact"/>
        <w:rPr>
          <w:rFonts w:hint="eastAsia" w:ascii="宋体" w:hAnsi="宋体" w:eastAsia="宋体" w:cs="宋体"/>
          <w:szCs w:val="21"/>
          <w:highlight w:val="none"/>
          <w:lang w:eastAsia="zh-CN"/>
        </w:rPr>
      </w:pPr>
      <w:r>
        <w:rPr>
          <w:rFonts w:hint="eastAsia" w:ascii="宋体" w:hAnsi="宋体" w:cs="宋体"/>
          <w:szCs w:val="21"/>
          <w:highlight w:val="none"/>
        </w:rPr>
        <w:t xml:space="preserve">2、项目编号：</w:t>
      </w:r>
      <w:bookmarkStart w:id="2" w:name="_Hlk23777674"/>
      <w:r>
        <w:rPr>
          <w:rFonts w:hint="eastAsia" w:ascii="宋体" w:hAnsi="宋体" w:cs="宋体"/>
          <w:szCs w:val="21"/>
          <w:highlight w:val="none"/>
          <w:lang w:eastAsia="zh-CN"/>
        </w:rPr>
        <w:t xml:space="preserve">2440SUMEC/ZWGG2192</w:t>
      </w:r>
      <w:r>
        <w:rPr>
          <w:rFonts w:hint="eastAsia" w:ascii="宋体" w:hAnsi="宋体" w:eastAsia="宋体" w:cs="宋体"/>
          <w:szCs w:val="21"/>
          <w:highlight w:val="none"/>
          <w:lang w:eastAsia="zh-CN"/>
        </w:rPr>
      </w:r>
      <w:r/>
    </w:p>
    <w:p>
      <w:pPr>
        <w:pStyle w:val="1319"/>
        <w:ind w:left="0" w:right="0" w:firstLine="420"/>
        <w:keepLines w:val="0"/>
        <w:keepNext w:val="0"/>
        <w:pageBreakBefore w:val="0"/>
        <w:spacing w:before="0" w:beforeAutospacing="0" w:after="0" w:afterAutospacing="0" w:line="480" w:lineRule="exact"/>
        <w:rPr>
          <w:rFonts w:hint="eastAsia" w:ascii="宋体" w:hAnsi="宋体" w:eastAsia="宋体" w:cs="宋体"/>
          <w:sz w:val="21"/>
          <w:szCs w:val="21"/>
          <w:highlight w:val="none"/>
        </w:rPr>
      </w:pPr>
      <w:r/>
      <w:bookmarkEnd w:id="2"/>
      <w:r>
        <w:rPr>
          <w:rFonts w:hint="eastAsia" w:ascii="宋体" w:hAnsi="宋体" w:eastAsia="宋体" w:cs="宋体"/>
          <w:sz w:val="21"/>
          <w:szCs w:val="21"/>
          <w:highlight w:val="none"/>
        </w:rPr>
        <w:t xml:space="preserve">二、采购项目简要说明：</w:t>
      </w:r>
      <w:r>
        <w:rPr>
          <w:rFonts w:hint="eastAsia" w:ascii="宋体" w:hAnsi="宋体" w:eastAsia="宋体" w:cs="宋体"/>
          <w:sz w:val="21"/>
          <w:szCs w:val="21"/>
          <w:highlight w:val="none"/>
        </w:rPr>
      </w:r>
      <w:r/>
    </w:p>
    <w:p>
      <w:pPr>
        <w:pStyle w:val="1319"/>
        <w:ind w:left="0" w:right="0" w:firstLine="638"/>
        <w:keepLines w:val="0"/>
        <w:keepNext w:val="0"/>
        <w:pageBreakBefore w:val="0"/>
        <w:spacing w:before="0" w:beforeAutospacing="0" w:after="0" w:afterAutospacing="0" w:line="480" w:lineRule="exact"/>
        <w:rPr>
          <w:rFonts w:ascii="宋体" w:hAnsi="宋体" w:eastAsia="宋体" w:cs="宋体"/>
          <w:color w:val="000000"/>
          <w:sz w:val="21"/>
          <w:szCs w:val="21"/>
          <w:highlight w:val="none"/>
          <w:lang w:val="en-US" w:eastAsia="zh-CN"/>
        </w:rPr>
      </w:pPr>
      <w:r>
        <w:rPr>
          <w:rFonts w:hint="eastAsia" w:ascii="宋体" w:hAnsi="宋体" w:eastAsia="宋体" w:cs="宋体"/>
          <w:sz w:val="21"/>
          <w:szCs w:val="21"/>
          <w:highlight w:val="none"/>
        </w:rPr>
        <w:t xml:space="preserve">1、采购内容：</w:t>
      </w:r>
      <w:r>
        <w:rPr>
          <w:rFonts w:hint="eastAsia" w:ascii="宋体" w:hAnsi="宋体" w:eastAsia="宋体" w:cs="宋体"/>
          <w:sz w:val="21"/>
          <w:szCs w:val="21"/>
          <w:highlight w:val="none"/>
          <w:lang w:eastAsia="zh-CN"/>
        </w:rPr>
        <w:t xml:space="preserve">江苏省食品药品监督检验研究院前期采购安捷伦仪器若干，为保障实验室的高效运行，发挥现有检验仪器设备的最优性能，减少突发故障的产生机率，缩短故障引起的停机时间，避免影响检验任务时限，延长仪器的使用寿命，拟采购安捷伦原厂维护保养服务，以保证仪器维修质量及快速的服务响应时间</w:t>
      </w:r>
      <w:r>
        <w:rPr>
          <w:rFonts w:hint="eastAsia" w:ascii="宋体" w:hAnsi="宋体" w:eastAsia="宋体" w:cs="宋体"/>
          <w:sz w:val="21"/>
          <w:szCs w:val="21"/>
          <w:highlight w:val="none"/>
          <w:lang w:val="en-US" w:eastAsia="zh-CN"/>
        </w:rPr>
        <w:t xml:space="preserve">，具体详见文件第三章采购技术规格及要求</w:t>
      </w:r>
      <w:r>
        <w:rPr>
          <w:rFonts w:ascii="宋体" w:hAnsi="宋体" w:eastAsia="宋体" w:cs="宋体"/>
          <w:color w:val="000000"/>
          <w:sz w:val="21"/>
          <w:szCs w:val="21"/>
          <w:highlight w:val="none"/>
          <w:lang w:val="en-US" w:eastAsia="zh-CN"/>
        </w:rPr>
      </w:r>
      <w:r/>
    </w:p>
    <w:p>
      <w:pPr>
        <w:pStyle w:val="1319"/>
        <w:ind w:left="0" w:right="0" w:firstLine="638"/>
        <w:keepLines w:val="0"/>
        <w:keepNext w:val="0"/>
        <w:pageBreakBefore w:val="0"/>
        <w:spacing w:before="0" w:beforeAutospacing="0" w:after="0" w:afterAutospacing="0" w:line="480" w:lineRule="exact"/>
        <w:rPr>
          <w:rFonts w:ascii="宋体" w:hAnsi="宋体" w:eastAsia="宋体" w:cs="宋体"/>
          <w:b/>
          <w:color w:val="000000"/>
          <w:sz w:val="21"/>
          <w:szCs w:val="21"/>
        </w:rPr>
      </w:pPr>
      <w:r>
        <w:rPr>
          <w:rFonts w:hint="eastAsia" w:ascii="宋体" w:hAnsi="宋体" w:eastAsia="宋体" w:cs="宋体"/>
          <w:color w:val="000000"/>
          <w:sz w:val="21"/>
          <w:szCs w:val="21"/>
        </w:rPr>
        <w:t xml:space="preserve">2、采购预算：人民币</w:t>
      </w:r>
      <w:r>
        <w:rPr>
          <w:rFonts w:hint="eastAsia" w:ascii="宋体" w:hAnsi="宋体" w:eastAsia="宋体" w:cs="宋体"/>
          <w:color w:val="000000"/>
          <w:sz w:val="21"/>
          <w:szCs w:val="21"/>
          <w:lang w:val="en-US" w:eastAsia="zh-CN"/>
        </w:rPr>
        <w:t xml:space="preserve">180万元</w:t>
      </w:r>
      <w:r>
        <w:rPr>
          <w:rFonts w:ascii="宋体" w:hAnsi="宋体" w:eastAsia="宋体" w:cs="宋体"/>
          <w:b/>
          <w:color w:val="000000"/>
          <w:sz w:val="21"/>
          <w:szCs w:val="21"/>
        </w:rPr>
      </w:r>
      <w:r/>
    </w:p>
    <w:p>
      <w:pPr>
        <w:pStyle w:val="1319"/>
        <w:ind w:left="0" w:right="0" w:firstLine="638"/>
        <w:keepLines w:val="0"/>
        <w:keepNext w:val="0"/>
        <w:pageBreakBefore w:val="0"/>
        <w:spacing w:before="0" w:beforeAutospacing="0" w:after="0" w:afterAutospacing="0" w:line="480" w:lineRule="exact"/>
        <w:rPr>
          <w:rFonts w:hint="eastAsia" w:ascii="宋体" w:hAnsi="宋体" w:eastAsia="Arial Unicode MS" w:cs="宋体"/>
          <w:color w:val="000000"/>
          <w:sz w:val="21"/>
          <w:szCs w:val="21"/>
          <w:lang w:val="en-US" w:eastAsia="zh-CN"/>
        </w:rPr>
      </w:pPr>
      <w:r>
        <w:rPr>
          <w:rFonts w:hint="eastAsia" w:ascii="宋体" w:hAnsi="宋体" w:eastAsia="宋体" w:cs="宋体"/>
          <w:color w:val="000000"/>
          <w:sz w:val="21"/>
          <w:szCs w:val="21"/>
        </w:rPr>
        <w:t xml:space="preserve">3、合同履行期限（</w:t>
      </w:r>
      <w:r>
        <w:rPr>
          <w:rFonts w:hint="eastAsia" w:ascii="宋体" w:hAnsi="宋体" w:eastAsia="宋体" w:cs="宋体"/>
          <w:color w:val="000000"/>
          <w:sz w:val="21"/>
          <w:szCs w:val="21"/>
          <w:lang w:eastAsia="zh-CN"/>
        </w:rPr>
        <w:t xml:space="preserve">服务</w:t>
      </w:r>
      <w:r>
        <w:rPr>
          <w:rFonts w:hint="eastAsia" w:ascii="宋体" w:hAnsi="宋体" w:eastAsia="宋体" w:cs="宋体"/>
          <w:color w:val="000000"/>
          <w:sz w:val="21"/>
          <w:szCs w:val="21"/>
        </w:rPr>
        <w:t xml:space="preserve">期）：</w:t>
      </w:r>
      <w:r>
        <w:rPr>
          <w:rFonts w:hint="eastAsia" w:ascii="宋体" w:hAnsi="宋体" w:eastAsia="宋体" w:cs="宋体"/>
          <w:color w:val="000000"/>
          <w:sz w:val="21"/>
          <w:szCs w:val="21"/>
          <w:lang w:val="en-US" w:eastAsia="zh-CN"/>
        </w:rPr>
        <w:t xml:space="preserve">自合同签订之日起1年</w:t>
      </w:r>
      <w:r>
        <w:rPr>
          <w:rFonts w:hint="eastAsia" w:ascii="宋体" w:hAnsi="宋体" w:eastAsia="Arial Unicode MS" w:cs="宋体"/>
          <w:color w:val="000000"/>
          <w:sz w:val="21"/>
          <w:szCs w:val="21"/>
          <w:lang w:val="en-US" w:eastAsia="zh-CN"/>
        </w:rPr>
      </w:r>
      <w:r/>
    </w:p>
    <w:p>
      <w:pPr>
        <w:pStyle w:val="1319"/>
        <w:ind w:left="0" w:right="0" w:firstLine="638"/>
        <w:keepLines w:val="0"/>
        <w:keepNext w:val="0"/>
        <w:pageBreakBefore w:val="0"/>
        <w:spacing w:before="0" w:beforeAutospacing="0" w:after="0" w:afterAutospacing="0" w:line="4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4、本项目不接受联合体投标。</w:t>
      </w:r>
      <w:r>
        <w:rPr>
          <w:rFonts w:hint="eastAsia" w:ascii="宋体" w:hAnsi="宋体" w:eastAsia="宋体" w:cs="宋体"/>
          <w:color w:val="000000"/>
          <w:sz w:val="21"/>
          <w:szCs w:val="21"/>
        </w:rPr>
      </w:r>
      <w:r/>
    </w:p>
    <w:p>
      <w:pPr>
        <w:pStyle w:val="1319"/>
        <w:ind w:left="0" w:right="0" w:firstLine="420"/>
        <w:keepLines w:val="0"/>
        <w:keepNext w:val="0"/>
        <w:pageBreakBefore w:val="0"/>
        <w:spacing w:before="0" w:beforeAutospacing="0" w:after="0" w:afterAutospacing="0" w:line="4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三、申请人的资格要求：</w:t>
      </w:r>
      <w:r>
        <w:rPr>
          <w:rFonts w:hint="eastAsia" w:ascii="宋体" w:hAnsi="宋体" w:eastAsia="宋体" w:cs="宋体"/>
          <w:color w:val="000000"/>
          <w:sz w:val="21"/>
          <w:szCs w:val="21"/>
        </w:rPr>
      </w:r>
      <w:r/>
    </w:p>
    <w:p>
      <w:pPr>
        <w:pStyle w:val="1274"/>
        <w:ind w:left="0" w:right="0" w:firstLine="638"/>
        <w:keepLines w:val="0"/>
        <w:keepNext w:val="0"/>
        <w:pageBreakBefore w:val="0"/>
        <w:spacing w:line="480" w:lineRule="exact"/>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1.满足《中华人民共和国政府采购法》第二十二条规定；</w:t>
      </w:r>
      <w:r>
        <w:rPr>
          <w:rFonts w:hint="eastAsia" w:ascii="宋体" w:hAnsi="宋体" w:cs="宋体"/>
          <w:color w:val="000000"/>
          <w:sz w:val="21"/>
          <w:highlight w:val="none"/>
          <w:lang w:eastAsia="zh-CN"/>
        </w:rPr>
      </w:r>
      <w:r/>
    </w:p>
    <w:p>
      <w:pPr>
        <w:pStyle w:val="1274"/>
        <w:ind w:left="0" w:right="0" w:firstLine="638"/>
        <w:keepLines w:val="0"/>
        <w:keepNext w:val="0"/>
        <w:pageBreakBefore w:val="0"/>
        <w:spacing w:line="480" w:lineRule="exact"/>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（1）具有独立承担民事责任的能力，提供法人或其他组织的营业执照等证明文件，复印件加盖公章；</w:t>
      </w:r>
      <w:r>
        <w:rPr>
          <w:rFonts w:hint="eastAsia" w:ascii="宋体" w:hAnsi="宋体" w:cs="宋体"/>
          <w:color w:val="000000"/>
          <w:sz w:val="21"/>
          <w:highlight w:val="none"/>
          <w:lang w:eastAsia="zh-CN"/>
        </w:rPr>
      </w:r>
      <w:r/>
    </w:p>
    <w:p>
      <w:pPr>
        <w:pStyle w:val="1274"/>
        <w:ind w:left="0" w:right="0" w:firstLine="638"/>
        <w:keepLines w:val="0"/>
        <w:keepNext w:val="0"/>
        <w:pageBreakBefore w:val="0"/>
        <w:spacing w:line="480" w:lineRule="exact"/>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（2）法人代表授权书（原件）及法定代表人、授权代表身份证复印件（如果是法定代表人直接参与投标的可以不提供授权书）；</w:t>
      </w:r>
      <w:r>
        <w:rPr>
          <w:rFonts w:hint="eastAsia" w:ascii="宋体" w:hAnsi="宋体" w:cs="宋体"/>
          <w:color w:val="000000"/>
          <w:sz w:val="21"/>
          <w:highlight w:val="none"/>
          <w:lang w:eastAsia="zh-CN"/>
        </w:rPr>
      </w:r>
      <w:r/>
    </w:p>
    <w:p>
      <w:pPr>
        <w:pStyle w:val="1274"/>
        <w:ind w:left="0" w:right="0" w:firstLine="638"/>
        <w:keepLines w:val="0"/>
        <w:keepNext w:val="0"/>
        <w:pageBreakBefore w:val="0"/>
        <w:spacing w:line="480" w:lineRule="exact"/>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3</w:t>
      </w:r>
      <w:r>
        <w:rPr>
          <w:rFonts w:hint="eastAsia" w:ascii="宋体" w:hAnsi="宋体" w:cs="宋体"/>
          <w:color w:val="000000"/>
          <w:sz w:val="21"/>
          <w:highlight w:val="none"/>
          <w:lang w:eastAsia="zh-CN"/>
        </w:rPr>
        <w:t xml:space="preserve">）具有良好的商业信誉和健全的财务会计制度，提供距开标时间六个月内任意一月份的财务状况报告（至少包括资产负债表和利润表）（法人或者其他组织成立未满三个月的可以不提供），或其银行出具的资信证书（复印件）（开标前六个月内），或其上一年度经审计的财务报告复印件加盖公章；</w:t>
      </w:r>
      <w:r>
        <w:rPr>
          <w:rFonts w:hint="eastAsia" w:ascii="宋体" w:hAnsi="宋体" w:cs="宋体"/>
          <w:color w:val="000000"/>
          <w:sz w:val="21"/>
          <w:highlight w:val="none"/>
          <w:lang w:eastAsia="zh-CN"/>
        </w:rPr>
      </w:r>
      <w:r/>
    </w:p>
    <w:p>
      <w:pPr>
        <w:pStyle w:val="1274"/>
        <w:ind w:left="0" w:right="0" w:firstLine="638"/>
        <w:keepLines w:val="0"/>
        <w:keepNext w:val="0"/>
        <w:pageBreakBefore w:val="0"/>
        <w:spacing w:line="480" w:lineRule="exact"/>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4</w:t>
      </w:r>
      <w:r>
        <w:rPr>
          <w:rFonts w:hint="eastAsia" w:ascii="宋体" w:hAnsi="宋体" w:cs="宋体"/>
          <w:color w:val="000000"/>
          <w:sz w:val="21"/>
          <w:highlight w:val="none"/>
          <w:lang w:eastAsia="zh-CN"/>
        </w:rPr>
        <w:t xml:space="preserve">）具有履行合同所必需的设备和专业技术能力（根据项目需求提供履行合同所必需的设备和专业技术能力的证明材料或相关加盖公章的承诺函，承诺函自行编写）；</w:t>
      </w:r>
      <w:r>
        <w:rPr>
          <w:rFonts w:hint="eastAsia" w:ascii="宋体" w:hAnsi="宋体" w:cs="宋体"/>
          <w:color w:val="000000"/>
          <w:sz w:val="21"/>
          <w:highlight w:val="none"/>
          <w:lang w:eastAsia="zh-CN"/>
        </w:rPr>
      </w:r>
      <w:r/>
    </w:p>
    <w:p>
      <w:pPr>
        <w:pStyle w:val="1274"/>
        <w:ind w:left="0" w:right="0" w:firstLine="638"/>
        <w:keepLines w:val="0"/>
        <w:keepNext w:val="0"/>
        <w:pageBreakBefore w:val="0"/>
        <w:spacing w:line="480" w:lineRule="exact"/>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5</w:t>
      </w:r>
      <w:r>
        <w:rPr>
          <w:rFonts w:hint="eastAsia" w:ascii="宋体" w:hAnsi="宋体" w:cs="宋体"/>
          <w:color w:val="000000"/>
          <w:sz w:val="21"/>
          <w:highlight w:val="none"/>
          <w:lang w:eastAsia="zh-CN"/>
        </w:rPr>
        <w:t xml:space="preserve">）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rPr>
          <w:rFonts w:hint="eastAsia" w:ascii="宋体" w:hAnsi="宋体" w:cs="宋体"/>
          <w:color w:val="000000"/>
          <w:sz w:val="21"/>
          <w:highlight w:val="none"/>
          <w:lang w:eastAsia="zh-CN"/>
        </w:rPr>
      </w:r>
      <w:r/>
    </w:p>
    <w:p>
      <w:pPr>
        <w:pStyle w:val="1274"/>
        <w:ind w:left="0" w:right="0" w:firstLine="638"/>
        <w:keepLines w:val="0"/>
        <w:keepNext w:val="0"/>
        <w:pageBreakBefore w:val="0"/>
        <w:spacing w:line="480" w:lineRule="exact"/>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6</w:t>
      </w:r>
      <w:r>
        <w:rPr>
          <w:rFonts w:hint="eastAsia" w:ascii="宋体" w:hAnsi="宋体" w:cs="宋体"/>
          <w:color w:val="000000"/>
          <w:sz w:val="21"/>
          <w:highlight w:val="none"/>
          <w:lang w:eastAsia="zh-CN"/>
        </w:rPr>
        <w:t xml:space="preserve">）有依法缴纳税收的良好记录，提供距开标时间六个月内任意一月份的纳税凭据复印件加盖公章（依法免税的应提供相应文件说明）；</w:t>
      </w:r>
      <w:r>
        <w:rPr>
          <w:rFonts w:hint="eastAsia" w:ascii="宋体" w:hAnsi="宋体" w:cs="宋体"/>
          <w:color w:val="000000"/>
          <w:sz w:val="21"/>
          <w:highlight w:val="none"/>
          <w:lang w:eastAsia="zh-CN"/>
        </w:rPr>
      </w:r>
      <w:r/>
    </w:p>
    <w:p>
      <w:pPr>
        <w:pStyle w:val="1274"/>
        <w:ind w:left="0" w:right="0" w:firstLine="638"/>
        <w:keepLines w:val="0"/>
        <w:keepNext w:val="0"/>
        <w:pageBreakBefore w:val="0"/>
        <w:spacing w:line="480" w:lineRule="exact"/>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7</w:t>
      </w:r>
      <w:r>
        <w:rPr>
          <w:rFonts w:hint="eastAsia" w:ascii="宋体" w:hAnsi="宋体" w:cs="宋体"/>
          <w:color w:val="000000"/>
          <w:sz w:val="21"/>
          <w:highlight w:val="none"/>
          <w:lang w:eastAsia="zh-CN"/>
        </w:rPr>
        <w:t xml:space="preserve">）有依法缴纳社会保障资金的良好记录，提供距开标时间六个月内任意一月份的依法缴纳社会保障资金的凭据复印件加盖公章；</w:t>
      </w:r>
      <w:r>
        <w:rPr>
          <w:rFonts w:hint="eastAsia" w:ascii="宋体" w:hAnsi="宋体" w:cs="宋体"/>
          <w:color w:val="000000"/>
          <w:sz w:val="21"/>
          <w:highlight w:val="none"/>
          <w:lang w:eastAsia="zh-CN"/>
        </w:rPr>
      </w:r>
      <w:r/>
    </w:p>
    <w:p>
      <w:pPr>
        <w:pStyle w:val="1274"/>
        <w:ind w:left="0" w:right="0" w:firstLine="641"/>
        <w:keepLines w:val="0"/>
        <w:keepNext w:val="0"/>
        <w:pageBreakBefore w:val="0"/>
        <w:spacing w:line="480" w:lineRule="exact"/>
        <w:rPr>
          <w:rFonts w:hint="eastAsia" w:ascii="宋体" w:hAnsi="宋体" w:cs="宋体"/>
          <w:szCs w:val="21"/>
        </w:rPr>
      </w:pPr>
      <w:r>
        <w:rPr>
          <w:rFonts w:hint="eastAsia" w:ascii="宋体" w:hAnsi="宋体" w:cs="宋体"/>
          <w:b/>
          <w:bCs/>
          <w:szCs w:val="21"/>
        </w:rPr>
        <w:t xml:space="preserve">2</w:t>
      </w:r>
      <w:r>
        <w:rPr>
          <w:rFonts w:hint="eastAsia" w:ascii="宋体" w:hAnsi="宋体" w:cs="宋体"/>
          <w:b/>
          <w:bCs/>
          <w:szCs w:val="21"/>
          <w:lang w:val="en-US" w:eastAsia="zh-CN"/>
        </w:rPr>
        <w:t xml:space="preserve">.</w:t>
      </w:r>
      <w:r>
        <w:rPr>
          <w:rFonts w:hint="eastAsia" w:ascii="宋体" w:hAnsi="宋体" w:cs="宋体"/>
          <w:b/>
          <w:bCs/>
          <w:szCs w:val="21"/>
        </w:rPr>
        <w:t xml:space="preserve">落实政府采购政策需满足的资格要求：</w:t>
      </w:r>
      <w:r>
        <w:rPr>
          <w:rFonts w:hint="eastAsia" w:ascii="宋体" w:hAnsi="宋体" w:cs="宋体"/>
          <w:szCs w:val="21"/>
        </w:rPr>
        <w:t xml:space="preserve">无（本项目不属于专门面向中小企业采购的项目）。</w:t>
      </w:r>
      <w:r>
        <w:rPr>
          <w:rFonts w:hint="eastAsia" w:ascii="宋体" w:hAnsi="宋体" w:cs="宋体"/>
          <w:szCs w:val="21"/>
        </w:rPr>
      </w:r>
      <w:r/>
    </w:p>
    <w:p>
      <w:pPr>
        <w:pStyle w:val="1274"/>
        <w:ind w:left="0" w:firstLine="641"/>
        <w:pageBreakBefore w:val="0"/>
        <w:spacing w:line="480" w:lineRule="exact"/>
        <w:rPr>
          <w:rFonts w:hint="eastAsia" w:ascii="宋体" w:hAnsi="Times New Roman" w:eastAsia="宋体" w:cs="宋体"/>
          <w:szCs w:val="21"/>
        </w:rPr>
      </w:pPr>
      <w:r>
        <w:rPr>
          <w:rFonts w:hint="eastAsia" w:ascii="宋体" w:hAnsi="Times New Roman" w:eastAsia="宋体" w:cs="宋体"/>
          <w:b/>
          <w:bCs/>
          <w:szCs w:val="21"/>
        </w:rPr>
        <w:t xml:space="preserve">3.本项目的特定资格要求：</w:t>
      </w:r>
      <w:r>
        <w:rPr>
          <w:rFonts w:hint="eastAsia" w:ascii="宋体" w:hAnsi="Times New Roman" w:eastAsia="宋体" w:cs="宋体"/>
          <w:szCs w:val="21"/>
        </w:rPr>
        <w:t xml:space="preserve">无</w:t>
      </w:r>
      <w:r>
        <w:rPr>
          <w:rFonts w:hint="eastAsia" w:ascii="宋体" w:hAnsi="Times New Roman" w:eastAsia="宋体" w:cs="宋体"/>
          <w:szCs w:val="21"/>
        </w:rPr>
      </w:r>
      <w:r/>
    </w:p>
    <w:p>
      <w:pPr>
        <w:pStyle w:val="1319"/>
        <w:ind w:left="0" w:right="0" w:firstLine="420"/>
        <w:keepLines w:val="0"/>
        <w:keepNext w:val="0"/>
        <w:pageBreakBefore w:val="0"/>
        <w:spacing w:before="0" w:beforeAutospacing="0" w:after="0" w:afterAutospacing="0" w:line="480" w:lineRule="exact"/>
        <w:rPr>
          <w:rFonts w:hint="eastAsia" w:ascii="宋体" w:hAnsi="宋体" w:eastAsia="宋体" w:cs="宋体"/>
          <w:sz w:val="21"/>
          <w:szCs w:val="21"/>
        </w:rPr>
      </w:pPr>
      <w:r>
        <w:rPr>
          <w:rFonts w:hint="eastAsia" w:ascii="宋体" w:hAnsi="宋体" w:eastAsia="宋体" w:cs="宋体"/>
          <w:sz w:val="21"/>
          <w:szCs w:val="21"/>
        </w:rPr>
        <w:t xml:space="preserve">四、单一来源采购文件获取方式：</w:t>
      </w:r>
      <w:r>
        <w:rPr>
          <w:rFonts w:hint="eastAsia" w:ascii="宋体" w:hAnsi="宋体" w:eastAsia="宋体" w:cs="宋体"/>
          <w:sz w:val="21"/>
          <w:szCs w:val="21"/>
        </w:rPr>
      </w:r>
      <w:r/>
    </w:p>
    <w:p>
      <w:pPr>
        <w:pStyle w:val="1319"/>
        <w:ind w:left="0" w:right="0" w:firstLine="638"/>
        <w:keepLines w:val="0"/>
        <w:keepNext w:val="0"/>
        <w:pageBreakBefore w:val="0"/>
        <w:spacing w:before="0" w:beforeAutospacing="0" w:after="0" w:afterAutospacing="0" w:line="48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时间：</w:t>
      </w:r>
      <w:r>
        <w:rPr>
          <w:rFonts w:hint="eastAsia" w:ascii="宋体" w:hAnsi="宋体" w:eastAsia="宋体" w:cs="宋体"/>
          <w:sz w:val="21"/>
          <w:szCs w:val="21"/>
          <w:lang w:eastAsia="zh-CN"/>
        </w:rPr>
        <w:t xml:space="preserve">即日</w:t>
      </w:r>
      <w:r>
        <w:rPr>
          <w:rFonts w:hint="eastAsia" w:ascii="宋体" w:hAnsi="宋体" w:eastAsia="宋体" w:cs="宋体"/>
          <w:sz w:val="21"/>
          <w:szCs w:val="21"/>
        </w:rPr>
        <w:t xml:space="preserve">起至20</w:t>
      </w: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lang w:val="en-US" w:eastAsia="zh-CN"/>
        </w:rPr>
        <w:t xml:space="preserve">18</w:t>
      </w:r>
      <w:r>
        <w:rPr>
          <w:rFonts w:hint="eastAsia" w:ascii="宋体" w:hAnsi="宋体" w:eastAsia="宋体" w:cs="宋体"/>
          <w:sz w:val="21"/>
          <w:szCs w:val="21"/>
          <w:highlight w:val="none"/>
        </w:rPr>
        <w:t xml:space="preserve">日</w:t>
      </w:r>
      <w:r>
        <w:rPr>
          <w:rFonts w:hint="eastAsia" w:ascii="宋体" w:hAnsi="宋体" w:eastAsia="宋体" w:cs="宋体"/>
          <w:sz w:val="21"/>
          <w:szCs w:val="21"/>
        </w:rPr>
        <w:t xml:space="preserve">，每天上午09:00至11:30，下午14:00至17:30（北京时间，法定节假日除外），若潜在投标人未能在购买</w:t>
      </w:r>
      <w:r>
        <w:rPr>
          <w:rFonts w:hint="eastAsia" w:ascii="宋体" w:hAnsi="宋体" w:eastAsia="宋体" w:cs="宋体"/>
          <w:sz w:val="21"/>
          <w:szCs w:val="21"/>
          <w:lang w:eastAsia="zh-CN"/>
        </w:rPr>
        <w:t xml:space="preserve">采购</w:t>
      </w:r>
      <w:r>
        <w:rPr>
          <w:rFonts w:hint="eastAsia" w:ascii="宋体" w:hAnsi="宋体" w:eastAsia="宋体" w:cs="宋体"/>
          <w:sz w:val="21"/>
          <w:szCs w:val="21"/>
        </w:rPr>
        <w:t xml:space="preserve">文件的截止时间之前向采购代理机构购买，则其投标将被拒绝。</w:t>
      </w:r>
      <w:r>
        <w:rPr>
          <w:rFonts w:hint="eastAsia" w:ascii="宋体" w:hAnsi="宋体" w:eastAsia="宋体" w:cs="宋体"/>
          <w:sz w:val="21"/>
          <w:szCs w:val="21"/>
        </w:rPr>
      </w:r>
      <w:r/>
    </w:p>
    <w:p>
      <w:pPr>
        <w:pStyle w:val="1319"/>
        <w:ind w:left="0" w:right="0" w:firstLine="638"/>
        <w:keepLines w:val="0"/>
        <w:keepNext w:val="0"/>
        <w:pageBreakBefore w:val="0"/>
        <w:spacing w:before="0" w:beforeAutospacing="0" w:after="0" w:afterAutospacing="0" w:line="48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地点：江苏苏美达仪器设备有限公司，南京市长江路198号14楼。</w:t>
      </w:r>
      <w:r>
        <w:rPr>
          <w:rFonts w:hint="eastAsia" w:ascii="宋体" w:hAnsi="宋体" w:eastAsia="宋体" w:cs="宋体"/>
          <w:sz w:val="21"/>
          <w:szCs w:val="21"/>
        </w:rPr>
      </w:r>
      <w:r/>
    </w:p>
    <w:p>
      <w:pPr>
        <w:pStyle w:val="1319"/>
        <w:ind w:left="0" w:right="0" w:firstLine="638"/>
        <w:keepLines w:val="0"/>
        <w:keepNext w:val="0"/>
        <w:pageBreakBefore w:val="0"/>
        <w:spacing w:before="0" w:beforeAutospacing="0" w:after="0" w:afterAutospacing="0" w:line="480" w:lineRule="exact"/>
        <w:rPr>
          <w:rFonts w:hint="eastAsia" w:ascii="宋体" w:hAnsi="宋体" w:eastAsia="宋体" w:cs="宋体"/>
          <w:sz w:val="21"/>
          <w:szCs w:val="21"/>
          <w:highlight w:val="none"/>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采购文件售价：500元人民币，售后不退</w:t>
      </w:r>
      <w:r>
        <w:rPr>
          <w:rFonts w:hint="eastAsia" w:ascii="宋体" w:hAnsi="宋体" w:eastAsia="宋体" w:cs="宋体"/>
          <w:sz w:val="21"/>
          <w:szCs w:val="21"/>
          <w:highlight w:val="none"/>
        </w:rPr>
      </w:r>
      <w:r/>
    </w:p>
    <w:p>
      <w:pPr>
        <w:pStyle w:val="1319"/>
        <w:ind w:left="0" w:right="0" w:firstLine="638"/>
        <w:keepLines w:val="0"/>
        <w:keepNext w:val="0"/>
        <w:pageBreakBefore w:val="0"/>
        <w:spacing w:before="0" w:beforeAutospacing="0" w:after="0" w:afterAutospacing="0"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、在线购买采购文件操作流程如下：</w:t>
      </w:r>
      <w:r>
        <w:rPr>
          <w:rFonts w:hint="eastAsia" w:ascii="宋体" w:hAnsi="宋体" w:eastAsia="宋体" w:cs="宋体"/>
          <w:sz w:val="21"/>
          <w:szCs w:val="21"/>
          <w:highlight w:val="none"/>
        </w:rPr>
      </w:r>
      <w:r/>
    </w:p>
    <w:p>
      <w:pPr>
        <w:pStyle w:val="1319"/>
        <w:ind w:left="0" w:right="0" w:firstLine="638"/>
        <w:keepLines w:val="0"/>
        <w:keepNext w:val="0"/>
        <w:pageBreakBefore w:val="0"/>
        <w:spacing w:before="0" w:beforeAutospacing="0" w:after="0" w:afterAutospacing="0"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（1）登录“苏美达仪器招标电子采购平台”（网址：https://zb.sumecie.com/index.chtml）。</w:t>
      </w:r>
      <w:r>
        <w:rPr>
          <w:rFonts w:hint="eastAsia" w:ascii="宋体" w:hAnsi="宋体" w:eastAsia="宋体" w:cs="宋体"/>
          <w:sz w:val="21"/>
          <w:szCs w:val="21"/>
          <w:highlight w:val="none"/>
        </w:rPr>
      </w:r>
      <w:r/>
    </w:p>
    <w:p>
      <w:pPr>
        <w:pStyle w:val="1319"/>
        <w:ind w:left="0" w:right="0" w:firstLine="638"/>
        <w:keepLines w:val="0"/>
        <w:keepNext w:val="0"/>
        <w:pageBreakBefore w:val="0"/>
        <w:spacing w:before="0" w:beforeAutospacing="0" w:after="0" w:afterAutospacing="0"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（2）【采购公告】→查找对应项目→采购文件领购申请→填写相关信息（购买单位、领购人信息及发票信息）→缴纳文件费用（扫微信二维码支付）→确认提交成功→下载采购文件。</w:t>
      </w:r>
      <w:r>
        <w:rPr>
          <w:rFonts w:hint="eastAsia" w:ascii="宋体" w:hAnsi="宋体" w:eastAsia="宋体" w:cs="宋体"/>
          <w:sz w:val="21"/>
          <w:szCs w:val="21"/>
          <w:highlight w:val="none"/>
        </w:rPr>
      </w:r>
      <w:r/>
    </w:p>
    <w:p>
      <w:pPr>
        <w:pStyle w:val="1319"/>
        <w:ind w:left="0" w:right="0" w:firstLine="638"/>
        <w:keepLines w:val="0"/>
        <w:keepNext w:val="0"/>
        <w:pageBreakBefore w:val="0"/>
        <w:spacing w:before="0" w:beforeAutospacing="0" w:after="0" w:afterAutospacing="0"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注意事项：</w:t>
      </w:r>
      <w:r>
        <w:rPr>
          <w:rFonts w:hint="eastAsia" w:ascii="宋体" w:hAnsi="宋体" w:eastAsia="宋体" w:cs="宋体"/>
          <w:sz w:val="21"/>
          <w:szCs w:val="21"/>
          <w:highlight w:val="none"/>
        </w:rPr>
      </w:r>
      <w:r/>
    </w:p>
    <w:p>
      <w:pPr>
        <w:pStyle w:val="1319"/>
        <w:ind w:left="0" w:right="0" w:firstLine="638"/>
        <w:keepLines w:val="0"/>
        <w:keepNext w:val="0"/>
        <w:pageBreakBefore w:val="0"/>
        <w:spacing w:before="0" w:beforeAutospacing="0" w:after="0" w:afterAutospacing="0"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①请确保领购人开票信息及邮箱真实准确无误，采购文件发票为电子发票（普通发票），付款成功后约5个工作日内发送至领购人填写的邮箱地址，采购文件发票一经开具不予退换，请谨慎填写；</w:t>
      </w:r>
      <w:r>
        <w:rPr>
          <w:rFonts w:hint="eastAsia" w:ascii="宋体" w:hAnsi="宋体" w:eastAsia="宋体" w:cs="宋体"/>
          <w:sz w:val="21"/>
          <w:szCs w:val="21"/>
          <w:highlight w:val="none"/>
        </w:rPr>
      </w:r>
      <w:r/>
    </w:p>
    <w:p>
      <w:pPr>
        <w:pStyle w:val="1319"/>
        <w:ind w:left="0" w:right="0" w:firstLine="638"/>
        <w:keepLines w:val="0"/>
        <w:keepNext w:val="0"/>
        <w:pageBreakBefore w:val="0"/>
        <w:spacing w:before="0" w:beforeAutospacing="0" w:after="0" w:afterAutospacing="0"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②在苏美达仪器招标电子采购平台（网址：https://zb.sumecie.com/index.chtml）完成“下载采购文件”的操作。</w:t>
      </w:r>
      <w:r>
        <w:rPr>
          <w:rFonts w:hint="eastAsia" w:ascii="宋体" w:hAnsi="宋体" w:eastAsia="宋体" w:cs="宋体"/>
          <w:sz w:val="21"/>
          <w:szCs w:val="21"/>
          <w:highlight w:val="none"/>
        </w:rPr>
      </w:r>
      <w:r/>
    </w:p>
    <w:p>
      <w:pPr>
        <w:pStyle w:val="1319"/>
        <w:ind w:left="0" w:right="0" w:firstLine="420"/>
        <w:keepLines w:val="0"/>
        <w:keepNext w:val="0"/>
        <w:pageBreakBefore w:val="0"/>
        <w:spacing w:before="0" w:beforeAutospacing="0" w:after="0" w:afterAutospacing="0"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五、响应文件提交时间、截止时间及地点： </w:t>
      </w:r>
      <w:r>
        <w:rPr>
          <w:rFonts w:hint="eastAsia" w:ascii="宋体" w:hAnsi="宋体" w:eastAsia="宋体" w:cs="宋体"/>
          <w:sz w:val="21"/>
          <w:szCs w:val="21"/>
          <w:highlight w:val="none"/>
        </w:rPr>
      </w:r>
      <w:r/>
    </w:p>
    <w:p>
      <w:pPr>
        <w:pStyle w:val="1319"/>
        <w:ind w:left="0" w:right="0" w:firstLine="638"/>
        <w:keepLines w:val="0"/>
        <w:keepNext w:val="0"/>
        <w:pageBreakBefore w:val="0"/>
        <w:spacing w:before="0" w:beforeAutospacing="0" w:after="0" w:afterAutospacing="0"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提交时间：</w:t>
      </w:r>
      <w:r>
        <w:rPr>
          <w:rFonts w:hint="eastAsia" w:ascii="宋体" w:hAnsi="宋体" w:eastAsia="宋体" w:cs="宋体"/>
          <w:sz w:val="21"/>
          <w:szCs w:val="21"/>
          <w:highlight w:val="none"/>
          <w:lang w:eastAsia="zh-CN"/>
        </w:rPr>
        <w:t xml:space="preserve">202</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年</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lang w:val="en-US" w:eastAsia="zh-CN"/>
        </w:rPr>
        <w:t xml:space="preserve">19</w:t>
      </w:r>
      <w:r>
        <w:rPr>
          <w:rFonts w:hint="eastAsia" w:ascii="宋体" w:hAnsi="宋体" w:eastAsia="宋体" w:cs="宋体"/>
          <w:sz w:val="21"/>
          <w:szCs w:val="21"/>
          <w:highlight w:val="none"/>
        </w:rPr>
        <w:t xml:space="preserve">日</w:t>
      </w:r>
      <w:r>
        <w:rPr>
          <w:rFonts w:hint="eastAsia" w:ascii="宋体" w:hAnsi="宋体" w:eastAsia="宋体" w:cs="宋体"/>
          <w:sz w:val="21"/>
          <w:szCs w:val="21"/>
          <w:highlight w:val="none"/>
          <w:lang w:val="en-US" w:eastAsia="zh-CN"/>
        </w:rPr>
        <w:t xml:space="preserve">14</w:t>
      </w:r>
      <w:r>
        <w:rPr>
          <w:rFonts w:hint="eastAsia" w:ascii="宋体" w:hAnsi="宋体" w:eastAsia="宋体" w:cs="宋体"/>
          <w:sz w:val="21"/>
          <w:szCs w:val="21"/>
          <w:highlight w:val="none"/>
        </w:rPr>
        <w:t xml:space="preserve">:00</w:t>
      </w:r>
      <w:r>
        <w:rPr>
          <w:rFonts w:hint="eastAsia" w:ascii="宋体" w:hAnsi="宋体" w:eastAsia="宋体" w:cs="宋体"/>
          <w:color w:val="000000"/>
          <w:sz w:val="21"/>
          <w:szCs w:val="21"/>
          <w:highlight w:val="none"/>
        </w:rPr>
        <w:t xml:space="preserve">（北京时间）</w:t>
      </w:r>
      <w:r>
        <w:rPr>
          <w:rFonts w:hint="eastAsia" w:ascii="宋体" w:hAnsi="宋体" w:eastAsia="宋体" w:cs="宋体"/>
          <w:sz w:val="21"/>
          <w:szCs w:val="21"/>
          <w:highlight w:val="none"/>
        </w:rPr>
      </w:r>
      <w:r/>
    </w:p>
    <w:p>
      <w:pPr>
        <w:pStyle w:val="1319"/>
        <w:ind w:left="0" w:right="0" w:firstLine="638"/>
        <w:keepLines w:val="0"/>
        <w:keepNext w:val="0"/>
        <w:pageBreakBefore w:val="0"/>
        <w:spacing w:before="0" w:beforeAutospacing="0" w:after="0" w:afterAutospacing="0"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截止时间：</w:t>
      </w:r>
      <w:r>
        <w:rPr>
          <w:rFonts w:hint="eastAsia" w:ascii="宋体" w:hAnsi="宋体" w:eastAsia="宋体" w:cs="宋体"/>
          <w:sz w:val="21"/>
          <w:szCs w:val="21"/>
          <w:highlight w:val="none"/>
          <w:lang w:eastAsia="zh-CN"/>
        </w:rPr>
        <w:t xml:space="preserve">202</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年</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lang w:val="en-US" w:eastAsia="zh-CN"/>
        </w:rPr>
        <w:t xml:space="preserve">19</w:t>
      </w:r>
      <w:r>
        <w:rPr>
          <w:rFonts w:hint="eastAsia" w:ascii="宋体" w:hAnsi="宋体" w:eastAsia="宋体" w:cs="宋体"/>
          <w:sz w:val="21"/>
          <w:szCs w:val="21"/>
          <w:highlight w:val="none"/>
        </w:rPr>
        <w:t xml:space="preserve">日</w:t>
      </w:r>
      <w:r>
        <w:rPr>
          <w:rFonts w:hint="eastAsia" w:ascii="宋体" w:hAnsi="宋体" w:eastAsia="宋体" w:cs="宋体"/>
          <w:sz w:val="21"/>
          <w:szCs w:val="21"/>
          <w:highlight w:val="none"/>
          <w:lang w:val="en-US" w:eastAsia="zh-CN"/>
        </w:rPr>
        <w:t xml:space="preserve">14</w:t>
      </w:r>
      <w:r>
        <w:rPr>
          <w:rFonts w:hint="eastAsia" w:ascii="宋体" w:hAnsi="宋体" w:eastAsia="宋体" w:cs="宋体"/>
          <w:sz w:val="21"/>
          <w:szCs w:val="21"/>
          <w:highlight w:val="none"/>
        </w:rPr>
        <w:t xml:space="preserve">:30</w:t>
      </w:r>
      <w:r>
        <w:rPr>
          <w:rFonts w:hint="eastAsia" w:ascii="宋体" w:hAnsi="宋体" w:eastAsia="宋体" w:cs="宋体"/>
          <w:color w:val="000000"/>
          <w:sz w:val="21"/>
          <w:szCs w:val="21"/>
          <w:highlight w:val="none"/>
        </w:rPr>
        <w:t xml:space="preserve">（北京时间）</w:t>
      </w:r>
      <w:r>
        <w:rPr>
          <w:rFonts w:hint="eastAsia" w:ascii="宋体" w:hAnsi="宋体" w:eastAsia="宋体" w:cs="宋体"/>
          <w:sz w:val="21"/>
          <w:szCs w:val="21"/>
          <w:highlight w:val="none"/>
        </w:rPr>
      </w:r>
      <w:r/>
    </w:p>
    <w:p>
      <w:pPr>
        <w:pStyle w:val="1274"/>
        <w:ind w:left="0" w:right="0" w:firstLine="638"/>
        <w:keepLines w:val="0"/>
        <w:keepNext w:val="0"/>
        <w:pageBreakBefore w:val="0"/>
        <w:spacing w:line="480" w:lineRule="exact"/>
        <w:rPr>
          <w:rFonts w:ascii="宋体" w:hAnsi="宋体" w:eastAsia="宋体" w:cs="宋体"/>
          <w:color w:val="0000ff"/>
          <w:szCs w:val="21"/>
          <w:highlight w:val="none"/>
          <w:lang w:val="en-US" w:eastAsia="zh-CN"/>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地点：</w:t>
      </w:r>
      <w:r>
        <w:rPr>
          <w:rFonts w:hint="eastAsia" w:ascii="宋体" w:hAnsi="宋体" w:cs="宋体"/>
          <w:color w:val="000000"/>
          <w:szCs w:val="21"/>
          <w:highlight w:val="none"/>
          <w:lang w:eastAsia="zh-CN"/>
        </w:rPr>
        <w:t xml:space="preserve">江苏省南京市长江路198号苏美达大厦</w:t>
      </w:r>
      <w:r>
        <w:rPr>
          <w:rFonts w:hint="eastAsia" w:ascii="宋体" w:hAnsi="宋体" w:cs="宋体"/>
          <w:color w:val="000000"/>
          <w:szCs w:val="21"/>
          <w:highlight w:val="none"/>
          <w:lang w:val="en-US" w:eastAsia="zh-CN"/>
        </w:rPr>
        <w:t xml:space="preserve">14楼会议室1</w:t>
      </w:r>
      <w:r>
        <w:rPr>
          <w:rFonts w:ascii="宋体" w:hAnsi="宋体" w:eastAsia="宋体" w:cs="宋体"/>
          <w:color w:val="0000ff"/>
          <w:szCs w:val="21"/>
          <w:highlight w:val="none"/>
          <w:lang w:val="en-US" w:eastAsia="zh-CN"/>
        </w:rPr>
      </w:r>
      <w:r/>
    </w:p>
    <w:p>
      <w:pPr>
        <w:pStyle w:val="1319"/>
        <w:ind w:left="0" w:right="0" w:firstLine="420"/>
        <w:keepLines w:val="0"/>
        <w:keepNext w:val="0"/>
        <w:pageBreakBefore w:val="0"/>
        <w:spacing w:before="0" w:beforeAutospacing="0" w:after="0" w:afterAutospacing="0" w:line="480" w:lineRule="exact"/>
        <w:rPr>
          <w:rFonts w:hint="eastAsia" w:ascii="宋体" w:hAnsi="宋体" w:eastAsia="宋体" w:cs="宋体"/>
          <w:sz w:val="21"/>
          <w:szCs w:val="21"/>
        </w:rPr>
      </w:pPr>
      <w:r>
        <w:rPr>
          <w:rFonts w:hint="eastAsia" w:ascii="宋体" w:hAnsi="宋体" w:eastAsia="宋体" w:cs="宋体"/>
          <w:sz w:val="21"/>
          <w:szCs w:val="21"/>
        </w:rPr>
        <w:t xml:space="preserve">六、本次采购联系事项：</w:t>
      </w:r>
      <w:r>
        <w:rPr>
          <w:rFonts w:hint="eastAsia" w:ascii="宋体" w:hAnsi="宋体" w:eastAsia="宋体" w:cs="宋体"/>
          <w:sz w:val="21"/>
          <w:szCs w:val="21"/>
        </w:rPr>
      </w:r>
      <w:r/>
    </w:p>
    <w:p>
      <w:pPr>
        <w:pStyle w:val="1319"/>
        <w:ind w:left="0" w:right="0" w:firstLine="638"/>
        <w:keepLines w:val="0"/>
        <w:keepNext w:val="0"/>
        <w:pageBreakBefore w:val="0"/>
        <w:spacing w:before="0" w:beforeAutospacing="0" w:after="0" w:afterAutospacing="0" w:line="480" w:lineRule="exact"/>
        <w:rPr>
          <w:rFonts w:hint="eastAsia" w:ascii="宋体" w:hAnsi="宋体" w:eastAsia="宋体" w:cs="宋体"/>
          <w:sz w:val="21"/>
          <w:szCs w:val="21"/>
        </w:rPr>
      </w:pPr>
      <w:r/>
      <w:bookmarkStart w:id="3" w:name="_Toc16242"/>
      <w:r/>
      <w:bookmarkStart w:id="4" w:name="_Toc28996"/>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采购人信息</w:t>
      </w:r>
      <w:r>
        <w:rPr>
          <w:rFonts w:hint="eastAsia" w:ascii="宋体" w:hAnsi="宋体" w:eastAsia="宋体" w:cs="宋体"/>
          <w:sz w:val="21"/>
          <w:szCs w:val="21"/>
        </w:rPr>
      </w:r>
      <w:r/>
    </w:p>
    <w:p>
      <w:pPr>
        <w:pStyle w:val="1319"/>
        <w:ind w:left="0" w:right="0" w:firstLine="840"/>
        <w:keepLines w:val="0"/>
        <w:keepNext w:val="0"/>
        <w:pageBreakBefore w:val="0"/>
        <w:spacing w:before="0" w:beforeAutospacing="0" w:after="0" w:afterAutospacing="0" w:line="48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名称：</w:t>
      </w:r>
      <w:r>
        <w:rPr>
          <w:rFonts w:hint="eastAsia" w:ascii="宋体" w:hAnsi="宋体" w:eastAsia="宋体" w:cs="宋体"/>
          <w:sz w:val="21"/>
          <w:szCs w:val="21"/>
          <w:lang w:eastAsia="zh-CN"/>
        </w:rPr>
        <w:t xml:space="preserve">江苏省食品药品监督检验研究院</w:t>
      </w:r>
      <w:r>
        <w:rPr>
          <w:rFonts w:hint="eastAsia" w:ascii="宋体" w:hAnsi="宋体" w:eastAsia="宋体" w:cs="宋体"/>
          <w:sz w:val="21"/>
          <w:szCs w:val="21"/>
          <w:lang w:eastAsia="zh-CN"/>
        </w:rPr>
      </w:r>
      <w:r/>
    </w:p>
    <w:p>
      <w:pPr>
        <w:pStyle w:val="1319"/>
        <w:ind w:left="0" w:right="0" w:firstLine="840"/>
        <w:keepLines w:val="0"/>
        <w:keepNext w:val="0"/>
        <w:pageBreakBefore w:val="0"/>
        <w:spacing w:before="0" w:beforeAutospacing="0" w:after="0" w:afterAutospacing="0" w:line="480" w:lineRule="exact"/>
        <w:rPr>
          <w:rFonts w:hint="eastAsia" w:ascii="宋体" w:hAnsi="宋体" w:eastAsia="宋体" w:cs="宋体"/>
          <w:sz w:val="21"/>
          <w:szCs w:val="21"/>
          <w:highlight w:val="none"/>
          <w:lang w:eastAsia="zh-CN"/>
        </w:rPr>
      </w:pPr>
      <w:r>
        <w:rPr>
          <w:rFonts w:hint="eastAsia" w:ascii="宋体" w:hAnsi="宋体" w:eastAsia="宋体" w:cs="宋体"/>
          <w:sz w:val="21"/>
          <w:szCs w:val="21"/>
        </w:rPr>
        <w:t xml:space="preserve">地址：</w:t>
      </w:r>
      <w:r>
        <w:rPr>
          <w:rFonts w:hint="eastAsia" w:ascii="宋体" w:hAnsi="宋体" w:eastAsia="宋体" w:cs="宋体"/>
          <w:sz w:val="21"/>
          <w:szCs w:val="21"/>
          <w:lang w:eastAsia="zh-CN"/>
        </w:rPr>
        <w:t xml:space="preserve">南京市建</w:t>
      </w:r>
      <w:r>
        <w:rPr>
          <w:rFonts w:hint="eastAsia" w:ascii="宋体" w:hAnsi="宋体" w:eastAsia="宋体" w:cs="宋体"/>
          <w:sz w:val="21"/>
          <w:szCs w:val="21"/>
          <w:highlight w:val="none"/>
          <w:lang w:eastAsia="zh-CN"/>
        </w:rPr>
        <w:t xml:space="preserve">邺区康文路17号</w:t>
      </w:r>
      <w:r>
        <w:rPr>
          <w:rFonts w:hint="eastAsia" w:ascii="宋体" w:hAnsi="宋体" w:eastAsia="宋体" w:cs="宋体"/>
          <w:sz w:val="21"/>
          <w:szCs w:val="21"/>
          <w:highlight w:val="none"/>
          <w:lang w:eastAsia="zh-CN"/>
        </w:rPr>
      </w:r>
      <w:r/>
    </w:p>
    <w:p>
      <w:pPr>
        <w:pStyle w:val="1319"/>
        <w:ind w:left="0" w:right="0" w:firstLine="840"/>
        <w:keepLines w:val="0"/>
        <w:keepNext w:val="0"/>
        <w:pageBreakBefore w:val="0"/>
        <w:spacing w:before="0" w:beforeAutospacing="0" w:after="0" w:afterAutospacing="0" w:line="48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联系方式：</w:t>
      </w:r>
      <w:bookmarkStart w:id="5" w:name="_Toc28359009"/>
      <w:r/>
      <w:bookmarkStart w:id="6" w:name="_Toc28359086"/>
      <w:r>
        <w:rPr>
          <w:rFonts w:hint="eastAsia" w:ascii="宋体" w:hAnsi="宋体" w:eastAsia="宋体" w:cs="宋体"/>
          <w:sz w:val="21"/>
          <w:szCs w:val="21"/>
          <w:highlight w:val="none"/>
          <w:lang w:eastAsia="zh-CN"/>
        </w:rPr>
        <w:t xml:space="preserve">纪宇 025-86251032</w:t>
      </w:r>
      <w:r>
        <w:rPr>
          <w:rFonts w:hint="eastAsia" w:ascii="宋体" w:hAnsi="宋体" w:eastAsia="宋体" w:cs="宋体"/>
          <w:sz w:val="21"/>
          <w:szCs w:val="21"/>
          <w:highlight w:val="none"/>
          <w:lang w:eastAsia="zh-CN"/>
        </w:rPr>
      </w:r>
      <w:r/>
    </w:p>
    <w:p>
      <w:pPr>
        <w:pStyle w:val="1319"/>
        <w:ind w:left="0" w:right="0" w:firstLine="638"/>
        <w:keepLines w:val="0"/>
        <w:keepNext w:val="0"/>
        <w:pageBreakBefore w:val="0"/>
        <w:spacing w:before="0" w:beforeAutospacing="0" w:after="0" w:afterAutospacing="0"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采购代理机构信息</w:t>
      </w:r>
      <w:bookmarkEnd w:id="5"/>
      <w:r/>
      <w:bookmarkEnd w:id="6"/>
      <w:r>
        <w:rPr>
          <w:rFonts w:hint="eastAsia" w:ascii="宋体" w:hAnsi="宋体" w:eastAsia="宋体" w:cs="宋体"/>
          <w:sz w:val="21"/>
          <w:szCs w:val="21"/>
          <w:highlight w:val="none"/>
        </w:rPr>
      </w:r>
      <w:r/>
    </w:p>
    <w:p>
      <w:pPr>
        <w:pStyle w:val="1319"/>
        <w:ind w:left="0" w:right="0" w:firstLine="840"/>
        <w:keepLines w:val="0"/>
        <w:keepNext w:val="0"/>
        <w:pageBreakBefore w:val="0"/>
        <w:spacing w:before="0" w:beforeAutospacing="0" w:after="0" w:afterAutospacing="0"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名 称：江苏苏美达仪器设备有限公司</w:t>
      </w:r>
      <w:r>
        <w:rPr>
          <w:rFonts w:hint="eastAsia" w:ascii="宋体" w:hAnsi="宋体" w:eastAsia="宋体" w:cs="宋体"/>
          <w:sz w:val="21"/>
          <w:szCs w:val="21"/>
          <w:highlight w:val="none"/>
        </w:rPr>
      </w:r>
      <w:r/>
    </w:p>
    <w:p>
      <w:pPr>
        <w:pStyle w:val="1319"/>
        <w:ind w:left="0" w:right="0" w:firstLine="840"/>
        <w:keepLines w:val="0"/>
        <w:keepNext w:val="0"/>
        <w:pageBreakBefore w:val="0"/>
        <w:spacing w:before="0" w:beforeAutospacing="0" w:after="0" w:afterAutospacing="0"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　址：南京市长江路198号</w:t>
      </w:r>
      <w:r>
        <w:rPr>
          <w:rFonts w:hint="eastAsia" w:ascii="宋体" w:hAnsi="宋体" w:eastAsia="宋体" w:cs="宋体"/>
          <w:sz w:val="21"/>
          <w:szCs w:val="21"/>
          <w:highlight w:val="none"/>
        </w:rPr>
      </w:r>
      <w:r/>
    </w:p>
    <w:p>
      <w:pPr>
        <w:pStyle w:val="1319"/>
        <w:ind w:left="0" w:right="0" w:firstLine="840"/>
        <w:keepLines w:val="0"/>
        <w:keepNext w:val="0"/>
        <w:pageBreakBefore w:val="0"/>
        <w:spacing w:before="0" w:beforeAutospacing="0" w:after="0" w:afterAutospacing="0" w:line="480" w:lineRule="exact"/>
        <w:rPr>
          <w:rFonts w:ascii="宋体" w:hAnsi="宋体" w:eastAsia="宋体" w:cs="宋体"/>
          <w:sz w:val="21"/>
          <w:szCs w:val="21"/>
          <w:lang w:val="en-US" w:eastAsia="zh-CN"/>
        </w:rPr>
      </w:pPr>
      <w:r>
        <w:rPr>
          <w:rFonts w:hint="eastAsia" w:ascii="宋体" w:hAnsi="宋体" w:eastAsia="宋体" w:cs="宋体"/>
          <w:sz w:val="21"/>
          <w:szCs w:val="21"/>
          <w:highlight w:val="none"/>
        </w:rPr>
        <w:t xml:space="preserve">联系方式：</w:t>
      </w:r>
      <w:r>
        <w:rPr>
          <w:rFonts w:hint="eastAsia" w:ascii="宋体" w:hAnsi="宋体" w:eastAsia="宋体" w:cs="宋体"/>
          <w:sz w:val="21"/>
          <w:szCs w:val="21"/>
          <w:highlight w:val="none"/>
          <w:lang w:eastAsia="zh-CN"/>
        </w:rPr>
        <w:t xml:space="preserve">李婧怡（文件发售）</w:t>
      </w:r>
      <w:r>
        <w:rPr>
          <w:rFonts w:hint="eastAsia" w:ascii="宋体" w:hAnsi="宋体" w:eastAsia="宋体" w:cs="宋体"/>
          <w:sz w:val="21"/>
          <w:szCs w:val="21"/>
          <w:lang w:eastAsia="zh-CN"/>
        </w:rPr>
        <w:t xml:space="preserve">025-84532580（lijingyi@sumec.com.cn）、王嘉卉025-84532585、</w:t>
      </w:r>
      <w:r>
        <w:rPr>
          <w:rFonts w:hint="eastAsia" w:ascii="宋体" w:hAnsi="宋体" w:eastAsia="宋体" w:cs="宋体"/>
          <w:sz w:val="21"/>
          <w:szCs w:val="21"/>
          <w:lang w:val="en-US" w:eastAsia="zh-CN"/>
        </w:rPr>
        <w:t xml:space="preserve">夏琳025-84532570</w:t>
      </w:r>
      <w:r>
        <w:rPr>
          <w:rFonts w:ascii="宋体" w:hAnsi="宋体" w:eastAsia="宋体" w:cs="宋体"/>
          <w:sz w:val="21"/>
          <w:szCs w:val="21"/>
          <w:lang w:val="en-US" w:eastAsia="zh-CN"/>
        </w:rPr>
      </w:r>
      <w:r/>
    </w:p>
    <w:p>
      <w:pPr>
        <w:pStyle w:val="1319"/>
        <w:ind w:left="0" w:right="0" w:firstLine="638"/>
        <w:keepLines w:val="0"/>
        <w:keepNext w:val="0"/>
        <w:pageBreakBefore w:val="0"/>
        <w:spacing w:before="0" w:beforeAutospacing="0" w:after="0" w:afterAutospacing="0" w:line="480" w:lineRule="exact"/>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项目联系方式</w:t>
      </w:r>
      <w:r>
        <w:rPr>
          <w:rFonts w:hint="eastAsia" w:ascii="宋体" w:hAnsi="宋体" w:eastAsia="宋体" w:cs="宋体"/>
          <w:sz w:val="21"/>
          <w:szCs w:val="21"/>
        </w:rPr>
      </w:r>
      <w:r/>
    </w:p>
    <w:p>
      <w:pPr>
        <w:pStyle w:val="1319"/>
        <w:ind w:left="0" w:right="0" w:firstLine="840"/>
        <w:keepLines w:val="0"/>
        <w:keepNext w:val="0"/>
        <w:pageBreakBefore w:val="0"/>
        <w:spacing w:before="0" w:beforeAutospacing="0" w:after="0" w:afterAutospacing="0" w:line="48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项目联系人：</w:t>
      </w:r>
      <w:r>
        <w:rPr>
          <w:rFonts w:hint="eastAsia" w:ascii="宋体" w:hAnsi="宋体" w:eastAsia="宋体" w:cs="宋体"/>
          <w:sz w:val="21"/>
          <w:szCs w:val="21"/>
          <w:lang w:eastAsia="zh-CN"/>
        </w:rPr>
        <w:t xml:space="preserve">夏琳</w:t>
      </w:r>
      <w:r>
        <w:rPr>
          <w:rFonts w:hint="eastAsia" w:ascii="宋体" w:hAnsi="宋体" w:eastAsia="宋体" w:cs="宋体"/>
          <w:sz w:val="21"/>
          <w:szCs w:val="21"/>
          <w:lang w:eastAsia="zh-CN"/>
        </w:rPr>
      </w:r>
      <w:r/>
    </w:p>
    <w:p>
      <w:pPr>
        <w:pStyle w:val="1319"/>
        <w:ind w:left="0" w:right="0" w:firstLine="840"/>
        <w:keepLines w:val="0"/>
        <w:keepNext w:val="0"/>
        <w:pageBreakBefore w:val="0"/>
        <w:spacing w:before="0" w:beforeAutospacing="0" w:after="0" w:afterAutospacing="0" w:line="480" w:lineRule="exact"/>
        <w:rPr>
          <w:rFonts w:ascii="宋体" w:hAnsi="宋体" w:eastAsia="宋体" w:cs="宋体"/>
          <w:sz w:val="21"/>
          <w:szCs w:val="21"/>
          <w:lang w:val="en-US" w:eastAsia="zh-CN"/>
        </w:rPr>
      </w:pPr>
      <w:r>
        <w:rPr>
          <w:rFonts w:hint="eastAsia" w:ascii="宋体" w:hAnsi="宋体" w:eastAsia="宋体" w:cs="宋体"/>
          <w:sz w:val="21"/>
          <w:szCs w:val="21"/>
        </w:rPr>
        <w:t xml:space="preserve">电话：025-845325</w:t>
      </w:r>
      <w:r>
        <w:rPr>
          <w:rFonts w:hint="eastAsia" w:ascii="宋体" w:hAnsi="宋体" w:eastAsia="宋体" w:cs="宋体"/>
          <w:sz w:val="21"/>
          <w:szCs w:val="21"/>
          <w:lang w:val="en-US" w:eastAsia="zh-CN"/>
        </w:rPr>
        <w:t xml:space="preserve">70</w:t>
      </w:r>
      <w:r>
        <w:rPr>
          <w:rFonts w:ascii="宋体" w:hAnsi="宋体" w:eastAsia="宋体" w:cs="宋体"/>
          <w:sz w:val="21"/>
          <w:szCs w:val="21"/>
          <w:lang w:val="en-US" w:eastAsia="zh-CN"/>
        </w:rPr>
      </w:r>
      <w:r/>
    </w:p>
    <w:p>
      <w:pPr>
        <w:pStyle w:val="1274"/>
        <w:jc w:val="center"/>
        <w:spacing w:line="360" w:lineRule="auto"/>
        <w:rPr>
          <w:rFonts w:hint="eastAsia" w:ascii="宋体" w:hAnsi="宋体" w:cs="宋体"/>
          <w:b/>
          <w:color w:val="000000"/>
          <w:sz w:val="28"/>
          <w:szCs w:val="28"/>
        </w:rPr>
        <w:outlineLvl w:val="0"/>
      </w:pPr>
      <w:r>
        <w:rPr>
          <w:rFonts w:hint="eastAsia" w:ascii="宋体" w:hAnsi="宋体" w:cs="宋体"/>
          <w:b/>
          <w:color w:val="000000"/>
          <w:sz w:val="28"/>
          <w:szCs w:val="28"/>
        </w:rPr>
        <w:br w:type="page" w:clear="all"/>
      </w:r>
      <w:bookmarkStart w:id="7" w:name="_Toc12775"/>
      <w:r>
        <w:rPr>
          <w:rFonts w:hint="eastAsia" w:ascii="宋体" w:hAnsi="宋体" w:cs="宋体"/>
          <w:b/>
          <w:color w:val="000000"/>
          <w:sz w:val="28"/>
          <w:szCs w:val="28"/>
        </w:rPr>
        <w:t xml:space="preserve">第二章 </w:t>
      </w:r>
      <w:r>
        <w:rPr>
          <w:rFonts w:hint="eastAsia" w:ascii="宋体" w:hAnsi="宋体" w:cs="宋体"/>
          <w:b/>
          <w:color w:val="000000"/>
          <w:sz w:val="28"/>
          <w:szCs w:val="28"/>
          <w:lang w:eastAsia="zh-CN"/>
        </w:rPr>
        <w:t xml:space="preserve">供应商</w:t>
      </w:r>
      <w:r>
        <w:rPr>
          <w:rFonts w:hint="eastAsia" w:ascii="宋体" w:hAnsi="宋体" w:cs="宋体"/>
          <w:b/>
          <w:color w:val="000000"/>
          <w:sz w:val="28"/>
          <w:szCs w:val="28"/>
        </w:rPr>
        <w:t xml:space="preserve">须知</w:t>
      </w:r>
      <w:bookmarkEnd w:id="3"/>
      <w:r/>
      <w:bookmarkEnd w:id="4"/>
      <w:r/>
      <w:bookmarkEnd w:id="7"/>
      <w:r>
        <w:rPr>
          <w:rFonts w:hint="eastAsia" w:ascii="宋体" w:hAnsi="宋体" w:cs="宋体"/>
          <w:b/>
          <w:color w:val="000000"/>
          <w:sz w:val="28"/>
          <w:szCs w:val="28"/>
        </w:rPr>
      </w:r>
      <w:r/>
    </w:p>
    <w:p>
      <w:pPr>
        <w:pStyle w:val="1274"/>
        <w:spacing w:line="360" w:lineRule="auto"/>
        <w:shd w:val="clear" w:color="auto" w:fill="ffffff"/>
        <w:widowControl/>
        <w:rPr>
          <w:rFonts w:hint="eastAsia" w:ascii="宋体" w:hAnsi="宋体" w:cs="宋体"/>
          <w:b/>
          <w:bCs/>
          <w:color w:val="000000"/>
          <w:szCs w:val="21"/>
        </w:rPr>
      </w:pPr>
      <w:r>
        <w:rPr>
          <w:rFonts w:hint="eastAsia" w:ascii="宋体" w:hAnsi="宋体" w:cs="宋体"/>
          <w:b/>
          <w:bCs/>
          <w:color w:val="000000"/>
          <w:szCs w:val="21"/>
          <w:lang w:eastAsia="zh-CN"/>
        </w:rPr>
        <w:t xml:space="preserve">供应商</w:t>
      </w:r>
      <w:r>
        <w:rPr>
          <w:rFonts w:hint="eastAsia" w:ascii="宋体" w:hAnsi="宋体" w:cs="宋体"/>
          <w:b/>
          <w:bCs/>
          <w:color w:val="000000"/>
          <w:szCs w:val="21"/>
        </w:rPr>
        <w:t xml:space="preserve">须知前附表</w:t>
      </w:r>
      <w:r>
        <w:rPr>
          <w:rFonts w:hint="eastAsia" w:ascii="宋体" w:hAnsi="宋体" w:cs="宋体"/>
          <w:b/>
          <w:bCs/>
          <w:color w:val="000000"/>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5"/>
        <w:gridCol w:w="8872"/>
      </w:tblGrid>
      <w:tr>
        <w:trPr>
          <w:trHeight w:val="240"/>
        </w:trPr>
        <w:tc>
          <w:tcPr>
            <w:tcW w:w="925" w:type="dxa"/>
            <w:vAlign w:val="center"/>
            <w:textDirection w:val="lrTb"/>
            <w:noWrap w:val="false"/>
          </w:tcPr>
          <w:p>
            <w:pPr>
              <w:pStyle w:val="1274"/>
              <w:jc w:val="center"/>
              <w:keepLines w:val="0"/>
              <w:keepNext w:val="0"/>
              <w:pageBreakBefore w:val="0"/>
              <w:spacing w:line="480" w:lineRule="exact"/>
              <w:rPr>
                <w:rFonts w:hint="eastAsia"/>
                <w:b/>
                <w:bCs/>
                <w:sz w:val="21"/>
                <w:szCs w:val="21"/>
              </w:rPr>
            </w:pPr>
            <w:r>
              <w:rPr>
                <w:rFonts w:hint="eastAsia"/>
                <w:b/>
                <w:bCs/>
                <w:sz w:val="21"/>
                <w:szCs w:val="21"/>
              </w:rPr>
              <w:t xml:space="preserve">序号</w:t>
            </w:r>
            <w:r>
              <w:rPr>
                <w:rFonts w:hint="eastAsia"/>
                <w:b/>
                <w:bCs/>
                <w:sz w:val="21"/>
                <w:szCs w:val="21"/>
              </w:rPr>
            </w:r>
            <w:r/>
          </w:p>
        </w:tc>
        <w:tc>
          <w:tcPr>
            <w:tcW w:w="8872" w:type="dxa"/>
            <w:vAlign w:val="center"/>
            <w:textDirection w:val="lrTb"/>
            <w:noWrap w:val="false"/>
          </w:tcPr>
          <w:p>
            <w:pPr>
              <w:pStyle w:val="1274"/>
              <w:jc w:val="center"/>
              <w:keepLines w:val="0"/>
              <w:keepNext w:val="0"/>
              <w:pageBreakBefore w:val="0"/>
              <w:spacing w:line="480" w:lineRule="exact"/>
              <w:rPr>
                <w:rFonts w:hint="eastAsia"/>
                <w:b/>
                <w:bCs/>
                <w:sz w:val="21"/>
                <w:szCs w:val="21"/>
              </w:rPr>
            </w:pPr>
            <w:r>
              <w:rPr>
                <w:rFonts w:hint="eastAsia"/>
                <w:b/>
                <w:bCs/>
                <w:sz w:val="21"/>
                <w:szCs w:val="21"/>
              </w:rPr>
              <w:t xml:space="preserve">主要内容</w:t>
            </w:r>
            <w:r>
              <w:rPr>
                <w:rFonts w:hint="eastAsia"/>
                <w:b/>
                <w:bCs/>
                <w:sz w:val="21"/>
                <w:szCs w:val="21"/>
              </w:rPr>
            </w:r>
            <w:r/>
          </w:p>
        </w:tc>
      </w:tr>
      <w:tr>
        <w:trPr>
          <w:trHeight w:val="240"/>
        </w:trPr>
        <w:tc>
          <w:tcPr>
            <w:tcW w:w="925" w:type="dxa"/>
            <w:vAlign w:val="center"/>
            <w:textDirection w:val="lrTb"/>
            <w:noWrap w:val="false"/>
          </w:tcPr>
          <w:p>
            <w:pPr>
              <w:pStyle w:val="1274"/>
              <w:jc w:val="center"/>
              <w:keepLines w:val="0"/>
              <w:keepNext w:val="0"/>
              <w:pageBreakBefore w:val="0"/>
              <w:spacing w:line="480" w:lineRule="exact"/>
              <w:rPr>
                <w:rFonts w:hint="eastAsia" w:ascii="宋体" w:hAnsi="宋体" w:cs="宋体"/>
                <w:b w:val="0"/>
                <w:bCs/>
                <w:color w:val="000000"/>
                <w:sz w:val="21"/>
                <w:szCs w:val="21"/>
              </w:rPr>
            </w:pPr>
            <w:r>
              <w:rPr>
                <w:rFonts w:hint="eastAsia" w:ascii="宋体" w:hAnsi="宋体" w:cs="宋体"/>
                <w:b w:val="0"/>
                <w:bCs/>
                <w:color w:val="000000"/>
                <w:sz w:val="21"/>
                <w:szCs w:val="21"/>
              </w:rPr>
              <w:t xml:space="preserve">1</w:t>
            </w:r>
            <w:r>
              <w:rPr>
                <w:rFonts w:hint="eastAsia" w:ascii="宋体" w:hAnsi="宋体" w:cs="宋体"/>
                <w:b w:val="0"/>
                <w:bCs/>
                <w:color w:val="000000"/>
                <w:sz w:val="21"/>
                <w:szCs w:val="21"/>
              </w:rPr>
            </w:r>
            <w:r/>
          </w:p>
        </w:tc>
        <w:tc>
          <w:tcPr>
            <w:tcW w:w="8872" w:type="dxa"/>
            <w:vAlign w:val="center"/>
            <w:textDirection w:val="lrTb"/>
            <w:noWrap w:val="false"/>
          </w:tcPr>
          <w:p>
            <w:pPr>
              <w:pStyle w:val="1319"/>
              <w:keepLines w:val="0"/>
              <w:keepNext w:val="0"/>
              <w:pageBreakBefore w:val="0"/>
              <w:spacing w:before="0" w:beforeAutospacing="0" w:after="0" w:afterAutospacing="0" w:line="480" w:lineRule="exact"/>
              <w:rPr>
                <w:rFonts w:hint="eastAsia" w:ascii="宋体" w:hAnsi="宋体" w:eastAsia="宋体" w:cs="宋体"/>
                <w:b w:val="0"/>
                <w:bCs/>
                <w:sz w:val="21"/>
                <w:szCs w:val="21"/>
                <w:lang w:eastAsia="zh-CN"/>
              </w:rPr>
            </w:pPr>
            <w:r>
              <w:rPr>
                <w:rFonts w:hint="eastAsia" w:ascii="宋体" w:hAnsi="宋体" w:eastAsia="宋体" w:cs="宋体"/>
                <w:b w:val="0"/>
                <w:bCs/>
                <w:sz w:val="21"/>
                <w:szCs w:val="21"/>
              </w:rPr>
              <w:t xml:space="preserve">采购人：</w:t>
            </w:r>
            <w:r>
              <w:rPr>
                <w:rFonts w:hint="eastAsia" w:ascii="宋体" w:hAnsi="宋体" w:eastAsia="宋体" w:cs="宋体"/>
                <w:b w:val="0"/>
                <w:bCs/>
                <w:sz w:val="21"/>
                <w:szCs w:val="21"/>
                <w:lang w:eastAsia="zh-CN"/>
              </w:rPr>
              <w:t xml:space="preserve">江苏省食品药品监督检验研究院</w:t>
            </w:r>
            <w:r>
              <w:rPr>
                <w:rFonts w:hint="eastAsia" w:ascii="宋体" w:hAnsi="宋体" w:eastAsia="宋体" w:cs="宋体"/>
                <w:b w:val="0"/>
                <w:bCs/>
                <w:sz w:val="21"/>
                <w:szCs w:val="21"/>
                <w:lang w:eastAsia="zh-CN"/>
              </w:rPr>
            </w:r>
            <w:r/>
          </w:p>
          <w:p>
            <w:pPr>
              <w:pStyle w:val="1274"/>
              <w:keepLines w:val="0"/>
              <w:keepNext w:val="0"/>
              <w:pageBreakBefore w:val="0"/>
              <w:spacing w:line="480" w:lineRule="exact"/>
              <w:rPr>
                <w:rFonts w:hint="eastAsia" w:ascii="宋体" w:hAnsi="宋体" w:eastAsia="宋体" w:cs="宋体"/>
                <w:b w:val="0"/>
                <w:bCs/>
                <w:color w:val="000000"/>
                <w:sz w:val="21"/>
                <w:szCs w:val="21"/>
                <w:lang w:eastAsia="zh-CN"/>
              </w:rPr>
            </w:pPr>
            <w:r>
              <w:rPr>
                <w:rFonts w:hint="eastAsia" w:ascii="宋体" w:hAnsi="宋体" w:cs="宋体"/>
                <w:b w:val="0"/>
                <w:bCs/>
                <w:color w:val="000000"/>
                <w:sz w:val="21"/>
                <w:szCs w:val="21"/>
              </w:rPr>
              <w:t xml:space="preserve">联系人：纪宇</w:t>
            </w:r>
            <w:r>
              <w:rPr>
                <w:rFonts w:hint="eastAsia" w:ascii="宋体" w:hAnsi="宋体" w:eastAsia="宋体" w:cs="宋体"/>
                <w:b w:val="0"/>
                <w:bCs/>
                <w:color w:val="000000"/>
                <w:sz w:val="21"/>
                <w:szCs w:val="21"/>
                <w:lang w:eastAsia="zh-CN"/>
              </w:rPr>
            </w:r>
            <w:r/>
          </w:p>
          <w:p>
            <w:pPr>
              <w:pStyle w:val="1274"/>
              <w:keepLines w:val="0"/>
              <w:keepNext w:val="0"/>
              <w:pageBreakBefore w:val="0"/>
              <w:spacing w:line="480" w:lineRule="exact"/>
              <w:rPr>
                <w:rFonts w:ascii="宋体" w:hAnsi="宋体" w:cs="宋体"/>
                <w:b w:val="0"/>
                <w:bCs/>
                <w:color w:val="000000"/>
                <w:sz w:val="21"/>
                <w:szCs w:val="21"/>
              </w:rPr>
            </w:pPr>
            <w:r>
              <w:rPr>
                <w:rFonts w:hint="eastAsia" w:ascii="宋体" w:hAnsi="宋体" w:cs="宋体"/>
                <w:b w:val="0"/>
                <w:bCs/>
                <w:color w:val="000000"/>
                <w:sz w:val="21"/>
                <w:szCs w:val="21"/>
              </w:rPr>
              <w:t xml:space="preserve">电话：025-86251032</w:t>
            </w:r>
            <w:r>
              <w:rPr>
                <w:rFonts w:ascii="宋体" w:hAnsi="宋体" w:cs="宋体"/>
                <w:b w:val="0"/>
                <w:bCs/>
                <w:color w:val="000000"/>
                <w:sz w:val="21"/>
                <w:szCs w:val="21"/>
              </w:rPr>
            </w:r>
            <w:r/>
          </w:p>
          <w:p>
            <w:pPr>
              <w:pStyle w:val="1274"/>
              <w:keepLines w:val="0"/>
              <w:keepNext w:val="0"/>
              <w:pageBreakBefore w:val="0"/>
              <w:spacing w:line="480" w:lineRule="exact"/>
              <w:rPr>
                <w:rFonts w:hint="eastAsia" w:ascii="宋体" w:hAnsi="宋体" w:eastAsia="宋体"/>
                <w:b w:val="0"/>
                <w:bCs/>
                <w:sz w:val="21"/>
                <w:szCs w:val="21"/>
                <w:lang w:eastAsia="zh-CN"/>
              </w:rPr>
            </w:pPr>
            <w:r>
              <w:rPr>
                <w:rFonts w:hint="eastAsia" w:ascii="宋体" w:hAnsi="宋体" w:cs="宋体"/>
                <w:b w:val="0"/>
                <w:bCs/>
                <w:color w:val="000000"/>
                <w:sz w:val="21"/>
                <w:szCs w:val="21"/>
              </w:rPr>
              <w:t xml:space="preserve">地址：</w:t>
            </w:r>
            <w:r>
              <w:rPr>
                <w:rFonts w:hint="eastAsia" w:ascii="宋体" w:hAnsi="宋体" w:cs="宋体"/>
                <w:b w:val="0"/>
                <w:bCs/>
                <w:color w:val="000000"/>
                <w:sz w:val="21"/>
                <w:szCs w:val="21"/>
                <w:lang w:eastAsia="zh-CN"/>
              </w:rPr>
              <w:t xml:space="preserve">南京市建邺区康文路17号</w:t>
            </w:r>
            <w:r>
              <w:rPr>
                <w:rFonts w:hint="eastAsia" w:ascii="宋体" w:hAnsi="宋体" w:eastAsia="宋体"/>
                <w:b w:val="0"/>
                <w:bCs/>
                <w:sz w:val="21"/>
                <w:szCs w:val="21"/>
                <w:lang w:eastAsia="zh-CN"/>
              </w:rPr>
            </w:r>
            <w:r/>
          </w:p>
        </w:tc>
      </w:tr>
      <w:tr>
        <w:trPr>
          <w:trHeight w:val="240"/>
        </w:trPr>
        <w:tc>
          <w:tcPr>
            <w:tcW w:w="925" w:type="dxa"/>
            <w:vAlign w:val="center"/>
            <w:textDirection w:val="lrTb"/>
            <w:noWrap w:val="false"/>
          </w:tcPr>
          <w:p>
            <w:pPr>
              <w:pStyle w:val="1274"/>
              <w:jc w:val="center"/>
              <w:keepLines w:val="0"/>
              <w:keepNext w:val="0"/>
              <w:pageBreakBefore w:val="0"/>
              <w:spacing w:line="480" w:lineRule="exact"/>
              <w:rPr>
                <w:rFonts w:ascii="宋体" w:hAnsi="宋体" w:cs="宋体"/>
                <w:b w:val="0"/>
                <w:bCs/>
                <w:color w:val="000000"/>
                <w:sz w:val="21"/>
                <w:szCs w:val="21"/>
              </w:rPr>
            </w:pPr>
            <w:r>
              <w:rPr>
                <w:rFonts w:hint="eastAsia" w:ascii="宋体" w:hAnsi="宋体" w:cs="宋体"/>
                <w:b w:val="0"/>
                <w:bCs/>
                <w:color w:val="000000"/>
                <w:sz w:val="21"/>
                <w:szCs w:val="21"/>
              </w:rPr>
              <w:t xml:space="preserve">2</w:t>
            </w:r>
            <w:r>
              <w:rPr>
                <w:rFonts w:ascii="宋体" w:hAnsi="宋体" w:cs="宋体"/>
                <w:b w:val="0"/>
                <w:bCs/>
                <w:color w:val="000000"/>
                <w:sz w:val="21"/>
                <w:szCs w:val="21"/>
              </w:rPr>
            </w:r>
            <w:r/>
          </w:p>
        </w:tc>
        <w:tc>
          <w:tcPr>
            <w:tcW w:w="8872" w:type="dxa"/>
            <w:vAlign w:val="center"/>
            <w:textDirection w:val="lrTb"/>
            <w:noWrap w:val="false"/>
          </w:tcPr>
          <w:p>
            <w:pPr>
              <w:pStyle w:val="1319"/>
              <w:keepLines w:val="0"/>
              <w:keepNext w:val="0"/>
              <w:pageBreakBefore w:val="0"/>
              <w:spacing w:before="0" w:beforeAutospacing="0" w:after="0" w:afterAutospacing="0" w:line="480" w:lineRule="exact"/>
              <w:rPr>
                <w:rFonts w:hint="eastAsia" w:ascii="宋体" w:hAnsi="宋体" w:eastAsia="宋体" w:cs="宋体"/>
                <w:b w:val="0"/>
                <w:bCs/>
                <w:sz w:val="21"/>
                <w:szCs w:val="21"/>
              </w:rPr>
            </w:pPr>
            <w:r>
              <w:rPr>
                <w:rFonts w:hint="eastAsia" w:ascii="宋体" w:hAnsi="宋体" w:eastAsia="宋体" w:cs="宋体"/>
                <w:b w:val="0"/>
                <w:bCs/>
                <w:sz w:val="21"/>
                <w:szCs w:val="21"/>
              </w:rPr>
              <w:t xml:space="preserve">采购代理机构：江苏苏美达仪器设备有限公司</w:t>
            </w:r>
            <w:r>
              <w:rPr>
                <w:rFonts w:hint="eastAsia" w:ascii="宋体" w:hAnsi="宋体" w:eastAsia="宋体" w:cs="宋体"/>
                <w:b w:val="0"/>
                <w:bCs/>
                <w:sz w:val="21"/>
                <w:szCs w:val="21"/>
              </w:rPr>
            </w:r>
            <w:r/>
          </w:p>
          <w:p>
            <w:pPr>
              <w:pStyle w:val="1274"/>
              <w:keepLines w:val="0"/>
              <w:keepNext w:val="0"/>
              <w:pageBreakBefore w:val="0"/>
              <w:spacing w:line="480" w:lineRule="exact"/>
              <w:rPr>
                <w:rFonts w:hint="eastAsia" w:ascii="宋体" w:hAnsi="宋体" w:cs="宋体"/>
                <w:b w:val="0"/>
                <w:bCs/>
                <w:color w:val="000000"/>
                <w:sz w:val="21"/>
                <w:szCs w:val="21"/>
              </w:rPr>
            </w:pPr>
            <w:r>
              <w:rPr>
                <w:rFonts w:hint="eastAsia" w:ascii="宋体" w:hAnsi="宋体" w:cs="宋体"/>
                <w:b w:val="0"/>
                <w:bCs/>
                <w:color w:val="000000"/>
                <w:sz w:val="21"/>
                <w:szCs w:val="21"/>
              </w:rPr>
              <w:t xml:space="preserve">投标报名联系人：</w:t>
            </w:r>
            <w:r>
              <w:rPr>
                <w:rFonts w:hint="eastAsia" w:ascii="宋体" w:hAnsi="宋体" w:cs="宋体"/>
                <w:b w:val="0"/>
                <w:bCs/>
                <w:color w:val="000000"/>
                <w:sz w:val="21"/>
                <w:szCs w:val="21"/>
                <w:lang w:eastAsia="zh-CN"/>
              </w:rPr>
              <w:t xml:space="preserve">李婧怡025-84532580</w:t>
            </w:r>
            <w:r>
              <w:rPr>
                <w:rFonts w:hint="eastAsia" w:ascii="宋体" w:hAnsi="宋体" w:cs="宋体"/>
                <w:b w:val="0"/>
                <w:bCs/>
                <w:color w:val="000000"/>
                <w:sz w:val="21"/>
                <w:szCs w:val="21"/>
              </w:rPr>
              <w:t xml:space="preserve">（</w:t>
            </w:r>
            <w:r>
              <w:rPr>
                <w:rFonts w:hint="eastAsia" w:ascii="宋体" w:hAnsi="宋体" w:cs="宋体"/>
                <w:b w:val="0"/>
                <w:bCs/>
                <w:color w:val="000000"/>
                <w:sz w:val="21"/>
                <w:szCs w:val="21"/>
                <w:lang w:val="en-US" w:eastAsia="zh-CN"/>
              </w:rPr>
              <w:t xml:space="preserve">lijingyi</w:t>
            </w:r>
            <w:r>
              <w:rPr>
                <w:rFonts w:hint="eastAsia" w:ascii="宋体" w:hAnsi="宋体" w:cs="宋体"/>
                <w:b w:val="0"/>
                <w:bCs/>
                <w:color w:val="000000"/>
                <w:sz w:val="21"/>
                <w:szCs w:val="21"/>
              </w:rPr>
              <w:t xml:space="preserve">@sumec.com.cn）</w:t>
            </w:r>
            <w:r>
              <w:rPr>
                <w:rFonts w:hint="eastAsia" w:ascii="宋体" w:hAnsi="宋体" w:cs="宋体"/>
                <w:b w:val="0"/>
                <w:bCs/>
                <w:color w:val="000000"/>
                <w:sz w:val="21"/>
                <w:szCs w:val="21"/>
              </w:rPr>
            </w:r>
            <w:r/>
          </w:p>
          <w:p>
            <w:pPr>
              <w:pStyle w:val="1274"/>
              <w:keepLines w:val="0"/>
              <w:keepNext w:val="0"/>
              <w:pageBreakBefore w:val="0"/>
              <w:spacing w:line="480" w:lineRule="exact"/>
              <w:rPr>
                <w:rFonts w:hint="eastAsia" w:ascii="宋体" w:hAnsi="宋体" w:eastAsia="宋体" w:cs="宋体"/>
                <w:b w:val="0"/>
                <w:bCs/>
                <w:color w:val="000000"/>
                <w:sz w:val="21"/>
                <w:szCs w:val="21"/>
                <w:lang w:eastAsia="zh-CN"/>
              </w:rPr>
            </w:pPr>
            <w:r>
              <w:rPr>
                <w:rFonts w:hint="eastAsia" w:ascii="宋体" w:hAnsi="宋体" w:cs="宋体"/>
                <w:b w:val="0"/>
                <w:bCs/>
                <w:color w:val="000000"/>
                <w:sz w:val="21"/>
                <w:szCs w:val="21"/>
              </w:rPr>
              <w:t xml:space="preserve">业务咨询联系人：</w:t>
            </w:r>
            <w:r>
              <w:rPr>
                <w:rFonts w:hint="eastAsia" w:ascii="宋体" w:hAnsi="宋体" w:cs="宋体"/>
                <w:b w:val="0"/>
                <w:bCs/>
                <w:color w:val="000000"/>
                <w:sz w:val="21"/>
                <w:szCs w:val="21"/>
                <w:lang w:eastAsia="zh-CN"/>
              </w:rPr>
              <w:t xml:space="preserve">王嘉卉</w:t>
            </w:r>
            <w:r>
              <w:rPr>
                <w:rFonts w:hint="eastAsia" w:ascii="宋体" w:hAnsi="宋体" w:cs="宋体"/>
                <w:b w:val="0"/>
                <w:bCs/>
                <w:color w:val="000000"/>
                <w:sz w:val="21"/>
                <w:szCs w:val="21"/>
              </w:rPr>
              <w:t xml:space="preserve">025-8453258</w:t>
            </w:r>
            <w:r>
              <w:rPr>
                <w:rFonts w:hint="eastAsia" w:ascii="宋体" w:hAnsi="宋体" w:cs="宋体"/>
                <w:b w:val="0"/>
                <w:bCs/>
                <w:color w:val="000000"/>
                <w:sz w:val="21"/>
                <w:szCs w:val="21"/>
                <w:lang w:val="en-US" w:eastAsia="zh-CN"/>
              </w:rPr>
              <w:t xml:space="preserve">5、</w:t>
            </w:r>
            <w:r>
              <w:rPr>
                <w:rFonts w:hint="eastAsia" w:ascii="宋体" w:hAnsi="宋体" w:eastAsia="宋体" w:cs="宋体"/>
                <w:sz w:val="21"/>
                <w:szCs w:val="21"/>
                <w:lang w:val="en-US" w:eastAsia="zh-CN"/>
              </w:rPr>
              <w:t xml:space="preserve">夏琳025-84532570</w:t>
            </w:r>
            <w:r>
              <w:rPr>
                <w:rFonts w:hint="eastAsia" w:ascii="宋体" w:hAnsi="宋体" w:eastAsia="宋体" w:cs="宋体"/>
                <w:b w:val="0"/>
                <w:bCs/>
                <w:color w:val="000000"/>
                <w:sz w:val="21"/>
                <w:szCs w:val="21"/>
                <w:lang w:eastAsia="zh-CN"/>
              </w:rPr>
            </w:r>
            <w:r/>
          </w:p>
          <w:p>
            <w:pPr>
              <w:pStyle w:val="1274"/>
              <w:keepLines w:val="0"/>
              <w:keepNext w:val="0"/>
              <w:pageBreakBefore w:val="0"/>
              <w:spacing w:line="480" w:lineRule="exact"/>
              <w:rPr>
                <w:rFonts w:hint="eastAsia" w:ascii="宋体" w:hAnsi="宋体" w:cs="宋体"/>
                <w:b w:val="0"/>
                <w:bCs/>
                <w:color w:val="000000"/>
                <w:sz w:val="21"/>
                <w:szCs w:val="21"/>
              </w:rPr>
            </w:pPr>
            <w:r>
              <w:rPr>
                <w:rFonts w:hint="eastAsia" w:ascii="宋体" w:hAnsi="宋体" w:cs="宋体"/>
                <w:b w:val="0"/>
                <w:bCs/>
                <w:sz w:val="21"/>
                <w:szCs w:val="21"/>
              </w:rPr>
              <w:t xml:space="preserve">联系地址：南京市长江路198号</w:t>
            </w:r>
            <w:r>
              <w:rPr>
                <w:rFonts w:hint="eastAsia" w:ascii="宋体" w:hAnsi="宋体" w:cs="宋体"/>
                <w:b w:val="0"/>
                <w:bCs/>
                <w:color w:val="000000"/>
                <w:sz w:val="21"/>
                <w:szCs w:val="21"/>
              </w:rPr>
            </w:r>
            <w:r/>
          </w:p>
        </w:tc>
      </w:tr>
      <w:tr>
        <w:trPr>
          <w:trHeight w:val="240"/>
        </w:trPr>
        <w:tc>
          <w:tcPr>
            <w:tcW w:w="925" w:type="dxa"/>
            <w:vAlign w:val="center"/>
            <w:textDirection w:val="lrTb"/>
            <w:noWrap w:val="false"/>
          </w:tcPr>
          <w:p>
            <w:pPr>
              <w:pStyle w:val="1274"/>
              <w:jc w:val="center"/>
              <w:keepLines w:val="0"/>
              <w:keepNext w:val="0"/>
              <w:pageBreakBefore w:val="0"/>
              <w:spacing w:line="480" w:lineRule="exact"/>
              <w:rPr>
                <w:rFonts w:hint="eastAsia" w:ascii="宋体" w:hAnsi="宋体" w:cs="宋体"/>
                <w:b w:val="0"/>
                <w:bCs/>
                <w:color w:val="000000"/>
                <w:sz w:val="21"/>
                <w:szCs w:val="21"/>
              </w:rPr>
            </w:pPr>
            <w:r>
              <w:rPr>
                <w:rFonts w:hint="eastAsia" w:ascii="宋体" w:hAnsi="宋体" w:cs="宋体"/>
                <w:b w:val="0"/>
                <w:bCs/>
                <w:color w:val="000000"/>
                <w:sz w:val="21"/>
                <w:szCs w:val="21"/>
              </w:rPr>
              <w:t xml:space="preserve">3</w:t>
            </w:r>
            <w:r>
              <w:rPr>
                <w:rFonts w:hint="eastAsia" w:ascii="宋体" w:hAnsi="宋体" w:cs="宋体"/>
                <w:b w:val="0"/>
                <w:bCs/>
                <w:color w:val="000000"/>
                <w:sz w:val="21"/>
                <w:szCs w:val="21"/>
              </w:rPr>
            </w:r>
            <w:r/>
          </w:p>
        </w:tc>
        <w:tc>
          <w:tcPr>
            <w:tcW w:w="8872" w:type="dxa"/>
            <w:vAlign w:val="center"/>
            <w:textDirection w:val="lrTb"/>
            <w:noWrap w:val="false"/>
          </w:tcPr>
          <w:p>
            <w:pPr>
              <w:pStyle w:val="1274"/>
              <w:keepLines w:val="0"/>
              <w:keepNext w:val="0"/>
              <w:pageBreakBefore w:val="0"/>
              <w:spacing w:line="480" w:lineRule="exact"/>
              <w:shd w:val="clear" w:color="auto" w:fill="ffffff"/>
              <w:widowControl/>
              <w:rPr>
                <w:rFonts w:hint="eastAsia" w:ascii="宋体" w:hAnsi="宋体"/>
                <w:b w:val="0"/>
                <w:bCs/>
                <w:sz w:val="21"/>
                <w:szCs w:val="21"/>
              </w:rPr>
            </w:pPr>
            <w:r>
              <w:rPr>
                <w:rFonts w:hint="eastAsia" w:ascii="宋体" w:hAnsi="宋体"/>
                <w:b w:val="0"/>
                <w:bCs/>
                <w:sz w:val="21"/>
                <w:szCs w:val="21"/>
              </w:rPr>
              <w:t xml:space="preserve">项目名称：</w:t>
            </w:r>
            <w:r>
              <w:rPr>
                <w:rFonts w:hint="eastAsia" w:ascii="宋体" w:hAnsi="宋体"/>
                <w:b w:val="0"/>
                <w:bCs/>
                <w:sz w:val="21"/>
                <w:szCs w:val="21"/>
                <w:lang w:eastAsia="zh-CN"/>
              </w:rPr>
              <w:t xml:space="preserve">2024年安捷伦公司大型仪器维保服务</w:t>
            </w:r>
            <w:r>
              <w:rPr>
                <w:rFonts w:hint="eastAsia" w:ascii="宋体" w:hAnsi="宋体"/>
                <w:b w:val="0"/>
                <w:bCs/>
                <w:sz w:val="21"/>
                <w:szCs w:val="21"/>
              </w:rPr>
              <w:t xml:space="preserve"> </w:t>
            </w:r>
            <w:r>
              <w:rPr>
                <w:rFonts w:hint="eastAsia" w:ascii="宋体" w:hAnsi="宋体"/>
                <w:b w:val="0"/>
                <w:bCs/>
                <w:sz w:val="21"/>
                <w:szCs w:val="21"/>
              </w:rPr>
            </w:r>
            <w:r/>
          </w:p>
          <w:p>
            <w:pPr>
              <w:pStyle w:val="1274"/>
              <w:keepLines w:val="0"/>
              <w:keepNext w:val="0"/>
              <w:pageBreakBefore w:val="0"/>
              <w:spacing w:line="480" w:lineRule="exact"/>
              <w:shd w:val="clear" w:color="auto" w:fill="ffffff"/>
              <w:widowControl/>
              <w:rPr>
                <w:rFonts w:hint="eastAsia" w:ascii="宋体" w:hAnsi="宋体"/>
                <w:b w:val="0"/>
                <w:bCs/>
                <w:sz w:val="21"/>
                <w:szCs w:val="21"/>
              </w:rPr>
            </w:pPr>
            <w:r>
              <w:rPr>
                <w:rFonts w:hint="eastAsia" w:ascii="宋体" w:hAnsi="宋体"/>
                <w:b w:val="0"/>
                <w:bCs/>
                <w:sz w:val="21"/>
                <w:szCs w:val="21"/>
              </w:rPr>
              <w:t xml:space="preserve">采购编号：</w:t>
            </w:r>
            <w:r>
              <w:rPr>
                <w:rFonts w:hint="eastAsia" w:ascii="宋体" w:hAnsi="宋体"/>
                <w:b w:val="0"/>
                <w:bCs/>
                <w:sz w:val="21"/>
                <w:szCs w:val="21"/>
                <w:lang w:eastAsia="zh-CN"/>
              </w:rPr>
              <w:t xml:space="preserve">2440SUMEC/ZWGG2192</w:t>
            </w:r>
            <w:r>
              <w:rPr>
                <w:rFonts w:hint="eastAsia" w:ascii="宋体" w:hAnsi="宋体"/>
                <w:b w:val="0"/>
                <w:bCs/>
                <w:sz w:val="21"/>
                <w:szCs w:val="21"/>
              </w:rPr>
              <w:t xml:space="preserve">  </w:t>
            </w:r>
            <w:r>
              <w:rPr>
                <w:rFonts w:hint="eastAsia" w:ascii="宋体" w:hAnsi="宋体"/>
                <w:b w:val="0"/>
                <w:bCs/>
                <w:sz w:val="21"/>
                <w:szCs w:val="21"/>
              </w:rPr>
            </w:r>
            <w:r/>
          </w:p>
        </w:tc>
      </w:tr>
      <w:tr>
        <w:trPr>
          <w:trHeight w:val="240"/>
        </w:trPr>
        <w:tc>
          <w:tcPr>
            <w:tcW w:w="925" w:type="dxa"/>
            <w:vAlign w:val="center"/>
            <w:textDirection w:val="lrTb"/>
            <w:noWrap w:val="false"/>
          </w:tcPr>
          <w:p>
            <w:pPr>
              <w:pStyle w:val="1274"/>
              <w:jc w:val="center"/>
              <w:keepLines w:val="0"/>
              <w:keepNext w:val="0"/>
              <w:pageBreakBefore w:val="0"/>
              <w:spacing w:line="480" w:lineRule="exact"/>
              <w:rPr>
                <w:rFonts w:hint="eastAsia" w:ascii="宋体" w:hAnsi="宋体" w:cs="宋体"/>
                <w:b w:val="0"/>
                <w:bCs/>
                <w:color w:val="000000"/>
                <w:sz w:val="21"/>
                <w:szCs w:val="21"/>
              </w:rPr>
            </w:pPr>
            <w:r>
              <w:rPr>
                <w:rFonts w:hint="eastAsia" w:ascii="宋体" w:hAnsi="宋体" w:cs="宋体"/>
                <w:b w:val="0"/>
                <w:bCs/>
                <w:color w:val="000000"/>
                <w:sz w:val="21"/>
                <w:szCs w:val="21"/>
              </w:rPr>
              <w:t xml:space="preserve">4</w:t>
            </w:r>
            <w:r>
              <w:rPr>
                <w:rFonts w:hint="eastAsia" w:ascii="宋体" w:hAnsi="宋体" w:cs="宋体"/>
                <w:b w:val="0"/>
                <w:bCs/>
                <w:color w:val="000000"/>
                <w:sz w:val="21"/>
                <w:szCs w:val="21"/>
              </w:rPr>
            </w:r>
            <w:r/>
          </w:p>
        </w:tc>
        <w:tc>
          <w:tcPr>
            <w:tcW w:w="8872" w:type="dxa"/>
            <w:vAlign w:val="center"/>
            <w:textDirection w:val="lrTb"/>
            <w:noWrap w:val="false"/>
          </w:tcPr>
          <w:p>
            <w:pPr>
              <w:pStyle w:val="1274"/>
              <w:keepLines w:val="0"/>
              <w:keepNext w:val="0"/>
              <w:pageBreakBefore w:val="0"/>
              <w:spacing w:line="480" w:lineRule="exact"/>
              <w:shd w:val="clear" w:color="auto" w:fill="ffffff"/>
              <w:widowControl/>
              <w:rPr>
                <w:rFonts w:hint="eastAsia" w:ascii="宋体" w:hAnsi="宋体" w:cs="宋体"/>
                <w:b w:val="0"/>
                <w:bCs/>
                <w:color w:val="000000"/>
                <w:sz w:val="21"/>
                <w:szCs w:val="21"/>
              </w:rPr>
            </w:pPr>
            <w:r>
              <w:rPr>
                <w:rFonts w:hint="eastAsia" w:ascii="宋体" w:hAnsi="宋体" w:cs="宋体"/>
                <w:b w:val="0"/>
                <w:bCs/>
                <w:color w:val="000000"/>
                <w:sz w:val="21"/>
                <w:szCs w:val="21"/>
              </w:rPr>
              <w:t xml:space="preserve">采购方式：单一来源采购</w:t>
            </w:r>
            <w:r>
              <w:rPr>
                <w:rFonts w:hint="eastAsia" w:ascii="宋体" w:hAnsi="宋体" w:cs="宋体"/>
                <w:b w:val="0"/>
                <w:bCs/>
                <w:color w:val="000000"/>
                <w:sz w:val="21"/>
                <w:szCs w:val="21"/>
              </w:rPr>
            </w:r>
            <w:r/>
          </w:p>
        </w:tc>
      </w:tr>
      <w:tr>
        <w:trPr>
          <w:trHeight w:val="240"/>
        </w:trPr>
        <w:tc>
          <w:tcPr>
            <w:tcW w:w="925" w:type="dxa"/>
            <w:vAlign w:val="center"/>
            <w:textDirection w:val="lrTb"/>
            <w:noWrap w:val="false"/>
          </w:tcPr>
          <w:p>
            <w:pPr>
              <w:pStyle w:val="1274"/>
              <w:jc w:val="center"/>
              <w:keepLines w:val="0"/>
              <w:keepNext w:val="0"/>
              <w:pageBreakBefore w:val="0"/>
              <w:spacing w:line="480" w:lineRule="exact"/>
              <w:rPr>
                <w:rFonts w:hint="eastAsia" w:ascii="宋体" w:hAnsi="宋体" w:cs="宋体"/>
                <w:b w:val="0"/>
                <w:bCs/>
                <w:color w:val="000000"/>
                <w:sz w:val="21"/>
                <w:szCs w:val="21"/>
              </w:rPr>
            </w:pPr>
            <w:r>
              <w:rPr>
                <w:rFonts w:hint="eastAsia" w:ascii="宋体" w:hAnsi="宋体" w:cs="宋体"/>
                <w:b w:val="0"/>
                <w:bCs/>
                <w:color w:val="000000"/>
                <w:sz w:val="21"/>
                <w:szCs w:val="21"/>
              </w:rPr>
              <w:t xml:space="preserve">5</w:t>
            </w:r>
            <w:r>
              <w:rPr>
                <w:rFonts w:hint="eastAsia" w:ascii="宋体" w:hAnsi="宋体" w:cs="宋体"/>
                <w:b w:val="0"/>
                <w:bCs/>
                <w:color w:val="000000"/>
                <w:sz w:val="21"/>
                <w:szCs w:val="21"/>
              </w:rPr>
            </w:r>
            <w:r/>
          </w:p>
        </w:tc>
        <w:tc>
          <w:tcPr>
            <w:tcW w:w="8872" w:type="dxa"/>
            <w:vAlign w:val="center"/>
            <w:textDirection w:val="lrTb"/>
            <w:noWrap w:val="false"/>
          </w:tcPr>
          <w:p>
            <w:pPr>
              <w:pStyle w:val="1274"/>
              <w:keepLines w:val="0"/>
              <w:keepNext w:val="0"/>
              <w:pageBreakBefore w:val="0"/>
              <w:spacing w:line="480" w:lineRule="exact"/>
              <w:shd w:val="clear" w:color="auto" w:fill="ffffff"/>
              <w:widowControl/>
              <w:rPr>
                <w:rFonts w:hint="eastAsia" w:ascii="宋体" w:hAnsi="宋体" w:cs="宋体"/>
                <w:b w:val="0"/>
                <w:bCs/>
                <w:color w:val="000000"/>
                <w:sz w:val="21"/>
                <w:szCs w:val="21"/>
              </w:rPr>
            </w:pPr>
            <w:r>
              <w:rPr>
                <w:rFonts w:hint="eastAsia" w:ascii="宋体" w:hAnsi="宋体" w:cs="宋体"/>
                <w:b w:val="0"/>
                <w:bCs/>
                <w:color w:val="000000"/>
                <w:sz w:val="21"/>
                <w:szCs w:val="21"/>
              </w:rPr>
              <w:t xml:space="preserve">响应有效期：</w:t>
            </w:r>
            <w:r>
              <w:rPr>
                <w:rFonts w:hint="eastAsia" w:ascii="宋体" w:hAnsi="宋体" w:cs="宋体"/>
                <w:b w:val="0"/>
                <w:bCs/>
                <w:color w:val="000000"/>
                <w:sz w:val="21"/>
                <w:szCs w:val="21"/>
                <w:lang w:val="en-US" w:eastAsia="zh-CN"/>
              </w:rPr>
              <w:t xml:space="preserve">9</w:t>
            </w:r>
            <w:r>
              <w:rPr>
                <w:rFonts w:hint="eastAsia" w:ascii="宋体" w:hAnsi="宋体" w:cs="宋体"/>
                <w:b w:val="0"/>
                <w:bCs/>
                <w:color w:val="000000"/>
                <w:sz w:val="21"/>
                <w:szCs w:val="21"/>
              </w:rPr>
              <w:t xml:space="preserve">0天</w:t>
            </w:r>
            <w:r>
              <w:rPr>
                <w:rFonts w:hint="eastAsia" w:ascii="宋体" w:hAnsi="宋体" w:cs="宋体"/>
                <w:b w:val="0"/>
                <w:bCs/>
                <w:color w:val="000000"/>
                <w:sz w:val="21"/>
                <w:szCs w:val="21"/>
              </w:rPr>
            </w:r>
            <w:r/>
          </w:p>
        </w:tc>
      </w:tr>
      <w:tr>
        <w:trPr>
          <w:trHeight w:val="483"/>
        </w:trPr>
        <w:tc>
          <w:tcPr>
            <w:tcW w:w="925" w:type="dxa"/>
            <w:vAlign w:val="center"/>
            <w:textDirection w:val="lrTb"/>
            <w:noWrap w:val="false"/>
          </w:tcPr>
          <w:p>
            <w:pPr>
              <w:pStyle w:val="1274"/>
              <w:jc w:val="center"/>
              <w:keepLines w:val="0"/>
              <w:keepNext w:val="0"/>
              <w:pageBreakBefore w:val="0"/>
              <w:spacing w:line="480" w:lineRule="exact"/>
              <w:rPr>
                <w:rFonts w:hint="eastAsia" w:ascii="宋体" w:hAnsi="宋体" w:cs="宋体"/>
                <w:b w:val="0"/>
                <w:bCs/>
                <w:color w:val="000000"/>
                <w:sz w:val="21"/>
                <w:szCs w:val="21"/>
              </w:rPr>
            </w:pPr>
            <w:r>
              <w:rPr>
                <w:rFonts w:hint="eastAsia" w:ascii="宋体" w:hAnsi="宋体" w:cs="宋体"/>
                <w:b w:val="0"/>
                <w:bCs/>
                <w:color w:val="000000"/>
                <w:sz w:val="21"/>
                <w:szCs w:val="21"/>
              </w:rPr>
              <w:t xml:space="preserve">6</w:t>
            </w:r>
            <w:r>
              <w:rPr>
                <w:rFonts w:hint="eastAsia" w:ascii="宋体" w:hAnsi="宋体" w:cs="宋体"/>
                <w:b w:val="0"/>
                <w:bCs/>
                <w:color w:val="000000"/>
                <w:sz w:val="21"/>
                <w:szCs w:val="21"/>
              </w:rPr>
            </w:r>
            <w:r/>
          </w:p>
        </w:tc>
        <w:tc>
          <w:tcPr>
            <w:tcW w:w="8872" w:type="dxa"/>
            <w:vAlign w:val="center"/>
            <w:textDirection w:val="lrTb"/>
            <w:noWrap w:val="false"/>
          </w:tcPr>
          <w:p>
            <w:pPr>
              <w:pStyle w:val="1324"/>
              <w:ind w:firstLine="0"/>
              <w:keepLines w:val="0"/>
              <w:keepNext w:val="0"/>
              <w:pageBreakBefore w:val="0"/>
              <w:spacing w:line="480" w:lineRule="exact"/>
              <w:rPr>
                <w:rFonts w:hint="eastAsia" w:ascii="宋体" w:hAnsi="宋体"/>
                <w:b w:val="0"/>
                <w:bCs/>
                <w:sz w:val="21"/>
                <w:szCs w:val="21"/>
              </w:rPr>
            </w:pPr>
            <w:r>
              <w:rPr>
                <w:rFonts w:hint="eastAsia" w:ascii="宋体" w:hAnsi="宋体"/>
                <w:b w:val="0"/>
                <w:bCs/>
                <w:sz w:val="21"/>
                <w:szCs w:val="21"/>
              </w:rPr>
              <w:t xml:space="preserve">谈判保证金：本项目不收取谈判保证金。</w:t>
            </w:r>
            <w:r>
              <w:rPr>
                <w:rFonts w:hint="eastAsia" w:ascii="宋体" w:hAnsi="宋体"/>
                <w:b w:val="0"/>
                <w:bCs/>
                <w:sz w:val="21"/>
                <w:szCs w:val="21"/>
              </w:rPr>
            </w:r>
            <w:r/>
          </w:p>
        </w:tc>
      </w:tr>
      <w:tr>
        <w:trPr>
          <w:trHeight w:val="621"/>
        </w:trPr>
        <w:tc>
          <w:tcPr>
            <w:tcW w:w="925" w:type="dxa"/>
            <w:vAlign w:val="center"/>
            <w:textDirection w:val="lrTb"/>
            <w:noWrap w:val="false"/>
          </w:tcPr>
          <w:p>
            <w:pPr>
              <w:pStyle w:val="1274"/>
              <w:jc w:val="center"/>
              <w:keepLines w:val="0"/>
              <w:keepNext w:val="0"/>
              <w:pageBreakBefore w:val="0"/>
              <w:spacing w:line="480" w:lineRule="exact"/>
              <w:rPr>
                <w:rFonts w:hint="eastAsia" w:ascii="宋体" w:hAnsi="宋体" w:cs="宋体"/>
                <w:b w:val="0"/>
                <w:bCs/>
                <w:color w:val="000000"/>
                <w:sz w:val="21"/>
                <w:szCs w:val="21"/>
              </w:rPr>
            </w:pPr>
            <w:r>
              <w:rPr>
                <w:rFonts w:hint="eastAsia" w:ascii="宋体" w:hAnsi="宋体" w:cs="宋体"/>
                <w:b w:val="0"/>
                <w:bCs/>
                <w:color w:val="000000"/>
                <w:sz w:val="21"/>
                <w:szCs w:val="21"/>
              </w:rPr>
              <w:t xml:space="preserve">7</w:t>
            </w:r>
            <w:r>
              <w:rPr>
                <w:rFonts w:hint="eastAsia" w:ascii="宋体" w:hAnsi="宋体" w:cs="宋体"/>
                <w:b w:val="0"/>
                <w:bCs/>
                <w:color w:val="000000"/>
                <w:sz w:val="21"/>
                <w:szCs w:val="21"/>
              </w:rPr>
            </w:r>
            <w:r/>
          </w:p>
        </w:tc>
        <w:tc>
          <w:tcPr>
            <w:tcW w:w="8872" w:type="dxa"/>
            <w:vAlign w:val="center"/>
            <w:textDirection w:val="lrTb"/>
            <w:noWrap w:val="false"/>
          </w:tcPr>
          <w:p>
            <w:pPr>
              <w:pStyle w:val="1274"/>
              <w:jc w:val="left"/>
              <w:keepLines w:val="0"/>
              <w:keepNext w:val="0"/>
              <w:pageBreakBefore w:val="0"/>
              <w:spacing w:line="480" w:lineRule="exact"/>
              <w:rPr>
                <w:rFonts w:hint="eastAsia" w:ascii="宋体" w:hAnsi="宋体" w:cs="宋体"/>
                <w:b w:val="0"/>
                <w:bCs/>
                <w:color w:val="000000"/>
                <w:sz w:val="21"/>
                <w:szCs w:val="21"/>
              </w:rPr>
            </w:pPr>
            <w:r>
              <w:rPr>
                <w:rFonts w:hint="eastAsia" w:ascii="宋体" w:hAnsi="宋体" w:cs="宋体"/>
                <w:b w:val="0"/>
                <w:bCs/>
                <w:color w:val="000000"/>
                <w:sz w:val="21"/>
                <w:szCs w:val="21"/>
              </w:rPr>
              <w:t xml:space="preserve">响应文件份数：正本1份，副本3份，电子版1份</w:t>
            </w:r>
            <w:r>
              <w:rPr>
                <w:b w:val="0"/>
                <w:bCs/>
              </w:rPr>
              <w:t xml:space="preserve">（电子版须为</w:t>
            </w:r>
            <w:r>
              <w:rPr>
                <w:rFonts w:ascii="宋体" w:hAnsi="宋体"/>
                <w:b w:val="0"/>
                <w:bCs/>
                <w:szCs w:val="21"/>
              </w:rPr>
              <w:t xml:space="preserve">投标文件盖公章</w:t>
            </w:r>
            <w:r>
              <w:rPr>
                <w:b w:val="0"/>
                <w:bCs/>
              </w:rPr>
              <w:t xml:space="preserve">（红章）</w:t>
            </w:r>
            <w:r>
              <w:rPr>
                <w:rFonts w:ascii="宋体" w:hAnsi="宋体"/>
                <w:b w:val="0"/>
                <w:bCs/>
                <w:szCs w:val="21"/>
              </w:rPr>
              <w:t xml:space="preserve">正本的PDF扫描件</w:t>
            </w:r>
            <w:r>
              <w:rPr>
                <w:rFonts w:hint="eastAsia" w:ascii="宋体" w:hAnsi="宋体"/>
                <w:b w:val="0"/>
                <w:bCs/>
                <w:szCs w:val="21"/>
              </w:rPr>
              <w:t xml:space="preserve">，</w:t>
            </w:r>
            <w:r>
              <w:rPr>
                <w:b w:val="0"/>
                <w:bCs/>
              </w:rPr>
              <w:t xml:space="preserve">扫描件内容应与纸质文件完全一致。文件名建议修改为公司名+项目编号简写。如多分包投标，电子版可合并一个U盘提交。</w:t>
            </w:r>
            <w:r>
              <w:rPr>
                <w:b w:val="0"/>
                <w:bCs/>
                <w:szCs w:val="21"/>
              </w:rPr>
              <w:t xml:space="preserve">电子文档用于存档，以U盘（请勿提交刻录光盘）形式递交，当纸质正本文件和电子文档不一致时，以纸质正本文件为准。U盘不予退还。）</w:t>
            </w:r>
            <w:r>
              <w:rPr>
                <w:rFonts w:hint="eastAsia" w:ascii="宋体" w:hAnsi="宋体" w:cs="宋体"/>
                <w:b w:val="0"/>
                <w:bCs/>
                <w:color w:val="000000"/>
                <w:sz w:val="21"/>
                <w:szCs w:val="21"/>
              </w:rPr>
            </w:r>
            <w:r/>
          </w:p>
        </w:tc>
      </w:tr>
      <w:tr>
        <w:trPr>
          <w:trHeight w:val="559"/>
        </w:trPr>
        <w:tc>
          <w:tcPr>
            <w:tcW w:w="925" w:type="dxa"/>
            <w:vAlign w:val="center"/>
            <w:textDirection w:val="lrTb"/>
            <w:noWrap w:val="false"/>
          </w:tcPr>
          <w:p>
            <w:pPr>
              <w:pStyle w:val="1274"/>
              <w:jc w:val="center"/>
              <w:keepLines w:val="0"/>
              <w:keepNext w:val="0"/>
              <w:pageBreakBefore w:val="0"/>
              <w:spacing w:line="480" w:lineRule="exact"/>
              <w:rPr>
                <w:rFonts w:hint="eastAsia" w:ascii="宋体" w:hAnsi="宋体" w:cs="宋体"/>
                <w:b w:val="0"/>
                <w:bCs/>
                <w:color w:val="000000"/>
                <w:sz w:val="21"/>
                <w:szCs w:val="21"/>
              </w:rPr>
            </w:pPr>
            <w:r>
              <w:rPr>
                <w:rFonts w:hint="eastAsia" w:ascii="宋体" w:hAnsi="宋体" w:cs="宋体"/>
                <w:b w:val="0"/>
                <w:bCs/>
                <w:color w:val="000000"/>
                <w:sz w:val="21"/>
                <w:szCs w:val="21"/>
              </w:rPr>
              <w:t xml:space="preserve">8</w:t>
            </w:r>
            <w:r>
              <w:rPr>
                <w:rFonts w:hint="eastAsia" w:ascii="宋体" w:hAnsi="宋体" w:cs="宋体"/>
                <w:b w:val="0"/>
                <w:bCs/>
                <w:color w:val="000000"/>
                <w:sz w:val="21"/>
                <w:szCs w:val="21"/>
              </w:rPr>
            </w:r>
            <w:r/>
          </w:p>
        </w:tc>
        <w:tc>
          <w:tcPr>
            <w:tcW w:w="8872" w:type="dxa"/>
            <w:vAlign w:val="center"/>
            <w:textDirection w:val="lrTb"/>
            <w:noWrap w:val="false"/>
          </w:tcPr>
          <w:p>
            <w:pPr>
              <w:pStyle w:val="1274"/>
              <w:jc w:val="left"/>
              <w:keepLines w:val="0"/>
              <w:keepNext w:val="0"/>
              <w:pageBreakBefore w:val="0"/>
              <w:spacing w:line="480" w:lineRule="exact"/>
              <w:rPr>
                <w:rFonts w:hint="eastAsia" w:ascii="宋体" w:hAnsi="宋体" w:cs="宋体"/>
                <w:b w:val="0"/>
                <w:bCs/>
                <w:sz w:val="21"/>
                <w:szCs w:val="21"/>
              </w:rPr>
            </w:pPr>
            <w:r>
              <w:rPr>
                <w:rFonts w:hint="eastAsia" w:ascii="宋体" w:hAnsi="宋体" w:cs="宋体"/>
                <w:b w:val="0"/>
                <w:bCs/>
                <w:color w:val="000000"/>
                <w:sz w:val="21"/>
                <w:szCs w:val="21"/>
              </w:rPr>
              <w:t xml:space="preserve">响应文件提交时间</w:t>
            </w:r>
            <w:r>
              <w:rPr>
                <w:rFonts w:hint="eastAsia" w:ascii="宋体" w:hAnsi="宋体" w:cs="宋体"/>
                <w:b w:val="0"/>
                <w:bCs/>
                <w:sz w:val="21"/>
                <w:szCs w:val="21"/>
              </w:rPr>
              <w:t xml:space="preserve">：详见采购邀请</w:t>
            </w:r>
            <w:r>
              <w:rPr>
                <w:rFonts w:hint="eastAsia" w:ascii="宋体" w:hAnsi="宋体" w:cs="宋体"/>
                <w:b w:val="0"/>
                <w:bCs/>
                <w:sz w:val="21"/>
                <w:szCs w:val="21"/>
              </w:rPr>
            </w:r>
            <w:r/>
          </w:p>
          <w:p>
            <w:pPr>
              <w:pStyle w:val="1274"/>
              <w:jc w:val="left"/>
              <w:keepLines w:val="0"/>
              <w:keepNext w:val="0"/>
              <w:pageBreakBefore w:val="0"/>
              <w:spacing w:line="480" w:lineRule="exact"/>
              <w:rPr>
                <w:rFonts w:hint="eastAsia" w:ascii="宋体" w:hAnsi="宋体" w:cs="宋体"/>
                <w:b w:val="0"/>
                <w:bCs/>
                <w:sz w:val="21"/>
                <w:szCs w:val="21"/>
              </w:rPr>
            </w:pPr>
            <w:r>
              <w:rPr>
                <w:rFonts w:hint="eastAsia" w:ascii="宋体" w:hAnsi="宋体" w:cs="宋体"/>
                <w:b w:val="0"/>
                <w:bCs/>
                <w:sz w:val="21"/>
                <w:szCs w:val="21"/>
              </w:rPr>
              <w:t xml:space="preserve">响应文件截止时间：详见采购邀请</w:t>
            </w:r>
            <w:r>
              <w:rPr>
                <w:rFonts w:hint="eastAsia" w:ascii="宋体" w:hAnsi="宋体" w:cs="宋体"/>
                <w:b w:val="0"/>
                <w:bCs/>
                <w:sz w:val="21"/>
                <w:szCs w:val="21"/>
              </w:rPr>
            </w:r>
            <w:r/>
          </w:p>
          <w:p>
            <w:pPr>
              <w:pStyle w:val="1274"/>
              <w:jc w:val="left"/>
              <w:keepLines w:val="0"/>
              <w:keepNext w:val="0"/>
              <w:pageBreakBefore w:val="0"/>
              <w:spacing w:line="480" w:lineRule="exact"/>
              <w:rPr>
                <w:rFonts w:hint="eastAsia" w:ascii="宋体" w:hAnsi="宋体" w:cs="宋体"/>
                <w:b w:val="0"/>
                <w:bCs/>
                <w:color w:val="000000"/>
                <w:sz w:val="21"/>
                <w:szCs w:val="21"/>
              </w:rPr>
            </w:pPr>
            <w:r>
              <w:rPr>
                <w:rFonts w:hint="eastAsia" w:ascii="宋体" w:hAnsi="宋体" w:cs="宋体"/>
                <w:b w:val="0"/>
                <w:bCs/>
                <w:color w:val="000000"/>
                <w:sz w:val="21"/>
                <w:szCs w:val="21"/>
              </w:rPr>
              <w:t xml:space="preserve">谈判时间：同响应文件截止时间</w:t>
            </w:r>
            <w:r>
              <w:rPr>
                <w:rFonts w:hint="eastAsia" w:ascii="宋体" w:hAnsi="宋体" w:cs="宋体"/>
                <w:b w:val="0"/>
                <w:bCs/>
                <w:color w:val="000000"/>
                <w:sz w:val="21"/>
                <w:szCs w:val="21"/>
              </w:rPr>
              <w:br w:type="textWrapping" w:clear="all"/>
            </w:r>
            <w:r>
              <w:rPr>
                <w:rFonts w:hint="eastAsia" w:ascii="宋体" w:hAnsi="宋体" w:cs="宋体"/>
                <w:b w:val="0"/>
                <w:bCs/>
                <w:color w:val="000000"/>
                <w:sz w:val="21"/>
                <w:szCs w:val="21"/>
              </w:rPr>
              <w:t xml:space="preserve">地点：同响应文件递交地点</w:t>
            </w:r>
            <w:r>
              <w:rPr>
                <w:rFonts w:hint="eastAsia" w:ascii="宋体" w:hAnsi="宋体" w:cs="宋体"/>
                <w:b w:val="0"/>
                <w:bCs/>
                <w:color w:val="000000"/>
                <w:sz w:val="21"/>
                <w:szCs w:val="21"/>
              </w:rPr>
            </w:r>
            <w:r/>
          </w:p>
        </w:tc>
      </w:tr>
      <w:tr>
        <w:trPr>
          <w:trHeight w:val="390"/>
        </w:trPr>
        <w:tc>
          <w:tcPr>
            <w:tcW w:w="925" w:type="dxa"/>
            <w:vAlign w:val="center"/>
            <w:textDirection w:val="lrTb"/>
            <w:noWrap w:val="false"/>
          </w:tcPr>
          <w:p>
            <w:pPr>
              <w:pStyle w:val="1274"/>
              <w:jc w:val="center"/>
              <w:keepLines w:val="0"/>
              <w:keepNext w:val="0"/>
              <w:pageBreakBefore w:val="0"/>
              <w:spacing w:line="480" w:lineRule="exact"/>
              <w:rPr>
                <w:rFonts w:hint="eastAsia" w:ascii="宋体" w:hAnsi="宋体" w:cs="宋体"/>
                <w:b w:val="0"/>
                <w:bCs/>
                <w:color w:val="000000"/>
                <w:sz w:val="21"/>
                <w:szCs w:val="21"/>
              </w:rPr>
            </w:pPr>
            <w:r>
              <w:rPr>
                <w:rFonts w:hint="eastAsia" w:ascii="宋体" w:hAnsi="宋体" w:cs="宋体"/>
                <w:b w:val="0"/>
                <w:bCs/>
                <w:color w:val="000000"/>
                <w:sz w:val="21"/>
                <w:szCs w:val="21"/>
              </w:rPr>
              <w:t xml:space="preserve">9</w:t>
            </w:r>
            <w:r>
              <w:rPr>
                <w:rFonts w:hint="eastAsia" w:ascii="宋体" w:hAnsi="宋体" w:cs="宋体"/>
                <w:b w:val="0"/>
                <w:bCs/>
                <w:color w:val="000000"/>
                <w:sz w:val="21"/>
                <w:szCs w:val="21"/>
              </w:rPr>
            </w:r>
            <w:r/>
          </w:p>
        </w:tc>
        <w:tc>
          <w:tcPr>
            <w:tcW w:w="8872" w:type="dxa"/>
            <w:vAlign w:val="center"/>
            <w:textDirection w:val="lrTb"/>
            <w:noWrap w:val="false"/>
          </w:tcPr>
          <w:p>
            <w:pPr>
              <w:pStyle w:val="1274"/>
              <w:keepLines w:val="0"/>
              <w:keepNext w:val="0"/>
              <w:pageBreakBefore w:val="0"/>
              <w:spacing w:line="480" w:lineRule="exact"/>
              <w:rPr>
                <w:rFonts w:hint="eastAsia" w:ascii="宋体" w:hAnsi="宋体" w:eastAsia="宋体" w:cs="宋体"/>
                <w:b w:val="0"/>
                <w:bCs/>
                <w:sz w:val="21"/>
                <w:szCs w:val="21"/>
              </w:rPr>
            </w:pPr>
            <w:r>
              <w:rPr>
                <w:rFonts w:hint="eastAsia" w:ascii="宋体" w:hAnsi="宋体" w:eastAsia="宋体" w:cs="宋体"/>
                <w:b w:val="0"/>
                <w:bCs/>
                <w:sz w:val="21"/>
                <w:szCs w:val="21"/>
              </w:rPr>
              <w:t xml:space="preserve">投标报价：</w:t>
            </w:r>
            <w:r>
              <w:rPr>
                <w:rFonts w:hint="eastAsia" w:ascii="宋体" w:hAnsi="宋体" w:eastAsia="宋体" w:cs="宋体"/>
                <w:b w:val="0"/>
                <w:bCs/>
                <w:sz w:val="21"/>
                <w:szCs w:val="21"/>
              </w:rPr>
            </w:r>
            <w:r/>
          </w:p>
          <w:p>
            <w:pPr>
              <w:pStyle w:val="1274"/>
              <w:keepLines w:val="0"/>
              <w:keepNext w:val="0"/>
              <w:pageBreakBefore w:val="0"/>
              <w:spacing w:line="480" w:lineRule="exact"/>
              <w:rPr>
                <w:rFonts w:hint="eastAsia" w:ascii="宋体" w:hAnsi="宋体" w:eastAsia="宋体" w:cs="宋体"/>
                <w:b w:val="0"/>
                <w:bCs/>
                <w:sz w:val="21"/>
                <w:szCs w:val="21"/>
              </w:rPr>
            </w:pPr>
            <w:r>
              <w:rPr>
                <w:rFonts w:hint="eastAsia" w:ascii="宋体" w:hAnsi="宋体" w:eastAsia="宋体" w:cs="宋体"/>
                <w:b w:val="0"/>
                <w:bCs/>
                <w:sz w:val="21"/>
                <w:szCs w:val="21"/>
              </w:rPr>
              <w:t xml:space="preserve">所有投标响应均以人民币报价。供应商的投标响应报价应遵守“中华人民共和国价格法”。该报价为到采购人现场的全部费用，含相关税费，运输费，保险费，安装费及相关服务费等一切可能发生的费用。</w:t>
            </w:r>
            <w:r>
              <w:rPr>
                <w:rFonts w:hint="eastAsia" w:ascii="宋体" w:hAnsi="宋体" w:eastAsia="宋体" w:cs="宋体"/>
                <w:b w:val="0"/>
                <w:bCs/>
                <w:sz w:val="21"/>
                <w:szCs w:val="21"/>
              </w:rPr>
            </w:r>
            <w:r/>
          </w:p>
          <w:p>
            <w:pPr>
              <w:pStyle w:val="1274"/>
              <w:keepLines w:val="0"/>
              <w:keepNext w:val="0"/>
              <w:pageBreakBefore w:val="0"/>
              <w:spacing w:line="480" w:lineRule="exact"/>
              <w:rPr>
                <w:rFonts w:hint="eastAsia" w:ascii="宋体" w:hAnsi="宋体" w:cs="宋体"/>
                <w:b w:val="0"/>
                <w:bCs/>
                <w:color w:val="000000"/>
                <w:sz w:val="21"/>
                <w:szCs w:val="21"/>
              </w:rPr>
            </w:pPr>
            <w:r>
              <w:rPr>
                <w:rFonts w:hint="eastAsia" w:ascii="宋体" w:hAnsi="宋体" w:eastAsia="宋体" w:cs="宋体"/>
                <w:b w:val="0"/>
                <w:bCs/>
                <w:sz w:val="21"/>
                <w:szCs w:val="21"/>
              </w:rPr>
              <w:t xml:space="preserve">注：投标人报价为最终报价，如因国家政策调整，增加的税费由投标人自行承担。</w:t>
            </w:r>
            <w:r>
              <w:rPr>
                <w:rFonts w:hint="eastAsia" w:ascii="宋体" w:hAnsi="宋体" w:cs="宋体"/>
                <w:b w:val="0"/>
                <w:bCs/>
                <w:color w:val="000000"/>
                <w:sz w:val="21"/>
                <w:szCs w:val="21"/>
              </w:rPr>
            </w:r>
            <w:r/>
          </w:p>
        </w:tc>
      </w:tr>
      <w:tr>
        <w:trPr>
          <w:trHeight w:val="390"/>
        </w:trPr>
        <w:tc>
          <w:tcPr>
            <w:tcW w:w="925" w:type="dxa"/>
            <w:vAlign w:val="center"/>
            <w:textDirection w:val="lrTb"/>
            <w:noWrap w:val="false"/>
          </w:tcPr>
          <w:p>
            <w:pPr>
              <w:pStyle w:val="1274"/>
              <w:jc w:val="center"/>
              <w:keepLines w:val="0"/>
              <w:keepNext w:val="0"/>
              <w:pageBreakBefore w:val="0"/>
              <w:spacing w:line="480" w:lineRule="exact"/>
              <w:rPr>
                <w:rFonts w:ascii="宋体" w:hAnsi="宋体" w:cs="宋体"/>
                <w:b w:val="0"/>
                <w:bCs/>
                <w:color w:val="000000"/>
                <w:sz w:val="21"/>
                <w:szCs w:val="21"/>
              </w:rPr>
            </w:pPr>
            <w:r>
              <w:rPr>
                <w:rFonts w:hint="eastAsia" w:ascii="宋体" w:hAnsi="宋体" w:cs="宋体"/>
                <w:b w:val="0"/>
                <w:bCs/>
                <w:color w:val="000000"/>
                <w:sz w:val="21"/>
                <w:szCs w:val="21"/>
              </w:rPr>
              <w:t xml:space="preserve">10</w:t>
            </w:r>
            <w:r>
              <w:rPr>
                <w:rFonts w:ascii="宋体" w:hAnsi="宋体" w:cs="宋体"/>
                <w:b w:val="0"/>
                <w:bCs/>
                <w:color w:val="000000"/>
                <w:sz w:val="21"/>
                <w:szCs w:val="21"/>
              </w:rPr>
            </w:r>
            <w:r/>
          </w:p>
        </w:tc>
        <w:tc>
          <w:tcPr>
            <w:tcW w:w="8872" w:type="dxa"/>
            <w:vAlign w:val="center"/>
            <w:textDirection w:val="lrTb"/>
            <w:noWrap w:val="false"/>
          </w:tcPr>
          <w:p>
            <w:pPr>
              <w:pStyle w:val="1274"/>
              <w:keepLines w:val="0"/>
              <w:keepNext w:val="0"/>
              <w:pageBreakBefore w:val="0"/>
              <w:spacing w:line="480" w:lineRule="exact"/>
              <w:shd w:val="clear" w:color="auto" w:fill="ffffff"/>
              <w:widowControl/>
              <w:rPr>
                <w:rFonts w:hint="eastAsia" w:ascii="宋体" w:hAnsi="宋体" w:cs="宋体"/>
                <w:b w:val="0"/>
                <w:bCs/>
                <w:color w:val="000000"/>
                <w:sz w:val="21"/>
                <w:szCs w:val="21"/>
              </w:rPr>
            </w:pPr>
            <w:r>
              <w:rPr>
                <w:rFonts w:hint="eastAsia" w:ascii="宋体" w:hAnsi="宋体" w:cs="宋体"/>
                <w:b w:val="0"/>
                <w:bCs/>
                <w:color w:val="000000"/>
                <w:sz w:val="21"/>
                <w:szCs w:val="21"/>
              </w:rPr>
              <w:t xml:space="preserve">信用信息：</w:t>
            </w:r>
            <w:r>
              <w:rPr>
                <w:rFonts w:hint="eastAsia" w:ascii="宋体" w:hAnsi="宋体" w:cs="宋体"/>
                <w:b w:val="0"/>
                <w:bCs/>
                <w:color w:val="000000"/>
                <w:sz w:val="21"/>
                <w:szCs w:val="21"/>
              </w:rPr>
            </w:r>
            <w:r/>
          </w:p>
          <w:p>
            <w:pPr>
              <w:pStyle w:val="1274"/>
              <w:keepLines w:val="0"/>
              <w:keepNext w:val="0"/>
              <w:pageBreakBefore w:val="0"/>
              <w:spacing w:line="480" w:lineRule="exact"/>
              <w:shd w:val="clear" w:color="auto" w:fill="ffffff"/>
              <w:widowControl/>
              <w:rPr>
                <w:rFonts w:hint="eastAsia" w:ascii="宋体" w:hAnsi="宋体" w:cs="宋体"/>
                <w:b w:val="0"/>
                <w:bCs/>
                <w:color w:val="000000"/>
                <w:sz w:val="21"/>
                <w:szCs w:val="21"/>
              </w:rPr>
            </w:pPr>
            <w:r>
              <w:rPr>
                <w:rFonts w:hint="eastAsia" w:ascii="宋体" w:hAnsi="宋体" w:cs="宋体"/>
                <w:b w:val="0"/>
                <w:bCs/>
                <w:color w:val="000000"/>
                <w:sz w:val="21"/>
                <w:szCs w:val="21"/>
              </w:rPr>
              <w:t xml:space="preserve">1）信用信息查询渠道：</w:t>
            </w:r>
            <w:r>
              <w:rPr>
                <w:rFonts w:hint="eastAsia" w:ascii="宋体" w:hAnsi="宋体" w:cs="宋体"/>
                <w:b w:val="0"/>
                <w:bCs/>
                <w:color w:val="000000"/>
                <w:sz w:val="21"/>
                <w:szCs w:val="21"/>
              </w:rPr>
              <w:t xml:space="preserve">“信用中国”网站(www.creditchina.gov.cn)、中国政府采购网(www.ccgp.gov.cn)）等</w:t>
            </w:r>
            <w:r>
              <w:rPr>
                <w:rFonts w:hint="eastAsia" w:ascii="宋体" w:hAnsi="宋体" w:cs="宋体"/>
                <w:b w:val="0"/>
                <w:bCs/>
                <w:color w:val="000000"/>
                <w:sz w:val="21"/>
                <w:szCs w:val="21"/>
              </w:rPr>
              <w:t xml:space="preserve">。</w:t>
            </w:r>
            <w:r>
              <w:rPr>
                <w:rFonts w:hint="eastAsia" w:ascii="宋体" w:hAnsi="宋体" w:cs="宋体"/>
                <w:b w:val="0"/>
                <w:bCs/>
                <w:color w:val="000000"/>
                <w:sz w:val="21"/>
                <w:szCs w:val="21"/>
              </w:rPr>
            </w:r>
            <w:r/>
          </w:p>
          <w:p>
            <w:pPr>
              <w:pStyle w:val="1274"/>
              <w:keepLines w:val="0"/>
              <w:keepNext w:val="0"/>
              <w:pageBreakBefore w:val="0"/>
              <w:spacing w:line="480" w:lineRule="exact"/>
              <w:shd w:val="clear" w:color="auto" w:fill="ffffff"/>
              <w:widowControl/>
              <w:rPr>
                <w:rFonts w:hint="eastAsia" w:ascii="宋体" w:hAnsi="宋体" w:cs="宋体"/>
                <w:b w:val="0"/>
                <w:bCs/>
                <w:color w:val="000000"/>
                <w:sz w:val="21"/>
                <w:szCs w:val="21"/>
              </w:rPr>
            </w:pPr>
            <w:r>
              <w:rPr>
                <w:rFonts w:hint="eastAsia" w:ascii="宋体" w:hAnsi="宋体" w:cs="宋体"/>
                <w:b w:val="0"/>
                <w:bCs/>
                <w:color w:val="000000"/>
                <w:sz w:val="21"/>
                <w:szCs w:val="21"/>
              </w:rPr>
              <w:t xml:space="preserve">2）信用信息查询截止时点：</w:t>
            </w:r>
            <w:r>
              <w:rPr>
                <w:rFonts w:hint="eastAsia" w:ascii="宋体" w:hAnsi="宋体" w:cs="宋体"/>
                <w:b w:val="0"/>
                <w:bCs/>
                <w:sz w:val="21"/>
                <w:szCs w:val="21"/>
              </w:rPr>
              <w:t xml:space="preserve">响应文件提交截止时间48时前</w:t>
            </w:r>
            <w:r>
              <w:rPr>
                <w:rFonts w:hint="eastAsia" w:ascii="宋体" w:hAnsi="宋体" w:cs="宋体"/>
                <w:b w:val="0"/>
                <w:bCs/>
                <w:color w:val="000000"/>
                <w:sz w:val="21"/>
                <w:szCs w:val="21"/>
              </w:rPr>
            </w:r>
            <w:r/>
          </w:p>
          <w:p>
            <w:pPr>
              <w:pStyle w:val="1274"/>
              <w:keepLines w:val="0"/>
              <w:keepNext w:val="0"/>
              <w:pageBreakBefore w:val="0"/>
              <w:spacing w:line="480" w:lineRule="exact"/>
              <w:shd w:val="clear" w:color="auto" w:fill="ffffff"/>
              <w:widowControl/>
              <w:rPr>
                <w:rFonts w:hint="eastAsia" w:ascii="宋体" w:hAnsi="宋体" w:cs="宋体"/>
                <w:b w:val="0"/>
                <w:bCs/>
                <w:color w:val="000000"/>
                <w:sz w:val="21"/>
                <w:szCs w:val="21"/>
              </w:rPr>
            </w:pPr>
            <w:r>
              <w:rPr>
                <w:rFonts w:hint="eastAsia" w:ascii="宋体" w:hAnsi="宋体" w:cs="宋体"/>
                <w:b w:val="0"/>
                <w:bCs/>
                <w:color w:val="000000"/>
                <w:sz w:val="21"/>
                <w:szCs w:val="21"/>
              </w:rPr>
              <w:t xml:space="preserve">3）信用信息查询记录和证据留存的具体方式：信用信息查询记录将以网站截图打印稿形式与其他采购文件一并保存。</w:t>
            </w:r>
            <w:r>
              <w:rPr>
                <w:rFonts w:hint="eastAsia" w:ascii="宋体" w:hAnsi="宋体" w:cs="宋体"/>
                <w:b w:val="0"/>
                <w:bCs/>
                <w:color w:val="000000"/>
                <w:sz w:val="21"/>
                <w:szCs w:val="21"/>
              </w:rPr>
            </w:r>
            <w:r/>
          </w:p>
          <w:p>
            <w:pPr>
              <w:pStyle w:val="1274"/>
              <w:keepLines w:val="0"/>
              <w:keepNext w:val="0"/>
              <w:pageBreakBefore w:val="0"/>
              <w:spacing w:line="480" w:lineRule="exact"/>
              <w:rPr>
                <w:rFonts w:hint="eastAsia" w:ascii="宋体" w:hAnsi="宋体" w:cs="宋体"/>
                <w:b w:val="0"/>
                <w:bCs/>
                <w:sz w:val="21"/>
                <w:szCs w:val="21"/>
              </w:rPr>
            </w:pPr>
            <w:r>
              <w:rPr>
                <w:rFonts w:hint="eastAsia" w:ascii="宋体" w:hAnsi="宋体" w:cs="宋体"/>
                <w:b w:val="0"/>
                <w:bCs/>
                <w:color w:val="000000"/>
                <w:sz w:val="21"/>
                <w:szCs w:val="21"/>
              </w:rPr>
              <w:t xml:space="preserve">4）信用信息的使用规则：</w:t>
            </w:r>
            <w:r>
              <w:rPr>
                <w:rFonts w:hint="eastAsia" w:ascii="宋体" w:hAnsi="宋体" w:cs="宋体"/>
                <w:b w:val="0"/>
                <w:bCs/>
                <w:color w:val="000000"/>
                <w:sz w:val="21"/>
                <w:szCs w:val="21"/>
              </w:rPr>
              <w:t xml:space="preserve">拒绝列入失信被执行人、重大税收违法案件当事人名单、政府采购严重违法失信行为记录名单的供应商参与政府采购活动</w:t>
            </w:r>
            <w:r>
              <w:rPr>
                <w:rFonts w:hint="eastAsia" w:ascii="宋体" w:hAnsi="宋体" w:cs="宋体"/>
                <w:b w:val="0"/>
                <w:bCs/>
                <w:color w:val="000000"/>
                <w:sz w:val="21"/>
                <w:szCs w:val="21"/>
              </w:rPr>
              <w:t xml:space="preserve">。</w:t>
            </w:r>
            <w:r>
              <w:rPr>
                <w:rFonts w:hint="eastAsia" w:ascii="宋体" w:hAnsi="宋体" w:cs="宋体"/>
                <w:b w:val="0"/>
                <w:bCs/>
                <w:color w:val="000000"/>
                <w:sz w:val="21"/>
                <w:szCs w:val="21"/>
              </w:rPr>
              <w:t xml:space="preserve">联合体成员存在不良信用记录的，视同联合体存在不良信用记录。</w:t>
            </w:r>
            <w:r>
              <w:rPr>
                <w:rFonts w:hint="eastAsia" w:ascii="宋体" w:hAnsi="宋体" w:cs="宋体"/>
                <w:b w:val="0"/>
                <w:bCs/>
                <w:sz w:val="21"/>
                <w:szCs w:val="21"/>
              </w:rPr>
            </w:r>
            <w:r/>
          </w:p>
        </w:tc>
      </w:tr>
      <w:tr>
        <w:trPr>
          <w:trHeight w:val="390"/>
        </w:trPr>
        <w:tc>
          <w:tcPr>
            <w:tcW w:w="925" w:type="dxa"/>
            <w:vAlign w:val="center"/>
            <w:textDirection w:val="lrTb"/>
            <w:noWrap w:val="false"/>
          </w:tcPr>
          <w:p>
            <w:pPr>
              <w:pStyle w:val="1274"/>
              <w:jc w:val="center"/>
              <w:keepLines w:val="0"/>
              <w:keepNext w:val="0"/>
              <w:pageBreakBefore w:val="0"/>
              <w:spacing w:line="480" w:lineRule="exact"/>
              <w:rPr>
                <w:rFonts w:ascii="宋体" w:hAnsi="宋体" w:cs="宋体"/>
                <w:b w:val="0"/>
                <w:bCs/>
                <w:color w:val="000000"/>
                <w:sz w:val="21"/>
                <w:szCs w:val="21"/>
              </w:rPr>
            </w:pPr>
            <w:r>
              <w:rPr>
                <w:rFonts w:hint="eastAsia" w:ascii="宋体" w:hAnsi="宋体" w:cs="宋体"/>
                <w:b w:val="0"/>
                <w:bCs/>
                <w:color w:val="000000"/>
                <w:sz w:val="21"/>
                <w:szCs w:val="21"/>
              </w:rPr>
              <w:t xml:space="preserve">11</w:t>
            </w:r>
            <w:r>
              <w:rPr>
                <w:rFonts w:ascii="宋体" w:hAnsi="宋体" w:cs="宋体"/>
                <w:b w:val="0"/>
                <w:bCs/>
                <w:color w:val="000000"/>
                <w:sz w:val="21"/>
                <w:szCs w:val="21"/>
              </w:rPr>
            </w:r>
            <w:r/>
          </w:p>
        </w:tc>
        <w:tc>
          <w:tcPr>
            <w:tcW w:w="8872" w:type="dxa"/>
            <w:vAlign w:val="center"/>
            <w:textDirection w:val="lrTb"/>
            <w:noWrap w:val="false"/>
          </w:tcPr>
          <w:p>
            <w:pPr>
              <w:pStyle w:val="1274"/>
              <w:jc w:val="both"/>
              <w:spacing w:line="360" w:lineRule="auto"/>
              <w:shd w:val="clear" w:color="auto" w:fill="ffffff"/>
              <w:widowControl/>
              <w:rPr>
                <w:rFonts w:ascii="宋体" w:hAnsi="宋体" w:eastAsia="宋体" w:cs="宋体"/>
                <w:b w:val="0"/>
                <w:bCs/>
                <w:color w:val="000000"/>
                <w:sz w:val="21"/>
                <w:szCs w:val="21"/>
              </w:rPr>
            </w:pPr>
            <w:r>
              <w:rPr>
                <w:rFonts w:hint="eastAsia" w:ascii="宋体" w:hAnsi="宋体" w:eastAsia="宋体" w:cs="宋体"/>
                <w:b w:val="0"/>
                <w:bCs/>
                <w:sz w:val="21"/>
                <w:szCs w:val="21"/>
              </w:rPr>
              <w:t xml:space="preserve">招标代理服务费：</w:t>
            </w:r>
            <w:r>
              <w:rPr>
                <w:rFonts w:hint="eastAsia" w:ascii="宋体" w:hAnsi="宋体" w:eastAsia="宋体" w:cs="宋体"/>
                <w:b w:val="0"/>
                <w:bCs/>
                <w:sz w:val="21"/>
                <w:szCs w:val="21"/>
              </w:rPr>
              <w:br w:type="textWrapping" w:clear="all"/>
            </w:r>
            <w:r>
              <w:rPr>
                <w:rFonts w:hint="eastAsia" w:ascii="宋体" w:hAnsi="宋体" w:eastAsia="宋体" w:cs="宋体"/>
                <w:b w:val="0"/>
                <w:bCs/>
                <w:color w:val="000000"/>
                <w:sz w:val="21"/>
                <w:szCs w:val="21"/>
              </w:rPr>
              <w:t xml:space="preserve">根据国家现行取费政策，中标供应商在领取中标通知书时需按下表比例按差额定率累进法计算确定招标代理服务费金额（即中标金额*对应档次费率之和）：</w:t>
            </w:r>
            <w:r>
              <w:rPr>
                <w:rFonts w:ascii="宋体" w:hAnsi="宋体" w:eastAsia="宋体" w:cs="宋体"/>
                <w:b w:val="0"/>
                <w:bCs/>
                <w:color w:val="000000"/>
                <w:sz w:val="21"/>
                <w:szCs w:val="21"/>
              </w:rPr>
            </w:r>
            <w:r/>
          </w:p>
          <w:tbl>
            <w:tblPr>
              <w:tblW w:w="8992" w:type="dxa"/>
              <w:jc w:val="center"/>
              <w:tblInd w:w="-16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892"/>
              <w:gridCol w:w="2985"/>
              <w:gridCol w:w="3115"/>
            </w:tblGrid>
            <w:tr>
              <w:trPr>
                <w:cantSplit/>
                <w:trHeight w:val="769"/>
              </w:trPr>
              <w:tc>
                <w:tcPr>
                  <w:tcW w:w="2892" w:type="dxa"/>
                  <w:vAlign w:val="center"/>
                  <w:textDirection w:val="lrTb"/>
                  <w:noWrap w:val="false"/>
                </w:tcPr>
                <w:p>
                  <w:pPr>
                    <w:pStyle w:val="1274"/>
                    <w:jc w:val="center"/>
                    <w:spacing w:line="360" w:lineRule="auto"/>
                    <w:shd w:val="clear" w:color="auto" w:fill="ffffff"/>
                    <w:widowControl/>
                    <w:rPr>
                      <w:rFonts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中标金额（万元）</w:t>
                  </w:r>
                  <w:r>
                    <w:rPr>
                      <w:rFonts w:ascii="宋体" w:hAnsi="宋体" w:eastAsia="宋体" w:cs="宋体"/>
                      <w:b w:val="0"/>
                      <w:bCs/>
                      <w:color w:val="000000"/>
                      <w:sz w:val="21"/>
                      <w:szCs w:val="21"/>
                    </w:rPr>
                  </w:r>
                  <w:r/>
                </w:p>
              </w:tc>
              <w:tc>
                <w:tcPr>
                  <w:tcW w:w="2985" w:type="dxa"/>
                  <w:vAlign w:val="center"/>
                  <w:textDirection w:val="lrTb"/>
                  <w:noWrap w:val="false"/>
                </w:tcPr>
                <w:p>
                  <w:pPr>
                    <w:pStyle w:val="1274"/>
                    <w:jc w:val="center"/>
                    <w:spacing w:line="360" w:lineRule="auto"/>
                    <w:shd w:val="clear" w:color="auto" w:fill="ffffff"/>
                    <w:widowControl/>
                    <w:rPr>
                      <w:rFonts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货物招标（费率）</w:t>
                  </w:r>
                  <w:r>
                    <w:rPr>
                      <w:rFonts w:ascii="宋体" w:hAnsi="宋体" w:eastAsia="宋体" w:cs="宋体"/>
                      <w:b w:val="0"/>
                      <w:bCs/>
                      <w:color w:val="000000"/>
                      <w:sz w:val="21"/>
                      <w:szCs w:val="21"/>
                    </w:rPr>
                  </w:r>
                  <w:r/>
                </w:p>
              </w:tc>
              <w:tc>
                <w:tcPr>
                  <w:tcW w:w="3115" w:type="dxa"/>
                  <w:vAlign w:val="center"/>
                  <w:textDirection w:val="lrTb"/>
                  <w:noWrap w:val="false"/>
                </w:tcPr>
                <w:p>
                  <w:pPr>
                    <w:pStyle w:val="1274"/>
                    <w:jc w:val="center"/>
                    <w:spacing w:line="360" w:lineRule="auto"/>
                    <w:shd w:val="clear" w:color="auto" w:fill="ffffff"/>
                    <w:widowControl/>
                    <w:rPr>
                      <w:rFonts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服务招标（费率）</w:t>
                  </w:r>
                  <w:r>
                    <w:rPr>
                      <w:rFonts w:ascii="宋体" w:hAnsi="宋体" w:eastAsia="宋体" w:cs="宋体"/>
                      <w:b w:val="0"/>
                      <w:bCs/>
                      <w:color w:val="000000"/>
                      <w:sz w:val="21"/>
                      <w:szCs w:val="21"/>
                    </w:rPr>
                  </w:r>
                  <w:r/>
                </w:p>
              </w:tc>
            </w:tr>
            <w:tr>
              <w:trPr>
                <w:cantSplit/>
                <w:trHeight w:val="645"/>
              </w:trPr>
              <w:tc>
                <w:tcPr>
                  <w:tcW w:w="2892" w:type="dxa"/>
                  <w:vAlign w:val="center"/>
                  <w:textDirection w:val="lrTb"/>
                  <w:noWrap w:val="false"/>
                </w:tcPr>
                <w:p>
                  <w:pPr>
                    <w:pStyle w:val="1274"/>
                    <w:jc w:val="center"/>
                    <w:spacing w:line="360" w:lineRule="auto"/>
                    <w:shd w:val="clear" w:color="auto" w:fill="ffffff"/>
                    <w:widowControl/>
                    <w:rPr>
                      <w:rFonts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100以下</w:t>
                  </w:r>
                  <w:r>
                    <w:rPr>
                      <w:rFonts w:ascii="宋体" w:hAnsi="宋体" w:eastAsia="宋体" w:cs="宋体"/>
                      <w:b w:val="0"/>
                      <w:bCs/>
                      <w:color w:val="000000"/>
                      <w:sz w:val="21"/>
                      <w:szCs w:val="21"/>
                    </w:rPr>
                  </w:r>
                  <w:r/>
                </w:p>
              </w:tc>
              <w:tc>
                <w:tcPr>
                  <w:tcW w:w="2985" w:type="dxa"/>
                  <w:vAlign w:val="center"/>
                  <w:textDirection w:val="lrTb"/>
                  <w:noWrap w:val="false"/>
                </w:tcPr>
                <w:p>
                  <w:pPr>
                    <w:pStyle w:val="1274"/>
                    <w:jc w:val="center"/>
                    <w:spacing w:line="360" w:lineRule="auto"/>
                    <w:shd w:val="clear" w:color="auto" w:fill="ffffff"/>
                    <w:widowControl/>
                    <w:rPr>
                      <w:rFonts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0.6%</w:t>
                  </w:r>
                  <w:r>
                    <w:rPr>
                      <w:rFonts w:ascii="宋体" w:hAnsi="宋体" w:eastAsia="宋体" w:cs="宋体"/>
                      <w:b w:val="0"/>
                      <w:bCs/>
                      <w:color w:val="000000"/>
                      <w:sz w:val="21"/>
                      <w:szCs w:val="21"/>
                    </w:rPr>
                  </w:r>
                  <w:r/>
                </w:p>
              </w:tc>
              <w:tc>
                <w:tcPr>
                  <w:tcW w:w="3115" w:type="dxa"/>
                  <w:vAlign w:val="center"/>
                  <w:textDirection w:val="lrTb"/>
                  <w:noWrap w:val="false"/>
                </w:tcPr>
                <w:p>
                  <w:pPr>
                    <w:pStyle w:val="1274"/>
                    <w:jc w:val="center"/>
                    <w:spacing w:line="360" w:lineRule="auto"/>
                    <w:shd w:val="clear" w:color="auto" w:fill="ffffff"/>
                    <w:widowControl/>
                    <w:rPr>
                      <w:rFonts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0.6%</w:t>
                  </w:r>
                  <w:r>
                    <w:rPr>
                      <w:rFonts w:ascii="宋体" w:hAnsi="宋体" w:eastAsia="宋体" w:cs="宋体"/>
                      <w:b w:val="0"/>
                      <w:bCs/>
                      <w:color w:val="000000"/>
                      <w:sz w:val="21"/>
                      <w:szCs w:val="21"/>
                    </w:rPr>
                  </w:r>
                  <w:r/>
                </w:p>
              </w:tc>
            </w:tr>
            <w:tr>
              <w:trPr>
                <w:cantSplit/>
                <w:trHeight w:val="529"/>
              </w:trPr>
              <w:tc>
                <w:tcPr>
                  <w:tcW w:w="2892" w:type="dxa"/>
                  <w:vAlign w:val="center"/>
                  <w:textDirection w:val="lrTb"/>
                  <w:noWrap w:val="false"/>
                </w:tcPr>
                <w:p>
                  <w:pPr>
                    <w:pStyle w:val="1274"/>
                    <w:jc w:val="center"/>
                    <w:spacing w:line="360" w:lineRule="auto"/>
                    <w:shd w:val="clear" w:color="auto" w:fill="ffffff"/>
                    <w:widowControl/>
                    <w:rPr>
                      <w:rFonts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100-500</w:t>
                  </w:r>
                  <w:r>
                    <w:rPr>
                      <w:rFonts w:ascii="宋体" w:hAnsi="宋体" w:eastAsia="宋体" w:cs="宋体"/>
                      <w:b w:val="0"/>
                      <w:bCs/>
                      <w:color w:val="000000"/>
                      <w:sz w:val="21"/>
                      <w:szCs w:val="21"/>
                    </w:rPr>
                  </w:r>
                  <w:r/>
                </w:p>
              </w:tc>
              <w:tc>
                <w:tcPr>
                  <w:tcW w:w="2985" w:type="dxa"/>
                  <w:vAlign w:val="center"/>
                  <w:textDirection w:val="lrTb"/>
                  <w:noWrap w:val="false"/>
                </w:tcPr>
                <w:p>
                  <w:pPr>
                    <w:pStyle w:val="1274"/>
                    <w:jc w:val="center"/>
                    <w:spacing w:line="360" w:lineRule="auto"/>
                    <w:shd w:val="clear" w:color="auto" w:fill="ffffff"/>
                    <w:widowControl/>
                    <w:rPr>
                      <w:rFonts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0.54%</w:t>
                  </w:r>
                  <w:r>
                    <w:rPr>
                      <w:rFonts w:ascii="宋体" w:hAnsi="宋体" w:eastAsia="宋体" w:cs="宋体"/>
                      <w:b w:val="0"/>
                      <w:bCs/>
                      <w:color w:val="000000"/>
                      <w:sz w:val="21"/>
                      <w:szCs w:val="21"/>
                    </w:rPr>
                  </w:r>
                  <w:r/>
                </w:p>
              </w:tc>
              <w:tc>
                <w:tcPr>
                  <w:tcW w:w="3115" w:type="dxa"/>
                  <w:vAlign w:val="center"/>
                  <w:textDirection w:val="lrTb"/>
                  <w:noWrap w:val="false"/>
                </w:tcPr>
                <w:p>
                  <w:pPr>
                    <w:pStyle w:val="1274"/>
                    <w:jc w:val="center"/>
                    <w:spacing w:line="360" w:lineRule="auto"/>
                    <w:shd w:val="clear" w:color="auto" w:fill="ffffff"/>
                    <w:widowControl/>
                    <w:rPr>
                      <w:rFonts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0.54%</w:t>
                  </w:r>
                  <w:r>
                    <w:rPr>
                      <w:rFonts w:ascii="宋体" w:hAnsi="宋体" w:eastAsia="宋体" w:cs="宋体"/>
                      <w:b w:val="0"/>
                      <w:bCs/>
                      <w:color w:val="000000"/>
                      <w:sz w:val="21"/>
                      <w:szCs w:val="21"/>
                    </w:rPr>
                  </w:r>
                  <w:r/>
                </w:p>
              </w:tc>
            </w:tr>
            <w:tr>
              <w:trPr>
                <w:cantSplit/>
                <w:trHeight w:val="557"/>
              </w:trPr>
              <w:tc>
                <w:tcPr>
                  <w:tcW w:w="2892" w:type="dxa"/>
                  <w:vAlign w:val="center"/>
                  <w:textDirection w:val="lrTb"/>
                  <w:noWrap w:val="false"/>
                </w:tcPr>
                <w:p>
                  <w:pPr>
                    <w:pStyle w:val="1274"/>
                    <w:jc w:val="center"/>
                    <w:spacing w:line="360" w:lineRule="auto"/>
                    <w:shd w:val="clear" w:color="auto" w:fill="ffffff"/>
                    <w:widowControl/>
                    <w:rPr>
                      <w:rFonts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500-1000</w:t>
                  </w:r>
                  <w:r>
                    <w:rPr>
                      <w:rFonts w:ascii="宋体" w:hAnsi="宋体" w:eastAsia="宋体" w:cs="宋体"/>
                      <w:b w:val="0"/>
                      <w:bCs/>
                      <w:color w:val="000000"/>
                      <w:sz w:val="21"/>
                      <w:szCs w:val="21"/>
                    </w:rPr>
                  </w:r>
                  <w:r/>
                </w:p>
              </w:tc>
              <w:tc>
                <w:tcPr>
                  <w:tcW w:w="2985" w:type="dxa"/>
                  <w:vAlign w:val="center"/>
                  <w:textDirection w:val="lrTb"/>
                  <w:noWrap w:val="false"/>
                </w:tcPr>
                <w:p>
                  <w:pPr>
                    <w:pStyle w:val="1274"/>
                    <w:jc w:val="center"/>
                    <w:spacing w:line="360" w:lineRule="auto"/>
                    <w:shd w:val="clear" w:color="auto" w:fill="ffffff"/>
                    <w:widowControl/>
                    <w:rPr>
                      <w:rFonts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0.36%</w:t>
                  </w:r>
                  <w:r>
                    <w:rPr>
                      <w:rFonts w:ascii="宋体" w:hAnsi="宋体" w:eastAsia="宋体" w:cs="宋体"/>
                      <w:b w:val="0"/>
                      <w:bCs/>
                      <w:color w:val="000000"/>
                      <w:sz w:val="21"/>
                      <w:szCs w:val="21"/>
                    </w:rPr>
                  </w:r>
                  <w:r/>
                </w:p>
              </w:tc>
              <w:tc>
                <w:tcPr>
                  <w:tcW w:w="3115" w:type="dxa"/>
                  <w:vAlign w:val="center"/>
                  <w:textDirection w:val="lrTb"/>
                  <w:noWrap w:val="false"/>
                </w:tcPr>
                <w:p>
                  <w:pPr>
                    <w:pStyle w:val="1274"/>
                    <w:jc w:val="center"/>
                    <w:spacing w:line="360" w:lineRule="auto"/>
                    <w:shd w:val="clear" w:color="auto" w:fill="ffffff"/>
                    <w:widowControl/>
                    <w:rPr>
                      <w:rFonts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w:t>
                  </w:r>
                  <w:r>
                    <w:rPr>
                      <w:rFonts w:ascii="宋体" w:hAnsi="宋体" w:eastAsia="宋体" w:cs="宋体"/>
                      <w:b w:val="0"/>
                      <w:bCs/>
                      <w:color w:val="000000"/>
                      <w:sz w:val="21"/>
                      <w:szCs w:val="21"/>
                    </w:rPr>
                  </w:r>
                  <w:r/>
                </w:p>
              </w:tc>
            </w:tr>
            <w:tr>
              <w:trPr>
                <w:cantSplit/>
                <w:trHeight w:val="557"/>
              </w:trPr>
              <w:tc>
                <w:tcPr>
                  <w:tcW w:w="2892" w:type="dxa"/>
                  <w:vAlign w:val="center"/>
                  <w:textDirection w:val="lrTb"/>
                  <w:noWrap w:val="false"/>
                </w:tcPr>
                <w:p>
                  <w:pPr>
                    <w:pStyle w:val="1274"/>
                    <w:jc w:val="center"/>
                    <w:spacing w:line="360" w:lineRule="auto"/>
                    <w:shd w:val="clear" w:color="auto" w:fill="ffffff"/>
                    <w:widowControl/>
                    <w:rPr>
                      <w:rFonts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1000以上</w:t>
                  </w:r>
                  <w:r>
                    <w:rPr>
                      <w:rFonts w:ascii="宋体" w:hAnsi="宋体" w:eastAsia="宋体" w:cs="宋体"/>
                      <w:b w:val="0"/>
                      <w:bCs/>
                      <w:color w:val="000000"/>
                      <w:sz w:val="21"/>
                      <w:szCs w:val="21"/>
                    </w:rPr>
                  </w:r>
                  <w:r/>
                </w:p>
              </w:tc>
              <w:tc>
                <w:tcPr>
                  <w:tcW w:w="2985" w:type="dxa"/>
                  <w:vAlign w:val="center"/>
                  <w:textDirection w:val="lrTb"/>
                  <w:noWrap w:val="false"/>
                </w:tcPr>
                <w:p>
                  <w:pPr>
                    <w:pStyle w:val="1274"/>
                    <w:jc w:val="center"/>
                    <w:spacing w:line="360" w:lineRule="auto"/>
                    <w:shd w:val="clear" w:color="auto" w:fill="ffffff"/>
                    <w:widowControl/>
                    <w:rPr>
                      <w:rFonts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0.32%</w:t>
                  </w:r>
                  <w:r>
                    <w:rPr>
                      <w:rFonts w:ascii="宋体" w:hAnsi="宋体" w:eastAsia="宋体" w:cs="宋体"/>
                      <w:b w:val="0"/>
                      <w:bCs/>
                      <w:color w:val="000000"/>
                      <w:sz w:val="21"/>
                      <w:szCs w:val="21"/>
                    </w:rPr>
                  </w:r>
                  <w:r/>
                </w:p>
              </w:tc>
              <w:tc>
                <w:tcPr>
                  <w:tcW w:w="3115" w:type="dxa"/>
                  <w:vAlign w:val="center"/>
                  <w:textDirection w:val="lrTb"/>
                  <w:noWrap w:val="false"/>
                </w:tcPr>
                <w:p>
                  <w:pPr>
                    <w:pStyle w:val="1274"/>
                    <w:jc w:val="center"/>
                    <w:spacing w:line="360" w:lineRule="auto"/>
                    <w:shd w:val="clear" w:color="auto" w:fill="ffffff"/>
                    <w:widowControl/>
                    <w:rPr>
                      <w:rFonts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w:t>
                  </w:r>
                  <w:r>
                    <w:rPr>
                      <w:rFonts w:ascii="宋体" w:hAnsi="宋体" w:eastAsia="宋体" w:cs="宋体"/>
                      <w:b w:val="0"/>
                      <w:bCs/>
                      <w:color w:val="000000"/>
                      <w:sz w:val="21"/>
                      <w:szCs w:val="21"/>
                    </w:rPr>
                  </w:r>
                  <w:r/>
                </w:p>
              </w:tc>
            </w:tr>
          </w:tbl>
          <w:p>
            <w:pPr>
              <w:pStyle w:val="1274"/>
              <w:keepLines w:val="0"/>
              <w:keepNext w:val="0"/>
              <w:pageBreakBefore w:val="0"/>
              <w:spacing w:line="480" w:lineRule="exact"/>
              <w:shd w:val="clear" w:color="auto" w:fill="ffffff"/>
              <w:widowControl/>
              <w:rPr>
                <w:rFonts w:hint="eastAsia" w:ascii="宋体" w:hAnsi="宋体" w:eastAsia="宋体" w:cs="宋体"/>
                <w:b w:val="0"/>
                <w:bCs/>
                <w:sz w:val="21"/>
                <w:szCs w:val="21"/>
              </w:rPr>
            </w:pPr>
            <w:r>
              <w:rPr>
                <w:rFonts w:hint="eastAsia" w:ascii="宋体" w:hAnsi="宋体" w:eastAsia="宋体" w:cs="宋体"/>
                <w:b w:val="0"/>
                <w:bCs/>
                <w:sz w:val="21"/>
                <w:szCs w:val="21"/>
              </w:rPr>
              <w:t xml:space="preserve">收款信息：</w:t>
            </w:r>
            <w:r>
              <w:rPr>
                <w:rFonts w:hint="eastAsia" w:ascii="宋体" w:hAnsi="宋体" w:eastAsia="宋体" w:cs="宋体"/>
                <w:b w:val="0"/>
                <w:bCs/>
                <w:sz w:val="21"/>
                <w:szCs w:val="21"/>
              </w:rPr>
            </w:r>
            <w:r/>
          </w:p>
          <w:p>
            <w:pPr>
              <w:pStyle w:val="1274"/>
              <w:jc w:val="left"/>
              <w:keepLines w:val="0"/>
              <w:keepNext w:val="0"/>
              <w:pageBreakBefore w:val="0"/>
              <w:spacing w:line="480" w:lineRule="exact"/>
              <w:rPr>
                <w:rFonts w:hint="eastAsia" w:ascii="宋体" w:hAnsi="宋体" w:eastAsia="宋体" w:cs="宋体"/>
                <w:b w:val="0"/>
                <w:bCs/>
                <w:sz w:val="21"/>
                <w:szCs w:val="21"/>
              </w:rPr>
            </w:pPr>
            <w:r>
              <w:rPr>
                <w:rFonts w:hint="eastAsia" w:ascii="宋体" w:hAnsi="宋体" w:eastAsia="宋体" w:cs="宋体"/>
                <w:b w:val="0"/>
                <w:bCs/>
                <w:sz w:val="21"/>
                <w:szCs w:val="21"/>
              </w:rPr>
              <w:t xml:space="preserve">户名：江苏苏美达仪器设备有限公司</w:t>
            </w:r>
            <w:r>
              <w:rPr>
                <w:rFonts w:hint="eastAsia" w:ascii="宋体" w:hAnsi="宋体" w:eastAsia="宋体" w:cs="宋体"/>
                <w:b w:val="0"/>
                <w:bCs/>
                <w:sz w:val="21"/>
                <w:szCs w:val="21"/>
              </w:rPr>
            </w:r>
            <w:r/>
          </w:p>
          <w:p>
            <w:pPr>
              <w:pStyle w:val="1274"/>
              <w:jc w:val="left"/>
              <w:keepLines w:val="0"/>
              <w:keepNext w:val="0"/>
              <w:pageBreakBefore w:val="0"/>
              <w:spacing w:line="480" w:lineRule="exact"/>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开户银行：农行</w:t>
            </w:r>
            <w:r>
              <w:rPr>
                <w:rFonts w:hint="eastAsia" w:ascii="宋体" w:hAnsi="宋体" w:eastAsia="宋体" w:cs="宋体"/>
                <w:b w:val="0"/>
                <w:bCs/>
                <w:color w:val="000000"/>
                <w:sz w:val="21"/>
                <w:szCs w:val="21"/>
                <w:lang w:eastAsia="zh-CN"/>
              </w:rPr>
              <w:t xml:space="preserve">南京</w:t>
            </w:r>
            <w:r>
              <w:rPr>
                <w:rFonts w:hint="eastAsia" w:ascii="宋体" w:hAnsi="宋体" w:eastAsia="宋体" w:cs="宋体"/>
                <w:b w:val="0"/>
                <w:bCs/>
                <w:color w:val="000000"/>
                <w:sz w:val="21"/>
                <w:szCs w:val="21"/>
              </w:rPr>
              <w:t xml:space="preserve">广州路支行</w:t>
            </w:r>
            <w:r>
              <w:rPr>
                <w:rFonts w:hint="eastAsia" w:ascii="宋体" w:hAnsi="宋体" w:eastAsia="宋体" w:cs="宋体"/>
                <w:b w:val="0"/>
                <w:bCs/>
                <w:color w:val="000000"/>
                <w:sz w:val="21"/>
                <w:szCs w:val="21"/>
              </w:rPr>
            </w:r>
            <w:r/>
          </w:p>
          <w:p>
            <w:pPr>
              <w:pStyle w:val="1274"/>
              <w:keepLines w:val="0"/>
              <w:keepNext w:val="0"/>
              <w:pageBreakBefore w:val="0"/>
              <w:spacing w:line="480" w:lineRule="exact"/>
              <w:rPr>
                <w:rFonts w:hint="eastAsia" w:ascii="宋体" w:hAnsi="宋体" w:cs="宋体"/>
                <w:b w:val="0"/>
                <w:bCs/>
                <w:color w:val="000000"/>
                <w:sz w:val="21"/>
                <w:szCs w:val="21"/>
              </w:rPr>
            </w:pPr>
            <w:r>
              <w:rPr>
                <w:rFonts w:hint="eastAsia" w:ascii="宋体" w:hAnsi="宋体" w:eastAsia="宋体" w:cs="宋体"/>
                <w:b w:val="0"/>
                <w:bCs/>
                <w:color w:val="000000"/>
                <w:sz w:val="21"/>
                <w:szCs w:val="21"/>
              </w:rPr>
              <w:t xml:space="preserve">账户：10100301040003106</w:t>
            </w:r>
            <w:r>
              <w:rPr>
                <w:rFonts w:hint="eastAsia" w:ascii="宋体" w:hAnsi="宋体" w:cs="宋体"/>
                <w:b w:val="0"/>
                <w:bCs/>
                <w:color w:val="000000"/>
                <w:sz w:val="21"/>
                <w:szCs w:val="21"/>
              </w:rPr>
            </w:r>
            <w:r/>
          </w:p>
        </w:tc>
      </w:tr>
      <w:tr>
        <w:trPr>
          <w:trHeight w:val="686"/>
        </w:trPr>
        <w:tc>
          <w:tcPr>
            <w:tcW w:w="925" w:type="dxa"/>
            <w:vAlign w:val="center"/>
            <w:textDirection w:val="lrTb"/>
            <w:noWrap w:val="false"/>
          </w:tcPr>
          <w:p>
            <w:pPr>
              <w:pStyle w:val="1274"/>
              <w:jc w:val="center"/>
              <w:keepLines w:val="0"/>
              <w:keepNext w:val="0"/>
              <w:pageBreakBefore w:val="0"/>
              <w:spacing w:line="480" w:lineRule="exact"/>
              <w:shd w:val="clear" w:color="auto" w:fill="ffffff"/>
              <w:widowControl/>
              <w:rPr>
                <w:rFonts w:ascii="宋体" w:hAnsi="宋体" w:eastAsia="宋体" w:cs="宋体"/>
                <w:b w:val="0"/>
                <w:bCs/>
                <w:color w:val="000000"/>
                <w:sz w:val="21"/>
                <w:szCs w:val="21"/>
                <w:lang w:val="en-US" w:eastAsia="zh-CN"/>
              </w:rPr>
            </w:pPr>
            <w:r>
              <w:rPr>
                <w:rFonts w:hint="eastAsia" w:ascii="宋体" w:hAnsi="宋体" w:cs="宋体"/>
                <w:b w:val="0"/>
                <w:bCs/>
                <w:color w:val="000000"/>
                <w:sz w:val="21"/>
                <w:szCs w:val="21"/>
                <w:lang w:val="en-US" w:eastAsia="zh-CN"/>
              </w:rPr>
              <w:t xml:space="preserve">12</w:t>
            </w:r>
            <w:r>
              <w:rPr>
                <w:rFonts w:ascii="宋体" w:hAnsi="宋体" w:eastAsia="宋体" w:cs="宋体"/>
                <w:b w:val="0"/>
                <w:bCs/>
                <w:color w:val="000000"/>
                <w:sz w:val="21"/>
                <w:szCs w:val="21"/>
                <w:lang w:val="en-US" w:eastAsia="zh-CN"/>
              </w:rPr>
            </w:r>
            <w:r/>
          </w:p>
        </w:tc>
        <w:tc>
          <w:tcPr>
            <w:tcW w:w="8872" w:type="dxa"/>
            <w:vAlign w:val="center"/>
            <w:textDirection w:val="lrTb"/>
            <w:noWrap w:val="false"/>
          </w:tcPr>
          <w:p>
            <w:pPr>
              <w:pStyle w:val="1274"/>
              <w:keepLines w:val="0"/>
              <w:keepNext w:val="0"/>
              <w:pageBreakBefore w:val="0"/>
              <w:spacing w:line="480" w:lineRule="exact"/>
              <w:shd w:val="clear" w:color="auto" w:fill="ffffff"/>
              <w:widowControl/>
              <w:rPr>
                <w:rFonts w:hint="eastAsia" w:ascii="宋体" w:hAnsi="宋体" w:eastAsia="宋体" w:cs="宋体"/>
                <w:b w:val="0"/>
                <w:bCs/>
                <w:color w:val="000000"/>
                <w:sz w:val="21"/>
                <w:szCs w:val="21"/>
                <w:lang w:eastAsia="zh-CN"/>
              </w:rPr>
            </w:pPr>
            <w:r>
              <w:rPr>
                <w:rFonts w:hint="eastAsia" w:ascii="宋体" w:hAnsi="宋体" w:cs="宋体"/>
                <w:b w:val="0"/>
                <w:bCs/>
                <w:color w:val="000000"/>
                <w:sz w:val="21"/>
                <w:szCs w:val="21"/>
              </w:rPr>
              <w:t xml:space="preserve">采购标的对应中小企业划分标准所属行业</w:t>
            </w:r>
            <w:r>
              <w:rPr>
                <w:rFonts w:hint="eastAsia" w:ascii="宋体" w:hAnsi="宋体" w:cs="宋体"/>
                <w:b w:val="0"/>
                <w:bCs/>
                <w:color w:val="000000"/>
                <w:sz w:val="21"/>
                <w:szCs w:val="21"/>
                <w:lang w:eastAsia="zh-CN"/>
              </w:rPr>
              <w:t xml:space="preserve">：</w:t>
            </w:r>
            <w:r>
              <w:rPr>
                <w:rFonts w:hint="eastAsia"/>
                <w:b w:val="0"/>
                <w:bCs/>
                <w:lang w:eastAsia="zh-CN"/>
              </w:rPr>
              <w:t xml:space="preserve">租赁和商务服务业</w:t>
            </w:r>
            <w:r>
              <w:rPr>
                <w:rFonts w:hint="eastAsia" w:ascii="宋体" w:hAnsi="宋体" w:eastAsia="宋体" w:cs="宋体"/>
                <w:b w:val="0"/>
                <w:bCs/>
                <w:color w:val="000000"/>
                <w:sz w:val="21"/>
                <w:szCs w:val="21"/>
                <w:lang w:eastAsia="zh-CN"/>
              </w:rPr>
            </w:r>
            <w:r/>
          </w:p>
        </w:tc>
      </w:tr>
      <w:tr>
        <w:trPr>
          <w:trHeight w:val="1279"/>
        </w:trPr>
        <w:tc>
          <w:tcPr>
            <w:tcW w:w="925" w:type="dxa"/>
            <w:vAlign w:val="center"/>
            <w:textDirection w:val="lrTb"/>
            <w:noWrap w:val="false"/>
          </w:tcPr>
          <w:p>
            <w:pPr>
              <w:pStyle w:val="1274"/>
              <w:jc w:val="center"/>
              <w:keepLines w:val="0"/>
              <w:keepNext w:val="0"/>
              <w:pageBreakBefore w:val="0"/>
              <w:spacing w:line="480" w:lineRule="exact"/>
              <w:shd w:val="clear" w:color="auto" w:fill="ffffff"/>
              <w:widowControl/>
              <w:rPr>
                <w:rFonts w:hint="eastAsia" w:ascii="宋体" w:hAnsi="宋体" w:eastAsia="宋体" w:cs="宋体"/>
                <w:b w:val="0"/>
                <w:bCs/>
                <w:color w:val="000000"/>
                <w:sz w:val="21"/>
                <w:szCs w:val="21"/>
                <w:lang w:eastAsia="zh-CN"/>
              </w:rPr>
            </w:pPr>
            <w:r>
              <w:rPr>
                <w:rFonts w:hint="eastAsia" w:ascii="宋体" w:hAnsi="宋体" w:cs="宋体"/>
                <w:b w:val="0"/>
                <w:bCs/>
                <w:color w:val="000000"/>
                <w:sz w:val="21"/>
                <w:szCs w:val="21"/>
              </w:rPr>
              <w:t xml:space="preserve">1</w:t>
            </w:r>
            <w:r>
              <w:rPr>
                <w:rFonts w:hint="eastAsia" w:ascii="宋体" w:hAnsi="宋体" w:cs="宋体"/>
                <w:b w:val="0"/>
                <w:bCs/>
                <w:color w:val="000000"/>
                <w:sz w:val="21"/>
                <w:szCs w:val="21"/>
                <w:lang w:val="en-US" w:eastAsia="zh-CN"/>
              </w:rPr>
              <w:t xml:space="preserve">3</w:t>
            </w:r>
            <w:r>
              <w:rPr>
                <w:rFonts w:hint="eastAsia" w:ascii="宋体" w:hAnsi="宋体" w:eastAsia="宋体" w:cs="宋体"/>
                <w:b w:val="0"/>
                <w:bCs/>
                <w:color w:val="000000"/>
                <w:sz w:val="21"/>
                <w:szCs w:val="21"/>
                <w:lang w:eastAsia="zh-CN"/>
              </w:rPr>
            </w:r>
            <w:r/>
          </w:p>
        </w:tc>
        <w:tc>
          <w:tcPr>
            <w:tcW w:w="8872" w:type="dxa"/>
            <w:vAlign w:val="center"/>
            <w:textDirection w:val="lrTb"/>
            <w:noWrap w:val="false"/>
          </w:tcPr>
          <w:p>
            <w:pPr>
              <w:pStyle w:val="1274"/>
              <w:keepLines w:val="0"/>
              <w:keepNext w:val="0"/>
              <w:pageBreakBefore w:val="0"/>
              <w:spacing w:line="480" w:lineRule="exact"/>
              <w:shd w:val="clear" w:color="auto" w:fill="ffffff"/>
              <w:widowControl/>
              <w:rPr>
                <w:rFonts w:hint="eastAsia" w:ascii="宋体" w:hAnsi="宋体" w:cs="宋体"/>
                <w:b w:val="0"/>
                <w:bCs/>
                <w:color w:val="000000"/>
                <w:sz w:val="21"/>
                <w:szCs w:val="21"/>
              </w:rPr>
            </w:pPr>
            <w:r>
              <w:rPr>
                <w:rFonts w:hint="eastAsia" w:ascii="宋体" w:hAnsi="宋体" w:cs="宋体"/>
                <w:b w:val="0"/>
                <w:bCs/>
                <w:color w:val="000000"/>
                <w:sz w:val="21"/>
                <w:szCs w:val="21"/>
              </w:rPr>
              <w:t xml:space="preserve">响应报价中的价格不得超过单一来源采购文件规定的预算价，超过规定的预算价的响应文件，按无效响应处理。 </w:t>
            </w:r>
            <w:r>
              <w:rPr>
                <w:rFonts w:hint="eastAsia" w:ascii="宋体" w:hAnsi="宋体" w:cs="宋体"/>
                <w:b w:val="0"/>
                <w:bCs/>
                <w:color w:val="000000"/>
                <w:sz w:val="21"/>
                <w:szCs w:val="21"/>
              </w:rPr>
            </w:r>
            <w:r/>
          </w:p>
        </w:tc>
      </w:tr>
    </w:tbl>
    <w:p>
      <w:pPr>
        <w:pStyle w:val="1274"/>
        <w:ind w:firstLine="420"/>
        <w:keepLines w:val="0"/>
        <w:pageBreakBefore w:val="0"/>
        <w:spacing w:line="440" w:lineRule="exact"/>
        <w:shd w:val="clear" w:color="auto" w:fill="ffffff"/>
        <w:widowControl/>
        <w:rPr>
          <w:rFonts w:hint="eastAsia" w:ascii="宋体" w:hAnsi="宋体" w:eastAsia="宋体" w:cs="宋体"/>
          <w:color w:val="000000"/>
          <w:sz w:val="21"/>
          <w:szCs w:val="21"/>
        </w:rPr>
        <w:outlineLvl w:val="1"/>
      </w:pPr>
      <w:r/>
      <w:bookmarkStart w:id="8" w:name="_Toc26707"/>
      <w:r/>
      <w:bookmarkStart w:id="9" w:name="_Toc19726"/>
      <w:r/>
      <w:bookmarkStart w:id="10" w:name="_Toc9639"/>
      <w:r>
        <w:rPr>
          <w:rFonts w:hint="eastAsia" w:ascii="宋体" w:hAnsi="宋体" w:eastAsia="宋体" w:cs="宋体"/>
          <w:b/>
          <w:bCs/>
          <w:color w:val="000000"/>
          <w:sz w:val="21"/>
          <w:szCs w:val="21"/>
        </w:rPr>
        <w:t xml:space="preserve">一、总 则</w:t>
      </w:r>
      <w:bookmarkEnd w:id="8"/>
      <w:r/>
      <w:bookmarkEnd w:id="9"/>
      <w:r/>
      <w:bookmarkEnd w:id="10"/>
      <w:r>
        <w:rPr>
          <w:rFonts w:hint="eastAsia" w:ascii="宋体" w:hAnsi="宋体" w:eastAsia="宋体" w:cs="宋体"/>
          <w:color w:val="000000"/>
          <w:sz w:val="21"/>
          <w:szCs w:val="21"/>
        </w:rPr>
      </w:r>
      <w:r/>
    </w:p>
    <w:p>
      <w:pPr>
        <w:pStyle w:val="1274"/>
        <w:ind w:firstLine="420"/>
        <w:keepLines w:val="0"/>
        <w:pageBreakBefore w:val="0"/>
        <w:spacing w:line="440" w:lineRule="exact"/>
        <w:rPr>
          <w:rFonts w:hint="eastAsia" w:ascii="宋体" w:hAnsi="宋体" w:eastAsia="宋体" w:cs="宋体"/>
          <w:b/>
          <w:color w:val="000000"/>
          <w:sz w:val="21"/>
          <w:szCs w:val="21"/>
          <w:lang w:val="zh-CN"/>
        </w:rPr>
        <w:outlineLvl w:val="2"/>
      </w:pPr>
      <w:r/>
      <w:bookmarkStart w:id="11" w:name="_Toc3951"/>
      <w:r/>
      <w:bookmarkStart w:id="12" w:name="_Toc24191"/>
      <w:r/>
      <w:bookmarkStart w:id="13" w:name="_Toc27285"/>
      <w:r/>
      <w:bookmarkStart w:id="14" w:name="_Toc16938520"/>
      <w:r/>
      <w:bookmarkStart w:id="15" w:name="_Toc24947"/>
      <w:r/>
      <w:bookmarkStart w:id="16" w:name="_Toc513029204"/>
      <w:r/>
      <w:bookmarkStart w:id="17" w:name="_Toc20823276"/>
      <w:r/>
      <w:bookmarkStart w:id="18" w:name="_Toc458694821"/>
      <w:r>
        <w:rPr>
          <w:rFonts w:hint="eastAsia" w:ascii="宋体" w:hAnsi="宋体" w:eastAsia="宋体" w:cs="宋体"/>
          <w:b/>
          <w:bCs/>
          <w:color w:val="000000"/>
          <w:sz w:val="21"/>
          <w:szCs w:val="21"/>
          <w:lang w:val="zh-CN"/>
        </w:rPr>
        <w:t xml:space="preserve">1.</w:t>
      </w:r>
      <w:r>
        <w:rPr>
          <w:rFonts w:hint="eastAsia" w:ascii="宋体" w:hAnsi="宋体" w:eastAsia="宋体" w:cs="宋体"/>
          <w:b/>
          <w:color w:val="000000"/>
          <w:sz w:val="21"/>
          <w:szCs w:val="21"/>
          <w:lang w:val="zh-CN"/>
        </w:rPr>
        <w:t xml:space="preserve">适用法律</w:t>
      </w:r>
      <w:bookmarkEnd w:id="11"/>
      <w:r/>
      <w:bookmarkEnd w:id="12"/>
      <w:r/>
      <w:bookmarkEnd w:id="13"/>
      <w:r>
        <w:rPr>
          <w:rFonts w:hint="eastAsia" w:ascii="宋体" w:hAnsi="宋体" w:eastAsia="宋体" w:cs="宋体"/>
          <w:b/>
          <w:color w:val="000000"/>
          <w:sz w:val="21"/>
          <w:szCs w:val="21"/>
          <w:lang w:val="zh-CN"/>
        </w:rPr>
      </w:r>
      <w:r/>
    </w:p>
    <w:p>
      <w:pPr>
        <w:pStyle w:val="1274"/>
        <w:ind w:firstLine="420"/>
        <w:keepLines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1.1 《中华人民共和国政府采购法》《中华人民共和国政府采购法实施条例》《政府采购非招标采购方式管理办法》等有关法律、规章和规定等。</w:t>
      </w:r>
      <w:r>
        <w:rPr>
          <w:rFonts w:hint="eastAsia" w:ascii="宋体" w:hAnsi="宋体" w:eastAsia="宋体" w:cs="宋体"/>
          <w:color w:val="000000"/>
          <w:sz w:val="21"/>
          <w:szCs w:val="21"/>
          <w:lang w:val="zh-CN"/>
        </w:rPr>
      </w:r>
      <w:r/>
    </w:p>
    <w:p>
      <w:pPr>
        <w:pStyle w:val="1274"/>
        <w:ind w:firstLine="420"/>
        <w:keepLines w:val="0"/>
        <w:pageBreakBefore w:val="0"/>
        <w:spacing w:line="440" w:lineRule="exact"/>
        <w:rPr>
          <w:rFonts w:hint="eastAsia" w:ascii="宋体" w:hAnsi="宋体" w:eastAsia="宋体" w:cs="宋体"/>
          <w:b/>
          <w:color w:val="000000"/>
          <w:sz w:val="21"/>
          <w:szCs w:val="21"/>
          <w:lang w:val="zh-CN"/>
        </w:rPr>
        <w:outlineLvl w:val="2"/>
      </w:pPr>
      <w:r/>
      <w:bookmarkStart w:id="19" w:name="_Toc30032"/>
      <w:r/>
      <w:bookmarkStart w:id="20" w:name="_Toc22489"/>
      <w:r/>
      <w:bookmarkStart w:id="21" w:name="_Toc10994"/>
      <w:r>
        <w:rPr>
          <w:rFonts w:hint="eastAsia" w:ascii="宋体" w:hAnsi="宋体" w:eastAsia="宋体" w:cs="宋体"/>
          <w:b/>
          <w:bCs/>
          <w:color w:val="000000"/>
          <w:sz w:val="21"/>
          <w:szCs w:val="21"/>
          <w:lang w:val="zh-CN"/>
        </w:rPr>
        <w:t xml:space="preserve">2.</w:t>
      </w:r>
      <w:r>
        <w:rPr>
          <w:rFonts w:hint="eastAsia" w:ascii="宋体" w:hAnsi="宋体" w:eastAsia="宋体" w:cs="宋体"/>
          <w:b/>
          <w:color w:val="000000"/>
          <w:sz w:val="21"/>
          <w:szCs w:val="21"/>
          <w:lang w:val="zh-CN"/>
        </w:rPr>
        <w:t xml:space="preserve">定义</w:t>
      </w:r>
      <w:bookmarkEnd w:id="19"/>
      <w:r/>
      <w:bookmarkEnd w:id="20"/>
      <w:r/>
      <w:bookmarkEnd w:id="21"/>
      <w:r>
        <w:rPr>
          <w:rFonts w:hint="eastAsia" w:ascii="宋体" w:hAnsi="宋体" w:eastAsia="宋体" w:cs="宋体"/>
          <w:b/>
          <w:color w:val="000000"/>
          <w:sz w:val="21"/>
          <w:szCs w:val="21"/>
          <w:lang w:val="zh-CN"/>
        </w:rPr>
      </w:r>
      <w:r/>
    </w:p>
    <w:p>
      <w:pPr>
        <w:pStyle w:val="1274"/>
        <w:ind w:firstLine="420"/>
        <w:keepLines w:val="0"/>
        <w:pageBreakBefore w:val="0"/>
        <w:spacing w:line="440" w:lineRule="exact"/>
        <w:rPr>
          <w:rFonts w:hint="eastAsia" w:ascii="宋体" w:hAnsi="宋体" w:eastAsia="宋体" w:cs="宋体"/>
          <w:bCs/>
          <w:color w:val="000000"/>
          <w:sz w:val="21"/>
          <w:szCs w:val="21"/>
        </w:rPr>
      </w:pPr>
      <w:r/>
      <w:bookmarkEnd w:id="14"/>
      <w:r/>
      <w:bookmarkEnd w:id="15"/>
      <w:r/>
      <w:bookmarkEnd w:id="16"/>
      <w:r/>
      <w:bookmarkEnd w:id="17"/>
      <w:r/>
      <w:bookmarkEnd w:id="18"/>
      <w:r>
        <w:rPr>
          <w:rFonts w:hint="eastAsia" w:ascii="宋体" w:hAnsi="宋体" w:eastAsia="宋体" w:cs="宋体"/>
          <w:color w:val="000000"/>
          <w:sz w:val="21"/>
          <w:szCs w:val="21"/>
        </w:rPr>
        <w:t xml:space="preserve">2.1本文件</w:t>
      </w:r>
      <w:r>
        <w:rPr>
          <w:rFonts w:hint="eastAsia" w:ascii="宋体" w:hAnsi="宋体" w:eastAsia="宋体" w:cs="宋体"/>
          <w:bCs/>
          <w:color w:val="000000"/>
          <w:sz w:val="21"/>
          <w:szCs w:val="21"/>
        </w:rPr>
        <w:t xml:space="preserve">中采购代理机构为 </w:t>
      </w:r>
      <w:r>
        <w:rPr>
          <w:rFonts w:hint="eastAsia" w:ascii="宋体" w:hAnsi="宋体" w:eastAsia="宋体" w:cs="宋体"/>
          <w:b/>
          <w:color w:val="000000"/>
          <w:sz w:val="21"/>
          <w:szCs w:val="21"/>
          <w:u w:val="single"/>
        </w:rPr>
        <w:t xml:space="preserve">江苏苏美达仪器设备有限公司</w:t>
      </w:r>
      <w:r>
        <w:rPr>
          <w:rFonts w:hint="eastAsia" w:ascii="宋体" w:hAnsi="宋体" w:eastAsia="宋体" w:cs="宋体"/>
          <w:bCs/>
          <w:color w:val="000000"/>
          <w:sz w:val="21"/>
          <w:szCs w:val="21"/>
        </w:rPr>
        <w:t xml:space="preserve">；采购人为</w:t>
      </w:r>
      <w:r>
        <w:rPr>
          <w:rFonts w:hint="eastAsia" w:ascii="宋体" w:hAnsi="宋体" w:eastAsia="宋体" w:cs="宋体"/>
          <w:b/>
          <w:color w:val="000000"/>
          <w:sz w:val="21"/>
          <w:szCs w:val="21"/>
          <w:u w:val="single"/>
          <w:lang w:eastAsia="zh-CN"/>
        </w:rPr>
        <w:t xml:space="preserve">江苏省食品药品监督检验研究院</w:t>
      </w:r>
      <w:r>
        <w:rPr>
          <w:rFonts w:hint="eastAsia" w:ascii="宋体" w:hAnsi="宋体" w:eastAsia="宋体" w:cs="宋体"/>
          <w:bCs/>
          <w:color w:val="000000"/>
          <w:sz w:val="21"/>
          <w:szCs w:val="21"/>
        </w:rPr>
        <w:t xml:space="preserve">；供应商（亦称投标人）系指参加投标竞争并满足单一来源采购文件资格要求规定的法人、其他组织或者自然人。</w:t>
      </w:r>
      <w:r>
        <w:rPr>
          <w:rFonts w:hint="eastAsia" w:ascii="宋体" w:hAnsi="宋体" w:eastAsia="宋体" w:cs="宋体"/>
          <w:bCs/>
          <w:color w:val="000000"/>
          <w:sz w:val="21"/>
          <w:szCs w:val="21"/>
        </w:rPr>
      </w:r>
      <w:r/>
    </w:p>
    <w:p>
      <w:pPr>
        <w:pStyle w:val="1274"/>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2.2“货物和服务”指本文件中所述产品及相关货物和服务。</w:t>
      </w:r>
      <w:r>
        <w:rPr>
          <w:rFonts w:hint="eastAsia" w:ascii="宋体" w:hAnsi="宋体" w:eastAsia="宋体" w:cs="宋体"/>
          <w:bCs/>
          <w:color w:val="000000"/>
          <w:sz w:val="21"/>
          <w:szCs w:val="21"/>
        </w:rPr>
      </w:r>
      <w:r/>
    </w:p>
    <w:p>
      <w:pPr>
        <w:pStyle w:val="1274"/>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2.3“用户或使用单位”指使用</w:t>
      </w:r>
      <w:r>
        <w:rPr>
          <w:rFonts w:hint="eastAsia" w:ascii="宋体" w:hAnsi="宋体" w:eastAsia="宋体" w:cs="宋体"/>
          <w:color w:val="000000"/>
          <w:sz w:val="21"/>
          <w:szCs w:val="21"/>
          <w:lang w:val="zh-CN"/>
        </w:rPr>
        <w:t xml:space="preserve">货物、服务的</w:t>
      </w:r>
      <w:r>
        <w:rPr>
          <w:rFonts w:hint="eastAsia" w:ascii="宋体" w:hAnsi="宋体" w:eastAsia="宋体" w:cs="宋体"/>
          <w:bCs/>
          <w:color w:val="000000"/>
          <w:sz w:val="21"/>
          <w:szCs w:val="21"/>
        </w:rPr>
        <w:t xml:space="preserve">单位。</w:t>
      </w:r>
      <w:r>
        <w:rPr>
          <w:rFonts w:hint="eastAsia" w:ascii="宋体" w:hAnsi="宋体" w:eastAsia="宋体" w:cs="宋体"/>
          <w:bCs/>
          <w:color w:val="000000"/>
          <w:sz w:val="21"/>
          <w:szCs w:val="21"/>
        </w:rPr>
      </w:r>
      <w:r/>
    </w:p>
    <w:p>
      <w:pPr>
        <w:pStyle w:val="1274"/>
        <w:ind w:firstLine="420"/>
        <w:keepLines w:val="0"/>
        <w:pageBreakBefore w:val="0"/>
        <w:spacing w:line="440" w:lineRule="exact"/>
        <w:rPr>
          <w:rFonts w:hint="eastAsia" w:ascii="宋体" w:hAnsi="宋体" w:eastAsia="宋体" w:cs="宋体"/>
          <w:b/>
          <w:color w:val="000000"/>
          <w:sz w:val="21"/>
          <w:szCs w:val="21"/>
          <w:lang w:val="zh-CN"/>
        </w:rPr>
        <w:outlineLvl w:val="2"/>
      </w:pPr>
      <w:r/>
      <w:bookmarkStart w:id="22" w:name="_Toc18439"/>
      <w:r/>
      <w:bookmarkStart w:id="23" w:name="_Toc8089"/>
      <w:r/>
      <w:bookmarkStart w:id="24" w:name="_Toc18001"/>
      <w:r>
        <w:rPr>
          <w:rFonts w:hint="eastAsia" w:ascii="宋体" w:hAnsi="宋体" w:eastAsia="宋体" w:cs="宋体"/>
          <w:b/>
          <w:bCs/>
          <w:color w:val="000000"/>
          <w:sz w:val="21"/>
          <w:szCs w:val="21"/>
          <w:lang w:val="zh-CN"/>
        </w:rPr>
        <w:t xml:space="preserve">3.</w:t>
      </w:r>
      <w:r>
        <w:rPr>
          <w:rFonts w:hint="eastAsia" w:ascii="宋体" w:hAnsi="宋体" w:eastAsia="宋体" w:cs="宋体"/>
          <w:b/>
          <w:color w:val="000000"/>
          <w:sz w:val="21"/>
          <w:szCs w:val="21"/>
          <w:lang w:val="zh-CN"/>
        </w:rPr>
        <w:t xml:space="preserve">政策功能</w:t>
      </w:r>
      <w:bookmarkEnd w:id="22"/>
      <w:r/>
      <w:bookmarkEnd w:id="23"/>
      <w:r/>
      <w:bookmarkEnd w:id="24"/>
      <w:r>
        <w:rPr>
          <w:rFonts w:hint="eastAsia" w:ascii="宋体" w:hAnsi="宋体" w:eastAsia="宋体" w:cs="宋体"/>
          <w:b/>
          <w:color w:val="000000"/>
          <w:sz w:val="21"/>
          <w:szCs w:val="21"/>
          <w:lang w:val="zh-CN"/>
        </w:rPr>
      </w:r>
      <w:r/>
    </w:p>
    <w:p>
      <w:pPr>
        <w:pStyle w:val="1274"/>
        <w:ind w:firstLine="422"/>
        <w:keepLines w:val="0"/>
        <w:pageBreakBefore w:val="0"/>
        <w:spacing w:line="440" w:lineRule="exact"/>
        <w:rPr>
          <w:rFonts w:hint="eastAsia" w:ascii="宋体" w:hAnsi="宋体" w:eastAsia="宋体" w:cs="宋体"/>
          <w:bCs/>
          <w:color w:val="000000"/>
          <w:sz w:val="21"/>
          <w:szCs w:val="21"/>
          <w:lang w:val="zh-CN"/>
        </w:rPr>
      </w:pPr>
      <w:r/>
      <w:bookmarkStart w:id="25" w:name="_Toc16604"/>
      <w:r/>
      <w:bookmarkStart w:id="26" w:name="_Toc4759"/>
      <w:r/>
      <w:bookmarkStart w:id="27" w:name="_Toc20823279"/>
      <w:r/>
      <w:bookmarkStart w:id="28" w:name="_Toc17711"/>
      <w:r/>
      <w:bookmarkStart w:id="29" w:name="_Toc513029207"/>
      <w:r/>
      <w:bookmarkStart w:id="30" w:name="_Toc462564067"/>
      <w:r/>
      <w:bookmarkStart w:id="31" w:name="_Toc16938523"/>
      <w:r>
        <w:rPr>
          <w:rFonts w:hint="eastAsia" w:ascii="宋体" w:hAnsi="宋体" w:eastAsia="宋体" w:cs="宋体"/>
          <w:b/>
          <w:color w:val="000000"/>
          <w:sz w:val="21"/>
          <w:szCs w:val="21"/>
          <w:lang w:val="zh-CN"/>
        </w:rPr>
        <w:t xml:space="preserve">3.1促进中小企业发展政策：</w:t>
      </w:r>
      <w:r>
        <w:rPr>
          <w:rFonts w:hint="eastAsia" w:ascii="宋体" w:hAnsi="宋体" w:eastAsia="宋体" w:cs="宋体"/>
          <w:bCs/>
          <w:color w:val="000000"/>
          <w:sz w:val="21"/>
          <w:szCs w:val="21"/>
          <w:lang w:val="zh-CN"/>
        </w:rPr>
      </w:r>
      <w:r/>
    </w:p>
    <w:p>
      <w:pPr>
        <w:pStyle w:val="1324"/>
        <w:ind w:firstLine="211"/>
        <w:keepLines w:val="0"/>
        <w:pageBreakBefore w:val="0"/>
        <w:spacing w:line="440" w:lineRule="exact"/>
        <w:rPr>
          <w:rFonts w:hint="eastAsia" w:ascii="宋体" w:hAnsi="宋体" w:eastAsia="宋体" w:cs="宋体"/>
          <w:color w:val="000000"/>
          <w:sz w:val="21"/>
          <w:szCs w:val="21"/>
          <w:shd w:val="clear" w:color="auto" w:fill="ffffff"/>
        </w:rPr>
      </w:pPr>
      <w:r>
        <w:rPr>
          <w:rFonts w:hint="eastAsia" w:ascii="宋体" w:hAnsi="宋体" w:eastAsia="宋体" w:cs="宋体"/>
          <w:b/>
          <w:color w:val="000000"/>
          <w:sz w:val="21"/>
          <w:szCs w:val="21"/>
          <w:lang w:val="zh-CN"/>
        </w:rPr>
        <w:t xml:space="preserve">（1）促进小微企业发展政策：</w:t>
      </w:r>
      <w:r>
        <w:rPr>
          <w:rFonts w:hint="eastAsia" w:ascii="宋体" w:hAnsi="宋体" w:eastAsia="宋体" w:cs="宋体"/>
          <w:color w:val="000000"/>
          <w:sz w:val="21"/>
          <w:szCs w:val="21"/>
          <w:shd w:val="clear" w:color="auto" w:fill="ffffff"/>
        </w:rPr>
        <w:t xml:space="preserve">根据《政府采购促进中小企业发展管理办法》规定，对小、微型企业产品的价格给予</w:t>
      </w:r>
      <w:r>
        <w:rPr>
          <w:rFonts w:hint="eastAsia" w:ascii="宋体" w:hAnsi="宋体" w:eastAsia="宋体" w:cs="宋体"/>
          <w:color w:val="000000"/>
          <w:sz w:val="21"/>
          <w:szCs w:val="21"/>
          <w:shd w:val="clear" w:color="auto" w:fill="ffffff"/>
          <w:lang w:val="en-US" w:eastAsia="zh-CN"/>
        </w:rPr>
        <w:t xml:space="preserve">10</w:t>
      </w:r>
      <w:r>
        <w:rPr>
          <w:rFonts w:hint="eastAsia" w:ascii="宋体" w:hAnsi="宋体" w:eastAsia="宋体" w:cs="宋体"/>
          <w:color w:val="000000"/>
          <w:sz w:val="21"/>
          <w:szCs w:val="21"/>
          <w:shd w:val="clear" w:color="auto" w:fill="ffffff"/>
        </w:rPr>
        <w:t xml:space="preserve">%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hint="eastAsia" w:ascii="宋体" w:hAnsi="宋体" w:eastAsia="宋体" w:cs="宋体"/>
          <w:color w:val="000000"/>
          <w:sz w:val="21"/>
          <w:szCs w:val="21"/>
          <w:shd w:val="clear" w:color="auto" w:fill="ffffff"/>
        </w:rPr>
      </w:r>
      <w:r/>
    </w:p>
    <w:p>
      <w:pPr>
        <w:pStyle w:val="1324"/>
        <w:keepLines w:val="0"/>
        <w:pageBreakBefore w:val="0"/>
        <w:spacing w:line="440" w:lineRule="exact"/>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color w:val="000000"/>
          <w:sz w:val="21"/>
          <w:szCs w:val="21"/>
          <w:shd w:val="clear" w:color="auto" w:fill="ffffff"/>
          <w:lang w:val="en-US" w:eastAsia="zh-CN"/>
        </w:rPr>
        <w:t xml:space="preserve">4</w:t>
      </w:r>
      <w:r>
        <w:rPr>
          <w:rFonts w:hint="eastAsia" w:ascii="宋体" w:hAnsi="宋体" w:eastAsia="宋体" w:cs="宋体"/>
          <w:color w:val="000000"/>
          <w:sz w:val="21"/>
          <w:szCs w:val="21"/>
          <w:shd w:val="clear" w:color="auto" w:fill="ffffff"/>
        </w:rPr>
        <w:t xml:space="preserve">%的扣除，用扣除后的价格参加评审。</w:t>
      </w:r>
      <w:r>
        <w:rPr>
          <w:rFonts w:hint="eastAsia" w:ascii="宋体" w:hAnsi="宋体" w:eastAsia="宋体" w:cs="宋体"/>
          <w:color w:val="000000"/>
          <w:sz w:val="21"/>
          <w:szCs w:val="21"/>
          <w:shd w:val="clear" w:color="auto" w:fill="ffffff"/>
        </w:rPr>
      </w:r>
      <w:r/>
    </w:p>
    <w:p>
      <w:pPr>
        <w:pStyle w:val="1274"/>
        <w:ind w:firstLine="420"/>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eastAsia="宋体" w:cs="宋体"/>
          <w:color w:val="000000"/>
          <w:sz w:val="21"/>
          <w:szCs w:val="21"/>
          <w:shd w:val="clear" w:color="auto" w:fill="ffffff"/>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1"/>
          <w:szCs w:val="21"/>
        </w:rPr>
      </w:r>
      <w:r/>
    </w:p>
    <w:p>
      <w:pPr>
        <w:pStyle w:val="1274"/>
        <w:ind w:firstLine="422"/>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（2）监狱企业扶持政策：</w:t>
      </w:r>
      <w:r>
        <w:rPr>
          <w:rFonts w:hint="eastAsia" w:ascii="宋体" w:hAnsi="宋体" w:eastAsia="宋体" w:cs="宋体"/>
          <w:color w:val="000000"/>
          <w:sz w:val="21"/>
          <w:szCs w:val="21"/>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eastAsia="宋体" w:cs="宋体"/>
          <w:color w:val="000000"/>
          <w:sz w:val="21"/>
          <w:szCs w:val="21"/>
        </w:rPr>
      </w:r>
      <w:r/>
    </w:p>
    <w:p>
      <w:pPr>
        <w:pStyle w:val="1274"/>
        <w:ind w:firstLine="422"/>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（3）残疾人福利性单位扶持政策：</w:t>
      </w:r>
      <w:r>
        <w:rPr>
          <w:rFonts w:hint="eastAsia" w:ascii="宋体" w:hAnsi="宋体" w:eastAsia="宋体" w:cs="宋体"/>
          <w:color w:val="000000"/>
          <w:sz w:val="21"/>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eastAsia="宋体" w:cs="宋体"/>
          <w:color w:val="000000"/>
          <w:sz w:val="21"/>
          <w:szCs w:val="21"/>
        </w:rPr>
      </w:r>
      <w:r/>
    </w:p>
    <w:p>
      <w:pPr>
        <w:pStyle w:val="1274"/>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lang w:val="zh-CN"/>
        </w:rPr>
        <w:t xml:space="preserve">3.2</w:t>
      </w:r>
      <w:r>
        <w:rPr>
          <w:rFonts w:hint="eastAsia" w:ascii="宋体" w:hAnsi="宋体" w:eastAsia="宋体" w:cs="宋体"/>
          <w:bCs/>
          <w:color w:val="000000"/>
          <w:sz w:val="21"/>
          <w:szCs w:val="21"/>
        </w:rPr>
        <w:t xml:space="preserve"> 强制采购节能产品、信息安全产品，优先采购环境标志产品。节能产品是指列入财政部、国家发展和改革委员会制定的《节能产品政府采购清单》，且经过认定的节能产品；信息安全产品是指列入国家质检总局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国家认监委《信息安全产品强制性认证目录》，并获得强制性产品认证证书的产品；环境标志产品是指列入财政部、国家环保总局制定的《环境标志产品政府采购清单》，且经过认证的环境标志产品。</w:t>
      </w:r>
      <w:r>
        <w:rPr>
          <w:rFonts w:hint="eastAsia" w:ascii="宋体" w:hAnsi="宋体" w:eastAsia="宋体" w:cs="宋体"/>
          <w:bCs/>
          <w:color w:val="000000"/>
          <w:sz w:val="21"/>
          <w:szCs w:val="21"/>
        </w:rPr>
      </w:r>
      <w:r/>
    </w:p>
    <w:p>
      <w:pPr>
        <w:pStyle w:val="1274"/>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lang w:val="zh-CN"/>
        </w:rPr>
        <w:t xml:space="preserve">3.3</w:t>
      </w:r>
      <w:r>
        <w:rPr>
          <w:rFonts w:hint="eastAsia" w:ascii="宋体" w:hAnsi="宋体" w:eastAsia="宋体" w:cs="宋体"/>
          <w:bCs/>
          <w:color w:val="000000"/>
          <w:sz w:val="21"/>
          <w:szCs w:val="21"/>
        </w:rPr>
        <w:t xml:space="preserve">提供的产品属于信息安全产品的，供应商应当选择经国家认证的信息安全产品投标，并提供由中国网络安全审查技术与认证中心按国家标准认证颁发的有效认证证书复印件。</w:t>
      </w:r>
      <w:r>
        <w:rPr>
          <w:rFonts w:hint="eastAsia" w:ascii="宋体" w:hAnsi="宋体" w:eastAsia="宋体" w:cs="宋体"/>
          <w:bCs/>
          <w:color w:val="000000"/>
          <w:sz w:val="21"/>
          <w:szCs w:val="21"/>
        </w:rPr>
      </w:r>
      <w:r/>
    </w:p>
    <w:p>
      <w:pPr>
        <w:pStyle w:val="1274"/>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lang w:val="zh-CN"/>
        </w:rPr>
        <w:t xml:space="preserve">3.4</w:t>
      </w:r>
      <w:r>
        <w:rPr>
          <w:rFonts w:hint="eastAsia" w:ascii="宋体" w:hAnsi="宋体" w:eastAsia="宋体" w:cs="宋体"/>
          <w:bCs/>
          <w:color w:val="000000"/>
          <w:sz w:val="21"/>
          <w:szCs w:val="21"/>
        </w:rPr>
        <w:t xml:space="preserve">为推进社会诚信体系建设，根据财政部等政策要求，在政府采购活动中查询、使用信用记录，推进政府采购领域联合惩戒工作。</w:t>
      </w:r>
      <w:r>
        <w:rPr>
          <w:rFonts w:hint="eastAsia" w:ascii="宋体" w:hAnsi="宋体" w:eastAsia="宋体" w:cs="宋体"/>
          <w:bCs/>
          <w:color w:val="000000"/>
          <w:sz w:val="21"/>
          <w:szCs w:val="21"/>
        </w:rPr>
      </w:r>
      <w:r/>
    </w:p>
    <w:p>
      <w:pPr>
        <w:pStyle w:val="1274"/>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在政府采购活动中，通过“信用中国”、“中国政府采购网”等渠道查询相关主体信用记录，对列入失信被执行人、重大税收违法案件当事人名单、政府采购严重违法失信行为记录名单及其他不符合《中华人民共和国政府采购法》第二十二条规定条件的供应商，应当拒绝其参与政府采购活动。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eastAsia="宋体" w:cs="宋体"/>
          <w:bCs/>
          <w:color w:val="000000"/>
          <w:sz w:val="21"/>
          <w:szCs w:val="21"/>
        </w:rPr>
      </w:r>
      <w:r/>
    </w:p>
    <w:p>
      <w:pPr>
        <w:pStyle w:val="1274"/>
        <w:ind w:firstLine="420"/>
        <w:keepLines w:val="0"/>
        <w:pageBreakBefore w:val="0"/>
        <w:spacing w:line="440" w:lineRule="exact"/>
        <w:rPr>
          <w:rFonts w:hint="eastAsia" w:ascii="宋体" w:hAnsi="宋体" w:eastAsia="宋体" w:cs="宋体"/>
          <w:b/>
          <w:color w:val="000000"/>
          <w:sz w:val="21"/>
          <w:szCs w:val="21"/>
          <w:lang w:val="zh-CN"/>
        </w:rPr>
        <w:outlineLvl w:val="2"/>
      </w:pPr>
      <w:r/>
      <w:bookmarkStart w:id="32" w:name="_Toc3745"/>
      <w:r>
        <w:rPr>
          <w:rFonts w:hint="eastAsia" w:ascii="宋体" w:hAnsi="宋体" w:eastAsia="宋体" w:cs="宋体"/>
          <w:b/>
          <w:bCs/>
          <w:color w:val="000000"/>
          <w:sz w:val="21"/>
          <w:szCs w:val="21"/>
          <w:lang w:val="zh-CN"/>
        </w:rPr>
        <w:t xml:space="preserve">4.</w:t>
      </w:r>
      <w:r>
        <w:rPr>
          <w:rFonts w:hint="eastAsia" w:ascii="宋体" w:hAnsi="宋体" w:eastAsia="宋体" w:cs="宋体"/>
          <w:b/>
          <w:color w:val="000000"/>
          <w:sz w:val="21"/>
          <w:szCs w:val="21"/>
          <w:lang w:val="zh-CN"/>
        </w:rPr>
        <w:t xml:space="preserve">投标费用</w:t>
      </w:r>
      <w:bookmarkEnd w:id="25"/>
      <w:r/>
      <w:bookmarkEnd w:id="26"/>
      <w:r/>
      <w:bookmarkEnd w:id="27"/>
      <w:r/>
      <w:bookmarkEnd w:id="28"/>
      <w:r/>
      <w:bookmarkEnd w:id="29"/>
      <w:r/>
      <w:bookmarkEnd w:id="30"/>
      <w:r/>
      <w:bookmarkEnd w:id="31"/>
      <w:r/>
      <w:bookmarkEnd w:id="32"/>
      <w:r>
        <w:rPr>
          <w:rFonts w:hint="eastAsia" w:ascii="宋体" w:hAnsi="宋体" w:eastAsia="宋体" w:cs="宋体"/>
          <w:b/>
          <w:color w:val="000000"/>
          <w:sz w:val="21"/>
          <w:szCs w:val="21"/>
          <w:lang w:val="zh-CN"/>
        </w:rPr>
      </w:r>
      <w:r/>
    </w:p>
    <w:p>
      <w:pPr>
        <w:pStyle w:val="1274"/>
        <w:ind w:firstLine="420"/>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4.1 供应商应自行承担所有与参加投标有关的费用，无论采购结果如何，代理机构和采购人在任何情况下均无义务和责任承担这些费用。</w:t>
      </w:r>
      <w:r>
        <w:rPr>
          <w:rFonts w:hint="eastAsia" w:ascii="宋体" w:hAnsi="宋体" w:eastAsia="宋体" w:cs="宋体"/>
          <w:color w:val="000000"/>
          <w:sz w:val="21"/>
          <w:szCs w:val="21"/>
        </w:rPr>
      </w:r>
      <w:r/>
    </w:p>
    <w:p>
      <w:pPr>
        <w:pStyle w:val="1274"/>
        <w:ind w:firstLine="420"/>
        <w:keepLines w:val="0"/>
        <w:pageBreakBefore w:val="0"/>
        <w:spacing w:line="440" w:lineRule="exact"/>
        <w:rPr>
          <w:rFonts w:hint="eastAsia" w:ascii="宋体" w:hAnsi="宋体" w:eastAsia="宋体" w:cs="宋体"/>
          <w:b/>
          <w:color w:val="000000"/>
          <w:sz w:val="21"/>
          <w:szCs w:val="21"/>
          <w:lang w:val="zh-CN"/>
        </w:rPr>
        <w:outlineLvl w:val="2"/>
      </w:pPr>
      <w:r/>
      <w:bookmarkStart w:id="33" w:name="_Toc344"/>
      <w:r/>
      <w:bookmarkStart w:id="34" w:name="_Toc26202"/>
      <w:r/>
      <w:bookmarkStart w:id="35" w:name="_Toc2460"/>
      <w:r>
        <w:rPr>
          <w:rFonts w:hint="eastAsia" w:ascii="宋体" w:hAnsi="宋体" w:eastAsia="宋体" w:cs="宋体"/>
          <w:b/>
          <w:bCs/>
          <w:color w:val="000000"/>
          <w:sz w:val="21"/>
          <w:szCs w:val="21"/>
          <w:lang w:val="zh-CN"/>
        </w:rPr>
        <w:t xml:space="preserve">5.</w:t>
      </w:r>
      <w:r>
        <w:rPr>
          <w:rFonts w:hint="eastAsia" w:ascii="宋体" w:hAnsi="宋体" w:eastAsia="宋体" w:cs="宋体"/>
          <w:b/>
          <w:color w:val="000000"/>
          <w:sz w:val="21"/>
          <w:szCs w:val="21"/>
          <w:lang w:val="zh-CN"/>
        </w:rPr>
        <w:t xml:space="preserve">单一来源采购文件的约束力</w:t>
      </w:r>
      <w:bookmarkEnd w:id="33"/>
      <w:r/>
      <w:bookmarkEnd w:id="34"/>
      <w:r/>
      <w:bookmarkEnd w:id="35"/>
      <w:r>
        <w:rPr>
          <w:rFonts w:hint="eastAsia" w:ascii="宋体" w:hAnsi="宋体" w:eastAsia="宋体" w:cs="宋体"/>
          <w:b/>
          <w:color w:val="000000"/>
          <w:sz w:val="21"/>
          <w:szCs w:val="21"/>
          <w:lang w:val="zh-CN"/>
        </w:rPr>
      </w:r>
      <w:r/>
    </w:p>
    <w:p>
      <w:pPr>
        <w:pStyle w:val="1274"/>
        <w:ind w:firstLine="420"/>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5.1 供应商一旦参加本项目采购活动，即被认为接受了本单一来源采购文件的规定和约束。</w:t>
      </w:r>
      <w:r>
        <w:rPr>
          <w:rFonts w:hint="eastAsia" w:ascii="宋体" w:hAnsi="宋体" w:eastAsia="宋体" w:cs="宋体"/>
          <w:color w:val="000000"/>
          <w:sz w:val="21"/>
          <w:szCs w:val="21"/>
        </w:rPr>
      </w:r>
      <w:r/>
    </w:p>
    <w:p>
      <w:pPr>
        <w:pStyle w:val="1274"/>
        <w:ind w:firstLine="420"/>
        <w:keepLines w:val="0"/>
        <w:pageBreakBefore w:val="0"/>
        <w:spacing w:line="440" w:lineRule="exact"/>
        <w:shd w:val="clear" w:color="auto" w:fill="ffffff"/>
        <w:widowControl/>
        <w:rPr>
          <w:rFonts w:hint="eastAsia" w:ascii="宋体" w:hAnsi="宋体" w:eastAsia="宋体" w:cs="宋体"/>
          <w:b/>
          <w:bCs/>
          <w:color w:val="000000"/>
          <w:sz w:val="21"/>
          <w:szCs w:val="21"/>
        </w:rPr>
        <w:outlineLvl w:val="1"/>
      </w:pPr>
      <w:r/>
      <w:bookmarkStart w:id="36" w:name="_Toc120614215"/>
      <w:r/>
      <w:bookmarkStart w:id="37" w:name="_Toc16938525"/>
      <w:r/>
      <w:bookmarkStart w:id="38" w:name="_Toc513029209"/>
      <w:r/>
      <w:bookmarkStart w:id="39" w:name="_Toc20823281"/>
      <w:r/>
      <w:bookmarkStart w:id="40" w:name="_Toc15035"/>
      <w:r/>
      <w:bookmarkStart w:id="41" w:name="_Toc12198"/>
      <w:r/>
      <w:bookmarkStart w:id="42" w:name="_Toc23837"/>
      <w:r>
        <w:rPr>
          <w:rFonts w:hint="eastAsia" w:ascii="宋体" w:hAnsi="宋体" w:eastAsia="宋体" w:cs="宋体"/>
          <w:b/>
          <w:bCs/>
          <w:color w:val="000000"/>
          <w:sz w:val="21"/>
          <w:szCs w:val="21"/>
        </w:rPr>
        <w:t xml:space="preserve">二、</w:t>
      </w:r>
      <w:bookmarkEnd w:id="36"/>
      <w:r/>
      <w:bookmarkEnd w:id="37"/>
      <w:r/>
      <w:bookmarkEnd w:id="38"/>
      <w:r/>
      <w:bookmarkEnd w:id="39"/>
      <w:r/>
      <w:bookmarkEnd w:id="40"/>
      <w:r>
        <w:rPr>
          <w:rFonts w:hint="eastAsia" w:ascii="宋体" w:hAnsi="宋体" w:eastAsia="宋体" w:cs="宋体"/>
          <w:b/>
          <w:bCs/>
          <w:color w:val="000000"/>
          <w:sz w:val="21"/>
          <w:szCs w:val="21"/>
        </w:rPr>
        <w:t xml:space="preserve">单一来源采购文件</w:t>
      </w:r>
      <w:bookmarkEnd w:id="41"/>
      <w:r/>
      <w:bookmarkEnd w:id="42"/>
      <w:r>
        <w:rPr>
          <w:rFonts w:hint="eastAsia" w:ascii="宋体" w:hAnsi="宋体" w:eastAsia="宋体" w:cs="宋体"/>
          <w:b/>
          <w:bCs/>
          <w:color w:val="000000"/>
          <w:sz w:val="21"/>
          <w:szCs w:val="21"/>
        </w:rPr>
      </w:r>
      <w:r/>
    </w:p>
    <w:p>
      <w:pPr>
        <w:pStyle w:val="1274"/>
        <w:ind w:firstLine="420"/>
        <w:keepLines w:val="0"/>
        <w:pageBreakBefore w:val="0"/>
        <w:spacing w:line="440" w:lineRule="exact"/>
        <w:rPr>
          <w:rFonts w:hint="eastAsia" w:ascii="宋体" w:hAnsi="宋体" w:eastAsia="宋体" w:cs="宋体"/>
          <w:b/>
          <w:color w:val="000000"/>
          <w:sz w:val="21"/>
          <w:szCs w:val="21"/>
          <w:lang w:val="zh-CN"/>
        </w:rPr>
        <w:outlineLvl w:val="2"/>
      </w:pPr>
      <w:r/>
      <w:bookmarkStart w:id="43" w:name="_Toc20823282"/>
      <w:r/>
      <w:bookmarkStart w:id="44" w:name="_Toc27400"/>
      <w:r/>
      <w:bookmarkStart w:id="45" w:name="_Toc16938526"/>
      <w:r/>
      <w:bookmarkStart w:id="46" w:name="_Toc513029210"/>
      <w:r/>
      <w:bookmarkStart w:id="47" w:name="_Toc31631"/>
      <w:r/>
      <w:bookmarkStart w:id="48" w:name="_Toc15760"/>
      <w:r>
        <w:rPr>
          <w:rFonts w:hint="eastAsia" w:ascii="宋体" w:hAnsi="宋体" w:eastAsia="宋体" w:cs="宋体"/>
          <w:b/>
          <w:bCs/>
          <w:color w:val="000000"/>
          <w:sz w:val="21"/>
          <w:szCs w:val="21"/>
          <w:lang w:val="zh-CN"/>
        </w:rPr>
        <w:t xml:space="preserve">6.</w:t>
      </w:r>
      <w:r>
        <w:rPr>
          <w:rFonts w:hint="eastAsia" w:ascii="宋体" w:hAnsi="宋体" w:eastAsia="宋体" w:cs="宋体"/>
          <w:b/>
          <w:color w:val="000000"/>
          <w:sz w:val="21"/>
          <w:szCs w:val="21"/>
          <w:lang w:val="zh-CN"/>
        </w:rPr>
        <w:t xml:space="preserve">单一来源采购文件构成</w:t>
      </w:r>
      <w:bookmarkEnd w:id="43"/>
      <w:r/>
      <w:bookmarkEnd w:id="44"/>
      <w:r/>
      <w:bookmarkEnd w:id="45"/>
      <w:r/>
      <w:bookmarkEnd w:id="46"/>
      <w:r/>
      <w:bookmarkEnd w:id="47"/>
      <w:r/>
      <w:bookmarkEnd w:id="48"/>
      <w:r>
        <w:rPr>
          <w:rFonts w:hint="eastAsia" w:ascii="宋体" w:hAnsi="宋体" w:eastAsia="宋体" w:cs="宋体"/>
          <w:b/>
          <w:color w:val="000000"/>
          <w:sz w:val="21"/>
          <w:szCs w:val="21"/>
          <w:lang w:val="zh-CN"/>
        </w:rPr>
      </w:r>
      <w:r/>
    </w:p>
    <w:p>
      <w:pPr>
        <w:pStyle w:val="1274"/>
        <w:ind w:firstLine="420"/>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6.1 单一来源采购文件由以下部分组成：</w:t>
      </w:r>
      <w:r>
        <w:rPr>
          <w:rFonts w:hint="eastAsia" w:ascii="宋体" w:hAnsi="宋体" w:eastAsia="宋体" w:cs="宋体"/>
          <w:color w:val="000000"/>
          <w:sz w:val="21"/>
          <w:szCs w:val="21"/>
        </w:rPr>
      </w:r>
      <w:r/>
    </w:p>
    <w:p>
      <w:pPr>
        <w:pStyle w:val="1274"/>
        <w:ind w:firstLine="840"/>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第一章  采购邀请</w:t>
      </w:r>
      <w:r>
        <w:rPr>
          <w:rFonts w:hint="eastAsia" w:ascii="宋体" w:hAnsi="宋体" w:eastAsia="宋体" w:cs="宋体"/>
          <w:color w:val="000000"/>
          <w:sz w:val="21"/>
          <w:szCs w:val="21"/>
        </w:rPr>
      </w:r>
      <w:r/>
    </w:p>
    <w:p>
      <w:pPr>
        <w:pStyle w:val="1274"/>
        <w:ind w:firstLine="840"/>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第二章  供应商须知</w:t>
      </w:r>
      <w:r>
        <w:rPr>
          <w:rFonts w:hint="eastAsia" w:ascii="宋体" w:hAnsi="宋体" w:eastAsia="宋体" w:cs="宋体"/>
          <w:color w:val="000000"/>
          <w:sz w:val="21"/>
          <w:szCs w:val="21"/>
        </w:rPr>
      </w:r>
      <w:r/>
    </w:p>
    <w:p>
      <w:pPr>
        <w:pStyle w:val="1274"/>
        <w:ind w:firstLine="840"/>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第三章  采购技术规格及要求</w:t>
      </w:r>
      <w:r>
        <w:rPr>
          <w:rFonts w:hint="eastAsia" w:ascii="宋体" w:hAnsi="宋体" w:eastAsia="宋体" w:cs="宋体"/>
          <w:color w:val="000000"/>
          <w:sz w:val="21"/>
          <w:szCs w:val="21"/>
        </w:rPr>
      </w:r>
      <w:r/>
    </w:p>
    <w:p>
      <w:pPr>
        <w:pStyle w:val="1274"/>
        <w:ind w:firstLine="840"/>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第四章  拟签订的合同文本</w:t>
      </w:r>
      <w:r>
        <w:rPr>
          <w:rFonts w:hint="eastAsia" w:ascii="宋体" w:hAnsi="宋体" w:eastAsia="宋体" w:cs="宋体"/>
          <w:color w:val="000000"/>
          <w:sz w:val="21"/>
          <w:szCs w:val="21"/>
        </w:rPr>
      </w:r>
      <w:r/>
    </w:p>
    <w:p>
      <w:pPr>
        <w:pStyle w:val="1274"/>
        <w:ind w:firstLine="840"/>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第五章  响应文件格式及附件</w:t>
      </w:r>
      <w:r>
        <w:rPr>
          <w:rFonts w:hint="eastAsia" w:ascii="宋体" w:hAnsi="宋体" w:eastAsia="宋体" w:cs="宋体"/>
          <w:color w:val="000000"/>
          <w:sz w:val="21"/>
          <w:szCs w:val="21"/>
        </w:rPr>
      </w:r>
      <w:r/>
    </w:p>
    <w:p>
      <w:pPr>
        <w:pStyle w:val="1274"/>
        <w:ind w:firstLine="420"/>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6.2</w:t>
      </w:r>
      <w:r>
        <w:rPr>
          <w:rFonts w:hint="eastAsia" w:ascii="宋体" w:hAnsi="宋体" w:eastAsia="宋体" w:cs="宋体"/>
          <w:b/>
          <w:bCs/>
          <w:color w:val="000000"/>
          <w:sz w:val="21"/>
          <w:szCs w:val="21"/>
        </w:rPr>
        <w:t xml:space="preserve">采购的最小单位是包。采购技术规格及要求中未分包的，供应商对要求提供的服务不得部分投标；采购技术规格及要求中已经分包的，以包为单位投标</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274"/>
        <w:ind w:firstLine="420"/>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6.3 供应商应认真阅读单一来源采购文件中所有的事项、格式、条款和规范等要求。按单一来源采购文件要求和规定编制响应文件，并保证所提供的全部资料的真实性，以使其响应文件对单一来源采购文件作出实质性响应，否则其风险由供应商自行承担。</w:t>
      </w:r>
      <w:r>
        <w:rPr>
          <w:rFonts w:hint="eastAsia" w:ascii="宋体" w:hAnsi="宋体" w:eastAsia="宋体" w:cs="宋体"/>
          <w:color w:val="000000"/>
          <w:sz w:val="21"/>
          <w:szCs w:val="21"/>
        </w:rPr>
      </w:r>
      <w:r/>
    </w:p>
    <w:p>
      <w:pPr>
        <w:pStyle w:val="1274"/>
        <w:ind w:firstLine="420"/>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6.4供应商被视为充分熟悉本采购项目的各种情况以及与履行合同有关的一切其他情况。</w:t>
      </w:r>
      <w:r>
        <w:rPr>
          <w:rFonts w:hint="eastAsia" w:ascii="宋体" w:hAnsi="宋体" w:eastAsia="宋体" w:cs="宋体"/>
          <w:color w:val="000000"/>
          <w:sz w:val="21"/>
          <w:szCs w:val="21"/>
        </w:rPr>
      </w:r>
      <w:r/>
    </w:p>
    <w:p>
      <w:pPr>
        <w:pStyle w:val="1277"/>
        <w:ind w:left="0" w:firstLine="422"/>
        <w:jc w:val="both"/>
        <w:keepLines w:val="0"/>
        <w:pageBreakBefore w:val="0"/>
        <w:spacing w:line="440" w:lineRule="exact"/>
        <w:tabs>
          <w:tab w:val="left" w:pos="480" w:leader="none"/>
        </w:tabs>
        <w:rPr>
          <w:rFonts w:hint="eastAsia" w:ascii="宋体" w:hAnsi="宋体" w:eastAsia="宋体" w:cs="宋体"/>
          <w:b/>
          <w:bCs/>
          <w:color w:val="000000"/>
          <w:sz w:val="21"/>
          <w:szCs w:val="21"/>
        </w:rPr>
      </w:pPr>
      <w:r/>
      <w:bookmarkStart w:id="49" w:name="_Toc7859"/>
      <w:r/>
      <w:bookmarkStart w:id="50" w:name="_Toc6411"/>
      <w:r/>
      <w:bookmarkStart w:id="51" w:name="_Toc14415"/>
      <w:r>
        <w:rPr>
          <w:rFonts w:hint="eastAsia" w:ascii="宋体" w:hAnsi="宋体" w:eastAsia="宋体" w:cs="宋体"/>
          <w:b/>
          <w:bCs/>
          <w:color w:val="000000"/>
          <w:sz w:val="21"/>
          <w:szCs w:val="21"/>
        </w:rPr>
        <w:t xml:space="preserve">7.单一来源采购文件的澄清、补充或修改</w:t>
      </w:r>
      <w:bookmarkEnd w:id="49"/>
      <w:r/>
      <w:bookmarkEnd w:id="50"/>
      <w:r/>
      <w:bookmarkEnd w:id="51"/>
      <w:r>
        <w:rPr>
          <w:rFonts w:hint="eastAsia" w:ascii="宋体" w:hAnsi="宋体" w:eastAsia="宋体" w:cs="宋体"/>
          <w:b/>
          <w:bCs/>
          <w:color w:val="000000"/>
          <w:sz w:val="21"/>
          <w:szCs w:val="21"/>
        </w:rPr>
      </w:r>
      <w:r/>
    </w:p>
    <w:p>
      <w:pPr>
        <w:pStyle w:val="1274"/>
        <w:ind w:firstLine="441"/>
        <w:keepLines w:val="0"/>
        <w:pageBreakBefore w:val="0"/>
        <w:spacing w:line="440" w:lineRule="exact"/>
        <w:rPr>
          <w:rFonts w:hint="eastAsia" w:ascii="宋体" w:hAnsi="宋体" w:eastAsia="宋体" w:cs="宋体"/>
          <w:color w:val="000000"/>
          <w:sz w:val="21"/>
          <w:szCs w:val="21"/>
        </w:rPr>
      </w:pPr>
      <w:r/>
      <w:bookmarkStart w:id="52" w:name="_Toc29128"/>
      <w:r>
        <w:rPr>
          <w:rFonts w:hint="eastAsia" w:ascii="宋体" w:hAnsi="宋体" w:eastAsia="宋体" w:cs="宋体"/>
          <w:color w:val="000000"/>
          <w:sz w:val="21"/>
          <w:szCs w:val="21"/>
        </w:rPr>
        <w:t xml:space="preserve">7.1</w:t>
      </w:r>
      <w:r>
        <w:rPr>
          <w:rFonts w:hint="eastAsia" w:ascii="宋体" w:hAnsi="宋体" w:eastAsia="宋体" w:cs="宋体"/>
          <w:color w:val="000000"/>
          <w:sz w:val="21"/>
          <w:szCs w:val="21"/>
        </w:rPr>
        <w:t xml:space="preserve">供应商应仔细阅读和检查单一来源采购文件的全部内容。如发现缺页或附件不全，应及时提出，以便补齐。供应商如须澄清单一来源采购文件的疑点，可用信函或传真等书面形式通知采购代理机构，具体通知时间须按法律相关规定执行。采购代理机构将用信函或传真等书面形式作出答复。</w:t>
      </w:r>
      <w:r>
        <w:rPr>
          <w:rFonts w:hint="eastAsia" w:ascii="宋体" w:hAnsi="宋体" w:eastAsia="宋体" w:cs="宋体"/>
          <w:color w:val="000000"/>
          <w:sz w:val="21"/>
          <w:szCs w:val="21"/>
        </w:rPr>
      </w:r>
      <w:r/>
    </w:p>
    <w:p>
      <w:pPr>
        <w:pStyle w:val="1274"/>
        <w:ind w:firstLine="441"/>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7.2 </w:t>
      </w:r>
      <w:r>
        <w:rPr>
          <w:rFonts w:hint="eastAsia" w:ascii="宋体" w:hAnsi="宋体" w:eastAsia="宋体" w:cs="宋体"/>
          <w:color w:val="000000"/>
          <w:sz w:val="21"/>
          <w:szCs w:val="21"/>
        </w:rPr>
        <w:t xml:space="preserve">采购代理机构对已发出的单一来源采购文件进行必要的澄清或者修改，将以书面形式通知供应商。</w:t>
      </w:r>
      <w:r>
        <w:rPr>
          <w:rFonts w:hint="eastAsia" w:ascii="宋体" w:hAnsi="宋体" w:eastAsia="宋体" w:cs="宋体"/>
          <w:color w:val="000000"/>
          <w:sz w:val="21"/>
          <w:szCs w:val="21"/>
        </w:rPr>
      </w:r>
      <w:r/>
    </w:p>
    <w:p>
      <w:pPr>
        <w:pStyle w:val="1274"/>
        <w:ind w:firstLine="441"/>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7.3 </w:t>
      </w:r>
      <w:r>
        <w:rPr>
          <w:rFonts w:hint="eastAsia" w:ascii="宋体" w:hAnsi="宋体" w:eastAsia="宋体" w:cs="宋体"/>
          <w:color w:val="000000"/>
          <w:sz w:val="21"/>
          <w:szCs w:val="21"/>
        </w:rPr>
        <w:t xml:space="preserve">采购代理机构在单一来源采购文件要求提交响应文件截止时间前，有权决定延长递交响应文件截止时间。</w:t>
      </w:r>
      <w:r>
        <w:rPr>
          <w:rFonts w:hint="eastAsia" w:ascii="宋体" w:hAnsi="宋体" w:eastAsia="宋体" w:cs="宋体"/>
          <w:color w:val="000000"/>
          <w:sz w:val="21"/>
          <w:szCs w:val="21"/>
        </w:rPr>
      </w:r>
      <w:r/>
    </w:p>
    <w:p>
      <w:pPr>
        <w:pStyle w:val="1274"/>
        <w:ind w:firstLine="441"/>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color w:val="000000"/>
          <w:sz w:val="21"/>
          <w:szCs w:val="21"/>
        </w:rPr>
        <w:t xml:space="preserve">7.4</w:t>
      </w:r>
      <w:r>
        <w:rPr>
          <w:rFonts w:hint="eastAsia" w:ascii="宋体" w:hAnsi="宋体" w:eastAsia="宋体" w:cs="宋体"/>
          <w:color w:val="000000"/>
          <w:sz w:val="21"/>
          <w:szCs w:val="21"/>
        </w:rPr>
        <w:t xml:space="preserve">采购代理机构发出的所有补充、修改和变更文件均作为单一来源采购文件的组成部分，与单一来源采购文件具有同等法律效力。供应商在收到上述通知后，应立即向采购代理机构回函确认。若无书面回函确认，视同已收到单一来源采购文件修改的通知，并受其约束。 </w:t>
      </w:r>
      <w:r>
        <w:rPr>
          <w:rFonts w:hint="eastAsia" w:ascii="宋体" w:hAnsi="宋体" w:eastAsia="宋体" w:cs="宋体"/>
          <w:bCs/>
          <w:color w:val="000000"/>
          <w:sz w:val="21"/>
          <w:szCs w:val="21"/>
        </w:rPr>
      </w:r>
      <w:r/>
    </w:p>
    <w:p>
      <w:pPr>
        <w:pStyle w:val="1274"/>
        <w:ind w:firstLine="420"/>
        <w:keepLines w:val="0"/>
        <w:pageBreakBefore w:val="0"/>
        <w:spacing w:line="440" w:lineRule="exact"/>
        <w:shd w:val="clear" w:color="auto" w:fill="ffffff"/>
        <w:widowControl/>
        <w:rPr>
          <w:rFonts w:hint="eastAsia" w:ascii="宋体" w:hAnsi="宋体" w:eastAsia="宋体" w:cs="宋体"/>
          <w:b/>
          <w:bCs/>
          <w:color w:val="000000"/>
          <w:sz w:val="21"/>
          <w:szCs w:val="21"/>
        </w:rPr>
        <w:outlineLvl w:val="1"/>
      </w:pPr>
      <w:r/>
      <w:bookmarkStart w:id="53" w:name="_Toc29817"/>
      <w:r/>
      <w:bookmarkStart w:id="54" w:name="_Toc16841"/>
      <w:r>
        <w:rPr>
          <w:rFonts w:hint="eastAsia" w:ascii="宋体" w:hAnsi="宋体" w:eastAsia="宋体" w:cs="宋体"/>
          <w:b/>
          <w:bCs/>
          <w:color w:val="000000"/>
          <w:sz w:val="21"/>
          <w:szCs w:val="21"/>
        </w:rPr>
        <w:t xml:space="preserve">三、响应文件的编制</w:t>
      </w:r>
      <w:bookmarkEnd w:id="52"/>
      <w:r/>
      <w:bookmarkEnd w:id="53"/>
      <w:r/>
      <w:bookmarkEnd w:id="54"/>
      <w:r>
        <w:rPr>
          <w:rFonts w:hint="eastAsia" w:ascii="宋体" w:hAnsi="宋体" w:eastAsia="宋体" w:cs="宋体"/>
          <w:b/>
          <w:bCs/>
          <w:color w:val="000000"/>
          <w:sz w:val="21"/>
          <w:szCs w:val="21"/>
        </w:rPr>
      </w:r>
      <w:r/>
    </w:p>
    <w:p>
      <w:pPr>
        <w:pStyle w:val="1277"/>
        <w:ind w:left="0" w:firstLine="422"/>
        <w:jc w:val="both"/>
        <w:keepLines w:val="0"/>
        <w:pageBreakBefore w:val="0"/>
        <w:spacing w:line="440" w:lineRule="exact"/>
        <w:tabs>
          <w:tab w:val="left" w:pos="480" w:leader="none"/>
        </w:tabs>
        <w:rPr>
          <w:rFonts w:hint="eastAsia" w:ascii="宋体" w:hAnsi="宋体" w:eastAsia="宋体" w:cs="宋体"/>
          <w:b/>
          <w:bCs/>
          <w:color w:val="000000"/>
          <w:sz w:val="21"/>
          <w:szCs w:val="21"/>
        </w:rPr>
      </w:pPr>
      <w:r/>
      <w:bookmarkStart w:id="55" w:name="_Toc28127"/>
      <w:r/>
      <w:bookmarkStart w:id="56" w:name="_Toc23351"/>
      <w:r/>
      <w:bookmarkStart w:id="57" w:name="_Toc24572"/>
      <w:r>
        <w:rPr>
          <w:rFonts w:hint="eastAsia" w:ascii="宋体" w:hAnsi="宋体" w:eastAsia="宋体" w:cs="宋体"/>
          <w:b/>
          <w:bCs/>
          <w:color w:val="000000"/>
          <w:sz w:val="21"/>
          <w:szCs w:val="21"/>
        </w:rPr>
        <w:t xml:space="preserve">8.</w:t>
      </w:r>
      <w:bookmarkEnd w:id="55"/>
      <w:r>
        <w:rPr>
          <w:rFonts w:hint="eastAsia" w:ascii="宋体" w:hAnsi="宋体" w:eastAsia="宋体" w:cs="宋体"/>
          <w:b/>
          <w:bCs/>
          <w:color w:val="000000"/>
          <w:sz w:val="21"/>
          <w:szCs w:val="21"/>
        </w:rPr>
        <w:t xml:space="preserve">响应文件的语言、计量单位、货币</w:t>
      </w:r>
      <w:bookmarkEnd w:id="56"/>
      <w:r/>
      <w:bookmarkEnd w:id="57"/>
      <w:r>
        <w:rPr>
          <w:rFonts w:hint="eastAsia" w:ascii="宋体" w:hAnsi="宋体" w:eastAsia="宋体" w:cs="宋体"/>
          <w:b/>
          <w:bCs/>
          <w:color w:val="000000"/>
          <w:sz w:val="21"/>
          <w:szCs w:val="21"/>
        </w:rPr>
      </w:r>
      <w:r/>
    </w:p>
    <w:p>
      <w:pPr>
        <w:pStyle w:val="1274"/>
        <w:ind w:firstLine="420"/>
        <w:keepLines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8.1 供应商提交的响应文件（包括技术文件和资料、图纸中的说明）以及供应商与</w:t>
      </w:r>
      <w:r>
        <w:rPr>
          <w:rFonts w:hint="eastAsia" w:ascii="宋体" w:hAnsi="宋体" w:eastAsia="宋体" w:cs="宋体"/>
          <w:color w:val="000000"/>
          <w:sz w:val="21"/>
          <w:szCs w:val="21"/>
        </w:rPr>
        <w:t xml:space="preserve">采购代理机构</w:t>
      </w:r>
      <w:r>
        <w:rPr>
          <w:rFonts w:hint="eastAsia" w:ascii="宋体" w:hAnsi="宋体" w:eastAsia="宋体" w:cs="宋体"/>
          <w:color w:val="000000"/>
          <w:sz w:val="21"/>
          <w:szCs w:val="21"/>
        </w:rPr>
        <w:t xml:space="preserve">之间就有关投标的所有来往函电均应以简体中文书写。</w:t>
      </w:r>
      <w:r>
        <w:rPr>
          <w:rFonts w:hint="eastAsia" w:ascii="宋体" w:hAnsi="宋体" w:eastAsia="宋体" w:cs="宋体"/>
          <w:color w:val="000000"/>
          <w:sz w:val="21"/>
          <w:szCs w:val="21"/>
        </w:rPr>
      </w:r>
      <w:r/>
    </w:p>
    <w:p>
      <w:pPr>
        <w:pStyle w:val="1274"/>
        <w:ind w:firstLine="420"/>
        <w:keepLines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8.2供应商已印刷好的资料如产品样本、说明书等可以用其他语言，但其中要点应附有中文译文。对不同文本响应文件的解释发生异议的，以中文翻译文本为准。</w:t>
      </w:r>
      <w:r>
        <w:rPr>
          <w:rFonts w:hint="eastAsia" w:ascii="宋体" w:hAnsi="宋体" w:eastAsia="宋体" w:cs="宋体"/>
          <w:color w:val="000000"/>
          <w:sz w:val="21"/>
          <w:szCs w:val="21"/>
        </w:rPr>
      </w:r>
      <w:r/>
    </w:p>
    <w:p>
      <w:pPr>
        <w:pStyle w:val="1274"/>
        <w:ind w:firstLine="420"/>
        <w:keepLines w:val="0"/>
        <w:pageBreakBefore w:val="0"/>
        <w:spacing w:line="440" w:lineRule="exact"/>
        <w:shd w:val="clear" w:color="auto" w:fill="ffffff"/>
        <w:widowControl/>
        <w:rPr>
          <w:rFonts w:hint="eastAsia" w:ascii="宋体" w:hAnsi="宋体" w:eastAsia="宋体" w:cs="宋体"/>
          <w:color w:val="000000"/>
          <w:sz w:val="21"/>
          <w:szCs w:val="21"/>
        </w:rPr>
      </w:pPr>
      <w:r/>
      <w:bookmarkStart w:id="58" w:name="_Toc19298"/>
      <w:r>
        <w:rPr>
          <w:rFonts w:hint="eastAsia" w:ascii="宋体" w:hAnsi="宋体" w:eastAsia="宋体" w:cs="宋体"/>
          <w:color w:val="000000"/>
          <w:sz w:val="21"/>
          <w:szCs w:val="21"/>
        </w:rPr>
        <w:t xml:space="preserve">8.3 除采购文件中有特殊要求外，采购文件中所使用的计量单位应为国家法定计量单位。</w:t>
      </w:r>
      <w:r>
        <w:rPr>
          <w:rFonts w:hint="eastAsia" w:ascii="宋体" w:hAnsi="宋体" w:eastAsia="宋体" w:cs="宋体"/>
          <w:color w:val="000000"/>
          <w:sz w:val="21"/>
          <w:szCs w:val="21"/>
        </w:rPr>
      </w:r>
      <w:r/>
    </w:p>
    <w:p>
      <w:pPr>
        <w:pStyle w:val="1274"/>
        <w:ind w:firstLine="420"/>
        <w:keepLines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8.4 本采购文件所表述的时间均为北京时间。</w:t>
      </w:r>
      <w:r>
        <w:rPr>
          <w:rFonts w:hint="eastAsia" w:ascii="宋体" w:hAnsi="宋体" w:eastAsia="宋体" w:cs="宋体"/>
          <w:color w:val="000000"/>
          <w:sz w:val="21"/>
          <w:szCs w:val="21"/>
        </w:rPr>
      </w:r>
      <w:r/>
    </w:p>
    <w:p>
      <w:pPr>
        <w:pStyle w:val="1274"/>
        <w:ind w:firstLine="420"/>
        <w:keepLines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8.5 </w:t>
      </w:r>
      <w:r>
        <w:rPr>
          <w:rFonts w:hint="eastAsia" w:ascii="宋体" w:hAnsi="宋体" w:eastAsia="宋体" w:cs="宋体"/>
          <w:b/>
          <w:bCs/>
          <w:color w:val="000000"/>
          <w:sz w:val="21"/>
          <w:szCs w:val="21"/>
        </w:rPr>
        <w:t xml:space="preserve">所有投标响应报价具体详见供应商须知前附表。</w:t>
      </w:r>
      <w:r>
        <w:rPr>
          <w:rFonts w:hint="eastAsia" w:ascii="宋体" w:hAnsi="宋体" w:eastAsia="宋体" w:cs="宋体"/>
          <w:color w:val="000000"/>
          <w:sz w:val="21"/>
          <w:szCs w:val="21"/>
        </w:rPr>
      </w:r>
      <w:r/>
    </w:p>
    <w:p>
      <w:pPr>
        <w:pStyle w:val="1274"/>
        <w:ind w:firstLine="420"/>
        <w:keepLines w:val="0"/>
        <w:pageBreakBefore w:val="0"/>
        <w:spacing w:line="440" w:lineRule="exact"/>
        <w:rPr>
          <w:rFonts w:hint="eastAsia" w:ascii="宋体" w:hAnsi="宋体" w:eastAsia="宋体" w:cs="宋体"/>
          <w:b/>
          <w:color w:val="000000"/>
          <w:sz w:val="21"/>
          <w:szCs w:val="21"/>
          <w:lang w:val="zh-CN"/>
        </w:rPr>
        <w:outlineLvl w:val="2"/>
      </w:pPr>
      <w:r/>
      <w:bookmarkStart w:id="59" w:name="_Toc17484"/>
      <w:r/>
      <w:bookmarkStart w:id="60" w:name="_Toc22904"/>
      <w:r/>
      <w:bookmarkStart w:id="61" w:name="_Toc30894"/>
      <w:r>
        <w:rPr>
          <w:rFonts w:hint="eastAsia" w:ascii="宋体" w:hAnsi="宋体" w:eastAsia="宋体" w:cs="宋体"/>
          <w:b/>
          <w:bCs/>
          <w:color w:val="000000"/>
          <w:sz w:val="21"/>
          <w:szCs w:val="21"/>
        </w:rPr>
        <w:t xml:space="preserve">9.</w:t>
      </w:r>
      <w:r>
        <w:rPr>
          <w:rFonts w:hint="eastAsia" w:ascii="宋体" w:hAnsi="宋体" w:eastAsia="宋体" w:cs="宋体"/>
          <w:b/>
          <w:color w:val="000000"/>
          <w:sz w:val="21"/>
          <w:szCs w:val="21"/>
          <w:lang w:val="zh-CN"/>
        </w:rPr>
        <w:t xml:space="preserve">联合体（本次采购不适用）</w:t>
      </w:r>
      <w:bookmarkEnd w:id="59"/>
      <w:r/>
      <w:bookmarkEnd w:id="60"/>
      <w:r/>
      <w:bookmarkEnd w:id="61"/>
      <w:r>
        <w:rPr>
          <w:rFonts w:hint="eastAsia" w:ascii="宋体" w:hAnsi="宋体" w:eastAsia="宋体" w:cs="宋体"/>
          <w:b/>
          <w:color w:val="000000"/>
          <w:sz w:val="21"/>
          <w:szCs w:val="21"/>
          <w:lang w:val="zh-CN"/>
        </w:rPr>
      </w:r>
      <w:r/>
    </w:p>
    <w:p>
      <w:pPr>
        <w:pStyle w:val="1277"/>
        <w:ind w:left="0" w:firstLine="422"/>
        <w:jc w:val="both"/>
        <w:keepLines w:val="0"/>
        <w:pageBreakBefore w:val="0"/>
        <w:spacing w:line="440" w:lineRule="exact"/>
        <w:tabs>
          <w:tab w:val="left" w:pos="480" w:leader="none"/>
        </w:tabs>
        <w:rPr>
          <w:rFonts w:hint="eastAsia" w:ascii="宋体" w:hAnsi="宋体" w:eastAsia="宋体" w:cs="宋体"/>
          <w:color w:val="000000"/>
          <w:sz w:val="21"/>
          <w:szCs w:val="21"/>
        </w:rPr>
      </w:pPr>
      <w:r/>
      <w:bookmarkEnd w:id="58"/>
      <w:r/>
      <w:bookmarkStart w:id="62" w:name="_Toc22790"/>
      <w:r/>
      <w:bookmarkStart w:id="63" w:name="_Toc28833"/>
      <w:r/>
      <w:bookmarkStart w:id="64" w:name="_Toc22697"/>
      <w:r>
        <w:rPr>
          <w:rFonts w:hint="eastAsia" w:ascii="宋体" w:hAnsi="宋体" w:eastAsia="宋体" w:cs="宋体"/>
          <w:b/>
          <w:bCs/>
          <w:color w:val="000000"/>
          <w:sz w:val="21"/>
          <w:szCs w:val="21"/>
        </w:rPr>
        <w:t xml:space="preserve">10.响应文件的</w:t>
      </w:r>
      <w:bookmarkEnd w:id="62"/>
      <w:r>
        <w:rPr>
          <w:rFonts w:hint="eastAsia" w:ascii="宋体" w:hAnsi="宋体" w:eastAsia="宋体" w:cs="宋体"/>
          <w:b/>
          <w:bCs/>
          <w:color w:val="000000"/>
          <w:sz w:val="21"/>
          <w:szCs w:val="21"/>
        </w:rPr>
        <w:t xml:space="preserve">组成</w:t>
      </w:r>
      <w:bookmarkEnd w:id="63"/>
      <w:r/>
      <w:bookmarkEnd w:id="64"/>
      <w:r>
        <w:rPr>
          <w:rFonts w:hint="eastAsia" w:ascii="宋体" w:hAnsi="宋体" w:eastAsia="宋体" w:cs="宋体"/>
          <w:color w:val="000000"/>
          <w:sz w:val="21"/>
          <w:szCs w:val="21"/>
        </w:rPr>
      </w:r>
      <w:r/>
    </w:p>
    <w:p>
      <w:pPr>
        <w:pStyle w:val="1274"/>
        <w:ind w:firstLine="420"/>
        <w:keepLines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10.1 供应商应当根据单一来源采购文件要求编制响应文件，响应文件具体构成如下：</w:t>
      </w:r>
      <w:r>
        <w:rPr>
          <w:rFonts w:hint="eastAsia" w:ascii="宋体" w:hAnsi="宋体" w:eastAsia="宋体" w:cs="宋体"/>
          <w:color w:val="000000"/>
          <w:sz w:val="21"/>
          <w:szCs w:val="21"/>
        </w:rPr>
      </w:r>
      <w:r/>
    </w:p>
    <w:p>
      <w:pPr>
        <w:pStyle w:val="1274"/>
        <w:ind w:firstLine="630"/>
        <w:keepLines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（1）报价函</w:t>
      </w:r>
      <w:r>
        <w:rPr>
          <w:rFonts w:hint="eastAsia" w:ascii="宋体" w:hAnsi="宋体" w:eastAsia="宋体" w:cs="宋体"/>
          <w:color w:val="000000"/>
          <w:sz w:val="21"/>
          <w:szCs w:val="21"/>
        </w:rPr>
      </w:r>
      <w:r/>
    </w:p>
    <w:p>
      <w:pPr>
        <w:pStyle w:val="1274"/>
        <w:ind w:firstLine="630"/>
        <w:keepLines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（2）报价一览表</w:t>
      </w:r>
      <w:r>
        <w:rPr>
          <w:rFonts w:hint="eastAsia" w:ascii="宋体" w:hAnsi="宋体" w:eastAsia="宋体" w:cs="宋体"/>
          <w:color w:val="000000"/>
          <w:sz w:val="21"/>
          <w:szCs w:val="21"/>
        </w:rPr>
      </w:r>
      <w:r/>
    </w:p>
    <w:p>
      <w:pPr>
        <w:pStyle w:val="1274"/>
        <w:ind w:firstLine="630"/>
        <w:keepLines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（3）分项报价表</w:t>
      </w:r>
      <w:r>
        <w:rPr>
          <w:rFonts w:hint="eastAsia" w:ascii="宋体" w:hAnsi="宋体" w:eastAsia="宋体" w:cs="宋体"/>
          <w:color w:val="000000"/>
          <w:sz w:val="21"/>
          <w:szCs w:val="21"/>
        </w:rPr>
      </w:r>
      <w:r/>
    </w:p>
    <w:p>
      <w:pPr>
        <w:pStyle w:val="1274"/>
        <w:ind w:firstLine="630"/>
        <w:keepLines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（4）资格证明文件</w:t>
      </w:r>
      <w:r>
        <w:rPr>
          <w:rFonts w:hint="eastAsia" w:ascii="宋体" w:hAnsi="宋体" w:eastAsia="宋体" w:cs="宋体"/>
          <w:color w:val="000000"/>
          <w:sz w:val="21"/>
          <w:szCs w:val="21"/>
        </w:rPr>
      </w:r>
      <w:r/>
    </w:p>
    <w:p>
      <w:pPr>
        <w:pStyle w:val="1274"/>
        <w:ind w:firstLine="630"/>
        <w:keepLines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（5）供应商资格声明</w:t>
      </w:r>
      <w:r>
        <w:rPr>
          <w:rFonts w:hint="eastAsia" w:ascii="宋体" w:hAnsi="宋体" w:eastAsia="宋体" w:cs="宋体"/>
          <w:color w:val="000000"/>
          <w:sz w:val="21"/>
          <w:szCs w:val="21"/>
        </w:rPr>
      </w:r>
      <w:r/>
    </w:p>
    <w:p>
      <w:pPr>
        <w:pStyle w:val="1274"/>
        <w:ind w:firstLine="630"/>
        <w:keepLines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（6）供应商认为需要提供的其他资料</w:t>
      </w:r>
      <w:r>
        <w:rPr>
          <w:rFonts w:hint="eastAsia" w:ascii="宋体" w:hAnsi="宋体" w:eastAsia="宋体" w:cs="宋体"/>
          <w:color w:val="000000"/>
          <w:sz w:val="21"/>
          <w:szCs w:val="21"/>
        </w:rPr>
      </w:r>
      <w:r/>
    </w:p>
    <w:p>
      <w:pPr>
        <w:pStyle w:val="1274"/>
        <w:ind w:firstLine="630"/>
        <w:keepLines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（7）最终报价表（协商谈判后提交）</w:t>
      </w:r>
      <w:r>
        <w:rPr>
          <w:rFonts w:hint="eastAsia" w:ascii="宋体" w:hAnsi="宋体" w:eastAsia="宋体" w:cs="宋体"/>
          <w:color w:val="000000"/>
          <w:sz w:val="21"/>
          <w:szCs w:val="21"/>
        </w:rPr>
      </w:r>
      <w:r/>
    </w:p>
    <w:p>
      <w:pPr>
        <w:pStyle w:val="1277"/>
        <w:ind w:left="0" w:firstLine="422"/>
        <w:jc w:val="both"/>
        <w:keepLines w:val="0"/>
        <w:pageBreakBefore w:val="0"/>
        <w:spacing w:line="440" w:lineRule="exact"/>
        <w:tabs>
          <w:tab w:val="left" w:pos="480" w:leader="none"/>
        </w:tabs>
        <w:rPr>
          <w:rFonts w:hint="eastAsia" w:ascii="宋体" w:hAnsi="宋体" w:eastAsia="宋体" w:cs="宋体"/>
          <w:b/>
          <w:bCs/>
          <w:color w:val="000000"/>
          <w:sz w:val="21"/>
          <w:szCs w:val="21"/>
          <w:lang w:eastAsia="zh-CN"/>
        </w:rPr>
      </w:pPr>
      <w:r/>
      <w:bookmarkStart w:id="65" w:name="_Toc24018"/>
      <w:r/>
      <w:bookmarkStart w:id="66" w:name="_Toc12595"/>
      <w:r/>
      <w:bookmarkStart w:id="67" w:name="_Toc31002"/>
      <w:r>
        <w:rPr>
          <w:rFonts w:hint="eastAsia" w:ascii="宋体" w:hAnsi="宋体" w:eastAsia="宋体" w:cs="宋体"/>
          <w:b/>
          <w:bCs/>
          <w:color w:val="000000"/>
          <w:sz w:val="21"/>
          <w:szCs w:val="21"/>
        </w:rPr>
        <w:t xml:space="preserve">11.谈判保证金</w:t>
      </w:r>
      <w:bookmarkEnd w:id="65"/>
      <w:r/>
      <w:bookmarkEnd w:id="66"/>
      <w:r>
        <w:rPr>
          <w:rFonts w:hint="eastAsia" w:ascii="宋体" w:hAnsi="宋体" w:eastAsia="宋体" w:cs="宋体"/>
          <w:b/>
          <w:bCs/>
          <w:color w:val="000000"/>
          <w:sz w:val="21"/>
          <w:szCs w:val="21"/>
          <w:lang w:eastAsia="zh-CN"/>
        </w:rPr>
        <w:t xml:space="preserve">（本项目不适用）</w:t>
      </w:r>
      <w:bookmarkEnd w:id="67"/>
      <w:r>
        <w:rPr>
          <w:rFonts w:hint="eastAsia" w:ascii="宋体" w:hAnsi="宋体" w:eastAsia="宋体" w:cs="宋体"/>
          <w:b/>
          <w:bCs/>
          <w:color w:val="000000"/>
          <w:sz w:val="21"/>
          <w:szCs w:val="21"/>
          <w:lang w:eastAsia="zh-CN"/>
        </w:rPr>
      </w:r>
      <w:r/>
    </w:p>
    <w:p>
      <w:pPr>
        <w:pStyle w:val="1274"/>
        <w:ind w:firstLine="420"/>
        <w:keepLines w:val="0"/>
        <w:pageBreakBefore w:val="0"/>
        <w:spacing w:line="440" w:lineRule="exact"/>
        <w:shd w:val="clear" w:color="auto" w:fill="ffffff"/>
        <w:widowControl/>
        <w:rPr>
          <w:rFonts w:hint="eastAsia" w:ascii="宋体" w:hAnsi="宋体" w:eastAsia="宋体" w:cs="宋体"/>
          <w:sz w:val="21"/>
          <w:szCs w:val="21"/>
        </w:rPr>
      </w:pPr>
      <w:r/>
      <w:bookmarkStart w:id="68" w:name="_Toc1248"/>
      <w:r/>
      <w:bookmarkStart w:id="69" w:name="_Toc31206"/>
      <w:r>
        <w:rPr>
          <w:rFonts w:hint="eastAsia" w:ascii="宋体" w:hAnsi="宋体" w:eastAsia="宋体" w:cs="宋体"/>
          <w:sz w:val="21"/>
          <w:szCs w:val="21"/>
        </w:rPr>
        <w:t xml:space="preserve">11.1作为响应文件的一部分，</w:t>
      </w:r>
      <w:r>
        <w:rPr>
          <w:rFonts w:hint="eastAsia" w:ascii="宋体" w:hAnsi="宋体" w:eastAsia="宋体" w:cs="宋体"/>
          <w:sz w:val="21"/>
          <w:szCs w:val="21"/>
        </w:rPr>
        <w:t xml:space="preserve">供应商</w:t>
      </w:r>
      <w:r>
        <w:rPr>
          <w:rFonts w:hint="eastAsia" w:ascii="宋体" w:hAnsi="宋体" w:eastAsia="宋体" w:cs="宋体"/>
          <w:sz w:val="21"/>
          <w:szCs w:val="21"/>
        </w:rPr>
        <w:t xml:space="preserve">应按照采购文件要求的数额和办法交纳谈判保证金；谈判保证金有效期应当与响应有效期一致。</w:t>
      </w:r>
      <w:r>
        <w:rPr>
          <w:rFonts w:hint="eastAsia" w:ascii="宋体" w:hAnsi="宋体" w:eastAsia="宋体" w:cs="宋体"/>
          <w:sz w:val="21"/>
          <w:szCs w:val="21"/>
        </w:rPr>
      </w:r>
      <w:r/>
    </w:p>
    <w:p>
      <w:pPr>
        <w:pStyle w:val="1274"/>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谈判保证金金额：</w:t>
      </w:r>
      <w:r>
        <w:rPr>
          <w:rFonts w:hint="eastAsia" w:ascii="宋体" w:hAnsi="宋体" w:eastAsia="宋体" w:cs="宋体"/>
          <w:b/>
          <w:bCs/>
          <w:sz w:val="21"/>
          <w:szCs w:val="21"/>
        </w:rPr>
        <w:t xml:space="preserve">详见</w:t>
      </w:r>
      <w:r>
        <w:rPr>
          <w:rFonts w:hint="eastAsia" w:ascii="宋体" w:hAnsi="宋体" w:eastAsia="宋体" w:cs="宋体"/>
          <w:b/>
          <w:bCs/>
          <w:sz w:val="21"/>
          <w:szCs w:val="21"/>
        </w:rPr>
        <w:t xml:space="preserve">供应商</w:t>
      </w:r>
      <w:r>
        <w:rPr>
          <w:rFonts w:hint="eastAsia" w:ascii="宋体" w:hAnsi="宋体" w:eastAsia="宋体" w:cs="宋体"/>
          <w:b/>
          <w:bCs/>
          <w:sz w:val="21"/>
          <w:szCs w:val="21"/>
        </w:rPr>
        <w:t xml:space="preserve">须知前附表</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274"/>
        <w:ind w:firstLine="315"/>
        <w:jc w:val="left"/>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11.2保证金可采取下列形式之一：</w:t>
      </w:r>
      <w:r>
        <w:rPr>
          <w:rFonts w:hint="eastAsia" w:ascii="宋体" w:hAnsi="宋体" w:eastAsia="宋体" w:cs="宋体"/>
          <w:sz w:val="21"/>
          <w:szCs w:val="21"/>
        </w:rPr>
      </w:r>
      <w:r/>
    </w:p>
    <w:p>
      <w:pPr>
        <w:pStyle w:val="1274"/>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谈判保证金应当以电汇、汇票、本票、转账支票等非现金形式提交，开户行在南京地区以外的供应商不接受支票或本票作为投标保证金。</w:t>
      </w:r>
      <w:r>
        <w:rPr>
          <w:rFonts w:hint="eastAsia" w:ascii="宋体" w:hAnsi="宋体" w:eastAsia="宋体" w:cs="宋体"/>
          <w:sz w:val="21"/>
          <w:szCs w:val="21"/>
        </w:rPr>
      </w:r>
      <w:r/>
    </w:p>
    <w:p>
      <w:pPr>
        <w:pStyle w:val="1274"/>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谈判保证金收款单位信息如下：</w:t>
      </w:r>
      <w:r>
        <w:rPr>
          <w:rFonts w:hint="eastAsia" w:ascii="宋体" w:hAnsi="宋体" w:eastAsia="宋体" w:cs="宋体"/>
          <w:sz w:val="21"/>
          <w:szCs w:val="21"/>
        </w:rPr>
      </w:r>
      <w:r/>
    </w:p>
    <w:p>
      <w:pPr>
        <w:pStyle w:val="1274"/>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户名：江苏苏美达仪器设备有限公司</w:t>
      </w:r>
      <w:r>
        <w:rPr>
          <w:rFonts w:hint="eastAsia" w:ascii="宋体" w:hAnsi="宋体" w:eastAsia="宋体" w:cs="宋体"/>
          <w:sz w:val="21"/>
          <w:szCs w:val="21"/>
        </w:rPr>
      </w:r>
      <w:r/>
    </w:p>
    <w:p>
      <w:pPr>
        <w:pStyle w:val="1274"/>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开户银行：农行</w:t>
      </w:r>
      <w:r>
        <w:rPr>
          <w:rFonts w:hint="eastAsia" w:ascii="宋体" w:hAnsi="宋体" w:eastAsia="宋体" w:cs="宋体"/>
          <w:sz w:val="21"/>
          <w:szCs w:val="21"/>
          <w:lang w:eastAsia="zh-CN"/>
        </w:rPr>
        <w:t xml:space="preserve">南京</w:t>
      </w:r>
      <w:r>
        <w:rPr>
          <w:rFonts w:hint="eastAsia" w:ascii="宋体" w:hAnsi="宋体" w:eastAsia="宋体" w:cs="宋体"/>
          <w:sz w:val="21"/>
          <w:szCs w:val="21"/>
        </w:rPr>
        <w:t xml:space="preserve">广州路支行        </w:t>
      </w:r>
      <w:r>
        <w:rPr>
          <w:rFonts w:hint="eastAsia" w:ascii="宋体" w:hAnsi="宋体" w:eastAsia="宋体" w:cs="宋体"/>
          <w:sz w:val="21"/>
          <w:szCs w:val="21"/>
        </w:rPr>
      </w:r>
      <w:r/>
    </w:p>
    <w:p>
      <w:pPr>
        <w:pStyle w:val="1274"/>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账户：10100301040003106</w:t>
      </w:r>
      <w:r>
        <w:rPr>
          <w:rFonts w:hint="eastAsia" w:ascii="宋体" w:hAnsi="宋体" w:eastAsia="宋体" w:cs="宋体"/>
          <w:sz w:val="21"/>
          <w:szCs w:val="21"/>
        </w:rPr>
      </w:r>
      <w:r/>
    </w:p>
    <w:p>
      <w:pPr>
        <w:pStyle w:val="1274"/>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11.3不按第11.1项和第11.2项规定办理的响应文件，将遭到采购代理机构的拒绝。</w:t>
      </w:r>
      <w:r>
        <w:rPr>
          <w:rFonts w:hint="eastAsia" w:ascii="宋体" w:hAnsi="宋体" w:eastAsia="宋体" w:cs="宋体"/>
          <w:sz w:val="21"/>
          <w:szCs w:val="21"/>
        </w:rPr>
      </w:r>
      <w:r/>
    </w:p>
    <w:p>
      <w:pPr>
        <w:pStyle w:val="1274"/>
        <w:ind w:firstLine="420"/>
        <w:keepLines w:val="0"/>
        <w:pageBreakBefore w:val="0"/>
        <w:spacing w:line="440" w:lineRule="exact"/>
        <w:shd w:val="clear" w:color="auto" w:fill="ffffff"/>
        <w:widowControl/>
        <w:rPr>
          <w:rFonts w:hint="eastAsia" w:ascii="宋体" w:hAnsi="宋体" w:eastAsia="宋体" w:cs="宋体"/>
          <w:b/>
          <w:bCs/>
          <w:sz w:val="21"/>
          <w:szCs w:val="21"/>
        </w:rPr>
      </w:pPr>
      <w:r>
        <w:rPr>
          <w:rFonts w:hint="eastAsia" w:ascii="宋体" w:hAnsi="宋体" w:eastAsia="宋体" w:cs="宋体"/>
          <w:b/>
          <w:bCs/>
          <w:sz w:val="21"/>
          <w:szCs w:val="21"/>
        </w:rPr>
        <w:t xml:space="preserve">11.4未成交的供应商，其保证金将在中标通知书发出后五个工作日内无息退还。未成交供应商应主动与响应文件接收人联系办理保证金退还事宜，以及办理退还手续，由于供应商的自身原因未及时办理保证金退还的，其责任和由此造成的后果由供应商自行承担。</w:t>
      </w:r>
      <w:r>
        <w:rPr>
          <w:rFonts w:hint="eastAsia" w:ascii="宋体" w:hAnsi="宋体" w:eastAsia="宋体" w:cs="宋体"/>
          <w:b/>
          <w:bCs/>
          <w:sz w:val="21"/>
          <w:szCs w:val="21"/>
        </w:rPr>
      </w:r>
      <w:r/>
    </w:p>
    <w:p>
      <w:pPr>
        <w:pStyle w:val="1274"/>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11.5成交供应商的保证金将按要求缴纳招标代理服务费后在采购合同签订后五个工作日内退还。</w:t>
      </w:r>
      <w:r>
        <w:rPr>
          <w:rFonts w:hint="eastAsia" w:ascii="宋体" w:hAnsi="宋体" w:eastAsia="宋体" w:cs="宋体"/>
          <w:sz w:val="21"/>
          <w:szCs w:val="21"/>
        </w:rPr>
      </w:r>
      <w:r/>
    </w:p>
    <w:p>
      <w:pPr>
        <w:pStyle w:val="1274"/>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11.6发生下列情况之一，保证金将被没收：</w:t>
      </w:r>
      <w:r>
        <w:rPr>
          <w:rFonts w:hint="eastAsia" w:ascii="宋体" w:hAnsi="宋体" w:eastAsia="宋体" w:cs="宋体"/>
          <w:sz w:val="21"/>
          <w:szCs w:val="21"/>
        </w:rPr>
      </w:r>
      <w:r/>
    </w:p>
    <w:p>
      <w:pPr>
        <w:pStyle w:val="1274"/>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（1）成交供应商在成交后无正当理由不与采购人签订合同的；</w:t>
      </w:r>
      <w:r>
        <w:rPr>
          <w:rFonts w:hint="eastAsia" w:ascii="宋体" w:hAnsi="宋体" w:eastAsia="宋体" w:cs="宋体"/>
          <w:sz w:val="21"/>
          <w:szCs w:val="21"/>
        </w:rPr>
      </w:r>
      <w:r/>
    </w:p>
    <w:p>
      <w:pPr>
        <w:pStyle w:val="1274"/>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zh-CN"/>
        </w:rPr>
        <w:t xml:space="preserve">响应有效期内撤回其投标的；</w:t>
      </w:r>
      <w:r>
        <w:rPr>
          <w:rFonts w:hint="eastAsia" w:ascii="宋体" w:hAnsi="宋体" w:eastAsia="宋体" w:cs="宋体"/>
          <w:sz w:val="21"/>
          <w:szCs w:val="21"/>
        </w:rPr>
      </w:r>
      <w:r/>
    </w:p>
    <w:p>
      <w:pPr>
        <w:pStyle w:val="1274"/>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（3）提供虚假材料谋取成交的；</w:t>
      </w:r>
      <w:r>
        <w:rPr>
          <w:rFonts w:hint="eastAsia" w:ascii="宋体" w:hAnsi="宋体" w:eastAsia="宋体" w:cs="宋体"/>
          <w:sz w:val="21"/>
          <w:szCs w:val="21"/>
        </w:rPr>
      </w:r>
      <w:r/>
    </w:p>
    <w:p>
      <w:pPr>
        <w:pStyle w:val="1274"/>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（4）采取不正当手段诋毁、排挤其他</w:t>
      </w:r>
      <w:r>
        <w:rPr>
          <w:rFonts w:hint="eastAsia" w:ascii="宋体" w:hAnsi="宋体" w:eastAsia="宋体" w:cs="宋体"/>
          <w:sz w:val="21"/>
          <w:szCs w:val="21"/>
        </w:rPr>
        <w:t xml:space="preserve">供应商</w:t>
      </w:r>
      <w:r>
        <w:rPr>
          <w:rFonts w:hint="eastAsia" w:ascii="宋体" w:hAnsi="宋体" w:eastAsia="宋体" w:cs="宋体"/>
          <w:sz w:val="21"/>
          <w:szCs w:val="21"/>
        </w:rPr>
        <w:t xml:space="preserve">的；</w:t>
      </w:r>
      <w:r>
        <w:rPr>
          <w:rFonts w:hint="eastAsia" w:ascii="宋体" w:hAnsi="宋体" w:eastAsia="宋体" w:cs="宋体"/>
          <w:sz w:val="21"/>
          <w:szCs w:val="21"/>
        </w:rPr>
      </w:r>
      <w:r/>
    </w:p>
    <w:p>
      <w:pPr>
        <w:pStyle w:val="1274"/>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（5）与采购人、采购代理机构或者其他</w:t>
      </w:r>
      <w:r>
        <w:rPr>
          <w:rFonts w:hint="eastAsia" w:ascii="宋体" w:hAnsi="宋体" w:eastAsia="宋体" w:cs="宋体"/>
          <w:sz w:val="21"/>
          <w:szCs w:val="21"/>
        </w:rPr>
        <w:t xml:space="preserve">供应商</w:t>
      </w:r>
      <w:r>
        <w:rPr>
          <w:rFonts w:hint="eastAsia" w:ascii="宋体" w:hAnsi="宋体" w:eastAsia="宋体" w:cs="宋体"/>
          <w:sz w:val="21"/>
          <w:szCs w:val="21"/>
        </w:rPr>
        <w:t xml:space="preserve">恶意串通的；</w:t>
      </w:r>
      <w:r>
        <w:rPr>
          <w:rFonts w:hint="eastAsia" w:ascii="宋体" w:hAnsi="宋体" w:eastAsia="宋体" w:cs="宋体"/>
          <w:sz w:val="21"/>
          <w:szCs w:val="21"/>
        </w:rPr>
      </w:r>
      <w:r/>
    </w:p>
    <w:p>
      <w:pPr>
        <w:pStyle w:val="1274"/>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（6）成交供应商在成交后将项目转让给他人，或者在响应文件中未说明，且未经采购人同意，将成交项目分包给他人的；</w:t>
      </w:r>
      <w:r>
        <w:rPr>
          <w:rFonts w:hint="eastAsia" w:ascii="宋体" w:hAnsi="宋体" w:eastAsia="宋体" w:cs="宋体"/>
          <w:sz w:val="21"/>
          <w:szCs w:val="21"/>
        </w:rPr>
      </w:r>
      <w:r/>
    </w:p>
    <w:p>
      <w:pPr>
        <w:pStyle w:val="1274"/>
        <w:ind w:left="0" w:firstLine="420"/>
        <w:jc w:val="both"/>
        <w:keepLines w:val="0"/>
        <w:pageBreakBefore w:val="0"/>
        <w:spacing w:line="440" w:lineRule="exact"/>
        <w:tabs>
          <w:tab w:val="left" w:pos="480" w:leader="none"/>
        </w:tabs>
        <w:rPr>
          <w:rFonts w:hint="eastAsia" w:ascii="宋体" w:hAnsi="宋体" w:eastAsia="宋体" w:cs="宋体"/>
          <w:b/>
          <w:bCs/>
          <w:color w:val="000000"/>
          <w:sz w:val="21"/>
          <w:szCs w:val="21"/>
        </w:rPr>
        <w:outlineLvl w:val="9"/>
      </w:pPr>
      <w:r>
        <w:rPr>
          <w:rFonts w:hint="eastAsia" w:ascii="宋体" w:hAnsi="宋体" w:eastAsia="宋体" w:cs="宋体"/>
          <w:sz w:val="21"/>
          <w:szCs w:val="21"/>
        </w:rPr>
        <w:t xml:space="preserve">（7）成交供应商在成交后拒绝</w:t>
      </w:r>
      <w:r>
        <w:rPr>
          <w:rFonts w:hint="eastAsia" w:ascii="宋体" w:hAnsi="宋体" w:eastAsia="宋体" w:cs="宋体"/>
          <w:bCs/>
          <w:sz w:val="21"/>
          <w:szCs w:val="21"/>
        </w:rPr>
        <w:t xml:space="preserve">履行合同义务的。</w:t>
      </w:r>
      <w:r>
        <w:rPr>
          <w:rFonts w:hint="eastAsia" w:ascii="宋体" w:hAnsi="宋体" w:eastAsia="宋体" w:cs="宋体"/>
          <w:b/>
          <w:bCs/>
          <w:color w:val="000000"/>
          <w:sz w:val="21"/>
          <w:szCs w:val="21"/>
        </w:rPr>
      </w:r>
      <w:r/>
    </w:p>
    <w:p>
      <w:pPr>
        <w:pStyle w:val="1277"/>
        <w:ind w:left="0" w:firstLine="422"/>
        <w:jc w:val="both"/>
        <w:keepLines w:val="0"/>
        <w:pageBreakBefore w:val="0"/>
        <w:spacing w:line="440" w:lineRule="exact"/>
        <w:tabs>
          <w:tab w:val="left" w:pos="480" w:leader="none"/>
        </w:tabs>
        <w:rPr>
          <w:rFonts w:hint="eastAsia" w:ascii="宋体" w:hAnsi="宋体" w:eastAsia="宋体" w:cs="宋体"/>
          <w:b/>
          <w:bCs/>
          <w:color w:val="000000"/>
          <w:sz w:val="21"/>
          <w:szCs w:val="21"/>
        </w:rPr>
      </w:pPr>
      <w:r/>
      <w:bookmarkStart w:id="70" w:name="_Toc23273"/>
      <w:r>
        <w:rPr>
          <w:rFonts w:hint="eastAsia" w:ascii="宋体" w:hAnsi="宋体" w:eastAsia="宋体" w:cs="宋体"/>
          <w:b/>
          <w:bCs/>
          <w:color w:val="000000"/>
          <w:sz w:val="21"/>
          <w:szCs w:val="21"/>
        </w:rPr>
        <w:t xml:space="preserve">12.响应文件的有效期</w:t>
      </w:r>
      <w:bookmarkEnd w:id="68"/>
      <w:r/>
      <w:bookmarkEnd w:id="69"/>
      <w:r/>
      <w:bookmarkEnd w:id="70"/>
      <w:r>
        <w:rPr>
          <w:rFonts w:hint="eastAsia" w:ascii="宋体" w:hAnsi="宋体" w:eastAsia="宋体" w:cs="宋体"/>
          <w:b/>
          <w:bCs/>
          <w:color w:val="000000"/>
          <w:sz w:val="21"/>
          <w:szCs w:val="21"/>
        </w:rPr>
      </w:r>
      <w:r/>
    </w:p>
    <w:p>
      <w:pPr>
        <w:pStyle w:val="1274"/>
        <w:ind w:firstLine="420"/>
        <w:jc w:val="left"/>
        <w:keepLines w:val="0"/>
        <w:pageBreakBefore w:val="0"/>
        <w:spacing w:line="440" w:lineRule="exact"/>
        <w:rPr>
          <w:rFonts w:hint="eastAsia" w:ascii="宋体" w:hAnsi="宋体" w:eastAsia="宋体" w:cs="宋体"/>
          <w:bCs/>
          <w:color w:val="000000"/>
          <w:sz w:val="21"/>
          <w:szCs w:val="21"/>
        </w:rPr>
      </w:pPr>
      <w:r/>
      <w:bookmarkStart w:id="71" w:name="_Toc6811"/>
      <w:r>
        <w:rPr>
          <w:rFonts w:hint="eastAsia" w:ascii="宋体" w:hAnsi="宋体" w:eastAsia="宋体" w:cs="宋体"/>
          <w:bCs/>
          <w:color w:val="000000"/>
          <w:sz w:val="21"/>
          <w:szCs w:val="21"/>
        </w:rPr>
        <w:t xml:space="preserve">12.1自递交响应文件截止之日起，按照前附表中规定时间内保持有效，有效期短于此规定的响应文件将视为无效。</w:t>
      </w:r>
      <w:r>
        <w:rPr>
          <w:rFonts w:hint="eastAsia" w:ascii="宋体" w:hAnsi="宋体" w:eastAsia="宋体" w:cs="宋体"/>
          <w:bCs/>
          <w:color w:val="000000"/>
          <w:sz w:val="21"/>
          <w:szCs w:val="21"/>
        </w:rPr>
      </w:r>
      <w:r/>
    </w:p>
    <w:p>
      <w:pPr>
        <w:pStyle w:val="1274"/>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12.2在特殊情况下，采购代理机构可根据实际情况，在原响应文件有效期截止时间前，与供应商协商延长有效期，此类要求和答复都应以书面形式进行。供应商可以拒绝接受延期的要求而放弃投标。同意这一要求的供应商，无需也不允许修改其响应文件，受有效期制约的所有权利和义务均应延长至新的有效期。</w:t>
      </w:r>
      <w:r>
        <w:rPr>
          <w:rFonts w:hint="eastAsia" w:ascii="宋体" w:hAnsi="宋体" w:eastAsia="宋体" w:cs="宋体"/>
          <w:bCs/>
          <w:color w:val="000000"/>
          <w:sz w:val="21"/>
          <w:szCs w:val="21"/>
        </w:rPr>
      </w:r>
      <w:r/>
    </w:p>
    <w:p>
      <w:pPr>
        <w:pStyle w:val="1277"/>
        <w:ind w:left="0" w:firstLine="422"/>
        <w:jc w:val="both"/>
        <w:keepLines w:val="0"/>
        <w:pageBreakBefore w:val="0"/>
        <w:spacing w:line="440" w:lineRule="exact"/>
        <w:tabs>
          <w:tab w:val="left" w:pos="480" w:leader="none"/>
        </w:tabs>
        <w:rPr>
          <w:rFonts w:hint="eastAsia" w:ascii="宋体" w:hAnsi="宋体" w:eastAsia="宋体" w:cs="宋体"/>
          <w:b/>
          <w:bCs/>
          <w:color w:val="000000"/>
          <w:sz w:val="21"/>
          <w:szCs w:val="21"/>
        </w:rPr>
      </w:pPr>
      <w:r/>
      <w:bookmarkStart w:id="72" w:name="_Toc13378"/>
      <w:r/>
      <w:bookmarkStart w:id="73" w:name="_Toc21646"/>
      <w:r>
        <w:rPr>
          <w:rFonts w:hint="eastAsia" w:ascii="宋体" w:hAnsi="宋体" w:eastAsia="宋体" w:cs="宋体"/>
          <w:b/>
          <w:bCs/>
          <w:color w:val="000000"/>
          <w:sz w:val="21"/>
          <w:szCs w:val="21"/>
        </w:rPr>
        <w:t xml:space="preserve">13.响应文件的签署及其形式</w:t>
      </w:r>
      <w:bookmarkEnd w:id="71"/>
      <w:r/>
      <w:bookmarkEnd w:id="72"/>
      <w:r/>
      <w:bookmarkEnd w:id="73"/>
      <w:r>
        <w:rPr>
          <w:rFonts w:hint="eastAsia" w:ascii="宋体" w:hAnsi="宋体" w:eastAsia="宋体" w:cs="宋体"/>
          <w:b/>
          <w:bCs/>
          <w:color w:val="000000"/>
          <w:sz w:val="21"/>
          <w:szCs w:val="21"/>
        </w:rPr>
      </w:r>
      <w:r/>
    </w:p>
    <w:p>
      <w:pPr>
        <w:pStyle w:val="1274"/>
        <w:ind w:firstLine="420"/>
        <w:keepLines w:val="0"/>
        <w:pageBreakBefore w:val="0"/>
        <w:spacing w:line="440" w:lineRule="exact"/>
        <w:rPr>
          <w:rFonts w:hint="eastAsia" w:ascii="宋体" w:hAnsi="宋体" w:eastAsia="宋体" w:cs="宋体"/>
          <w:bCs/>
          <w:color w:val="000000"/>
          <w:sz w:val="21"/>
          <w:szCs w:val="21"/>
        </w:rPr>
      </w:pPr>
      <w:r/>
      <w:bookmarkStart w:id="74" w:name="_Toc27455"/>
      <w:r>
        <w:rPr>
          <w:rFonts w:hint="eastAsia" w:ascii="宋体" w:hAnsi="宋体" w:eastAsia="宋体" w:cs="宋体"/>
          <w:bCs/>
          <w:color w:val="000000"/>
          <w:sz w:val="21"/>
          <w:szCs w:val="21"/>
        </w:rPr>
        <w:t xml:space="preserve">13.1供应商应按本款下述规定以及供应商须知前附表规定的数量提交响应文件。每份响应文件均须在封面上清楚表明“正本”“副本”或“电子版”字样，如果它们之间有差异，则以正本为准。</w:t>
      </w:r>
      <w:r>
        <w:rPr>
          <w:rFonts w:hint="eastAsia" w:ascii="宋体" w:hAnsi="宋体" w:eastAsia="宋体" w:cs="宋体"/>
          <w:bCs/>
          <w:color w:val="000000"/>
          <w:sz w:val="21"/>
          <w:szCs w:val="21"/>
        </w:rPr>
      </w:r>
      <w:r/>
    </w:p>
    <w:p>
      <w:pPr>
        <w:pStyle w:val="1274"/>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13.2响应文件的正本应用打印机或不褪色墨水书写，且经法定代表人或授权代表签署，副本可以为正本的复印件。</w:t>
      </w:r>
      <w:r>
        <w:rPr>
          <w:rFonts w:hint="eastAsia" w:ascii="宋体" w:hAnsi="宋体" w:eastAsia="宋体" w:cs="宋体"/>
          <w:color w:val="000000"/>
          <w:sz w:val="21"/>
          <w:szCs w:val="21"/>
        </w:rPr>
        <w:t xml:space="preserve"> </w:t>
      </w:r>
      <w:r>
        <w:rPr>
          <w:rFonts w:hint="eastAsia" w:ascii="宋体" w:hAnsi="宋体" w:eastAsia="宋体" w:cs="宋体"/>
          <w:bCs/>
          <w:color w:val="000000"/>
          <w:sz w:val="21"/>
          <w:szCs w:val="21"/>
        </w:rPr>
      </w:r>
      <w:r/>
    </w:p>
    <w:p>
      <w:pPr>
        <w:pStyle w:val="1274"/>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13.3响应文件应字迹清楚、内容齐全、不得涂改或增删。如有修改和增删，必须有供应商公章或法定代表人或其授权代表签字。因响应文件字迹潦草或表达不清所引起的不利后果由供应商承担。</w:t>
      </w:r>
      <w:r>
        <w:rPr>
          <w:rFonts w:hint="eastAsia" w:ascii="宋体" w:hAnsi="宋体" w:eastAsia="宋体" w:cs="宋体"/>
          <w:bCs/>
          <w:color w:val="000000"/>
          <w:sz w:val="21"/>
          <w:szCs w:val="21"/>
        </w:rPr>
      </w:r>
      <w:r/>
    </w:p>
    <w:p>
      <w:pPr>
        <w:pStyle w:val="1274"/>
        <w:ind w:firstLine="420"/>
        <w:keepLines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bCs/>
          <w:color w:val="000000"/>
          <w:sz w:val="21"/>
          <w:szCs w:val="21"/>
        </w:rPr>
        <w:t xml:space="preserve">13.4</w:t>
      </w:r>
      <w:r>
        <w:rPr>
          <w:rFonts w:hint="eastAsia" w:ascii="宋体" w:hAnsi="宋体" w:eastAsia="宋体" w:cs="宋体"/>
          <w:color w:val="000000"/>
          <w:sz w:val="21"/>
          <w:szCs w:val="21"/>
        </w:rPr>
        <w:t xml:space="preserve">供应商应按照采购文件所规定的内容顺序，</w:t>
      </w:r>
      <w:r>
        <w:rPr>
          <w:rFonts w:hint="eastAsia" w:ascii="宋体" w:hAnsi="宋体" w:eastAsia="宋体" w:cs="宋体"/>
          <w:b/>
          <w:bCs/>
          <w:color w:val="000000"/>
          <w:sz w:val="21"/>
          <w:szCs w:val="21"/>
        </w:rPr>
        <w:t xml:space="preserve">统一用A4规格幅面打印、装订成册并编制目录，逐页编码</w:t>
      </w:r>
      <w:r>
        <w:rPr>
          <w:rFonts w:hint="eastAsia" w:ascii="宋体" w:hAnsi="宋体" w:eastAsia="宋体" w:cs="宋体"/>
          <w:color w:val="000000"/>
          <w:sz w:val="21"/>
          <w:szCs w:val="21"/>
        </w:rPr>
        <w:t xml:space="preserve">。由于编排混乱导致响应文件被误读或查找不到，责任由供应商承担。</w:t>
      </w:r>
      <w:r>
        <w:rPr>
          <w:rFonts w:hint="eastAsia" w:ascii="宋体" w:hAnsi="宋体" w:eastAsia="宋体" w:cs="宋体"/>
          <w:color w:val="000000"/>
          <w:sz w:val="21"/>
          <w:szCs w:val="21"/>
        </w:rPr>
      </w:r>
      <w:r/>
    </w:p>
    <w:p>
      <w:pPr>
        <w:pStyle w:val="1274"/>
        <w:ind w:firstLine="420"/>
        <w:keepLines w:val="0"/>
        <w:pageBreakBefore w:val="0"/>
        <w:spacing w:line="440" w:lineRule="exact"/>
        <w:shd w:val="clear" w:color="auto" w:fill="ffffff"/>
        <w:widowControl/>
        <w:rPr>
          <w:rFonts w:hint="eastAsia" w:ascii="宋体" w:hAnsi="宋体" w:eastAsia="宋体" w:cs="宋体"/>
          <w:b/>
          <w:bCs/>
          <w:color w:val="000000"/>
          <w:sz w:val="21"/>
          <w:szCs w:val="21"/>
        </w:rPr>
        <w:outlineLvl w:val="1"/>
      </w:pPr>
      <w:r/>
      <w:bookmarkStart w:id="75" w:name="_Toc10024"/>
      <w:r/>
      <w:bookmarkStart w:id="76" w:name="_Toc4376"/>
      <w:r>
        <w:rPr>
          <w:rFonts w:hint="eastAsia" w:ascii="宋体" w:hAnsi="宋体" w:eastAsia="宋体" w:cs="宋体"/>
          <w:b/>
          <w:bCs/>
          <w:color w:val="000000"/>
          <w:sz w:val="21"/>
          <w:szCs w:val="21"/>
        </w:rPr>
        <w:t xml:space="preserve">四、响应文件的递交</w:t>
      </w:r>
      <w:bookmarkEnd w:id="74"/>
      <w:r/>
      <w:bookmarkEnd w:id="75"/>
      <w:r/>
      <w:bookmarkEnd w:id="76"/>
      <w:r>
        <w:rPr>
          <w:rFonts w:hint="eastAsia" w:ascii="宋体" w:hAnsi="宋体" w:eastAsia="宋体" w:cs="宋体"/>
          <w:b/>
          <w:bCs/>
          <w:color w:val="000000"/>
          <w:sz w:val="21"/>
          <w:szCs w:val="21"/>
        </w:rPr>
      </w:r>
      <w:r/>
    </w:p>
    <w:p>
      <w:pPr>
        <w:pStyle w:val="1277"/>
        <w:ind w:left="0" w:firstLine="422"/>
        <w:jc w:val="both"/>
        <w:keepLines w:val="0"/>
        <w:pageBreakBefore w:val="0"/>
        <w:spacing w:line="440" w:lineRule="exact"/>
        <w:tabs>
          <w:tab w:val="left" w:pos="480" w:leader="none"/>
        </w:tabs>
        <w:rPr>
          <w:rFonts w:hint="eastAsia" w:ascii="宋体" w:hAnsi="宋体" w:eastAsia="宋体" w:cs="宋体"/>
          <w:b/>
          <w:bCs/>
          <w:color w:val="000000"/>
          <w:sz w:val="21"/>
          <w:szCs w:val="21"/>
        </w:rPr>
      </w:pPr>
      <w:r/>
      <w:bookmarkStart w:id="77" w:name="_Toc2810"/>
      <w:r/>
      <w:bookmarkStart w:id="78" w:name="_Toc14201"/>
      <w:r/>
      <w:bookmarkStart w:id="79" w:name="_Toc16193"/>
      <w:r>
        <w:rPr>
          <w:rFonts w:hint="eastAsia" w:ascii="宋体" w:hAnsi="宋体" w:eastAsia="宋体" w:cs="宋体"/>
          <w:b/>
          <w:bCs/>
          <w:color w:val="000000"/>
          <w:sz w:val="21"/>
          <w:szCs w:val="21"/>
        </w:rPr>
        <w:t xml:space="preserve">14.响应文件的密封及标记</w:t>
      </w:r>
      <w:bookmarkEnd w:id="77"/>
      <w:r/>
      <w:bookmarkEnd w:id="78"/>
      <w:r/>
      <w:bookmarkEnd w:id="79"/>
      <w:r>
        <w:rPr>
          <w:rFonts w:hint="eastAsia" w:ascii="宋体" w:hAnsi="宋体" w:eastAsia="宋体" w:cs="宋体"/>
          <w:b/>
          <w:bCs/>
          <w:color w:val="000000"/>
          <w:sz w:val="21"/>
          <w:szCs w:val="21"/>
        </w:rPr>
      </w:r>
      <w:r/>
    </w:p>
    <w:p>
      <w:pPr>
        <w:pStyle w:val="1274"/>
        <w:ind w:firstLine="420"/>
        <w:keepLines w:val="0"/>
        <w:pageBreakBefore w:val="0"/>
        <w:spacing w:line="440" w:lineRule="exact"/>
        <w:rPr>
          <w:rFonts w:hint="eastAsia" w:ascii="宋体" w:hAnsi="宋体" w:eastAsia="宋体" w:cs="宋体"/>
          <w:b/>
          <w:color w:val="000000"/>
          <w:sz w:val="21"/>
          <w:szCs w:val="21"/>
        </w:rPr>
      </w:pPr>
      <w:r/>
      <w:bookmarkStart w:id="80" w:name="_Toc21766"/>
      <w:r>
        <w:rPr>
          <w:rFonts w:hint="eastAsia" w:ascii="宋体" w:hAnsi="宋体" w:eastAsia="宋体" w:cs="宋体"/>
          <w:bCs/>
          <w:color w:val="000000"/>
          <w:sz w:val="21"/>
          <w:szCs w:val="21"/>
        </w:rPr>
        <w:t xml:space="preserve">14.1</w:t>
      </w:r>
      <w:r>
        <w:rPr>
          <w:rFonts w:hint="eastAsia" w:ascii="宋体" w:hAnsi="宋体" w:eastAsia="宋体" w:cs="宋体"/>
          <w:color w:val="000000"/>
          <w:sz w:val="21"/>
          <w:szCs w:val="21"/>
        </w:rPr>
        <w:t xml:space="preserve">供应商</w:t>
      </w:r>
      <w:r>
        <w:rPr>
          <w:rFonts w:hint="eastAsia" w:ascii="宋体" w:hAnsi="宋体" w:eastAsia="宋体" w:cs="宋体"/>
          <w:bCs/>
          <w:color w:val="000000"/>
          <w:sz w:val="21"/>
          <w:szCs w:val="21"/>
        </w:rPr>
        <w:t xml:space="preserve">应分别把正本和副本及电子版响应文件都用封套加以密封，并在封套上标明“正本”和“副本”“电子版”。</w:t>
      </w:r>
      <w:r>
        <w:rPr>
          <w:rFonts w:hint="eastAsia" w:ascii="宋体" w:hAnsi="宋体" w:eastAsia="宋体" w:cs="宋体"/>
          <w:b/>
          <w:color w:val="000000"/>
          <w:sz w:val="21"/>
          <w:szCs w:val="21"/>
        </w:rPr>
        <w:t xml:space="preserve"> </w:t>
      </w:r>
      <w:r>
        <w:rPr>
          <w:rFonts w:hint="eastAsia" w:ascii="宋体" w:hAnsi="宋体" w:eastAsia="宋体" w:cs="宋体"/>
          <w:b/>
          <w:color w:val="000000"/>
          <w:sz w:val="21"/>
          <w:szCs w:val="21"/>
        </w:rPr>
      </w:r>
      <w:r/>
    </w:p>
    <w:p>
      <w:pPr>
        <w:pStyle w:val="1277"/>
        <w:ind w:left="0" w:firstLine="422"/>
        <w:jc w:val="both"/>
        <w:keepLines w:val="0"/>
        <w:pageBreakBefore w:val="0"/>
        <w:spacing w:line="440" w:lineRule="exact"/>
        <w:tabs>
          <w:tab w:val="left" w:pos="480" w:leader="none"/>
        </w:tabs>
        <w:rPr>
          <w:rFonts w:hint="eastAsia" w:ascii="宋体" w:hAnsi="宋体" w:eastAsia="宋体" w:cs="宋体"/>
          <w:b/>
          <w:bCs/>
          <w:color w:val="000000"/>
          <w:sz w:val="21"/>
          <w:szCs w:val="21"/>
        </w:rPr>
      </w:pPr>
      <w:r/>
      <w:bookmarkStart w:id="81" w:name="_Toc2246"/>
      <w:r/>
      <w:bookmarkStart w:id="82" w:name="_Toc19201"/>
      <w:r>
        <w:rPr>
          <w:rFonts w:hint="eastAsia" w:ascii="宋体" w:hAnsi="宋体" w:eastAsia="宋体" w:cs="宋体"/>
          <w:b/>
          <w:bCs/>
          <w:color w:val="000000"/>
          <w:sz w:val="21"/>
          <w:szCs w:val="21"/>
        </w:rPr>
        <w:t xml:space="preserve">15.响应的截止日期</w:t>
      </w:r>
      <w:bookmarkEnd w:id="80"/>
      <w:r/>
      <w:bookmarkEnd w:id="81"/>
      <w:r/>
      <w:bookmarkEnd w:id="82"/>
      <w:r>
        <w:rPr>
          <w:rFonts w:hint="eastAsia" w:ascii="宋体" w:hAnsi="宋体" w:eastAsia="宋体" w:cs="宋体"/>
          <w:b/>
          <w:bCs/>
          <w:color w:val="000000"/>
          <w:sz w:val="21"/>
          <w:szCs w:val="21"/>
        </w:rPr>
      </w:r>
      <w:r/>
    </w:p>
    <w:p>
      <w:pPr>
        <w:pStyle w:val="1274"/>
        <w:ind w:firstLine="420"/>
        <w:keepLines w:val="0"/>
        <w:pageBreakBefore w:val="0"/>
        <w:spacing w:line="440" w:lineRule="exact"/>
        <w:rPr>
          <w:rFonts w:hint="eastAsia" w:ascii="宋体" w:hAnsi="宋体" w:eastAsia="宋体" w:cs="宋体"/>
          <w:bCs/>
          <w:color w:val="000000"/>
          <w:sz w:val="21"/>
          <w:szCs w:val="21"/>
        </w:rPr>
      </w:pPr>
      <w:r/>
      <w:bookmarkStart w:id="83" w:name="_Toc32673"/>
      <w:r>
        <w:rPr>
          <w:rFonts w:hint="eastAsia" w:ascii="宋体" w:hAnsi="宋体" w:eastAsia="宋体" w:cs="宋体"/>
          <w:bCs/>
          <w:color w:val="000000"/>
          <w:sz w:val="21"/>
          <w:szCs w:val="21"/>
        </w:rPr>
        <w:t xml:space="preserve">15.1响应文件须在采购代理机构规定的截止时间前递交到指定地点。</w:t>
      </w:r>
      <w:r>
        <w:rPr>
          <w:rFonts w:hint="eastAsia" w:ascii="宋体" w:hAnsi="宋体" w:eastAsia="宋体" w:cs="宋体"/>
          <w:bCs/>
          <w:color w:val="000000"/>
          <w:sz w:val="21"/>
          <w:szCs w:val="21"/>
        </w:rPr>
      </w:r>
      <w:r/>
    </w:p>
    <w:p>
      <w:pPr>
        <w:pStyle w:val="1274"/>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15.2采购代理机构可以按规定以补充采购文件的形式推迟截止时间，在这种情况下，采购代理机构或供应商的权利和义务都以新的截止时间为准。</w:t>
      </w:r>
      <w:r>
        <w:rPr>
          <w:rFonts w:hint="eastAsia" w:ascii="宋体" w:hAnsi="宋体" w:eastAsia="宋体" w:cs="宋体"/>
          <w:bCs/>
          <w:color w:val="000000"/>
          <w:sz w:val="21"/>
          <w:szCs w:val="21"/>
        </w:rPr>
      </w:r>
      <w:r/>
    </w:p>
    <w:p>
      <w:pPr>
        <w:pStyle w:val="1274"/>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15.3响应文件由于不可抗力的原因遗失和损坏，采购代理机构不负任何责任。</w:t>
      </w:r>
      <w:r>
        <w:rPr>
          <w:rFonts w:hint="eastAsia" w:ascii="宋体" w:hAnsi="宋体" w:eastAsia="宋体" w:cs="宋体"/>
          <w:bCs/>
          <w:color w:val="000000"/>
          <w:sz w:val="21"/>
          <w:szCs w:val="21"/>
        </w:rPr>
      </w:r>
      <w:r/>
    </w:p>
    <w:p>
      <w:pPr>
        <w:pStyle w:val="1277"/>
        <w:ind w:left="0" w:firstLine="422"/>
        <w:jc w:val="both"/>
        <w:keepLines w:val="0"/>
        <w:pageBreakBefore w:val="0"/>
        <w:spacing w:line="440" w:lineRule="exact"/>
        <w:tabs>
          <w:tab w:val="left" w:pos="480" w:leader="none"/>
        </w:tabs>
        <w:rPr>
          <w:rFonts w:hint="eastAsia" w:ascii="宋体" w:hAnsi="宋体" w:eastAsia="宋体" w:cs="宋体"/>
          <w:b/>
          <w:bCs/>
          <w:color w:val="000000"/>
          <w:sz w:val="21"/>
          <w:szCs w:val="21"/>
        </w:rPr>
      </w:pPr>
      <w:r/>
      <w:bookmarkEnd w:id="83"/>
      <w:r/>
      <w:bookmarkStart w:id="84" w:name="_Toc10963"/>
      <w:r/>
      <w:bookmarkStart w:id="85" w:name="_Toc14422"/>
      <w:r/>
      <w:bookmarkStart w:id="86" w:name="_Toc3417"/>
      <w:r/>
      <w:bookmarkStart w:id="87" w:name="_Toc2622"/>
      <w:r/>
      <w:bookmarkStart w:id="88" w:name="_Toc6201"/>
      <w:r>
        <w:rPr>
          <w:rFonts w:hint="eastAsia" w:ascii="宋体" w:hAnsi="宋体" w:eastAsia="宋体" w:cs="宋体"/>
          <w:b/>
          <w:bCs/>
          <w:color w:val="000000"/>
          <w:sz w:val="21"/>
          <w:szCs w:val="21"/>
        </w:rPr>
        <w:t xml:space="preserve">16.</w:t>
      </w:r>
      <w:bookmarkEnd w:id="84"/>
      <w:r/>
      <w:bookmarkEnd w:id="85"/>
      <w:r>
        <w:rPr>
          <w:rFonts w:hint="eastAsia" w:ascii="宋体" w:hAnsi="宋体" w:eastAsia="宋体" w:cs="宋体"/>
          <w:b/>
          <w:bCs/>
          <w:color w:val="000000"/>
          <w:sz w:val="21"/>
          <w:szCs w:val="21"/>
        </w:rPr>
        <w:t xml:space="preserve">迟交的响应文件</w:t>
      </w:r>
      <w:bookmarkEnd w:id="86"/>
      <w:r/>
      <w:bookmarkEnd w:id="87"/>
      <w:r>
        <w:rPr>
          <w:rFonts w:hint="eastAsia" w:ascii="宋体" w:hAnsi="宋体" w:eastAsia="宋体" w:cs="宋体"/>
          <w:b/>
          <w:bCs/>
          <w:color w:val="000000"/>
          <w:sz w:val="21"/>
          <w:szCs w:val="21"/>
        </w:rPr>
      </w:r>
      <w:r/>
    </w:p>
    <w:p>
      <w:pPr>
        <w:pStyle w:val="1274"/>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在截止时间以后递交的响应文件，采购代理机构拒绝接收。</w:t>
      </w:r>
      <w:r>
        <w:rPr>
          <w:rFonts w:hint="eastAsia" w:ascii="宋体" w:hAnsi="宋体" w:eastAsia="宋体" w:cs="宋体"/>
          <w:bCs/>
          <w:color w:val="000000"/>
          <w:sz w:val="21"/>
          <w:szCs w:val="21"/>
        </w:rPr>
      </w:r>
      <w:r/>
    </w:p>
    <w:p>
      <w:pPr>
        <w:pStyle w:val="1277"/>
        <w:ind w:left="0" w:firstLine="422"/>
        <w:jc w:val="both"/>
        <w:keepLines w:val="0"/>
        <w:pageBreakBefore w:val="0"/>
        <w:spacing w:line="440" w:lineRule="exact"/>
        <w:tabs>
          <w:tab w:val="left" w:pos="480" w:leader="none"/>
        </w:tabs>
        <w:rPr>
          <w:rFonts w:hint="eastAsia" w:ascii="宋体" w:hAnsi="宋体" w:eastAsia="宋体" w:cs="宋体"/>
          <w:b/>
          <w:bCs/>
          <w:color w:val="000000"/>
          <w:sz w:val="21"/>
          <w:szCs w:val="21"/>
        </w:rPr>
      </w:pPr>
      <w:r/>
      <w:bookmarkEnd w:id="88"/>
      <w:r/>
      <w:bookmarkStart w:id="89" w:name="_Toc27692"/>
      <w:r/>
      <w:bookmarkStart w:id="90" w:name="_Toc4666"/>
      <w:r/>
      <w:bookmarkStart w:id="91" w:name="_Toc29044"/>
      <w:r/>
      <w:bookmarkStart w:id="92" w:name="_Toc32211"/>
      <w:r/>
      <w:bookmarkStart w:id="93" w:name="_Toc120614218"/>
      <w:r/>
      <w:bookmarkStart w:id="94" w:name="_Toc20823301"/>
      <w:r/>
      <w:bookmarkStart w:id="95" w:name="_Toc16938545"/>
      <w:r/>
      <w:bookmarkStart w:id="96" w:name="_Toc24233"/>
      <w:r/>
      <w:bookmarkStart w:id="97" w:name="_Toc513029229"/>
      <w:r>
        <w:rPr>
          <w:rFonts w:hint="eastAsia" w:ascii="宋体" w:hAnsi="宋体" w:eastAsia="宋体" w:cs="宋体"/>
          <w:b/>
          <w:bCs/>
          <w:color w:val="000000"/>
          <w:sz w:val="21"/>
          <w:szCs w:val="21"/>
        </w:rPr>
        <w:t xml:space="preserve">17.响应文件的修改或撤回</w:t>
      </w:r>
      <w:bookmarkEnd w:id="89"/>
      <w:r/>
      <w:bookmarkEnd w:id="90"/>
      <w:r/>
      <w:bookmarkEnd w:id="91"/>
      <w:r/>
      <w:bookmarkEnd w:id="92"/>
      <w:r>
        <w:rPr>
          <w:rFonts w:hint="eastAsia" w:ascii="宋体" w:hAnsi="宋体" w:eastAsia="宋体" w:cs="宋体"/>
          <w:b/>
          <w:bCs/>
          <w:color w:val="000000"/>
          <w:sz w:val="21"/>
          <w:szCs w:val="21"/>
        </w:rPr>
      </w:r>
      <w:r/>
    </w:p>
    <w:p>
      <w:pPr>
        <w:pStyle w:val="1274"/>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17.1供应商在提交响应文件后可对其进行补充、修改或撤回，但必须使采购代理机构能在截止时间前（不考虑不可抗力原因）收到该补充、修改的书面内容或撤回的书面通知，该书面文件须由法定代表人或其授权代表签署。</w:t>
      </w:r>
      <w:r>
        <w:rPr>
          <w:rFonts w:hint="eastAsia" w:ascii="宋体" w:hAnsi="宋体" w:eastAsia="宋体" w:cs="宋体"/>
          <w:bCs/>
          <w:color w:val="000000"/>
          <w:sz w:val="21"/>
          <w:szCs w:val="21"/>
        </w:rPr>
      </w:r>
      <w:r/>
    </w:p>
    <w:p>
      <w:pPr>
        <w:pStyle w:val="1274"/>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17.2供应商的修改或撤回通知必须按第14项的规定注明：“修改”或“撤回”字样封送给采购代理机构。</w:t>
      </w:r>
      <w:r>
        <w:rPr>
          <w:rFonts w:hint="eastAsia" w:ascii="宋体" w:hAnsi="宋体" w:eastAsia="宋体" w:cs="宋体"/>
          <w:bCs/>
          <w:color w:val="000000"/>
          <w:sz w:val="21"/>
          <w:szCs w:val="21"/>
        </w:rPr>
      </w:r>
      <w:r/>
    </w:p>
    <w:p>
      <w:pPr>
        <w:pStyle w:val="1274"/>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17.3供应商不得在截止时间以后修改响应文件。</w:t>
      </w:r>
      <w:r>
        <w:rPr>
          <w:rFonts w:hint="eastAsia" w:ascii="宋体" w:hAnsi="宋体" w:eastAsia="宋体" w:cs="宋体"/>
          <w:bCs/>
          <w:color w:val="000000"/>
          <w:sz w:val="21"/>
          <w:szCs w:val="21"/>
        </w:rPr>
      </w:r>
      <w:r/>
    </w:p>
    <w:p>
      <w:pPr>
        <w:pStyle w:val="1274"/>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17.4在截止时间起至响应有效期满前，任何响应文件不得撤回。</w:t>
      </w:r>
      <w:r>
        <w:rPr>
          <w:rFonts w:hint="eastAsia" w:ascii="宋体" w:hAnsi="宋体" w:eastAsia="宋体" w:cs="宋体"/>
          <w:bCs/>
          <w:color w:val="000000"/>
          <w:sz w:val="21"/>
          <w:szCs w:val="21"/>
        </w:rPr>
      </w:r>
      <w:r/>
    </w:p>
    <w:p>
      <w:pPr>
        <w:pStyle w:val="1274"/>
        <w:ind w:firstLine="420"/>
        <w:keepLines w:val="0"/>
        <w:pageBreakBefore w:val="0"/>
        <w:spacing w:line="440" w:lineRule="exact"/>
        <w:shd w:val="clear" w:color="auto" w:fill="ffffff"/>
        <w:widowControl/>
        <w:rPr>
          <w:rFonts w:hint="eastAsia" w:ascii="宋体" w:hAnsi="宋体" w:eastAsia="宋体" w:cs="宋体"/>
          <w:b/>
          <w:bCs/>
          <w:color w:val="000000"/>
          <w:sz w:val="21"/>
          <w:szCs w:val="21"/>
        </w:rPr>
        <w:outlineLvl w:val="1"/>
      </w:pPr>
      <w:r/>
      <w:bookmarkStart w:id="98" w:name="_Toc10211"/>
      <w:r/>
      <w:bookmarkStart w:id="99" w:name="_Toc4599"/>
      <w:r>
        <w:rPr>
          <w:rFonts w:hint="eastAsia" w:ascii="宋体" w:hAnsi="宋体" w:eastAsia="宋体" w:cs="宋体"/>
          <w:b/>
          <w:bCs/>
          <w:color w:val="000000"/>
          <w:sz w:val="21"/>
          <w:szCs w:val="21"/>
        </w:rPr>
        <w:t xml:space="preserve">五、评审与</w:t>
      </w:r>
      <w:bookmarkEnd w:id="93"/>
      <w:r/>
      <w:bookmarkEnd w:id="94"/>
      <w:r/>
      <w:bookmarkEnd w:id="95"/>
      <w:r/>
      <w:bookmarkEnd w:id="96"/>
      <w:r/>
      <w:bookmarkEnd w:id="97"/>
      <w:r/>
      <w:bookmarkEnd w:id="98"/>
      <w:r>
        <w:rPr>
          <w:rFonts w:hint="eastAsia" w:ascii="宋体" w:hAnsi="宋体" w:eastAsia="宋体" w:cs="宋体"/>
          <w:b/>
          <w:bCs/>
          <w:color w:val="000000"/>
          <w:sz w:val="21"/>
          <w:szCs w:val="21"/>
        </w:rPr>
        <w:t xml:space="preserve">谈判</w:t>
      </w:r>
      <w:bookmarkEnd w:id="99"/>
      <w:r>
        <w:rPr>
          <w:rFonts w:hint="eastAsia" w:ascii="宋体" w:hAnsi="宋体" w:eastAsia="宋体" w:cs="宋体"/>
          <w:b/>
          <w:bCs/>
          <w:color w:val="000000"/>
          <w:sz w:val="21"/>
          <w:szCs w:val="21"/>
        </w:rPr>
      </w:r>
      <w:r/>
    </w:p>
    <w:p>
      <w:pPr>
        <w:pStyle w:val="1277"/>
        <w:ind w:left="0" w:firstLine="422"/>
        <w:jc w:val="both"/>
        <w:keepLines w:val="0"/>
        <w:pageBreakBefore w:val="0"/>
        <w:spacing w:line="440" w:lineRule="exact"/>
        <w:tabs>
          <w:tab w:val="left" w:pos="480" w:leader="none"/>
        </w:tabs>
        <w:rPr>
          <w:rFonts w:hint="eastAsia" w:ascii="宋体" w:hAnsi="宋体" w:eastAsia="宋体" w:cs="宋体"/>
          <w:b/>
          <w:bCs/>
          <w:color w:val="000000"/>
          <w:sz w:val="21"/>
          <w:szCs w:val="21"/>
        </w:rPr>
      </w:pPr>
      <w:r/>
      <w:bookmarkStart w:id="100" w:name="_Toc20627"/>
      <w:r/>
      <w:bookmarkStart w:id="101" w:name="_Toc15345"/>
      <w:r/>
      <w:bookmarkStart w:id="102" w:name="_Toc13829"/>
      <w:r/>
      <w:bookmarkStart w:id="103" w:name="_Toc3679"/>
      <w:r/>
      <w:bookmarkStart w:id="104" w:name="_Toc29583"/>
      <w:r/>
      <w:bookmarkStart w:id="105" w:name="OLE_LINK3"/>
      <w:r/>
      <w:bookmarkStart w:id="106" w:name="OLE_LINK7"/>
      <w:r/>
      <w:bookmarkStart w:id="107" w:name="_Toc6944"/>
      <w:r>
        <w:rPr>
          <w:rFonts w:hint="eastAsia" w:ascii="宋体" w:hAnsi="宋体" w:eastAsia="宋体" w:cs="宋体"/>
          <w:b/>
          <w:bCs/>
          <w:color w:val="000000"/>
          <w:sz w:val="21"/>
          <w:szCs w:val="21"/>
        </w:rPr>
        <w:t xml:space="preserve">18.评审组织</w:t>
      </w:r>
      <w:bookmarkEnd w:id="100"/>
      <w:r>
        <w:rPr>
          <w:rFonts w:hint="eastAsia" w:ascii="宋体" w:hAnsi="宋体" w:eastAsia="宋体" w:cs="宋体"/>
          <w:b/>
          <w:bCs/>
          <w:color w:val="000000"/>
          <w:sz w:val="21"/>
          <w:szCs w:val="21"/>
        </w:rPr>
      </w:r>
      <w:r/>
    </w:p>
    <w:p>
      <w:pPr>
        <w:pStyle w:val="1274"/>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18.1评审工作由采购代理机构负责组织，具体评审事务由依法组建的评审小组负责，并独立履行下列职责：</w:t>
      </w:r>
      <w:r>
        <w:rPr>
          <w:rFonts w:hint="eastAsia" w:ascii="宋体" w:hAnsi="宋体" w:eastAsia="宋体" w:cs="宋体"/>
          <w:bCs/>
          <w:color w:val="000000"/>
          <w:sz w:val="21"/>
          <w:szCs w:val="21"/>
        </w:rPr>
      </w:r>
      <w:r/>
    </w:p>
    <w:p>
      <w:pPr>
        <w:pStyle w:val="1274"/>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（1）审查、评价响应文件是否符合采购文件的商务、技术等实质性要求；</w:t>
      </w:r>
      <w:r>
        <w:rPr>
          <w:rFonts w:hint="eastAsia" w:ascii="宋体" w:hAnsi="宋体" w:eastAsia="宋体" w:cs="宋体"/>
          <w:bCs/>
          <w:color w:val="000000"/>
          <w:sz w:val="21"/>
          <w:szCs w:val="21"/>
        </w:rPr>
      </w:r>
      <w:r/>
    </w:p>
    <w:p>
      <w:pPr>
        <w:pStyle w:val="1274"/>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（2）要求供应商对响应文件有关事项作出澄清或者说明；</w:t>
      </w:r>
      <w:r>
        <w:rPr>
          <w:rFonts w:hint="eastAsia" w:ascii="宋体" w:hAnsi="宋体" w:eastAsia="宋体" w:cs="宋体"/>
          <w:bCs/>
          <w:color w:val="000000"/>
          <w:sz w:val="21"/>
          <w:szCs w:val="21"/>
        </w:rPr>
      </w:r>
      <w:r/>
    </w:p>
    <w:p>
      <w:pPr>
        <w:pStyle w:val="1274"/>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（3）确定成交候选人，以及根据采购人委托直接确定成交供应商；</w:t>
      </w:r>
      <w:r>
        <w:rPr>
          <w:rFonts w:hint="eastAsia" w:ascii="宋体" w:hAnsi="宋体" w:eastAsia="宋体" w:cs="宋体"/>
          <w:bCs/>
          <w:color w:val="000000"/>
          <w:sz w:val="21"/>
          <w:szCs w:val="21"/>
        </w:rPr>
      </w:r>
      <w:r/>
    </w:p>
    <w:p>
      <w:pPr>
        <w:pStyle w:val="1274"/>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（4）向采购人、采购代理机构或者有关部门报告评审中发现的违法行为。</w:t>
      </w:r>
      <w:r>
        <w:rPr>
          <w:rFonts w:hint="eastAsia" w:ascii="宋体" w:hAnsi="宋体" w:eastAsia="宋体" w:cs="宋体"/>
          <w:bCs/>
          <w:color w:val="000000"/>
          <w:sz w:val="21"/>
          <w:szCs w:val="21"/>
        </w:rPr>
      </w:r>
      <w:r/>
    </w:p>
    <w:p>
      <w:pPr>
        <w:pStyle w:val="1274"/>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18.2评审小组由采购人代表和有关技术、经济等方面的专家组成，独立开展评审工作且评审小组人员构成符合有关规定。</w:t>
      </w:r>
      <w:r>
        <w:rPr>
          <w:rFonts w:hint="eastAsia" w:ascii="宋体" w:hAnsi="宋体" w:eastAsia="宋体" w:cs="宋体"/>
          <w:bCs/>
          <w:color w:val="000000"/>
          <w:sz w:val="21"/>
          <w:szCs w:val="21"/>
        </w:rPr>
      </w:r>
      <w:r/>
    </w:p>
    <w:p>
      <w:pPr>
        <w:pStyle w:val="1277"/>
        <w:ind w:left="0" w:firstLine="422"/>
        <w:jc w:val="both"/>
        <w:keepLines w:val="0"/>
        <w:pageBreakBefore w:val="0"/>
        <w:spacing w:line="440" w:lineRule="exact"/>
        <w:tabs>
          <w:tab w:val="left" w:pos="480" w:leader="none"/>
        </w:tabs>
        <w:rPr>
          <w:rFonts w:hint="eastAsia" w:ascii="宋体" w:hAnsi="宋体" w:eastAsia="宋体" w:cs="宋体"/>
          <w:b/>
          <w:bCs/>
          <w:color w:val="000000"/>
          <w:sz w:val="21"/>
          <w:szCs w:val="21"/>
        </w:rPr>
      </w:pPr>
      <w:r/>
      <w:bookmarkStart w:id="108" w:name="_Toc21772"/>
      <w:r/>
      <w:bookmarkStart w:id="109" w:name="_Toc862"/>
      <w:r/>
      <w:bookmarkStart w:id="110" w:name="_Toc18063"/>
      <w:r/>
      <w:bookmarkStart w:id="111" w:name="_Toc16379"/>
      <w:r/>
      <w:bookmarkStart w:id="112" w:name="_Toc16496"/>
      <w:r>
        <w:rPr>
          <w:rFonts w:hint="eastAsia" w:ascii="宋体" w:hAnsi="宋体" w:eastAsia="宋体" w:cs="宋体"/>
          <w:b/>
          <w:bCs/>
          <w:color w:val="000000"/>
          <w:sz w:val="21"/>
          <w:szCs w:val="21"/>
        </w:rPr>
        <w:t xml:space="preserve">19.</w:t>
      </w:r>
      <w:bookmarkEnd w:id="108"/>
      <w:r/>
      <w:bookmarkEnd w:id="109"/>
      <w:r>
        <w:rPr>
          <w:rFonts w:hint="eastAsia" w:ascii="宋体" w:hAnsi="宋体" w:eastAsia="宋体" w:cs="宋体"/>
          <w:b/>
          <w:bCs/>
          <w:color w:val="000000"/>
          <w:sz w:val="21"/>
          <w:szCs w:val="21"/>
        </w:rPr>
        <w:t xml:space="preserve">对响应文件的资格性审查和符合性审查</w:t>
      </w:r>
      <w:bookmarkEnd w:id="110"/>
      <w:r/>
      <w:bookmarkEnd w:id="111"/>
      <w:r>
        <w:rPr>
          <w:rFonts w:hint="eastAsia" w:ascii="宋体" w:hAnsi="宋体" w:eastAsia="宋体" w:cs="宋体"/>
          <w:b/>
          <w:bCs/>
          <w:color w:val="000000"/>
          <w:sz w:val="21"/>
          <w:szCs w:val="21"/>
        </w:rPr>
      </w:r>
      <w:r/>
    </w:p>
    <w:p>
      <w:pPr>
        <w:pStyle w:val="1274"/>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19.1响应文件初审分为资格性审查和符合性审查。</w:t>
      </w:r>
      <w:r>
        <w:rPr>
          <w:rFonts w:hint="eastAsia" w:ascii="宋体" w:hAnsi="宋体" w:eastAsia="宋体" w:cs="宋体"/>
          <w:bCs/>
          <w:color w:val="000000"/>
          <w:sz w:val="21"/>
          <w:szCs w:val="21"/>
        </w:rPr>
      </w:r>
      <w:r/>
    </w:p>
    <w:p>
      <w:pPr>
        <w:pStyle w:val="1274"/>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资格性审查：依据法律法规和单一来源采购文件的规定，对响应文件中</w:t>
      </w:r>
      <w:r>
        <w:rPr>
          <w:rFonts w:hint="eastAsia" w:ascii="宋体" w:hAnsi="宋体" w:eastAsia="宋体" w:cs="宋体"/>
          <w:b/>
          <w:color w:val="000000"/>
          <w:sz w:val="21"/>
          <w:szCs w:val="21"/>
        </w:rPr>
        <w:t xml:space="preserve">资格证明、保证金</w:t>
      </w:r>
      <w:r>
        <w:rPr>
          <w:rFonts w:hint="eastAsia" w:ascii="宋体" w:hAnsi="宋体" w:eastAsia="宋体" w:cs="宋体"/>
          <w:bCs/>
          <w:color w:val="000000"/>
          <w:sz w:val="21"/>
          <w:szCs w:val="21"/>
        </w:rPr>
        <w:t xml:space="preserve">等进行审查，以确定供应商是否具备谈判资格。</w:t>
      </w:r>
      <w:r>
        <w:rPr>
          <w:rFonts w:hint="eastAsia" w:ascii="宋体" w:hAnsi="宋体" w:eastAsia="宋体" w:cs="宋体"/>
          <w:bCs/>
          <w:color w:val="000000"/>
          <w:sz w:val="21"/>
          <w:szCs w:val="21"/>
        </w:rPr>
      </w:r>
      <w:r/>
    </w:p>
    <w:p>
      <w:pPr>
        <w:pStyle w:val="1274"/>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符合性检查：依据采购文件的规定，从响应文件的有效性（签署情况等）、完整性（正本和副本数量、内容等）和对采购文件的响应程度（是否存在重大负偏离等）进行审查，以确定是否对单一来源采购文件的实质性要求作出响应。</w:t>
      </w:r>
      <w:r>
        <w:rPr>
          <w:rFonts w:hint="eastAsia" w:ascii="宋体" w:hAnsi="宋体" w:eastAsia="宋体" w:cs="宋体"/>
          <w:bCs/>
          <w:color w:val="000000"/>
          <w:sz w:val="21"/>
          <w:szCs w:val="21"/>
        </w:rPr>
      </w:r>
      <w:r/>
    </w:p>
    <w:p>
      <w:pPr>
        <w:pStyle w:val="1274"/>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19.2所谓偏离是指响应文件的内容高于或低于采购文件的相关要求。所谓重大负偏离是指供应商所投标的范围、质量、数量和交货期限等明显不能满足采购文件的要求。重大负偏离的认定须经评审小组三分之二以上同意。</w:t>
      </w:r>
      <w:r>
        <w:rPr>
          <w:rFonts w:hint="eastAsia" w:ascii="宋体" w:hAnsi="宋体" w:eastAsia="宋体" w:cs="宋体"/>
          <w:bCs/>
          <w:color w:val="000000"/>
          <w:sz w:val="21"/>
          <w:szCs w:val="21"/>
        </w:rPr>
      </w:r>
      <w:r/>
    </w:p>
    <w:p>
      <w:pPr>
        <w:pStyle w:val="1274"/>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19.3评审小组在初审中，对明显的文字和算术错误的修正原则如下：</w:t>
      </w:r>
      <w:r>
        <w:rPr>
          <w:rFonts w:hint="eastAsia" w:ascii="宋体" w:hAnsi="宋体" w:eastAsia="宋体" w:cs="宋体"/>
          <w:bCs/>
          <w:color w:val="000000"/>
          <w:sz w:val="21"/>
          <w:szCs w:val="21"/>
        </w:rPr>
      </w:r>
      <w:r/>
    </w:p>
    <w:p>
      <w:pPr>
        <w:pStyle w:val="1274"/>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w:t>
      </w:r>
      <w:r>
        <w:rPr>
          <w:rFonts w:hint="eastAsia" w:ascii="宋体" w:hAnsi="宋体" w:eastAsia="宋体" w:cs="宋体"/>
          <w:b/>
          <w:color w:val="000000"/>
          <w:sz w:val="21"/>
          <w:szCs w:val="21"/>
        </w:rPr>
        <w:t xml:space="preserve">《报价一览表》（报价表）内容与响应文件中相应内容不一致的，以《报价一览表》（报价表）为准</w:t>
      </w:r>
      <w:r>
        <w:rPr>
          <w:rFonts w:hint="eastAsia" w:ascii="宋体" w:hAnsi="宋体" w:eastAsia="宋体" w:cs="宋体"/>
          <w:bCs/>
          <w:color w:val="000000"/>
          <w:sz w:val="21"/>
          <w:szCs w:val="21"/>
        </w:rPr>
        <w:t xml:space="preserve">；</w:t>
      </w:r>
      <w:r>
        <w:rPr>
          <w:rFonts w:hint="eastAsia" w:ascii="宋体" w:hAnsi="宋体" w:eastAsia="宋体" w:cs="宋体"/>
          <w:bCs/>
          <w:color w:val="000000"/>
          <w:sz w:val="21"/>
          <w:szCs w:val="21"/>
        </w:rPr>
      </w:r>
      <w:r/>
    </w:p>
    <w:p>
      <w:pPr>
        <w:pStyle w:val="1274"/>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（2）响应文件的大写金额与小写金额不一致的，以大写金额为准；</w:t>
      </w:r>
      <w:r>
        <w:rPr>
          <w:rFonts w:hint="eastAsia" w:ascii="宋体" w:hAnsi="宋体" w:eastAsia="宋体" w:cs="宋体"/>
          <w:bCs/>
          <w:color w:val="000000"/>
          <w:sz w:val="21"/>
          <w:szCs w:val="21"/>
        </w:rPr>
      </w:r>
      <w:r/>
    </w:p>
    <w:p>
      <w:pPr>
        <w:pStyle w:val="1274"/>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（3）总价金额与单价金额不一致的，以单价金额计算结果为准；</w:t>
      </w:r>
      <w:r>
        <w:rPr>
          <w:rFonts w:hint="eastAsia" w:ascii="宋体" w:hAnsi="宋体" w:eastAsia="宋体" w:cs="宋体"/>
          <w:bCs/>
          <w:color w:val="000000"/>
          <w:sz w:val="21"/>
          <w:szCs w:val="21"/>
        </w:rPr>
      </w:r>
      <w:r/>
    </w:p>
    <w:p>
      <w:pPr>
        <w:pStyle w:val="1274"/>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（4）单价金额小数点有明显错位的，以总价金额为准，并修改单价金额；</w:t>
      </w:r>
      <w:r>
        <w:rPr>
          <w:rFonts w:hint="eastAsia" w:ascii="宋体" w:hAnsi="宋体" w:eastAsia="宋体" w:cs="宋体"/>
          <w:bCs/>
          <w:color w:val="000000"/>
          <w:sz w:val="21"/>
          <w:szCs w:val="21"/>
        </w:rPr>
      </w:r>
      <w:r/>
    </w:p>
    <w:p>
      <w:pPr>
        <w:pStyle w:val="1274"/>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（5）对不同文字文本响应文件的解释发生异议的，以中文文本为准；如果正本响应文件和副本响应文件之间有差异，则以正本响应文件为准。</w:t>
      </w:r>
      <w:r>
        <w:rPr>
          <w:rFonts w:hint="eastAsia" w:ascii="宋体" w:hAnsi="宋体" w:eastAsia="宋体" w:cs="宋体"/>
          <w:bCs/>
          <w:color w:val="000000"/>
          <w:sz w:val="21"/>
          <w:szCs w:val="21"/>
        </w:rPr>
      </w:r>
      <w:r/>
    </w:p>
    <w:p>
      <w:pPr>
        <w:pStyle w:val="1274"/>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同时出现两种以上不一致的，按照前款规定的顺序修正。修正后的报价由法定代表人或其授权的代表签字确认后产生约束力，供应商不确认的，投标无效。</w:t>
      </w:r>
      <w:r>
        <w:rPr>
          <w:rFonts w:hint="eastAsia" w:ascii="宋体" w:hAnsi="宋体" w:eastAsia="宋体" w:cs="宋体"/>
          <w:bCs/>
          <w:color w:val="000000"/>
          <w:sz w:val="21"/>
          <w:szCs w:val="21"/>
        </w:rPr>
      </w:r>
      <w:r/>
    </w:p>
    <w:p>
      <w:pPr>
        <w:pStyle w:val="1274"/>
        <w:ind w:firstLine="422"/>
        <w:keepLines w:val="0"/>
        <w:pageBreakBefore w:val="0"/>
        <w:spacing w:line="44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19.4响应文件有下列情况之一的，在符合性检查时按照无效响应处理：</w:t>
      </w:r>
      <w:r>
        <w:rPr>
          <w:rFonts w:hint="eastAsia" w:ascii="宋体" w:hAnsi="宋体" w:eastAsia="宋体" w:cs="宋体"/>
          <w:b/>
          <w:color w:val="000000"/>
          <w:sz w:val="21"/>
          <w:szCs w:val="21"/>
        </w:rPr>
      </w:r>
      <w:r/>
    </w:p>
    <w:p>
      <w:pPr>
        <w:pStyle w:val="1274"/>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（1）未按照采购文件规定要求密封、签署、盖章的；</w:t>
      </w:r>
      <w:r>
        <w:rPr>
          <w:rFonts w:hint="eastAsia" w:ascii="宋体" w:hAnsi="宋体" w:eastAsia="宋体" w:cs="宋体"/>
          <w:bCs/>
          <w:color w:val="000000"/>
          <w:sz w:val="21"/>
          <w:szCs w:val="21"/>
        </w:rPr>
      </w:r>
      <w:r/>
    </w:p>
    <w:p>
      <w:pPr>
        <w:pStyle w:val="1274"/>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（2）报价超过采购文件中规定的项目预算或者最高限价的；</w:t>
      </w:r>
      <w:r>
        <w:rPr>
          <w:rFonts w:hint="eastAsia" w:ascii="宋体" w:hAnsi="宋体" w:eastAsia="宋体" w:cs="宋体"/>
          <w:bCs/>
          <w:color w:val="000000"/>
          <w:sz w:val="21"/>
          <w:szCs w:val="21"/>
        </w:rPr>
      </w:r>
      <w:r/>
    </w:p>
    <w:p>
      <w:pPr>
        <w:pStyle w:val="1274"/>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（3）供应商不具备采购文件中规定资格要求的；</w:t>
      </w:r>
      <w:r>
        <w:rPr>
          <w:rFonts w:hint="eastAsia" w:ascii="宋体" w:hAnsi="宋体" w:eastAsia="宋体" w:cs="宋体"/>
          <w:bCs/>
          <w:color w:val="000000"/>
          <w:sz w:val="21"/>
          <w:szCs w:val="21"/>
        </w:rPr>
      </w:r>
      <w:r/>
    </w:p>
    <w:p>
      <w:pPr>
        <w:pStyle w:val="1274"/>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（4）响应文件含有采购人不能接受的附加条件的；</w:t>
      </w:r>
      <w:r>
        <w:rPr>
          <w:rFonts w:hint="eastAsia" w:ascii="宋体" w:hAnsi="宋体" w:eastAsia="宋体" w:cs="宋体"/>
          <w:bCs/>
          <w:color w:val="000000"/>
          <w:sz w:val="21"/>
          <w:szCs w:val="21"/>
        </w:rPr>
      </w:r>
      <w:r/>
    </w:p>
    <w:p>
      <w:pPr>
        <w:pStyle w:val="1274"/>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（5）法律、法规和采购文件规定的其他无效情形。</w:t>
      </w:r>
      <w:r>
        <w:rPr>
          <w:rFonts w:hint="eastAsia" w:ascii="宋体" w:hAnsi="宋体" w:eastAsia="宋体" w:cs="宋体"/>
          <w:bCs/>
          <w:color w:val="000000"/>
          <w:sz w:val="21"/>
          <w:szCs w:val="21"/>
        </w:rPr>
      </w:r>
      <w:r/>
    </w:p>
    <w:p>
      <w:pPr>
        <w:pStyle w:val="1324"/>
        <w:ind w:firstLine="422"/>
        <w:keepLines w:val="0"/>
        <w:pageBreakBefore w:val="0"/>
        <w:spacing w:line="44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19.5采购文件中所有要求均为实质性要求，有一项不符合的，作无效投标处理。</w:t>
      </w:r>
      <w:r>
        <w:rPr>
          <w:rFonts w:hint="eastAsia" w:ascii="宋体" w:hAnsi="宋体" w:eastAsia="宋体" w:cs="宋体"/>
          <w:b/>
          <w:color w:val="000000"/>
          <w:sz w:val="21"/>
          <w:szCs w:val="21"/>
        </w:rPr>
      </w:r>
      <w:r/>
    </w:p>
    <w:p>
      <w:pPr>
        <w:pStyle w:val="1277"/>
        <w:ind w:left="0" w:firstLine="422"/>
        <w:jc w:val="both"/>
        <w:keepLines w:val="0"/>
        <w:pageBreakBefore w:val="0"/>
        <w:spacing w:line="440" w:lineRule="exact"/>
        <w:tabs>
          <w:tab w:val="left" w:pos="480" w:leader="none"/>
        </w:tabs>
        <w:rPr>
          <w:rFonts w:hint="eastAsia" w:ascii="宋体" w:hAnsi="宋体" w:eastAsia="宋体" w:cs="宋体"/>
          <w:b/>
          <w:bCs/>
          <w:color w:val="000000"/>
          <w:sz w:val="21"/>
          <w:szCs w:val="21"/>
        </w:rPr>
      </w:pPr>
      <w:r/>
      <w:bookmarkEnd w:id="112"/>
      <w:r/>
      <w:bookmarkStart w:id="113" w:name="_Toc510"/>
      <w:r>
        <w:rPr>
          <w:rFonts w:hint="eastAsia" w:ascii="宋体" w:hAnsi="宋体" w:eastAsia="宋体" w:cs="宋体"/>
          <w:b/>
          <w:bCs/>
          <w:color w:val="000000"/>
          <w:sz w:val="21"/>
          <w:szCs w:val="21"/>
        </w:rPr>
        <w:t xml:space="preserve">20.响应文件的澄清</w:t>
      </w:r>
      <w:bookmarkEnd w:id="101"/>
      <w:r/>
      <w:bookmarkEnd w:id="102"/>
      <w:r/>
      <w:bookmarkEnd w:id="103"/>
      <w:r/>
      <w:bookmarkEnd w:id="104"/>
      <w:r/>
      <w:bookmarkEnd w:id="113"/>
      <w:r>
        <w:rPr>
          <w:rFonts w:hint="eastAsia" w:ascii="宋体" w:hAnsi="宋体" w:eastAsia="宋体" w:cs="宋体"/>
          <w:b/>
          <w:bCs/>
          <w:color w:val="000000"/>
          <w:sz w:val="21"/>
          <w:szCs w:val="21"/>
        </w:rPr>
      </w:r>
      <w:r/>
    </w:p>
    <w:p>
      <w:pPr>
        <w:pStyle w:val="1274"/>
        <w:ind w:firstLine="420"/>
        <w:keepLines w:val="0"/>
        <w:pageBreakBefore w:val="0"/>
        <w:spacing w:line="440" w:lineRule="exact"/>
        <w:rPr>
          <w:rFonts w:hint="eastAsia" w:ascii="宋体" w:hAnsi="宋体" w:eastAsia="宋体" w:cs="宋体"/>
          <w:bCs/>
          <w:color w:val="000000"/>
          <w:sz w:val="21"/>
          <w:szCs w:val="21"/>
        </w:rPr>
      </w:pPr>
      <w:r/>
      <w:bookmarkEnd w:id="105"/>
      <w:r/>
      <w:bookmarkEnd w:id="106"/>
      <w:r>
        <w:rPr>
          <w:rFonts w:hint="eastAsia" w:ascii="宋体" w:hAnsi="宋体" w:eastAsia="宋体" w:cs="宋体"/>
          <w:bCs/>
          <w:color w:val="000000"/>
          <w:sz w:val="21"/>
          <w:szCs w:val="21"/>
        </w:rPr>
        <w:t xml:space="preserve">20.1在评审期间，评审小组可以以书面形式要求供应商做出必要的澄清、说明或者更正。接到采购小组澄清等要求的供应商如未按规定做出澄清，其风险由供应商自行承担。</w:t>
      </w:r>
      <w:r>
        <w:rPr>
          <w:rFonts w:hint="eastAsia" w:ascii="宋体" w:hAnsi="宋体" w:eastAsia="宋体" w:cs="宋体"/>
          <w:bCs/>
          <w:color w:val="000000"/>
          <w:sz w:val="21"/>
          <w:szCs w:val="21"/>
        </w:rPr>
      </w:r>
      <w:r/>
    </w:p>
    <w:p>
      <w:pPr>
        <w:pStyle w:val="1277"/>
        <w:ind w:left="0" w:firstLine="422"/>
        <w:jc w:val="both"/>
        <w:keepLines w:val="0"/>
        <w:pageBreakBefore w:val="0"/>
        <w:spacing w:line="440" w:lineRule="exact"/>
        <w:tabs>
          <w:tab w:val="left" w:pos="480" w:leader="none"/>
        </w:tabs>
        <w:rPr>
          <w:rFonts w:hint="eastAsia" w:ascii="宋体" w:hAnsi="宋体" w:eastAsia="宋体" w:cs="宋体"/>
          <w:b/>
          <w:bCs/>
          <w:color w:val="000000"/>
          <w:sz w:val="21"/>
          <w:szCs w:val="21"/>
        </w:rPr>
      </w:pPr>
      <w:r/>
      <w:bookmarkEnd w:id="107"/>
      <w:r/>
      <w:bookmarkStart w:id="114" w:name="_Toc5486"/>
      <w:r/>
      <w:bookmarkStart w:id="115" w:name="_Toc513029231"/>
      <w:r/>
      <w:bookmarkStart w:id="116" w:name="_Toc16938547"/>
      <w:r/>
      <w:bookmarkStart w:id="117" w:name="_Toc29284"/>
      <w:r/>
      <w:bookmarkStart w:id="118" w:name="_Toc20823303"/>
      <w:r/>
      <w:bookmarkStart w:id="119" w:name="_Toc27158"/>
      <w:r>
        <w:rPr>
          <w:rFonts w:hint="eastAsia" w:ascii="宋体" w:hAnsi="宋体" w:eastAsia="宋体" w:cs="宋体"/>
          <w:b/>
          <w:bCs/>
          <w:color w:val="000000"/>
          <w:sz w:val="21"/>
          <w:szCs w:val="21"/>
        </w:rPr>
        <w:t xml:space="preserve">21.协商谈判</w:t>
      </w:r>
      <w:bookmarkEnd w:id="114"/>
      <w:r>
        <w:rPr>
          <w:rFonts w:hint="eastAsia" w:ascii="宋体" w:hAnsi="宋体" w:eastAsia="宋体" w:cs="宋体"/>
          <w:b/>
          <w:bCs/>
          <w:color w:val="000000"/>
          <w:sz w:val="21"/>
          <w:szCs w:val="21"/>
        </w:rPr>
      </w:r>
      <w:r/>
    </w:p>
    <w:p>
      <w:pPr>
        <w:pStyle w:val="1274"/>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21.1依据单一来源采购文件的要求和供应商响应文件的应答情况，评审小组通知供应商进行协商谈判。</w:t>
      </w:r>
      <w:r>
        <w:rPr>
          <w:rFonts w:hint="eastAsia" w:ascii="宋体" w:hAnsi="宋体" w:eastAsia="宋体" w:cs="宋体"/>
          <w:bCs/>
          <w:color w:val="000000"/>
          <w:sz w:val="21"/>
          <w:szCs w:val="21"/>
        </w:rPr>
      </w:r>
      <w:r/>
    </w:p>
    <w:p>
      <w:pPr>
        <w:pStyle w:val="1274"/>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21.2协商谈判包括但不限于以下内容：</w:t>
      </w:r>
      <w:r>
        <w:rPr>
          <w:rFonts w:hint="eastAsia" w:ascii="宋体" w:hAnsi="宋体" w:eastAsia="宋体" w:cs="宋体"/>
          <w:bCs/>
          <w:color w:val="000000"/>
          <w:sz w:val="21"/>
          <w:szCs w:val="21"/>
        </w:rPr>
      </w:r>
      <w:r/>
    </w:p>
    <w:p>
      <w:pPr>
        <w:pStyle w:val="1274"/>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（1）评审小组根据单一来源采购文件要求，对照各供应商提交的响应文件中资格、技术、服务以及价格等应答情况，进行确认或者询问；</w:t>
      </w:r>
      <w:r>
        <w:rPr>
          <w:rFonts w:hint="eastAsia" w:ascii="宋体" w:hAnsi="宋体" w:eastAsia="宋体" w:cs="宋体"/>
          <w:bCs/>
          <w:color w:val="000000"/>
          <w:sz w:val="21"/>
          <w:szCs w:val="21"/>
        </w:rPr>
      </w:r>
      <w:r/>
    </w:p>
    <w:p>
      <w:pPr>
        <w:pStyle w:val="1274"/>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（2）针对修改变动的单一来源采购文件，与供应商进行确认或者询问。</w:t>
      </w:r>
      <w:r>
        <w:rPr>
          <w:rFonts w:hint="eastAsia" w:ascii="宋体" w:hAnsi="宋体" w:eastAsia="宋体" w:cs="宋体"/>
          <w:bCs/>
          <w:color w:val="000000"/>
          <w:sz w:val="21"/>
          <w:szCs w:val="21"/>
        </w:rPr>
      </w:r>
      <w:r/>
    </w:p>
    <w:p>
      <w:pPr>
        <w:pStyle w:val="1277"/>
        <w:ind w:left="0" w:firstLine="422"/>
        <w:jc w:val="both"/>
        <w:keepLines w:val="0"/>
        <w:pageBreakBefore w:val="0"/>
        <w:spacing w:line="440" w:lineRule="exact"/>
        <w:tabs>
          <w:tab w:val="left" w:pos="480" w:leader="none"/>
        </w:tabs>
        <w:rPr>
          <w:rFonts w:hint="eastAsia" w:ascii="宋体" w:hAnsi="宋体" w:eastAsia="宋体" w:cs="宋体"/>
          <w:b/>
          <w:bCs/>
          <w:color w:val="000000"/>
          <w:sz w:val="21"/>
          <w:szCs w:val="21"/>
        </w:rPr>
      </w:pPr>
      <w:r/>
      <w:bookmarkStart w:id="120" w:name="_Toc28707"/>
      <w:r>
        <w:rPr>
          <w:rFonts w:hint="eastAsia" w:ascii="宋体" w:hAnsi="宋体" w:eastAsia="宋体" w:cs="宋体"/>
          <w:b/>
          <w:bCs/>
          <w:color w:val="000000"/>
          <w:sz w:val="21"/>
          <w:szCs w:val="21"/>
        </w:rPr>
        <w:t xml:space="preserve">22.最终报价的提交</w:t>
      </w:r>
      <w:bookmarkEnd w:id="120"/>
      <w:r>
        <w:rPr>
          <w:rFonts w:hint="eastAsia" w:ascii="宋体" w:hAnsi="宋体" w:eastAsia="宋体" w:cs="宋体"/>
          <w:b/>
          <w:bCs/>
          <w:color w:val="000000"/>
          <w:sz w:val="21"/>
          <w:szCs w:val="21"/>
        </w:rPr>
      </w:r>
      <w:r/>
    </w:p>
    <w:p>
      <w:pPr>
        <w:pStyle w:val="1274"/>
        <w:ind w:firstLine="420"/>
        <w:keepLines w:val="0"/>
        <w:pageBreakBefore w:val="0"/>
        <w:spacing w:line="440" w:lineRule="exact"/>
        <w:tabs>
          <w:tab w:val="left" w:pos="4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22.1协商谈判结束后，供应商应</w:t>
      </w:r>
      <w:r>
        <w:rPr>
          <w:rFonts w:hint="eastAsia" w:ascii="宋体" w:hAnsi="宋体" w:eastAsia="宋体" w:cs="宋体"/>
          <w:bCs/>
          <w:color w:val="000000"/>
          <w:sz w:val="21"/>
          <w:szCs w:val="21"/>
        </w:rPr>
        <w:t xml:space="preserve">在评审小组</w:t>
      </w:r>
      <w:r>
        <w:rPr>
          <w:rFonts w:hint="eastAsia" w:ascii="宋体" w:hAnsi="宋体" w:eastAsia="宋体" w:cs="宋体"/>
          <w:color w:val="000000"/>
          <w:sz w:val="21"/>
          <w:szCs w:val="21"/>
        </w:rPr>
        <w:t xml:space="preserve">规定时间内提交最终报价。</w:t>
      </w:r>
      <w:r>
        <w:rPr>
          <w:rFonts w:hint="eastAsia" w:ascii="宋体" w:hAnsi="宋体" w:eastAsia="宋体" w:cs="宋体"/>
          <w:color w:val="000000"/>
          <w:sz w:val="21"/>
          <w:szCs w:val="21"/>
        </w:rPr>
      </w:r>
      <w:r/>
    </w:p>
    <w:p>
      <w:pPr>
        <w:pStyle w:val="1274"/>
        <w:ind w:firstLine="420"/>
        <w:keepLines w:val="0"/>
        <w:pageBreakBefore w:val="0"/>
        <w:spacing w:line="440" w:lineRule="exact"/>
        <w:tabs>
          <w:tab w:val="left" w:pos="4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22.2最终报价是供应商响应文件的有效组成部分。</w:t>
      </w:r>
      <w:r>
        <w:rPr>
          <w:rFonts w:hint="eastAsia" w:ascii="宋体" w:hAnsi="宋体" w:eastAsia="宋体" w:cs="宋体"/>
          <w:color w:val="000000"/>
          <w:sz w:val="21"/>
          <w:szCs w:val="21"/>
        </w:rPr>
      </w:r>
      <w:r/>
    </w:p>
    <w:p>
      <w:pPr>
        <w:pStyle w:val="1277"/>
        <w:ind w:left="0" w:firstLine="422"/>
        <w:jc w:val="both"/>
        <w:keepLines w:val="0"/>
        <w:pageBreakBefore w:val="0"/>
        <w:spacing w:line="440" w:lineRule="exact"/>
        <w:tabs>
          <w:tab w:val="left" w:pos="480" w:leader="none"/>
        </w:tabs>
        <w:rPr>
          <w:rFonts w:hint="eastAsia" w:ascii="宋体" w:hAnsi="宋体" w:eastAsia="宋体" w:cs="宋体"/>
          <w:b/>
          <w:bCs/>
          <w:color w:val="000000"/>
          <w:sz w:val="21"/>
          <w:szCs w:val="21"/>
        </w:rPr>
      </w:pPr>
      <w:r/>
      <w:bookmarkStart w:id="121" w:name="_Toc31913"/>
      <w:r>
        <w:rPr>
          <w:rFonts w:hint="eastAsia" w:ascii="宋体" w:hAnsi="宋体" w:eastAsia="宋体" w:cs="宋体"/>
          <w:b/>
          <w:bCs/>
          <w:color w:val="000000"/>
          <w:sz w:val="21"/>
          <w:szCs w:val="21"/>
        </w:rPr>
        <w:t xml:space="preserve">23.保密原则</w:t>
      </w:r>
      <w:bookmarkEnd w:id="121"/>
      <w:r>
        <w:rPr>
          <w:rFonts w:hint="eastAsia" w:ascii="宋体" w:hAnsi="宋体" w:eastAsia="宋体" w:cs="宋体"/>
          <w:b/>
          <w:bCs/>
          <w:color w:val="000000"/>
          <w:sz w:val="21"/>
          <w:szCs w:val="21"/>
        </w:rPr>
      </w:r>
      <w:r/>
    </w:p>
    <w:p>
      <w:pPr>
        <w:pStyle w:val="1274"/>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23.1 评审小组成员以及与谈判工作有关的人员不得泄露评审和谈判过程中获悉的国家秘密、商业秘密，不得超越法规的规定向无关人员告知评审和谈判情况。</w:t>
      </w:r>
      <w:r>
        <w:rPr>
          <w:rFonts w:hint="eastAsia" w:ascii="宋体" w:hAnsi="宋体" w:eastAsia="宋体" w:cs="宋体"/>
          <w:bCs/>
          <w:color w:val="000000"/>
          <w:sz w:val="21"/>
          <w:szCs w:val="21"/>
        </w:rPr>
      </w:r>
      <w:r/>
    </w:p>
    <w:p>
      <w:pPr>
        <w:pStyle w:val="1274"/>
        <w:ind w:firstLine="420"/>
        <w:keepLines w:val="0"/>
        <w:pageBreakBefore w:val="0"/>
        <w:spacing w:line="440" w:lineRule="exact"/>
        <w:shd w:val="clear" w:color="auto" w:fill="ffffff"/>
        <w:widowControl/>
        <w:rPr>
          <w:rFonts w:hint="eastAsia" w:ascii="宋体" w:hAnsi="宋体" w:eastAsia="宋体" w:cs="宋体"/>
          <w:b/>
          <w:bCs/>
          <w:color w:val="000000"/>
          <w:sz w:val="21"/>
          <w:szCs w:val="21"/>
        </w:rPr>
        <w:outlineLvl w:val="1"/>
      </w:pPr>
      <w:r/>
      <w:bookmarkEnd w:id="115"/>
      <w:r/>
      <w:bookmarkEnd w:id="116"/>
      <w:r/>
      <w:bookmarkEnd w:id="117"/>
      <w:r/>
      <w:bookmarkEnd w:id="118"/>
      <w:r/>
      <w:bookmarkEnd w:id="119"/>
      <w:r/>
      <w:bookmarkStart w:id="122" w:name="_Toc8338"/>
      <w:r/>
      <w:bookmarkStart w:id="123" w:name="_Toc18327"/>
      <w:r/>
      <w:bookmarkStart w:id="124" w:name="_Toc11797"/>
      <w:r>
        <w:rPr>
          <w:rFonts w:hint="eastAsia" w:ascii="宋体" w:hAnsi="宋体" w:eastAsia="宋体" w:cs="宋体"/>
          <w:b/>
          <w:bCs/>
          <w:color w:val="000000"/>
          <w:sz w:val="21"/>
          <w:szCs w:val="21"/>
        </w:rPr>
        <w:t xml:space="preserve">六、</w:t>
      </w:r>
      <w:bookmarkEnd w:id="122"/>
      <w:r/>
      <w:bookmarkEnd w:id="123"/>
      <w:r>
        <w:rPr>
          <w:rFonts w:hint="eastAsia" w:ascii="宋体" w:hAnsi="宋体" w:eastAsia="宋体" w:cs="宋体"/>
          <w:b/>
          <w:bCs/>
          <w:color w:val="000000"/>
          <w:sz w:val="21"/>
          <w:szCs w:val="21"/>
        </w:rPr>
        <w:t xml:space="preserve">确定成交供应商</w:t>
      </w:r>
      <w:bookmarkEnd w:id="124"/>
      <w:r>
        <w:rPr>
          <w:rFonts w:hint="eastAsia" w:ascii="宋体" w:hAnsi="宋体" w:eastAsia="宋体" w:cs="宋体"/>
          <w:b/>
          <w:bCs/>
          <w:color w:val="000000"/>
          <w:sz w:val="21"/>
          <w:szCs w:val="21"/>
        </w:rPr>
      </w:r>
      <w:r/>
    </w:p>
    <w:p>
      <w:pPr>
        <w:pStyle w:val="1277"/>
        <w:ind w:left="0" w:firstLine="422"/>
        <w:jc w:val="both"/>
        <w:keepLines w:val="0"/>
        <w:pageBreakBefore w:val="0"/>
        <w:spacing w:line="440" w:lineRule="exact"/>
        <w:tabs>
          <w:tab w:val="left" w:pos="480" w:leader="none"/>
        </w:tabs>
        <w:rPr>
          <w:rFonts w:hint="eastAsia" w:ascii="宋体" w:hAnsi="宋体" w:eastAsia="宋体" w:cs="宋体"/>
          <w:b/>
          <w:bCs/>
          <w:color w:val="000000"/>
          <w:sz w:val="21"/>
          <w:szCs w:val="21"/>
        </w:rPr>
      </w:pPr>
      <w:r/>
      <w:bookmarkStart w:id="125" w:name="_Toc28693"/>
      <w:r/>
      <w:bookmarkStart w:id="126" w:name="_Toc22932"/>
      <w:r/>
      <w:bookmarkStart w:id="127" w:name="_Toc19980"/>
      <w:r>
        <w:rPr>
          <w:rFonts w:hint="eastAsia" w:ascii="宋体" w:hAnsi="宋体" w:eastAsia="宋体" w:cs="宋体"/>
          <w:b/>
          <w:bCs/>
          <w:color w:val="000000"/>
          <w:sz w:val="21"/>
          <w:szCs w:val="21"/>
        </w:rPr>
        <w:t xml:space="preserve">24.确定</w:t>
      </w:r>
      <w:bookmarkEnd w:id="125"/>
      <w:r>
        <w:rPr>
          <w:rFonts w:hint="eastAsia" w:ascii="宋体" w:hAnsi="宋体" w:eastAsia="宋体" w:cs="宋体"/>
          <w:b/>
          <w:bCs/>
          <w:color w:val="000000"/>
          <w:sz w:val="21"/>
          <w:szCs w:val="21"/>
        </w:rPr>
        <w:t xml:space="preserve">成交供应商</w:t>
      </w:r>
      <w:bookmarkEnd w:id="126"/>
      <w:r>
        <w:rPr>
          <w:rFonts w:hint="eastAsia" w:ascii="宋体" w:hAnsi="宋体" w:eastAsia="宋体" w:cs="宋体"/>
          <w:b/>
          <w:bCs/>
          <w:color w:val="000000"/>
          <w:sz w:val="21"/>
          <w:szCs w:val="21"/>
        </w:rPr>
        <w:t xml:space="preserve">原则</w:t>
      </w:r>
      <w:bookmarkEnd w:id="127"/>
      <w:r>
        <w:rPr>
          <w:rFonts w:hint="eastAsia" w:ascii="宋体" w:hAnsi="宋体" w:eastAsia="宋体" w:cs="宋体"/>
          <w:b/>
          <w:bCs/>
          <w:color w:val="000000"/>
          <w:sz w:val="21"/>
          <w:szCs w:val="21"/>
        </w:rPr>
      </w:r>
      <w:r/>
    </w:p>
    <w:p>
      <w:pPr>
        <w:pStyle w:val="1274"/>
        <w:ind w:firstLine="420"/>
        <w:keepLines w:val="0"/>
        <w:pageBreakBefore w:val="0"/>
        <w:spacing w:line="440" w:lineRule="exact"/>
        <w:rPr>
          <w:rFonts w:hint="eastAsia" w:ascii="宋体" w:hAnsi="宋体" w:eastAsia="宋体" w:cs="宋体"/>
          <w:color w:val="000000"/>
          <w:sz w:val="21"/>
          <w:szCs w:val="21"/>
        </w:rPr>
      </w:pPr>
      <w:r/>
      <w:bookmarkStart w:id="128" w:name="_Toc7377"/>
      <w:r>
        <w:rPr>
          <w:rFonts w:hint="eastAsia" w:ascii="宋体" w:hAnsi="宋体" w:eastAsia="宋体" w:cs="宋体"/>
          <w:color w:val="000000"/>
          <w:sz w:val="21"/>
          <w:szCs w:val="21"/>
        </w:rPr>
        <w:t xml:space="preserve">24.1协商谈判结束后，</w:t>
      </w:r>
      <w:r>
        <w:rPr>
          <w:rFonts w:hint="eastAsia" w:ascii="宋体" w:hAnsi="宋体" w:eastAsia="宋体" w:cs="宋体"/>
          <w:bCs/>
          <w:color w:val="000000"/>
          <w:sz w:val="21"/>
          <w:szCs w:val="21"/>
        </w:rPr>
        <w:t xml:space="preserve">评审</w:t>
      </w:r>
      <w:r>
        <w:rPr>
          <w:rFonts w:hint="eastAsia" w:ascii="宋体" w:hAnsi="宋体" w:eastAsia="宋体" w:cs="宋体"/>
          <w:color w:val="000000"/>
          <w:sz w:val="21"/>
          <w:szCs w:val="21"/>
        </w:rPr>
        <w:t xml:space="preserve">小组确认供应商资格、商务、技术是否能满足单一来源采购文件的要求，且最终报价不超过预算。在满足以上要求的情况下，</w:t>
      </w:r>
      <w:r>
        <w:rPr>
          <w:rFonts w:hint="eastAsia" w:ascii="宋体" w:hAnsi="宋体" w:eastAsia="宋体" w:cs="宋体"/>
          <w:bCs/>
          <w:color w:val="000000"/>
          <w:sz w:val="21"/>
          <w:szCs w:val="21"/>
        </w:rPr>
        <w:t xml:space="preserve">评审</w:t>
      </w:r>
      <w:r>
        <w:rPr>
          <w:rFonts w:hint="eastAsia" w:ascii="宋体" w:hAnsi="宋体" w:eastAsia="宋体" w:cs="宋体"/>
          <w:color w:val="000000"/>
          <w:sz w:val="21"/>
          <w:szCs w:val="21"/>
        </w:rPr>
        <w:t xml:space="preserve">小组确定成交供应商。</w:t>
      </w:r>
      <w:r>
        <w:rPr>
          <w:rFonts w:hint="eastAsia" w:ascii="宋体" w:hAnsi="宋体" w:eastAsia="宋体" w:cs="宋体"/>
          <w:color w:val="000000"/>
          <w:sz w:val="21"/>
          <w:szCs w:val="21"/>
        </w:rPr>
      </w:r>
      <w:r/>
    </w:p>
    <w:p>
      <w:pPr>
        <w:pStyle w:val="1277"/>
        <w:ind w:left="0" w:firstLine="422"/>
        <w:jc w:val="both"/>
        <w:keepLines w:val="0"/>
        <w:pageBreakBefore w:val="0"/>
        <w:spacing w:line="440" w:lineRule="exact"/>
        <w:tabs>
          <w:tab w:val="left" w:pos="480" w:leader="none"/>
        </w:tabs>
        <w:rPr>
          <w:rFonts w:hint="eastAsia" w:ascii="宋体" w:hAnsi="宋体" w:eastAsia="宋体" w:cs="宋体"/>
          <w:b/>
          <w:bCs/>
          <w:color w:val="000000"/>
          <w:sz w:val="21"/>
          <w:szCs w:val="21"/>
        </w:rPr>
      </w:pPr>
      <w:r/>
      <w:bookmarkEnd w:id="128"/>
      <w:r/>
      <w:bookmarkStart w:id="129" w:name="_Toc19713"/>
      <w:r/>
      <w:bookmarkStart w:id="130" w:name="_Toc74"/>
      <w:r/>
      <w:bookmarkStart w:id="131" w:name="_Toc32182"/>
      <w:r/>
      <w:bookmarkStart w:id="132" w:name="_Toc21169"/>
      <w:r/>
      <w:bookmarkStart w:id="133" w:name="_Toc26087"/>
      <w:r/>
      <w:bookmarkStart w:id="134" w:name="_Toc4684"/>
      <w:r>
        <w:rPr>
          <w:rFonts w:hint="eastAsia" w:ascii="宋体" w:hAnsi="宋体" w:eastAsia="宋体" w:cs="宋体"/>
          <w:b/>
          <w:bCs/>
          <w:color w:val="000000"/>
          <w:sz w:val="21"/>
          <w:szCs w:val="21"/>
        </w:rPr>
        <w:t xml:space="preserve">25.成交的通知</w:t>
      </w:r>
      <w:bookmarkEnd w:id="129"/>
      <w:r/>
      <w:bookmarkEnd w:id="130"/>
      <w:r/>
      <w:bookmarkEnd w:id="131"/>
      <w:r/>
      <w:bookmarkEnd w:id="132"/>
      <w:r/>
      <w:bookmarkEnd w:id="133"/>
      <w:r>
        <w:rPr>
          <w:rFonts w:hint="eastAsia" w:ascii="宋体" w:hAnsi="宋体" w:eastAsia="宋体" w:cs="宋体"/>
          <w:b/>
          <w:bCs/>
          <w:color w:val="000000"/>
          <w:sz w:val="21"/>
          <w:szCs w:val="21"/>
        </w:rPr>
      </w:r>
      <w:r/>
    </w:p>
    <w:p>
      <w:pPr>
        <w:pStyle w:val="1274"/>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25.1确定成交供应商后，采购代理机构将成交结果通知供应商，并向成交供应商发出成交通知书。</w:t>
      </w:r>
      <w:r>
        <w:rPr>
          <w:rFonts w:hint="eastAsia" w:ascii="宋体" w:hAnsi="宋体" w:eastAsia="宋体" w:cs="宋体"/>
          <w:bCs/>
          <w:color w:val="000000"/>
          <w:sz w:val="21"/>
          <w:szCs w:val="21"/>
        </w:rPr>
      </w:r>
      <w:r/>
    </w:p>
    <w:p>
      <w:pPr>
        <w:pStyle w:val="1274"/>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25.2成交供应商在收到成交通知书后，应郑重保证履行成交供应商应履行的一切义务和责任。</w:t>
      </w:r>
      <w:r>
        <w:rPr>
          <w:rFonts w:hint="eastAsia" w:ascii="宋体" w:hAnsi="宋体" w:eastAsia="宋体" w:cs="宋体"/>
          <w:bCs/>
          <w:color w:val="000000"/>
          <w:sz w:val="21"/>
          <w:szCs w:val="21"/>
        </w:rPr>
      </w:r>
      <w:r/>
    </w:p>
    <w:p>
      <w:pPr>
        <w:pStyle w:val="1274"/>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25.3成交通知书是合同的组成部分。</w:t>
      </w:r>
      <w:r>
        <w:rPr>
          <w:rFonts w:hint="eastAsia" w:ascii="宋体" w:hAnsi="宋体" w:eastAsia="宋体" w:cs="宋体"/>
          <w:bCs/>
          <w:color w:val="000000"/>
          <w:sz w:val="21"/>
          <w:szCs w:val="21"/>
        </w:rPr>
      </w:r>
      <w:r/>
    </w:p>
    <w:p>
      <w:pPr>
        <w:pStyle w:val="1277"/>
        <w:ind w:left="0" w:firstLine="422"/>
        <w:jc w:val="both"/>
        <w:keepLines w:val="0"/>
        <w:pageBreakBefore w:val="0"/>
        <w:spacing w:line="440" w:lineRule="exact"/>
        <w:tabs>
          <w:tab w:val="left" w:pos="480" w:leader="none"/>
        </w:tabs>
        <w:rPr>
          <w:rFonts w:hint="eastAsia" w:ascii="宋体" w:hAnsi="宋体" w:eastAsia="宋体" w:cs="宋体"/>
          <w:b/>
          <w:bCs/>
          <w:color w:val="000000"/>
          <w:sz w:val="21"/>
          <w:szCs w:val="21"/>
        </w:rPr>
      </w:pPr>
      <w:r/>
      <w:bookmarkEnd w:id="134"/>
      <w:r/>
      <w:bookmarkStart w:id="135" w:name="_Toc422"/>
      <w:r/>
      <w:bookmarkStart w:id="136" w:name="_Toc2049"/>
      <w:r/>
      <w:bookmarkStart w:id="137" w:name="_Toc15484"/>
      <w:r/>
      <w:bookmarkStart w:id="138" w:name="_Toc14787"/>
      <w:r/>
      <w:bookmarkStart w:id="139" w:name="_Toc24788"/>
      <w:r>
        <w:rPr>
          <w:rFonts w:hint="eastAsia" w:ascii="宋体" w:hAnsi="宋体" w:eastAsia="宋体" w:cs="宋体"/>
          <w:b/>
          <w:bCs/>
          <w:color w:val="000000"/>
          <w:sz w:val="21"/>
          <w:szCs w:val="21"/>
        </w:rPr>
        <w:t xml:space="preserve">26.签订合同</w:t>
      </w:r>
      <w:bookmarkEnd w:id="135"/>
      <w:r/>
      <w:bookmarkEnd w:id="136"/>
      <w:r/>
      <w:bookmarkEnd w:id="137"/>
      <w:r/>
      <w:bookmarkEnd w:id="138"/>
      <w:r>
        <w:rPr>
          <w:rFonts w:hint="eastAsia" w:ascii="宋体" w:hAnsi="宋体" w:eastAsia="宋体" w:cs="宋体"/>
          <w:b/>
          <w:bCs/>
          <w:color w:val="000000"/>
          <w:sz w:val="21"/>
          <w:szCs w:val="21"/>
        </w:rPr>
      </w:r>
      <w:r/>
    </w:p>
    <w:p>
      <w:pPr>
        <w:pStyle w:val="1274"/>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26.1成交供应商应当自成交通知书发出之日起三十日内，按照单一来源采购文件和响应文件的约定与采购人签订采购合同，所签订的合同不得对单一来源采购文件和响应文件作实质性修改。</w:t>
      </w:r>
      <w:r>
        <w:rPr>
          <w:rFonts w:hint="eastAsia" w:ascii="宋体" w:hAnsi="宋体" w:eastAsia="宋体" w:cs="宋体"/>
          <w:bCs/>
          <w:color w:val="000000"/>
          <w:sz w:val="21"/>
          <w:szCs w:val="21"/>
        </w:rPr>
      </w:r>
      <w:r/>
    </w:p>
    <w:p>
      <w:pPr>
        <w:pStyle w:val="1274"/>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26.2单一来源采购文件、成交供应商的响应文件及评标过程中有关澄清、说明或者补正文件均应作为合同附件。</w:t>
      </w:r>
      <w:r>
        <w:rPr>
          <w:rFonts w:hint="eastAsia" w:ascii="宋体" w:hAnsi="宋体" w:eastAsia="宋体" w:cs="宋体"/>
          <w:bCs/>
          <w:color w:val="000000"/>
          <w:sz w:val="21"/>
          <w:szCs w:val="21"/>
        </w:rPr>
      </w:r>
      <w:r/>
    </w:p>
    <w:p>
      <w:pPr>
        <w:pStyle w:val="1274"/>
        <w:ind w:firstLine="420"/>
        <w:keepLines w:val="0"/>
        <w:pageBreakBefore w:val="0"/>
        <w:spacing w:line="440" w:lineRule="exact"/>
        <w:rPr>
          <w:rFonts w:hint="eastAsia" w:ascii="宋体" w:hAnsi="宋体" w:eastAsia="宋体" w:cs="宋体"/>
          <w:bCs/>
          <w:color w:val="000000"/>
          <w:sz w:val="21"/>
          <w:szCs w:val="21"/>
        </w:rPr>
      </w:pPr>
      <w:r/>
      <w:bookmarkEnd w:id="139"/>
      <w:r/>
      <w:bookmarkStart w:id="140" w:name="_Toc11457"/>
      <w:r>
        <w:rPr>
          <w:rFonts w:hint="eastAsia" w:ascii="宋体" w:hAnsi="宋体" w:eastAsia="宋体" w:cs="宋体"/>
          <w:bCs/>
          <w:color w:val="000000"/>
          <w:sz w:val="21"/>
          <w:szCs w:val="21"/>
        </w:rPr>
        <w:t xml:space="preserve">26.3.</w:t>
      </w:r>
      <w:r>
        <w:rPr>
          <w:rFonts w:hint="eastAsia" w:ascii="宋体" w:hAnsi="宋体" w:eastAsia="宋体" w:cs="宋体"/>
          <w:b/>
          <w:color w:val="000000"/>
          <w:sz w:val="21"/>
          <w:szCs w:val="21"/>
        </w:rPr>
        <w:t xml:space="preserve">招标代理服务费</w:t>
      </w:r>
      <w:r>
        <w:rPr>
          <w:rFonts w:hint="eastAsia" w:ascii="宋体" w:hAnsi="宋体" w:eastAsia="宋体" w:cs="宋体"/>
          <w:bCs/>
          <w:color w:val="000000"/>
          <w:sz w:val="21"/>
          <w:szCs w:val="21"/>
        </w:rPr>
      </w:r>
      <w:r/>
    </w:p>
    <w:p>
      <w:pPr>
        <w:pStyle w:val="1274"/>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详见供应商须知前附表</w:t>
      </w:r>
      <w:r>
        <w:rPr>
          <w:rFonts w:hint="eastAsia" w:ascii="宋体" w:hAnsi="宋体" w:eastAsia="宋体" w:cs="宋体"/>
          <w:bCs/>
          <w:color w:val="000000"/>
          <w:sz w:val="21"/>
          <w:szCs w:val="21"/>
        </w:rPr>
      </w:r>
      <w:r/>
    </w:p>
    <w:p>
      <w:pPr>
        <w:pStyle w:val="1274"/>
        <w:ind w:firstLine="420"/>
        <w:keepLines w:val="0"/>
        <w:pageBreakBefore w:val="0"/>
        <w:spacing w:line="440" w:lineRule="exact"/>
        <w:shd w:val="clear" w:color="auto" w:fill="ffffff"/>
        <w:widowControl/>
        <w:rPr>
          <w:rFonts w:hint="eastAsia" w:ascii="宋体" w:hAnsi="宋体" w:eastAsia="宋体" w:cs="宋体"/>
          <w:b/>
          <w:bCs/>
          <w:color w:val="000000"/>
          <w:sz w:val="21"/>
          <w:szCs w:val="21"/>
        </w:rPr>
        <w:outlineLvl w:val="1"/>
      </w:pPr>
      <w:r/>
      <w:bookmarkStart w:id="141" w:name="_Toc9176"/>
      <w:r>
        <w:rPr>
          <w:rFonts w:hint="eastAsia" w:ascii="宋体" w:hAnsi="宋体" w:eastAsia="宋体" w:cs="宋体"/>
          <w:b/>
          <w:bCs/>
          <w:color w:val="000000"/>
          <w:sz w:val="21"/>
          <w:szCs w:val="21"/>
        </w:rPr>
        <w:t xml:space="preserve">七、质疑</w:t>
      </w:r>
      <w:bookmarkEnd w:id="140"/>
      <w:r/>
      <w:bookmarkEnd w:id="141"/>
      <w:r>
        <w:rPr>
          <w:rFonts w:hint="eastAsia" w:ascii="宋体" w:hAnsi="宋体" w:eastAsia="宋体" w:cs="宋体"/>
          <w:b/>
          <w:bCs/>
          <w:color w:val="000000"/>
          <w:sz w:val="21"/>
          <w:szCs w:val="21"/>
        </w:rPr>
      </w:r>
      <w:r/>
    </w:p>
    <w:p>
      <w:pPr>
        <w:pStyle w:val="1277"/>
        <w:ind w:left="0" w:firstLine="422"/>
        <w:jc w:val="both"/>
        <w:keepLines w:val="0"/>
        <w:pageBreakBefore w:val="0"/>
        <w:spacing w:line="440" w:lineRule="exact"/>
        <w:tabs>
          <w:tab w:val="left" w:pos="480" w:leader="none"/>
        </w:tabs>
        <w:rPr>
          <w:rFonts w:hint="eastAsia" w:ascii="宋体" w:hAnsi="宋体" w:eastAsia="宋体" w:cs="宋体"/>
          <w:b/>
          <w:bCs/>
          <w:color w:val="000000"/>
          <w:sz w:val="21"/>
          <w:szCs w:val="21"/>
        </w:rPr>
      </w:pPr>
      <w:r/>
      <w:bookmarkStart w:id="142" w:name="_Toc19664"/>
      <w:r/>
      <w:bookmarkStart w:id="143" w:name="_Toc16085"/>
      <w:r/>
      <w:bookmarkStart w:id="144" w:name="_Toc22386"/>
      <w:r/>
      <w:bookmarkStart w:id="145" w:name="_Toc29529"/>
      <w:r/>
      <w:bookmarkStart w:id="146" w:name="_Toc19917"/>
      <w:r>
        <w:rPr>
          <w:rFonts w:hint="eastAsia" w:ascii="宋体" w:hAnsi="宋体" w:eastAsia="宋体" w:cs="宋体"/>
          <w:b/>
          <w:bCs/>
          <w:color w:val="000000"/>
          <w:sz w:val="21"/>
          <w:szCs w:val="21"/>
        </w:rPr>
        <w:t xml:space="preserve">27、质疑</w:t>
      </w:r>
      <w:bookmarkEnd w:id="142"/>
      <w:r/>
      <w:bookmarkEnd w:id="143"/>
      <w:r/>
      <w:bookmarkEnd w:id="144"/>
      <w:r/>
      <w:bookmarkEnd w:id="145"/>
      <w:r/>
      <w:bookmarkEnd w:id="146"/>
      <w:r>
        <w:rPr>
          <w:rFonts w:hint="eastAsia" w:ascii="宋体" w:hAnsi="宋体" w:eastAsia="宋体" w:cs="宋体"/>
          <w:b/>
          <w:bCs/>
          <w:color w:val="000000"/>
          <w:sz w:val="21"/>
          <w:szCs w:val="21"/>
        </w:rPr>
      </w:r>
      <w:r/>
    </w:p>
    <w:p>
      <w:pPr>
        <w:pStyle w:val="1274"/>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27.1供应商对采购活动事项有疑问的，可以向采购代理机构提出询问，采购代理机构将依法作出答复，但答复的内容不涉及商业秘密。</w:t>
      </w:r>
      <w:r>
        <w:rPr>
          <w:rFonts w:hint="eastAsia" w:ascii="宋体" w:hAnsi="宋体" w:eastAsia="宋体" w:cs="宋体"/>
          <w:bCs/>
          <w:color w:val="000000"/>
          <w:sz w:val="21"/>
          <w:szCs w:val="21"/>
        </w:rPr>
      </w:r>
      <w:r/>
    </w:p>
    <w:p>
      <w:pPr>
        <w:pStyle w:val="1274"/>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27.2供应商认为采购文件、采购过程和成交结果使自己的合法权益受到损害的，可以在知道或者应当知道其权益受到损害之日起</w:t>
      </w:r>
      <w:r>
        <w:rPr>
          <w:rFonts w:hint="eastAsia" w:ascii="宋体" w:hAnsi="宋体" w:eastAsia="宋体" w:cs="宋体"/>
          <w:bCs/>
          <w:color w:val="000000"/>
          <w:sz w:val="21"/>
          <w:szCs w:val="21"/>
          <w:lang w:eastAsia="zh-CN"/>
        </w:rPr>
        <w:t xml:space="preserve">七</w:t>
      </w:r>
      <w:r>
        <w:rPr>
          <w:rFonts w:hint="eastAsia" w:ascii="宋体" w:hAnsi="宋体" w:eastAsia="宋体" w:cs="宋体"/>
          <w:bCs/>
          <w:color w:val="000000"/>
          <w:sz w:val="21"/>
          <w:szCs w:val="21"/>
        </w:rPr>
        <w:t xml:space="preserve">个工作日内，将质疑函以</w:t>
      </w:r>
      <w:r>
        <w:rPr>
          <w:rFonts w:hint="eastAsia" w:ascii="宋体" w:hAnsi="宋体" w:eastAsia="宋体" w:cs="宋体"/>
          <w:b/>
          <w:color w:val="000000"/>
          <w:sz w:val="21"/>
          <w:szCs w:val="21"/>
        </w:rPr>
        <w:t xml:space="preserve">书面形式（原件）</w:t>
      </w:r>
      <w:r>
        <w:rPr>
          <w:rFonts w:hint="eastAsia" w:ascii="宋体" w:hAnsi="宋体" w:eastAsia="宋体" w:cs="宋体"/>
          <w:bCs/>
          <w:color w:val="000000"/>
          <w:sz w:val="21"/>
          <w:szCs w:val="21"/>
        </w:rPr>
        <w:t xml:space="preserve">送达代理机构，质疑期外提出的质疑，采购代理机构将不予受理。</w:t>
      </w:r>
      <w:r>
        <w:rPr>
          <w:rFonts w:hint="eastAsia" w:ascii="宋体" w:hAnsi="宋体" w:eastAsia="宋体" w:cs="宋体"/>
          <w:bCs/>
          <w:color w:val="000000"/>
          <w:sz w:val="21"/>
          <w:szCs w:val="21"/>
        </w:rPr>
      </w:r>
      <w:r/>
    </w:p>
    <w:p>
      <w:pPr>
        <w:pStyle w:val="1274"/>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27.3供应商须在法定质疑期内</w:t>
      </w:r>
      <w:r>
        <w:rPr>
          <w:rFonts w:hint="eastAsia" w:ascii="宋体" w:hAnsi="宋体" w:eastAsia="宋体" w:cs="宋体"/>
          <w:b/>
          <w:color w:val="000000"/>
          <w:sz w:val="21"/>
          <w:szCs w:val="21"/>
        </w:rPr>
        <w:t xml:space="preserve">一次性提出</w:t>
      </w:r>
      <w:r>
        <w:rPr>
          <w:rFonts w:hint="eastAsia" w:ascii="宋体" w:hAnsi="宋体" w:eastAsia="宋体" w:cs="宋体"/>
          <w:bCs/>
          <w:color w:val="000000"/>
          <w:sz w:val="21"/>
          <w:szCs w:val="21"/>
        </w:rPr>
        <w:t xml:space="preserve">针对本项目同一采购程序环节的质疑。</w:t>
      </w:r>
      <w:r>
        <w:rPr>
          <w:rFonts w:hint="eastAsia" w:ascii="宋体" w:hAnsi="宋体" w:eastAsia="宋体" w:cs="宋体"/>
          <w:bCs/>
          <w:color w:val="000000"/>
          <w:sz w:val="21"/>
          <w:szCs w:val="21"/>
        </w:rPr>
      </w:r>
      <w:r/>
    </w:p>
    <w:p>
      <w:pPr>
        <w:pStyle w:val="1274"/>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27.4质疑供应商若委托代理人进行质疑的，质疑函应按单一来源采购文件要求列明“授权代表”的有关内容，并在附件中提交由质疑供应商签署的授权委托书。授权委托书应载明代理人的姓名或者名称、代理事项、具体权限、期限和相关事项。</w:t>
      </w:r>
      <w:r>
        <w:rPr>
          <w:rFonts w:hint="eastAsia" w:ascii="宋体" w:hAnsi="宋体" w:eastAsia="宋体" w:cs="宋体"/>
          <w:bCs/>
          <w:color w:val="000000"/>
          <w:sz w:val="21"/>
          <w:szCs w:val="21"/>
        </w:rPr>
      </w:r>
      <w:r/>
    </w:p>
    <w:p>
      <w:pPr>
        <w:pStyle w:val="1274"/>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27.5质疑供应商若对项目的某一分包进行质疑，质疑函中应列明具体分包号。</w:t>
      </w:r>
      <w:r>
        <w:rPr>
          <w:rFonts w:hint="eastAsia" w:ascii="宋体" w:hAnsi="宋体" w:eastAsia="宋体" w:cs="宋体"/>
          <w:bCs/>
          <w:color w:val="000000"/>
          <w:sz w:val="21"/>
          <w:szCs w:val="21"/>
        </w:rPr>
      </w:r>
      <w:r/>
    </w:p>
    <w:p>
      <w:pPr>
        <w:pStyle w:val="1274"/>
        <w:ind w:firstLine="409"/>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27.6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hAnsi="宋体" w:eastAsia="宋体" w:cs="宋体"/>
          <w:bCs/>
          <w:color w:val="000000"/>
          <w:sz w:val="21"/>
          <w:szCs w:val="21"/>
        </w:rPr>
      </w:r>
      <w:r/>
    </w:p>
    <w:p>
      <w:pPr>
        <w:pStyle w:val="1274"/>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（1）供应商的姓名或者名称、地址、邮编、联系人及联系电话；</w:t>
      </w:r>
      <w:r>
        <w:rPr>
          <w:rFonts w:hint="eastAsia" w:ascii="宋体" w:hAnsi="宋体" w:eastAsia="宋体" w:cs="宋体"/>
          <w:bCs/>
          <w:color w:val="000000"/>
          <w:sz w:val="21"/>
          <w:szCs w:val="21"/>
        </w:rPr>
      </w:r>
      <w:r/>
    </w:p>
    <w:p>
      <w:pPr>
        <w:pStyle w:val="1274"/>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（2）质疑项目的名称、编号；</w:t>
      </w:r>
      <w:r>
        <w:rPr>
          <w:rFonts w:hint="eastAsia" w:ascii="宋体" w:hAnsi="宋体" w:eastAsia="宋体" w:cs="宋体"/>
          <w:bCs/>
          <w:color w:val="000000"/>
          <w:sz w:val="21"/>
          <w:szCs w:val="21"/>
        </w:rPr>
      </w:r>
      <w:r/>
    </w:p>
    <w:p>
      <w:pPr>
        <w:pStyle w:val="1274"/>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（3）具体、明确的质疑事项和与质疑事项相关的请求；</w:t>
      </w:r>
      <w:r>
        <w:rPr>
          <w:rFonts w:hint="eastAsia" w:ascii="宋体" w:hAnsi="宋体" w:eastAsia="宋体" w:cs="宋体"/>
          <w:bCs/>
          <w:color w:val="000000"/>
          <w:sz w:val="21"/>
          <w:szCs w:val="21"/>
        </w:rPr>
      </w:r>
      <w:r/>
    </w:p>
    <w:p>
      <w:pPr>
        <w:pStyle w:val="1274"/>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（4）事实依据；</w:t>
      </w:r>
      <w:r>
        <w:rPr>
          <w:rFonts w:hint="eastAsia" w:ascii="宋体" w:hAnsi="宋体" w:eastAsia="宋体" w:cs="宋体"/>
          <w:bCs/>
          <w:color w:val="000000"/>
          <w:sz w:val="21"/>
          <w:szCs w:val="21"/>
        </w:rPr>
      </w:r>
      <w:r/>
    </w:p>
    <w:p>
      <w:pPr>
        <w:pStyle w:val="1274"/>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（5）必要的法律依据</w:t>
      </w:r>
      <w:r>
        <w:rPr>
          <w:rFonts w:hint="eastAsia" w:ascii="宋体" w:hAnsi="宋体" w:eastAsia="宋体" w:cs="宋体"/>
          <w:bCs/>
          <w:color w:val="000000"/>
          <w:sz w:val="21"/>
          <w:szCs w:val="21"/>
        </w:rPr>
      </w:r>
      <w:r/>
    </w:p>
    <w:p>
      <w:pPr>
        <w:pStyle w:val="1274"/>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（6）提出质疑的日期</w:t>
      </w:r>
      <w:r>
        <w:rPr>
          <w:rFonts w:hint="eastAsia" w:ascii="宋体" w:hAnsi="宋体" w:eastAsia="宋体" w:cs="宋体"/>
          <w:bCs/>
          <w:color w:val="000000"/>
          <w:sz w:val="21"/>
          <w:szCs w:val="21"/>
        </w:rPr>
      </w:r>
      <w:r/>
    </w:p>
    <w:p>
      <w:pPr>
        <w:pStyle w:val="1274"/>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hAnsi="宋体" w:eastAsia="宋体" w:cs="宋体"/>
          <w:bCs/>
          <w:color w:val="000000"/>
          <w:sz w:val="21"/>
          <w:szCs w:val="21"/>
        </w:rPr>
      </w:r>
      <w:r/>
    </w:p>
    <w:p>
      <w:pPr>
        <w:pStyle w:val="1274"/>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27.7质疑人是指直接参加本项目采购活动的供应商，未参加投标活动的供应商或在投标活动中自身权益未受到损害的供应商所提出的质疑不予受理。对采购文件提出质疑的，为供应商收到单一来源采购文件之日起或单一来源采购文件公告期限届满之日计算；对采购过程提出质疑的，自采购程序环节结束之日起计算；对成交结果提出质疑的，自成交结果公告之日起计算。</w:t>
      </w:r>
      <w:r>
        <w:rPr>
          <w:rFonts w:hint="eastAsia" w:ascii="宋体" w:hAnsi="宋体" w:eastAsia="宋体" w:cs="宋体"/>
          <w:bCs/>
          <w:color w:val="000000"/>
          <w:sz w:val="21"/>
          <w:szCs w:val="21"/>
        </w:rPr>
      </w:r>
      <w:r/>
    </w:p>
    <w:p>
      <w:pPr>
        <w:pStyle w:val="1274"/>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27.8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eastAsia="宋体" w:cs="宋体"/>
          <w:bCs/>
          <w:color w:val="000000"/>
          <w:sz w:val="21"/>
          <w:szCs w:val="21"/>
        </w:rPr>
      </w:r>
      <w:r/>
    </w:p>
    <w:p>
      <w:pPr>
        <w:pStyle w:val="1274"/>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27.9本项目质疑函的接收人和联系方式详见第一章采购代理机构联系方式。</w:t>
      </w:r>
      <w:r>
        <w:rPr>
          <w:rFonts w:hint="eastAsia" w:ascii="宋体" w:hAnsi="宋体" w:eastAsia="宋体" w:cs="宋体"/>
          <w:bCs/>
          <w:color w:val="000000"/>
          <w:sz w:val="21"/>
          <w:szCs w:val="21"/>
        </w:rPr>
      </w:r>
      <w:r/>
    </w:p>
    <w:p>
      <w:pPr>
        <w:pStyle w:val="1274"/>
        <w:ind w:firstLine="420"/>
        <w:jc w:val="left"/>
        <w:keepLines w:val="0"/>
        <w:pageBreakBefore w:val="0"/>
        <w:spacing w:line="440" w:lineRule="exact"/>
        <w:rPr>
          <w:rFonts w:hint="eastAsia" w:ascii="宋体" w:hAnsi="宋体" w:cs="宋体"/>
          <w:bCs/>
          <w:color w:val="000000"/>
        </w:rPr>
      </w:pPr>
      <w:r>
        <w:rPr>
          <w:rFonts w:hint="eastAsia" w:ascii="宋体" w:hAnsi="宋体" w:eastAsia="宋体" w:cs="宋体"/>
          <w:bCs/>
          <w:color w:val="000000"/>
          <w:sz w:val="21"/>
          <w:szCs w:val="21"/>
        </w:rPr>
        <w:t xml:space="preserve">27.10采购代理机构在收到书面质疑后七个工作日内作出答复，并以书面形式通知质疑供应商和其他有关供应商，答复的内容不涉及商业秘密</w:t>
      </w:r>
      <w:r>
        <w:rPr>
          <w:rFonts w:hint="eastAsia" w:ascii="宋体" w:hAnsi="宋体" w:cs="宋体"/>
          <w:bCs/>
          <w:color w:val="000000"/>
        </w:rPr>
        <w:t xml:space="preserve">。</w:t>
      </w:r>
      <w:r>
        <w:rPr>
          <w:rFonts w:hint="eastAsia" w:ascii="宋体" w:hAnsi="宋体" w:cs="宋体"/>
          <w:bCs/>
          <w:color w:val="000000"/>
        </w:rPr>
      </w:r>
      <w:r/>
    </w:p>
    <w:p>
      <w:pPr>
        <w:pStyle w:val="1274"/>
        <w:ind w:firstLine="482"/>
        <w:jc w:val="center"/>
        <w:keepLines w:val="0"/>
        <w:keepNext w:val="0"/>
        <w:pageBreakBefore w:val="0"/>
        <w:spacing w:before="289" w:line="360" w:lineRule="auto"/>
        <w:widowControl w:val="off"/>
        <w:rPr>
          <w:rFonts w:hint="eastAsia" w:ascii="宋体" w:hAnsi="宋体" w:cs="宋体"/>
          <w:b/>
          <w:color w:val="000000"/>
          <w:sz w:val="28"/>
          <w:szCs w:val="28"/>
        </w:rPr>
        <w:outlineLvl w:val="0"/>
      </w:pPr>
      <w:r>
        <w:rPr>
          <w:rFonts w:hint="eastAsia" w:ascii="宋体" w:hAnsi="宋体" w:cs="宋体"/>
          <w:b/>
          <w:bCs/>
          <w:color w:val="000000"/>
          <w:sz w:val="24"/>
        </w:rPr>
        <w:br w:type="page" w:clear="all"/>
      </w:r>
      <w:bookmarkStart w:id="147" w:name="_Toc20092"/>
      <w:r/>
      <w:bookmarkStart w:id="148" w:name="_Toc5041"/>
      <w:r>
        <w:rPr>
          <w:rFonts w:hint="eastAsia" w:ascii="宋体" w:hAnsi="宋体" w:cs="宋体"/>
          <w:b/>
          <w:color w:val="000000"/>
          <w:sz w:val="28"/>
          <w:szCs w:val="28"/>
        </w:rPr>
        <w:t xml:space="preserve">第三章 采购技术规格及要求</w:t>
      </w:r>
      <w:bookmarkEnd w:id="147"/>
      <w:r/>
      <w:bookmarkEnd w:id="148"/>
      <w:r>
        <w:rPr>
          <w:rFonts w:hint="eastAsia" w:ascii="宋体" w:hAnsi="宋体" w:cs="宋体"/>
          <w:b/>
          <w:color w:val="000000"/>
          <w:sz w:val="28"/>
          <w:szCs w:val="28"/>
        </w:rPr>
      </w:r>
      <w:r/>
    </w:p>
    <w:p>
      <w:pPr>
        <w:pStyle w:val="1274"/>
        <w:spacing w:line="360" w:lineRule="auto"/>
        <w:widowControl/>
        <w:rPr>
          <w:rFonts w:hint="eastAsia" w:ascii="宋体" w:hAnsi="宋体" w:eastAsia="宋体" w:cs="宋体"/>
          <w:b/>
          <w:bCs/>
          <w:szCs w:val="21"/>
          <w:lang w:eastAsia="zh-CN"/>
        </w:rPr>
      </w:pPr>
      <w:r/>
      <w:bookmarkStart w:id="149" w:name="_Toc2516"/>
      <w:r>
        <w:rPr>
          <w:rFonts w:hint="eastAsia" w:ascii="宋体" w:hAnsi="宋体" w:cs="宋体"/>
          <w:b/>
          <w:bCs/>
          <w:szCs w:val="21"/>
        </w:rPr>
        <w:t xml:space="preserve">一、</w:t>
      </w:r>
      <w:r>
        <w:rPr>
          <w:rFonts w:hint="eastAsia" w:ascii="宋体" w:hAnsi="宋体" w:cs="宋体"/>
          <w:b/>
          <w:bCs/>
          <w:szCs w:val="21"/>
        </w:rPr>
        <w:tab/>
      </w:r>
      <w:r>
        <w:rPr>
          <w:rFonts w:hint="eastAsia" w:ascii="宋体" w:hAnsi="宋体" w:cs="宋体"/>
          <w:b/>
          <w:bCs/>
          <w:szCs w:val="21"/>
          <w:lang w:eastAsia="zh-CN"/>
        </w:rPr>
        <w:t xml:space="preserve">项目简要说明</w:t>
      </w:r>
      <w:r>
        <w:rPr>
          <w:rFonts w:hint="eastAsia" w:ascii="宋体" w:hAnsi="宋体" w:eastAsia="宋体" w:cs="宋体"/>
          <w:b/>
          <w:bCs/>
          <w:szCs w:val="21"/>
          <w:lang w:eastAsia="zh-CN"/>
        </w:rPr>
      </w:r>
      <w:r/>
    </w:p>
    <w:p>
      <w:pPr>
        <w:pStyle w:val="1324"/>
        <w:ind w:firstLine="420"/>
        <w:keepLines w:val="0"/>
        <w:keepNext w:val="0"/>
        <w:pageBreakBefore w:val="0"/>
        <w:spacing w:line="480" w:lineRule="exact"/>
        <w:rPr>
          <w:rFonts w:hint="eastAsia" w:ascii="宋体" w:hAnsi="宋体" w:eastAsia="宋体" w:cs="宋体"/>
          <w:bCs/>
          <w:sz w:val="21"/>
          <w:lang w:eastAsia="zh-CN"/>
        </w:rPr>
      </w:pPr>
      <w:r>
        <w:rPr>
          <w:rFonts w:hint="eastAsia" w:ascii="宋体" w:hAnsi="宋体"/>
          <w:bCs/>
          <w:sz w:val="21"/>
        </w:rPr>
        <w:t xml:space="preserve">1、</w:t>
      </w:r>
      <w:r>
        <w:rPr>
          <w:rFonts w:hint="eastAsia" w:ascii="宋体" w:hAnsi="宋体" w:cs="宋体"/>
          <w:bCs/>
          <w:sz w:val="21"/>
        </w:rPr>
        <w:t xml:space="preserve">项目编号：</w:t>
      </w:r>
      <w:r>
        <w:rPr>
          <w:rFonts w:hint="eastAsia" w:ascii="宋体" w:hAnsi="宋体" w:cs="宋体"/>
          <w:bCs/>
          <w:sz w:val="21"/>
          <w:highlight w:val="none"/>
          <w:lang w:eastAsia="zh-CN"/>
        </w:rPr>
        <w:t xml:space="preserve">2440SUMEC/ZWGG2192</w:t>
      </w:r>
      <w:r>
        <w:rPr>
          <w:rFonts w:hint="eastAsia" w:ascii="宋体" w:hAnsi="宋体" w:eastAsia="宋体" w:cs="宋体"/>
          <w:bCs/>
          <w:sz w:val="21"/>
          <w:lang w:eastAsia="zh-CN"/>
        </w:rPr>
      </w:r>
      <w:r/>
    </w:p>
    <w:p>
      <w:pPr>
        <w:pStyle w:val="1324"/>
        <w:ind w:firstLine="420"/>
        <w:keepLines w:val="0"/>
        <w:keepNext w:val="0"/>
        <w:pageBreakBefore w:val="0"/>
        <w:spacing w:line="480" w:lineRule="exact"/>
        <w:rPr>
          <w:rFonts w:hint="eastAsia" w:ascii="宋体" w:hAnsi="宋体" w:eastAsia="宋体" w:cs="宋体"/>
          <w:bCs/>
          <w:color w:val="000000"/>
          <w:sz w:val="21"/>
          <w:lang w:eastAsia="zh-CN"/>
        </w:rPr>
      </w:pPr>
      <w:r>
        <w:rPr>
          <w:rFonts w:hint="eastAsia" w:ascii="宋体" w:hAnsi="宋体" w:cs="宋体"/>
          <w:bCs/>
          <w:sz w:val="21"/>
        </w:rPr>
        <w:t xml:space="preserve">2、</w:t>
      </w:r>
      <w:r>
        <w:rPr>
          <w:rFonts w:hint="eastAsia" w:ascii="宋体" w:hAnsi="宋体" w:cs="宋体"/>
          <w:bCs/>
          <w:color w:val="000000"/>
          <w:sz w:val="21"/>
        </w:rPr>
        <w:t xml:space="preserve">项目名称：</w:t>
      </w:r>
      <w:r>
        <w:rPr>
          <w:rFonts w:hint="eastAsia" w:ascii="宋体" w:hAnsi="宋体" w:cs="宋体"/>
          <w:bCs/>
          <w:color w:val="000000"/>
          <w:sz w:val="21"/>
          <w:lang w:eastAsia="zh-CN"/>
        </w:rPr>
        <w:t xml:space="preserve">2024年安捷伦公司大型仪器维保服务</w:t>
      </w:r>
      <w:r>
        <w:rPr>
          <w:rFonts w:hint="eastAsia" w:ascii="宋体" w:hAnsi="宋体" w:eastAsia="宋体" w:cs="宋体"/>
          <w:bCs/>
          <w:color w:val="000000"/>
          <w:sz w:val="21"/>
          <w:lang w:eastAsia="zh-CN"/>
        </w:rPr>
      </w:r>
      <w:r/>
    </w:p>
    <w:p>
      <w:pPr>
        <w:pStyle w:val="1324"/>
        <w:ind w:firstLine="420"/>
        <w:keepLines w:val="0"/>
        <w:keepNext w:val="0"/>
        <w:pageBreakBefore w:val="0"/>
        <w:spacing w:line="480" w:lineRule="exact"/>
        <w:rPr>
          <w:rFonts w:hint="eastAsia" w:ascii="宋体" w:hAnsi="宋体" w:cs="宋体"/>
          <w:bCs/>
          <w:color w:val="000000"/>
          <w:sz w:val="21"/>
        </w:rPr>
      </w:pPr>
      <w:r>
        <w:rPr>
          <w:rFonts w:hint="eastAsia" w:ascii="宋体" w:hAnsi="宋体" w:cs="宋体"/>
          <w:bCs/>
          <w:color w:val="000000"/>
          <w:sz w:val="21"/>
        </w:rPr>
        <w:t xml:space="preserve">3、预算金额：人民币</w:t>
      </w:r>
      <w:r>
        <w:rPr>
          <w:rFonts w:hint="eastAsia" w:ascii="宋体" w:hAnsi="宋体" w:cs="宋体"/>
          <w:bCs/>
          <w:color w:val="000000"/>
          <w:sz w:val="21"/>
          <w:lang w:val="en-US" w:eastAsia="zh-CN"/>
        </w:rPr>
        <w:t xml:space="preserve">180万元</w:t>
      </w:r>
      <w:r>
        <w:rPr>
          <w:rFonts w:hint="eastAsia" w:ascii="宋体" w:hAnsi="宋体" w:cs="宋体"/>
          <w:bCs/>
          <w:color w:val="000000"/>
          <w:sz w:val="21"/>
        </w:rPr>
      </w:r>
      <w:r/>
    </w:p>
    <w:p>
      <w:pPr>
        <w:pStyle w:val="1319"/>
        <w:ind w:firstLine="420"/>
        <w:keepLines w:val="0"/>
        <w:keepNext w:val="0"/>
        <w:pageBreakBefore w:val="0"/>
        <w:spacing w:before="0" w:beforeAutospacing="0" w:after="0" w:afterAutospacing="0" w:line="48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4</w:t>
      </w:r>
      <w:r>
        <w:rPr>
          <w:rFonts w:hint="eastAsia" w:ascii="宋体" w:hAnsi="宋体" w:eastAsia="宋体" w:cs="宋体"/>
          <w:bCs/>
          <w:color w:val="000000"/>
          <w:sz w:val="21"/>
          <w:szCs w:val="21"/>
        </w:rPr>
        <w:t xml:space="preserve">、</w:t>
      </w:r>
      <w:r>
        <w:rPr>
          <w:rFonts w:hint="eastAsia" w:ascii="宋体" w:hAnsi="宋体" w:eastAsia="宋体" w:cs="宋体"/>
          <w:bCs/>
          <w:color w:val="000000"/>
          <w:sz w:val="21"/>
          <w:szCs w:val="21"/>
          <w:lang w:eastAsia="zh-CN"/>
        </w:rPr>
        <w:t xml:space="preserve">合同履行期限（服务期）</w:t>
      </w:r>
      <w:r>
        <w:rPr>
          <w:rFonts w:hint="eastAsia" w:ascii="宋体" w:hAnsi="宋体" w:eastAsia="宋体" w:cs="宋体"/>
          <w:bCs/>
          <w:color w:val="000000"/>
          <w:sz w:val="21"/>
          <w:szCs w:val="21"/>
        </w:rPr>
        <w:t xml:space="preserve">：</w:t>
      </w:r>
      <w:r>
        <w:rPr>
          <w:rFonts w:hint="eastAsia" w:ascii="宋体" w:hAnsi="宋体" w:eastAsia="宋体" w:cs="宋体"/>
          <w:color w:val="000000"/>
          <w:sz w:val="21"/>
          <w:szCs w:val="21"/>
          <w:highlight w:val="none"/>
          <w:lang w:val="en-US" w:eastAsia="zh-CN"/>
        </w:rPr>
        <w:t xml:space="preserve">自合同签订之日起1年</w:t>
      </w:r>
      <w:r>
        <w:rPr>
          <w:rFonts w:hint="eastAsia" w:ascii="宋体" w:hAnsi="宋体" w:eastAsia="宋体" w:cs="宋体"/>
          <w:bCs/>
          <w:color w:val="000000"/>
          <w:sz w:val="21"/>
          <w:szCs w:val="21"/>
        </w:rPr>
      </w:r>
      <w:r/>
    </w:p>
    <w:p>
      <w:pPr>
        <w:pStyle w:val="1319"/>
        <w:spacing w:before="0" w:beforeAutospacing="0" w:after="0" w:afterAutospacing="0" w:line="360" w:lineRule="auto"/>
        <w:rPr>
          <w:rFonts w:hint="eastAsia" w:ascii="宋体" w:hAnsi="宋体" w:eastAsia="宋体" w:cs="Arial"/>
          <w:b/>
          <w:bCs/>
          <w:sz w:val="21"/>
          <w:szCs w:val="21"/>
        </w:rPr>
      </w:pPr>
      <w:r>
        <w:rPr>
          <w:rFonts w:hint="eastAsia" w:ascii="宋体" w:hAnsi="宋体" w:eastAsia="宋体" w:cs="Arial"/>
          <w:b/>
          <w:bCs/>
          <w:sz w:val="21"/>
          <w:szCs w:val="21"/>
        </w:rPr>
      </w:r>
      <w:r/>
    </w:p>
    <w:p>
      <w:pPr>
        <w:pStyle w:val="1319"/>
        <w:keepLines w:val="0"/>
        <w:keepNext w:val="0"/>
        <w:pageBreakBefore w:val="0"/>
        <w:spacing w:before="0" w:beforeAutospacing="0" w:after="0" w:afterAutospacing="0" w:line="480" w:lineRule="exact"/>
        <w:rPr>
          <w:rFonts w:hint="eastAsia" w:ascii="宋体" w:hAnsi="宋体" w:eastAsia="宋体"/>
          <w:color w:val="000000"/>
        </w:rPr>
      </w:pPr>
      <w:r>
        <w:rPr>
          <w:rFonts w:hint="eastAsia" w:ascii="宋体" w:hAnsi="宋体" w:eastAsia="宋体" w:cs="Arial"/>
          <w:b/>
          <w:bCs/>
          <w:sz w:val="21"/>
          <w:szCs w:val="21"/>
        </w:rPr>
        <w:t xml:space="preserve">二、技术</w:t>
      </w:r>
      <w:r>
        <w:rPr>
          <w:rFonts w:ascii="宋体" w:hAnsi="宋体" w:eastAsia="宋体" w:cs="Arial"/>
          <w:b/>
          <w:bCs/>
          <w:sz w:val="21"/>
          <w:szCs w:val="21"/>
        </w:rPr>
        <w:t xml:space="preserve">要求</w:t>
      </w:r>
      <w:r>
        <w:rPr>
          <w:rFonts w:hint="eastAsia" w:ascii="宋体" w:hAnsi="宋体" w:eastAsia="宋体" w:cs="Arial"/>
          <w:b/>
          <w:bCs/>
          <w:sz w:val="21"/>
          <w:szCs w:val="21"/>
        </w:rPr>
        <w:t xml:space="preserve">（本技术要求提出的是最低限度的技术条件。投标人应注意在技术要求中如果出现了参考品牌或规格型号，其目的是为了方便投标人直观和准确地把握相应材料和设备的技术标准，不具指定或唯一的意思表示，投标人应当参考所列品牌的材料和设备，采购相当于或高于所列品牌技术标准的材料和设备。）</w:t>
      </w:r>
      <w:r>
        <w:rPr>
          <w:rFonts w:hint="eastAsia" w:ascii="宋体" w:hAnsi="宋体" w:eastAsia="宋体"/>
        </w:rPr>
        <w:t xml:space="preserve"> </w:t>
      </w:r>
      <w:r>
        <w:rPr>
          <w:rFonts w:hint="eastAsia" w:ascii="宋体" w:hAnsi="宋体" w:eastAsia="宋体"/>
          <w:color w:val="000000"/>
        </w:rPr>
      </w:r>
      <w:r/>
    </w:p>
    <w:p>
      <w:pPr>
        <w:pStyle w:val="1274"/>
        <w:ind w:left="0" w:firstLine="0"/>
        <w:keepLines w:val="0"/>
        <w:keepNext w:val="0"/>
        <w:pageBreakBefore w:val="0"/>
        <w:spacing w:line="360" w:lineRule="auto"/>
        <w:widowControl w:val="off"/>
        <w:rPr>
          <w:rFonts w:hint="eastAsia" w:ascii="宋体" w:hAnsi="宋体" w:eastAsia="宋体" w:cs="宋体"/>
          <w:b w:val="0"/>
          <w:bCs w:val="0"/>
          <w:color w:val="000000"/>
          <w:sz w:val="21"/>
          <w:szCs w:val="21"/>
          <w:lang w:eastAsia="zh-CN"/>
        </w:rPr>
      </w:pPr>
      <w:r/>
      <w:bookmarkEnd w:id="149"/>
      <w:r/>
      <w:bookmarkStart w:id="150" w:name="_Toc19"/>
      <w:r/>
      <w:bookmarkStart w:id="151" w:name="_Toc14238"/>
      <w:r/>
      <w:bookmarkStart w:id="152" w:name="_Toc9916"/>
      <w:r/>
      <w:bookmarkStart w:id="153" w:name="_Toc13930"/>
      <w:r/>
      <w:bookmarkStart w:id="154" w:name="_Toc11219"/>
      <w:r>
        <w:rPr>
          <w:rFonts w:hint="eastAsia" w:ascii="宋体" w:hAnsi="宋体" w:eastAsia="宋体" w:cs="宋体"/>
          <w:b w:val="0"/>
          <w:bCs w:val="0"/>
          <w:color w:val="000000"/>
          <w:sz w:val="21"/>
          <w:szCs w:val="21"/>
          <w:lang w:eastAsia="zh-CN"/>
        </w:rPr>
        <w:t xml:space="preserve">（一）维保项目清单：</w:t>
      </w:r>
      <w:r>
        <w:rPr>
          <w:rFonts w:hint="eastAsia" w:ascii="宋体" w:hAnsi="宋体" w:eastAsia="宋体" w:cs="宋体"/>
          <w:b w:val="0"/>
          <w:bCs w:val="0"/>
          <w:color w:val="000000"/>
          <w:sz w:val="21"/>
          <w:szCs w:val="21"/>
          <w:lang w:eastAsia="zh-CN"/>
        </w:rPr>
      </w:r>
      <w:r/>
    </w:p>
    <w:p>
      <w:pPr>
        <w:pStyle w:val="1274"/>
        <w:ind w:left="0" w:firstLine="420"/>
        <w:keepLines w:val="0"/>
        <w:keepNext w:val="0"/>
        <w:pageBreakBefore w:val="0"/>
        <w:spacing w:line="360" w:lineRule="auto"/>
        <w:widowControl w:val="off"/>
        <w:rPr>
          <w:rFonts w:hint="eastAsia" w:ascii="宋体" w:hAnsi="宋体" w:eastAsia="宋体" w:cs="宋体"/>
          <w:b w:val="0"/>
          <w:bCs w:val="0"/>
          <w:color w:val="000000"/>
          <w:sz w:val="21"/>
          <w:szCs w:val="21"/>
          <w:lang w:eastAsia="zh-CN"/>
        </w:rPr>
      </w:pPr>
      <w:r>
        <w:rPr>
          <w:rFonts w:hint="eastAsia" w:ascii="宋体" w:hAnsi="宋体" w:eastAsia="宋体" w:cs="宋体"/>
          <w:b w:val="0"/>
          <w:bCs w:val="0"/>
          <w:color w:val="000000"/>
          <w:sz w:val="21"/>
          <w:szCs w:val="21"/>
          <w:lang w:eastAsia="zh-CN"/>
        </w:rPr>
        <w:t xml:space="preserve">共计36台，其中液相色谱仪15台、气相色谱仪10台、液质联用仪1台、气质联用仪6台、溶出仪4台；</w:t>
      </w:r>
      <w:r>
        <w:rPr>
          <w:rFonts w:hint="eastAsia" w:ascii="宋体" w:hAnsi="宋体" w:eastAsia="宋体" w:cs="宋体"/>
          <w:b w:val="0"/>
          <w:bCs w:val="0"/>
          <w:color w:val="000000"/>
          <w:sz w:val="21"/>
          <w:szCs w:val="21"/>
          <w:lang w:eastAsia="zh-CN"/>
        </w:rPr>
      </w:r>
      <w:r/>
    </w:p>
    <w:p>
      <w:pPr>
        <w:pStyle w:val="1274"/>
        <w:ind w:left="0" w:firstLine="0"/>
        <w:keepLines w:val="0"/>
        <w:keepNext w:val="0"/>
        <w:pageBreakBefore w:val="0"/>
        <w:spacing w:line="360" w:lineRule="auto"/>
        <w:widowControl w:val="off"/>
        <w:rPr>
          <w:rFonts w:hint="eastAsia" w:ascii="宋体" w:hAnsi="宋体" w:eastAsia="宋体" w:cs="宋体"/>
          <w:b w:val="0"/>
          <w:bCs w:val="0"/>
          <w:color w:val="000000"/>
          <w:sz w:val="21"/>
          <w:szCs w:val="21"/>
          <w:lang w:eastAsia="zh-CN"/>
        </w:rPr>
      </w:pPr>
      <w:r>
        <w:rPr>
          <w:rFonts w:hint="eastAsia" w:ascii="宋体" w:hAnsi="宋体" w:eastAsia="宋体" w:cs="宋体"/>
          <w:b w:val="0"/>
          <w:bCs w:val="0"/>
          <w:color w:val="000000"/>
          <w:sz w:val="21"/>
          <w:szCs w:val="21"/>
          <w:lang w:eastAsia="zh-CN"/>
        </w:rPr>
        <w:t xml:space="preserve">（二）维保内容要求</w:t>
      </w:r>
      <w:r>
        <w:rPr>
          <w:rFonts w:hint="eastAsia" w:ascii="宋体" w:hAnsi="宋体" w:eastAsia="宋体" w:cs="宋体"/>
          <w:b w:val="0"/>
          <w:bCs w:val="0"/>
          <w:color w:val="000000"/>
          <w:sz w:val="21"/>
          <w:szCs w:val="21"/>
          <w:lang w:eastAsia="zh-CN"/>
        </w:rPr>
      </w:r>
      <w:r/>
    </w:p>
    <w:p>
      <w:pPr>
        <w:pStyle w:val="1274"/>
        <w:ind w:left="0" w:firstLine="420"/>
        <w:keepLines w:val="0"/>
        <w:keepNext w:val="0"/>
        <w:pageBreakBefore w:val="0"/>
        <w:spacing w:line="360" w:lineRule="auto"/>
        <w:widowControl w:val="off"/>
        <w:rPr>
          <w:rFonts w:hint="eastAsia" w:ascii="宋体" w:hAnsi="宋体" w:eastAsia="宋体" w:cs="宋体"/>
          <w:b w:val="0"/>
          <w:bCs w:val="0"/>
          <w:color w:val="000000"/>
          <w:sz w:val="21"/>
          <w:szCs w:val="21"/>
          <w:lang w:eastAsia="zh-CN"/>
        </w:rPr>
      </w:pPr>
      <w:r>
        <w:rPr>
          <w:rFonts w:hint="eastAsia" w:ascii="宋体" w:hAnsi="宋体" w:eastAsia="宋体" w:cs="宋体"/>
          <w:b w:val="0"/>
          <w:bCs w:val="0"/>
          <w:color w:val="000000"/>
          <w:sz w:val="21"/>
          <w:szCs w:val="21"/>
          <w:lang w:eastAsia="zh-CN"/>
        </w:rPr>
        <w:t xml:space="preserve">1、投标人应对本公司和设备厂家在服务期内可为用户提供的服务项目及具体内容做详细说明。</w:t>
      </w:r>
      <w:r>
        <w:rPr>
          <w:rFonts w:hint="eastAsia" w:ascii="宋体" w:hAnsi="宋体" w:eastAsia="宋体" w:cs="宋体"/>
          <w:b w:val="0"/>
          <w:bCs w:val="0"/>
          <w:color w:val="000000"/>
          <w:sz w:val="21"/>
          <w:szCs w:val="21"/>
          <w:lang w:eastAsia="zh-CN"/>
        </w:rPr>
      </w:r>
      <w:r/>
    </w:p>
    <w:p>
      <w:pPr>
        <w:pStyle w:val="1274"/>
        <w:ind w:left="0" w:firstLine="420"/>
        <w:keepLines w:val="0"/>
        <w:keepNext w:val="0"/>
        <w:pageBreakBefore w:val="0"/>
        <w:spacing w:line="360" w:lineRule="auto"/>
        <w:widowControl w:val="off"/>
        <w:rPr>
          <w:rFonts w:hint="eastAsia" w:ascii="宋体" w:hAnsi="宋体" w:eastAsia="宋体" w:cs="宋体"/>
          <w:b w:val="0"/>
          <w:bCs w:val="0"/>
          <w:color w:val="000000"/>
          <w:sz w:val="21"/>
          <w:szCs w:val="21"/>
          <w:lang w:eastAsia="zh-CN"/>
        </w:rPr>
      </w:pPr>
      <w:r>
        <w:rPr>
          <w:rFonts w:hint="eastAsia" w:ascii="宋体" w:hAnsi="宋体" w:eastAsia="宋体" w:cs="宋体"/>
          <w:b w:val="0"/>
          <w:bCs w:val="0"/>
          <w:color w:val="000000"/>
          <w:sz w:val="21"/>
          <w:szCs w:val="21"/>
          <w:lang w:eastAsia="zh-CN"/>
        </w:rPr>
        <w:t xml:space="preserve">2、投标人需安排专人通过服务热线或远程联网提供响应及技术支持，保证仪器使用者的操作疑问能够在第一时间得到解答，指导仪器使用者解决简单的软硬件问题。</w:t>
      </w:r>
      <w:r>
        <w:rPr>
          <w:rFonts w:hint="eastAsia" w:ascii="宋体" w:hAnsi="宋体" w:eastAsia="宋体" w:cs="宋体"/>
          <w:b w:val="0"/>
          <w:bCs w:val="0"/>
          <w:color w:val="000000"/>
          <w:sz w:val="21"/>
          <w:szCs w:val="21"/>
          <w:lang w:eastAsia="zh-CN"/>
        </w:rPr>
      </w:r>
      <w:r/>
    </w:p>
    <w:p>
      <w:pPr>
        <w:pStyle w:val="1274"/>
        <w:ind w:left="0" w:firstLine="420"/>
        <w:keepLines w:val="0"/>
        <w:keepNext w:val="0"/>
        <w:pageBreakBefore w:val="0"/>
        <w:spacing w:line="360" w:lineRule="auto"/>
        <w:widowControl w:val="off"/>
        <w:rPr>
          <w:rFonts w:hint="eastAsia" w:ascii="宋体" w:hAnsi="宋体" w:eastAsia="宋体" w:cs="宋体"/>
          <w:b w:val="0"/>
          <w:bCs w:val="0"/>
          <w:color w:val="000000"/>
          <w:sz w:val="21"/>
          <w:szCs w:val="21"/>
          <w:lang w:eastAsia="zh-CN"/>
        </w:rPr>
      </w:pPr>
      <w:r>
        <w:rPr>
          <w:rFonts w:hint="eastAsia" w:ascii="宋体" w:hAnsi="宋体" w:eastAsia="宋体" w:cs="宋体"/>
          <w:b w:val="0"/>
          <w:bCs w:val="0"/>
          <w:color w:val="000000"/>
          <w:sz w:val="21"/>
          <w:szCs w:val="21"/>
          <w:lang w:eastAsia="zh-CN"/>
        </w:rPr>
        <w:t xml:space="preserve">3、投标人需提供不限次数的免费上门维修。工时费、差旅费、所有的配件费用均不再另外收取。如确需另外收取费用，需在合同中明确，收取前报采购方批准后方可收取。</w:t>
      </w:r>
      <w:r>
        <w:rPr>
          <w:rFonts w:hint="eastAsia" w:ascii="宋体" w:hAnsi="宋体" w:eastAsia="宋体" w:cs="宋体"/>
          <w:b w:val="0"/>
          <w:bCs w:val="0"/>
          <w:color w:val="000000"/>
          <w:sz w:val="21"/>
          <w:szCs w:val="21"/>
          <w:lang w:eastAsia="zh-CN"/>
        </w:rPr>
      </w:r>
      <w:r/>
    </w:p>
    <w:p>
      <w:pPr>
        <w:pStyle w:val="1274"/>
        <w:ind w:left="0" w:firstLine="420"/>
        <w:keepLines w:val="0"/>
        <w:keepNext w:val="0"/>
        <w:pageBreakBefore w:val="0"/>
        <w:spacing w:line="360" w:lineRule="auto"/>
        <w:widowControl w:val="off"/>
        <w:rPr>
          <w:rFonts w:hint="eastAsia" w:ascii="宋体" w:hAnsi="宋体" w:eastAsia="宋体" w:cs="宋体"/>
          <w:b w:val="0"/>
          <w:bCs w:val="0"/>
          <w:color w:val="000000"/>
          <w:sz w:val="21"/>
          <w:szCs w:val="21"/>
          <w:lang w:eastAsia="zh-CN"/>
        </w:rPr>
      </w:pPr>
      <w:r>
        <w:rPr>
          <w:rFonts w:hint="eastAsia" w:ascii="宋体" w:hAnsi="宋体" w:eastAsia="宋体" w:cs="宋体"/>
          <w:b w:val="0"/>
          <w:bCs w:val="0"/>
          <w:color w:val="000000"/>
          <w:sz w:val="21"/>
          <w:szCs w:val="21"/>
          <w:lang w:eastAsia="zh-CN"/>
        </w:rPr>
        <w:t xml:space="preserve">4、投标人需承诺优先安排工程师上门服务、优先使用库房备件，更换的设备或备件必须是来自设备原厂商的全新同型设备或备件，不得以其它方式替代。仪器出现任何硬件故障，投标人接到用户技术支持请求后，必须在3个工作日内赶到现场排除故障，力争在最短时间内修复。</w:t>
      </w:r>
      <w:r>
        <w:rPr>
          <w:rFonts w:hint="eastAsia" w:ascii="宋体" w:hAnsi="宋体" w:eastAsia="宋体" w:cs="宋体"/>
          <w:b w:val="0"/>
          <w:bCs w:val="0"/>
          <w:color w:val="000000"/>
          <w:sz w:val="21"/>
          <w:szCs w:val="21"/>
          <w:lang w:eastAsia="zh-CN"/>
        </w:rPr>
      </w:r>
      <w:r/>
    </w:p>
    <w:p>
      <w:pPr>
        <w:pStyle w:val="1274"/>
        <w:ind w:left="0" w:firstLine="420"/>
        <w:keepLines w:val="0"/>
        <w:keepNext w:val="0"/>
        <w:pageBreakBefore w:val="0"/>
        <w:spacing w:line="360" w:lineRule="auto"/>
        <w:widowControl w:val="off"/>
        <w:rPr>
          <w:rFonts w:hint="eastAsia" w:ascii="宋体" w:hAnsi="宋体" w:eastAsia="宋体" w:cs="宋体"/>
          <w:b w:val="0"/>
          <w:bCs w:val="0"/>
          <w:color w:val="000000"/>
          <w:sz w:val="21"/>
          <w:szCs w:val="21"/>
          <w:lang w:eastAsia="zh-CN"/>
        </w:rPr>
      </w:pPr>
      <w:r>
        <w:rPr>
          <w:rFonts w:hint="eastAsia" w:ascii="宋体" w:hAnsi="宋体" w:eastAsia="宋体" w:cs="宋体"/>
          <w:b w:val="0"/>
          <w:bCs w:val="0"/>
          <w:color w:val="000000"/>
          <w:sz w:val="21"/>
          <w:szCs w:val="21"/>
          <w:lang w:eastAsia="zh-CN"/>
        </w:rPr>
        <w:t xml:space="preserve">5、仪器大修保养后投标人需对仪器进行性能测试并出具测试报告，确保仪器技术指标达到合格标准。</w:t>
      </w:r>
      <w:r>
        <w:rPr>
          <w:rFonts w:hint="eastAsia" w:ascii="宋体" w:hAnsi="宋体" w:eastAsia="宋体" w:cs="宋体"/>
          <w:b w:val="0"/>
          <w:bCs w:val="0"/>
          <w:color w:val="000000"/>
          <w:sz w:val="21"/>
          <w:szCs w:val="21"/>
          <w:lang w:eastAsia="zh-CN"/>
        </w:rPr>
      </w:r>
      <w:r/>
    </w:p>
    <w:p>
      <w:pPr>
        <w:pStyle w:val="1274"/>
        <w:ind w:left="0" w:firstLine="420"/>
        <w:keepLines w:val="0"/>
        <w:keepNext w:val="0"/>
        <w:pageBreakBefore w:val="0"/>
        <w:spacing w:line="360" w:lineRule="auto"/>
        <w:widowControl w:val="off"/>
        <w:rPr>
          <w:rFonts w:hint="eastAsia" w:ascii="宋体" w:hAnsi="宋体" w:eastAsia="宋体" w:cs="宋体"/>
          <w:b w:val="0"/>
          <w:bCs w:val="0"/>
          <w:color w:val="000000"/>
          <w:sz w:val="21"/>
          <w:szCs w:val="21"/>
          <w:lang w:eastAsia="zh-CN"/>
        </w:rPr>
      </w:pPr>
      <w:r>
        <w:rPr>
          <w:rFonts w:hint="eastAsia" w:ascii="宋体" w:hAnsi="宋体" w:eastAsia="宋体" w:cs="宋体"/>
          <w:b w:val="0"/>
          <w:bCs w:val="0"/>
          <w:color w:val="000000"/>
          <w:sz w:val="21"/>
          <w:szCs w:val="21"/>
          <w:lang w:eastAsia="zh-CN"/>
        </w:rPr>
        <w:t xml:space="preserve">6、如采购方提出需求，供应商需承诺提供上门技术交流、指导、定制化培训及日常操作培训等服务。</w:t>
      </w:r>
      <w:r>
        <w:rPr>
          <w:rFonts w:hint="eastAsia" w:ascii="宋体" w:hAnsi="宋体" w:eastAsia="宋体" w:cs="宋体"/>
          <w:b w:val="0"/>
          <w:bCs w:val="0"/>
          <w:color w:val="000000"/>
          <w:sz w:val="21"/>
          <w:szCs w:val="21"/>
          <w:lang w:eastAsia="zh-CN"/>
        </w:rPr>
      </w:r>
      <w:r/>
    </w:p>
    <w:p>
      <w:pPr>
        <w:pStyle w:val="1274"/>
        <w:ind w:left="0" w:firstLine="420"/>
        <w:keepLines w:val="0"/>
        <w:keepNext w:val="0"/>
        <w:pageBreakBefore w:val="0"/>
        <w:spacing w:line="360" w:lineRule="auto"/>
        <w:widowControl w:val="off"/>
        <w:rPr>
          <w:rFonts w:hint="eastAsia" w:ascii="宋体" w:hAnsi="宋体" w:eastAsia="宋体" w:cs="宋体"/>
          <w:b w:val="0"/>
          <w:bCs w:val="0"/>
          <w:color w:val="000000"/>
          <w:sz w:val="21"/>
          <w:szCs w:val="21"/>
          <w:lang w:eastAsia="zh-CN"/>
        </w:rPr>
      </w:pPr>
      <w:r>
        <w:rPr>
          <w:rFonts w:hint="eastAsia" w:ascii="宋体" w:hAnsi="宋体" w:eastAsia="宋体" w:cs="宋体"/>
          <w:b w:val="0"/>
          <w:bCs w:val="0"/>
          <w:color w:val="000000"/>
          <w:sz w:val="21"/>
          <w:szCs w:val="21"/>
          <w:lang w:eastAsia="zh-CN"/>
        </w:rPr>
        <w:t xml:space="preserve">7、投标人须为本项目配备服务人员（包含远程支持人员、工程师、培训人员等），在服务期内，投标人应保持上述服务人员的相对稳定。</w:t>
      </w:r>
      <w:r>
        <w:rPr>
          <w:rFonts w:hint="eastAsia" w:ascii="宋体" w:hAnsi="宋体" w:eastAsia="宋体" w:cs="宋体"/>
          <w:b w:val="0"/>
          <w:bCs w:val="0"/>
          <w:color w:val="000000"/>
          <w:sz w:val="21"/>
          <w:szCs w:val="21"/>
          <w:lang w:eastAsia="zh-CN"/>
        </w:rPr>
      </w:r>
      <w:r/>
    </w:p>
    <w:p>
      <w:pPr>
        <w:pStyle w:val="1274"/>
        <w:ind w:left="0" w:firstLine="420"/>
        <w:keepLines w:val="0"/>
        <w:keepNext w:val="0"/>
        <w:pageBreakBefore w:val="0"/>
        <w:spacing w:line="360" w:lineRule="auto"/>
        <w:widowControl w:val="off"/>
        <w:rPr>
          <w:rFonts w:hint="eastAsia" w:ascii="宋体" w:hAnsi="宋体" w:eastAsia="宋体" w:cs="宋体"/>
          <w:b w:val="0"/>
          <w:bCs w:val="0"/>
          <w:color w:val="000000"/>
          <w:sz w:val="21"/>
          <w:szCs w:val="21"/>
          <w:lang w:eastAsia="zh-CN"/>
        </w:rPr>
      </w:pPr>
      <w:r>
        <w:rPr>
          <w:rFonts w:hint="eastAsia" w:ascii="宋体" w:hAnsi="宋体" w:eastAsia="宋体" w:cs="宋体"/>
          <w:b w:val="0"/>
          <w:bCs w:val="0"/>
          <w:color w:val="000000"/>
          <w:sz w:val="21"/>
          <w:szCs w:val="21"/>
          <w:lang w:eastAsia="zh-CN"/>
        </w:rPr>
        <w:t xml:space="preserve">8、所有上门的工程师必须持有设备制造商核发的资质证书，每次维护、维修均应填写工作报告、记录工作过程等文件，说明故障种类、故障原因、故障处理方法等，并由采购方签字认可。需定期向采购方提供仪器维修维护报表，合同结束后向采购方提供服务总结。</w:t>
      </w:r>
      <w:r>
        <w:rPr>
          <w:rFonts w:hint="eastAsia" w:ascii="宋体" w:hAnsi="宋体" w:eastAsia="宋体" w:cs="宋体"/>
          <w:b w:val="0"/>
          <w:bCs w:val="0"/>
          <w:color w:val="000000"/>
          <w:sz w:val="21"/>
          <w:szCs w:val="21"/>
          <w:lang w:eastAsia="zh-CN"/>
        </w:rPr>
      </w:r>
      <w:r/>
    </w:p>
    <w:p>
      <w:pPr>
        <w:pStyle w:val="1274"/>
        <w:ind w:left="0" w:firstLine="420"/>
        <w:keepLines w:val="0"/>
        <w:keepNext w:val="0"/>
        <w:pageBreakBefore w:val="0"/>
        <w:spacing w:line="360" w:lineRule="auto"/>
        <w:widowControl w:val="off"/>
        <w:rPr>
          <w:rFonts w:hint="eastAsia" w:ascii="宋体" w:hAnsi="宋体" w:eastAsia="宋体" w:cs="宋体"/>
          <w:b w:val="0"/>
          <w:bCs w:val="0"/>
          <w:color w:val="000000"/>
          <w:sz w:val="21"/>
          <w:szCs w:val="21"/>
          <w:lang w:eastAsia="zh-CN"/>
        </w:rPr>
      </w:pPr>
      <w:r>
        <w:rPr>
          <w:rFonts w:hint="eastAsia" w:ascii="宋体" w:hAnsi="宋体" w:eastAsia="宋体" w:cs="宋体"/>
          <w:b w:val="0"/>
          <w:bCs w:val="0"/>
          <w:color w:val="000000"/>
          <w:sz w:val="21"/>
          <w:szCs w:val="21"/>
          <w:lang w:eastAsia="zh-CN"/>
        </w:rPr>
        <w:t xml:space="preserve">9、投标人应对采购方的设备及系统运行情况进行巡检，每半年不少于一次现场巡检。巡检中应对系统性能、运行状况、稳定程度等进行评估，并根据用户需求经确认后进行优化，维修或更换出现故障隐患的设备或部件。每次巡检结束后，需向最终用户提交巡检报告。</w:t>
      </w:r>
      <w:r>
        <w:rPr>
          <w:rFonts w:hint="eastAsia" w:ascii="宋体" w:hAnsi="宋体" w:eastAsia="宋体" w:cs="宋体"/>
          <w:b w:val="0"/>
          <w:bCs w:val="0"/>
          <w:color w:val="000000"/>
          <w:sz w:val="21"/>
          <w:szCs w:val="21"/>
          <w:lang w:eastAsia="zh-CN"/>
        </w:rPr>
      </w:r>
      <w:r/>
    </w:p>
    <w:p>
      <w:pPr>
        <w:pStyle w:val="1274"/>
        <w:ind w:left="0" w:firstLine="420"/>
        <w:keepLines w:val="0"/>
        <w:keepNext w:val="0"/>
        <w:pageBreakBefore w:val="0"/>
        <w:spacing w:line="360" w:lineRule="auto"/>
        <w:widowControl w:val="off"/>
        <w:rPr>
          <w:rFonts w:hint="eastAsia" w:ascii="宋体" w:hAnsi="宋体" w:eastAsia="宋体" w:cs="宋体"/>
          <w:b w:val="0"/>
          <w:bCs w:val="0"/>
          <w:sz w:val="21"/>
          <w:szCs w:val="21"/>
          <w:highlight w:val="yellow"/>
        </w:rPr>
      </w:pPr>
      <w:r>
        <w:rPr>
          <w:rFonts w:hint="eastAsia" w:ascii="宋体" w:hAnsi="宋体" w:eastAsia="宋体" w:cs="宋体"/>
          <w:b w:val="0"/>
          <w:bCs w:val="0"/>
          <w:color w:val="000000"/>
          <w:sz w:val="21"/>
          <w:szCs w:val="21"/>
          <w:lang w:eastAsia="zh-CN"/>
        </w:rPr>
        <w:t xml:space="preserve">10、上述服务条款须写入服务承诺，作为合同附件，否则视为放弃中标权利。</w:t>
      </w:r>
      <w:r>
        <w:rPr>
          <w:rFonts w:hint="eastAsia" w:ascii="宋体" w:hAnsi="宋体" w:eastAsia="宋体" w:cs="宋体"/>
          <w:b w:val="0"/>
          <w:bCs w:val="0"/>
          <w:sz w:val="21"/>
          <w:szCs w:val="21"/>
          <w:highlight w:val="yellow"/>
        </w:rPr>
      </w:r>
      <w:r/>
    </w:p>
    <w:p>
      <w:pPr>
        <w:pStyle w:val="1274"/>
        <w:keepLines w:val="0"/>
        <w:keepNext w:val="0"/>
        <w:pageBreakBefore w:val="0"/>
        <w:spacing w:line="480" w:lineRule="exact"/>
        <w:widowControl w:val="off"/>
        <w:rPr>
          <w:rFonts w:hint="eastAsia" w:ascii="宋体" w:hAnsi="宋体" w:eastAsia="宋体" w:cs="宋体"/>
          <w:b/>
          <w:bCs/>
          <w:color w:val="000000"/>
          <w:szCs w:val="21"/>
          <w:highlight w:val="none"/>
          <w:lang w:eastAsia="zh-CN"/>
        </w:rPr>
      </w:pPr>
      <w:r>
        <w:rPr>
          <w:rFonts w:hint="eastAsia" w:ascii="宋体" w:hAnsi="宋体" w:eastAsia="宋体" w:cs="宋体"/>
          <w:b/>
          <w:bCs/>
          <w:color w:val="000000"/>
          <w:szCs w:val="21"/>
          <w:highlight w:val="none"/>
          <w:lang w:eastAsia="zh-CN"/>
        </w:rPr>
      </w:r>
      <w:r/>
    </w:p>
    <w:p>
      <w:pPr>
        <w:pStyle w:val="1274"/>
        <w:keepLines w:val="0"/>
        <w:keepNext w:val="0"/>
        <w:pageBreakBefore w:val="0"/>
        <w:spacing w:line="480" w:lineRule="exact"/>
        <w:widowControl w:val="off"/>
        <w:rPr>
          <w:rFonts w:hint="eastAsia" w:ascii="宋体" w:hAnsi="宋体" w:eastAsia="宋体" w:cs="宋体"/>
          <w:color w:val="000000"/>
          <w:szCs w:val="21"/>
        </w:rPr>
      </w:pPr>
      <w:r>
        <w:rPr>
          <w:rFonts w:hint="eastAsia" w:ascii="宋体" w:hAnsi="宋体" w:eastAsia="宋体" w:cs="宋体"/>
          <w:b/>
          <w:bCs/>
          <w:color w:val="000000"/>
          <w:szCs w:val="21"/>
          <w:highlight w:val="none"/>
          <w:lang w:eastAsia="zh-CN"/>
        </w:rPr>
        <w:t xml:space="preserve">三、</w:t>
      </w:r>
      <w:r>
        <w:rPr>
          <w:rFonts w:hint="eastAsia" w:ascii="宋体" w:hAnsi="宋体" w:eastAsia="宋体" w:cs="宋体"/>
          <w:b/>
          <w:bCs/>
          <w:color w:val="000000"/>
          <w:szCs w:val="21"/>
          <w:highlight w:val="none"/>
        </w:rPr>
        <w:t xml:space="preserve">付款方式：</w:t>
      </w:r>
      <w:r>
        <w:rPr>
          <w:rFonts w:hint="eastAsia" w:ascii="宋体" w:hAnsi="宋体" w:eastAsia="宋体" w:cs="宋体"/>
          <w:szCs w:val="21"/>
        </w:rPr>
        <w:t xml:space="preserve">第一次付款：自合同签订之日起，收到发票后一周内，采购人支付合同价款的90%；第二次付款：2025年9月30日前，采购人向成交供应商无息支付剩余10%合同价款。 </w:t>
      </w:r>
      <w:r>
        <w:rPr>
          <w:rFonts w:hint="eastAsia" w:ascii="宋体" w:hAnsi="宋体" w:eastAsia="宋体" w:cs="宋体"/>
          <w:color w:val="000000"/>
          <w:szCs w:val="21"/>
        </w:rPr>
      </w:r>
      <w:r/>
    </w:p>
    <w:p>
      <w:pPr>
        <w:pStyle w:val="1274"/>
        <w:keepLines w:val="0"/>
        <w:keepNext w:val="0"/>
        <w:pageBreakBefore w:val="0"/>
        <w:spacing w:line="480" w:lineRule="exact"/>
        <w:widowControl w:val="off"/>
        <w:rPr>
          <w:rFonts w:hint="eastAsia" w:ascii="宋体" w:hAnsi="宋体" w:eastAsia="宋体" w:cs="宋体"/>
          <w:b/>
          <w:bCs/>
          <w:szCs w:val="21"/>
        </w:rPr>
      </w:pPr>
      <w:r>
        <w:rPr>
          <w:rFonts w:hint="eastAsia" w:ascii="宋体" w:hAnsi="宋体" w:eastAsia="宋体" w:cs="宋体"/>
          <w:b/>
          <w:bCs/>
          <w:szCs w:val="21"/>
        </w:rPr>
        <w:t xml:space="preserve">若</w:t>
      </w:r>
      <w:r>
        <w:rPr>
          <w:rFonts w:hint="eastAsia" w:ascii="宋体" w:hAnsi="宋体" w:eastAsia="宋体" w:cs="宋体"/>
          <w:b/>
          <w:bCs/>
          <w:szCs w:val="21"/>
          <w:lang w:eastAsia="zh-CN"/>
        </w:rPr>
        <w:t xml:space="preserve">提供的服务</w:t>
      </w:r>
      <w:r>
        <w:rPr>
          <w:rFonts w:hint="eastAsia" w:ascii="宋体" w:hAnsi="宋体" w:eastAsia="宋体" w:cs="宋体"/>
          <w:b/>
          <w:bCs/>
          <w:szCs w:val="21"/>
        </w:rPr>
        <w:t xml:space="preserve">存在质量问题，则不受该付款条件约束，应按照本合条款其他要求以及合同法有关规定执行。</w:t>
      </w:r>
      <w:r>
        <w:rPr>
          <w:rFonts w:hint="eastAsia" w:ascii="宋体" w:hAnsi="宋体" w:eastAsia="宋体" w:cs="宋体"/>
          <w:b/>
          <w:bCs/>
          <w:szCs w:val="21"/>
        </w:rPr>
      </w:r>
      <w:r/>
    </w:p>
    <w:p>
      <w:pPr>
        <w:pStyle w:val="1274"/>
        <w:ind w:left="0" w:right="0"/>
        <w:jc w:val="both"/>
        <w:keepLines w:val="0"/>
        <w:keepNext w:val="0"/>
        <w:pageBreakBefore w:val="0"/>
        <w:spacing w:before="0" w:beforeAutospacing="0" w:after="0" w:afterAutospacing="0" w:line="480" w:lineRule="exact"/>
        <w:widowControl w:val="off"/>
        <w:rPr>
          <w:rFonts w:hint="eastAsia" w:ascii="宋体" w:hAnsi="宋体" w:eastAsia="宋体" w:cs="宋体"/>
          <w:b/>
          <w:bCs/>
          <w:sz w:val="21"/>
          <w:szCs w:val="21"/>
        </w:rPr>
        <w:suppressLineNumbers w:val="0"/>
      </w:pPr>
      <w:r>
        <w:rPr>
          <w:rFonts w:hint="eastAsia" w:ascii="宋体" w:hAnsi="宋体" w:eastAsia="宋体" w:cs="宋体"/>
          <w:b/>
          <w:color w:val="000000"/>
          <w:szCs w:val="21"/>
        </w:rPr>
        <w:br w:type="textWrapping" w:clear="all"/>
      </w:r>
      <w:r>
        <w:rPr>
          <w:rFonts w:hint="eastAsia" w:ascii="宋体" w:hAnsi="宋体" w:eastAsia="宋体" w:cs="宋体"/>
          <w:b/>
          <w:bCs/>
          <w:sz w:val="21"/>
          <w:szCs w:val="21"/>
          <w:lang w:val="en-US" w:eastAsia="zh-CN" w:bidi="ar"/>
        </w:rPr>
        <w:t xml:space="preserve">四、服务期及服务地点：</w:t>
      </w:r>
      <w:r>
        <w:rPr>
          <w:rFonts w:hint="eastAsia" w:ascii="宋体" w:hAnsi="宋体" w:eastAsia="宋体" w:cs="宋体"/>
          <w:b/>
          <w:bCs/>
          <w:sz w:val="21"/>
          <w:szCs w:val="21"/>
        </w:rPr>
      </w:r>
      <w:r/>
    </w:p>
    <w:p>
      <w:pPr>
        <w:pStyle w:val="1274"/>
        <w:ind w:left="0" w:right="0" w:firstLine="420"/>
        <w:jc w:val="left"/>
        <w:keepLines w:val="0"/>
        <w:keepNext w:val="0"/>
        <w:pageBreakBefore w:val="0"/>
        <w:spacing w:before="0" w:beforeAutospacing="0" w:after="0" w:afterAutospacing="0" w:line="48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1.合同履行期限（服务期）：</w:t>
      </w:r>
      <w:r>
        <w:rPr>
          <w:rFonts w:hint="eastAsia" w:ascii="宋体" w:hAnsi="宋体" w:eastAsia="宋体" w:cs="宋体"/>
          <w:b/>
          <w:bCs/>
          <w:sz w:val="21"/>
          <w:szCs w:val="21"/>
          <w:u w:val="single"/>
          <w:lang w:val="en-US" w:eastAsia="zh-CN" w:bidi="ar"/>
        </w:rPr>
        <w:t xml:space="preserve">详见本章项目简要说明中要求</w:t>
      </w:r>
      <w:r>
        <w:rPr>
          <w:rFonts w:hint="eastAsia" w:ascii="宋体" w:hAnsi="宋体" w:eastAsia="宋体" w:cs="宋体"/>
          <w:b/>
          <w:bCs/>
          <w:sz w:val="21"/>
          <w:szCs w:val="21"/>
          <w:lang w:val="en-US" w:eastAsia="zh-CN" w:bidi="ar"/>
        </w:rPr>
        <w:t xml:space="preserve">。</w:t>
      </w:r>
      <w:r>
        <w:rPr>
          <w:rFonts w:hint="eastAsia" w:ascii="宋体" w:hAnsi="宋体" w:eastAsia="宋体" w:cs="宋体"/>
          <w:sz w:val="21"/>
          <w:szCs w:val="21"/>
        </w:rPr>
      </w:r>
      <w:r/>
    </w:p>
    <w:p>
      <w:pPr>
        <w:pStyle w:val="1274"/>
        <w:ind w:left="0" w:right="0" w:firstLine="420"/>
        <w:jc w:val="left"/>
        <w:keepLines w:val="0"/>
        <w:keepNext w:val="0"/>
        <w:pageBreakBefore w:val="0"/>
        <w:spacing w:before="0" w:beforeAutospacing="0" w:after="0" w:afterAutospacing="0" w:line="480" w:lineRule="exact"/>
        <w:widowControl w:val="off"/>
        <w:rPr>
          <w:rFonts w:ascii="Arial" w:hAnsi="Arial" w:eastAsia="黑体" w:cs="Arial"/>
          <w:b/>
          <w:bCs w:val="0"/>
          <w:sz w:val="28"/>
          <w:szCs w:val="28"/>
        </w:rPr>
        <w:suppressLineNumbers w:val="0"/>
      </w:pPr>
      <w:r>
        <w:rPr>
          <w:rFonts w:hint="eastAsia" w:ascii="宋体" w:hAnsi="宋体" w:eastAsia="宋体" w:cs="宋体"/>
          <w:sz w:val="21"/>
          <w:szCs w:val="21"/>
          <w:lang w:val="en-US" w:eastAsia="zh-CN" w:bidi="ar"/>
        </w:rPr>
        <w:t xml:space="preserve">2.服务地点：江苏省食品药品监督检验研究院指定地点。</w:t>
      </w:r>
      <w:r>
        <w:rPr>
          <w:rFonts w:ascii="Arial" w:hAnsi="Arial" w:eastAsia="黑体" w:cs="Arial"/>
          <w:b/>
          <w:bCs w:val="0"/>
          <w:sz w:val="28"/>
          <w:szCs w:val="28"/>
        </w:rPr>
      </w:r>
      <w:r/>
    </w:p>
    <w:p>
      <w:pPr>
        <w:pStyle w:val="1274"/>
        <w:jc w:val="center"/>
        <w:spacing w:line="360" w:lineRule="auto"/>
        <w:rPr>
          <w:rFonts w:hint="eastAsia" w:eastAsia="宋体"/>
          <w:highlight w:val="none"/>
          <w:lang w:eastAsia="zh-CN"/>
        </w:rPr>
        <w:outlineLvl w:val="0"/>
      </w:pPr>
      <w:r>
        <w:rPr>
          <w:rFonts w:hint="eastAsia" w:ascii="微软雅黑" w:hAnsi="微软雅黑" w:eastAsia="微软雅黑" w:cs="微软雅黑"/>
          <w:b/>
          <w:sz w:val="28"/>
          <w:szCs w:val="28"/>
          <w:highlight w:val="yellow"/>
        </w:rPr>
        <w:br w:type="page" w:clear="all"/>
      </w:r>
      <w:bookmarkStart w:id="155" w:name="_Toc21343"/>
      <w:r>
        <w:rPr>
          <w:rFonts w:hint="eastAsia" w:ascii="宋体" w:hAnsi="宋体" w:eastAsia="宋体" w:cs="宋体"/>
          <w:b/>
          <w:color w:val="000000"/>
          <w:sz w:val="28"/>
          <w:szCs w:val="28"/>
        </w:rPr>
        <w:t xml:space="preserve">第四章</w:t>
      </w:r>
      <w:bookmarkEnd w:id="151"/>
      <w:r/>
      <w:bookmarkEnd w:id="152"/>
      <w:r/>
      <w:bookmarkEnd w:id="153"/>
      <w:r/>
      <w:bookmarkStart w:id="156" w:name="_Hlt16619369"/>
      <w:r/>
      <w:bookmarkEnd w:id="156"/>
      <w:r>
        <w:rPr>
          <w:rFonts w:hint="eastAsia" w:ascii="宋体" w:hAnsi="宋体" w:eastAsia="宋体" w:cs="宋体"/>
          <w:b/>
          <w:color w:val="000000"/>
          <w:sz w:val="28"/>
          <w:szCs w:val="28"/>
        </w:rPr>
        <w:t xml:space="preserve"> </w:t>
      </w:r>
      <w:r>
        <w:rPr>
          <w:rFonts w:hint="eastAsia" w:ascii="宋体" w:hAnsi="宋体" w:eastAsia="宋体" w:cs="宋体"/>
          <w:b/>
          <w:color w:val="000000"/>
          <w:sz w:val="28"/>
          <w:szCs w:val="28"/>
          <w:lang w:eastAsia="zh-CN"/>
        </w:rPr>
        <w:t xml:space="preserve">拟签订的合同文本</w:t>
      </w:r>
      <w:bookmarkEnd w:id="155"/>
      <w:r>
        <w:rPr>
          <w:rFonts w:hint="eastAsia" w:eastAsia="宋体"/>
          <w:highlight w:val="none"/>
          <w:lang w:eastAsia="zh-CN"/>
        </w:rPr>
      </w:r>
      <w:r/>
    </w:p>
    <w:p>
      <w:pPr>
        <w:pStyle w:val="1274"/>
        <w:ind w:left="0" w:right="0"/>
        <w:jc w:val="center"/>
        <w:keepLines w:val="0"/>
        <w:keepNext w:val="0"/>
        <w:spacing w:before="0" w:beforeAutospacing="0" w:after="0" w:afterAutospacing="0" w:line="440" w:lineRule="exact"/>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lang w:val="en-US" w:eastAsia="zh-CN" w:bidi="ar"/>
        </w:rPr>
        <w:t xml:space="preserve">（参考格式，本合同内容条款在正式签署前可具体补充细化，仅作参考，最终合同以采购人法务审查通过的版本为准）</w:t>
      </w:r>
      <w:r>
        <w:rPr>
          <w:rFonts w:hint="eastAsia" w:ascii="宋体" w:hAnsi="宋体" w:eastAsia="宋体" w:cs="宋体"/>
          <w:bCs/>
          <w:sz w:val="28"/>
          <w:szCs w:val="28"/>
        </w:rPr>
      </w:r>
      <w:r/>
    </w:p>
    <w:p>
      <w:pPr>
        <w:pStyle w:val="1274"/>
        <w:jc w:val="left"/>
        <w:spacing w:line="360" w:lineRule="auto"/>
        <w:rPr>
          <w:rFonts w:ascii="宋体" w:hAnsi="Times New Roman" w:eastAsia="宋体" w:cs="Times New Roman"/>
          <w:color w:val="000000"/>
          <w:szCs w:val="21"/>
          <w:u w:val="single"/>
        </w:rPr>
      </w:pPr>
      <w:r>
        <w:rPr>
          <w:rFonts w:hint="eastAsia" w:ascii="宋体" w:hAnsi="Times New Roman" w:eastAsia="宋体" w:cs="Times New Roman"/>
          <w:b/>
          <w:color w:val="000000"/>
          <w:szCs w:val="21"/>
        </w:rPr>
        <w:t xml:space="preserve">甲方（采购人）</w:t>
      </w:r>
      <w:r>
        <w:rPr>
          <w:rFonts w:hint="eastAsia" w:ascii="宋体" w:hAnsi="Times New Roman" w:eastAsia="宋体" w:cs="Times New Roman"/>
          <w:color w:val="000000"/>
          <w:szCs w:val="21"/>
        </w:rPr>
        <w:t xml:space="preserve">：</w:t>
      </w:r>
      <w:r>
        <w:rPr>
          <w:rFonts w:hint="eastAsia" w:ascii="宋体" w:hAnsi="Times New Roman" w:eastAsia="宋体" w:cs="Times New Roman"/>
          <w:color w:val="000000"/>
          <w:szCs w:val="21"/>
          <w:u w:val="single"/>
        </w:rPr>
        <w:t xml:space="preserve">江苏省食品药品监督检验研究院</w:t>
      </w:r>
      <w:r>
        <w:rPr>
          <w:rFonts w:ascii="宋体" w:hAnsi="Times New Roman" w:eastAsia="宋体" w:cs="Times New Roman"/>
          <w:color w:val="000000"/>
          <w:szCs w:val="21"/>
        </w:rPr>
        <w:t xml:space="preserve">   </w:t>
      </w:r>
      <w:r>
        <w:rPr>
          <w:rFonts w:ascii="宋体" w:hAnsi="Times New Roman" w:eastAsia="宋体" w:cs="Times New Roman"/>
          <w:color w:val="000000"/>
          <w:szCs w:val="21"/>
          <w:u w:val="single"/>
        </w:rPr>
      </w:r>
      <w:r/>
    </w:p>
    <w:p>
      <w:pPr>
        <w:pStyle w:val="1274"/>
        <w:jc w:val="left"/>
        <w:spacing w:line="360" w:lineRule="auto"/>
        <w:rPr>
          <w:rFonts w:ascii="宋体" w:hAnsi="Times New Roman" w:eastAsia="宋体" w:cs="Times New Roman"/>
          <w:color w:val="000000"/>
          <w:szCs w:val="21"/>
          <w:u w:val="single"/>
        </w:rPr>
      </w:pPr>
      <w:r>
        <w:rPr>
          <w:rFonts w:hint="eastAsia" w:ascii="宋体" w:hAnsi="Times New Roman" w:eastAsia="宋体" w:cs="Times New Roman"/>
          <w:b/>
          <w:color w:val="000000"/>
          <w:szCs w:val="21"/>
        </w:rPr>
        <w:t xml:space="preserve">乙方（供应商）</w:t>
      </w:r>
      <w:r>
        <w:rPr>
          <w:rFonts w:hint="eastAsia" w:ascii="宋体" w:hAnsi="Times New Roman" w:eastAsia="宋体" w:cs="Times New Roman"/>
          <w:color w:val="000000"/>
          <w:szCs w:val="21"/>
        </w:rPr>
        <w:t xml:space="preserve">：</w:t>
      </w:r>
      <w:r>
        <w:rPr>
          <w:rFonts w:ascii="宋体" w:hAnsi="Times New Roman" w:eastAsia="宋体" w:cs="Times New Roman"/>
          <w:b/>
          <w:color w:val="000000"/>
          <w:szCs w:val="21"/>
          <w:u w:val="single"/>
        </w:rPr>
        <w:t xml:space="preserve">                          </w:t>
      </w:r>
      <w:r>
        <w:rPr>
          <w:rFonts w:ascii="宋体" w:hAnsi="Times New Roman" w:eastAsia="宋体" w:cs="Times New Roman"/>
          <w:color w:val="000000"/>
          <w:szCs w:val="21"/>
          <w:u w:val="single"/>
        </w:rPr>
      </w:r>
      <w:r/>
    </w:p>
    <w:p>
      <w:pPr>
        <w:pStyle w:val="1274"/>
        <w:jc w:val="left"/>
        <w:spacing w:line="360" w:lineRule="auto"/>
        <w:rPr>
          <w:rFonts w:ascii="宋体" w:hAnsi="Times New Roman" w:eastAsia="宋体" w:cs="Times New Roman"/>
          <w:color w:val="000000"/>
          <w:szCs w:val="21"/>
          <w:u w:val="single"/>
        </w:rPr>
      </w:pPr>
      <w:r>
        <w:rPr>
          <w:rFonts w:hint="eastAsia" w:ascii="宋体" w:hAnsi="Times New Roman" w:eastAsia="宋体" w:cs="Times New Roman"/>
          <w:b/>
          <w:color w:val="000000"/>
          <w:szCs w:val="21"/>
        </w:rPr>
        <w:t xml:space="preserve">招标编号</w:t>
      </w:r>
      <w:r>
        <w:rPr>
          <w:rFonts w:hint="eastAsia" w:ascii="宋体" w:hAnsi="Times New Roman" w:eastAsia="宋体" w:cs="Times New Roman"/>
          <w:color w:val="000000"/>
          <w:szCs w:val="21"/>
        </w:rPr>
        <w:t xml:space="preserve">：</w:t>
      </w:r>
      <w:r>
        <w:rPr>
          <w:rFonts w:ascii="宋体" w:hAnsi="Times New Roman" w:eastAsia="宋体" w:cs="Times New Roman"/>
          <w:color w:val="000000"/>
          <w:szCs w:val="21"/>
          <w:u w:val="single"/>
        </w:rPr>
        <w:t xml:space="preserve">                  </w:t>
      </w:r>
      <w:r>
        <w:rPr>
          <w:rFonts w:hint="eastAsia" w:ascii="宋体" w:hAnsi="Times New Roman" w:eastAsia="宋体" w:cs="Times New Roman"/>
          <w:b/>
          <w:color w:val="000000"/>
          <w:szCs w:val="21"/>
        </w:rPr>
        <w:t xml:space="preserve">采购代理机构</w:t>
      </w:r>
      <w:r>
        <w:rPr>
          <w:rFonts w:hint="eastAsia" w:ascii="宋体" w:hAnsi="Times New Roman" w:eastAsia="宋体" w:cs="Times New Roman"/>
          <w:color w:val="000000"/>
          <w:szCs w:val="21"/>
        </w:rPr>
        <w:t xml:space="preserve">：</w:t>
      </w:r>
      <w:r>
        <w:rPr>
          <w:rFonts w:ascii="宋体" w:hAnsi="Times New Roman" w:eastAsia="宋体" w:cs="Times New Roman"/>
          <w:color w:val="000000"/>
          <w:szCs w:val="21"/>
          <w:u w:val="single"/>
        </w:rPr>
        <w:t xml:space="preserve">                     </w:t>
      </w:r>
      <w:r>
        <w:rPr>
          <w:rFonts w:ascii="宋体" w:hAnsi="Times New Roman" w:eastAsia="宋体" w:cs="Times New Roman"/>
          <w:color w:val="000000"/>
          <w:szCs w:val="21"/>
          <w:u w:val="single"/>
        </w:rPr>
      </w:r>
      <w:r/>
    </w:p>
    <w:p>
      <w:pPr>
        <w:pStyle w:val="1274"/>
        <w:jc w:val="left"/>
        <w:spacing w:line="360" w:lineRule="auto"/>
        <w:rPr>
          <w:rFonts w:ascii="宋体" w:hAnsi="Times New Roman" w:eastAsia="宋体" w:cs="Times New Roman"/>
          <w:b/>
          <w:color w:val="000000"/>
          <w:szCs w:val="21"/>
          <w:u w:val="single"/>
        </w:rPr>
      </w:pPr>
      <w:r>
        <w:rPr>
          <w:rFonts w:hint="eastAsia" w:ascii="宋体" w:hAnsi="Times New Roman" w:eastAsia="宋体" w:cs="Times New Roman"/>
          <w:b/>
          <w:color w:val="000000"/>
          <w:szCs w:val="21"/>
        </w:rPr>
        <w:t xml:space="preserve">签订时间：</w:t>
      </w:r>
      <w:r>
        <w:rPr>
          <w:rFonts w:ascii="宋体" w:hAnsi="Times New Roman" w:eastAsia="宋体" w:cs="Times New Roman"/>
          <w:color w:val="000000"/>
          <w:szCs w:val="21"/>
          <w:u w:val="single"/>
        </w:rPr>
        <w:t xml:space="preserve">               </w:t>
      </w:r>
      <w:r>
        <w:rPr>
          <w:rFonts w:ascii="宋体" w:hAnsi="Times New Roman" w:eastAsia="宋体" w:cs="Times New Roman"/>
          <w:b/>
          <w:color w:val="000000"/>
          <w:szCs w:val="21"/>
          <w:u w:val="single"/>
        </w:rPr>
      </w:r>
      <w:r/>
    </w:p>
    <w:p>
      <w:pPr>
        <w:pStyle w:val="1274"/>
        <w:jc w:val="left"/>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r>
      <w:r/>
    </w:p>
    <w:p>
      <w:pPr>
        <w:pStyle w:val="1274"/>
        <w:ind w:firstLine="480"/>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根据《中华人民共和国政府采购法》、《中华人民共和国</w:t>
      </w:r>
      <w:r>
        <w:rPr>
          <w:rFonts w:hint="eastAsia" w:ascii="宋体" w:hAnsi="Times New Roman" w:eastAsia="宋体" w:cs="Times New Roman"/>
          <w:color w:val="000000"/>
          <w:szCs w:val="21"/>
          <w:lang w:val="en-US" w:eastAsia="zh-CN"/>
        </w:rPr>
        <w:t xml:space="preserve">民法典</w:t>
      </w:r>
      <w:r>
        <w:rPr>
          <w:rFonts w:hint="eastAsia" w:ascii="宋体" w:hAnsi="Times New Roman" w:eastAsia="宋体" w:cs="Times New Roman"/>
          <w:color w:val="000000"/>
          <w:szCs w:val="21"/>
        </w:rPr>
        <w:t xml:space="preserve">》等法律、法规规定，按照</w:t>
      </w:r>
      <w:r>
        <w:rPr>
          <w:rFonts w:hint="eastAsia" w:ascii="宋体" w:hAnsi="Times New Roman" w:eastAsia="宋体" w:cs="Times New Roman"/>
          <w:color w:val="000000"/>
          <w:szCs w:val="21"/>
          <w:u w:val="single"/>
          <w:lang w:eastAsia="zh-CN"/>
        </w:rPr>
        <w:t xml:space="preserve">2024年安捷伦公司大型仪器维保服务</w:t>
      </w:r>
      <w:r>
        <w:rPr>
          <w:rFonts w:hint="eastAsia" w:ascii="宋体" w:hAnsi="Times New Roman" w:eastAsia="宋体" w:cs="Times New Roman"/>
          <w:color w:val="000000"/>
          <w:szCs w:val="21"/>
          <w:u w:val="single"/>
        </w:rPr>
        <w:t xml:space="preserve">（项目编号：</w:t>
      </w:r>
      <w:r>
        <w:rPr>
          <w:rFonts w:hint="eastAsia" w:ascii="宋体" w:hAnsi="Times New Roman" w:eastAsia="宋体" w:cs="Times New Roman"/>
          <w:color w:val="000000"/>
          <w:szCs w:val="21"/>
          <w:u w:val="single"/>
          <w:lang w:eastAsia="zh-CN"/>
        </w:rPr>
        <w:t xml:space="preserve">2440SUMEC/ZWGG2192</w:t>
      </w:r>
      <w:r>
        <w:rPr>
          <w:rFonts w:hint="eastAsia" w:ascii="宋体" w:hAnsi="Times New Roman" w:eastAsia="宋体" w:cs="Times New Roman"/>
          <w:color w:val="000000"/>
          <w:szCs w:val="21"/>
          <w:u w:val="single"/>
        </w:rPr>
        <w:t xml:space="preserve">）</w:t>
      </w:r>
      <w:r>
        <w:rPr>
          <w:rFonts w:ascii="宋体" w:hAnsi="Times New Roman" w:eastAsia="宋体" w:cs="Times New Roman"/>
          <w:color w:val="000000"/>
          <w:szCs w:val="21"/>
          <w:u w:val="single"/>
        </w:rPr>
        <w:t xml:space="preserve"> </w:t>
      </w:r>
      <w:r>
        <w:rPr>
          <w:rFonts w:hint="eastAsia" w:ascii="宋体" w:hAnsi="Times New Roman" w:eastAsia="宋体" w:cs="Times New Roman"/>
          <w:color w:val="000000"/>
          <w:szCs w:val="21"/>
        </w:rPr>
        <w:t xml:space="preserve">采购文件、投标（响应）文件规定条款和中标（成交）供应商承诺，甲方向乙方购置相关</w:t>
      </w:r>
      <w:r>
        <w:rPr>
          <w:rFonts w:hint="eastAsia" w:ascii="宋体" w:hAnsi="Times New Roman" w:eastAsia="宋体" w:cs="Times New Roman"/>
          <w:color w:val="000000"/>
          <w:szCs w:val="21"/>
          <w:lang w:eastAsia="zh-CN"/>
        </w:rPr>
        <w:t xml:space="preserve">服务</w:t>
      </w:r>
      <w:r>
        <w:rPr>
          <w:rFonts w:hint="eastAsia" w:ascii="宋体" w:hAnsi="Times New Roman" w:eastAsia="宋体" w:cs="Times New Roman"/>
          <w:color w:val="000000"/>
          <w:szCs w:val="21"/>
        </w:rPr>
        <w:t xml:space="preserve">，双方同意以下内容（包括合同附件</w:t>
      </w:r>
      <w:r>
        <w:rPr>
          <w:rFonts w:ascii="宋体" w:hAnsi="Times New Roman" w:eastAsia="宋体" w:cs="Times New Roman"/>
          <w:color w:val="000000"/>
          <w:szCs w:val="21"/>
        </w:rPr>
        <w:t xml:space="preserve">A</w:t>
      </w:r>
      <w:r>
        <w:rPr>
          <w:rFonts w:hint="eastAsia" w:ascii="宋体" w:hAnsi="Times New Roman" w:eastAsia="宋体" w:cs="Times New Roman"/>
          <w:color w:val="000000"/>
          <w:szCs w:val="21"/>
        </w:rPr>
        <w:t xml:space="preserve">、附件</w:t>
      </w:r>
      <w:r>
        <w:rPr>
          <w:rFonts w:ascii="宋体" w:hAnsi="Times New Roman" w:eastAsia="宋体" w:cs="Times New Roman"/>
          <w:color w:val="000000"/>
          <w:szCs w:val="21"/>
        </w:rPr>
        <w:t xml:space="preserve">B</w:t>
      </w:r>
      <w:r>
        <w:rPr>
          <w:rFonts w:hint="eastAsia" w:ascii="宋体" w:hAnsi="Times New Roman" w:eastAsia="宋体" w:cs="Times New Roman"/>
          <w:color w:val="000000"/>
          <w:szCs w:val="21"/>
        </w:rPr>
        <w:t xml:space="preserve">）。</w:t>
      </w:r>
      <w:r>
        <w:rPr>
          <w:rFonts w:ascii="宋体" w:hAnsi="Times New Roman" w:eastAsia="宋体" w:cs="Times New Roman"/>
          <w:color w:val="000000"/>
          <w:szCs w:val="21"/>
        </w:rPr>
      </w:r>
      <w:r/>
    </w:p>
    <w:p>
      <w:pPr>
        <w:pStyle w:val="1274"/>
        <w:ind w:firstLine="480"/>
        <w:spacing w:line="360" w:lineRule="auto"/>
        <w:rPr>
          <w:rFonts w:ascii="宋体" w:hAnsi="Times New Roman" w:eastAsia="宋体" w:cs="Times New Roman"/>
          <w:b/>
          <w:color w:val="000000"/>
          <w:szCs w:val="21"/>
        </w:rPr>
      </w:pPr>
      <w:r>
        <w:rPr>
          <w:rFonts w:hint="eastAsia" w:ascii="宋体" w:hAnsi="Times New Roman" w:eastAsia="宋体" w:cs="Times New Roman"/>
          <w:b/>
          <w:color w:val="000000"/>
          <w:szCs w:val="21"/>
        </w:rPr>
        <w:t xml:space="preserve">第一条　服务内容</w:t>
      </w:r>
      <w:r>
        <w:rPr>
          <w:rFonts w:ascii="宋体" w:hAnsi="Times New Roman" w:eastAsia="宋体" w:cs="Times New Roman"/>
          <w:b/>
          <w:color w:val="000000"/>
          <w:szCs w:val="21"/>
        </w:rPr>
      </w:r>
      <w:r/>
    </w:p>
    <w:p>
      <w:pPr>
        <w:pStyle w:val="1274"/>
        <w:ind w:firstLine="48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1</w:t>
      </w:r>
      <w:r>
        <w:rPr>
          <w:rFonts w:hint="eastAsia" w:ascii="宋体" w:hAnsi="Times New Roman" w:eastAsia="宋体" w:cs="Times New Roman"/>
          <w:color w:val="000000"/>
          <w:szCs w:val="21"/>
        </w:rPr>
        <w:t xml:space="preserve">、乙方所提供的服务必须与采购文件和承诺相一致。服务内容、时限、完成标准、服务费见合同附件</w:t>
      </w:r>
      <w:r>
        <w:rPr>
          <w:rFonts w:ascii="宋体" w:hAnsi="Times New Roman" w:eastAsia="宋体" w:cs="Times New Roman"/>
          <w:color w:val="000000"/>
          <w:szCs w:val="21"/>
        </w:rPr>
        <w:t xml:space="preserve">A</w:t>
      </w:r>
      <w:r>
        <w:rPr>
          <w:rFonts w:hint="eastAsia" w:ascii="宋体" w:hAnsi="Times New Roman" w:eastAsia="宋体" w:cs="Times New Roman"/>
          <w:color w:val="000000"/>
          <w:szCs w:val="21"/>
        </w:rPr>
        <w:t xml:space="preserve">。</w:t>
      </w:r>
      <w:r>
        <w:rPr>
          <w:rFonts w:ascii="宋体" w:hAnsi="Times New Roman" w:eastAsia="宋体" w:cs="Times New Roman"/>
          <w:color w:val="000000"/>
          <w:szCs w:val="21"/>
        </w:rPr>
      </w:r>
      <w:r/>
    </w:p>
    <w:p>
      <w:pPr>
        <w:pStyle w:val="1274"/>
        <w:ind w:firstLine="48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2</w:t>
      </w:r>
      <w:r>
        <w:rPr>
          <w:rFonts w:hint="eastAsia" w:ascii="宋体" w:hAnsi="Times New Roman" w:eastAsia="宋体" w:cs="Times New Roman"/>
          <w:color w:val="000000"/>
          <w:szCs w:val="21"/>
        </w:rPr>
        <w:t xml:space="preserve">、如果乙方在工作中因自身过错而发生任何错误或遗漏，乙方应无条件更正，而不得向甲方另外收取服务费，并就因此而对甲方造成的损失承担赔偿责任，若因甲方原因造成工作的延误，将由甲方承担相应的损失。赔偿以合同附件</w:t>
      </w:r>
      <w:r>
        <w:rPr>
          <w:rFonts w:ascii="宋体" w:hAnsi="Times New Roman" w:eastAsia="宋体" w:cs="Times New Roman"/>
          <w:color w:val="000000"/>
          <w:szCs w:val="21"/>
        </w:rPr>
        <w:t xml:space="preserve">A</w:t>
      </w:r>
      <w:r>
        <w:rPr>
          <w:rFonts w:hint="eastAsia" w:ascii="宋体" w:hAnsi="Times New Roman" w:eastAsia="宋体" w:cs="Times New Roman"/>
          <w:color w:val="000000"/>
          <w:szCs w:val="21"/>
        </w:rPr>
        <w:t xml:space="preserve">所载明的该项服务内容对应的服务费为限。</w:t>
      </w:r>
      <w:r>
        <w:rPr>
          <w:rFonts w:ascii="宋体" w:hAnsi="Times New Roman" w:eastAsia="宋体" w:cs="Times New Roman"/>
          <w:color w:val="000000"/>
          <w:szCs w:val="21"/>
        </w:rPr>
      </w:r>
      <w:r/>
    </w:p>
    <w:p>
      <w:pPr>
        <w:pStyle w:val="1274"/>
        <w:ind w:firstLine="48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3</w:t>
      </w:r>
      <w:r>
        <w:rPr>
          <w:rFonts w:hint="eastAsia" w:ascii="宋体" w:hAnsi="Times New Roman" w:eastAsia="宋体" w:cs="Times New Roman"/>
          <w:color w:val="000000"/>
          <w:szCs w:val="21"/>
        </w:rPr>
        <w:t xml:space="preserve">、乙方的服务承诺</w:t>
      </w:r>
      <w:r>
        <w:rPr>
          <w:rFonts w:hint="eastAsia" w:ascii="宋体" w:hAnsi="Times New Roman" w:eastAsia="宋体" w:cs="Times New Roman"/>
          <w:color w:val="000000"/>
          <w:szCs w:val="21"/>
          <w:lang w:eastAsia="zh-CN"/>
        </w:rPr>
        <w:t xml:space="preserve">（以最终投标</w:t>
      </w:r>
      <w:r>
        <w:rPr>
          <w:rFonts w:hint="eastAsia" w:ascii="宋体" w:hAnsi="Times New Roman" w:eastAsia="宋体" w:cs="Times New Roman"/>
          <w:color w:val="000000"/>
          <w:szCs w:val="21"/>
          <w:lang w:val="en-US" w:eastAsia="zh-CN"/>
        </w:rPr>
        <w:t xml:space="preserve">/</w:t>
      </w:r>
      <w:r>
        <w:rPr>
          <w:rFonts w:hint="eastAsia" w:ascii="宋体" w:hAnsi="Times New Roman" w:eastAsia="宋体" w:cs="Times New Roman"/>
          <w:color w:val="000000"/>
          <w:szCs w:val="21"/>
          <w:lang w:eastAsia="zh-CN"/>
        </w:rPr>
        <w:t xml:space="preserve">响应文件为准）</w:t>
      </w:r>
      <w:r>
        <w:rPr>
          <w:rFonts w:hint="eastAsia" w:ascii="宋体" w:hAnsi="Times New Roman" w:eastAsia="宋体" w:cs="Times New Roman"/>
          <w:color w:val="000000"/>
          <w:szCs w:val="21"/>
        </w:rPr>
        <w:t xml:space="preserve">：</w:t>
      </w:r>
      <w:r>
        <w:rPr>
          <w:rFonts w:ascii="宋体" w:hAnsi="Times New Roman" w:eastAsia="宋体" w:cs="Times New Roman"/>
          <w:color w:val="000000"/>
          <w:szCs w:val="21"/>
        </w:rPr>
      </w:r>
      <w:r/>
    </w:p>
    <w:p>
      <w:pPr>
        <w:pStyle w:val="1274"/>
        <w:ind w:firstLine="480"/>
        <w:spacing w:line="360" w:lineRule="auto"/>
        <w:rPr>
          <w:rFonts w:hint="eastAsia" w:ascii="宋体" w:hAnsi="Times New Roman" w:eastAsia="宋体" w:cs="Times New Roman"/>
          <w:color w:val="000000"/>
          <w:szCs w:val="21"/>
        </w:rPr>
      </w:pPr>
      <w:r>
        <w:rPr>
          <w:rFonts w:hint="eastAsia" w:ascii="宋体" w:hAnsi="Times New Roman" w:eastAsia="宋体" w:cs="Times New Roman"/>
          <w:color w:val="000000"/>
          <w:szCs w:val="21"/>
        </w:rPr>
        <w:t xml:space="preserve">1</w:t>
      </w:r>
      <w:r>
        <w:rPr>
          <w:rFonts w:hint="eastAsia" w:ascii="宋体" w:hAnsi="Times New Roman" w:eastAsia="宋体" w:cs="Times New Roman"/>
          <w:color w:val="000000"/>
          <w:szCs w:val="21"/>
          <w:lang w:eastAsia="zh-CN"/>
        </w:rPr>
        <w:t xml:space="preserve">）</w:t>
      </w:r>
      <w:r>
        <w:rPr>
          <w:rFonts w:hint="eastAsia" w:ascii="宋体" w:hAnsi="Times New Roman" w:eastAsia="宋体" w:cs="Times New Roman"/>
          <w:color w:val="000000"/>
          <w:szCs w:val="21"/>
        </w:rPr>
        <w:t xml:space="preserve">投标人应对本公司和设备厂家在服务期内可为用户提供的服务项目及具体内容做详细说明。</w:t>
      </w:r>
      <w:r>
        <w:rPr>
          <w:rFonts w:hint="eastAsia" w:ascii="宋体" w:hAnsi="Times New Roman" w:eastAsia="宋体" w:cs="Times New Roman"/>
          <w:color w:val="000000"/>
          <w:szCs w:val="21"/>
        </w:rPr>
      </w:r>
      <w:r/>
    </w:p>
    <w:p>
      <w:pPr>
        <w:pStyle w:val="1274"/>
        <w:ind w:firstLine="480"/>
        <w:spacing w:line="360" w:lineRule="auto"/>
        <w:rPr>
          <w:rFonts w:hint="eastAsia" w:ascii="宋体" w:hAnsi="Times New Roman" w:eastAsia="宋体" w:cs="Times New Roman"/>
          <w:color w:val="000000"/>
          <w:szCs w:val="21"/>
        </w:rPr>
      </w:pPr>
      <w:r>
        <w:rPr>
          <w:rFonts w:hint="eastAsia" w:ascii="宋体" w:hAnsi="Times New Roman" w:eastAsia="宋体" w:cs="Times New Roman"/>
          <w:color w:val="000000"/>
          <w:szCs w:val="21"/>
        </w:rPr>
        <w:t xml:space="preserve">2）投标人需安排专人通过服务热线或远程联网提供响应及技术支持，保证仪器使用者的操作疑问能够在第一时间得到解答，指导仪器使用者解决简单的软硬件问题。</w:t>
      </w:r>
      <w:r>
        <w:rPr>
          <w:rFonts w:hint="eastAsia" w:ascii="宋体" w:hAnsi="Times New Roman" w:eastAsia="宋体" w:cs="Times New Roman"/>
          <w:color w:val="000000"/>
          <w:szCs w:val="21"/>
        </w:rPr>
      </w:r>
      <w:r/>
    </w:p>
    <w:p>
      <w:pPr>
        <w:pStyle w:val="1274"/>
        <w:ind w:firstLine="480"/>
        <w:spacing w:line="360" w:lineRule="auto"/>
        <w:rPr>
          <w:rFonts w:hint="eastAsia" w:ascii="宋体" w:hAnsi="Times New Roman" w:eastAsia="宋体" w:cs="Times New Roman"/>
          <w:color w:val="000000"/>
          <w:szCs w:val="21"/>
        </w:rPr>
      </w:pPr>
      <w:r>
        <w:rPr>
          <w:rFonts w:hint="eastAsia" w:ascii="宋体" w:hAnsi="Times New Roman" w:eastAsia="宋体" w:cs="Times New Roman"/>
          <w:color w:val="000000"/>
          <w:szCs w:val="21"/>
        </w:rPr>
        <w:t xml:space="preserve">3）投标人需提供不限次数的免费上门维修。工时费、差旅费、所有的配件费用均不再另外收取。如确需另外收取费用，需在合同中明确，收取前报采购方批准后方可收取。</w:t>
      </w:r>
      <w:r>
        <w:rPr>
          <w:rFonts w:hint="eastAsia" w:ascii="宋体" w:hAnsi="Times New Roman" w:eastAsia="宋体" w:cs="Times New Roman"/>
          <w:color w:val="000000"/>
          <w:szCs w:val="21"/>
        </w:rPr>
      </w:r>
      <w:r/>
    </w:p>
    <w:p>
      <w:pPr>
        <w:pStyle w:val="1274"/>
        <w:ind w:firstLine="480"/>
        <w:spacing w:line="360" w:lineRule="auto"/>
        <w:rPr>
          <w:rFonts w:hint="eastAsia" w:ascii="宋体" w:hAnsi="Times New Roman" w:eastAsia="宋体" w:cs="Times New Roman"/>
          <w:color w:val="000000"/>
          <w:szCs w:val="21"/>
        </w:rPr>
      </w:pPr>
      <w:r>
        <w:rPr>
          <w:rFonts w:hint="eastAsia" w:ascii="宋体" w:hAnsi="Times New Roman" w:eastAsia="宋体" w:cs="Times New Roman"/>
          <w:color w:val="000000"/>
          <w:szCs w:val="21"/>
        </w:rPr>
        <w:t xml:space="preserve">4）投标人需承诺优先安排工程师上门服务、优先使用库房备件，更换的设备或备件必须是来自设备原厂商的全新同型设备或备件，不得以其它方式替代。仪器出现任何硬件故障，投标人接到用户技术支持请求后，必须在3个工作日内赶到现场排除故障，力争在最短时间内修复。</w:t>
      </w:r>
      <w:r>
        <w:rPr>
          <w:rFonts w:hint="eastAsia" w:ascii="宋体" w:hAnsi="Times New Roman" w:eastAsia="宋体" w:cs="Times New Roman"/>
          <w:color w:val="000000"/>
          <w:szCs w:val="21"/>
        </w:rPr>
      </w:r>
      <w:r/>
    </w:p>
    <w:p>
      <w:pPr>
        <w:pStyle w:val="1274"/>
        <w:ind w:firstLine="480"/>
        <w:spacing w:line="360" w:lineRule="auto"/>
        <w:rPr>
          <w:rFonts w:hint="eastAsia" w:ascii="宋体" w:hAnsi="Times New Roman" w:eastAsia="宋体" w:cs="Times New Roman"/>
          <w:color w:val="000000"/>
          <w:szCs w:val="21"/>
        </w:rPr>
      </w:pPr>
      <w:r>
        <w:rPr>
          <w:rFonts w:hint="eastAsia" w:ascii="宋体" w:hAnsi="Times New Roman" w:eastAsia="宋体" w:cs="Times New Roman"/>
          <w:color w:val="000000"/>
          <w:szCs w:val="21"/>
        </w:rPr>
        <w:t xml:space="preserve">5）仪器大修保养后投标人需对仪器进行性能测试并出具测试报告，确保仪器技术指标达到合格标准。</w:t>
      </w:r>
      <w:r>
        <w:rPr>
          <w:rFonts w:hint="eastAsia" w:ascii="宋体" w:hAnsi="Times New Roman" w:eastAsia="宋体" w:cs="Times New Roman"/>
          <w:color w:val="000000"/>
          <w:szCs w:val="21"/>
        </w:rPr>
      </w:r>
      <w:r/>
    </w:p>
    <w:p>
      <w:pPr>
        <w:pStyle w:val="1274"/>
        <w:ind w:firstLine="480"/>
        <w:spacing w:line="360" w:lineRule="auto"/>
        <w:rPr>
          <w:rFonts w:hint="eastAsia" w:ascii="宋体" w:hAnsi="Times New Roman" w:eastAsia="宋体" w:cs="Times New Roman"/>
          <w:color w:val="000000"/>
          <w:szCs w:val="21"/>
        </w:rPr>
      </w:pPr>
      <w:r>
        <w:rPr>
          <w:rFonts w:hint="eastAsia" w:ascii="宋体" w:hAnsi="Times New Roman" w:eastAsia="宋体" w:cs="Times New Roman"/>
          <w:color w:val="000000"/>
          <w:szCs w:val="21"/>
        </w:rPr>
        <w:t xml:space="preserve">6）如采购方提出需求，供应商需承诺提供上门技术交流、指导、定制化培训及日常操作培训等服务。</w:t>
      </w:r>
      <w:r>
        <w:rPr>
          <w:rFonts w:hint="eastAsia" w:ascii="宋体" w:hAnsi="Times New Roman" w:eastAsia="宋体" w:cs="Times New Roman"/>
          <w:color w:val="000000"/>
          <w:szCs w:val="21"/>
        </w:rPr>
      </w:r>
      <w:r/>
    </w:p>
    <w:p>
      <w:pPr>
        <w:pStyle w:val="1274"/>
        <w:ind w:firstLine="480"/>
        <w:spacing w:line="360" w:lineRule="auto"/>
        <w:rPr>
          <w:rFonts w:hint="eastAsia" w:ascii="宋体" w:hAnsi="Times New Roman" w:eastAsia="宋体" w:cs="Times New Roman"/>
          <w:color w:val="000000"/>
          <w:szCs w:val="21"/>
        </w:rPr>
      </w:pPr>
      <w:r>
        <w:rPr>
          <w:rFonts w:hint="eastAsia" w:ascii="宋体" w:hAnsi="Times New Roman" w:eastAsia="宋体" w:cs="Times New Roman"/>
          <w:color w:val="000000"/>
          <w:szCs w:val="21"/>
        </w:rPr>
        <w:t xml:space="preserve">7）投标人须为本项目配备服务人员（包含远程支持人员、工程师、培训人员等），在服务期内，投标人应保持上述服务人员的相对稳定。</w:t>
      </w:r>
      <w:r>
        <w:rPr>
          <w:rFonts w:hint="eastAsia" w:ascii="宋体" w:hAnsi="Times New Roman" w:eastAsia="宋体" w:cs="Times New Roman"/>
          <w:color w:val="000000"/>
          <w:szCs w:val="21"/>
        </w:rPr>
      </w:r>
      <w:r/>
    </w:p>
    <w:p>
      <w:pPr>
        <w:pStyle w:val="1274"/>
        <w:ind w:firstLine="480"/>
        <w:spacing w:line="360" w:lineRule="auto"/>
        <w:rPr>
          <w:rFonts w:hint="eastAsia" w:ascii="宋体" w:hAnsi="Times New Roman" w:eastAsia="宋体" w:cs="Times New Roman"/>
          <w:color w:val="000000"/>
          <w:szCs w:val="21"/>
        </w:rPr>
      </w:pPr>
      <w:r>
        <w:rPr>
          <w:rFonts w:hint="eastAsia" w:ascii="宋体" w:hAnsi="Times New Roman" w:eastAsia="宋体" w:cs="Times New Roman"/>
          <w:color w:val="000000"/>
          <w:szCs w:val="21"/>
        </w:rPr>
        <w:t xml:space="preserve">8）所有上门的工程师必须持有设备制造商核发的资质证书，每次维护、维修均应填写工作报告、记录工作过程等文件，说明故障种类、故障原因、故障处理方法等，并由采购方签字认可。需定期向采购方提供仪器维修维护报表。</w:t>
      </w:r>
      <w:r>
        <w:rPr>
          <w:rFonts w:hint="eastAsia" w:ascii="宋体" w:hAnsi="Times New Roman" w:eastAsia="宋体" w:cs="Times New Roman"/>
          <w:color w:val="000000"/>
          <w:szCs w:val="21"/>
        </w:rPr>
      </w:r>
      <w:r/>
    </w:p>
    <w:p>
      <w:pPr>
        <w:pStyle w:val="1274"/>
        <w:ind w:firstLine="480"/>
        <w:spacing w:line="360" w:lineRule="auto"/>
        <w:rPr>
          <w:rFonts w:hint="eastAsia" w:ascii="宋体" w:hAnsi="Times New Roman" w:eastAsia="宋体" w:cs="Times New Roman"/>
          <w:color w:val="000000"/>
          <w:szCs w:val="21"/>
        </w:rPr>
      </w:pPr>
      <w:r>
        <w:rPr>
          <w:rFonts w:hint="eastAsia" w:ascii="宋体" w:hAnsi="Times New Roman" w:eastAsia="宋体" w:cs="Times New Roman"/>
          <w:color w:val="000000"/>
          <w:szCs w:val="21"/>
        </w:rPr>
        <w:t xml:space="preserve">9）投标人应对采购方的设备及系统运行情况进行巡检，每半年不少于一次现场巡检。巡检中应对系统性能、运行状况、稳定程度等进行评估，并根据用户需求经确认后进行优化，维修或更换出现故障隐患的设备或部件。每次巡检结束后，需向最终用户提交巡检报告。</w:t>
      </w:r>
      <w:r>
        <w:rPr>
          <w:rFonts w:hint="eastAsia" w:ascii="宋体" w:hAnsi="Times New Roman" w:eastAsia="宋体" w:cs="Times New Roman"/>
          <w:color w:val="000000"/>
          <w:szCs w:val="21"/>
        </w:rPr>
      </w:r>
      <w:r/>
    </w:p>
    <w:p>
      <w:pPr>
        <w:pStyle w:val="1274"/>
        <w:ind w:firstLine="480"/>
        <w:spacing w:line="360" w:lineRule="auto"/>
        <w:rPr>
          <w:rFonts w:ascii="宋体" w:hAnsi="Times New Roman" w:eastAsia="宋体" w:cs="Times New Roman"/>
          <w:color w:val="000000"/>
          <w:szCs w:val="21"/>
        </w:rPr>
      </w:pPr>
      <w:r>
        <w:rPr>
          <w:rFonts w:hint="eastAsia" w:ascii="宋体" w:hAnsi="Times New Roman" w:eastAsia="宋体" w:cs="Times New Roman"/>
          <w:b/>
          <w:color w:val="000000"/>
          <w:szCs w:val="21"/>
        </w:rPr>
        <w:t xml:space="preserve">第二条　服务费及支付方式</w:t>
      </w:r>
      <w:r>
        <w:rPr>
          <w:rFonts w:ascii="宋体" w:hAnsi="Times New Roman" w:eastAsia="宋体" w:cs="Times New Roman"/>
          <w:color w:val="000000"/>
          <w:szCs w:val="21"/>
        </w:rPr>
      </w:r>
      <w:r/>
    </w:p>
    <w:p>
      <w:pPr>
        <w:pStyle w:val="1274"/>
        <w:ind w:firstLine="48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1</w:t>
      </w:r>
      <w:r>
        <w:rPr>
          <w:rFonts w:hint="eastAsia" w:ascii="宋体" w:hAnsi="Times New Roman" w:eastAsia="宋体" w:cs="Times New Roman"/>
          <w:color w:val="000000"/>
          <w:szCs w:val="21"/>
        </w:rPr>
        <w:t xml:space="preserve">、服务费总金额为</w:t>
      </w:r>
      <w:r>
        <w:rPr>
          <w:rFonts w:ascii="宋体" w:hAnsi="Times New Roman" w:eastAsia="宋体" w:cs="Times New Roman"/>
          <w:color w:val="000000"/>
          <w:szCs w:val="21"/>
          <w:u w:val="single"/>
        </w:rPr>
        <w:t xml:space="preserve">       </w:t>
      </w:r>
      <w:r>
        <w:rPr>
          <w:rFonts w:hint="eastAsia" w:ascii="宋体" w:hAnsi="Times New Roman" w:eastAsia="宋体" w:cs="Times New Roman"/>
          <w:color w:val="000000"/>
          <w:szCs w:val="21"/>
        </w:rPr>
        <w:t xml:space="preserve">元，大写</w:t>
      </w:r>
      <w:r>
        <w:rPr>
          <w:rFonts w:ascii="宋体" w:hAnsi="Times New Roman" w:eastAsia="宋体" w:cs="Times New Roman"/>
          <w:color w:val="000000"/>
          <w:szCs w:val="21"/>
          <w:u w:val="single"/>
        </w:rPr>
        <w:t xml:space="preserve">               </w:t>
      </w:r>
      <w:r>
        <w:rPr>
          <w:rFonts w:hint="eastAsia" w:ascii="宋体" w:hAnsi="Times New Roman" w:eastAsia="宋体" w:cs="Times New Roman"/>
          <w:color w:val="000000"/>
          <w:szCs w:val="21"/>
        </w:rPr>
        <w:t xml:space="preserve">（人民币）</w:t>
      </w:r>
      <w:r>
        <w:rPr>
          <w:rFonts w:ascii="宋体" w:hAnsi="Times New Roman" w:eastAsia="宋体" w:cs="Times New Roman"/>
          <w:color w:val="000000"/>
          <w:szCs w:val="21"/>
        </w:rPr>
        <w:t xml:space="preserve">:</w:t>
      </w:r>
      <w:r>
        <w:rPr>
          <w:rFonts w:hint="eastAsia" w:ascii="宋体" w:hAnsi="Times New Roman" w:eastAsia="宋体" w:cs="Times New Roman"/>
          <w:color w:val="000000"/>
          <w:szCs w:val="21"/>
        </w:rPr>
        <w:t xml:space="preserve">。</w:t>
      </w:r>
      <w:r>
        <w:rPr>
          <w:rFonts w:ascii="宋体" w:hAnsi="Times New Roman" w:eastAsia="宋体" w:cs="Times New Roman"/>
          <w:color w:val="000000"/>
          <w:szCs w:val="21"/>
        </w:rPr>
      </w:r>
      <w:r/>
    </w:p>
    <w:p>
      <w:pPr>
        <w:pStyle w:val="1274"/>
        <w:ind w:firstLine="48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2</w:t>
      </w:r>
      <w:r>
        <w:rPr>
          <w:rFonts w:hint="eastAsia" w:ascii="宋体" w:hAnsi="Times New Roman" w:eastAsia="宋体" w:cs="Times New Roman"/>
          <w:color w:val="000000"/>
          <w:szCs w:val="21"/>
        </w:rPr>
        <w:t xml:space="preserve">、本合同约定服务费仅包含合同附件</w:t>
      </w:r>
      <w:r>
        <w:rPr>
          <w:rFonts w:ascii="宋体" w:hAnsi="Times New Roman" w:eastAsia="宋体" w:cs="Times New Roman"/>
          <w:color w:val="000000"/>
          <w:szCs w:val="21"/>
        </w:rPr>
        <w:t xml:space="preserve">A</w:t>
      </w:r>
      <w:r>
        <w:rPr>
          <w:rFonts w:hint="eastAsia" w:ascii="宋体" w:hAnsi="Times New Roman" w:eastAsia="宋体" w:cs="Times New Roman"/>
          <w:color w:val="000000"/>
          <w:szCs w:val="21"/>
        </w:rPr>
        <w:t xml:space="preserve">中列明的工作。如果甲方要求扩大项目范围，或因甲方改变已经议定的项目内容导致乙方需重复进行项目步骤，对于增加工作部分，双方应及时协商，无论服务费是否发生变更，均需签署《项目变更补充合同》作为依据。</w:t>
      </w:r>
      <w:r>
        <w:rPr>
          <w:rFonts w:ascii="宋体" w:hAnsi="Times New Roman" w:eastAsia="宋体" w:cs="Times New Roman"/>
          <w:color w:val="000000"/>
          <w:szCs w:val="21"/>
        </w:rPr>
      </w:r>
      <w:r/>
    </w:p>
    <w:p>
      <w:pPr>
        <w:pStyle w:val="1274"/>
        <w:ind w:firstLine="48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3</w:t>
      </w:r>
      <w:r>
        <w:rPr>
          <w:rFonts w:hint="eastAsia" w:ascii="宋体" w:hAnsi="Times New Roman" w:eastAsia="宋体" w:cs="Times New Roman"/>
          <w:color w:val="000000"/>
          <w:szCs w:val="21"/>
        </w:rPr>
        <w:t xml:space="preserve">、甲乙双方一致同意项目服务费按阶段以人民币形式支付。每阶段末，甲方将在验收确认该阶段服务完成合格，并且乙方发出该阶段工作的服务费账单及正式有效的税务发票后个工作日内，向乙方支付约定的服务费。</w:t>
      </w:r>
      <w:r>
        <w:rPr>
          <w:rFonts w:ascii="宋体" w:hAnsi="Times New Roman" w:eastAsia="宋体" w:cs="Times New Roman"/>
          <w:color w:val="000000"/>
          <w:szCs w:val="21"/>
        </w:rPr>
      </w:r>
      <w:r/>
    </w:p>
    <w:p>
      <w:pPr>
        <w:pStyle w:val="1274"/>
        <w:ind w:firstLine="48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4</w:t>
      </w:r>
      <w:r>
        <w:rPr>
          <w:rFonts w:hint="eastAsia" w:ascii="宋体" w:hAnsi="Times New Roman" w:eastAsia="宋体" w:cs="Times New Roman"/>
          <w:color w:val="000000"/>
          <w:szCs w:val="21"/>
        </w:rPr>
        <w:t xml:space="preserve">、阶段付款的比例及时间约定如下：</w:t>
      </w:r>
      <w:r>
        <w:rPr>
          <w:rFonts w:ascii="宋体" w:hAnsi="Times New Roman" w:eastAsia="宋体" w:cs="Times New Roman"/>
          <w:color w:val="000000"/>
          <w:szCs w:val="21"/>
        </w:rPr>
      </w:r>
      <w:r/>
    </w:p>
    <w:p>
      <w:pPr>
        <w:pStyle w:val="1274"/>
        <w:ind w:firstLine="480"/>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第一次付款：自合同签订之日起，收到发票后一周内，采购人支付合同价款的90%；第二次付款：2025年9月30日前，采购人向成交供应商无息支付剩余10%合同价款。 </w:t>
      </w:r>
      <w:r>
        <w:rPr>
          <w:rFonts w:hint="eastAsia" w:ascii="宋体" w:hAnsi="Times New Roman" w:eastAsia="宋体" w:cs="Times New Roman"/>
          <w:b/>
          <w:bCs/>
          <w:color w:val="000000"/>
          <w:szCs w:val="21"/>
        </w:rPr>
        <w:t xml:space="preserve">若提供的服务存在质量问题，则不受该付款条件约束，应按照本合条款其他要求以及合同法有关规定执行</w:t>
      </w:r>
      <w:r>
        <w:rPr>
          <w:rFonts w:hint="eastAsia" w:ascii="宋体" w:hAnsi="Times New Roman" w:eastAsia="宋体" w:cs="Times New Roman"/>
          <w:color w:val="000000"/>
          <w:szCs w:val="21"/>
        </w:rPr>
        <w:t xml:space="preserve">。</w:t>
      </w:r>
      <w:r>
        <w:rPr>
          <w:rFonts w:ascii="宋体" w:hAnsi="Times New Roman" w:eastAsia="宋体" w:cs="Times New Roman"/>
          <w:color w:val="000000"/>
          <w:szCs w:val="21"/>
        </w:rPr>
      </w:r>
      <w:r/>
    </w:p>
    <w:p>
      <w:pPr>
        <w:pStyle w:val="1274"/>
        <w:ind w:left="-61" w:firstLine="514"/>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5</w:t>
      </w:r>
      <w:r>
        <w:rPr>
          <w:rFonts w:hint="eastAsia" w:ascii="宋体" w:hAnsi="Times New Roman" w:eastAsia="宋体" w:cs="Times New Roman"/>
          <w:color w:val="000000"/>
          <w:szCs w:val="21"/>
        </w:rPr>
        <w:t xml:space="preserve">、具体的付款方式：</w:t>
      </w:r>
      <w:r>
        <w:rPr>
          <w:rFonts w:ascii="宋体" w:hAnsi="Times New Roman" w:eastAsia="宋体" w:cs="Times New Roman"/>
          <w:color w:val="000000"/>
          <w:szCs w:val="21"/>
          <w:u w:val="single"/>
        </w:rPr>
        <w:t xml:space="preserve">           </w:t>
      </w:r>
      <w:r>
        <w:rPr>
          <w:rFonts w:hint="eastAsia" w:ascii="宋体" w:hAnsi="Times New Roman" w:eastAsia="宋体" w:cs="Times New Roman"/>
          <w:color w:val="000000"/>
          <w:szCs w:val="21"/>
        </w:rPr>
        <w:t xml:space="preserve">。</w:t>
      </w:r>
      <w:r>
        <w:rPr>
          <w:rFonts w:ascii="宋体" w:hAnsi="Times New Roman" w:eastAsia="宋体" w:cs="Times New Roman"/>
          <w:color w:val="000000"/>
          <w:szCs w:val="21"/>
        </w:rPr>
      </w:r>
      <w:r/>
    </w:p>
    <w:p>
      <w:pPr>
        <w:pStyle w:val="1274"/>
        <w:ind w:left="-61" w:firstLine="514"/>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6</w:t>
      </w:r>
      <w:r>
        <w:rPr>
          <w:rFonts w:hint="eastAsia" w:ascii="宋体" w:hAnsi="Times New Roman" w:eastAsia="宋体" w:cs="Times New Roman"/>
          <w:color w:val="000000"/>
          <w:szCs w:val="21"/>
        </w:rPr>
        <w:t xml:space="preserve">、有关发票方面的任何问题，甲方应在收到发票后及时书面通知乙方，乙方应及时作出解释或解决问题，以使甲方能按时付款。</w:t>
      </w:r>
      <w:r>
        <w:rPr>
          <w:rFonts w:ascii="宋体" w:hAnsi="Times New Roman" w:eastAsia="宋体" w:cs="Times New Roman"/>
          <w:color w:val="000000"/>
          <w:szCs w:val="21"/>
        </w:rPr>
      </w:r>
      <w:r/>
    </w:p>
    <w:p>
      <w:pPr>
        <w:pStyle w:val="1274"/>
        <w:ind w:left="-61" w:firstLine="514"/>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7</w:t>
      </w:r>
      <w:r>
        <w:rPr>
          <w:rFonts w:hint="eastAsia" w:ascii="宋体" w:hAnsi="Times New Roman" w:eastAsia="宋体" w:cs="Times New Roman"/>
          <w:color w:val="000000"/>
          <w:szCs w:val="21"/>
        </w:rPr>
        <w:t xml:space="preserve">、乙方将自行承担项目实施范围内合理的差旅费用。</w:t>
      </w:r>
      <w:r>
        <w:rPr>
          <w:rFonts w:ascii="宋体" w:hAnsi="Times New Roman" w:eastAsia="宋体" w:cs="Times New Roman"/>
          <w:color w:val="000000"/>
          <w:szCs w:val="21"/>
        </w:rPr>
      </w:r>
      <w:r/>
    </w:p>
    <w:p>
      <w:pPr>
        <w:pStyle w:val="1274"/>
        <w:ind w:left="-61" w:firstLine="514"/>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8</w:t>
      </w:r>
      <w:r>
        <w:rPr>
          <w:rFonts w:hint="eastAsia" w:ascii="宋体" w:hAnsi="Times New Roman" w:eastAsia="宋体" w:cs="Times New Roman"/>
          <w:color w:val="000000"/>
          <w:szCs w:val="21"/>
        </w:rPr>
        <w:t xml:space="preserve">、乙方同意免除项目杂费。</w:t>
      </w:r>
      <w:r>
        <w:rPr>
          <w:rFonts w:ascii="宋体" w:hAnsi="Times New Roman" w:eastAsia="宋体" w:cs="Times New Roman"/>
          <w:color w:val="000000"/>
          <w:szCs w:val="21"/>
        </w:rPr>
      </w:r>
      <w:r/>
    </w:p>
    <w:p>
      <w:pPr>
        <w:pStyle w:val="1274"/>
        <w:ind w:left="-61" w:firstLine="588"/>
        <w:spacing w:line="360" w:lineRule="auto"/>
        <w:rPr>
          <w:rFonts w:hint="eastAsia" w:ascii="宋体" w:hAnsi="Times New Roman" w:eastAsia="宋体" w:cs="Times New Roman"/>
          <w:b/>
          <w:color w:val="000000"/>
          <w:szCs w:val="21"/>
          <w:lang w:eastAsia="zh-CN"/>
        </w:rPr>
      </w:pPr>
      <w:r>
        <w:rPr>
          <w:rFonts w:hint="eastAsia" w:ascii="宋体" w:hAnsi="Times New Roman" w:eastAsia="宋体" w:cs="Times New Roman"/>
          <w:b/>
          <w:color w:val="000000"/>
          <w:szCs w:val="21"/>
        </w:rPr>
        <w:t xml:space="preserve">第三条　履约、质量保证金</w:t>
      </w:r>
      <w:r>
        <w:rPr>
          <w:rFonts w:hint="eastAsia" w:ascii="宋体" w:hAnsi="Times New Roman" w:eastAsia="宋体" w:cs="Times New Roman"/>
          <w:b/>
          <w:color w:val="000000"/>
          <w:szCs w:val="21"/>
          <w:lang w:eastAsia="zh-CN"/>
        </w:rPr>
        <w:t xml:space="preserve">（如有）</w:t>
      </w:r>
      <w:r>
        <w:rPr>
          <w:rFonts w:hint="eastAsia" w:ascii="宋体" w:hAnsi="Times New Roman" w:eastAsia="宋体" w:cs="Times New Roman"/>
          <w:b/>
          <w:color w:val="000000"/>
          <w:szCs w:val="21"/>
          <w:lang w:eastAsia="zh-CN"/>
        </w:rPr>
      </w:r>
      <w:r/>
    </w:p>
    <w:p>
      <w:pPr>
        <w:pStyle w:val="1274"/>
        <w:ind w:left="-61" w:firstLine="588"/>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1</w:t>
      </w:r>
      <w:r>
        <w:rPr>
          <w:rFonts w:hint="eastAsia" w:ascii="宋体" w:hAnsi="Times New Roman" w:eastAsia="宋体" w:cs="Times New Roman"/>
          <w:color w:val="000000"/>
          <w:szCs w:val="21"/>
        </w:rPr>
        <w:t xml:space="preserve">、乙方在签订本合同之前，须按本合同约定服务费总金额（≤</w:t>
      </w:r>
      <w:r>
        <w:rPr>
          <w:rFonts w:ascii="宋体" w:hAnsi="Times New Roman" w:eastAsia="宋体" w:cs="Times New Roman"/>
          <w:color w:val="000000"/>
          <w:szCs w:val="21"/>
        </w:rPr>
        <w:t xml:space="preserve">10%</w:t>
      </w:r>
      <w:r>
        <w:rPr>
          <w:rFonts w:hint="eastAsia" w:ascii="宋体" w:hAnsi="Times New Roman" w:eastAsia="宋体" w:cs="Times New Roman"/>
          <w:color w:val="000000"/>
          <w:szCs w:val="21"/>
        </w:rPr>
        <w:t xml:space="preserve">）比例向甲方交纳履约保证金。待服务验收合格无异议后</w:t>
      </w:r>
      <w:r>
        <w:rPr>
          <w:rFonts w:ascii="宋体" w:hAnsi="Times New Roman" w:eastAsia="宋体" w:cs="Times New Roman"/>
          <w:color w:val="000000"/>
          <w:szCs w:val="21"/>
        </w:rPr>
        <w:t xml:space="preserve">5</w:t>
      </w:r>
      <w:r>
        <w:rPr>
          <w:rFonts w:hint="eastAsia" w:ascii="宋体" w:hAnsi="Times New Roman" w:eastAsia="宋体" w:cs="Times New Roman"/>
          <w:color w:val="000000"/>
          <w:szCs w:val="21"/>
        </w:rPr>
        <w:t xml:space="preserve">个工作日内无息返还。</w:t>
      </w:r>
      <w:r>
        <w:rPr>
          <w:rFonts w:ascii="宋体" w:hAnsi="Times New Roman" w:eastAsia="宋体" w:cs="Times New Roman"/>
          <w:color w:val="000000"/>
          <w:szCs w:val="21"/>
        </w:rPr>
      </w:r>
      <w:r/>
    </w:p>
    <w:p>
      <w:pPr>
        <w:pStyle w:val="1274"/>
        <w:ind w:left="-61" w:firstLine="588"/>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2</w:t>
      </w:r>
      <w:r>
        <w:rPr>
          <w:rFonts w:hint="eastAsia" w:ascii="宋体" w:hAnsi="Times New Roman" w:eastAsia="宋体" w:cs="Times New Roman"/>
          <w:color w:val="000000"/>
          <w:szCs w:val="21"/>
        </w:rPr>
        <w:t xml:space="preserve">、甲方按本合同总价款</w:t>
      </w:r>
      <w:r>
        <w:rPr>
          <w:rFonts w:ascii="宋体" w:hAnsi="Times New Roman" w:eastAsia="宋体" w:cs="Times New Roman"/>
          <w:color w:val="000000"/>
          <w:szCs w:val="21"/>
        </w:rPr>
        <w:t xml:space="preserve">5%</w:t>
      </w:r>
      <w:r>
        <w:rPr>
          <w:rFonts w:hint="eastAsia" w:ascii="宋体" w:hAnsi="Times New Roman" w:eastAsia="宋体" w:cs="Times New Roman"/>
          <w:color w:val="000000"/>
          <w:szCs w:val="21"/>
        </w:rPr>
        <w:t xml:space="preserve">比例留存质量保证金，质量保证期</w:t>
      </w:r>
      <w:r>
        <w:rPr>
          <w:rFonts w:ascii="宋体" w:hAnsi="Times New Roman" w:eastAsia="宋体" w:cs="Times New Roman"/>
          <w:color w:val="000000"/>
          <w:szCs w:val="21"/>
        </w:rPr>
        <w:t xml:space="preserve">____</w:t>
      </w:r>
      <w:r>
        <w:rPr>
          <w:rFonts w:hint="eastAsia" w:ascii="宋体" w:hAnsi="Times New Roman" w:eastAsia="宋体" w:cs="Times New Roman"/>
          <w:color w:val="000000"/>
          <w:szCs w:val="21"/>
        </w:rPr>
        <w:t xml:space="preserve">个月，甲方应在质量保证期届满后</w:t>
      </w:r>
      <w:r>
        <w:rPr>
          <w:rFonts w:ascii="宋体" w:hAnsi="Times New Roman" w:eastAsia="宋体" w:cs="Times New Roman"/>
          <w:color w:val="000000"/>
          <w:szCs w:val="21"/>
        </w:rPr>
        <w:t xml:space="preserve">5</w:t>
      </w:r>
      <w:r>
        <w:rPr>
          <w:rFonts w:hint="eastAsia" w:ascii="宋体" w:hAnsi="Times New Roman" w:eastAsia="宋体" w:cs="Times New Roman"/>
          <w:color w:val="000000"/>
          <w:szCs w:val="21"/>
        </w:rPr>
        <w:t xml:space="preserve">个工作日内按规定无息返还乙方。</w:t>
      </w:r>
      <w:r>
        <w:rPr>
          <w:rFonts w:ascii="宋体" w:hAnsi="Times New Roman" w:eastAsia="宋体" w:cs="Times New Roman"/>
          <w:color w:val="000000"/>
          <w:szCs w:val="21"/>
        </w:rPr>
      </w:r>
      <w:r/>
    </w:p>
    <w:p>
      <w:pPr>
        <w:pStyle w:val="1274"/>
        <w:ind w:firstLine="480"/>
        <w:spacing w:line="360" w:lineRule="auto"/>
        <w:rPr>
          <w:rFonts w:ascii="宋体" w:hAnsi="Times New Roman" w:eastAsia="宋体" w:cs="Times New Roman"/>
          <w:b/>
          <w:color w:val="000000"/>
          <w:szCs w:val="21"/>
        </w:rPr>
      </w:pPr>
      <w:r>
        <w:rPr>
          <w:rFonts w:hint="eastAsia" w:ascii="宋体" w:hAnsi="Times New Roman" w:eastAsia="宋体" w:cs="Times New Roman"/>
          <w:b/>
          <w:color w:val="000000"/>
          <w:szCs w:val="21"/>
        </w:rPr>
        <w:t xml:space="preserve">第四条　合同的变更、终止与转让</w:t>
      </w:r>
      <w:r>
        <w:rPr>
          <w:rFonts w:ascii="宋体" w:hAnsi="Times New Roman" w:eastAsia="宋体" w:cs="Times New Roman"/>
          <w:b/>
          <w:color w:val="000000"/>
          <w:szCs w:val="21"/>
        </w:rPr>
      </w:r>
      <w:r/>
    </w:p>
    <w:p>
      <w:pPr>
        <w:pStyle w:val="1274"/>
        <w:ind w:firstLine="48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1</w:t>
      </w:r>
      <w:r>
        <w:rPr>
          <w:rFonts w:hint="eastAsia" w:ascii="宋体" w:hAnsi="Times New Roman" w:eastAsia="宋体" w:cs="Times New Roman"/>
          <w:color w:val="000000"/>
          <w:szCs w:val="21"/>
        </w:rPr>
        <w:t xml:space="preserve">、本合同一经签订，甲乙双方不得擅自变更、中止或终止。</w:t>
      </w:r>
      <w:r>
        <w:rPr>
          <w:rFonts w:ascii="宋体" w:hAnsi="Times New Roman" w:eastAsia="宋体" w:cs="Times New Roman"/>
          <w:color w:val="000000"/>
          <w:szCs w:val="21"/>
        </w:rPr>
      </w:r>
      <w:r/>
    </w:p>
    <w:p>
      <w:pPr>
        <w:pStyle w:val="1274"/>
        <w:ind w:firstLine="42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2</w:t>
      </w:r>
      <w:r>
        <w:rPr>
          <w:rFonts w:hint="eastAsia" w:ascii="宋体" w:hAnsi="Times New Roman" w:eastAsia="宋体" w:cs="Times New Roman"/>
          <w:color w:val="000000"/>
          <w:szCs w:val="21"/>
        </w:rPr>
        <w:t xml:space="preserve">、乙方不得擅自转让其应履行的合同义务。</w:t>
      </w:r>
      <w:r>
        <w:rPr>
          <w:rFonts w:ascii="宋体" w:hAnsi="Times New Roman" w:eastAsia="宋体" w:cs="Times New Roman"/>
          <w:color w:val="000000"/>
          <w:szCs w:val="21"/>
        </w:rPr>
      </w:r>
      <w:r/>
    </w:p>
    <w:p>
      <w:pPr>
        <w:pStyle w:val="1274"/>
        <w:ind w:firstLine="42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3</w:t>
      </w:r>
      <w:r>
        <w:rPr>
          <w:rFonts w:hint="eastAsia" w:ascii="宋体" w:hAnsi="Times New Roman" w:eastAsia="宋体" w:cs="Times New Roman"/>
          <w:color w:val="000000"/>
          <w:szCs w:val="21"/>
        </w:rPr>
        <w:t xml:space="preserve">、双方除非事先得到对方的书面同意或本合同另有约定，任何一方不得将本合同项下的任何权利、义务、责任转让给任何第三方。</w:t>
      </w:r>
      <w:r>
        <w:rPr>
          <w:rFonts w:ascii="宋体" w:hAnsi="Times New Roman" w:eastAsia="宋体" w:cs="Times New Roman"/>
          <w:color w:val="000000"/>
          <w:szCs w:val="21"/>
        </w:rPr>
      </w:r>
      <w:r/>
    </w:p>
    <w:p>
      <w:pPr>
        <w:pStyle w:val="1274"/>
        <w:ind w:firstLine="42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4</w:t>
      </w:r>
      <w:r>
        <w:rPr>
          <w:rFonts w:hint="eastAsia" w:ascii="宋体" w:hAnsi="Times New Roman" w:eastAsia="宋体" w:cs="Times New Roman"/>
          <w:color w:val="000000"/>
          <w:szCs w:val="21"/>
        </w:rPr>
        <w:t xml:space="preserve">、乙方逾期未完成约定义务超过日，甲方有权单方解除本合同。</w:t>
      </w:r>
      <w:r>
        <w:rPr>
          <w:rFonts w:ascii="宋体" w:hAnsi="Times New Roman" w:eastAsia="宋体" w:cs="Times New Roman"/>
          <w:color w:val="000000"/>
          <w:szCs w:val="21"/>
        </w:rPr>
      </w:r>
      <w:r/>
    </w:p>
    <w:p>
      <w:pPr>
        <w:pStyle w:val="1274"/>
        <w:ind w:firstLine="42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5</w:t>
      </w:r>
      <w:r>
        <w:rPr>
          <w:rFonts w:hint="eastAsia" w:ascii="宋体" w:hAnsi="Times New Roman" w:eastAsia="宋体" w:cs="Times New Roman"/>
          <w:color w:val="000000"/>
          <w:szCs w:val="21"/>
        </w:rPr>
        <w:t xml:space="preserve">、乙方履行本合同约定义务时，未达到甲方要求，修改或整改超过次，仍然无法达到甲方要求，甲方有权单方解除本合同。</w:t>
      </w:r>
      <w:r>
        <w:rPr>
          <w:rFonts w:ascii="宋体" w:hAnsi="Times New Roman" w:eastAsia="宋体" w:cs="Times New Roman"/>
          <w:color w:val="000000"/>
          <w:szCs w:val="21"/>
        </w:rPr>
      </w:r>
      <w:r/>
    </w:p>
    <w:p>
      <w:pPr>
        <w:pStyle w:val="1274"/>
        <w:ind w:left="560"/>
        <w:spacing w:line="360" w:lineRule="auto"/>
        <w:rPr>
          <w:rFonts w:ascii="宋体" w:hAnsi="Times New Roman" w:eastAsia="宋体" w:cs="Times New Roman"/>
          <w:b/>
          <w:color w:val="000000"/>
          <w:szCs w:val="21"/>
        </w:rPr>
      </w:pPr>
      <w:r>
        <w:rPr>
          <w:rFonts w:hint="eastAsia" w:ascii="宋体" w:hAnsi="Times New Roman" w:eastAsia="宋体" w:cs="Times New Roman"/>
          <w:b/>
          <w:color w:val="000000"/>
          <w:szCs w:val="21"/>
        </w:rPr>
        <w:t xml:space="preserve">第五条</w:t>
      </w:r>
      <w:r>
        <w:rPr>
          <w:rFonts w:hint="eastAsia" w:ascii="宋体" w:hAnsi="Times New Roman" w:eastAsia="宋体" w:cs="Times New Roman"/>
          <w:b/>
          <w:color w:val="000000"/>
          <w:szCs w:val="21"/>
          <w:lang w:val="en-US" w:eastAsia="zh-CN"/>
        </w:rPr>
        <w:t xml:space="preserve">  </w:t>
      </w:r>
      <w:r>
        <w:rPr>
          <w:rFonts w:hint="eastAsia" w:ascii="宋体" w:hAnsi="Times New Roman" w:eastAsia="宋体" w:cs="Times New Roman"/>
          <w:b/>
          <w:color w:val="000000"/>
          <w:szCs w:val="21"/>
        </w:rPr>
        <w:t xml:space="preserve">违约责任</w:t>
      </w:r>
      <w:r>
        <w:rPr>
          <w:rFonts w:ascii="宋体" w:hAnsi="Times New Roman" w:eastAsia="宋体" w:cs="Times New Roman"/>
          <w:b/>
          <w:color w:val="000000"/>
          <w:szCs w:val="21"/>
        </w:rPr>
      </w:r>
      <w:r/>
    </w:p>
    <w:p>
      <w:pPr>
        <w:pStyle w:val="1274"/>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    1</w:t>
      </w:r>
      <w:r>
        <w:rPr>
          <w:rFonts w:hint="eastAsia" w:ascii="宋体" w:hAnsi="Times New Roman" w:eastAsia="宋体" w:cs="Times New Roman"/>
          <w:color w:val="000000"/>
          <w:szCs w:val="21"/>
        </w:rPr>
        <w:t xml:space="preserve">、乙方应提供符合本合同约定和行业规范及惯例的专业化服务，如果达不到甲方的要求，乙方应立即更换人员或改进方法，以达到甲方要求。乙方如因服务错误、失误等原因导致甲方解除合同，乙方应承担全部责任外，还应退甲方还全部服务费。</w:t>
      </w:r>
      <w:r>
        <w:rPr>
          <w:rFonts w:ascii="宋体" w:hAnsi="Times New Roman" w:eastAsia="宋体" w:cs="Times New Roman"/>
          <w:color w:val="000000"/>
          <w:szCs w:val="21"/>
        </w:rPr>
        <w:t xml:space="preserve"> </w:t>
      </w:r>
      <w:r>
        <w:rPr>
          <w:rFonts w:ascii="宋体" w:hAnsi="Times New Roman" w:eastAsia="宋体" w:cs="Times New Roman"/>
          <w:color w:val="000000"/>
          <w:szCs w:val="21"/>
        </w:rPr>
      </w:r>
      <w:r/>
    </w:p>
    <w:p>
      <w:pPr>
        <w:pStyle w:val="1274"/>
        <w:ind w:firstLine="48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2</w:t>
      </w:r>
      <w:r>
        <w:rPr>
          <w:rFonts w:hint="eastAsia" w:ascii="宋体" w:hAnsi="Times New Roman" w:eastAsia="宋体" w:cs="Times New Roman"/>
          <w:color w:val="000000"/>
          <w:szCs w:val="21"/>
        </w:rPr>
        <w:t xml:space="preserve">、乙方如果未按本合同约定的服务内容和方式履行合同项下义务，则甲方可以采取必要的补救措施，由此产生的风险和费用将由乙方承担。同时，甲方有权决定是否继续履行合同。如果甲方解除合同，则乙方应退还全部服务费并承担由此而给甲方造成的损失。</w:t>
      </w:r>
      <w:r>
        <w:rPr>
          <w:rFonts w:ascii="宋体" w:hAnsi="Times New Roman" w:eastAsia="宋体" w:cs="Times New Roman"/>
          <w:color w:val="000000"/>
          <w:szCs w:val="21"/>
        </w:rPr>
      </w:r>
      <w:r/>
    </w:p>
    <w:p>
      <w:pPr>
        <w:pStyle w:val="1274"/>
        <w:ind w:firstLine="48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3</w:t>
      </w:r>
      <w:r>
        <w:rPr>
          <w:rFonts w:hint="eastAsia" w:ascii="宋体" w:hAnsi="Times New Roman" w:eastAsia="宋体" w:cs="Times New Roman"/>
          <w:color w:val="000000"/>
          <w:szCs w:val="21"/>
        </w:rPr>
        <w:t xml:space="preserve">、乙方逾期完成服务的，乙方应按本合同约定服务费总金额每日</w:t>
      </w:r>
      <w:r>
        <w:rPr>
          <w:rFonts w:ascii="宋体" w:hAnsi="Times New Roman" w:eastAsia="宋体" w:cs="Times New Roman"/>
          <w:color w:val="000000"/>
          <w:szCs w:val="21"/>
        </w:rPr>
        <w:t xml:space="preserve">1</w:t>
      </w:r>
      <w:r>
        <w:rPr>
          <w:rFonts w:hint="eastAsia" w:ascii="宋体" w:hAnsi="Times New Roman" w:eastAsia="宋体" w:cs="Times New Roman"/>
          <w:color w:val="000000"/>
          <w:szCs w:val="21"/>
        </w:rPr>
        <w:t xml:space="preserve">‰比例向甲方支付违约金，由甲方从待付款中扣除；逾期超过约定日期</w:t>
      </w:r>
      <w:r>
        <w:rPr>
          <w:rFonts w:ascii="宋体" w:hAnsi="Times New Roman" w:eastAsia="宋体" w:cs="Times New Roman"/>
          <w:color w:val="000000"/>
          <w:szCs w:val="21"/>
        </w:rPr>
        <w:t xml:space="preserve">15</w:t>
      </w:r>
      <w:r>
        <w:rPr>
          <w:rFonts w:hint="eastAsia" w:ascii="宋体" w:hAnsi="Times New Roman" w:eastAsia="宋体" w:cs="Times New Roman"/>
          <w:color w:val="000000"/>
          <w:szCs w:val="21"/>
        </w:rPr>
        <w:t xml:space="preserve">个工作日不能完成服务的，甲方可解除本合同。</w:t>
      </w:r>
      <w:r>
        <w:rPr>
          <w:rFonts w:ascii="宋体" w:hAnsi="Times New Roman" w:eastAsia="宋体" w:cs="Times New Roman"/>
          <w:color w:val="000000"/>
          <w:szCs w:val="21"/>
        </w:rPr>
      </w:r>
      <w:r/>
    </w:p>
    <w:p>
      <w:pPr>
        <w:pStyle w:val="1274"/>
        <w:ind w:firstLine="48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4</w:t>
      </w:r>
      <w:r>
        <w:rPr>
          <w:rFonts w:hint="eastAsia" w:ascii="宋体" w:hAnsi="Times New Roman" w:eastAsia="宋体" w:cs="Times New Roman"/>
          <w:color w:val="000000"/>
          <w:szCs w:val="21"/>
        </w:rPr>
        <w:t xml:space="preserve">、乙方因逾期完成服务或因其他违约行为导致甲方解除合同的，乙方应向甲方支付本合同约定服务费总金额</w:t>
      </w:r>
      <w:r>
        <w:rPr>
          <w:rFonts w:ascii="宋体" w:hAnsi="Times New Roman" w:eastAsia="宋体" w:cs="Times New Roman"/>
          <w:color w:val="000000"/>
          <w:szCs w:val="21"/>
        </w:rPr>
        <w:t xml:space="preserve">10%</w:t>
      </w:r>
      <w:r>
        <w:rPr>
          <w:rFonts w:hint="eastAsia" w:ascii="宋体" w:hAnsi="Times New Roman" w:eastAsia="宋体" w:cs="Times New Roman"/>
          <w:color w:val="000000"/>
          <w:szCs w:val="21"/>
        </w:rPr>
        <w:t xml:space="preserve">比例的违约金，如造成甲方损失超过违约金的，超出部分由乙方继续承担赔偿责任。</w:t>
      </w:r>
      <w:r>
        <w:rPr>
          <w:rFonts w:ascii="宋体" w:hAnsi="Times New Roman" w:eastAsia="宋体" w:cs="Times New Roman"/>
          <w:color w:val="000000"/>
          <w:szCs w:val="21"/>
        </w:rPr>
      </w:r>
      <w:r/>
    </w:p>
    <w:p>
      <w:pPr>
        <w:pStyle w:val="1274"/>
        <w:ind w:firstLine="422"/>
        <w:spacing w:line="360" w:lineRule="auto"/>
        <w:rPr>
          <w:rFonts w:ascii="宋体" w:hAnsi="Times New Roman" w:eastAsia="宋体" w:cs="Times New Roman"/>
          <w:b/>
          <w:color w:val="000000"/>
          <w:szCs w:val="21"/>
        </w:rPr>
      </w:pPr>
      <w:r>
        <w:rPr>
          <w:rFonts w:hint="eastAsia" w:ascii="宋体" w:hAnsi="Times New Roman" w:eastAsia="宋体" w:cs="Times New Roman"/>
          <w:b/>
          <w:color w:val="000000"/>
          <w:szCs w:val="21"/>
        </w:rPr>
        <w:t xml:space="preserve">第六条　争议处理</w:t>
      </w:r>
      <w:r>
        <w:rPr>
          <w:rFonts w:ascii="宋体" w:hAnsi="Times New Roman" w:eastAsia="宋体" w:cs="Times New Roman"/>
          <w:b/>
          <w:color w:val="000000"/>
          <w:szCs w:val="21"/>
        </w:rPr>
      </w:r>
      <w:r/>
    </w:p>
    <w:p>
      <w:pPr>
        <w:pStyle w:val="1274"/>
        <w:ind w:firstLine="420"/>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甲乙双方如对本合同约定条款的理解存在歧义或在本合同履行过程中发生争议，双方应友好协商解决，协商不能解决的，任何一方均可向甲方所在地人民法院提起诉讼。</w:t>
      </w:r>
      <w:r>
        <w:rPr>
          <w:rFonts w:ascii="宋体" w:hAnsi="Times New Roman" w:eastAsia="宋体" w:cs="Times New Roman"/>
          <w:color w:val="000000"/>
          <w:szCs w:val="21"/>
        </w:rPr>
      </w:r>
      <w:r/>
    </w:p>
    <w:p>
      <w:pPr>
        <w:pStyle w:val="1274"/>
        <w:ind w:firstLine="422"/>
        <w:spacing w:line="360" w:lineRule="auto"/>
        <w:rPr>
          <w:rFonts w:ascii="宋体" w:hAnsi="Times New Roman" w:eastAsia="宋体" w:cs="Times New Roman"/>
          <w:b/>
          <w:color w:val="000000"/>
          <w:szCs w:val="21"/>
        </w:rPr>
      </w:pPr>
      <w:r>
        <w:rPr>
          <w:rFonts w:hint="eastAsia" w:ascii="宋体" w:hAnsi="Times New Roman" w:eastAsia="宋体" w:cs="Times New Roman"/>
          <w:b/>
          <w:color w:val="000000"/>
          <w:szCs w:val="21"/>
        </w:rPr>
        <w:t xml:space="preserve">第七条</w:t>
      </w:r>
      <w:r>
        <w:rPr>
          <w:rFonts w:hint="eastAsia" w:ascii="宋体" w:hAnsi="Times New Roman" w:eastAsia="宋体" w:cs="Times New Roman"/>
          <w:b/>
          <w:color w:val="000000"/>
          <w:szCs w:val="21"/>
          <w:lang w:val="en-US" w:eastAsia="zh-CN"/>
        </w:rPr>
        <w:t xml:space="preserve">  </w:t>
      </w:r>
      <w:r>
        <w:rPr>
          <w:rFonts w:hint="eastAsia" w:ascii="宋体" w:hAnsi="Times New Roman" w:eastAsia="宋体" w:cs="Times New Roman"/>
          <w:b/>
          <w:color w:val="000000"/>
          <w:szCs w:val="21"/>
        </w:rPr>
        <w:t xml:space="preserve">不可抗力</w:t>
      </w:r>
      <w:r>
        <w:rPr>
          <w:rFonts w:ascii="宋体" w:hAnsi="Times New Roman" w:eastAsia="宋体" w:cs="Times New Roman"/>
          <w:b/>
          <w:color w:val="000000"/>
          <w:szCs w:val="21"/>
        </w:rPr>
      </w:r>
      <w:r/>
    </w:p>
    <w:p>
      <w:pPr>
        <w:pStyle w:val="1274"/>
        <w:ind w:firstLine="42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1</w:t>
      </w:r>
      <w:r>
        <w:rPr>
          <w:rFonts w:hint="eastAsia" w:ascii="宋体" w:hAnsi="Times New Roman" w:eastAsia="宋体" w:cs="Times New Roman"/>
          <w:color w:val="000000"/>
          <w:szCs w:val="21"/>
        </w:rPr>
        <w:t xml:space="preserve">、“不可抗力”是指所有超出本合同双方控制范围的事件，该事件应不可预见，或虽然可以预见，但通过合理努力无法阻止或避免其发生，且这类事件发生于本合同签字之后，并且阻止任何一方全部或部分履行本合同。</w:t>
      </w:r>
      <w:r>
        <w:rPr>
          <w:rFonts w:ascii="宋体" w:hAnsi="Times New Roman" w:eastAsia="宋体" w:cs="Times New Roman"/>
          <w:color w:val="000000"/>
          <w:szCs w:val="21"/>
        </w:rPr>
      </w:r>
      <w:r/>
    </w:p>
    <w:p>
      <w:pPr>
        <w:pStyle w:val="1274"/>
        <w:ind w:firstLine="42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2</w:t>
      </w:r>
      <w:r>
        <w:rPr>
          <w:rFonts w:hint="eastAsia" w:ascii="宋体" w:hAnsi="Times New Roman" w:eastAsia="宋体" w:cs="Times New Roman"/>
          <w:color w:val="000000"/>
          <w:szCs w:val="21"/>
        </w:rPr>
        <w:t xml:space="preserve">、由于不可抗力事件，致使任何一方不能履行其在本合同项下的义务，该方不承担由此给另一方造成的损失；该方应及时通知另一方其不能履行或延迟履行合同义务的原因，并应尽快向另一方提供有关发生不可抗力的证明文件，按事故对本合同的影响程度，双方协商是否终止本合同，或部分免除本合同的义务。</w:t>
      </w:r>
      <w:r>
        <w:rPr>
          <w:rFonts w:ascii="宋体" w:hAnsi="Times New Roman" w:eastAsia="宋体" w:cs="Times New Roman"/>
          <w:color w:val="000000"/>
          <w:szCs w:val="21"/>
        </w:rPr>
      </w:r>
      <w:r/>
    </w:p>
    <w:p>
      <w:pPr>
        <w:pStyle w:val="1274"/>
        <w:ind w:firstLine="422"/>
        <w:spacing w:line="360" w:lineRule="auto"/>
        <w:rPr>
          <w:rFonts w:ascii="宋体" w:hAnsi="Times New Roman" w:eastAsia="宋体" w:cs="Times New Roman"/>
          <w:color w:val="000000"/>
          <w:szCs w:val="21"/>
        </w:rPr>
      </w:pPr>
      <w:r>
        <w:rPr>
          <w:rFonts w:hint="eastAsia" w:ascii="宋体" w:hAnsi="Times New Roman" w:eastAsia="宋体" w:cs="Times New Roman"/>
          <w:b/>
          <w:color w:val="000000"/>
          <w:szCs w:val="21"/>
        </w:rPr>
        <w:t xml:space="preserve">第八条</w:t>
      </w:r>
      <w:r>
        <w:rPr>
          <w:rFonts w:hint="eastAsia" w:ascii="宋体" w:hAnsi="Times New Roman" w:eastAsia="宋体" w:cs="Times New Roman"/>
          <w:b/>
          <w:color w:val="000000"/>
          <w:szCs w:val="21"/>
          <w:lang w:val="en-US" w:eastAsia="zh-CN"/>
        </w:rPr>
        <w:t xml:space="preserve">  </w:t>
      </w:r>
      <w:r>
        <w:rPr>
          <w:rFonts w:hint="eastAsia" w:ascii="宋体" w:hAnsi="Times New Roman" w:eastAsia="宋体" w:cs="Times New Roman"/>
          <w:b/>
          <w:color w:val="000000"/>
          <w:szCs w:val="21"/>
        </w:rPr>
        <w:t xml:space="preserve">其他</w:t>
      </w:r>
      <w:r>
        <w:rPr>
          <w:rFonts w:ascii="宋体" w:hAnsi="Times New Roman" w:eastAsia="宋体" w:cs="Times New Roman"/>
          <w:color w:val="000000"/>
          <w:szCs w:val="21"/>
        </w:rPr>
      </w:r>
      <w:r/>
    </w:p>
    <w:p>
      <w:pPr>
        <w:pStyle w:val="1274"/>
        <w:ind w:firstLine="42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1</w:t>
      </w:r>
      <w:r>
        <w:rPr>
          <w:rFonts w:hint="eastAsia" w:ascii="宋体" w:hAnsi="Times New Roman" w:eastAsia="宋体" w:cs="Times New Roman"/>
          <w:color w:val="000000"/>
          <w:szCs w:val="21"/>
        </w:rPr>
        <w:t xml:space="preserve">、合同附件</w:t>
      </w:r>
      <w:r>
        <w:rPr>
          <w:rFonts w:ascii="宋体" w:hAnsi="Times New Roman" w:eastAsia="宋体" w:cs="Times New Roman"/>
          <w:color w:val="000000"/>
          <w:szCs w:val="21"/>
        </w:rPr>
        <w:t xml:space="preserve">A</w:t>
      </w:r>
      <w:r>
        <w:rPr>
          <w:rFonts w:hint="eastAsia" w:ascii="宋体" w:hAnsi="Times New Roman" w:eastAsia="宋体" w:cs="Times New Roman"/>
          <w:color w:val="000000"/>
          <w:szCs w:val="21"/>
        </w:rPr>
        <w:t xml:space="preserve">和合同附件</w:t>
      </w:r>
      <w:r>
        <w:rPr>
          <w:rFonts w:ascii="宋体" w:hAnsi="Times New Roman" w:eastAsia="宋体" w:cs="Times New Roman"/>
          <w:color w:val="000000"/>
          <w:szCs w:val="21"/>
        </w:rPr>
        <w:t xml:space="preserve">B</w:t>
      </w:r>
      <w:r>
        <w:rPr>
          <w:rFonts w:hint="eastAsia" w:ascii="宋体" w:hAnsi="Times New Roman" w:eastAsia="宋体" w:cs="Times New Roman"/>
          <w:color w:val="000000"/>
          <w:szCs w:val="21"/>
        </w:rPr>
        <w:t xml:space="preserve">是本合同不可分割的组成部分，与本合同具有同等法律效力。</w:t>
      </w:r>
      <w:r>
        <w:rPr>
          <w:rFonts w:ascii="宋体" w:hAnsi="Times New Roman" w:eastAsia="宋体" w:cs="Times New Roman"/>
          <w:color w:val="000000"/>
          <w:szCs w:val="21"/>
        </w:rPr>
      </w:r>
      <w:r/>
    </w:p>
    <w:p>
      <w:pPr>
        <w:pStyle w:val="1274"/>
        <w:ind w:firstLine="42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2</w:t>
      </w:r>
      <w:r>
        <w:rPr>
          <w:rFonts w:hint="eastAsia" w:ascii="宋体" w:hAnsi="Times New Roman" w:eastAsia="宋体" w:cs="Times New Roman"/>
          <w:color w:val="000000"/>
          <w:szCs w:val="21"/>
        </w:rPr>
        <w:t xml:space="preserve">、本合同未尽事宜，由甲乙双方负责人协商后达成书面补充协议，补充协议具备与本合同同等法律效力。</w:t>
      </w:r>
      <w:r>
        <w:rPr>
          <w:rFonts w:ascii="宋体" w:hAnsi="Times New Roman" w:eastAsia="宋体" w:cs="Times New Roman"/>
          <w:color w:val="000000"/>
          <w:szCs w:val="21"/>
        </w:rPr>
      </w:r>
      <w:r/>
    </w:p>
    <w:p>
      <w:pPr>
        <w:pStyle w:val="1274"/>
        <w:ind w:firstLine="42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3</w:t>
      </w:r>
      <w:r>
        <w:rPr>
          <w:rFonts w:hint="eastAsia" w:ascii="宋体" w:hAnsi="Times New Roman" w:eastAsia="宋体" w:cs="Times New Roman"/>
          <w:color w:val="000000"/>
          <w:szCs w:val="21"/>
        </w:rPr>
        <w:t xml:space="preserve">、对本合同内容的任何修改和变更需要用书面形式，并经双方签字盖章后生效。</w:t>
      </w:r>
      <w:r>
        <w:rPr>
          <w:rFonts w:ascii="宋体" w:hAnsi="Times New Roman" w:eastAsia="宋体" w:cs="Times New Roman"/>
          <w:color w:val="000000"/>
          <w:szCs w:val="21"/>
        </w:rPr>
      </w:r>
      <w:r/>
    </w:p>
    <w:p>
      <w:pPr>
        <w:pStyle w:val="1274"/>
        <w:ind w:firstLine="422"/>
        <w:spacing w:line="360" w:lineRule="auto"/>
        <w:rPr>
          <w:rFonts w:ascii="宋体" w:hAnsi="Times New Roman" w:eastAsia="宋体" w:cs="Times New Roman"/>
          <w:b/>
          <w:color w:val="000000"/>
          <w:szCs w:val="21"/>
        </w:rPr>
      </w:pPr>
      <w:r>
        <w:rPr>
          <w:rFonts w:hint="eastAsia" w:ascii="宋体" w:hAnsi="Times New Roman" w:eastAsia="宋体" w:cs="Times New Roman"/>
          <w:b/>
          <w:color w:val="000000"/>
          <w:szCs w:val="21"/>
        </w:rPr>
        <w:t xml:space="preserve">第九条　签订本合同依据</w:t>
      </w:r>
      <w:r>
        <w:rPr>
          <w:rFonts w:ascii="宋体" w:hAnsi="Times New Roman" w:eastAsia="宋体" w:cs="Times New Roman"/>
          <w:b/>
          <w:color w:val="000000"/>
          <w:szCs w:val="21"/>
        </w:rPr>
      </w:r>
      <w:r/>
    </w:p>
    <w:p>
      <w:pPr>
        <w:pStyle w:val="1274"/>
        <w:ind w:firstLine="42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1</w:t>
      </w:r>
      <w:r>
        <w:rPr>
          <w:rFonts w:hint="eastAsia" w:ascii="宋体" w:hAnsi="Times New Roman" w:eastAsia="宋体" w:cs="Times New Roman"/>
          <w:color w:val="000000"/>
          <w:szCs w:val="21"/>
        </w:rPr>
        <w:t xml:space="preserve">、甲方发出的采购文件、中标（成交）通知书；</w:t>
      </w:r>
      <w:r>
        <w:rPr>
          <w:rFonts w:ascii="宋体" w:hAnsi="Times New Roman" w:eastAsia="宋体" w:cs="Times New Roman"/>
          <w:color w:val="000000"/>
          <w:szCs w:val="21"/>
        </w:rPr>
      </w:r>
      <w:r/>
    </w:p>
    <w:p>
      <w:pPr>
        <w:pStyle w:val="1274"/>
        <w:ind w:firstLine="42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2</w:t>
      </w:r>
      <w:r>
        <w:rPr>
          <w:rFonts w:hint="eastAsia" w:ascii="宋体" w:hAnsi="Times New Roman" w:eastAsia="宋体" w:cs="Times New Roman"/>
          <w:color w:val="000000"/>
          <w:szCs w:val="21"/>
        </w:rPr>
        <w:t xml:space="preserve">、乙方提供的投标（响应）文件；</w:t>
      </w:r>
      <w:r>
        <w:rPr>
          <w:rFonts w:ascii="宋体" w:hAnsi="Times New Roman" w:eastAsia="宋体" w:cs="Times New Roman"/>
          <w:color w:val="000000"/>
          <w:szCs w:val="21"/>
        </w:rPr>
      </w:r>
      <w:r/>
    </w:p>
    <w:p>
      <w:pPr>
        <w:pStyle w:val="1274"/>
        <w:ind w:firstLine="420"/>
        <w:spacing w:line="360" w:lineRule="auto"/>
        <w:rPr>
          <w:rFonts w:ascii="宋体" w:hAnsi="Times New Roman" w:eastAsia="宋体" w:cs="Times New Roman"/>
          <w:color w:val="000000"/>
          <w:szCs w:val="21"/>
          <w:u w:val="single"/>
        </w:rPr>
      </w:pPr>
      <w:r>
        <w:rPr>
          <w:rFonts w:ascii="宋体" w:hAnsi="Times New Roman" w:eastAsia="宋体" w:cs="Times New Roman"/>
          <w:color w:val="000000"/>
          <w:szCs w:val="21"/>
        </w:rPr>
        <w:t xml:space="preserve">3</w:t>
      </w:r>
      <w:r>
        <w:rPr>
          <w:rFonts w:hint="eastAsia" w:ascii="宋体" w:hAnsi="Times New Roman" w:eastAsia="宋体" w:cs="Times New Roman"/>
          <w:color w:val="000000"/>
          <w:szCs w:val="21"/>
        </w:rPr>
        <w:t xml:space="preserve">、投标承诺书</w:t>
      </w:r>
      <w:r>
        <w:rPr>
          <w:rFonts w:hint="eastAsia" w:ascii="宋体" w:hAnsi="Times New Roman" w:eastAsia="宋体" w:cs="Times New Roman"/>
          <w:color w:val="000000"/>
          <w:szCs w:val="21"/>
          <w:lang w:eastAsia="zh-CN"/>
        </w:rPr>
        <w:t xml:space="preserve">及供应商所签署的其他说明类文件</w:t>
      </w:r>
      <w:r>
        <w:rPr>
          <w:rFonts w:hint="eastAsia" w:ascii="宋体" w:hAnsi="Times New Roman" w:eastAsia="宋体" w:cs="Times New Roman"/>
          <w:color w:val="000000"/>
          <w:szCs w:val="21"/>
        </w:rPr>
        <w:t xml:space="preserve">。</w:t>
      </w:r>
      <w:r>
        <w:rPr>
          <w:rFonts w:ascii="宋体" w:hAnsi="Times New Roman" w:eastAsia="宋体" w:cs="Times New Roman"/>
          <w:color w:val="000000"/>
          <w:szCs w:val="21"/>
          <w:u w:val="single"/>
        </w:rPr>
      </w:r>
      <w:r/>
    </w:p>
    <w:p>
      <w:pPr>
        <w:pStyle w:val="1274"/>
        <w:ind w:firstLine="422"/>
        <w:spacing w:line="360" w:lineRule="auto"/>
        <w:rPr>
          <w:rFonts w:ascii="宋体" w:hAnsi="Times New Roman" w:eastAsia="宋体" w:cs="Times New Roman"/>
          <w:color w:val="000000"/>
          <w:szCs w:val="21"/>
        </w:rPr>
      </w:pPr>
      <w:r>
        <w:rPr>
          <w:rFonts w:hint="eastAsia" w:ascii="宋体" w:hAnsi="Times New Roman" w:eastAsia="宋体" w:cs="Times New Roman"/>
          <w:b/>
          <w:color w:val="000000"/>
          <w:szCs w:val="21"/>
        </w:rPr>
        <w:t xml:space="preserve">第十条　</w:t>
      </w:r>
      <w:r>
        <w:rPr>
          <w:rFonts w:hint="eastAsia" w:ascii="宋体" w:hAnsi="Times New Roman" w:eastAsia="宋体" w:cs="Times New Roman"/>
          <w:color w:val="000000"/>
          <w:szCs w:val="21"/>
        </w:rPr>
        <w:t xml:space="preserve">本合同一式</w:t>
      </w:r>
      <w:r>
        <w:rPr>
          <w:rFonts w:ascii="宋体" w:hAnsi="Times New Roman" w:eastAsia="宋体" w:cs="Times New Roman"/>
          <w:color w:val="000000"/>
          <w:szCs w:val="21"/>
          <w:u w:val="single"/>
        </w:rPr>
        <w:t xml:space="preserve">    </w:t>
      </w:r>
      <w:r>
        <w:rPr>
          <w:rFonts w:hint="eastAsia" w:ascii="宋体" w:hAnsi="Times New Roman" w:eastAsia="宋体" w:cs="Times New Roman"/>
          <w:color w:val="000000"/>
          <w:szCs w:val="21"/>
        </w:rPr>
        <w:t xml:space="preserve">份，甲方</w:t>
      </w:r>
      <w:r>
        <w:rPr>
          <w:rFonts w:ascii="宋体" w:hAnsi="Times New Roman" w:eastAsia="宋体" w:cs="Times New Roman"/>
          <w:color w:val="000000"/>
          <w:szCs w:val="21"/>
          <w:u w:val="single"/>
        </w:rPr>
        <w:t xml:space="preserve">   </w:t>
      </w:r>
      <w:r>
        <w:rPr>
          <w:rFonts w:hint="eastAsia" w:ascii="宋体" w:hAnsi="Times New Roman" w:eastAsia="宋体" w:cs="Times New Roman"/>
          <w:color w:val="000000"/>
          <w:szCs w:val="21"/>
        </w:rPr>
        <w:t xml:space="preserve">份，乙方</w:t>
      </w:r>
      <w:r>
        <w:rPr>
          <w:rFonts w:ascii="宋体" w:hAnsi="Times New Roman" w:eastAsia="宋体" w:cs="Times New Roman"/>
          <w:color w:val="000000"/>
          <w:szCs w:val="21"/>
          <w:u w:val="single"/>
        </w:rPr>
        <w:t xml:space="preserve">   </w:t>
      </w:r>
      <w:r>
        <w:rPr>
          <w:rFonts w:hint="eastAsia" w:ascii="宋体" w:hAnsi="Times New Roman" w:eastAsia="宋体" w:cs="Times New Roman"/>
          <w:color w:val="000000"/>
          <w:szCs w:val="21"/>
        </w:rPr>
        <w:t xml:space="preserve">份。（如有需要可另增加）</w:t>
      </w:r>
      <w:r>
        <w:rPr>
          <w:rFonts w:ascii="宋体" w:hAnsi="Times New Roman" w:eastAsia="宋体" w:cs="Times New Roman"/>
          <w:color w:val="000000"/>
          <w:szCs w:val="21"/>
        </w:rPr>
      </w:r>
      <w:r/>
    </w:p>
    <w:p>
      <w:pPr>
        <w:pStyle w:val="1274"/>
        <w:ind w:firstLine="420"/>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本合同自甲乙双方签字盖章后生效。</w:t>
      </w:r>
      <w:r>
        <w:rPr>
          <w:rFonts w:ascii="宋体" w:hAnsi="Times New Roman" w:eastAsia="宋体" w:cs="Times New Roman"/>
          <w:color w:val="000000"/>
          <w:szCs w:val="21"/>
        </w:rPr>
      </w:r>
      <w:r/>
    </w:p>
    <w:tbl>
      <w:tblPr>
        <w:tblW w:w="903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16"/>
        <w:gridCol w:w="4517"/>
      </w:tblGrid>
      <w:tr>
        <w:trPr>
          <w:cantSplit/>
          <w:trHeight w:val="90"/>
        </w:trPr>
        <w:tc>
          <w:tcPr>
            <w:tcW w:w="4516" w:type="dxa"/>
            <w:vAlign w:val="center"/>
            <w:textDirection w:val="lrTb"/>
            <w:noWrap w:val="false"/>
          </w:tcPr>
          <w:p>
            <w:pPr>
              <w:pStyle w:val="1274"/>
              <w:jc w:val="left"/>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甲方（公章）</w:t>
            </w:r>
            <w:r>
              <w:rPr>
                <w:rFonts w:ascii="宋体" w:hAnsi="Times New Roman" w:eastAsia="宋体" w:cs="Times New Roman"/>
                <w:color w:val="000000"/>
                <w:szCs w:val="21"/>
              </w:rPr>
            </w:r>
            <w:r/>
          </w:p>
          <w:p>
            <w:pPr>
              <w:pStyle w:val="1274"/>
              <w:ind w:firstLine="560"/>
              <w:jc w:val="left"/>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r>
            <w:r/>
          </w:p>
          <w:p>
            <w:pPr>
              <w:pStyle w:val="1274"/>
              <w:ind w:firstLine="525"/>
              <w:jc w:val="left"/>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年</w:t>
            </w:r>
            <w:r>
              <w:rPr>
                <w:rFonts w:ascii="宋体" w:hAnsi="Times New Roman" w:eastAsia="宋体" w:cs="Times New Roman"/>
                <w:color w:val="000000"/>
                <w:szCs w:val="21"/>
              </w:rPr>
              <w:t xml:space="preserve">   </w:t>
            </w:r>
            <w:r>
              <w:rPr>
                <w:rFonts w:hint="eastAsia" w:ascii="宋体" w:hAnsi="Times New Roman" w:eastAsia="宋体" w:cs="Times New Roman"/>
                <w:color w:val="000000"/>
                <w:szCs w:val="21"/>
              </w:rPr>
              <w:t xml:space="preserve">月</w:t>
            </w:r>
            <w:r>
              <w:rPr>
                <w:rFonts w:ascii="宋体" w:hAnsi="Times New Roman" w:eastAsia="宋体" w:cs="Times New Roman"/>
                <w:color w:val="000000"/>
                <w:szCs w:val="21"/>
              </w:rPr>
              <w:t xml:space="preserve">    </w:t>
            </w:r>
            <w:r>
              <w:rPr>
                <w:rFonts w:hint="eastAsia" w:ascii="宋体" w:hAnsi="Times New Roman" w:eastAsia="宋体" w:cs="Times New Roman"/>
                <w:color w:val="000000"/>
                <w:szCs w:val="21"/>
              </w:rPr>
              <w:t xml:space="preserve">日</w:t>
            </w:r>
            <w:r>
              <w:rPr>
                <w:rFonts w:ascii="宋体" w:hAnsi="Times New Roman" w:eastAsia="宋体" w:cs="Times New Roman"/>
                <w:color w:val="000000"/>
                <w:szCs w:val="21"/>
              </w:rPr>
            </w:r>
            <w:r/>
          </w:p>
        </w:tc>
        <w:tc>
          <w:tcPr>
            <w:tcW w:w="4517" w:type="dxa"/>
            <w:vAlign w:val="center"/>
            <w:textDirection w:val="lrTb"/>
            <w:noWrap w:val="false"/>
          </w:tcPr>
          <w:p>
            <w:pPr>
              <w:pStyle w:val="1274"/>
              <w:jc w:val="left"/>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乙方（公章）</w:t>
            </w:r>
            <w:r>
              <w:rPr>
                <w:rFonts w:ascii="宋体" w:hAnsi="Times New Roman" w:eastAsia="宋体" w:cs="Times New Roman"/>
                <w:color w:val="000000"/>
                <w:szCs w:val="21"/>
              </w:rPr>
            </w:r>
            <w:r/>
          </w:p>
          <w:p>
            <w:pPr>
              <w:pStyle w:val="1274"/>
              <w:jc w:val="left"/>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r>
            <w:r/>
          </w:p>
          <w:p>
            <w:pPr>
              <w:pStyle w:val="1274"/>
              <w:ind w:firstLine="525"/>
              <w:jc w:val="left"/>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年</w:t>
            </w:r>
            <w:r>
              <w:rPr>
                <w:rFonts w:ascii="宋体" w:hAnsi="Times New Roman" w:eastAsia="宋体" w:cs="Times New Roman"/>
                <w:color w:val="000000"/>
                <w:szCs w:val="21"/>
              </w:rPr>
              <w:t xml:space="preserve">   </w:t>
            </w:r>
            <w:r>
              <w:rPr>
                <w:rFonts w:hint="eastAsia" w:ascii="宋体" w:hAnsi="Times New Roman" w:eastAsia="宋体" w:cs="Times New Roman"/>
                <w:color w:val="000000"/>
                <w:szCs w:val="21"/>
              </w:rPr>
              <w:t xml:space="preserve">月</w:t>
            </w:r>
            <w:r>
              <w:rPr>
                <w:rFonts w:ascii="宋体" w:hAnsi="Times New Roman" w:eastAsia="宋体" w:cs="Times New Roman"/>
                <w:color w:val="000000"/>
                <w:szCs w:val="21"/>
              </w:rPr>
              <w:t xml:space="preserve">   </w:t>
            </w:r>
            <w:r>
              <w:rPr>
                <w:rFonts w:hint="eastAsia" w:ascii="宋体" w:hAnsi="Times New Roman" w:eastAsia="宋体" w:cs="Times New Roman"/>
                <w:color w:val="000000"/>
                <w:szCs w:val="21"/>
              </w:rPr>
              <w:t xml:space="preserve">日</w:t>
            </w:r>
            <w:r>
              <w:rPr>
                <w:rFonts w:ascii="宋体" w:hAnsi="Times New Roman" w:eastAsia="宋体" w:cs="Times New Roman"/>
                <w:color w:val="000000"/>
                <w:szCs w:val="21"/>
              </w:rPr>
            </w:r>
            <w:r/>
          </w:p>
        </w:tc>
      </w:tr>
      <w:tr>
        <w:trPr>
          <w:cantSplit/>
          <w:trHeight w:val="297"/>
        </w:trPr>
        <w:tc>
          <w:tcPr>
            <w:tcW w:w="4516" w:type="dxa"/>
            <w:vAlign w:val="center"/>
            <w:textDirection w:val="lrTb"/>
            <w:noWrap w:val="false"/>
          </w:tcPr>
          <w:p>
            <w:pPr>
              <w:pStyle w:val="1274"/>
              <w:jc w:val="left"/>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单位地址：</w:t>
            </w:r>
            <w:r>
              <w:rPr>
                <w:rFonts w:ascii="宋体" w:hAnsi="Times New Roman" w:eastAsia="宋体" w:cs="Times New Roman"/>
                <w:color w:val="000000"/>
                <w:szCs w:val="21"/>
              </w:rPr>
            </w:r>
            <w:r/>
          </w:p>
        </w:tc>
        <w:tc>
          <w:tcPr>
            <w:tcW w:w="4517" w:type="dxa"/>
            <w:vAlign w:val="center"/>
            <w:textDirection w:val="lrTb"/>
            <w:noWrap w:val="false"/>
          </w:tcPr>
          <w:p>
            <w:pPr>
              <w:pStyle w:val="1274"/>
              <w:jc w:val="left"/>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单位地址：</w:t>
            </w:r>
            <w:r>
              <w:rPr>
                <w:rFonts w:ascii="宋体" w:hAnsi="Times New Roman" w:eastAsia="宋体" w:cs="Times New Roman"/>
                <w:color w:val="000000"/>
                <w:szCs w:val="21"/>
                <w:u w:val="single"/>
              </w:rPr>
              <w:t xml:space="preserve">                   </w:t>
            </w:r>
            <w:r>
              <w:rPr>
                <w:rFonts w:ascii="宋体" w:hAnsi="Times New Roman" w:eastAsia="宋体" w:cs="Times New Roman"/>
                <w:color w:val="000000"/>
                <w:szCs w:val="21"/>
              </w:rPr>
            </w:r>
            <w:r/>
          </w:p>
        </w:tc>
      </w:tr>
      <w:tr>
        <w:trPr>
          <w:cantSplit/>
          <w:trHeight w:val="90"/>
        </w:trPr>
        <w:tc>
          <w:tcPr>
            <w:tcW w:w="4516" w:type="dxa"/>
            <w:vAlign w:val="center"/>
            <w:textDirection w:val="lrTb"/>
            <w:noWrap w:val="false"/>
          </w:tcPr>
          <w:p>
            <w:pPr>
              <w:pStyle w:val="1274"/>
              <w:jc w:val="left"/>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法定代表人（或委托代理人）</w:t>
            </w:r>
            <w:r>
              <w:rPr>
                <w:rFonts w:ascii="宋体" w:hAnsi="Times New Roman" w:eastAsia="宋体" w:cs="Times New Roman"/>
                <w:color w:val="000000"/>
                <w:szCs w:val="21"/>
              </w:rPr>
            </w:r>
            <w:r/>
          </w:p>
          <w:p>
            <w:pPr>
              <w:pStyle w:val="1274"/>
              <w:jc w:val="left"/>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（签字）：</w:t>
            </w:r>
            <w:r>
              <w:rPr>
                <w:rFonts w:ascii="宋体" w:hAnsi="Times New Roman" w:eastAsia="宋体" w:cs="Times New Roman"/>
                <w:color w:val="000000"/>
                <w:szCs w:val="21"/>
              </w:rPr>
            </w:r>
            <w:r/>
          </w:p>
        </w:tc>
        <w:tc>
          <w:tcPr>
            <w:tcW w:w="4517" w:type="dxa"/>
            <w:vAlign w:val="center"/>
            <w:textDirection w:val="lrTb"/>
            <w:noWrap w:val="false"/>
          </w:tcPr>
          <w:p>
            <w:pPr>
              <w:pStyle w:val="1274"/>
              <w:jc w:val="left"/>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法定代表人（或委托代理人）</w:t>
            </w:r>
            <w:r>
              <w:rPr>
                <w:rFonts w:ascii="宋体" w:hAnsi="Times New Roman" w:eastAsia="宋体" w:cs="Times New Roman"/>
                <w:color w:val="000000"/>
                <w:szCs w:val="21"/>
              </w:rPr>
            </w:r>
            <w:r/>
          </w:p>
          <w:p>
            <w:pPr>
              <w:pStyle w:val="1274"/>
              <w:jc w:val="left"/>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（签字）：</w:t>
            </w:r>
            <w:r>
              <w:rPr>
                <w:rFonts w:ascii="宋体" w:hAnsi="Times New Roman" w:eastAsia="宋体" w:cs="Times New Roman"/>
                <w:color w:val="000000"/>
                <w:szCs w:val="21"/>
              </w:rPr>
            </w:r>
            <w:r/>
          </w:p>
        </w:tc>
      </w:tr>
      <w:tr>
        <w:trPr>
          <w:cantSplit/>
          <w:trHeight w:val="320"/>
        </w:trPr>
        <w:tc>
          <w:tcPr>
            <w:tcW w:w="4516" w:type="dxa"/>
            <w:vAlign w:val="center"/>
            <w:textDirection w:val="lrTb"/>
            <w:noWrap w:val="false"/>
          </w:tcPr>
          <w:p>
            <w:pPr>
              <w:pStyle w:val="1274"/>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电话：</w:t>
            </w:r>
            <w:r>
              <w:rPr>
                <w:rFonts w:ascii="宋体" w:hAnsi="Times New Roman" w:eastAsia="宋体" w:cs="Times New Roman"/>
                <w:color w:val="000000"/>
                <w:szCs w:val="21"/>
              </w:rPr>
            </w:r>
            <w:r/>
          </w:p>
        </w:tc>
        <w:tc>
          <w:tcPr>
            <w:tcW w:w="4517" w:type="dxa"/>
            <w:vAlign w:val="center"/>
            <w:textDirection w:val="lrTb"/>
            <w:noWrap w:val="false"/>
          </w:tcPr>
          <w:p>
            <w:pPr>
              <w:pStyle w:val="1274"/>
              <w:jc w:val="left"/>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电话：</w:t>
            </w:r>
            <w:r>
              <w:rPr>
                <w:rFonts w:ascii="宋体" w:hAnsi="Times New Roman" w:eastAsia="宋体" w:cs="Times New Roman"/>
                <w:color w:val="000000"/>
                <w:szCs w:val="21"/>
              </w:rPr>
            </w:r>
            <w:r/>
          </w:p>
        </w:tc>
      </w:tr>
      <w:tr>
        <w:trPr>
          <w:cantSplit/>
          <w:trHeight w:val="347"/>
        </w:trPr>
        <w:tc>
          <w:tcPr>
            <w:tcW w:w="4516" w:type="dxa"/>
            <w:vAlign w:val="center"/>
            <w:textDirection w:val="lrTb"/>
            <w:noWrap w:val="false"/>
          </w:tcPr>
          <w:p>
            <w:pPr>
              <w:pStyle w:val="1274"/>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电子邮箱：</w:t>
            </w:r>
            <w:r>
              <w:rPr>
                <w:rFonts w:ascii="宋体" w:hAnsi="Times New Roman" w:eastAsia="宋体" w:cs="Times New Roman"/>
                <w:color w:val="000000"/>
                <w:szCs w:val="21"/>
              </w:rPr>
            </w:r>
            <w:r/>
          </w:p>
        </w:tc>
        <w:tc>
          <w:tcPr>
            <w:tcW w:w="4517" w:type="dxa"/>
            <w:vAlign w:val="center"/>
            <w:textDirection w:val="lrTb"/>
            <w:noWrap w:val="false"/>
          </w:tcPr>
          <w:p>
            <w:pPr>
              <w:pStyle w:val="1274"/>
              <w:jc w:val="left"/>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电子邮箱：</w:t>
            </w:r>
            <w:r>
              <w:rPr>
                <w:rFonts w:ascii="宋体" w:hAnsi="Times New Roman" w:eastAsia="宋体" w:cs="Times New Roman"/>
                <w:color w:val="000000"/>
                <w:szCs w:val="21"/>
              </w:rPr>
            </w:r>
            <w:r/>
          </w:p>
        </w:tc>
      </w:tr>
      <w:tr>
        <w:trPr>
          <w:cantSplit/>
          <w:trHeight w:val="402"/>
        </w:trPr>
        <w:tc>
          <w:tcPr>
            <w:tcW w:w="4516" w:type="dxa"/>
            <w:vAlign w:val="center"/>
            <w:textDirection w:val="lrTb"/>
            <w:noWrap w:val="false"/>
          </w:tcPr>
          <w:p>
            <w:pPr>
              <w:pStyle w:val="1274"/>
              <w:spacing w:line="360" w:lineRule="auto"/>
              <w:rPr>
                <w:rFonts w:ascii="宋体" w:hAnsi="Times New Roman" w:eastAsia="宋体" w:cs="Times New Roman"/>
                <w:color w:val="000000"/>
                <w:szCs w:val="21"/>
                <w:u w:val="single"/>
              </w:rPr>
            </w:pPr>
            <w:r>
              <w:rPr>
                <w:rFonts w:hint="eastAsia" w:ascii="宋体" w:hAnsi="Times New Roman" w:eastAsia="宋体" w:cs="Times New Roman"/>
                <w:color w:val="000000"/>
                <w:szCs w:val="21"/>
              </w:rPr>
              <w:t xml:space="preserve">开户银行：</w:t>
            </w:r>
            <w:r>
              <w:rPr>
                <w:rFonts w:ascii="宋体" w:hAnsi="Times New Roman" w:eastAsia="宋体" w:cs="Times New Roman"/>
                <w:color w:val="000000"/>
                <w:szCs w:val="21"/>
                <w:u w:val="single"/>
              </w:rPr>
            </w:r>
            <w:r/>
          </w:p>
        </w:tc>
        <w:tc>
          <w:tcPr>
            <w:tcW w:w="4517" w:type="dxa"/>
            <w:vAlign w:val="center"/>
            <w:textDirection w:val="lrTb"/>
            <w:noWrap w:val="false"/>
          </w:tcPr>
          <w:p>
            <w:pPr>
              <w:pStyle w:val="1274"/>
              <w:jc w:val="left"/>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开户银行：</w:t>
            </w:r>
            <w:r>
              <w:rPr>
                <w:rFonts w:ascii="宋体" w:hAnsi="Times New Roman" w:eastAsia="宋体" w:cs="Times New Roman"/>
                <w:color w:val="000000"/>
                <w:szCs w:val="21"/>
              </w:rPr>
            </w:r>
            <w:r/>
          </w:p>
        </w:tc>
      </w:tr>
      <w:tr>
        <w:trPr>
          <w:cantSplit/>
          <w:trHeight w:val="369"/>
        </w:trPr>
        <w:tc>
          <w:tcPr>
            <w:tcW w:w="4516" w:type="dxa"/>
            <w:vAlign w:val="center"/>
            <w:textDirection w:val="lrTb"/>
            <w:noWrap w:val="false"/>
          </w:tcPr>
          <w:p>
            <w:pPr>
              <w:pStyle w:val="1274"/>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账号：</w:t>
            </w:r>
            <w:r>
              <w:rPr>
                <w:rFonts w:ascii="宋体" w:hAnsi="Times New Roman" w:eastAsia="宋体" w:cs="Times New Roman"/>
                <w:color w:val="000000"/>
                <w:szCs w:val="21"/>
              </w:rPr>
            </w:r>
            <w:r/>
          </w:p>
        </w:tc>
        <w:tc>
          <w:tcPr>
            <w:tcW w:w="4517" w:type="dxa"/>
            <w:vAlign w:val="center"/>
            <w:textDirection w:val="lrTb"/>
            <w:noWrap w:val="false"/>
          </w:tcPr>
          <w:p>
            <w:pPr>
              <w:pStyle w:val="1274"/>
              <w:jc w:val="left"/>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账号：</w:t>
            </w:r>
            <w:r>
              <w:rPr>
                <w:rFonts w:ascii="宋体" w:hAnsi="Times New Roman" w:eastAsia="宋体" w:cs="Times New Roman"/>
                <w:color w:val="000000"/>
                <w:szCs w:val="21"/>
              </w:rPr>
            </w:r>
            <w:r/>
          </w:p>
        </w:tc>
      </w:tr>
      <w:tr>
        <w:trPr>
          <w:cantSplit/>
          <w:trHeight w:val="311"/>
        </w:trPr>
        <w:tc>
          <w:tcPr>
            <w:tcW w:w="4516" w:type="dxa"/>
            <w:vAlign w:val="center"/>
            <w:textDirection w:val="lrTb"/>
            <w:noWrap w:val="false"/>
          </w:tcPr>
          <w:p>
            <w:pPr>
              <w:pStyle w:val="1274"/>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邮政编码：</w:t>
            </w:r>
            <w:r>
              <w:rPr>
                <w:rFonts w:ascii="宋体" w:hAnsi="Times New Roman" w:eastAsia="宋体" w:cs="Times New Roman"/>
                <w:color w:val="000000"/>
                <w:szCs w:val="21"/>
              </w:rPr>
            </w:r>
            <w:r/>
          </w:p>
        </w:tc>
        <w:tc>
          <w:tcPr>
            <w:tcW w:w="4517" w:type="dxa"/>
            <w:vAlign w:val="center"/>
            <w:textDirection w:val="lrTb"/>
            <w:noWrap w:val="false"/>
          </w:tcPr>
          <w:p>
            <w:pPr>
              <w:pStyle w:val="1274"/>
              <w:jc w:val="left"/>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邮政编码：</w:t>
            </w:r>
            <w:r>
              <w:rPr>
                <w:rFonts w:ascii="宋体" w:hAnsi="Times New Roman" w:eastAsia="宋体" w:cs="Times New Roman"/>
                <w:color w:val="000000"/>
                <w:szCs w:val="21"/>
              </w:rPr>
            </w:r>
            <w:r/>
          </w:p>
        </w:tc>
      </w:tr>
    </w:tbl>
    <w:p>
      <w:pPr>
        <w:pStyle w:val="1274"/>
        <w:jc w:val="left"/>
        <w:widowControl/>
        <w:rPr>
          <w:rFonts w:ascii="Times New Roman" w:hAnsi="Times New Roman" w:eastAsia="宋体" w:cs="Times New Roman"/>
          <w:b/>
          <w:szCs w:val="21"/>
        </w:rPr>
      </w:pPr>
      <w:r>
        <w:rPr>
          <w:rFonts w:ascii="Times New Roman" w:hAnsi="Times New Roman" w:eastAsia="宋体" w:cs="Times New Roman"/>
          <w:b/>
          <w:szCs w:val="21"/>
        </w:rPr>
      </w:r>
      <w:r/>
    </w:p>
    <w:p>
      <w:pPr>
        <w:pStyle w:val="1274"/>
        <w:spacing w:line="360" w:lineRule="auto"/>
        <w:rPr>
          <w:rFonts w:ascii="Times New Roman" w:hAnsi="Times New Roman" w:eastAsia="宋体" w:cs="Times New Roman"/>
          <w:b/>
          <w:szCs w:val="21"/>
        </w:rPr>
      </w:pPr>
      <w:r>
        <w:rPr>
          <w:rFonts w:ascii="Times New Roman" w:hAnsi="Times New Roman" w:eastAsia="宋体" w:cs="Times New Roman"/>
          <w:b/>
          <w:szCs w:val="21"/>
        </w:rPr>
      </w:r>
      <w:r/>
    </w:p>
    <w:p>
      <w:pPr>
        <w:pStyle w:val="1274"/>
        <w:spacing w:line="360" w:lineRule="auto"/>
        <w:rPr>
          <w:rFonts w:hint="eastAsia"/>
          <w:b/>
          <w:szCs w:val="21"/>
        </w:rPr>
        <w:sectPr>
          <w:footerReference w:type="default" r:id="rId12"/>
          <w:footerReference w:type="first" r:id="rId13"/>
          <w:footnotePr/>
          <w:endnotePr/>
          <w:type w:val="nextPage"/>
          <w:pgSz w:w="11906" w:h="16838" w:orient="portrait"/>
          <w:pgMar w:top="1134" w:right="1134" w:bottom="1134" w:left="1134" w:header="851" w:footer="992" w:gutter="0"/>
          <w:pgNumType w:start="1"/>
          <w:cols w:num="1" w:sep="0" w:space="1701" w:equalWidth="1"/>
          <w:docGrid w:linePitch="360"/>
          <w:titlePg/>
        </w:sectPr>
      </w:pPr>
      <w:r>
        <w:rPr>
          <w:rFonts w:hint="eastAsia"/>
          <w:b/>
          <w:szCs w:val="21"/>
        </w:rPr>
      </w:r>
      <w:r/>
    </w:p>
    <w:p>
      <w:pPr>
        <w:pStyle w:val="1274"/>
        <w:spacing w:line="360" w:lineRule="auto"/>
        <w:rPr>
          <w:rFonts w:ascii="Times New Roman" w:hAnsi="Times New Roman" w:eastAsia="宋体" w:cs="Times New Roman"/>
          <w:b/>
          <w:szCs w:val="21"/>
        </w:rPr>
      </w:pPr>
      <w:r>
        <w:rPr>
          <w:rFonts w:hint="eastAsia" w:ascii="Times New Roman" w:hAnsi="Times New Roman" w:eastAsia="宋体" w:cs="Times New Roman"/>
          <w:b/>
          <w:szCs w:val="21"/>
        </w:rPr>
        <w:t xml:space="preserve">附件A：</w:t>
      </w:r>
      <w:r>
        <w:rPr>
          <w:rFonts w:ascii="Times New Roman" w:hAnsi="Times New Roman" w:eastAsia="宋体" w:cs="Times New Roman"/>
          <w:b/>
          <w:szCs w:val="21"/>
        </w:rPr>
      </w:r>
      <w:r/>
    </w:p>
    <w:tbl>
      <w:tblPr>
        <w:tblW w:w="90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3827"/>
        <w:gridCol w:w="1406"/>
        <w:gridCol w:w="1406"/>
        <w:gridCol w:w="1411"/>
      </w:tblGrid>
      <w:tr>
        <w:trPr>
          <w:trHeight w:val="767"/>
        </w:trPr>
        <w:tc>
          <w:tcPr>
            <w:tcW w:w="959" w:type="dxa"/>
            <w:vAlign w:val="center"/>
            <w:textDirection w:val="lrTb"/>
            <w:noWrap w:val="false"/>
          </w:tcPr>
          <w:p>
            <w:pPr>
              <w:pStyle w:val="1274"/>
              <w:jc w:val="center"/>
              <w:rPr>
                <w:rFonts w:ascii="Times New Roman" w:hAnsi="宋体" w:eastAsia="宋体" w:cs="Times New Roman"/>
                <w:szCs w:val="21"/>
              </w:rPr>
            </w:pPr>
            <w:r>
              <w:rPr>
                <w:rFonts w:hint="eastAsia" w:ascii="Times New Roman" w:hAnsi="宋体" w:eastAsia="宋体" w:cs="Times New Roman"/>
                <w:szCs w:val="21"/>
              </w:rPr>
              <w:t xml:space="preserve">序号</w:t>
            </w:r>
            <w:r>
              <w:rPr>
                <w:rFonts w:ascii="Times New Roman" w:hAnsi="宋体" w:eastAsia="宋体" w:cs="Times New Roman"/>
                <w:szCs w:val="21"/>
              </w:rPr>
            </w:r>
            <w:r/>
          </w:p>
        </w:tc>
        <w:tc>
          <w:tcPr>
            <w:tcW w:w="3827" w:type="dxa"/>
            <w:vAlign w:val="center"/>
            <w:textDirection w:val="lrTb"/>
            <w:noWrap w:val="false"/>
          </w:tcPr>
          <w:p>
            <w:pPr>
              <w:pStyle w:val="1274"/>
              <w:jc w:val="center"/>
              <w:rPr>
                <w:rFonts w:ascii="Times New Roman" w:hAnsi="宋体" w:eastAsia="宋体" w:cs="Times New Roman"/>
                <w:szCs w:val="21"/>
              </w:rPr>
            </w:pPr>
            <w:r>
              <w:rPr>
                <w:rFonts w:hint="eastAsia" w:ascii="Times New Roman" w:hAnsi="宋体" w:eastAsia="宋体" w:cs="Times New Roman"/>
                <w:szCs w:val="21"/>
              </w:rPr>
              <w:t xml:space="preserve">服务内容</w:t>
            </w:r>
            <w:r>
              <w:rPr>
                <w:rFonts w:ascii="Times New Roman" w:hAnsi="宋体" w:eastAsia="宋体" w:cs="Times New Roman"/>
                <w:szCs w:val="21"/>
              </w:rPr>
            </w:r>
            <w:r/>
          </w:p>
        </w:tc>
        <w:tc>
          <w:tcPr>
            <w:tcW w:w="1406" w:type="dxa"/>
            <w:vAlign w:val="center"/>
            <w:textDirection w:val="lrTb"/>
            <w:noWrap w:val="false"/>
          </w:tcPr>
          <w:p>
            <w:pPr>
              <w:pStyle w:val="1274"/>
              <w:jc w:val="center"/>
              <w:rPr>
                <w:rFonts w:ascii="Times New Roman" w:hAnsi="宋体" w:eastAsia="宋体" w:cs="Times New Roman"/>
                <w:szCs w:val="21"/>
              </w:rPr>
            </w:pPr>
            <w:r>
              <w:rPr>
                <w:rFonts w:hint="eastAsia" w:ascii="Times New Roman" w:hAnsi="宋体" w:eastAsia="宋体" w:cs="Times New Roman"/>
                <w:szCs w:val="21"/>
              </w:rPr>
              <w:t xml:space="preserve">时限</w:t>
            </w:r>
            <w:r>
              <w:rPr>
                <w:rFonts w:ascii="Times New Roman" w:hAnsi="宋体" w:eastAsia="宋体" w:cs="Times New Roman"/>
                <w:szCs w:val="21"/>
              </w:rPr>
            </w:r>
            <w:r/>
          </w:p>
        </w:tc>
        <w:tc>
          <w:tcPr>
            <w:tcW w:w="1406" w:type="dxa"/>
            <w:vAlign w:val="center"/>
            <w:textDirection w:val="lrTb"/>
            <w:noWrap w:val="false"/>
          </w:tcPr>
          <w:p>
            <w:pPr>
              <w:pStyle w:val="1274"/>
              <w:jc w:val="center"/>
              <w:rPr>
                <w:rFonts w:ascii="Times New Roman" w:hAnsi="宋体" w:eastAsia="宋体" w:cs="Times New Roman"/>
                <w:szCs w:val="21"/>
              </w:rPr>
            </w:pPr>
            <w:r>
              <w:rPr>
                <w:rFonts w:hint="eastAsia" w:ascii="Times New Roman" w:hAnsi="宋体" w:eastAsia="宋体" w:cs="Times New Roman"/>
                <w:szCs w:val="21"/>
              </w:rPr>
              <w:t xml:space="preserve">完成标准</w:t>
            </w:r>
            <w:r>
              <w:rPr>
                <w:rFonts w:ascii="Times New Roman" w:hAnsi="宋体" w:eastAsia="宋体" w:cs="Times New Roman"/>
                <w:szCs w:val="21"/>
              </w:rPr>
            </w:r>
            <w:r/>
          </w:p>
        </w:tc>
        <w:tc>
          <w:tcPr>
            <w:tcW w:w="1411" w:type="dxa"/>
            <w:vAlign w:val="center"/>
            <w:textDirection w:val="lrTb"/>
            <w:noWrap w:val="false"/>
          </w:tcPr>
          <w:p>
            <w:pPr>
              <w:pStyle w:val="1274"/>
              <w:jc w:val="center"/>
              <w:rPr>
                <w:rFonts w:hint="eastAsia" w:ascii="Times New Roman" w:hAnsi="宋体" w:eastAsia="宋体" w:cs="Times New Roman"/>
                <w:szCs w:val="21"/>
                <w:lang w:eastAsia="zh-CN"/>
              </w:rPr>
            </w:pPr>
            <w:r>
              <w:rPr>
                <w:rFonts w:hint="eastAsia" w:ascii="Times New Roman" w:hAnsi="宋体" w:eastAsia="宋体" w:cs="Times New Roman"/>
                <w:szCs w:val="21"/>
              </w:rPr>
              <w:t xml:space="preserve">服务</w:t>
            </w:r>
            <w:r>
              <w:rPr>
                <w:rFonts w:hint="eastAsia" w:ascii="Times New Roman" w:hAnsi="宋体" w:eastAsia="宋体" w:cs="Times New Roman"/>
                <w:szCs w:val="21"/>
                <w:lang w:eastAsia="zh-CN"/>
              </w:rPr>
              <w:t xml:space="preserve">费</w:t>
            </w:r>
            <w:r>
              <w:rPr>
                <w:rFonts w:hint="eastAsia" w:ascii="Times New Roman" w:hAnsi="宋体" w:eastAsia="宋体" w:cs="Times New Roman"/>
                <w:szCs w:val="21"/>
                <w:lang w:eastAsia="zh-CN"/>
              </w:rPr>
            </w:r>
            <w:r/>
          </w:p>
        </w:tc>
      </w:tr>
      <w:tr>
        <w:trPr>
          <w:trHeight w:val="437"/>
        </w:trPr>
        <w:tc>
          <w:tcPr>
            <w:tcW w:w="959" w:type="dxa"/>
            <w:vAlign w:val="center"/>
            <w:textDirection w:val="lrTb"/>
            <w:noWrap w:val="false"/>
          </w:tcPr>
          <w:p>
            <w:pPr>
              <w:pStyle w:val="1274"/>
              <w:jc w:val="center"/>
              <w:rPr>
                <w:rFonts w:ascii="Times New Roman" w:hAnsi="宋体" w:eastAsia="宋体" w:cs="Times New Roman"/>
                <w:szCs w:val="21"/>
              </w:rPr>
            </w:pPr>
            <w:r>
              <w:rPr>
                <w:rFonts w:hint="eastAsia" w:ascii="Times New Roman" w:hAnsi="宋体" w:eastAsia="宋体" w:cs="Times New Roman"/>
                <w:szCs w:val="21"/>
              </w:rPr>
              <w:t xml:space="preserve">1</w:t>
            </w:r>
            <w:r>
              <w:rPr>
                <w:rFonts w:ascii="Times New Roman" w:hAnsi="宋体" w:eastAsia="宋体" w:cs="Times New Roman"/>
                <w:szCs w:val="21"/>
              </w:rPr>
            </w:r>
            <w:r/>
          </w:p>
        </w:tc>
        <w:tc>
          <w:tcPr>
            <w:tcW w:w="3827" w:type="dxa"/>
            <w:vAlign w:val="center"/>
            <w:textDirection w:val="lrTb"/>
            <w:noWrap w:val="false"/>
          </w:tcPr>
          <w:p>
            <w:pPr>
              <w:pStyle w:val="1274"/>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1406" w:type="dxa"/>
            <w:vAlign w:val="center"/>
            <w:textDirection w:val="lrTb"/>
            <w:noWrap w:val="false"/>
          </w:tcPr>
          <w:p>
            <w:pPr>
              <w:pStyle w:val="1274"/>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1406" w:type="dxa"/>
            <w:vAlign w:val="center"/>
            <w:textDirection w:val="lrTb"/>
            <w:noWrap w:val="false"/>
          </w:tcPr>
          <w:p>
            <w:pPr>
              <w:pStyle w:val="1274"/>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1411" w:type="dxa"/>
            <w:vAlign w:val="center"/>
            <w:textDirection w:val="lrTb"/>
            <w:noWrap w:val="false"/>
          </w:tcPr>
          <w:p>
            <w:pPr>
              <w:pStyle w:val="1274"/>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r>
      <w:tr>
        <w:trPr>
          <w:trHeight w:val="455"/>
        </w:trPr>
        <w:tc>
          <w:tcPr>
            <w:tcW w:w="959" w:type="dxa"/>
            <w:vAlign w:val="center"/>
            <w:textDirection w:val="lrTb"/>
            <w:noWrap w:val="false"/>
          </w:tcPr>
          <w:p>
            <w:pPr>
              <w:pStyle w:val="1274"/>
              <w:jc w:val="center"/>
              <w:rPr>
                <w:rFonts w:ascii="Times New Roman" w:hAnsi="宋体" w:eastAsia="宋体" w:cs="Times New Roman"/>
                <w:szCs w:val="21"/>
              </w:rPr>
            </w:pPr>
            <w:r>
              <w:rPr>
                <w:rFonts w:hint="eastAsia" w:ascii="Times New Roman" w:hAnsi="宋体" w:eastAsia="宋体" w:cs="Times New Roman"/>
                <w:szCs w:val="21"/>
              </w:rPr>
              <w:t xml:space="preserve">2</w:t>
            </w:r>
            <w:r>
              <w:rPr>
                <w:rFonts w:ascii="Times New Roman" w:hAnsi="宋体" w:eastAsia="宋体" w:cs="Times New Roman"/>
                <w:szCs w:val="21"/>
              </w:rPr>
            </w:r>
            <w:r/>
          </w:p>
        </w:tc>
        <w:tc>
          <w:tcPr>
            <w:tcW w:w="3827" w:type="dxa"/>
            <w:vAlign w:val="center"/>
            <w:textDirection w:val="lrTb"/>
            <w:noWrap w:val="false"/>
          </w:tcPr>
          <w:p>
            <w:pPr>
              <w:pStyle w:val="1274"/>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1406" w:type="dxa"/>
            <w:vAlign w:val="center"/>
            <w:textDirection w:val="lrTb"/>
            <w:noWrap w:val="false"/>
          </w:tcPr>
          <w:p>
            <w:pPr>
              <w:pStyle w:val="1274"/>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1406" w:type="dxa"/>
            <w:vAlign w:val="center"/>
            <w:textDirection w:val="lrTb"/>
            <w:noWrap w:val="false"/>
          </w:tcPr>
          <w:p>
            <w:pPr>
              <w:pStyle w:val="1274"/>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1411" w:type="dxa"/>
            <w:vAlign w:val="center"/>
            <w:textDirection w:val="lrTb"/>
            <w:noWrap w:val="false"/>
          </w:tcPr>
          <w:p>
            <w:pPr>
              <w:pStyle w:val="1274"/>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r>
      <w:tr>
        <w:trPr>
          <w:trHeight w:val="489"/>
        </w:trPr>
        <w:tc>
          <w:tcPr>
            <w:tcW w:w="959" w:type="dxa"/>
            <w:vAlign w:val="center"/>
            <w:textDirection w:val="lrTb"/>
            <w:noWrap w:val="false"/>
          </w:tcPr>
          <w:p>
            <w:pPr>
              <w:pStyle w:val="1274"/>
              <w:jc w:val="center"/>
              <w:rPr>
                <w:rFonts w:ascii="Times New Roman" w:hAnsi="宋体" w:eastAsia="宋体" w:cs="Times New Roman"/>
                <w:szCs w:val="21"/>
              </w:rPr>
            </w:pPr>
            <w:r>
              <w:rPr>
                <w:rFonts w:hint="eastAsia" w:ascii="Times New Roman" w:hAnsi="宋体" w:eastAsia="宋体" w:cs="Times New Roman"/>
                <w:szCs w:val="21"/>
              </w:rPr>
              <w:t xml:space="preserve">3</w:t>
            </w:r>
            <w:r>
              <w:rPr>
                <w:rFonts w:ascii="Times New Roman" w:hAnsi="宋体" w:eastAsia="宋体" w:cs="Times New Roman"/>
                <w:szCs w:val="21"/>
              </w:rPr>
            </w:r>
            <w:r/>
          </w:p>
        </w:tc>
        <w:tc>
          <w:tcPr>
            <w:tcW w:w="3827" w:type="dxa"/>
            <w:vAlign w:val="center"/>
            <w:textDirection w:val="lrTb"/>
            <w:noWrap w:val="false"/>
          </w:tcPr>
          <w:p>
            <w:pPr>
              <w:pStyle w:val="1274"/>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1406" w:type="dxa"/>
            <w:vAlign w:val="center"/>
            <w:textDirection w:val="lrTb"/>
            <w:noWrap w:val="false"/>
          </w:tcPr>
          <w:p>
            <w:pPr>
              <w:pStyle w:val="1274"/>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1406" w:type="dxa"/>
            <w:vAlign w:val="center"/>
            <w:textDirection w:val="lrTb"/>
            <w:noWrap w:val="false"/>
          </w:tcPr>
          <w:p>
            <w:pPr>
              <w:pStyle w:val="1274"/>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1411" w:type="dxa"/>
            <w:vAlign w:val="center"/>
            <w:textDirection w:val="lrTb"/>
            <w:noWrap w:val="false"/>
          </w:tcPr>
          <w:p>
            <w:pPr>
              <w:pStyle w:val="1274"/>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r>
      <w:tr>
        <w:trPr>
          <w:trHeight w:val="489"/>
        </w:trPr>
        <w:tc>
          <w:tcPr>
            <w:tcW w:w="959" w:type="dxa"/>
            <w:vAlign w:val="center"/>
            <w:textDirection w:val="lrTb"/>
            <w:noWrap w:val="false"/>
          </w:tcPr>
          <w:p>
            <w:pPr>
              <w:pStyle w:val="1274"/>
              <w:jc w:val="center"/>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w:t>
            </w:r>
            <w:r>
              <w:rPr>
                <w:rFonts w:ascii="Times New Roman" w:hAnsi="Times New Roman" w:eastAsia="宋体" w:cs="Times New Roman"/>
                <w:szCs w:val="21"/>
              </w:rPr>
            </w:r>
            <w:r/>
          </w:p>
        </w:tc>
        <w:tc>
          <w:tcPr>
            <w:tcW w:w="3827" w:type="dxa"/>
            <w:vAlign w:val="center"/>
            <w:textDirection w:val="lrTb"/>
            <w:noWrap w:val="false"/>
          </w:tcPr>
          <w:p>
            <w:pPr>
              <w:pStyle w:val="1274"/>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1406" w:type="dxa"/>
            <w:vAlign w:val="center"/>
            <w:textDirection w:val="lrTb"/>
            <w:noWrap w:val="false"/>
          </w:tcPr>
          <w:p>
            <w:pPr>
              <w:pStyle w:val="1274"/>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1406" w:type="dxa"/>
            <w:vAlign w:val="center"/>
            <w:textDirection w:val="lrTb"/>
            <w:noWrap w:val="false"/>
          </w:tcPr>
          <w:p>
            <w:pPr>
              <w:pStyle w:val="1274"/>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1411" w:type="dxa"/>
            <w:vAlign w:val="center"/>
            <w:textDirection w:val="lrTb"/>
            <w:noWrap w:val="false"/>
          </w:tcPr>
          <w:p>
            <w:pPr>
              <w:pStyle w:val="1274"/>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r>
      <w:tr>
        <w:trPr>
          <w:trHeight w:val="592"/>
        </w:trPr>
        <w:tc>
          <w:tcPr>
            <w:tcW w:w="959" w:type="dxa"/>
            <w:vAlign w:val="center"/>
            <w:textDirection w:val="lrTb"/>
            <w:noWrap w:val="false"/>
          </w:tcPr>
          <w:p>
            <w:pPr>
              <w:pStyle w:val="1274"/>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3827" w:type="dxa"/>
            <w:vAlign w:val="center"/>
            <w:textDirection w:val="lrTb"/>
            <w:noWrap w:val="false"/>
          </w:tcPr>
          <w:p>
            <w:pPr>
              <w:pStyle w:val="1274"/>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1406" w:type="dxa"/>
            <w:vAlign w:val="center"/>
            <w:textDirection w:val="lrTb"/>
            <w:noWrap w:val="false"/>
          </w:tcPr>
          <w:p>
            <w:pPr>
              <w:pStyle w:val="1274"/>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1406" w:type="dxa"/>
            <w:vAlign w:val="center"/>
            <w:textDirection w:val="lrTb"/>
            <w:noWrap w:val="false"/>
          </w:tcPr>
          <w:p>
            <w:pPr>
              <w:pStyle w:val="1274"/>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1411" w:type="dxa"/>
            <w:vAlign w:val="center"/>
            <w:textDirection w:val="lrTb"/>
            <w:noWrap w:val="false"/>
          </w:tcPr>
          <w:p>
            <w:pPr>
              <w:pStyle w:val="1274"/>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r>
      <w:tr>
        <w:trPr>
          <w:trHeight w:val="2577"/>
        </w:trPr>
        <w:tc>
          <w:tcPr>
            <w:gridSpan w:val="2"/>
            <w:tcW w:w="4786" w:type="dxa"/>
            <w:vAlign w:val="center"/>
            <w:textDirection w:val="lrTb"/>
            <w:noWrap w:val="false"/>
          </w:tcPr>
          <w:p>
            <w:pPr>
              <w:pStyle w:val="1274"/>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甲方（公章）</w:t>
            </w:r>
            <w:r>
              <w:rPr>
                <w:rFonts w:ascii="Times New Roman" w:hAnsi="Times New Roman" w:eastAsia="宋体" w:cs="Times New Roman"/>
                <w:color w:val="000000"/>
                <w:szCs w:val="21"/>
              </w:rPr>
            </w:r>
            <w:r/>
          </w:p>
          <w:p>
            <w:pPr>
              <w:pStyle w:val="1274"/>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pStyle w:val="1274"/>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pStyle w:val="1274"/>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pStyle w:val="1274"/>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pStyle w:val="1274"/>
              <w:ind w:firstLine="525"/>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年   月  日</w:t>
            </w:r>
            <w:r>
              <w:rPr>
                <w:rFonts w:ascii="Times New Roman" w:hAnsi="Times New Roman" w:eastAsia="宋体" w:cs="Times New Roman"/>
                <w:color w:val="000000"/>
                <w:szCs w:val="21"/>
              </w:rPr>
            </w:r>
            <w:r/>
          </w:p>
        </w:tc>
        <w:tc>
          <w:tcPr>
            <w:gridSpan w:val="3"/>
            <w:tcW w:w="4223" w:type="dxa"/>
            <w:vAlign w:val="center"/>
            <w:textDirection w:val="lrTb"/>
            <w:noWrap w:val="false"/>
          </w:tcPr>
          <w:p>
            <w:pPr>
              <w:pStyle w:val="1274"/>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乙方（公章）</w:t>
            </w:r>
            <w:r>
              <w:rPr>
                <w:rFonts w:ascii="Times New Roman" w:hAnsi="Times New Roman" w:eastAsia="宋体" w:cs="Times New Roman"/>
                <w:color w:val="000000"/>
                <w:szCs w:val="21"/>
              </w:rPr>
            </w:r>
            <w:r/>
          </w:p>
          <w:p>
            <w:pPr>
              <w:pStyle w:val="1274"/>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pStyle w:val="1274"/>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pStyle w:val="1274"/>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pStyle w:val="1274"/>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pStyle w:val="1274"/>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pStyle w:val="1274"/>
              <w:ind w:firstLine="525"/>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年  月  日</w:t>
            </w:r>
            <w:r>
              <w:rPr>
                <w:rFonts w:ascii="Times New Roman" w:hAnsi="Times New Roman" w:eastAsia="宋体" w:cs="Times New Roman"/>
                <w:color w:val="000000"/>
                <w:szCs w:val="21"/>
              </w:rPr>
            </w:r>
            <w:r/>
          </w:p>
        </w:tc>
      </w:tr>
    </w:tbl>
    <w:p>
      <w:pPr>
        <w:pStyle w:val="1274"/>
        <w:spacing w:line="360" w:lineRule="auto"/>
        <w:rPr>
          <w:rFonts w:ascii="Times New Roman" w:hAnsi="Times New Roman" w:eastAsia="宋体" w:cs="Times New Roman"/>
          <w:b/>
          <w:szCs w:val="21"/>
        </w:rPr>
      </w:pPr>
      <w:r>
        <w:rPr>
          <w:rFonts w:ascii="Times New Roman" w:hAnsi="Times New Roman" w:eastAsia="宋体" w:cs="Times New Roman"/>
          <w:b/>
          <w:szCs w:val="21"/>
        </w:rPr>
      </w:r>
      <w:r/>
    </w:p>
    <w:p>
      <w:pPr>
        <w:pStyle w:val="1274"/>
        <w:spacing w:line="360" w:lineRule="auto"/>
        <w:rPr>
          <w:b/>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b/>
          <w:szCs w:val="21"/>
        </w:rPr>
      </w:r>
      <w:r/>
    </w:p>
    <w:p>
      <w:pPr>
        <w:pStyle w:val="1274"/>
        <w:spacing w:line="360" w:lineRule="auto"/>
        <w:rPr>
          <w:rFonts w:ascii="Times New Roman" w:hAnsi="Times New Roman" w:eastAsia="宋体" w:cs="Times New Roman"/>
        </w:rPr>
      </w:pPr>
      <w:r>
        <w:rPr>
          <w:rFonts w:ascii="Times New Roman" w:hAnsi="Times New Roman" w:eastAsia="宋体" w:cs="Times New Roman"/>
          <w:b/>
          <w:szCs w:val="21"/>
        </w:rPr>
        <w:t xml:space="preserve">附件</w:t>
      </w:r>
      <w:r>
        <w:rPr>
          <w:rFonts w:hint="eastAsia" w:ascii="Times New Roman" w:hAnsi="Times New Roman" w:eastAsia="宋体" w:cs="Times New Roman"/>
          <w:b/>
          <w:szCs w:val="21"/>
          <w:lang w:val="en-US" w:eastAsia="zh-CN"/>
        </w:rPr>
        <w:t xml:space="preserve">B</w:t>
      </w:r>
      <w:r>
        <w:rPr>
          <w:rFonts w:hint="eastAsia" w:ascii="Times New Roman" w:hAnsi="Times New Roman" w:eastAsia="宋体" w:cs="Times New Roman"/>
          <w:b/>
          <w:szCs w:val="21"/>
        </w:rPr>
        <w:t xml:space="preserve">：</w:t>
      </w:r>
      <w:r>
        <w:rPr>
          <w:rFonts w:ascii="Times New Roman" w:hAnsi="Times New Roman" w:eastAsia="宋体" w:cs="Times New Roman"/>
        </w:rPr>
      </w:r>
      <w:r/>
    </w:p>
    <w:p>
      <w:pPr>
        <w:pStyle w:val="1274"/>
        <w:spacing w:line="360" w:lineRule="auto"/>
        <w:rPr>
          <w:rFonts w:hint="eastAsia" w:ascii="Times New Roman" w:hAnsi="Times New Roman" w:eastAsia="宋体" w:cs="Times New Roman"/>
        </w:rPr>
      </w:pPr>
      <w:r>
        <w:rPr>
          <w:rFonts w:hint="eastAsia" w:ascii="Times New Roman" w:hAnsi="Times New Roman" w:eastAsia="宋体" w:cs="Times New Roman"/>
          <w:lang w:eastAsia="zh-CN"/>
        </w:rPr>
        <w:t xml:space="preserve">投标人</w:t>
      </w:r>
      <w:r>
        <w:rPr>
          <w:rFonts w:hint="eastAsia" w:ascii="Times New Roman" w:hAnsi="Times New Roman" w:eastAsia="宋体" w:cs="Times New Roman"/>
        </w:rPr>
        <w:t xml:space="preserve">承诺书（如有）</w:t>
      </w:r>
      <w:r>
        <w:rPr>
          <w:rFonts w:hint="eastAsia" w:ascii="Times New Roman" w:hAnsi="Times New Roman" w:eastAsia="宋体" w:cs="Times New Roman"/>
        </w:rPr>
      </w:r>
      <w:r/>
    </w:p>
    <w:p>
      <w:pPr>
        <w:pStyle w:val="1274"/>
        <w:jc w:val="center"/>
        <w:spacing w:line="360" w:lineRule="auto"/>
        <w:rPr>
          <w:rFonts w:hint="eastAsia" w:ascii="Times New Roman" w:hAnsi="Times New Roman" w:eastAsia="宋体" w:cs="Times New Roman"/>
        </w:rPr>
      </w:pPr>
      <w:r>
        <w:rPr>
          <w:rFonts w:hint="eastAsia" w:ascii="Times New Roman" w:hAnsi="Times New Roman" w:eastAsia="宋体" w:cs="Times New Roman"/>
        </w:rPr>
        <w:t xml:space="preserve">（参考格式）</w:t>
      </w:r>
      <w:r>
        <w:rPr>
          <w:rFonts w:hint="eastAsia" w:ascii="Times New Roman" w:hAnsi="Times New Roman" w:eastAsia="宋体" w:cs="Times New Roman"/>
        </w:rPr>
      </w:r>
      <w:r/>
    </w:p>
    <w:tbl>
      <w:tblPr>
        <w:tblW w:w="942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42"/>
        <w:gridCol w:w="4679"/>
      </w:tblGrid>
      <w:tr>
        <w:trPr>
          <w:trHeight w:val="454" w:hRule="exact"/>
        </w:trPr>
        <w:tc>
          <w:tcPr>
            <w:gridSpan w:val="2"/>
            <w:tcW w:w="9421" w:type="dxa"/>
            <w:vAlign w:val="center"/>
            <w:textDirection w:val="lrTb"/>
            <w:noWrap w:val="false"/>
          </w:tcPr>
          <w:p>
            <w:pPr>
              <w:pStyle w:val="1274"/>
              <w:rPr>
                <w:rFonts w:ascii="Times New Roman" w:hAnsi="Times New Roman" w:eastAsia="宋体" w:cs="Times New Roman"/>
                <w:szCs w:val="21"/>
              </w:rPr>
            </w:pPr>
            <w:r>
              <w:rPr>
                <w:rFonts w:ascii="Times New Roman" w:hAnsi="Times New Roman" w:eastAsia="宋体" w:cs="Times New Roman"/>
                <w:szCs w:val="21"/>
              </w:rPr>
              <w:t xml:space="preserve">1、</w:t>
            </w:r>
            <w:r>
              <w:rPr>
                <w:rFonts w:hint="eastAsia" w:ascii="Times New Roman" w:hAnsi="Times New Roman" w:eastAsia="宋体" w:cs="Times New Roman"/>
                <w:szCs w:val="21"/>
                <w:lang w:eastAsia="zh-CN"/>
              </w:rPr>
              <w:t xml:space="preserve">投标人</w:t>
            </w:r>
            <w:r>
              <w:rPr>
                <w:rFonts w:ascii="Times New Roman" w:hAnsi="Times New Roman" w:eastAsia="宋体" w:cs="Times New Roman"/>
                <w:szCs w:val="21"/>
              </w:rPr>
              <w:t xml:space="preserve">承诺具体事项：</w:t>
            </w:r>
            <w:r>
              <w:rPr>
                <w:rFonts w:ascii="Times New Roman" w:hAnsi="Times New Roman" w:eastAsia="宋体" w:cs="Times New Roman"/>
                <w:szCs w:val="21"/>
              </w:rPr>
            </w:r>
            <w:r/>
          </w:p>
        </w:tc>
      </w:tr>
      <w:tr>
        <w:trPr>
          <w:trHeight w:val="454" w:hRule="exact"/>
        </w:trPr>
        <w:tc>
          <w:tcPr>
            <w:gridSpan w:val="2"/>
            <w:tcW w:w="9421" w:type="dxa"/>
            <w:vAlign w:val="center"/>
            <w:textDirection w:val="lrTb"/>
            <w:noWrap w:val="false"/>
          </w:tcPr>
          <w:p>
            <w:pPr>
              <w:pStyle w:val="1274"/>
              <w:rPr>
                <w:rFonts w:ascii="Times New Roman" w:hAnsi="Times New Roman" w:eastAsia="宋体" w:cs="Times New Roman"/>
                <w:szCs w:val="21"/>
              </w:rPr>
            </w:pPr>
            <w:r>
              <w:rPr>
                <w:rFonts w:ascii="Times New Roman" w:hAnsi="Times New Roman" w:eastAsia="宋体" w:cs="Times New Roman"/>
                <w:szCs w:val="21"/>
              </w:rPr>
            </w:r>
            <w:r/>
          </w:p>
        </w:tc>
      </w:tr>
      <w:tr>
        <w:trPr>
          <w:trHeight w:val="454" w:hRule="exact"/>
        </w:trPr>
        <w:tc>
          <w:tcPr>
            <w:gridSpan w:val="2"/>
            <w:tcW w:w="9421" w:type="dxa"/>
            <w:vAlign w:val="center"/>
            <w:textDirection w:val="lrTb"/>
            <w:noWrap w:val="false"/>
          </w:tcPr>
          <w:p>
            <w:pPr>
              <w:pStyle w:val="1274"/>
              <w:rPr>
                <w:rFonts w:ascii="Times New Roman" w:hAnsi="Times New Roman" w:eastAsia="宋体" w:cs="Times New Roman"/>
                <w:szCs w:val="21"/>
              </w:rPr>
            </w:pPr>
            <w:r>
              <w:rPr>
                <w:rFonts w:ascii="Times New Roman" w:hAnsi="Times New Roman" w:eastAsia="宋体" w:cs="Times New Roman"/>
                <w:szCs w:val="21"/>
              </w:rPr>
              <w:t xml:space="preserve">2、售后服务具体事项：</w:t>
            </w:r>
            <w:r>
              <w:rPr>
                <w:rFonts w:ascii="Times New Roman" w:hAnsi="Times New Roman" w:eastAsia="宋体" w:cs="Times New Roman"/>
                <w:szCs w:val="21"/>
              </w:rPr>
            </w:r>
            <w:r/>
          </w:p>
        </w:tc>
      </w:tr>
      <w:tr>
        <w:trPr>
          <w:trHeight w:val="454" w:hRule="exact"/>
        </w:trPr>
        <w:tc>
          <w:tcPr>
            <w:gridSpan w:val="2"/>
            <w:tcW w:w="9421" w:type="dxa"/>
            <w:vAlign w:val="center"/>
            <w:textDirection w:val="lrTb"/>
            <w:noWrap w:val="false"/>
          </w:tcPr>
          <w:p>
            <w:pPr>
              <w:pStyle w:val="1274"/>
              <w:rPr>
                <w:rFonts w:ascii="Times New Roman" w:hAnsi="Times New Roman" w:eastAsia="宋体" w:cs="Times New Roman"/>
                <w:szCs w:val="21"/>
              </w:rPr>
            </w:pPr>
            <w:r>
              <w:rPr>
                <w:rFonts w:ascii="Times New Roman" w:hAnsi="Times New Roman" w:eastAsia="宋体" w:cs="Times New Roman"/>
                <w:szCs w:val="21"/>
              </w:rPr>
            </w:r>
            <w:r/>
          </w:p>
        </w:tc>
      </w:tr>
      <w:tr>
        <w:trPr>
          <w:trHeight w:val="454" w:hRule="exact"/>
        </w:trPr>
        <w:tc>
          <w:tcPr>
            <w:gridSpan w:val="2"/>
            <w:tcW w:w="9421" w:type="dxa"/>
            <w:vAlign w:val="center"/>
            <w:textDirection w:val="lrTb"/>
            <w:noWrap w:val="false"/>
          </w:tcPr>
          <w:p>
            <w:pPr>
              <w:pStyle w:val="1274"/>
              <w:rPr>
                <w:rFonts w:ascii="Times New Roman" w:hAnsi="Times New Roman" w:eastAsia="宋体" w:cs="Times New Roman"/>
                <w:szCs w:val="21"/>
              </w:rPr>
            </w:pPr>
            <w:r>
              <w:rPr>
                <w:rFonts w:ascii="Times New Roman" w:hAnsi="Times New Roman" w:eastAsia="宋体" w:cs="Times New Roman"/>
                <w:szCs w:val="21"/>
              </w:rPr>
              <w:t xml:space="preserve">3、其他具体事项：</w:t>
            </w:r>
            <w:r>
              <w:rPr>
                <w:rFonts w:ascii="Times New Roman" w:hAnsi="Times New Roman" w:eastAsia="宋体" w:cs="Times New Roman"/>
                <w:szCs w:val="21"/>
              </w:rPr>
            </w:r>
            <w:r/>
          </w:p>
        </w:tc>
      </w:tr>
      <w:tr>
        <w:trPr>
          <w:trHeight w:val="454" w:hRule="exact"/>
        </w:trPr>
        <w:tc>
          <w:tcPr>
            <w:gridSpan w:val="2"/>
            <w:tcW w:w="9421" w:type="dxa"/>
            <w:vAlign w:val="center"/>
            <w:textDirection w:val="lrTb"/>
            <w:noWrap w:val="false"/>
          </w:tcPr>
          <w:p>
            <w:pPr>
              <w:pStyle w:val="1274"/>
              <w:rPr>
                <w:rFonts w:ascii="Times New Roman" w:hAnsi="Times New Roman" w:eastAsia="宋体" w:cs="Times New Roman"/>
                <w:szCs w:val="21"/>
              </w:rPr>
            </w:pPr>
            <w:r>
              <w:rPr>
                <w:rFonts w:ascii="Times New Roman" w:hAnsi="Times New Roman" w:eastAsia="宋体" w:cs="Times New Roman"/>
                <w:szCs w:val="21"/>
              </w:rPr>
            </w:r>
            <w:r/>
          </w:p>
        </w:tc>
      </w:tr>
      <w:tr>
        <w:trPr>
          <w:trHeight w:val="454" w:hRule="exact"/>
        </w:trPr>
        <w:tc>
          <w:tcPr>
            <w:gridSpan w:val="2"/>
            <w:tcW w:w="9421" w:type="dxa"/>
            <w:vAlign w:val="center"/>
            <w:textDirection w:val="lrTb"/>
            <w:noWrap w:val="false"/>
          </w:tcPr>
          <w:p>
            <w:pPr>
              <w:pStyle w:val="1274"/>
              <w:rPr>
                <w:rFonts w:ascii="Times New Roman" w:hAnsi="Times New Roman" w:eastAsia="宋体" w:cs="Times New Roman"/>
                <w:szCs w:val="21"/>
              </w:rPr>
            </w:pPr>
            <w:r>
              <w:rPr>
                <w:rFonts w:ascii="Times New Roman" w:hAnsi="Times New Roman" w:eastAsia="宋体" w:cs="Times New Roman"/>
                <w:szCs w:val="21"/>
              </w:rPr>
            </w:r>
            <w:r/>
          </w:p>
        </w:tc>
      </w:tr>
      <w:tr>
        <w:trPr>
          <w:trHeight w:val="454" w:hRule="exact"/>
        </w:trPr>
        <w:tc>
          <w:tcPr>
            <w:gridSpan w:val="2"/>
            <w:tcW w:w="9421" w:type="dxa"/>
            <w:vAlign w:val="center"/>
            <w:textDirection w:val="lrTb"/>
            <w:noWrap w:val="false"/>
          </w:tcPr>
          <w:p>
            <w:pPr>
              <w:pStyle w:val="1274"/>
              <w:rPr>
                <w:rFonts w:ascii="Times New Roman" w:hAnsi="Times New Roman" w:eastAsia="宋体" w:cs="Times New Roman"/>
                <w:szCs w:val="21"/>
              </w:rPr>
            </w:pPr>
            <w:r>
              <w:rPr>
                <w:rFonts w:ascii="Times New Roman" w:hAnsi="Times New Roman" w:eastAsia="宋体" w:cs="Times New Roman"/>
                <w:szCs w:val="21"/>
              </w:rPr>
            </w:r>
            <w:r/>
          </w:p>
        </w:tc>
      </w:tr>
      <w:tr>
        <w:trPr>
          <w:trHeight w:val="454" w:hRule="exact"/>
        </w:trPr>
        <w:tc>
          <w:tcPr>
            <w:gridSpan w:val="2"/>
            <w:tcW w:w="9421" w:type="dxa"/>
            <w:vAlign w:val="center"/>
            <w:textDirection w:val="lrTb"/>
            <w:noWrap w:val="false"/>
          </w:tcPr>
          <w:p>
            <w:pPr>
              <w:pStyle w:val="1274"/>
              <w:rPr>
                <w:rFonts w:ascii="Times New Roman" w:hAnsi="Times New Roman" w:eastAsia="宋体" w:cs="Times New Roman"/>
                <w:szCs w:val="21"/>
              </w:rPr>
            </w:pPr>
            <w:r>
              <w:rPr>
                <w:rFonts w:ascii="Times New Roman" w:hAnsi="Times New Roman" w:eastAsia="宋体" w:cs="Times New Roman"/>
                <w:szCs w:val="21"/>
              </w:rPr>
            </w:r>
            <w:r/>
          </w:p>
        </w:tc>
      </w:tr>
      <w:tr>
        <w:trPr>
          <w:trHeight w:val="2577"/>
        </w:trPr>
        <w:tc>
          <w:tcPr>
            <w:tcW w:w="4742" w:type="dxa"/>
            <w:vAlign w:val="center"/>
            <w:textDirection w:val="lrTb"/>
            <w:noWrap w:val="false"/>
          </w:tcPr>
          <w:p>
            <w:pPr>
              <w:pStyle w:val="1274"/>
              <w:rPr>
                <w:rFonts w:ascii="Times New Roman" w:hAnsi="Times New Roman" w:eastAsia="宋体" w:cs="Times New Roman"/>
                <w:szCs w:val="21"/>
              </w:rPr>
            </w:pPr>
            <w:r>
              <w:rPr>
                <w:rFonts w:ascii="Times New Roman" w:hAnsi="Times New Roman" w:eastAsia="宋体" w:cs="Times New Roman"/>
                <w:szCs w:val="21"/>
              </w:rPr>
              <w:t xml:space="preserve">甲方（</w:t>
            </w:r>
            <w:r>
              <w:rPr>
                <w:rFonts w:hint="eastAsia" w:ascii="Times New Roman" w:hAnsi="Times New Roman" w:eastAsia="宋体" w:cs="Times New Roman"/>
                <w:szCs w:val="21"/>
              </w:rPr>
              <w:t xml:space="preserve">公</w:t>
            </w:r>
            <w:r>
              <w:rPr>
                <w:rFonts w:ascii="Times New Roman" w:hAnsi="Times New Roman" w:eastAsia="宋体" w:cs="Times New Roman"/>
                <w:szCs w:val="21"/>
              </w:rPr>
              <w:t xml:space="preserve">章）</w:t>
            </w:r>
            <w:r>
              <w:rPr>
                <w:rFonts w:ascii="Times New Roman" w:hAnsi="Times New Roman" w:eastAsia="宋体" w:cs="Times New Roman"/>
                <w:szCs w:val="21"/>
              </w:rPr>
            </w:r>
            <w:r/>
          </w:p>
          <w:p>
            <w:pPr>
              <w:pStyle w:val="1274"/>
              <w:rPr>
                <w:rFonts w:ascii="Times New Roman" w:hAnsi="Times New Roman" w:eastAsia="宋体" w:cs="Times New Roman"/>
                <w:szCs w:val="21"/>
              </w:rPr>
            </w:pPr>
            <w:r>
              <w:rPr>
                <w:rFonts w:ascii="Times New Roman" w:hAnsi="Times New Roman" w:eastAsia="宋体" w:cs="Times New Roman"/>
                <w:szCs w:val="21"/>
              </w:rPr>
            </w:r>
            <w:r/>
          </w:p>
          <w:p>
            <w:pPr>
              <w:pStyle w:val="1274"/>
              <w:rPr>
                <w:rFonts w:ascii="Times New Roman" w:hAnsi="Times New Roman" w:eastAsia="宋体" w:cs="Times New Roman"/>
                <w:szCs w:val="21"/>
              </w:rPr>
            </w:pPr>
            <w:r>
              <w:rPr>
                <w:rFonts w:ascii="Times New Roman" w:hAnsi="Times New Roman" w:eastAsia="宋体" w:cs="Times New Roman"/>
                <w:szCs w:val="21"/>
              </w:rPr>
            </w:r>
            <w:r/>
          </w:p>
          <w:p>
            <w:pPr>
              <w:pStyle w:val="1274"/>
              <w:rPr>
                <w:rFonts w:ascii="Times New Roman" w:hAnsi="Times New Roman" w:eastAsia="宋体" w:cs="Times New Roman"/>
                <w:szCs w:val="21"/>
              </w:rPr>
            </w:pPr>
            <w:r>
              <w:rPr>
                <w:rFonts w:ascii="Times New Roman" w:hAnsi="Times New Roman" w:eastAsia="宋体" w:cs="Times New Roman"/>
                <w:szCs w:val="21"/>
              </w:rPr>
            </w:r>
            <w:r/>
          </w:p>
          <w:p>
            <w:pPr>
              <w:pStyle w:val="1274"/>
              <w:rPr>
                <w:rFonts w:ascii="Times New Roman" w:hAnsi="Times New Roman" w:eastAsia="宋体" w:cs="Times New Roman"/>
                <w:szCs w:val="21"/>
              </w:rPr>
            </w:pPr>
            <w:r>
              <w:rPr>
                <w:rFonts w:ascii="Times New Roman" w:hAnsi="Times New Roman" w:eastAsia="宋体" w:cs="Times New Roman"/>
                <w:szCs w:val="21"/>
              </w:rPr>
            </w:r>
            <w:r/>
          </w:p>
          <w:p>
            <w:pPr>
              <w:pStyle w:val="1274"/>
              <w:rPr>
                <w:rFonts w:ascii="Times New Roman" w:hAnsi="Times New Roman" w:eastAsia="宋体" w:cs="Times New Roman"/>
                <w:szCs w:val="21"/>
              </w:rPr>
            </w:pPr>
            <w:r>
              <w:rPr>
                <w:rFonts w:ascii="Times New Roman" w:hAnsi="Times New Roman" w:eastAsia="宋体" w:cs="Times New Roman"/>
                <w:szCs w:val="21"/>
              </w:rPr>
            </w:r>
            <w:r/>
          </w:p>
          <w:p>
            <w:pPr>
              <w:pStyle w:val="1274"/>
              <w:rPr>
                <w:rFonts w:ascii="Times New Roman" w:hAnsi="Times New Roman" w:eastAsia="宋体" w:cs="Times New Roman"/>
                <w:szCs w:val="21"/>
              </w:rPr>
            </w:pPr>
            <w:r>
              <w:rPr>
                <w:rFonts w:ascii="Times New Roman" w:hAnsi="Times New Roman" w:eastAsia="宋体" w:cs="Times New Roman"/>
                <w:szCs w:val="21"/>
              </w:rPr>
            </w:r>
            <w:r/>
          </w:p>
          <w:p>
            <w:pPr>
              <w:pStyle w:val="1274"/>
              <w:ind w:firstLine="525"/>
              <w:rPr>
                <w:rFonts w:ascii="Times New Roman" w:hAnsi="Times New Roman" w:eastAsia="宋体" w:cs="Times New Roman"/>
                <w:szCs w:val="21"/>
              </w:rPr>
            </w:pPr>
            <w:r>
              <w:rPr>
                <w:rFonts w:ascii="Times New Roman" w:hAnsi="Times New Roman" w:eastAsia="宋体" w:cs="Times New Roman"/>
                <w:szCs w:val="21"/>
              </w:rPr>
              <w:t xml:space="preserve">年</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月</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日</w:t>
            </w:r>
            <w:r>
              <w:rPr>
                <w:rFonts w:ascii="Times New Roman" w:hAnsi="Times New Roman" w:eastAsia="宋体" w:cs="Times New Roman"/>
                <w:szCs w:val="21"/>
              </w:rPr>
            </w:r>
            <w:r/>
          </w:p>
        </w:tc>
        <w:tc>
          <w:tcPr>
            <w:tcW w:w="4679" w:type="dxa"/>
            <w:vAlign w:val="center"/>
            <w:textDirection w:val="lrTb"/>
            <w:noWrap w:val="false"/>
          </w:tcPr>
          <w:p>
            <w:pPr>
              <w:pStyle w:val="1274"/>
              <w:rPr>
                <w:rFonts w:ascii="Times New Roman" w:hAnsi="Times New Roman" w:eastAsia="宋体" w:cs="Times New Roman"/>
                <w:szCs w:val="21"/>
              </w:rPr>
            </w:pPr>
            <w:r>
              <w:rPr>
                <w:rFonts w:ascii="Times New Roman" w:hAnsi="Times New Roman" w:eastAsia="宋体" w:cs="Times New Roman"/>
                <w:szCs w:val="21"/>
              </w:rPr>
              <w:t xml:space="preserve">乙方（</w:t>
            </w:r>
            <w:r>
              <w:rPr>
                <w:rFonts w:hint="eastAsia" w:ascii="Times New Roman" w:hAnsi="Times New Roman" w:eastAsia="宋体" w:cs="Times New Roman"/>
                <w:szCs w:val="21"/>
              </w:rPr>
              <w:t xml:space="preserve">公</w:t>
            </w:r>
            <w:r>
              <w:rPr>
                <w:rFonts w:ascii="Times New Roman" w:hAnsi="Times New Roman" w:eastAsia="宋体" w:cs="Times New Roman"/>
                <w:szCs w:val="21"/>
              </w:rPr>
              <w:t xml:space="preserve">章）</w:t>
            </w:r>
            <w:r>
              <w:rPr>
                <w:rFonts w:ascii="Times New Roman" w:hAnsi="Times New Roman" w:eastAsia="宋体" w:cs="Times New Roman"/>
                <w:szCs w:val="21"/>
              </w:rPr>
            </w:r>
            <w:r/>
          </w:p>
          <w:p>
            <w:pPr>
              <w:pStyle w:val="1274"/>
              <w:rPr>
                <w:rFonts w:ascii="Times New Roman" w:hAnsi="Times New Roman" w:eastAsia="宋体" w:cs="Times New Roman"/>
                <w:szCs w:val="21"/>
              </w:rPr>
            </w:pPr>
            <w:r>
              <w:rPr>
                <w:rFonts w:ascii="Times New Roman" w:hAnsi="Times New Roman" w:eastAsia="宋体" w:cs="Times New Roman"/>
                <w:szCs w:val="21"/>
              </w:rPr>
            </w:r>
            <w:r/>
          </w:p>
          <w:p>
            <w:pPr>
              <w:pStyle w:val="1274"/>
              <w:rPr>
                <w:rFonts w:ascii="Times New Roman" w:hAnsi="Times New Roman" w:eastAsia="宋体" w:cs="Times New Roman"/>
                <w:szCs w:val="21"/>
              </w:rPr>
            </w:pPr>
            <w:r>
              <w:rPr>
                <w:rFonts w:ascii="Times New Roman" w:hAnsi="Times New Roman" w:eastAsia="宋体" w:cs="Times New Roman"/>
                <w:szCs w:val="21"/>
              </w:rPr>
            </w:r>
            <w:r/>
          </w:p>
          <w:p>
            <w:pPr>
              <w:pStyle w:val="1274"/>
              <w:rPr>
                <w:rFonts w:ascii="Times New Roman" w:hAnsi="Times New Roman" w:eastAsia="宋体" w:cs="Times New Roman"/>
                <w:szCs w:val="21"/>
              </w:rPr>
            </w:pPr>
            <w:r>
              <w:rPr>
                <w:rFonts w:ascii="Times New Roman" w:hAnsi="Times New Roman" w:eastAsia="宋体" w:cs="Times New Roman"/>
                <w:szCs w:val="21"/>
              </w:rPr>
            </w:r>
            <w:r/>
          </w:p>
          <w:p>
            <w:pPr>
              <w:pStyle w:val="1274"/>
              <w:rPr>
                <w:rFonts w:ascii="Times New Roman" w:hAnsi="Times New Roman" w:eastAsia="宋体" w:cs="Times New Roman"/>
                <w:szCs w:val="21"/>
              </w:rPr>
            </w:pPr>
            <w:r>
              <w:rPr>
                <w:rFonts w:ascii="Times New Roman" w:hAnsi="Times New Roman" w:eastAsia="宋体" w:cs="Times New Roman"/>
                <w:szCs w:val="21"/>
              </w:rPr>
            </w:r>
            <w:r/>
          </w:p>
          <w:p>
            <w:pPr>
              <w:pStyle w:val="1274"/>
              <w:rPr>
                <w:rFonts w:ascii="Times New Roman" w:hAnsi="Times New Roman" w:eastAsia="宋体" w:cs="Times New Roman"/>
                <w:szCs w:val="21"/>
              </w:rPr>
            </w:pPr>
            <w:r>
              <w:rPr>
                <w:rFonts w:ascii="Times New Roman" w:hAnsi="Times New Roman" w:eastAsia="宋体" w:cs="Times New Roman"/>
                <w:szCs w:val="21"/>
              </w:rPr>
            </w:r>
            <w:r/>
          </w:p>
          <w:p>
            <w:pPr>
              <w:pStyle w:val="1274"/>
              <w:rPr>
                <w:rFonts w:ascii="Times New Roman" w:hAnsi="Times New Roman" w:eastAsia="宋体" w:cs="Times New Roman"/>
                <w:szCs w:val="21"/>
              </w:rPr>
            </w:pPr>
            <w:r>
              <w:rPr>
                <w:rFonts w:ascii="Times New Roman" w:hAnsi="Times New Roman" w:eastAsia="宋体" w:cs="Times New Roman"/>
                <w:szCs w:val="21"/>
              </w:rPr>
            </w:r>
            <w:r/>
          </w:p>
          <w:p>
            <w:pPr>
              <w:pStyle w:val="1274"/>
              <w:ind w:firstLine="630"/>
              <w:rPr>
                <w:rFonts w:ascii="Times New Roman" w:hAnsi="Times New Roman" w:eastAsia="宋体" w:cs="Times New Roman"/>
                <w:szCs w:val="21"/>
              </w:rPr>
            </w:pPr>
            <w:r>
              <w:rPr>
                <w:rFonts w:ascii="Times New Roman" w:hAnsi="Times New Roman" w:eastAsia="宋体" w:cs="Times New Roman"/>
                <w:szCs w:val="21"/>
              </w:rPr>
              <w:t xml:space="preserve">年</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月</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日</w:t>
            </w:r>
            <w:r>
              <w:rPr>
                <w:rFonts w:ascii="Times New Roman" w:hAnsi="Times New Roman" w:eastAsia="宋体" w:cs="Times New Roman"/>
                <w:szCs w:val="21"/>
              </w:rPr>
            </w:r>
            <w:r/>
          </w:p>
          <w:p>
            <w:pPr>
              <w:pStyle w:val="1274"/>
              <w:ind w:firstLine="630"/>
              <w:rPr>
                <w:rFonts w:ascii="Times New Roman" w:hAnsi="Times New Roman" w:eastAsia="宋体" w:cs="Times New Roman"/>
                <w:szCs w:val="21"/>
              </w:rPr>
            </w:pPr>
            <w:r>
              <w:rPr>
                <w:rFonts w:ascii="Times New Roman" w:hAnsi="Times New Roman" w:eastAsia="宋体" w:cs="Times New Roman"/>
                <w:szCs w:val="21"/>
              </w:rPr>
            </w:r>
            <w:r/>
          </w:p>
        </w:tc>
      </w:tr>
    </w:tbl>
    <w:p>
      <w:pPr>
        <w:pStyle w:val="1274"/>
        <w:ind w:left="0" w:right="0"/>
        <w:jc w:val="center"/>
        <w:keepLines w:val="0"/>
        <w:keepNext w:val="0"/>
        <w:spacing w:before="0" w:beforeAutospacing="0" w:after="0" w:afterAutospacing="0"/>
        <w:widowControl w:val="off"/>
        <w:rPr>
          <w:rFonts w:ascii="Times New Roman" w:hAnsi="Times New Roman" w:cs="Times New Roman"/>
          <w:sz w:val="21"/>
          <w:szCs w:val="21"/>
        </w:rPr>
        <w:suppressLineNumbers w:val="0"/>
      </w:pPr>
      <w:r>
        <w:rPr>
          <w:rFonts w:ascii="Times New Roman" w:hAnsi="Times New Roman" w:eastAsia="宋体" w:cs="Times New Roman"/>
          <w:szCs w:val="21"/>
        </w:rPr>
        <w:t xml:space="preserve">注：售后服务事项填不下时可另加附页</w:t>
      </w:r>
      <w:r>
        <w:rPr>
          <w:rFonts w:hint="eastAsia" w:ascii="宋体" w:hAnsi="宋体" w:eastAsia="宋体" w:cs="宋体"/>
          <w:b/>
          <w:color w:val="000000"/>
          <w:sz w:val="28"/>
          <w:szCs w:val="28"/>
        </w:rPr>
        <w:br w:type="textWrapping" w:clear="all"/>
      </w:r>
      <w:r>
        <w:rPr>
          <w:rFonts w:ascii="Times New Roman" w:hAnsi="Times New Roman" w:cs="Times New Roman"/>
          <w:sz w:val="21"/>
          <w:szCs w:val="21"/>
          <w:lang w:val="en-US" w:eastAsia="zh-CN" w:bidi="ar"/>
        </w:rPr>
        <w:t xml:space="preserve"> </w:t>
      </w:r>
      <w:r>
        <w:rPr>
          <w:rFonts w:ascii="Times New Roman" w:hAnsi="Times New Roman" w:cs="Times New Roman"/>
          <w:sz w:val="21"/>
          <w:szCs w:val="21"/>
        </w:rPr>
      </w:r>
      <w:r/>
    </w:p>
    <w:p>
      <w:pPr>
        <w:pStyle w:val="1274"/>
        <w:jc w:val="center"/>
        <w:spacing w:line="360" w:lineRule="auto"/>
        <w:rPr>
          <w:rFonts w:hint="eastAsia" w:ascii="宋体" w:hAnsi="宋体" w:cs="宋体"/>
          <w:b/>
          <w:color w:val="000000"/>
          <w:sz w:val="28"/>
          <w:szCs w:val="28"/>
        </w:rPr>
        <w:outlineLvl w:val="0"/>
      </w:pPr>
      <w:r/>
      <w:bookmarkEnd w:id="150"/>
      <w:r/>
      <w:bookmarkEnd w:id="154"/>
      <w:r/>
      <w:bookmarkStart w:id="157" w:name="_Toc14164"/>
      <w:r>
        <w:rPr>
          <w:rFonts w:hint="eastAsia" w:ascii="宋体" w:hAnsi="宋体" w:cs="宋体"/>
          <w:b/>
          <w:color w:val="000000"/>
          <w:sz w:val="28"/>
          <w:szCs w:val="28"/>
        </w:rPr>
        <w:br w:type="page" w:clear="all"/>
      </w:r>
      <w:bookmarkStart w:id="158" w:name="_Toc2644"/>
      <w:r>
        <w:rPr>
          <w:rFonts w:hint="eastAsia" w:ascii="宋体" w:hAnsi="宋体" w:cs="宋体"/>
          <w:b/>
          <w:color w:val="000000"/>
          <w:sz w:val="28"/>
          <w:szCs w:val="28"/>
        </w:rPr>
        <w:t xml:space="preserve">第五章 响应文件格式及附件</w:t>
      </w:r>
      <w:bookmarkEnd w:id="157"/>
      <w:r/>
      <w:bookmarkEnd w:id="158"/>
      <w:r>
        <w:rPr>
          <w:rFonts w:hint="eastAsia" w:ascii="宋体" w:hAnsi="宋体" w:cs="宋体"/>
          <w:b/>
          <w:color w:val="000000"/>
          <w:sz w:val="28"/>
          <w:szCs w:val="28"/>
        </w:rPr>
      </w:r>
      <w:r/>
    </w:p>
    <w:p>
      <w:pPr>
        <w:pStyle w:val="1274"/>
        <w:spacing w:line="360" w:lineRule="auto"/>
        <w:rPr>
          <w:rFonts w:hint="eastAsia" w:ascii="宋体" w:hAnsi="宋体" w:cs="宋体"/>
          <w:b/>
          <w:bCs/>
          <w:color w:val="000000"/>
          <w:sz w:val="24"/>
        </w:rPr>
      </w:pPr>
      <w:r>
        <w:rPr>
          <w:rFonts w:hint="eastAsia" w:ascii="宋体" w:hAnsi="宋体" w:cs="宋体"/>
          <w:b/>
          <w:bCs/>
          <w:color w:val="000000"/>
          <w:sz w:val="24"/>
        </w:rPr>
        <w:t xml:space="preserve">注：</w:t>
      </w:r>
      <w:r>
        <w:rPr>
          <w:rFonts w:hint="eastAsia" w:ascii="宋体" w:hAnsi="宋体" w:cs="宋体"/>
          <w:b/>
          <w:bCs/>
          <w:color w:val="000000"/>
          <w:sz w:val="24"/>
        </w:rPr>
      </w:r>
      <w:r/>
    </w:p>
    <w:p>
      <w:pPr>
        <w:pStyle w:val="1274"/>
        <w:jc w:val="left"/>
        <w:spacing w:line="360" w:lineRule="auto"/>
        <w:rPr>
          <w:rFonts w:hint="eastAsia" w:ascii="宋体" w:hAnsi="宋体" w:cs="宋体"/>
          <w:color w:val="000000"/>
          <w:szCs w:val="21"/>
        </w:rPr>
      </w:pPr>
      <w:r>
        <w:rPr>
          <w:rFonts w:hint="eastAsia" w:ascii="宋体" w:hAnsi="宋体" w:cs="宋体"/>
          <w:color w:val="000000"/>
          <w:szCs w:val="21"/>
        </w:rPr>
        <w:t xml:space="preserve">1.本部分内容仅提供格式参考。 </w:t>
      </w:r>
      <w:r>
        <w:rPr>
          <w:rFonts w:hint="eastAsia" w:ascii="宋体" w:hAnsi="宋体" w:cs="宋体"/>
          <w:color w:val="000000"/>
          <w:szCs w:val="21"/>
        </w:rPr>
      </w:r>
      <w:r/>
    </w:p>
    <w:p>
      <w:pPr>
        <w:pStyle w:val="1274"/>
        <w:jc w:val="left"/>
        <w:spacing w:line="360" w:lineRule="auto"/>
        <w:rPr>
          <w:rFonts w:hint="eastAsia" w:ascii="宋体" w:hAnsi="宋体" w:cs="宋体"/>
          <w:color w:val="000000"/>
          <w:szCs w:val="21"/>
        </w:rPr>
      </w:pPr>
      <w:r>
        <w:rPr>
          <w:rFonts w:hint="eastAsia" w:ascii="宋体" w:hAnsi="宋体" w:cs="宋体"/>
          <w:color w:val="000000"/>
          <w:szCs w:val="21"/>
        </w:rPr>
        <w:t xml:space="preserve">2.供应商应按照以下文件的要求格式、内容制作响应文件，并编制目录及页码，混乱的编排导致响应文件被误读或查找不到，后果由供应商承担。 </w:t>
      </w:r>
      <w:r>
        <w:rPr>
          <w:rFonts w:hint="eastAsia" w:ascii="宋体" w:hAnsi="宋体" w:cs="宋体"/>
          <w:color w:val="000000"/>
          <w:szCs w:val="21"/>
        </w:rPr>
      </w:r>
      <w:r/>
    </w:p>
    <w:p>
      <w:pPr>
        <w:pStyle w:val="1274"/>
        <w:jc w:val="left"/>
        <w:spacing w:line="360" w:lineRule="auto"/>
        <w:rPr>
          <w:rFonts w:hint="eastAsia" w:ascii="宋体" w:hAnsi="宋体" w:cs="宋体"/>
          <w:color w:val="000000"/>
          <w:szCs w:val="21"/>
        </w:rPr>
      </w:pPr>
      <w:r>
        <w:rPr>
          <w:rFonts w:hint="eastAsia" w:ascii="宋体" w:hAnsi="宋体" w:cs="宋体"/>
          <w:color w:val="000000"/>
          <w:szCs w:val="21"/>
        </w:rPr>
        <w:t xml:space="preserve">3.所附表格中要求回答的全部问题和信息都必须正面回答。 </w:t>
      </w:r>
      <w:r>
        <w:rPr>
          <w:rFonts w:hint="eastAsia" w:ascii="宋体" w:hAnsi="宋体" w:cs="宋体"/>
          <w:color w:val="000000"/>
          <w:szCs w:val="21"/>
        </w:rPr>
      </w:r>
      <w:r/>
    </w:p>
    <w:p>
      <w:pPr>
        <w:pStyle w:val="1274"/>
        <w:jc w:val="left"/>
        <w:spacing w:line="360" w:lineRule="auto"/>
        <w:rPr>
          <w:rFonts w:hint="eastAsia" w:ascii="宋体" w:hAnsi="宋体" w:cs="宋体"/>
          <w:color w:val="000000"/>
          <w:szCs w:val="21"/>
        </w:rPr>
      </w:pPr>
      <w:r>
        <w:rPr>
          <w:rFonts w:hint="eastAsia" w:ascii="宋体" w:hAnsi="宋体" w:cs="宋体"/>
          <w:color w:val="000000"/>
          <w:szCs w:val="21"/>
        </w:rPr>
        <w:t xml:space="preserve">4.供应商提交的材料不予退还。 </w:t>
      </w:r>
      <w:r>
        <w:rPr>
          <w:rFonts w:hint="eastAsia" w:ascii="宋体" w:hAnsi="宋体" w:cs="宋体"/>
          <w:color w:val="000000"/>
          <w:szCs w:val="21"/>
        </w:rPr>
      </w:r>
      <w:r/>
    </w:p>
    <w:p>
      <w:pPr>
        <w:pStyle w:val="1274"/>
        <w:jc w:val="left"/>
        <w:spacing w:line="360" w:lineRule="auto"/>
        <w:rPr>
          <w:rFonts w:hint="eastAsia" w:ascii="宋体" w:hAnsi="宋体" w:cs="宋体"/>
          <w:color w:val="000000"/>
          <w:szCs w:val="21"/>
        </w:rPr>
      </w:pPr>
      <w:r>
        <w:rPr>
          <w:rFonts w:hint="eastAsia" w:ascii="宋体" w:hAnsi="宋体" w:cs="宋体"/>
          <w:color w:val="000000"/>
          <w:szCs w:val="21"/>
        </w:rPr>
        <w:t xml:space="preserve">5.全部文件应按供应商须知以及前附表中规定的语言和份数提交。 </w:t>
      </w:r>
      <w:r>
        <w:rPr>
          <w:rFonts w:hint="eastAsia" w:ascii="宋体" w:hAnsi="宋体" w:cs="宋体"/>
          <w:color w:val="000000"/>
          <w:szCs w:val="21"/>
        </w:rPr>
      </w:r>
      <w:r/>
    </w:p>
    <w:p>
      <w:pPr>
        <w:pStyle w:val="1274"/>
        <w:jc w:val="left"/>
        <w:spacing w:line="360" w:lineRule="auto"/>
        <w:rPr>
          <w:rFonts w:hint="eastAsia" w:ascii="宋体" w:hAnsi="宋体" w:cs="宋体"/>
          <w:color w:val="000000"/>
          <w:szCs w:val="21"/>
        </w:rPr>
      </w:pPr>
      <w:r>
        <w:rPr>
          <w:rFonts w:hint="eastAsia" w:ascii="宋体" w:hAnsi="宋体" w:cs="宋体"/>
          <w:color w:val="000000"/>
          <w:szCs w:val="21"/>
        </w:rPr>
        <w:t xml:space="preserve">6.响应文件应按照响应文件格式逐项填写，无相应内容可填的项应填写“无”“未测试”“没有相应指标”等明确的回答文字。 </w:t>
      </w:r>
      <w:r>
        <w:rPr>
          <w:rFonts w:hint="eastAsia" w:ascii="宋体" w:hAnsi="宋体" w:cs="宋体"/>
          <w:color w:val="000000"/>
          <w:szCs w:val="21"/>
        </w:rPr>
      </w:r>
      <w:r/>
    </w:p>
    <w:p>
      <w:pPr>
        <w:pStyle w:val="1274"/>
        <w:spacing w:line="360" w:lineRule="auto"/>
        <w:rPr>
          <w:rFonts w:hint="eastAsia" w:ascii="宋体" w:hAnsi="宋体" w:cs="宋体"/>
          <w:color w:val="000000"/>
          <w:szCs w:val="21"/>
        </w:rPr>
        <w:sectPr>
          <w:footerReference w:type="default" r:id="rId14"/>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color w:val="000000"/>
          <w:szCs w:val="21"/>
        </w:rPr>
        <w:t xml:space="preserve"> </w:t>
      </w:r>
      <w:r>
        <w:rPr>
          <w:rFonts w:hint="eastAsia" w:ascii="宋体" w:hAnsi="宋体" w:cs="宋体"/>
          <w:color w:val="000000"/>
          <w:szCs w:val="21"/>
        </w:rPr>
      </w:r>
      <w:r/>
    </w:p>
    <w:p>
      <w:pPr>
        <w:pStyle w:val="1274"/>
        <w:spacing w:line="360" w:lineRule="auto"/>
        <w:rPr>
          <w:rFonts w:hint="eastAsia" w:ascii="宋体" w:hAnsi="宋体" w:cs="宋体"/>
          <w:b/>
          <w:bCs/>
          <w:color w:val="000000"/>
          <w:sz w:val="24"/>
        </w:rPr>
        <w:outlineLvl w:val="1"/>
      </w:pPr>
      <w:r/>
      <w:bookmarkStart w:id="159" w:name="_Toc9896"/>
      <w:r/>
      <w:bookmarkStart w:id="160" w:name="_Toc10918"/>
      <w:r>
        <w:rPr>
          <w:rFonts w:hint="eastAsia" w:ascii="宋体" w:hAnsi="宋体" w:cs="宋体"/>
          <w:b/>
          <w:bCs/>
          <w:color w:val="000000"/>
          <w:sz w:val="24"/>
        </w:rPr>
        <w:t xml:space="preserve">附件一 报价函格式</w:t>
      </w:r>
      <w:bookmarkEnd w:id="159"/>
      <w:r/>
      <w:bookmarkEnd w:id="160"/>
      <w:r>
        <w:rPr>
          <w:rFonts w:hint="eastAsia" w:ascii="宋体" w:hAnsi="宋体" w:cs="宋体"/>
          <w:b/>
          <w:bCs/>
          <w:color w:val="000000"/>
          <w:sz w:val="24"/>
        </w:rPr>
      </w:r>
      <w:r/>
    </w:p>
    <w:p>
      <w:pPr>
        <w:pStyle w:val="1274"/>
        <w:jc w:val="center"/>
        <w:spacing w:line="360" w:lineRule="auto"/>
        <w:rPr>
          <w:rFonts w:hint="eastAsia" w:ascii="宋体" w:hAnsi="宋体" w:cs="宋体"/>
          <w:b/>
          <w:color w:val="000000"/>
          <w:sz w:val="28"/>
          <w:szCs w:val="22"/>
        </w:rPr>
      </w:pPr>
      <w:r>
        <w:rPr>
          <w:rFonts w:hint="eastAsia" w:ascii="宋体" w:hAnsi="宋体" w:cs="宋体"/>
          <w:b/>
          <w:color w:val="000000"/>
          <w:sz w:val="28"/>
          <w:szCs w:val="22"/>
        </w:rPr>
        <w:t xml:space="preserve">投标函</w:t>
      </w:r>
      <w:r>
        <w:rPr>
          <w:rFonts w:hint="eastAsia" w:ascii="宋体" w:hAnsi="宋体" w:cs="宋体"/>
          <w:b/>
          <w:color w:val="000000"/>
          <w:sz w:val="28"/>
          <w:szCs w:val="22"/>
        </w:rPr>
      </w:r>
      <w:r/>
    </w:p>
    <w:p>
      <w:pPr>
        <w:pStyle w:val="1274"/>
        <w:spacing w:line="360" w:lineRule="auto"/>
        <w:rPr>
          <w:rFonts w:hint="eastAsia" w:ascii="宋体" w:hAnsi="宋体" w:cs="宋体"/>
          <w:color w:val="000000"/>
          <w:szCs w:val="21"/>
        </w:rPr>
      </w:pPr>
      <w:r>
        <w:rPr>
          <w:rFonts w:hint="eastAsia" w:ascii="宋体" w:hAnsi="宋体" w:cs="宋体"/>
          <w:color w:val="000000"/>
          <w:szCs w:val="21"/>
        </w:rPr>
        <w:t xml:space="preserve">致：江苏苏美达仪器设备有限公司</w:t>
      </w:r>
      <w:r>
        <w:rPr>
          <w:rFonts w:hint="eastAsia" w:ascii="宋体" w:hAnsi="宋体" w:cs="宋体"/>
          <w:color w:val="000000"/>
          <w:szCs w:val="21"/>
        </w:rPr>
      </w:r>
      <w:r/>
    </w:p>
    <w:p>
      <w:pPr>
        <w:pStyle w:val="1274"/>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根据贵方</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（项目名称） </w:t>
      </w:r>
      <w:r>
        <w:rPr>
          <w:rFonts w:hint="eastAsia" w:ascii="宋体" w:hAnsi="宋体" w:cs="宋体"/>
          <w:b/>
          <w:color w:val="000000"/>
          <w:szCs w:val="21"/>
          <w:u w:val="single"/>
        </w:rPr>
        <w:t xml:space="preserve">        </w:t>
      </w:r>
      <w:r>
        <w:rPr>
          <w:rFonts w:hint="eastAsia" w:ascii="宋体" w:hAnsi="宋体" w:cs="宋体"/>
          <w:color w:val="000000"/>
          <w:szCs w:val="21"/>
          <w:lang w:val="zh-CN"/>
        </w:rPr>
        <w:t xml:space="preserve">（采购编号）投标邀请，正式授权下述签字人</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(姓名和职务)代表</w:t>
      </w:r>
      <w:r>
        <w:rPr>
          <w:rFonts w:hint="eastAsia" w:ascii="宋体" w:hAnsi="宋体" w:cs="宋体"/>
          <w:color w:val="000000"/>
          <w:szCs w:val="21"/>
          <w:u w:val="single"/>
          <w:lang w:val="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（供应商名称），提交响应文件。</w:t>
      </w:r>
      <w:r>
        <w:rPr>
          <w:rFonts w:hint="eastAsia" w:ascii="宋体" w:hAnsi="宋体" w:cs="宋体"/>
          <w:color w:val="000000"/>
          <w:szCs w:val="21"/>
          <w:lang w:val="zh-CN"/>
        </w:rPr>
      </w:r>
      <w:r/>
    </w:p>
    <w:p>
      <w:pPr>
        <w:pStyle w:val="1274"/>
        <w:ind w:firstLine="420"/>
        <w:spacing w:line="360" w:lineRule="auto"/>
        <w:rPr>
          <w:rFonts w:hint="eastAsia" w:ascii="宋体" w:hAnsi="宋体" w:cs="宋体"/>
          <w:color w:val="000000"/>
          <w:szCs w:val="21"/>
        </w:rPr>
      </w:pPr>
      <w:r>
        <w:rPr>
          <w:rFonts w:hint="eastAsia" w:ascii="宋体" w:hAnsi="宋体" w:cs="宋体"/>
          <w:color w:val="000000"/>
          <w:szCs w:val="21"/>
        </w:rPr>
        <w:t xml:space="preserve">据此函，签字人兹宣布同意如下：</w:t>
      </w:r>
      <w:r>
        <w:rPr>
          <w:rFonts w:hint="eastAsia" w:ascii="宋体" w:hAnsi="宋体" w:cs="宋体"/>
          <w:color w:val="000000"/>
          <w:szCs w:val="21"/>
        </w:rPr>
      </w:r>
      <w:r/>
    </w:p>
    <w:p>
      <w:pPr>
        <w:pStyle w:val="1274"/>
        <w:spacing w:line="360" w:lineRule="auto"/>
        <w:rPr>
          <w:rFonts w:hint="eastAsia" w:ascii="宋体" w:hAnsi="宋体" w:cs="宋体"/>
          <w:color w:val="000000"/>
          <w:szCs w:val="21"/>
        </w:rPr>
      </w:pPr>
      <w:r>
        <w:rPr>
          <w:rFonts w:hint="eastAsia" w:ascii="宋体" w:hAnsi="宋体" w:cs="宋体"/>
          <w:color w:val="000000"/>
          <w:szCs w:val="21"/>
        </w:rPr>
        <w:t xml:space="preserve">1．我们的资格条件完全符合《中华人民共和国政府采购法》和本次采购要求，我们同意并向贵方提供了与本次采购活动有关的所有证据和资料。    </w:t>
      </w:r>
      <w:r>
        <w:rPr>
          <w:rFonts w:hint="eastAsia" w:ascii="宋体" w:hAnsi="宋体" w:cs="宋体"/>
          <w:color w:val="000000"/>
          <w:szCs w:val="21"/>
        </w:rPr>
      </w:r>
      <w:r/>
    </w:p>
    <w:p>
      <w:pPr>
        <w:pStyle w:val="1274"/>
        <w:spacing w:line="360" w:lineRule="auto"/>
        <w:rPr>
          <w:rFonts w:hint="eastAsia" w:ascii="宋体" w:hAnsi="宋体" w:cs="宋体"/>
          <w:color w:val="000000"/>
          <w:szCs w:val="21"/>
        </w:rPr>
      </w:pPr>
      <w:r>
        <w:rPr>
          <w:rFonts w:hint="eastAsia" w:ascii="宋体" w:hAnsi="宋体" w:cs="宋体"/>
          <w:color w:val="000000"/>
          <w:szCs w:val="21"/>
        </w:rPr>
        <w:t xml:space="preserve">2．我们已详细审核全部单一来源采购文件及其有效补充文件，我们放弃对单一来源采购文件任何误解的权利，提交响应文件后，</w:t>
      </w:r>
      <w:r>
        <w:rPr>
          <w:rFonts w:hint="eastAsia" w:ascii="宋体" w:hAnsi="宋体" w:cs="宋体"/>
          <w:b/>
          <w:bCs/>
          <w:color w:val="000000"/>
          <w:szCs w:val="21"/>
        </w:rPr>
        <w:t xml:space="preserve">不对单一来源采购文件本身提出质疑</w:t>
      </w:r>
      <w:r>
        <w:rPr>
          <w:rFonts w:hint="eastAsia" w:ascii="宋体" w:hAnsi="宋体" w:cs="宋体"/>
          <w:color w:val="000000"/>
          <w:szCs w:val="21"/>
        </w:rPr>
        <w:t xml:space="preserve">。否则，属于不诚信和故意扰乱政府采购活动行为，我们将无条件接受处罚。</w:t>
      </w:r>
      <w:r>
        <w:rPr>
          <w:rFonts w:hint="eastAsia" w:ascii="宋体" w:hAnsi="宋体" w:cs="宋体"/>
          <w:color w:val="000000"/>
          <w:szCs w:val="21"/>
        </w:rPr>
      </w:r>
      <w:r/>
    </w:p>
    <w:p>
      <w:pPr>
        <w:pStyle w:val="1274"/>
        <w:spacing w:line="360" w:lineRule="auto"/>
        <w:rPr>
          <w:rFonts w:hint="eastAsia" w:ascii="宋体" w:hAnsi="宋体" w:cs="宋体"/>
          <w:color w:val="000000"/>
          <w:szCs w:val="21"/>
        </w:rPr>
      </w:pPr>
      <w:r>
        <w:rPr>
          <w:rFonts w:hint="eastAsia" w:ascii="宋体" w:hAnsi="宋体" w:cs="宋体"/>
          <w:color w:val="000000"/>
          <w:szCs w:val="21"/>
        </w:rPr>
        <w:t xml:space="preserve">3．我们同意在本项目单一来源采购文件中规定的报价之日起</w:t>
      </w:r>
      <w:r>
        <w:rPr>
          <w:rFonts w:hint="eastAsia" w:ascii="宋体" w:hAnsi="宋体" w:cs="宋体"/>
          <w:color w:val="000000"/>
          <w:szCs w:val="21"/>
          <w:lang w:val="en-US" w:eastAsia="zh-CN"/>
        </w:rPr>
        <w:t xml:space="preserve">9</w:t>
      </w:r>
      <w:r>
        <w:rPr>
          <w:rFonts w:hint="eastAsia" w:ascii="宋体" w:hAnsi="宋体" w:cs="宋体"/>
          <w:color w:val="000000"/>
          <w:szCs w:val="21"/>
        </w:rPr>
        <w:t xml:space="preserve">0天内遵守本响应文件中的承诺且在此期限期满之前均具有约束力。</w:t>
      </w:r>
      <w:r>
        <w:rPr>
          <w:rFonts w:hint="eastAsia" w:ascii="宋体" w:hAnsi="宋体" w:cs="宋体"/>
          <w:color w:val="000000"/>
          <w:szCs w:val="21"/>
        </w:rPr>
      </w:r>
      <w:r/>
    </w:p>
    <w:p>
      <w:pPr>
        <w:pStyle w:val="1274"/>
        <w:spacing w:line="360" w:lineRule="auto"/>
        <w:rPr>
          <w:rFonts w:hint="eastAsia" w:ascii="宋体" w:hAnsi="宋体" w:cs="宋体"/>
          <w:color w:val="000000"/>
          <w:szCs w:val="21"/>
        </w:rPr>
      </w:pPr>
      <w:r>
        <w:rPr>
          <w:rFonts w:hint="eastAsia" w:ascii="宋体" w:hAnsi="宋体" w:cs="宋体"/>
          <w:color w:val="000000"/>
          <w:szCs w:val="21"/>
        </w:rPr>
        <w:t xml:space="preserve">4．我们愿意向贵方提供任何与本次采购有关的其他资料，并保证已提供和将要提供的文件是真实的、准确的。</w:t>
      </w:r>
      <w:r>
        <w:rPr>
          <w:rFonts w:hint="eastAsia" w:ascii="宋体" w:hAnsi="宋体" w:cs="宋体"/>
          <w:color w:val="000000"/>
          <w:szCs w:val="21"/>
        </w:rPr>
      </w:r>
      <w:r/>
    </w:p>
    <w:p>
      <w:pPr>
        <w:pStyle w:val="1274"/>
        <w:spacing w:line="360" w:lineRule="auto"/>
        <w:rPr>
          <w:rFonts w:hint="eastAsia" w:ascii="宋体" w:hAnsi="宋体" w:cs="宋体"/>
          <w:color w:val="000000"/>
          <w:szCs w:val="21"/>
        </w:rPr>
      </w:pPr>
      <w:r>
        <w:rPr>
          <w:rFonts w:hint="eastAsia" w:ascii="宋体" w:hAnsi="宋体" w:cs="宋体"/>
          <w:color w:val="000000"/>
          <w:szCs w:val="21"/>
        </w:rPr>
        <w:t xml:space="preserve">5．如果我们成交，本次单一来源采购文件和本响应文件（含承诺书）将作为采购合同的附件。我们将根据单一来源采购文件的规定严格履行合同，履行自己在响应文件中的全部承诺和责任。</w:t>
      </w:r>
      <w:r>
        <w:rPr>
          <w:rFonts w:hint="eastAsia" w:ascii="宋体" w:hAnsi="宋体" w:cs="宋体"/>
          <w:color w:val="000000"/>
          <w:szCs w:val="21"/>
        </w:rPr>
      </w:r>
      <w:r/>
    </w:p>
    <w:p>
      <w:pPr>
        <w:pStyle w:val="1274"/>
        <w:spacing w:line="360" w:lineRule="auto"/>
        <w:rPr>
          <w:rFonts w:hint="eastAsia" w:ascii="宋体" w:hAnsi="宋体" w:cs="宋体"/>
          <w:color w:val="000000"/>
          <w:szCs w:val="21"/>
        </w:rPr>
      </w:pPr>
      <w:r>
        <w:rPr>
          <w:rFonts w:hint="eastAsia" w:ascii="宋体" w:hAnsi="宋体" w:cs="宋体"/>
          <w:color w:val="000000"/>
          <w:szCs w:val="21"/>
        </w:rPr>
        <w:t xml:space="preserve">6．其它说明：</w:t>
      </w:r>
      <w:r>
        <w:rPr>
          <w:rFonts w:hint="eastAsia" w:ascii="宋体" w:hAnsi="宋体" w:cs="宋体"/>
          <w:color w:val="000000"/>
          <w:szCs w:val="21"/>
        </w:rPr>
      </w:r>
      <w:r/>
    </w:p>
    <w:p>
      <w:pPr>
        <w:pStyle w:val="1274"/>
        <w:spacing w:line="360" w:lineRule="auto"/>
        <w:rPr>
          <w:rFonts w:hint="eastAsia" w:ascii="宋体" w:hAnsi="宋体" w:cs="宋体"/>
          <w:color w:val="000000"/>
          <w:szCs w:val="21"/>
        </w:rPr>
      </w:pPr>
      <w:r>
        <w:rPr>
          <w:rFonts w:hint="eastAsia" w:ascii="宋体" w:hAnsi="宋体" w:cs="宋体"/>
          <w:color w:val="000000"/>
          <w:szCs w:val="21"/>
        </w:rPr>
      </w:r>
      <w:r/>
    </w:p>
    <w:p>
      <w:pPr>
        <w:pStyle w:val="1274"/>
        <w:spacing w:line="360" w:lineRule="auto"/>
        <w:rPr>
          <w:rFonts w:hint="eastAsia" w:ascii="宋体" w:hAnsi="宋体" w:cs="宋体"/>
          <w:color w:val="000000"/>
          <w:szCs w:val="21"/>
        </w:rPr>
      </w:pPr>
      <w:r>
        <w:rPr>
          <w:rFonts w:hint="eastAsia" w:ascii="宋体" w:hAnsi="宋体" w:cs="宋体"/>
          <w:color w:val="000000"/>
          <w:szCs w:val="21"/>
        </w:rPr>
        <w:t xml:space="preserve">供应商名称：</w:t>
      </w:r>
      <w:r>
        <w:rPr>
          <w:rFonts w:hint="eastAsia" w:ascii="宋体" w:hAnsi="宋体" w:cs="宋体"/>
          <w:color w:val="000000"/>
          <w:szCs w:val="21"/>
          <w:u w:val="single"/>
        </w:rPr>
        <w:t xml:space="preserve">                   （公章）</w:t>
      </w:r>
      <w:r>
        <w:rPr>
          <w:rFonts w:hint="eastAsia" w:ascii="宋体" w:hAnsi="宋体" w:cs="宋体"/>
          <w:color w:val="000000"/>
          <w:szCs w:val="21"/>
        </w:rPr>
      </w:r>
      <w:r/>
    </w:p>
    <w:p>
      <w:pPr>
        <w:pStyle w:val="1274"/>
        <w:spacing w:line="360" w:lineRule="auto"/>
        <w:rPr>
          <w:rFonts w:hint="eastAsia" w:ascii="宋体" w:hAnsi="宋体" w:cs="宋体"/>
          <w:color w:val="000000"/>
          <w:szCs w:val="21"/>
          <w:u w:val="single"/>
        </w:rPr>
      </w:pPr>
      <w:r>
        <w:rPr>
          <w:rFonts w:hint="eastAsia" w:ascii="宋体" w:hAnsi="宋体" w:cs="宋体"/>
          <w:color w:val="000000"/>
          <w:szCs w:val="21"/>
        </w:rPr>
        <w:t xml:space="preserve">地址：</w:t>
      </w:r>
      <w:r>
        <w:rPr>
          <w:rFonts w:hint="eastAsia" w:ascii="宋体" w:hAnsi="宋体" w:cs="宋体"/>
          <w:color w:val="000000"/>
          <w:szCs w:val="21"/>
          <w:u w:val="single"/>
        </w:rPr>
        <w:t xml:space="preserve">            </w:t>
      </w:r>
      <w:r>
        <w:rPr>
          <w:rFonts w:hint="eastAsia" w:ascii="宋体" w:hAnsi="宋体" w:cs="宋体"/>
          <w:color w:val="000000"/>
          <w:szCs w:val="21"/>
        </w:rPr>
        <w:t xml:space="preserve"> 邮编：</w:t>
      </w:r>
      <w:r>
        <w:rPr>
          <w:rFonts w:hint="eastAsia" w:ascii="宋体" w:hAnsi="宋体" w:cs="宋体"/>
          <w:color w:val="000000"/>
          <w:szCs w:val="21"/>
          <w:u w:val="single"/>
        </w:rPr>
        <w:t xml:space="preserve">              </w:t>
      </w:r>
      <w:r>
        <w:rPr>
          <w:rFonts w:hint="eastAsia" w:ascii="宋体" w:hAnsi="宋体" w:cs="宋体"/>
          <w:color w:val="000000"/>
          <w:szCs w:val="21"/>
          <w:u w:val="single"/>
        </w:rPr>
      </w:r>
      <w:r/>
    </w:p>
    <w:p>
      <w:pPr>
        <w:pStyle w:val="1274"/>
        <w:spacing w:line="360" w:lineRule="auto"/>
        <w:rPr>
          <w:rFonts w:hint="eastAsia" w:ascii="宋体" w:hAnsi="宋体" w:cs="宋体"/>
          <w:color w:val="000000"/>
          <w:szCs w:val="21"/>
          <w:u w:val="single"/>
        </w:rPr>
      </w:pPr>
      <w:r>
        <w:rPr>
          <w:rFonts w:hint="eastAsia" w:ascii="宋体" w:hAnsi="宋体" w:cs="宋体"/>
          <w:color w:val="000000"/>
          <w:szCs w:val="21"/>
        </w:rPr>
        <w:t xml:space="preserve">电话：</w:t>
      </w:r>
      <w:r>
        <w:rPr>
          <w:rFonts w:hint="eastAsia" w:ascii="宋体" w:hAnsi="宋体" w:cs="宋体"/>
          <w:color w:val="000000"/>
          <w:szCs w:val="21"/>
          <w:u w:val="single"/>
        </w:rPr>
        <w:t xml:space="preserve">            </w:t>
      </w:r>
      <w:r>
        <w:rPr>
          <w:rFonts w:hint="eastAsia" w:ascii="宋体" w:hAnsi="宋体" w:cs="宋体"/>
          <w:color w:val="000000"/>
          <w:szCs w:val="21"/>
        </w:rPr>
        <w:t xml:space="preserve"> 传真：</w:t>
      </w:r>
      <w:r>
        <w:rPr>
          <w:rFonts w:hint="eastAsia" w:ascii="宋体" w:hAnsi="宋体" w:cs="宋体"/>
          <w:color w:val="000000"/>
          <w:szCs w:val="21"/>
          <w:u w:val="single"/>
        </w:rPr>
        <w:t xml:space="preserve">              </w:t>
      </w:r>
      <w:r>
        <w:rPr>
          <w:rFonts w:hint="eastAsia" w:ascii="宋体" w:hAnsi="宋体" w:cs="宋体"/>
          <w:color w:val="000000"/>
          <w:szCs w:val="21"/>
          <w:u w:val="single"/>
        </w:rPr>
      </w:r>
      <w:r/>
    </w:p>
    <w:p>
      <w:pPr>
        <w:pStyle w:val="1274"/>
        <w:spacing w:line="360" w:lineRule="auto"/>
        <w:rPr>
          <w:rFonts w:hint="eastAsia" w:ascii="宋体" w:hAnsi="宋体" w:cs="宋体"/>
          <w:color w:val="000000"/>
          <w:szCs w:val="21"/>
        </w:rPr>
      </w:pPr>
      <w:r>
        <w:rPr>
          <w:rFonts w:hint="eastAsia" w:ascii="宋体" w:hAnsi="宋体" w:cs="宋体"/>
          <w:color w:val="000000"/>
          <w:szCs w:val="21"/>
        </w:rPr>
        <w:t xml:space="preserve">授权代表签字：</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rPr>
          <w:rFonts w:hint="eastAsia" w:ascii="宋体" w:hAnsi="宋体" w:cs="宋体"/>
          <w:color w:val="000000"/>
          <w:szCs w:val="21"/>
        </w:rPr>
      </w:r>
      <w:r/>
    </w:p>
    <w:p>
      <w:pPr>
        <w:pStyle w:val="1274"/>
        <w:spacing w:line="360" w:lineRule="auto"/>
        <w:rPr>
          <w:rFonts w:hint="eastAsia" w:ascii="宋体" w:hAnsi="宋体" w:cs="宋体"/>
          <w:color w:val="000000"/>
          <w:sz w:val="24"/>
        </w:rPr>
      </w:pPr>
      <w:r>
        <w:rPr>
          <w:rFonts w:hint="eastAsia" w:ascii="宋体" w:hAnsi="宋体" w:cs="宋体"/>
          <w:color w:val="000000"/>
          <w:szCs w:val="21"/>
        </w:rPr>
        <w:t xml:space="preserve">日期：</w:t>
      </w:r>
      <w:r>
        <w:rPr>
          <w:rFonts w:hint="eastAsia" w:ascii="宋体" w:hAnsi="宋体" w:cs="宋体"/>
          <w:color w:val="000000"/>
          <w:szCs w:val="21"/>
          <w:u w:val="single"/>
        </w:rPr>
        <w:t xml:space="preserve">               </w:t>
      </w:r>
      <w:r>
        <w:rPr>
          <w:rFonts w:hint="eastAsia" w:ascii="宋体" w:hAnsi="宋体" w:cs="宋体"/>
          <w:color w:val="000000"/>
          <w:sz w:val="24"/>
        </w:rPr>
      </w:r>
      <w:r/>
    </w:p>
    <w:p>
      <w:pPr>
        <w:pStyle w:val="1274"/>
        <w:spacing w:line="360" w:lineRule="auto"/>
        <w:rPr>
          <w:rFonts w:hint="eastAsia" w:ascii="宋体" w:hAnsi="宋体" w:cs="宋体"/>
          <w:color w:val="000000"/>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color w:val="000000"/>
          <w:sz w:val="24"/>
        </w:rPr>
      </w:r>
      <w:r/>
    </w:p>
    <w:p>
      <w:pPr>
        <w:pStyle w:val="1274"/>
        <w:spacing w:line="360" w:lineRule="auto"/>
        <w:rPr>
          <w:rFonts w:hint="eastAsia" w:ascii="宋体" w:hAnsi="宋体" w:cs="宋体"/>
          <w:b/>
          <w:bCs/>
          <w:color w:val="000000"/>
          <w:sz w:val="24"/>
          <w:szCs w:val="22"/>
        </w:rPr>
        <w:outlineLvl w:val="1"/>
      </w:pPr>
      <w:r/>
      <w:bookmarkStart w:id="161" w:name="_Toc17551"/>
      <w:r/>
      <w:bookmarkStart w:id="162" w:name="_Toc20523"/>
      <w:r>
        <w:rPr>
          <w:rFonts w:hint="eastAsia" w:ascii="宋体" w:hAnsi="宋体" w:cs="宋体"/>
          <w:b/>
          <w:bCs/>
          <w:color w:val="000000"/>
          <w:sz w:val="24"/>
          <w:szCs w:val="22"/>
        </w:rPr>
        <w:t xml:space="preserve">附件二 报价一览表</w:t>
      </w:r>
      <w:bookmarkEnd w:id="161"/>
      <w:r/>
      <w:bookmarkEnd w:id="162"/>
      <w:r>
        <w:rPr>
          <w:rFonts w:hint="eastAsia" w:ascii="宋体" w:hAnsi="宋体" w:cs="宋体"/>
          <w:b/>
          <w:bCs/>
          <w:color w:val="000000"/>
          <w:sz w:val="24"/>
          <w:szCs w:val="22"/>
        </w:rPr>
      </w:r>
      <w:r/>
    </w:p>
    <w:p>
      <w:pPr>
        <w:pStyle w:val="1274"/>
        <w:jc w:val="center"/>
        <w:spacing w:line="360" w:lineRule="auto"/>
        <w:rPr>
          <w:rFonts w:hint="eastAsia" w:ascii="宋体" w:hAnsi="宋体" w:cs="宋体"/>
          <w:b/>
          <w:color w:val="000000"/>
          <w:sz w:val="28"/>
          <w:szCs w:val="22"/>
        </w:rPr>
      </w:pPr>
      <w:r>
        <w:rPr>
          <w:rFonts w:hint="eastAsia" w:ascii="宋体" w:hAnsi="宋体" w:cs="宋体"/>
          <w:b/>
          <w:color w:val="000000"/>
          <w:sz w:val="28"/>
          <w:szCs w:val="22"/>
        </w:rPr>
        <w:t xml:space="preserve">报价一览表</w:t>
      </w:r>
      <w:r>
        <w:rPr>
          <w:rFonts w:hint="eastAsia" w:ascii="宋体" w:hAnsi="宋体" w:cs="宋体"/>
          <w:b/>
          <w:color w:val="000000"/>
          <w:sz w:val="28"/>
          <w:szCs w:val="22"/>
        </w:rPr>
      </w:r>
      <w:r/>
    </w:p>
    <w:p>
      <w:pPr>
        <w:pStyle w:val="1274"/>
        <w:jc w:val="left"/>
        <w:spacing w:line="440" w:lineRule="exact"/>
        <w:rPr>
          <w:rFonts w:ascii="Times New Roman" w:hAnsi="Times New Roman" w:eastAsia="宋体" w:cs="Times New Roman"/>
          <w:b/>
          <w:sz w:val="28"/>
          <w:szCs w:val="22"/>
        </w:rPr>
      </w:pPr>
      <w:r>
        <w:rPr>
          <w:rFonts w:ascii="Times New Roman" w:hAnsi="Times New Roman" w:eastAsia="宋体" w:cs="Times New Roman"/>
          <w:szCs w:val="21"/>
        </w:rPr>
        <w:t xml:space="preserve">项目编号</w:t>
      </w:r>
      <w:r>
        <w:rPr>
          <w:rFonts w:hint="eastAsia" w:ascii="Times New Roman" w:hAnsi="Times New Roman" w:eastAsia="宋体" w:cs="Times New Roman"/>
          <w:szCs w:val="21"/>
        </w:rPr>
        <w:t xml:space="preserve">：               分包号（如有）：</w:t>
      </w:r>
      <w:r>
        <w:rPr>
          <w:rFonts w:ascii="Times New Roman" w:hAnsi="Times New Roman" w:eastAsia="宋体" w:cs="Times New Roman"/>
          <w:b/>
          <w:sz w:val="28"/>
          <w:szCs w:val="2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786"/>
        </w:trPr>
        <w:tc>
          <w:tcPr>
            <w:tcW w:w="2485" w:type="dxa"/>
            <w:vAlign w:val="center"/>
            <w:textDirection w:val="lrTb"/>
            <w:noWrap w:val="false"/>
          </w:tcPr>
          <w:p>
            <w:pPr>
              <w:pStyle w:val="1274"/>
              <w:jc w:val="center"/>
              <w:spacing w:line="480" w:lineRule="exact"/>
              <w:rPr>
                <w:rFonts w:ascii="Times New Roman" w:hAnsi="Times New Roman" w:eastAsia="宋体" w:cs="Times New Roman"/>
                <w:szCs w:val="21"/>
              </w:rPr>
            </w:pPr>
            <w:r>
              <w:rPr>
                <w:rFonts w:ascii="Times New Roman" w:hAnsi="Times New Roman" w:eastAsia="宋体" w:cs="Times New Roman"/>
                <w:szCs w:val="21"/>
              </w:rPr>
              <w:t xml:space="preserve">项目名称</w:t>
            </w:r>
            <w:r>
              <w:rPr>
                <w:rFonts w:ascii="Times New Roman" w:hAnsi="Times New Roman" w:eastAsia="宋体" w:cs="Times New Roman"/>
                <w:szCs w:val="21"/>
              </w:rPr>
            </w:r>
            <w:r/>
          </w:p>
        </w:tc>
        <w:tc>
          <w:tcPr>
            <w:tcW w:w="6898" w:type="dxa"/>
            <w:vAlign w:val="center"/>
            <w:textDirection w:val="lrTb"/>
            <w:noWrap w:val="false"/>
          </w:tcPr>
          <w:p>
            <w:pPr>
              <w:pStyle w:val="1274"/>
              <w:ind w:firstLine="105"/>
              <w:spacing w:line="480" w:lineRule="exact"/>
              <w:rPr>
                <w:rFonts w:ascii="Times New Roman" w:hAnsi="Times New Roman" w:eastAsia="宋体" w:cs="Times New Roman"/>
                <w:szCs w:val="21"/>
              </w:rPr>
            </w:pPr>
            <w:r>
              <w:rPr>
                <w:rFonts w:ascii="Times New Roman" w:hAnsi="Times New Roman" w:eastAsia="宋体" w:cs="Times New Roman"/>
                <w:szCs w:val="21"/>
              </w:rPr>
            </w:r>
            <w:r/>
          </w:p>
        </w:tc>
      </w:tr>
      <w:tr>
        <w:trPr>
          <w:cantSplit/>
          <w:trHeight w:val="1650"/>
        </w:trPr>
        <w:tc>
          <w:tcPr>
            <w:tcW w:w="2485" w:type="dxa"/>
            <w:vAlign w:val="center"/>
            <w:textDirection w:val="lrTb"/>
            <w:noWrap w:val="false"/>
          </w:tcPr>
          <w:p>
            <w:pPr>
              <w:pStyle w:val="1274"/>
              <w:jc w:val="center"/>
              <w:spacing w:line="480" w:lineRule="exact"/>
              <w:rPr>
                <w:rFonts w:ascii="Times New Roman" w:hAnsi="Times New Roman" w:eastAsia="宋体" w:cs="Times New Roman"/>
                <w:szCs w:val="21"/>
              </w:rPr>
            </w:pPr>
            <w:r>
              <w:rPr>
                <w:rFonts w:ascii="Times New Roman" w:hAnsi="Times New Roman" w:eastAsia="宋体" w:cs="Times New Roman"/>
                <w:szCs w:val="21"/>
              </w:rPr>
              <w:t xml:space="preserve">报价（总价）</w:t>
            </w:r>
            <w:r>
              <w:rPr>
                <w:rFonts w:ascii="Times New Roman" w:hAnsi="Times New Roman" w:eastAsia="宋体" w:cs="Times New Roman"/>
                <w:szCs w:val="21"/>
              </w:rPr>
            </w:r>
            <w:r/>
          </w:p>
        </w:tc>
        <w:tc>
          <w:tcPr>
            <w:tcW w:w="6898" w:type="dxa"/>
            <w:vAlign w:val="center"/>
            <w:textDirection w:val="lrTb"/>
            <w:noWrap w:val="false"/>
          </w:tcPr>
          <w:p>
            <w:pPr>
              <w:pStyle w:val="1274"/>
              <w:spacing w:line="480" w:lineRule="exact"/>
              <w:rPr>
                <w:rFonts w:hint="eastAsia" w:ascii="Times New Roman" w:hAnsi="Times New Roman" w:eastAsia="宋体" w:cs="Times New Roman"/>
                <w:szCs w:val="21"/>
                <w:u w:val="single"/>
              </w:rPr>
            </w:pPr>
            <w:r>
              <w:rPr>
                <w:rFonts w:ascii="Times New Roman" w:hAnsi="Times New Roman" w:eastAsia="宋体" w:cs="Times New Roman"/>
                <w:szCs w:val="21"/>
              </w:rPr>
              <w:t xml:space="preserve">人民币：</w:t>
            </w:r>
            <w:r>
              <w:rPr>
                <w:rFonts w:ascii="Times New Roman" w:hAnsi="Times New Roman" w:eastAsia="宋体" w:cs="Times New Roman"/>
                <w:szCs w:val="21"/>
                <w:u w:val="single"/>
              </w:rPr>
              <w:t xml:space="preserve">           </w:t>
            </w:r>
            <w:r>
              <w:rPr>
                <w:rFonts w:hint="eastAsia" w:ascii="Times New Roman" w:hAnsi="Times New Roman" w:eastAsia="宋体" w:cs="Times New Roman"/>
                <w:szCs w:val="21"/>
                <w:u w:val="single"/>
              </w:rPr>
            </w:r>
            <w:r/>
          </w:p>
          <w:p>
            <w:pPr>
              <w:pStyle w:val="1274"/>
              <w:spacing w:line="480" w:lineRule="exact"/>
              <w:rPr>
                <w:rFonts w:ascii="Times New Roman" w:hAnsi="Times New Roman" w:eastAsia="宋体" w:cs="Times New Roman"/>
                <w:szCs w:val="21"/>
              </w:rPr>
            </w:pPr>
            <w:r>
              <w:rPr>
                <w:rFonts w:ascii="Times New Roman" w:hAnsi="Times New Roman" w:eastAsia="宋体" w:cs="Times New Roman"/>
                <w:szCs w:val="21"/>
              </w:rPr>
              <w:t xml:space="preserve">（大写）：</w:t>
            </w:r>
            <w:r>
              <w:rPr>
                <w:rFonts w:ascii="Times New Roman" w:hAnsi="Times New Roman" w:eastAsia="宋体" w:cs="Times New Roman"/>
                <w:szCs w:val="21"/>
                <w:u w:val="single"/>
              </w:rPr>
              <w:t xml:space="preserve">         </w:t>
            </w:r>
            <w:r>
              <w:rPr>
                <w:rFonts w:ascii="Times New Roman" w:hAnsi="Times New Roman" w:eastAsia="宋体" w:cs="Times New Roman"/>
                <w:szCs w:val="21"/>
              </w:rPr>
            </w:r>
            <w:r/>
          </w:p>
        </w:tc>
      </w:tr>
      <w:tr>
        <w:trPr>
          <w:cantSplit/>
          <w:trHeight w:val="1734"/>
        </w:trPr>
        <w:tc>
          <w:tcPr>
            <w:tcW w:w="2485" w:type="dxa"/>
            <w:vAlign w:val="center"/>
            <w:textDirection w:val="lrTb"/>
            <w:noWrap w:val="false"/>
          </w:tcPr>
          <w:p>
            <w:pPr>
              <w:pStyle w:val="1274"/>
              <w:jc w:val="center"/>
              <w:spacing w:line="480" w:lineRule="exact"/>
              <w:rPr>
                <w:rFonts w:ascii="Times New Roman" w:hAnsi="Times New Roman" w:eastAsia="宋体" w:cs="Times New Roman"/>
                <w:szCs w:val="21"/>
              </w:rPr>
            </w:pPr>
            <w:r>
              <w:rPr>
                <w:rFonts w:hint="eastAsia" w:ascii="宋体" w:hAnsi="宋体" w:eastAsia="宋体" w:cs="宋体"/>
                <w:szCs w:val="21"/>
              </w:rPr>
              <w:t xml:space="preserve">合同履行期限</w:t>
            </w:r>
            <w:r>
              <w:rPr>
                <w:rFonts w:ascii="Times New Roman" w:hAnsi="Times New Roman" w:eastAsia="宋体" w:cs="Times New Roman"/>
                <w:szCs w:val="21"/>
              </w:rPr>
            </w:r>
            <w:r/>
          </w:p>
        </w:tc>
        <w:tc>
          <w:tcPr>
            <w:tcW w:w="6898" w:type="dxa"/>
            <w:vAlign w:val="center"/>
            <w:textDirection w:val="lrTb"/>
            <w:noWrap w:val="false"/>
          </w:tcPr>
          <w:p>
            <w:pPr>
              <w:pStyle w:val="1274"/>
              <w:ind w:firstLine="105"/>
              <w:spacing w:line="480" w:lineRule="exact"/>
              <w:rPr>
                <w:rFonts w:ascii="Times New Roman" w:hAnsi="Times New Roman" w:eastAsia="宋体" w:cs="Times New Roman"/>
                <w:szCs w:val="21"/>
              </w:rPr>
            </w:pPr>
            <w:r>
              <w:rPr>
                <w:rFonts w:ascii="Times New Roman" w:hAnsi="Times New Roman" w:eastAsia="宋体" w:cs="Times New Roman"/>
                <w:szCs w:val="21"/>
              </w:rPr>
            </w:r>
            <w:r/>
          </w:p>
        </w:tc>
      </w:tr>
    </w:tbl>
    <w:p>
      <w:pPr>
        <w:pStyle w:val="1274"/>
        <w:spacing w:line="440" w:lineRule="exact"/>
        <w:rPr>
          <w:rFonts w:hint="eastAsia" w:ascii="Times New Roman" w:hAnsi="Times New Roman" w:eastAsia="宋体" w:cs="Times New Roman"/>
          <w:szCs w:val="21"/>
        </w:rPr>
      </w:pPr>
      <w:r>
        <w:rPr>
          <w:rFonts w:hint="eastAsia" w:ascii="Times New Roman" w:hAnsi="Times New Roman" w:eastAsia="宋体" w:cs="Times New Roman"/>
          <w:szCs w:val="21"/>
        </w:rPr>
      </w:r>
      <w:r/>
    </w:p>
    <w:p>
      <w:pPr>
        <w:pStyle w:val="1274"/>
        <w:ind w:firstLine="420"/>
        <w:jc w:val="both"/>
        <w:widowControl w:val="off"/>
        <w:rPr>
          <w:rFonts w:hint="eastAsia" w:ascii="Times New Roman" w:hAnsi="Times New Roman" w:eastAsia="宋体" w:cs="Times New Roman"/>
          <w:sz w:val="21"/>
          <w:lang w:val="zh-CN" w:eastAsia="zh-CN" w:bidi="ar-SA"/>
        </w:rPr>
      </w:pPr>
      <w:r>
        <w:rPr>
          <w:rFonts w:hint="eastAsia" w:ascii="Times New Roman" w:hAnsi="Times New Roman" w:eastAsia="宋体" w:cs="Times New Roman"/>
          <w:sz w:val="21"/>
          <w:lang w:val="zh-CN" w:eastAsia="zh-CN" w:bidi="ar-SA"/>
        </w:rPr>
      </w:r>
      <w:r/>
    </w:p>
    <w:p>
      <w:pPr>
        <w:pStyle w:val="1274"/>
        <w:spacing w:line="440" w:lineRule="exact"/>
        <w:rPr>
          <w:rFonts w:ascii="Times New Roman" w:hAnsi="Times New Roman" w:eastAsia="宋体" w:cs="Times New Roman"/>
          <w:szCs w:val="21"/>
        </w:rPr>
      </w:pPr>
      <w:r>
        <w:rPr>
          <w:rFonts w:ascii="Times New Roman" w:hAnsi="Times New Roman" w:eastAsia="宋体" w:cs="Times New Roman"/>
          <w:szCs w:val="21"/>
        </w:rPr>
        <w:t xml:space="preserve">投标人名称（公章）：</w:t>
      </w:r>
      <w:r>
        <w:rPr>
          <w:rFonts w:ascii="Times New Roman" w:hAnsi="Times New Roman" w:eastAsia="宋体" w:cs="Times New Roman"/>
          <w:szCs w:val="21"/>
        </w:rPr>
      </w:r>
      <w:r/>
    </w:p>
    <w:p>
      <w:pPr>
        <w:pStyle w:val="1274"/>
        <w:spacing w:line="440" w:lineRule="exact"/>
        <w:rPr>
          <w:rFonts w:ascii="Times New Roman" w:hAnsi="Times New Roman" w:eastAsia="宋体" w:cs="Times New Roman"/>
          <w:szCs w:val="21"/>
        </w:rPr>
      </w:pPr>
      <w:r>
        <w:rPr>
          <w:rFonts w:ascii="Times New Roman" w:hAnsi="Times New Roman" w:eastAsia="宋体" w:cs="Times New Roman"/>
          <w:szCs w:val="21"/>
        </w:rPr>
        <w:t xml:space="preserve">授权代表（签字）：</w:t>
      </w:r>
      <w:r>
        <w:rPr>
          <w:rFonts w:ascii="Times New Roman" w:hAnsi="Times New Roman" w:eastAsia="宋体" w:cs="Times New Roman"/>
          <w:szCs w:val="21"/>
        </w:rPr>
      </w:r>
      <w:r/>
    </w:p>
    <w:p>
      <w:pPr>
        <w:pStyle w:val="1274"/>
        <w:spacing w:line="440" w:lineRule="exact"/>
        <w:rPr>
          <w:rFonts w:ascii="Times New Roman" w:hAnsi="Times New Roman" w:eastAsia="宋体" w:cs="Times New Roman"/>
          <w:szCs w:val="21"/>
        </w:rPr>
      </w:pPr>
      <w:r>
        <w:rPr>
          <w:rFonts w:ascii="Times New Roman" w:hAnsi="Times New Roman" w:eastAsia="宋体" w:cs="Times New Roman"/>
          <w:szCs w:val="21"/>
        </w:rPr>
        <w:t xml:space="preserve">日期：</w:t>
      </w:r>
      <w:r>
        <w:rPr>
          <w:rFonts w:ascii="Times New Roman" w:hAnsi="Times New Roman" w:eastAsia="宋体" w:cs="Times New Roman"/>
          <w:szCs w:val="21"/>
        </w:rPr>
      </w:r>
      <w:r/>
    </w:p>
    <w:p>
      <w:pPr>
        <w:pStyle w:val="1274"/>
        <w:spacing w:line="440" w:lineRule="exact"/>
        <w:rPr>
          <w:rFonts w:ascii="Times New Roman" w:hAnsi="Times New Roman" w:eastAsia="宋体" w:cs="Times New Roman"/>
          <w:szCs w:val="21"/>
        </w:rPr>
      </w:pPr>
      <w:r>
        <w:rPr>
          <w:rFonts w:ascii="Times New Roman" w:hAnsi="Times New Roman" w:eastAsia="宋体" w:cs="Times New Roman"/>
          <w:szCs w:val="21"/>
        </w:rPr>
      </w:r>
      <w:r/>
    </w:p>
    <w:p>
      <w:pPr>
        <w:pStyle w:val="1274"/>
        <w:spacing w:line="440" w:lineRule="exact"/>
        <w:rPr>
          <w:rFonts w:hint="eastAsia" w:ascii="宋体" w:hAnsi="Times New Roman" w:eastAsia="宋体" w:cs="宋体"/>
          <w:b/>
        </w:rPr>
      </w:pPr>
      <w:r>
        <w:rPr>
          <w:rFonts w:ascii="Times New Roman" w:hAnsi="Times New Roman" w:eastAsia="宋体" w:cs="Times New Roman"/>
          <w:szCs w:val="21"/>
        </w:rPr>
        <w:t xml:space="preserve">注：此表中，投标总价合计应和分项报价表中的总价一致。</w:t>
      </w:r>
      <w:r>
        <w:rPr>
          <w:rFonts w:hint="eastAsia" w:ascii="宋体" w:hAnsi="Times New Roman" w:eastAsia="宋体" w:cs="宋体"/>
          <w:b/>
        </w:rPr>
      </w:r>
      <w:r/>
    </w:p>
    <w:p>
      <w:pPr>
        <w:pStyle w:val="1274"/>
        <w:spacing w:line="360" w:lineRule="auto"/>
        <w:rPr>
          <w:rFonts w:hint="eastAsia" w:ascii="宋体" w:hAnsi="宋体" w:cs="宋体"/>
          <w:b/>
          <w:color w:val="000000"/>
        </w:rPr>
      </w:pPr>
      <w:r>
        <w:rPr>
          <w:rFonts w:hint="eastAsia" w:ascii="宋体" w:hAnsi="宋体" w:cs="宋体"/>
          <w:b/>
          <w:color w:val="000000"/>
        </w:rPr>
      </w:r>
      <w:r/>
    </w:p>
    <w:p>
      <w:pPr>
        <w:pStyle w:val="1274"/>
        <w:jc w:val="center"/>
        <w:spacing w:line="360" w:lineRule="auto"/>
        <w:rPr>
          <w:rFonts w:hint="eastAsia" w:ascii="宋体" w:hAnsi="宋体" w:cs="宋体"/>
          <w:b/>
          <w:color w:val="000000"/>
        </w:rPr>
      </w:pPr>
      <w:r>
        <w:rPr>
          <w:rFonts w:hint="eastAsia" w:ascii="宋体" w:hAnsi="宋体" w:cs="宋体"/>
          <w:b/>
          <w:color w:val="000000"/>
        </w:rPr>
      </w:r>
      <w:r/>
    </w:p>
    <w:p>
      <w:pPr>
        <w:pStyle w:val="1274"/>
        <w:jc w:val="center"/>
        <w:spacing w:line="360" w:lineRule="auto"/>
        <w:rPr>
          <w:rFonts w:hint="eastAsia" w:ascii="宋体" w:hAnsi="宋体" w:cs="宋体"/>
          <w:b/>
          <w:color w:val="000000"/>
        </w:rPr>
      </w:pPr>
      <w:r>
        <w:rPr>
          <w:rFonts w:hint="eastAsia" w:ascii="宋体" w:hAnsi="宋体" w:cs="宋体"/>
          <w:b/>
          <w:color w:val="000000"/>
        </w:rPr>
      </w:r>
      <w:r/>
    </w:p>
    <w:p>
      <w:pPr>
        <w:pStyle w:val="1274"/>
        <w:jc w:val="center"/>
        <w:spacing w:line="360" w:lineRule="auto"/>
        <w:rPr>
          <w:rFonts w:hint="eastAsia" w:ascii="宋体" w:hAnsi="宋体" w:cs="宋体"/>
          <w:b/>
          <w:color w:val="000000"/>
        </w:rPr>
      </w:pPr>
      <w:r>
        <w:rPr>
          <w:rFonts w:hint="eastAsia" w:ascii="宋体" w:hAnsi="宋体" w:cs="宋体"/>
          <w:b/>
          <w:color w:val="000000"/>
        </w:rPr>
      </w:r>
      <w:r/>
    </w:p>
    <w:p>
      <w:pPr>
        <w:pStyle w:val="1274"/>
        <w:jc w:val="center"/>
        <w:spacing w:line="360" w:lineRule="auto"/>
        <w:rPr>
          <w:rFonts w:hint="eastAsia" w:ascii="宋体" w:hAnsi="宋体" w:cs="宋体"/>
          <w:b/>
          <w:color w:val="000000"/>
        </w:rPr>
      </w:pPr>
      <w:r>
        <w:rPr>
          <w:rFonts w:hint="eastAsia" w:ascii="宋体" w:hAnsi="宋体" w:cs="宋体"/>
          <w:b/>
          <w:color w:val="000000"/>
        </w:rPr>
      </w:r>
      <w:r/>
    </w:p>
    <w:p>
      <w:pPr>
        <w:pStyle w:val="1274"/>
        <w:jc w:val="center"/>
        <w:spacing w:line="360" w:lineRule="auto"/>
        <w:rPr>
          <w:rFonts w:hint="eastAsia" w:ascii="宋体" w:hAnsi="宋体" w:cs="宋体"/>
          <w:b/>
          <w:color w:val="000000"/>
        </w:rPr>
      </w:pPr>
      <w:r>
        <w:rPr>
          <w:rFonts w:hint="eastAsia" w:ascii="宋体" w:hAnsi="宋体" w:cs="宋体"/>
          <w:b/>
          <w:color w:val="000000"/>
        </w:rPr>
      </w:r>
      <w:r/>
    </w:p>
    <w:p>
      <w:pPr>
        <w:pStyle w:val="1274"/>
        <w:jc w:val="center"/>
        <w:spacing w:line="360" w:lineRule="auto"/>
        <w:rPr>
          <w:rFonts w:hint="eastAsia" w:ascii="宋体" w:hAnsi="宋体" w:cs="宋体"/>
          <w:b/>
          <w:color w:val="000000"/>
        </w:rPr>
      </w:pPr>
      <w:r>
        <w:rPr>
          <w:rFonts w:hint="eastAsia" w:ascii="宋体" w:hAnsi="宋体" w:cs="宋体"/>
          <w:b/>
          <w:color w:val="000000"/>
        </w:rPr>
      </w:r>
      <w:r/>
    </w:p>
    <w:p>
      <w:pPr>
        <w:pStyle w:val="1274"/>
        <w:jc w:val="center"/>
        <w:spacing w:line="360" w:lineRule="auto"/>
        <w:rPr>
          <w:rFonts w:hint="eastAsia" w:ascii="宋体" w:hAnsi="宋体" w:cs="宋体"/>
          <w:b/>
          <w:color w:val="000000"/>
        </w:rPr>
      </w:pPr>
      <w:r>
        <w:rPr>
          <w:rFonts w:hint="eastAsia" w:ascii="宋体" w:hAnsi="宋体" w:cs="宋体"/>
          <w:b/>
          <w:color w:val="000000"/>
        </w:rPr>
      </w:r>
      <w:r/>
    </w:p>
    <w:p>
      <w:pPr>
        <w:pStyle w:val="1274"/>
        <w:spacing w:line="360" w:lineRule="auto"/>
        <w:rPr>
          <w:rFonts w:hint="eastAsia" w:ascii="宋体" w:hAnsi="宋体" w:cs="宋体"/>
          <w:b/>
          <w:bCs/>
          <w:color w:val="000000"/>
          <w:sz w:val="24"/>
          <w:szCs w:val="22"/>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163" w:name="_Toc23741"/>
      <w:r>
        <w:rPr>
          <w:rFonts w:hint="eastAsia" w:ascii="宋体" w:hAnsi="宋体" w:cs="宋体"/>
          <w:b/>
          <w:bCs/>
          <w:color w:val="000000"/>
          <w:sz w:val="24"/>
          <w:szCs w:val="22"/>
        </w:rPr>
      </w:r>
      <w:r/>
    </w:p>
    <w:p>
      <w:pPr>
        <w:pStyle w:val="1274"/>
        <w:spacing w:line="360" w:lineRule="auto"/>
        <w:rPr>
          <w:rFonts w:hint="eastAsia" w:ascii="宋体" w:hAnsi="宋体" w:cs="宋体"/>
          <w:b/>
          <w:bCs/>
          <w:color w:val="000000"/>
          <w:sz w:val="24"/>
          <w:szCs w:val="22"/>
        </w:rPr>
        <w:outlineLvl w:val="1"/>
      </w:pPr>
      <w:r/>
      <w:bookmarkStart w:id="164" w:name="_Toc26339"/>
      <w:r>
        <w:rPr>
          <w:rFonts w:hint="eastAsia" w:ascii="宋体" w:hAnsi="宋体" w:cs="宋体"/>
          <w:b/>
          <w:bCs/>
          <w:color w:val="000000"/>
          <w:sz w:val="24"/>
          <w:szCs w:val="22"/>
        </w:rPr>
        <w:t xml:space="preserve">附件三 分项报价表</w:t>
      </w:r>
      <w:bookmarkEnd w:id="163"/>
      <w:r/>
      <w:bookmarkEnd w:id="164"/>
      <w:r>
        <w:rPr>
          <w:rFonts w:hint="eastAsia" w:ascii="宋体" w:hAnsi="宋体" w:cs="宋体"/>
          <w:b/>
          <w:bCs/>
          <w:color w:val="000000"/>
          <w:sz w:val="24"/>
          <w:szCs w:val="22"/>
        </w:rPr>
      </w:r>
      <w:r/>
    </w:p>
    <w:p>
      <w:pPr>
        <w:pStyle w:val="1274"/>
        <w:jc w:val="center"/>
        <w:spacing w:line="360" w:lineRule="auto"/>
        <w:rPr>
          <w:rFonts w:hint="eastAsia" w:ascii="宋体" w:hAnsi="宋体" w:cs="宋体"/>
          <w:b/>
          <w:color w:val="000000"/>
          <w:sz w:val="28"/>
          <w:szCs w:val="22"/>
        </w:rPr>
      </w:pPr>
      <w:r>
        <w:rPr>
          <w:rFonts w:hint="eastAsia" w:ascii="宋体" w:hAnsi="宋体" w:cs="宋体"/>
          <w:b/>
          <w:color w:val="000000"/>
          <w:sz w:val="28"/>
          <w:szCs w:val="22"/>
        </w:rPr>
        <w:t xml:space="preserve">分项报价表</w:t>
      </w:r>
      <w:r>
        <w:rPr>
          <w:rFonts w:hint="eastAsia" w:ascii="宋体" w:hAnsi="宋体" w:cs="宋体"/>
          <w:b/>
          <w:color w:val="000000"/>
          <w:sz w:val="28"/>
          <w:szCs w:val="22"/>
        </w:rPr>
      </w:r>
      <w:r/>
    </w:p>
    <w:p>
      <w:pPr>
        <w:pStyle w:val="1274"/>
        <w:ind w:firstLine="525"/>
        <w:spacing w:after="156" w:line="360" w:lineRule="auto"/>
        <w:rPr>
          <w:rFonts w:hint="eastAsia" w:ascii="宋体" w:hAnsi="宋体" w:cs="宋体"/>
          <w:color w:val="000000"/>
        </w:rPr>
      </w:pPr>
      <w:r>
        <w:rPr>
          <w:rFonts w:hint="eastAsia" w:ascii="宋体" w:hAnsi="宋体" w:cs="宋体"/>
          <w:color w:val="000000"/>
          <w:szCs w:val="21"/>
        </w:rPr>
        <w:t xml:space="preserve">项目名称：</w:t>
      </w:r>
      <w:r>
        <w:rPr>
          <w:rFonts w:hint="eastAsia" w:ascii="宋体" w:hAnsi="宋体" w:cs="宋体"/>
          <w:color w:val="000000"/>
          <w:szCs w:val="21"/>
          <w:u w:val="single"/>
        </w:rPr>
        <w:t xml:space="preserve">                  </w:t>
      </w:r>
      <w:r>
        <w:rPr>
          <w:rFonts w:hint="eastAsia" w:ascii="宋体" w:hAnsi="宋体" w:cs="宋体"/>
          <w:color w:val="000000"/>
        </w:rPr>
        <w:t xml:space="preserve">采购编号：</w:t>
      </w:r>
      <w:r>
        <w:rPr>
          <w:rFonts w:hint="eastAsia" w:ascii="宋体" w:hAnsi="宋体" w:cs="宋体"/>
          <w:color w:val="000000"/>
          <w:u w:val="single"/>
        </w:rPr>
        <w:t xml:space="preserve">                     </w:t>
      </w:r>
      <w:r>
        <w:rPr>
          <w:rFonts w:hint="eastAsia" w:ascii="宋体" w:hAnsi="宋体" w:cs="宋体"/>
          <w:color w:val="000000"/>
        </w:rPr>
        <w:t xml:space="preserve">              </w:t>
      </w:r>
      <w:r>
        <w:rPr>
          <w:rFonts w:hint="eastAsia" w:ascii="宋体" w:hAnsi="宋体" w:cs="宋体"/>
          <w:color w:val="00000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34"/>
        <w:gridCol w:w="2634"/>
        <w:gridCol w:w="976"/>
        <w:gridCol w:w="2269"/>
        <w:gridCol w:w="1677"/>
        <w:gridCol w:w="1677"/>
        <w:gridCol w:w="9"/>
      </w:tblGrid>
      <w:tr>
        <w:trPr>
          <w:gridAfter w:val="1"/>
        </w:trPr>
        <w:tc>
          <w:tcPr>
            <w:tcW w:w="534" w:type="dxa"/>
            <w:vAlign w:val="center"/>
            <w:textDirection w:val="lrTb"/>
            <w:noWrap w:val="false"/>
          </w:tcPr>
          <w:p>
            <w:pPr>
              <w:pStyle w:val="1274"/>
              <w:jc w:val="center"/>
              <w:spacing w:line="440" w:lineRule="exact"/>
              <w:rPr>
                <w:rFonts w:ascii="宋体" w:hAnsi="宋体" w:cs="Arial"/>
                <w:szCs w:val="21"/>
              </w:rPr>
            </w:pPr>
            <w:r>
              <w:rPr>
                <w:rFonts w:ascii="宋体" w:hAnsi="宋体" w:cs="Arial"/>
                <w:szCs w:val="21"/>
              </w:rPr>
              <w:t xml:space="preserve">序号</w:t>
            </w:r>
            <w:r>
              <w:rPr>
                <w:rFonts w:ascii="宋体" w:hAnsi="宋体" w:cs="Arial"/>
                <w:szCs w:val="21"/>
              </w:rPr>
            </w:r>
            <w:r/>
          </w:p>
        </w:tc>
        <w:tc>
          <w:tcPr>
            <w:tcW w:w="2634" w:type="dxa"/>
            <w:vAlign w:val="center"/>
            <w:textDirection w:val="lrTb"/>
            <w:noWrap w:val="false"/>
          </w:tcPr>
          <w:p>
            <w:pPr>
              <w:pStyle w:val="1274"/>
              <w:jc w:val="center"/>
              <w:spacing w:line="440" w:lineRule="exact"/>
              <w:rPr>
                <w:rFonts w:ascii="宋体" w:hAnsi="宋体" w:cs="Arial"/>
                <w:szCs w:val="21"/>
              </w:rPr>
            </w:pPr>
            <w:r>
              <w:rPr>
                <w:rFonts w:ascii="宋体" w:hAnsi="宋体" w:cs="Arial"/>
                <w:szCs w:val="21"/>
              </w:rPr>
              <w:t xml:space="preserve">名 称</w:t>
            </w:r>
            <w:r>
              <w:rPr>
                <w:rFonts w:ascii="宋体" w:hAnsi="宋体" w:cs="Arial"/>
                <w:szCs w:val="21"/>
              </w:rPr>
            </w:r>
            <w:r/>
          </w:p>
        </w:tc>
        <w:tc>
          <w:tcPr>
            <w:tcW w:w="976" w:type="dxa"/>
            <w:vAlign w:val="center"/>
            <w:textDirection w:val="lrTb"/>
            <w:noWrap w:val="false"/>
          </w:tcPr>
          <w:p>
            <w:pPr>
              <w:pStyle w:val="1274"/>
              <w:jc w:val="center"/>
              <w:spacing w:line="440" w:lineRule="exact"/>
              <w:rPr>
                <w:rFonts w:ascii="宋体" w:hAnsi="宋体" w:cs="Arial"/>
                <w:szCs w:val="21"/>
              </w:rPr>
            </w:pPr>
            <w:r>
              <w:rPr>
                <w:rFonts w:ascii="宋体" w:hAnsi="宋体" w:cs="Arial"/>
                <w:szCs w:val="21"/>
              </w:rPr>
              <w:t xml:space="preserve">数量</w:t>
            </w:r>
            <w:r>
              <w:rPr>
                <w:rFonts w:ascii="宋体" w:hAnsi="宋体" w:cs="Arial"/>
                <w:szCs w:val="21"/>
              </w:rPr>
            </w:r>
            <w:r/>
          </w:p>
        </w:tc>
        <w:tc>
          <w:tcPr>
            <w:tcW w:w="2269" w:type="dxa"/>
            <w:vAlign w:val="center"/>
            <w:textDirection w:val="lrTb"/>
            <w:noWrap w:val="false"/>
          </w:tcPr>
          <w:p>
            <w:pPr>
              <w:pStyle w:val="1274"/>
              <w:jc w:val="center"/>
              <w:spacing w:line="440" w:lineRule="exact"/>
              <w:rPr>
                <w:rFonts w:ascii="宋体" w:hAnsi="宋体" w:cs="Arial"/>
                <w:szCs w:val="21"/>
              </w:rPr>
            </w:pPr>
            <w:r>
              <w:rPr>
                <w:rFonts w:ascii="宋体" w:hAnsi="宋体" w:cs="Arial"/>
                <w:szCs w:val="21"/>
              </w:rPr>
              <w:t xml:space="preserve">单项金额</w:t>
            </w:r>
            <w:r>
              <w:rPr>
                <w:rFonts w:ascii="宋体" w:hAnsi="宋体" w:cs="Arial"/>
                <w:szCs w:val="21"/>
              </w:rPr>
            </w:r>
            <w:r/>
          </w:p>
        </w:tc>
        <w:tc>
          <w:tcPr>
            <w:tcW w:w="1677" w:type="dxa"/>
            <w:vAlign w:val="center"/>
            <w:textDirection w:val="lrTb"/>
            <w:noWrap w:val="false"/>
          </w:tcPr>
          <w:p>
            <w:pPr>
              <w:pStyle w:val="1274"/>
              <w:jc w:val="center"/>
              <w:spacing w:line="440" w:lineRule="exact"/>
              <w:rPr>
                <w:rFonts w:ascii="宋体" w:hAnsi="宋体" w:cs="Arial"/>
                <w:szCs w:val="21"/>
              </w:rPr>
            </w:pPr>
            <w:r>
              <w:rPr>
                <w:rFonts w:hint="eastAsia" w:ascii="宋体" w:hAnsi="宋体" w:cs="Arial"/>
                <w:szCs w:val="21"/>
              </w:rPr>
              <w:t xml:space="preserve">总价金额</w:t>
            </w:r>
            <w:r>
              <w:rPr>
                <w:rFonts w:ascii="宋体" w:hAnsi="宋体" w:cs="Arial"/>
                <w:szCs w:val="21"/>
              </w:rPr>
            </w:r>
            <w:r/>
          </w:p>
        </w:tc>
        <w:tc>
          <w:tcPr>
            <w:tcW w:w="1677" w:type="dxa"/>
            <w:vAlign w:val="center"/>
            <w:textDirection w:val="lrTb"/>
            <w:noWrap w:val="false"/>
          </w:tcPr>
          <w:p>
            <w:pPr>
              <w:pStyle w:val="1274"/>
              <w:jc w:val="center"/>
              <w:spacing w:line="440" w:lineRule="exact"/>
              <w:rPr>
                <w:rFonts w:hint="eastAsia" w:ascii="宋体" w:hAnsi="宋体" w:cs="Arial"/>
                <w:szCs w:val="21"/>
              </w:rPr>
            </w:pPr>
            <w:r>
              <w:rPr>
                <w:rFonts w:hint="eastAsia" w:ascii="宋体" w:hAnsi="宋体" w:cs="Arial"/>
                <w:szCs w:val="21"/>
              </w:rPr>
              <w:t xml:space="preserve">备注</w:t>
            </w:r>
            <w:r>
              <w:rPr>
                <w:rFonts w:hint="eastAsia" w:ascii="宋体" w:hAnsi="宋体" w:cs="Arial"/>
                <w:szCs w:val="21"/>
              </w:rPr>
            </w:r>
            <w:r/>
          </w:p>
        </w:tc>
      </w:tr>
      <w:tr>
        <w:trPr>
          <w:gridAfter w:val="1"/>
        </w:trPr>
        <w:tc>
          <w:tcPr>
            <w:tcW w:w="534" w:type="dxa"/>
            <w:vAlign w:val="top"/>
            <w:textDirection w:val="lrTb"/>
            <w:noWrap w:val="false"/>
          </w:tcPr>
          <w:p>
            <w:pPr>
              <w:pStyle w:val="1274"/>
              <w:jc w:val="center"/>
              <w:spacing w:line="440" w:lineRule="exact"/>
              <w:rPr>
                <w:rFonts w:ascii="宋体" w:hAnsi="宋体" w:cs="Arial"/>
                <w:szCs w:val="21"/>
              </w:rPr>
            </w:pPr>
            <w:r>
              <w:rPr>
                <w:rFonts w:ascii="宋体" w:hAnsi="宋体" w:cs="Arial"/>
                <w:szCs w:val="21"/>
              </w:rPr>
              <w:t xml:space="preserve">1</w:t>
            </w:r>
            <w:r>
              <w:rPr>
                <w:rFonts w:ascii="宋体" w:hAnsi="宋体" w:cs="Arial"/>
                <w:szCs w:val="21"/>
              </w:rPr>
            </w:r>
            <w:r/>
          </w:p>
        </w:tc>
        <w:tc>
          <w:tcPr>
            <w:tcW w:w="2634" w:type="dxa"/>
            <w:vAlign w:val="top"/>
            <w:textDirection w:val="lrTb"/>
            <w:noWrap w:val="false"/>
          </w:tcPr>
          <w:p>
            <w:pPr>
              <w:pStyle w:val="1274"/>
              <w:spacing w:line="440" w:lineRule="exact"/>
              <w:rPr>
                <w:rFonts w:ascii="宋体" w:hAnsi="宋体" w:cs="Arial"/>
                <w:szCs w:val="21"/>
              </w:rPr>
            </w:pPr>
            <w:r>
              <w:rPr>
                <w:rFonts w:ascii="宋体" w:hAnsi="宋体" w:cs="Arial"/>
                <w:szCs w:val="21"/>
              </w:rPr>
            </w:r>
            <w:r/>
          </w:p>
        </w:tc>
        <w:tc>
          <w:tcPr>
            <w:tcW w:w="976" w:type="dxa"/>
            <w:vAlign w:val="top"/>
            <w:textDirection w:val="lrTb"/>
            <w:noWrap w:val="false"/>
          </w:tcPr>
          <w:p>
            <w:pPr>
              <w:pStyle w:val="1274"/>
              <w:spacing w:line="440" w:lineRule="exact"/>
              <w:rPr>
                <w:rFonts w:ascii="宋体" w:hAnsi="宋体" w:cs="Arial"/>
                <w:szCs w:val="21"/>
              </w:rPr>
            </w:pPr>
            <w:r>
              <w:rPr>
                <w:rFonts w:ascii="宋体" w:hAnsi="宋体" w:cs="Arial"/>
                <w:szCs w:val="21"/>
              </w:rPr>
            </w:r>
            <w:r/>
          </w:p>
        </w:tc>
        <w:tc>
          <w:tcPr>
            <w:tcW w:w="2269" w:type="dxa"/>
            <w:vAlign w:val="top"/>
            <w:textDirection w:val="lrTb"/>
            <w:noWrap w:val="false"/>
          </w:tcPr>
          <w:p>
            <w:pPr>
              <w:pStyle w:val="1274"/>
              <w:spacing w:line="440" w:lineRule="exact"/>
              <w:rPr>
                <w:rFonts w:hint="eastAsia" w:ascii="宋体" w:hAnsi="宋体" w:cs="Arial"/>
                <w:szCs w:val="21"/>
              </w:rPr>
            </w:pPr>
            <w:r>
              <w:rPr>
                <w:rFonts w:hint="eastAsia" w:ascii="宋体" w:hAnsi="宋体" w:cs="Arial"/>
                <w:szCs w:val="21"/>
              </w:rPr>
            </w:r>
            <w:r/>
          </w:p>
        </w:tc>
        <w:tc>
          <w:tcPr>
            <w:tcW w:w="1677" w:type="dxa"/>
            <w:vAlign w:val="top"/>
            <w:textDirection w:val="lrTb"/>
            <w:noWrap w:val="false"/>
          </w:tcPr>
          <w:p>
            <w:pPr>
              <w:pStyle w:val="1274"/>
              <w:spacing w:line="440" w:lineRule="exact"/>
              <w:rPr>
                <w:rFonts w:ascii="宋体" w:hAnsi="宋体" w:cs="Arial"/>
                <w:szCs w:val="21"/>
              </w:rPr>
            </w:pPr>
            <w:r>
              <w:rPr>
                <w:rFonts w:ascii="宋体" w:hAnsi="宋体" w:cs="Arial"/>
                <w:szCs w:val="21"/>
              </w:rPr>
            </w:r>
            <w:r/>
          </w:p>
        </w:tc>
        <w:tc>
          <w:tcPr>
            <w:tcW w:w="1677" w:type="dxa"/>
            <w:vAlign w:val="top"/>
            <w:textDirection w:val="lrTb"/>
            <w:noWrap w:val="false"/>
          </w:tcPr>
          <w:p>
            <w:pPr>
              <w:pStyle w:val="1274"/>
              <w:spacing w:line="440" w:lineRule="exact"/>
              <w:rPr>
                <w:rFonts w:ascii="宋体" w:hAnsi="宋体" w:cs="Arial"/>
                <w:szCs w:val="21"/>
              </w:rPr>
            </w:pPr>
            <w:r>
              <w:rPr>
                <w:rFonts w:ascii="宋体" w:hAnsi="宋体" w:cs="Arial"/>
                <w:szCs w:val="21"/>
              </w:rPr>
            </w:r>
            <w:r/>
          </w:p>
        </w:tc>
      </w:tr>
      <w:tr>
        <w:trPr>
          <w:gridAfter w:val="1"/>
        </w:trPr>
        <w:tc>
          <w:tcPr>
            <w:tcW w:w="534" w:type="dxa"/>
            <w:vAlign w:val="top"/>
            <w:textDirection w:val="lrTb"/>
            <w:noWrap w:val="false"/>
          </w:tcPr>
          <w:p>
            <w:pPr>
              <w:pStyle w:val="1274"/>
              <w:jc w:val="center"/>
              <w:spacing w:line="440" w:lineRule="exact"/>
              <w:rPr>
                <w:rFonts w:ascii="宋体" w:hAnsi="宋体" w:cs="Arial"/>
                <w:szCs w:val="21"/>
              </w:rPr>
            </w:pPr>
            <w:r>
              <w:rPr>
                <w:rFonts w:ascii="宋体" w:hAnsi="宋体" w:cs="Arial"/>
                <w:szCs w:val="21"/>
              </w:rPr>
              <w:t xml:space="preserve">2</w:t>
            </w:r>
            <w:r>
              <w:rPr>
                <w:rFonts w:ascii="宋体" w:hAnsi="宋体" w:cs="Arial"/>
                <w:szCs w:val="21"/>
              </w:rPr>
            </w:r>
            <w:r/>
          </w:p>
        </w:tc>
        <w:tc>
          <w:tcPr>
            <w:tcW w:w="2634" w:type="dxa"/>
            <w:vAlign w:val="top"/>
            <w:textDirection w:val="lrTb"/>
            <w:noWrap w:val="false"/>
          </w:tcPr>
          <w:p>
            <w:pPr>
              <w:pStyle w:val="1274"/>
              <w:spacing w:line="440" w:lineRule="exact"/>
              <w:rPr>
                <w:rFonts w:ascii="宋体" w:hAnsi="宋体" w:cs="Arial"/>
                <w:szCs w:val="21"/>
              </w:rPr>
            </w:pPr>
            <w:r>
              <w:rPr>
                <w:rFonts w:ascii="宋体" w:hAnsi="宋体" w:cs="Arial"/>
                <w:szCs w:val="21"/>
              </w:rPr>
            </w:r>
            <w:r/>
          </w:p>
        </w:tc>
        <w:tc>
          <w:tcPr>
            <w:tcW w:w="976" w:type="dxa"/>
            <w:vAlign w:val="top"/>
            <w:textDirection w:val="lrTb"/>
            <w:noWrap w:val="false"/>
          </w:tcPr>
          <w:p>
            <w:pPr>
              <w:pStyle w:val="1274"/>
              <w:spacing w:line="440" w:lineRule="exact"/>
              <w:rPr>
                <w:rFonts w:ascii="宋体" w:hAnsi="宋体" w:cs="Arial"/>
                <w:szCs w:val="21"/>
              </w:rPr>
            </w:pPr>
            <w:r>
              <w:rPr>
                <w:rFonts w:ascii="宋体" w:hAnsi="宋体" w:cs="Arial"/>
                <w:szCs w:val="21"/>
              </w:rPr>
            </w:r>
            <w:r/>
          </w:p>
        </w:tc>
        <w:tc>
          <w:tcPr>
            <w:tcW w:w="2269" w:type="dxa"/>
            <w:vAlign w:val="top"/>
            <w:textDirection w:val="lrTb"/>
            <w:noWrap w:val="false"/>
          </w:tcPr>
          <w:p>
            <w:pPr>
              <w:pStyle w:val="1274"/>
              <w:spacing w:line="440" w:lineRule="exact"/>
              <w:rPr>
                <w:rFonts w:hint="eastAsia" w:ascii="宋体" w:hAnsi="宋体" w:cs="Arial"/>
                <w:szCs w:val="21"/>
              </w:rPr>
            </w:pPr>
            <w:r>
              <w:rPr>
                <w:rFonts w:hint="eastAsia" w:ascii="宋体" w:hAnsi="宋体" w:cs="Arial"/>
                <w:szCs w:val="21"/>
              </w:rPr>
            </w:r>
            <w:r/>
          </w:p>
        </w:tc>
        <w:tc>
          <w:tcPr>
            <w:tcW w:w="1677" w:type="dxa"/>
            <w:vAlign w:val="top"/>
            <w:textDirection w:val="lrTb"/>
            <w:noWrap w:val="false"/>
          </w:tcPr>
          <w:p>
            <w:pPr>
              <w:pStyle w:val="1274"/>
              <w:spacing w:line="440" w:lineRule="exact"/>
              <w:rPr>
                <w:rFonts w:ascii="宋体" w:hAnsi="宋体" w:cs="Arial"/>
                <w:szCs w:val="21"/>
              </w:rPr>
            </w:pPr>
            <w:r>
              <w:rPr>
                <w:rFonts w:ascii="宋体" w:hAnsi="宋体" w:cs="Arial"/>
                <w:szCs w:val="21"/>
              </w:rPr>
            </w:r>
            <w:r/>
          </w:p>
        </w:tc>
        <w:tc>
          <w:tcPr>
            <w:tcW w:w="1677" w:type="dxa"/>
            <w:vAlign w:val="top"/>
            <w:textDirection w:val="lrTb"/>
            <w:noWrap w:val="false"/>
          </w:tcPr>
          <w:p>
            <w:pPr>
              <w:pStyle w:val="1274"/>
              <w:spacing w:line="440" w:lineRule="exact"/>
              <w:rPr>
                <w:rFonts w:ascii="宋体" w:hAnsi="宋体" w:cs="Arial"/>
                <w:szCs w:val="21"/>
              </w:rPr>
            </w:pPr>
            <w:r>
              <w:rPr>
                <w:rFonts w:ascii="宋体" w:hAnsi="宋体" w:cs="Arial"/>
                <w:szCs w:val="21"/>
              </w:rPr>
            </w:r>
            <w:r/>
          </w:p>
        </w:tc>
      </w:tr>
      <w:tr>
        <w:trPr>
          <w:gridAfter w:val="1"/>
        </w:trPr>
        <w:tc>
          <w:tcPr>
            <w:tcW w:w="534" w:type="dxa"/>
            <w:vAlign w:val="top"/>
            <w:textDirection w:val="lrTb"/>
            <w:noWrap w:val="false"/>
          </w:tcPr>
          <w:p>
            <w:pPr>
              <w:pStyle w:val="1274"/>
              <w:jc w:val="center"/>
              <w:spacing w:line="440" w:lineRule="exact"/>
              <w:rPr>
                <w:rFonts w:ascii="宋体" w:hAnsi="宋体" w:cs="Arial"/>
                <w:szCs w:val="21"/>
              </w:rPr>
            </w:pPr>
            <w:r>
              <w:rPr>
                <w:rFonts w:ascii="宋体" w:hAnsi="宋体" w:cs="Arial"/>
                <w:szCs w:val="21"/>
              </w:rPr>
              <w:t xml:space="preserve">3</w:t>
            </w:r>
            <w:r>
              <w:rPr>
                <w:rFonts w:ascii="宋体" w:hAnsi="宋体" w:cs="Arial"/>
                <w:szCs w:val="21"/>
              </w:rPr>
            </w:r>
            <w:r/>
          </w:p>
        </w:tc>
        <w:tc>
          <w:tcPr>
            <w:tcW w:w="2634" w:type="dxa"/>
            <w:vAlign w:val="top"/>
            <w:textDirection w:val="lrTb"/>
            <w:noWrap w:val="false"/>
          </w:tcPr>
          <w:p>
            <w:pPr>
              <w:pStyle w:val="1274"/>
              <w:spacing w:line="440" w:lineRule="exact"/>
              <w:rPr>
                <w:rFonts w:ascii="宋体" w:hAnsi="宋体" w:cs="Arial"/>
                <w:szCs w:val="21"/>
              </w:rPr>
            </w:pPr>
            <w:r>
              <w:rPr>
                <w:rFonts w:ascii="宋体" w:hAnsi="宋体" w:cs="Arial"/>
                <w:szCs w:val="21"/>
              </w:rPr>
            </w:r>
            <w:r/>
          </w:p>
        </w:tc>
        <w:tc>
          <w:tcPr>
            <w:tcW w:w="976" w:type="dxa"/>
            <w:vAlign w:val="top"/>
            <w:textDirection w:val="lrTb"/>
            <w:noWrap w:val="false"/>
          </w:tcPr>
          <w:p>
            <w:pPr>
              <w:pStyle w:val="1274"/>
              <w:spacing w:line="440" w:lineRule="exact"/>
              <w:rPr>
                <w:rFonts w:ascii="宋体" w:hAnsi="宋体" w:cs="Arial"/>
                <w:szCs w:val="21"/>
              </w:rPr>
            </w:pPr>
            <w:r>
              <w:rPr>
                <w:rFonts w:ascii="宋体" w:hAnsi="宋体" w:cs="Arial"/>
                <w:szCs w:val="21"/>
              </w:rPr>
            </w:r>
            <w:r/>
          </w:p>
        </w:tc>
        <w:tc>
          <w:tcPr>
            <w:tcW w:w="2269" w:type="dxa"/>
            <w:vAlign w:val="top"/>
            <w:textDirection w:val="lrTb"/>
            <w:noWrap w:val="false"/>
          </w:tcPr>
          <w:p>
            <w:pPr>
              <w:pStyle w:val="1274"/>
              <w:spacing w:line="440" w:lineRule="exact"/>
              <w:rPr>
                <w:rFonts w:hint="eastAsia" w:ascii="宋体" w:hAnsi="宋体" w:cs="Arial"/>
                <w:szCs w:val="21"/>
              </w:rPr>
            </w:pPr>
            <w:r>
              <w:rPr>
                <w:rFonts w:hint="eastAsia" w:ascii="宋体" w:hAnsi="宋体" w:cs="Arial"/>
                <w:szCs w:val="21"/>
              </w:rPr>
            </w:r>
            <w:r/>
          </w:p>
        </w:tc>
        <w:tc>
          <w:tcPr>
            <w:tcW w:w="1677" w:type="dxa"/>
            <w:vAlign w:val="top"/>
            <w:textDirection w:val="lrTb"/>
            <w:noWrap w:val="false"/>
          </w:tcPr>
          <w:p>
            <w:pPr>
              <w:pStyle w:val="1274"/>
              <w:spacing w:line="440" w:lineRule="exact"/>
              <w:rPr>
                <w:rFonts w:ascii="宋体" w:hAnsi="宋体" w:cs="Arial"/>
                <w:szCs w:val="21"/>
              </w:rPr>
            </w:pPr>
            <w:r>
              <w:rPr>
                <w:rFonts w:ascii="宋体" w:hAnsi="宋体" w:cs="Arial"/>
                <w:szCs w:val="21"/>
              </w:rPr>
            </w:r>
            <w:r/>
          </w:p>
        </w:tc>
        <w:tc>
          <w:tcPr>
            <w:tcW w:w="1677" w:type="dxa"/>
            <w:vAlign w:val="top"/>
            <w:textDirection w:val="lrTb"/>
            <w:noWrap w:val="false"/>
          </w:tcPr>
          <w:p>
            <w:pPr>
              <w:pStyle w:val="1274"/>
              <w:spacing w:line="440" w:lineRule="exact"/>
              <w:rPr>
                <w:rFonts w:ascii="宋体" w:hAnsi="宋体" w:cs="Arial"/>
                <w:szCs w:val="21"/>
              </w:rPr>
            </w:pPr>
            <w:r>
              <w:rPr>
                <w:rFonts w:ascii="宋体" w:hAnsi="宋体" w:cs="Arial"/>
                <w:szCs w:val="21"/>
              </w:rPr>
            </w:r>
            <w:r/>
          </w:p>
        </w:tc>
      </w:tr>
      <w:tr>
        <w:trPr>
          <w:gridAfter w:val="1"/>
        </w:trPr>
        <w:tc>
          <w:tcPr>
            <w:tcW w:w="534" w:type="dxa"/>
            <w:vAlign w:val="top"/>
            <w:textDirection w:val="lrTb"/>
            <w:noWrap w:val="false"/>
          </w:tcPr>
          <w:p>
            <w:pPr>
              <w:pStyle w:val="1274"/>
              <w:jc w:val="center"/>
              <w:spacing w:line="440" w:lineRule="exact"/>
              <w:rPr>
                <w:rFonts w:ascii="宋体" w:hAnsi="宋体" w:cs="Arial"/>
                <w:szCs w:val="21"/>
              </w:rPr>
            </w:pPr>
            <w:r>
              <w:rPr>
                <w:rFonts w:ascii="宋体" w:hAnsi="宋体" w:cs="Arial"/>
                <w:szCs w:val="21"/>
              </w:rPr>
              <w:t xml:space="preserve">4</w:t>
            </w:r>
            <w:r>
              <w:rPr>
                <w:rFonts w:ascii="宋体" w:hAnsi="宋体" w:cs="Arial"/>
                <w:szCs w:val="21"/>
              </w:rPr>
            </w:r>
            <w:r/>
          </w:p>
        </w:tc>
        <w:tc>
          <w:tcPr>
            <w:tcW w:w="2634" w:type="dxa"/>
            <w:vAlign w:val="top"/>
            <w:textDirection w:val="lrTb"/>
            <w:noWrap w:val="false"/>
          </w:tcPr>
          <w:p>
            <w:pPr>
              <w:pStyle w:val="1274"/>
              <w:spacing w:line="440" w:lineRule="exact"/>
              <w:rPr>
                <w:rFonts w:ascii="宋体" w:hAnsi="宋体" w:cs="Arial"/>
                <w:szCs w:val="21"/>
              </w:rPr>
            </w:pPr>
            <w:r>
              <w:rPr>
                <w:rFonts w:ascii="宋体" w:hAnsi="宋体" w:cs="Arial"/>
                <w:szCs w:val="21"/>
              </w:rPr>
            </w:r>
            <w:r/>
          </w:p>
        </w:tc>
        <w:tc>
          <w:tcPr>
            <w:tcW w:w="976" w:type="dxa"/>
            <w:vAlign w:val="top"/>
            <w:textDirection w:val="lrTb"/>
            <w:noWrap w:val="false"/>
          </w:tcPr>
          <w:p>
            <w:pPr>
              <w:pStyle w:val="1274"/>
              <w:spacing w:line="440" w:lineRule="exact"/>
              <w:rPr>
                <w:rFonts w:ascii="宋体" w:hAnsi="宋体" w:cs="Arial"/>
                <w:szCs w:val="21"/>
              </w:rPr>
            </w:pPr>
            <w:r>
              <w:rPr>
                <w:rFonts w:ascii="宋体" w:hAnsi="宋体" w:cs="Arial"/>
                <w:szCs w:val="21"/>
              </w:rPr>
            </w:r>
            <w:r/>
          </w:p>
        </w:tc>
        <w:tc>
          <w:tcPr>
            <w:tcW w:w="2269" w:type="dxa"/>
            <w:vAlign w:val="top"/>
            <w:textDirection w:val="lrTb"/>
            <w:noWrap w:val="false"/>
          </w:tcPr>
          <w:p>
            <w:pPr>
              <w:pStyle w:val="1274"/>
              <w:spacing w:line="440" w:lineRule="exact"/>
              <w:rPr>
                <w:rFonts w:ascii="宋体" w:hAnsi="宋体" w:cs="Arial"/>
                <w:szCs w:val="21"/>
              </w:rPr>
            </w:pPr>
            <w:r>
              <w:rPr>
                <w:rFonts w:ascii="宋体" w:hAnsi="宋体" w:cs="Arial"/>
                <w:szCs w:val="21"/>
              </w:rPr>
            </w:r>
            <w:r/>
          </w:p>
        </w:tc>
        <w:tc>
          <w:tcPr>
            <w:tcW w:w="1677" w:type="dxa"/>
            <w:vAlign w:val="top"/>
            <w:textDirection w:val="lrTb"/>
            <w:noWrap w:val="false"/>
          </w:tcPr>
          <w:p>
            <w:pPr>
              <w:pStyle w:val="1274"/>
              <w:spacing w:line="440" w:lineRule="exact"/>
              <w:rPr>
                <w:rFonts w:ascii="宋体" w:hAnsi="宋体" w:cs="Arial"/>
                <w:szCs w:val="21"/>
              </w:rPr>
            </w:pPr>
            <w:r>
              <w:rPr>
                <w:rFonts w:ascii="宋体" w:hAnsi="宋体" w:cs="Arial"/>
                <w:szCs w:val="21"/>
              </w:rPr>
            </w:r>
            <w:r/>
          </w:p>
        </w:tc>
        <w:tc>
          <w:tcPr>
            <w:tcW w:w="1677" w:type="dxa"/>
            <w:vAlign w:val="top"/>
            <w:textDirection w:val="lrTb"/>
            <w:noWrap w:val="false"/>
          </w:tcPr>
          <w:p>
            <w:pPr>
              <w:pStyle w:val="1274"/>
              <w:spacing w:line="440" w:lineRule="exact"/>
              <w:rPr>
                <w:rFonts w:ascii="宋体" w:hAnsi="宋体" w:cs="Arial"/>
                <w:szCs w:val="21"/>
              </w:rPr>
            </w:pPr>
            <w:r>
              <w:rPr>
                <w:rFonts w:ascii="宋体" w:hAnsi="宋体" w:cs="Arial"/>
                <w:szCs w:val="21"/>
              </w:rPr>
            </w:r>
            <w:r/>
          </w:p>
        </w:tc>
      </w:tr>
      <w:tr>
        <w:trPr>
          <w:gridAfter w:val="1"/>
        </w:trPr>
        <w:tc>
          <w:tcPr>
            <w:tcW w:w="534" w:type="dxa"/>
            <w:vAlign w:val="top"/>
            <w:textDirection w:val="lrTb"/>
            <w:noWrap w:val="false"/>
          </w:tcPr>
          <w:p>
            <w:pPr>
              <w:pStyle w:val="1274"/>
              <w:jc w:val="center"/>
              <w:spacing w:line="440" w:lineRule="exact"/>
              <w:rPr>
                <w:rFonts w:ascii="宋体" w:hAnsi="宋体" w:cs="Arial"/>
                <w:szCs w:val="21"/>
              </w:rPr>
            </w:pPr>
            <w:r>
              <w:rPr>
                <w:rFonts w:ascii="宋体" w:hAnsi="宋体" w:cs="Arial"/>
                <w:szCs w:val="21"/>
              </w:rPr>
              <w:t xml:space="preserve">5</w:t>
            </w:r>
            <w:r>
              <w:rPr>
                <w:rFonts w:ascii="宋体" w:hAnsi="宋体" w:cs="Arial"/>
                <w:szCs w:val="21"/>
              </w:rPr>
            </w:r>
            <w:r/>
          </w:p>
        </w:tc>
        <w:tc>
          <w:tcPr>
            <w:tcW w:w="2634" w:type="dxa"/>
            <w:vAlign w:val="top"/>
            <w:textDirection w:val="lrTb"/>
            <w:noWrap w:val="false"/>
          </w:tcPr>
          <w:p>
            <w:pPr>
              <w:pStyle w:val="1274"/>
              <w:spacing w:line="440" w:lineRule="exact"/>
              <w:rPr>
                <w:rFonts w:ascii="宋体" w:hAnsi="宋体" w:cs="Arial"/>
                <w:szCs w:val="21"/>
              </w:rPr>
            </w:pPr>
            <w:r>
              <w:rPr>
                <w:rFonts w:ascii="宋体" w:hAnsi="宋体" w:cs="Arial"/>
                <w:szCs w:val="21"/>
              </w:rPr>
            </w:r>
            <w:r/>
          </w:p>
        </w:tc>
        <w:tc>
          <w:tcPr>
            <w:tcW w:w="976" w:type="dxa"/>
            <w:vAlign w:val="top"/>
            <w:textDirection w:val="lrTb"/>
            <w:noWrap w:val="false"/>
          </w:tcPr>
          <w:p>
            <w:pPr>
              <w:pStyle w:val="1274"/>
              <w:spacing w:line="440" w:lineRule="exact"/>
              <w:rPr>
                <w:rFonts w:ascii="宋体" w:hAnsi="宋体" w:cs="Arial"/>
                <w:szCs w:val="21"/>
              </w:rPr>
            </w:pPr>
            <w:r>
              <w:rPr>
                <w:rFonts w:ascii="宋体" w:hAnsi="宋体" w:cs="Arial"/>
                <w:szCs w:val="21"/>
              </w:rPr>
            </w:r>
            <w:r/>
          </w:p>
        </w:tc>
        <w:tc>
          <w:tcPr>
            <w:tcW w:w="2269" w:type="dxa"/>
            <w:vAlign w:val="top"/>
            <w:textDirection w:val="lrTb"/>
            <w:noWrap w:val="false"/>
          </w:tcPr>
          <w:p>
            <w:pPr>
              <w:pStyle w:val="1274"/>
              <w:spacing w:line="440" w:lineRule="exact"/>
              <w:rPr>
                <w:rFonts w:ascii="宋体" w:hAnsi="宋体" w:cs="Arial"/>
                <w:szCs w:val="21"/>
              </w:rPr>
            </w:pPr>
            <w:r>
              <w:rPr>
                <w:rFonts w:ascii="宋体" w:hAnsi="宋体" w:cs="Arial"/>
                <w:szCs w:val="21"/>
              </w:rPr>
            </w:r>
            <w:r/>
          </w:p>
        </w:tc>
        <w:tc>
          <w:tcPr>
            <w:tcW w:w="1677" w:type="dxa"/>
            <w:vAlign w:val="top"/>
            <w:textDirection w:val="lrTb"/>
            <w:noWrap w:val="false"/>
          </w:tcPr>
          <w:p>
            <w:pPr>
              <w:pStyle w:val="1274"/>
              <w:spacing w:line="440" w:lineRule="exact"/>
              <w:rPr>
                <w:rFonts w:ascii="宋体" w:hAnsi="宋体" w:cs="Arial"/>
                <w:szCs w:val="21"/>
              </w:rPr>
            </w:pPr>
            <w:r>
              <w:rPr>
                <w:rFonts w:ascii="宋体" w:hAnsi="宋体" w:cs="Arial"/>
                <w:szCs w:val="21"/>
              </w:rPr>
            </w:r>
            <w:r/>
          </w:p>
        </w:tc>
        <w:tc>
          <w:tcPr>
            <w:tcW w:w="1677" w:type="dxa"/>
            <w:vAlign w:val="top"/>
            <w:textDirection w:val="lrTb"/>
            <w:noWrap w:val="false"/>
          </w:tcPr>
          <w:p>
            <w:pPr>
              <w:pStyle w:val="1274"/>
              <w:spacing w:line="440" w:lineRule="exact"/>
              <w:rPr>
                <w:rFonts w:ascii="宋体" w:hAnsi="宋体" w:cs="Arial"/>
                <w:szCs w:val="21"/>
              </w:rPr>
            </w:pPr>
            <w:r>
              <w:rPr>
                <w:rFonts w:ascii="宋体" w:hAnsi="宋体" w:cs="Arial"/>
                <w:szCs w:val="21"/>
              </w:rPr>
            </w:r>
            <w:r/>
          </w:p>
        </w:tc>
      </w:tr>
      <w:tr>
        <w:trPr>
          <w:gridAfter w:val="1"/>
        </w:trPr>
        <w:tc>
          <w:tcPr>
            <w:tcW w:w="534" w:type="dxa"/>
            <w:vAlign w:val="top"/>
            <w:textDirection w:val="lrTb"/>
            <w:noWrap w:val="false"/>
          </w:tcPr>
          <w:p>
            <w:pPr>
              <w:pStyle w:val="1274"/>
              <w:jc w:val="center"/>
              <w:spacing w:line="440" w:lineRule="exact"/>
              <w:rPr>
                <w:rFonts w:ascii="宋体" w:hAnsi="宋体" w:cs="Arial"/>
                <w:szCs w:val="21"/>
              </w:rPr>
            </w:pPr>
            <w:r>
              <w:rPr>
                <w:rFonts w:ascii="宋体" w:hAnsi="宋体" w:cs="Arial"/>
                <w:szCs w:val="21"/>
              </w:rPr>
              <w:t xml:space="preserve">6</w:t>
            </w:r>
            <w:r>
              <w:rPr>
                <w:rFonts w:ascii="宋体" w:hAnsi="宋体" w:cs="Arial"/>
                <w:szCs w:val="21"/>
              </w:rPr>
            </w:r>
            <w:r/>
          </w:p>
        </w:tc>
        <w:tc>
          <w:tcPr>
            <w:tcW w:w="2634" w:type="dxa"/>
            <w:vAlign w:val="top"/>
            <w:textDirection w:val="lrTb"/>
            <w:noWrap w:val="false"/>
          </w:tcPr>
          <w:p>
            <w:pPr>
              <w:pStyle w:val="1274"/>
              <w:spacing w:line="440" w:lineRule="exact"/>
              <w:rPr>
                <w:rFonts w:ascii="宋体" w:hAnsi="宋体" w:cs="Arial"/>
                <w:szCs w:val="21"/>
              </w:rPr>
            </w:pPr>
            <w:r>
              <w:rPr>
                <w:rFonts w:ascii="宋体" w:hAnsi="宋体" w:cs="Arial"/>
                <w:szCs w:val="21"/>
              </w:rPr>
            </w:r>
            <w:r/>
          </w:p>
        </w:tc>
        <w:tc>
          <w:tcPr>
            <w:tcW w:w="976" w:type="dxa"/>
            <w:vAlign w:val="top"/>
            <w:textDirection w:val="lrTb"/>
            <w:noWrap w:val="false"/>
          </w:tcPr>
          <w:p>
            <w:pPr>
              <w:pStyle w:val="1274"/>
              <w:spacing w:line="440" w:lineRule="exact"/>
              <w:rPr>
                <w:rFonts w:ascii="宋体" w:hAnsi="宋体" w:cs="Arial"/>
                <w:szCs w:val="21"/>
              </w:rPr>
            </w:pPr>
            <w:r>
              <w:rPr>
                <w:rFonts w:ascii="宋体" w:hAnsi="宋体" w:cs="Arial"/>
                <w:szCs w:val="21"/>
              </w:rPr>
            </w:r>
            <w:r/>
          </w:p>
        </w:tc>
        <w:tc>
          <w:tcPr>
            <w:tcW w:w="2269" w:type="dxa"/>
            <w:vAlign w:val="top"/>
            <w:textDirection w:val="lrTb"/>
            <w:noWrap w:val="false"/>
          </w:tcPr>
          <w:p>
            <w:pPr>
              <w:pStyle w:val="1274"/>
              <w:spacing w:line="440" w:lineRule="exact"/>
              <w:rPr>
                <w:rFonts w:ascii="宋体" w:hAnsi="宋体" w:cs="Arial"/>
                <w:szCs w:val="21"/>
              </w:rPr>
            </w:pPr>
            <w:r>
              <w:rPr>
                <w:rFonts w:ascii="宋体" w:hAnsi="宋体" w:cs="Arial"/>
                <w:szCs w:val="21"/>
              </w:rPr>
            </w:r>
            <w:r/>
          </w:p>
        </w:tc>
        <w:tc>
          <w:tcPr>
            <w:tcW w:w="1677" w:type="dxa"/>
            <w:vAlign w:val="top"/>
            <w:textDirection w:val="lrTb"/>
            <w:noWrap w:val="false"/>
          </w:tcPr>
          <w:p>
            <w:pPr>
              <w:pStyle w:val="1274"/>
              <w:spacing w:line="440" w:lineRule="exact"/>
              <w:rPr>
                <w:rFonts w:ascii="宋体" w:hAnsi="宋体" w:cs="Arial"/>
                <w:szCs w:val="21"/>
              </w:rPr>
            </w:pPr>
            <w:r>
              <w:rPr>
                <w:rFonts w:ascii="宋体" w:hAnsi="宋体" w:cs="Arial"/>
                <w:szCs w:val="21"/>
              </w:rPr>
            </w:r>
            <w:r/>
          </w:p>
        </w:tc>
        <w:tc>
          <w:tcPr>
            <w:tcW w:w="1677" w:type="dxa"/>
            <w:vAlign w:val="top"/>
            <w:textDirection w:val="lrTb"/>
            <w:noWrap w:val="false"/>
          </w:tcPr>
          <w:p>
            <w:pPr>
              <w:pStyle w:val="1274"/>
              <w:spacing w:line="440" w:lineRule="exact"/>
              <w:rPr>
                <w:rFonts w:ascii="宋体" w:hAnsi="宋体" w:cs="Arial"/>
                <w:szCs w:val="21"/>
              </w:rPr>
            </w:pPr>
            <w:r>
              <w:rPr>
                <w:rFonts w:ascii="宋体" w:hAnsi="宋体" w:cs="Arial"/>
                <w:szCs w:val="21"/>
              </w:rPr>
            </w:r>
            <w:r/>
          </w:p>
        </w:tc>
      </w:tr>
      <w:tr>
        <w:trPr/>
        <w:tc>
          <w:tcPr>
            <w:gridSpan w:val="2"/>
            <w:tcW w:w="3168" w:type="dxa"/>
            <w:vAlign w:val="top"/>
            <w:textDirection w:val="lrTb"/>
            <w:noWrap w:val="false"/>
          </w:tcPr>
          <w:p>
            <w:pPr>
              <w:pStyle w:val="1274"/>
              <w:jc w:val="center"/>
              <w:spacing w:line="440" w:lineRule="exact"/>
              <w:rPr>
                <w:rFonts w:ascii="宋体" w:hAnsi="宋体" w:cs="Arial"/>
                <w:szCs w:val="21"/>
              </w:rPr>
            </w:pPr>
            <w:r>
              <w:rPr>
                <w:rFonts w:hint="eastAsia" w:ascii="宋体" w:hAnsi="宋体" w:cs="Arial"/>
                <w:szCs w:val="21"/>
              </w:rPr>
              <w:t xml:space="preserve">总价合计</w:t>
            </w:r>
            <w:r>
              <w:rPr>
                <w:rFonts w:ascii="宋体" w:hAnsi="宋体" w:cs="Arial"/>
                <w:szCs w:val="21"/>
              </w:rPr>
              <w:t xml:space="preserve">：</w:t>
            </w:r>
            <w:r>
              <w:rPr>
                <w:rFonts w:ascii="宋体" w:hAnsi="宋体" w:cs="Arial"/>
                <w:szCs w:val="21"/>
              </w:rPr>
            </w:r>
            <w:r/>
          </w:p>
        </w:tc>
        <w:tc>
          <w:tcPr>
            <w:gridSpan w:val="5"/>
            <w:tcW w:w="6608" w:type="dxa"/>
            <w:vAlign w:val="top"/>
            <w:textDirection w:val="lrTb"/>
            <w:noWrap w:val="false"/>
          </w:tcPr>
          <w:p>
            <w:pPr>
              <w:pStyle w:val="1274"/>
              <w:spacing w:line="440" w:lineRule="exact"/>
              <w:rPr>
                <w:rFonts w:ascii="宋体" w:hAnsi="宋体" w:cs="Arial"/>
                <w:szCs w:val="21"/>
              </w:rPr>
            </w:pPr>
            <w:r>
              <w:rPr>
                <w:rFonts w:ascii="宋体" w:hAnsi="宋体" w:cs="Arial"/>
                <w:szCs w:val="21"/>
              </w:rPr>
            </w:r>
            <w:r/>
          </w:p>
        </w:tc>
      </w:tr>
    </w:tbl>
    <w:p>
      <w:pPr>
        <w:pStyle w:val="1274"/>
        <w:spacing w:line="360" w:lineRule="auto"/>
        <w:rPr>
          <w:rFonts w:hint="eastAsia" w:ascii="宋体" w:hAnsi="宋体" w:cs="宋体"/>
          <w:color w:val="000000"/>
        </w:rPr>
      </w:pPr>
      <w:r>
        <w:rPr>
          <w:rFonts w:hint="eastAsia" w:ascii="宋体" w:hAnsi="宋体" w:cs="宋体"/>
          <w:color w:val="000000"/>
        </w:rPr>
      </w:r>
      <w:r/>
    </w:p>
    <w:p>
      <w:pPr>
        <w:pStyle w:val="1274"/>
        <w:spacing w:line="360" w:lineRule="auto"/>
        <w:rPr>
          <w:rFonts w:hint="eastAsia" w:ascii="宋体" w:hAnsi="宋体" w:cs="宋体"/>
          <w:color w:val="000000"/>
          <w:szCs w:val="21"/>
        </w:rPr>
      </w:pPr>
      <w:r>
        <w:rPr>
          <w:rFonts w:hint="eastAsia" w:ascii="宋体" w:hAnsi="宋体" w:cs="宋体"/>
          <w:color w:val="000000"/>
          <w:szCs w:val="21"/>
        </w:rPr>
        <w:t xml:space="preserve">供应商名称（公章）：</w:t>
      </w:r>
      <w:r>
        <w:rPr>
          <w:rFonts w:hint="eastAsia" w:ascii="宋体" w:hAnsi="宋体" w:cs="宋体"/>
          <w:color w:val="000000"/>
          <w:szCs w:val="21"/>
        </w:rPr>
      </w:r>
      <w:r/>
    </w:p>
    <w:p>
      <w:pPr>
        <w:pStyle w:val="1274"/>
        <w:spacing w:line="360" w:lineRule="auto"/>
        <w:rPr>
          <w:rFonts w:hint="eastAsia" w:ascii="宋体" w:hAnsi="宋体" w:cs="宋体"/>
          <w:color w:val="000000"/>
          <w:szCs w:val="21"/>
        </w:rPr>
      </w:pPr>
      <w:r>
        <w:rPr>
          <w:rFonts w:hint="eastAsia" w:ascii="宋体" w:hAnsi="宋体" w:cs="宋体"/>
          <w:color w:val="000000"/>
          <w:szCs w:val="21"/>
        </w:rPr>
        <w:t xml:space="preserve">授权代表（签字）：</w:t>
      </w:r>
      <w:r>
        <w:rPr>
          <w:rFonts w:hint="eastAsia" w:ascii="宋体" w:hAnsi="宋体" w:cs="宋体"/>
          <w:color w:val="000000"/>
          <w:szCs w:val="21"/>
        </w:rPr>
      </w:r>
      <w:r/>
    </w:p>
    <w:p>
      <w:pPr>
        <w:pStyle w:val="1274"/>
        <w:spacing w:line="360" w:lineRule="auto"/>
        <w:rPr>
          <w:rFonts w:hint="eastAsia"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rPr>
      </w:r>
      <w:r/>
    </w:p>
    <w:p>
      <w:pPr>
        <w:pStyle w:val="1274"/>
        <w:spacing w:line="360" w:lineRule="auto"/>
        <w:rPr>
          <w:rFonts w:hint="eastAsia" w:ascii="宋体" w:hAnsi="宋体" w:cs="宋体"/>
          <w:color w:val="000000"/>
        </w:rPr>
      </w:pPr>
      <w:r>
        <w:rPr>
          <w:rFonts w:hint="eastAsia" w:ascii="宋体" w:hAnsi="宋体" w:cs="宋体"/>
          <w:color w:val="000000"/>
        </w:rPr>
      </w:r>
      <w:r/>
    </w:p>
    <w:p>
      <w:pPr>
        <w:pStyle w:val="1274"/>
        <w:spacing w:line="360" w:lineRule="auto"/>
        <w:rPr>
          <w:rFonts w:hint="eastAsia" w:ascii="宋体" w:hAnsi="宋体" w:cs="宋体"/>
          <w:color w:val="000000"/>
        </w:rPr>
      </w:pPr>
      <w:r>
        <w:rPr>
          <w:rFonts w:hint="eastAsia" w:ascii="宋体" w:hAnsi="宋体" w:cs="宋体"/>
          <w:color w:val="000000"/>
        </w:rPr>
        <w:t xml:space="preserve">注：1、供应商应根据其所投产品情况，提供详细分项报价。供应商应对上述每项内容列明组成的详细分项价格。</w:t>
      </w:r>
      <w:r>
        <w:rPr>
          <w:rFonts w:hint="eastAsia" w:ascii="宋体" w:hAnsi="宋体" w:cs="宋体"/>
          <w:color w:val="000000"/>
        </w:rPr>
      </w:r>
      <w:r/>
    </w:p>
    <w:p>
      <w:pPr>
        <w:pStyle w:val="1274"/>
        <w:ind w:firstLine="420"/>
        <w:spacing w:line="360" w:lineRule="auto"/>
        <w:rPr>
          <w:rFonts w:hint="eastAsia" w:ascii="宋体" w:hAnsi="宋体" w:cs="宋体"/>
          <w:color w:val="000000"/>
        </w:rPr>
      </w:pPr>
      <w:r>
        <w:rPr>
          <w:rFonts w:hint="eastAsia" w:ascii="宋体" w:hAnsi="宋体" w:cs="宋体"/>
          <w:color w:val="000000"/>
        </w:rPr>
        <w:t xml:space="preserve">2、如果不提供详细分项报价将视为没有实质性响应单一来源采购文件。</w:t>
      </w:r>
      <w:r>
        <w:rPr>
          <w:rFonts w:hint="eastAsia" w:ascii="宋体" w:hAnsi="宋体" w:cs="宋体"/>
          <w:color w:val="000000"/>
        </w:rPr>
      </w:r>
      <w:r/>
    </w:p>
    <w:p>
      <w:pPr>
        <w:pStyle w:val="1274"/>
        <w:ind w:firstLine="420"/>
        <w:spacing w:line="360" w:lineRule="auto"/>
        <w:rPr>
          <w:rFonts w:hint="eastAsia" w:ascii="宋体" w:hAnsi="宋体" w:cs="宋体"/>
          <w:color w:val="000000"/>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color w:val="000000"/>
        </w:rPr>
        <w:t xml:space="preserve">3、表中表格行数可自行添加。</w:t>
      </w:r>
      <w:r>
        <w:rPr>
          <w:rFonts w:hint="eastAsia" w:ascii="宋体" w:hAnsi="宋体" w:cs="宋体"/>
          <w:color w:val="000000"/>
        </w:rPr>
      </w:r>
      <w:r/>
    </w:p>
    <w:p>
      <w:pPr>
        <w:pStyle w:val="1274"/>
        <w:spacing w:after="156" w:line="360" w:lineRule="auto"/>
        <w:rPr>
          <w:rFonts w:hint="eastAsia" w:ascii="宋体" w:hAnsi="宋体" w:cs="宋体"/>
          <w:b/>
          <w:bCs/>
          <w:color w:val="000000"/>
          <w:sz w:val="24"/>
          <w:szCs w:val="22"/>
        </w:rPr>
        <w:outlineLvl w:val="1"/>
      </w:pPr>
      <w:r/>
      <w:bookmarkStart w:id="165" w:name="_Toc19883"/>
      <w:r/>
      <w:bookmarkStart w:id="166" w:name="_Toc5193"/>
      <w:r>
        <w:rPr>
          <w:rFonts w:hint="eastAsia" w:ascii="宋体" w:hAnsi="宋体" w:cs="宋体"/>
          <w:b/>
          <w:bCs/>
          <w:color w:val="000000"/>
          <w:sz w:val="24"/>
          <w:szCs w:val="22"/>
        </w:rPr>
        <w:t xml:space="preserve">附件四 商务条款偏离表</w:t>
      </w:r>
      <w:bookmarkEnd w:id="165"/>
      <w:r/>
      <w:bookmarkEnd w:id="166"/>
      <w:r>
        <w:rPr>
          <w:rFonts w:hint="eastAsia" w:ascii="宋体" w:hAnsi="宋体" w:cs="宋体"/>
          <w:b/>
          <w:bCs/>
          <w:color w:val="000000"/>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4"/>
        <w:gridCol w:w="1734"/>
        <w:gridCol w:w="2895"/>
        <w:gridCol w:w="1628"/>
        <w:gridCol w:w="2815"/>
      </w:tblGrid>
      <w:tr>
        <w:trPr>
          <w:trHeight w:val="642"/>
        </w:trPr>
        <w:tc>
          <w:tcPr>
            <w:tcW w:w="694" w:type="dxa"/>
            <w:vAlign w:val="top"/>
            <w:textDirection w:val="lrTb"/>
            <w:noWrap w:val="false"/>
          </w:tcPr>
          <w:p>
            <w:pPr>
              <w:pStyle w:val="1274"/>
              <w:jc w:val="center"/>
              <w:spacing w:before="156" w:line="360" w:lineRule="auto"/>
              <w:rPr>
                <w:rFonts w:hint="eastAsia" w:ascii="宋体" w:hAnsi="宋体" w:cs="宋体"/>
                <w:color w:val="000000"/>
                <w:szCs w:val="21"/>
              </w:rPr>
            </w:pPr>
            <w:r>
              <w:rPr>
                <w:rFonts w:hint="eastAsia" w:ascii="宋体" w:hAnsi="宋体" w:cs="宋体"/>
                <w:color w:val="000000"/>
                <w:szCs w:val="21"/>
              </w:rPr>
              <w:t xml:space="preserve">序号</w:t>
            </w:r>
            <w:r>
              <w:rPr>
                <w:rFonts w:hint="eastAsia" w:ascii="宋体" w:hAnsi="宋体" w:cs="宋体"/>
                <w:color w:val="000000"/>
                <w:szCs w:val="21"/>
              </w:rPr>
            </w:r>
            <w:r/>
          </w:p>
        </w:tc>
        <w:tc>
          <w:tcPr>
            <w:tcW w:w="1734" w:type="dxa"/>
            <w:vAlign w:val="top"/>
            <w:textDirection w:val="lrTb"/>
            <w:noWrap w:val="false"/>
          </w:tcPr>
          <w:p>
            <w:pPr>
              <w:pStyle w:val="1274"/>
              <w:jc w:val="center"/>
              <w:spacing w:before="156" w:line="360" w:lineRule="auto"/>
              <w:rPr>
                <w:rFonts w:hint="eastAsia" w:ascii="宋体" w:hAnsi="宋体" w:cs="宋体"/>
                <w:color w:val="000000"/>
                <w:szCs w:val="21"/>
              </w:rPr>
            </w:pPr>
            <w:r>
              <w:rPr>
                <w:rFonts w:hint="eastAsia" w:ascii="宋体" w:hAnsi="宋体" w:cs="宋体"/>
                <w:color w:val="000000"/>
                <w:szCs w:val="21"/>
              </w:rPr>
              <w:t xml:space="preserve">采购文件条目号</w:t>
            </w:r>
            <w:r>
              <w:rPr>
                <w:rFonts w:hint="eastAsia" w:ascii="宋体" w:hAnsi="宋体" w:cs="宋体"/>
                <w:color w:val="000000"/>
                <w:szCs w:val="21"/>
              </w:rPr>
            </w:r>
            <w:r/>
          </w:p>
        </w:tc>
        <w:tc>
          <w:tcPr>
            <w:tcW w:w="2895" w:type="dxa"/>
            <w:vAlign w:val="top"/>
            <w:textDirection w:val="lrTb"/>
            <w:noWrap w:val="false"/>
          </w:tcPr>
          <w:p>
            <w:pPr>
              <w:pStyle w:val="1274"/>
              <w:jc w:val="center"/>
              <w:spacing w:before="156" w:line="360" w:lineRule="auto"/>
              <w:rPr>
                <w:rFonts w:hint="eastAsia" w:ascii="宋体" w:hAnsi="宋体" w:cs="宋体"/>
                <w:color w:val="000000"/>
                <w:szCs w:val="21"/>
              </w:rPr>
            </w:pPr>
            <w:r>
              <w:rPr>
                <w:rFonts w:hint="eastAsia" w:ascii="宋体" w:hAnsi="宋体" w:cs="宋体"/>
                <w:color w:val="000000"/>
                <w:szCs w:val="21"/>
              </w:rPr>
              <w:t xml:space="preserve">采购文件的商务条款</w:t>
            </w:r>
            <w:r>
              <w:rPr>
                <w:rFonts w:hint="eastAsia" w:ascii="宋体" w:hAnsi="宋体" w:cs="宋体"/>
                <w:color w:val="000000"/>
                <w:szCs w:val="21"/>
              </w:rPr>
            </w:r>
            <w:r/>
          </w:p>
        </w:tc>
        <w:tc>
          <w:tcPr>
            <w:tcW w:w="1628" w:type="dxa"/>
            <w:vAlign w:val="top"/>
            <w:textDirection w:val="lrTb"/>
            <w:noWrap w:val="false"/>
          </w:tcPr>
          <w:p>
            <w:pPr>
              <w:pStyle w:val="1274"/>
              <w:jc w:val="center"/>
              <w:spacing w:before="156" w:line="360" w:lineRule="auto"/>
              <w:rPr>
                <w:rFonts w:hint="eastAsia" w:ascii="宋体" w:hAnsi="宋体" w:cs="宋体"/>
                <w:color w:val="000000"/>
                <w:szCs w:val="21"/>
              </w:rPr>
            </w:pPr>
            <w:r>
              <w:rPr>
                <w:rFonts w:hint="eastAsia" w:ascii="宋体" w:hAnsi="宋体" w:cs="宋体"/>
                <w:color w:val="000000"/>
                <w:szCs w:val="21"/>
              </w:rPr>
              <w:t xml:space="preserve">响应文件</w:t>
            </w:r>
            <w:r>
              <w:rPr>
                <w:rFonts w:hint="eastAsia" w:ascii="宋体" w:hAnsi="宋体" w:cs="宋体"/>
                <w:color w:val="000000"/>
                <w:szCs w:val="21"/>
              </w:rPr>
            </w:r>
            <w:r/>
          </w:p>
        </w:tc>
        <w:tc>
          <w:tcPr>
            <w:tcW w:w="2815" w:type="dxa"/>
            <w:vAlign w:val="top"/>
            <w:textDirection w:val="lrTb"/>
            <w:noWrap w:val="false"/>
          </w:tcPr>
          <w:p>
            <w:pPr>
              <w:pStyle w:val="1274"/>
              <w:jc w:val="center"/>
              <w:spacing w:before="156" w:line="360" w:lineRule="auto"/>
              <w:rPr>
                <w:rFonts w:hint="eastAsia" w:ascii="宋体" w:hAnsi="宋体" w:cs="宋体"/>
                <w:color w:val="000000"/>
                <w:szCs w:val="21"/>
              </w:rPr>
            </w:pPr>
            <w:r>
              <w:rPr>
                <w:rFonts w:hint="eastAsia" w:ascii="宋体" w:hAnsi="宋体" w:cs="宋体"/>
                <w:color w:val="000000"/>
                <w:szCs w:val="21"/>
              </w:rPr>
              <w:t xml:space="preserve">供应商的承诺或说明</w:t>
            </w:r>
            <w:r>
              <w:rPr>
                <w:rFonts w:hint="eastAsia" w:ascii="宋体" w:hAnsi="宋体" w:cs="宋体"/>
                <w:color w:val="000000"/>
                <w:szCs w:val="21"/>
              </w:rPr>
            </w:r>
            <w:r/>
          </w:p>
        </w:tc>
      </w:tr>
      <w:tr>
        <w:trPr>
          <w:trHeight w:val="469"/>
        </w:trPr>
        <w:tc>
          <w:tcPr>
            <w:tcW w:w="694" w:type="dxa"/>
            <w:vAlign w:val="top"/>
            <w:textDirection w:val="lrTb"/>
            <w:noWrap w:val="false"/>
          </w:tcPr>
          <w:p>
            <w:pPr>
              <w:pStyle w:val="1274"/>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1734" w:type="dxa"/>
            <w:vAlign w:val="top"/>
            <w:textDirection w:val="lrTb"/>
            <w:noWrap w:val="false"/>
          </w:tcPr>
          <w:p>
            <w:pPr>
              <w:pStyle w:val="1274"/>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2895" w:type="dxa"/>
            <w:vAlign w:val="top"/>
            <w:textDirection w:val="lrTb"/>
            <w:noWrap w:val="false"/>
          </w:tcPr>
          <w:p>
            <w:pPr>
              <w:pStyle w:val="1274"/>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1628" w:type="dxa"/>
            <w:vAlign w:val="top"/>
            <w:textDirection w:val="lrTb"/>
            <w:noWrap w:val="false"/>
          </w:tcPr>
          <w:p>
            <w:pPr>
              <w:pStyle w:val="1274"/>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2815" w:type="dxa"/>
            <w:vAlign w:val="top"/>
            <w:textDirection w:val="lrTb"/>
            <w:noWrap w:val="false"/>
          </w:tcPr>
          <w:p>
            <w:pPr>
              <w:pStyle w:val="1274"/>
              <w:spacing w:before="156" w:line="360" w:lineRule="auto"/>
              <w:rPr>
                <w:rFonts w:hint="eastAsia" w:ascii="宋体" w:hAnsi="宋体" w:cs="宋体"/>
                <w:color w:val="000000"/>
                <w:szCs w:val="21"/>
              </w:rPr>
            </w:pPr>
            <w:r>
              <w:rPr>
                <w:rFonts w:hint="eastAsia" w:ascii="宋体" w:hAnsi="宋体" w:cs="宋体"/>
                <w:color w:val="000000"/>
                <w:szCs w:val="21"/>
              </w:rPr>
            </w:r>
            <w:r/>
          </w:p>
        </w:tc>
      </w:tr>
      <w:tr>
        <w:trPr>
          <w:trHeight w:val="719"/>
        </w:trPr>
        <w:tc>
          <w:tcPr>
            <w:tcW w:w="694" w:type="dxa"/>
            <w:vAlign w:val="top"/>
            <w:textDirection w:val="lrTb"/>
            <w:noWrap w:val="false"/>
          </w:tcPr>
          <w:p>
            <w:pPr>
              <w:pStyle w:val="1274"/>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1734" w:type="dxa"/>
            <w:vAlign w:val="top"/>
            <w:textDirection w:val="lrTb"/>
            <w:noWrap w:val="false"/>
          </w:tcPr>
          <w:p>
            <w:pPr>
              <w:pStyle w:val="1274"/>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2895" w:type="dxa"/>
            <w:vAlign w:val="top"/>
            <w:textDirection w:val="lrTb"/>
            <w:noWrap w:val="false"/>
          </w:tcPr>
          <w:p>
            <w:pPr>
              <w:pStyle w:val="1274"/>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1628" w:type="dxa"/>
            <w:vAlign w:val="top"/>
            <w:textDirection w:val="lrTb"/>
            <w:noWrap w:val="false"/>
          </w:tcPr>
          <w:p>
            <w:pPr>
              <w:pStyle w:val="1274"/>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2815" w:type="dxa"/>
            <w:vAlign w:val="top"/>
            <w:textDirection w:val="lrTb"/>
            <w:noWrap w:val="false"/>
          </w:tcPr>
          <w:p>
            <w:pPr>
              <w:pStyle w:val="1274"/>
              <w:spacing w:before="156" w:line="360" w:lineRule="auto"/>
              <w:rPr>
                <w:rFonts w:hint="eastAsia" w:ascii="宋体" w:hAnsi="宋体" w:cs="宋体"/>
                <w:color w:val="000000"/>
                <w:szCs w:val="21"/>
              </w:rPr>
            </w:pPr>
            <w:r>
              <w:rPr>
                <w:rFonts w:hint="eastAsia" w:ascii="宋体" w:hAnsi="宋体" w:cs="宋体"/>
                <w:color w:val="000000"/>
                <w:szCs w:val="21"/>
              </w:rPr>
            </w:r>
            <w:r/>
          </w:p>
        </w:tc>
      </w:tr>
      <w:tr>
        <w:trPr>
          <w:trHeight w:val="540"/>
        </w:trPr>
        <w:tc>
          <w:tcPr>
            <w:tcW w:w="694" w:type="dxa"/>
            <w:vAlign w:val="top"/>
            <w:textDirection w:val="lrTb"/>
            <w:noWrap w:val="false"/>
          </w:tcPr>
          <w:p>
            <w:pPr>
              <w:pStyle w:val="1274"/>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1734" w:type="dxa"/>
            <w:vAlign w:val="top"/>
            <w:textDirection w:val="lrTb"/>
            <w:noWrap w:val="false"/>
          </w:tcPr>
          <w:p>
            <w:pPr>
              <w:pStyle w:val="1274"/>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2895" w:type="dxa"/>
            <w:vAlign w:val="top"/>
            <w:textDirection w:val="lrTb"/>
            <w:noWrap w:val="false"/>
          </w:tcPr>
          <w:p>
            <w:pPr>
              <w:pStyle w:val="1274"/>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1628" w:type="dxa"/>
            <w:vAlign w:val="top"/>
            <w:textDirection w:val="lrTb"/>
            <w:noWrap w:val="false"/>
          </w:tcPr>
          <w:p>
            <w:pPr>
              <w:pStyle w:val="1274"/>
              <w:ind w:left="43"/>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2815" w:type="dxa"/>
            <w:vAlign w:val="top"/>
            <w:textDirection w:val="lrTb"/>
            <w:noWrap w:val="false"/>
          </w:tcPr>
          <w:p>
            <w:pPr>
              <w:pStyle w:val="1274"/>
              <w:ind w:left="43"/>
              <w:spacing w:before="156" w:line="360" w:lineRule="auto"/>
              <w:rPr>
                <w:rFonts w:hint="eastAsia" w:ascii="宋体" w:hAnsi="宋体" w:cs="宋体"/>
                <w:color w:val="000000"/>
                <w:szCs w:val="21"/>
              </w:rPr>
            </w:pPr>
            <w:r>
              <w:rPr>
                <w:rFonts w:hint="eastAsia" w:ascii="宋体" w:hAnsi="宋体" w:cs="宋体"/>
                <w:color w:val="000000"/>
                <w:szCs w:val="21"/>
              </w:rPr>
            </w:r>
            <w:r/>
          </w:p>
        </w:tc>
      </w:tr>
      <w:tr>
        <w:trPr>
          <w:trHeight w:val="440"/>
        </w:trPr>
        <w:tc>
          <w:tcPr>
            <w:tcW w:w="694" w:type="dxa"/>
            <w:vAlign w:val="top"/>
            <w:textDirection w:val="lrTb"/>
            <w:noWrap w:val="false"/>
          </w:tcPr>
          <w:p>
            <w:pPr>
              <w:pStyle w:val="1274"/>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1734" w:type="dxa"/>
            <w:vAlign w:val="top"/>
            <w:textDirection w:val="lrTb"/>
            <w:noWrap w:val="false"/>
          </w:tcPr>
          <w:p>
            <w:pPr>
              <w:pStyle w:val="1274"/>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2895" w:type="dxa"/>
            <w:vAlign w:val="top"/>
            <w:textDirection w:val="lrTb"/>
            <w:noWrap w:val="false"/>
          </w:tcPr>
          <w:p>
            <w:pPr>
              <w:pStyle w:val="1274"/>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1628" w:type="dxa"/>
            <w:vAlign w:val="top"/>
            <w:textDirection w:val="lrTb"/>
            <w:noWrap w:val="false"/>
          </w:tcPr>
          <w:p>
            <w:pPr>
              <w:pStyle w:val="1274"/>
              <w:ind w:left="43"/>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2815" w:type="dxa"/>
            <w:vAlign w:val="top"/>
            <w:textDirection w:val="lrTb"/>
            <w:noWrap w:val="false"/>
          </w:tcPr>
          <w:p>
            <w:pPr>
              <w:pStyle w:val="1274"/>
              <w:ind w:left="43"/>
              <w:spacing w:before="156" w:line="360" w:lineRule="auto"/>
              <w:rPr>
                <w:rFonts w:hint="eastAsia" w:ascii="宋体" w:hAnsi="宋体" w:cs="宋体"/>
                <w:color w:val="000000"/>
                <w:szCs w:val="21"/>
              </w:rPr>
            </w:pPr>
            <w:r>
              <w:rPr>
                <w:rFonts w:hint="eastAsia" w:ascii="宋体" w:hAnsi="宋体" w:cs="宋体"/>
                <w:color w:val="000000"/>
                <w:szCs w:val="21"/>
              </w:rPr>
            </w:r>
            <w:r/>
          </w:p>
        </w:tc>
      </w:tr>
      <w:tr>
        <w:trPr>
          <w:trHeight w:val="460"/>
        </w:trPr>
        <w:tc>
          <w:tcPr>
            <w:tcW w:w="694" w:type="dxa"/>
            <w:vAlign w:val="top"/>
            <w:textDirection w:val="lrTb"/>
            <w:noWrap w:val="false"/>
          </w:tcPr>
          <w:p>
            <w:pPr>
              <w:pStyle w:val="1274"/>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1734" w:type="dxa"/>
            <w:vAlign w:val="top"/>
            <w:textDirection w:val="lrTb"/>
            <w:noWrap w:val="false"/>
          </w:tcPr>
          <w:p>
            <w:pPr>
              <w:pStyle w:val="1274"/>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2895" w:type="dxa"/>
            <w:vAlign w:val="top"/>
            <w:textDirection w:val="lrTb"/>
            <w:noWrap w:val="false"/>
          </w:tcPr>
          <w:p>
            <w:pPr>
              <w:pStyle w:val="1274"/>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1628" w:type="dxa"/>
            <w:vAlign w:val="top"/>
            <w:textDirection w:val="lrTb"/>
            <w:noWrap w:val="false"/>
          </w:tcPr>
          <w:p>
            <w:pPr>
              <w:pStyle w:val="1274"/>
              <w:ind w:left="43"/>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2815" w:type="dxa"/>
            <w:vAlign w:val="top"/>
            <w:textDirection w:val="lrTb"/>
            <w:noWrap w:val="false"/>
          </w:tcPr>
          <w:p>
            <w:pPr>
              <w:pStyle w:val="1274"/>
              <w:ind w:left="43"/>
              <w:spacing w:before="156" w:line="360" w:lineRule="auto"/>
              <w:rPr>
                <w:rFonts w:hint="eastAsia" w:ascii="宋体" w:hAnsi="宋体" w:cs="宋体"/>
                <w:color w:val="000000"/>
                <w:szCs w:val="21"/>
              </w:rPr>
            </w:pPr>
            <w:r>
              <w:rPr>
                <w:rFonts w:hint="eastAsia" w:ascii="宋体" w:hAnsi="宋体" w:cs="宋体"/>
                <w:color w:val="000000"/>
                <w:szCs w:val="21"/>
              </w:rPr>
            </w:r>
            <w:r/>
          </w:p>
        </w:tc>
      </w:tr>
      <w:tr>
        <w:trPr>
          <w:trHeight w:val="820"/>
        </w:trPr>
        <w:tc>
          <w:tcPr>
            <w:tcW w:w="694" w:type="dxa"/>
            <w:vAlign w:val="top"/>
            <w:textDirection w:val="lrTb"/>
            <w:noWrap w:val="false"/>
          </w:tcPr>
          <w:p>
            <w:pPr>
              <w:pStyle w:val="1274"/>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1734" w:type="dxa"/>
            <w:vAlign w:val="top"/>
            <w:textDirection w:val="lrTb"/>
            <w:noWrap w:val="false"/>
          </w:tcPr>
          <w:p>
            <w:pPr>
              <w:pStyle w:val="1274"/>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2895" w:type="dxa"/>
            <w:vAlign w:val="top"/>
            <w:textDirection w:val="lrTb"/>
            <w:noWrap w:val="false"/>
          </w:tcPr>
          <w:p>
            <w:pPr>
              <w:pStyle w:val="1274"/>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1628" w:type="dxa"/>
            <w:vAlign w:val="top"/>
            <w:textDirection w:val="lrTb"/>
            <w:noWrap w:val="false"/>
          </w:tcPr>
          <w:p>
            <w:pPr>
              <w:pStyle w:val="1274"/>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2815" w:type="dxa"/>
            <w:vAlign w:val="top"/>
            <w:textDirection w:val="lrTb"/>
            <w:noWrap w:val="false"/>
          </w:tcPr>
          <w:p>
            <w:pPr>
              <w:pStyle w:val="1274"/>
              <w:spacing w:before="156" w:line="360" w:lineRule="auto"/>
              <w:rPr>
                <w:rFonts w:hint="eastAsia" w:ascii="宋体" w:hAnsi="宋体" w:cs="宋体"/>
                <w:color w:val="000000"/>
                <w:szCs w:val="21"/>
              </w:rPr>
            </w:pPr>
            <w:r>
              <w:rPr>
                <w:rFonts w:hint="eastAsia" w:ascii="宋体" w:hAnsi="宋体" w:cs="宋体"/>
                <w:color w:val="000000"/>
                <w:szCs w:val="21"/>
              </w:rPr>
            </w:r>
            <w:r/>
          </w:p>
        </w:tc>
      </w:tr>
      <w:tr>
        <w:trPr>
          <w:trHeight w:val="340"/>
        </w:trPr>
        <w:tc>
          <w:tcPr>
            <w:tcW w:w="694" w:type="dxa"/>
            <w:vAlign w:val="top"/>
            <w:textDirection w:val="lrTb"/>
            <w:noWrap w:val="false"/>
          </w:tcPr>
          <w:p>
            <w:pPr>
              <w:pStyle w:val="1274"/>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1734" w:type="dxa"/>
            <w:vAlign w:val="top"/>
            <w:textDirection w:val="lrTb"/>
            <w:noWrap w:val="false"/>
          </w:tcPr>
          <w:p>
            <w:pPr>
              <w:pStyle w:val="1274"/>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2895" w:type="dxa"/>
            <w:vAlign w:val="top"/>
            <w:textDirection w:val="lrTb"/>
            <w:noWrap w:val="false"/>
          </w:tcPr>
          <w:p>
            <w:pPr>
              <w:pStyle w:val="1274"/>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1628" w:type="dxa"/>
            <w:vAlign w:val="top"/>
            <w:textDirection w:val="lrTb"/>
            <w:noWrap w:val="false"/>
          </w:tcPr>
          <w:p>
            <w:pPr>
              <w:pStyle w:val="1274"/>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2815" w:type="dxa"/>
            <w:vAlign w:val="top"/>
            <w:textDirection w:val="lrTb"/>
            <w:noWrap w:val="false"/>
          </w:tcPr>
          <w:p>
            <w:pPr>
              <w:pStyle w:val="1274"/>
              <w:spacing w:before="156" w:line="360" w:lineRule="auto"/>
              <w:rPr>
                <w:rFonts w:hint="eastAsia" w:ascii="宋体" w:hAnsi="宋体" w:cs="宋体"/>
                <w:color w:val="000000"/>
                <w:szCs w:val="21"/>
              </w:rPr>
            </w:pPr>
            <w:r>
              <w:rPr>
                <w:rFonts w:hint="eastAsia" w:ascii="宋体" w:hAnsi="宋体" w:cs="宋体"/>
                <w:color w:val="000000"/>
                <w:szCs w:val="21"/>
              </w:rPr>
            </w:r>
            <w:r/>
          </w:p>
        </w:tc>
      </w:tr>
    </w:tbl>
    <w:p>
      <w:pPr>
        <w:pStyle w:val="1274"/>
        <w:spacing w:line="360" w:lineRule="auto"/>
        <w:rPr>
          <w:rFonts w:hint="eastAsia" w:ascii="宋体" w:hAnsi="宋体" w:cs="宋体"/>
          <w:color w:val="000000"/>
          <w:sz w:val="24"/>
        </w:rPr>
      </w:pPr>
      <w:r>
        <w:rPr>
          <w:rFonts w:hint="eastAsia" w:ascii="宋体" w:hAnsi="宋体" w:cs="宋体"/>
          <w:color w:val="000000"/>
          <w:sz w:val="24"/>
        </w:rPr>
      </w:r>
      <w:r/>
    </w:p>
    <w:p>
      <w:pPr>
        <w:pStyle w:val="1274"/>
        <w:spacing w:line="360" w:lineRule="auto"/>
        <w:rPr>
          <w:rFonts w:hint="eastAsia" w:ascii="宋体" w:hAnsi="宋体" w:cs="宋体"/>
          <w:color w:val="000000"/>
          <w:szCs w:val="21"/>
        </w:rPr>
      </w:pPr>
      <w:r>
        <w:rPr>
          <w:rFonts w:hint="eastAsia" w:ascii="宋体" w:hAnsi="宋体" w:cs="宋体"/>
          <w:color w:val="000000"/>
          <w:szCs w:val="21"/>
        </w:rPr>
        <w:t xml:space="preserve">供应商名称（公章）：</w:t>
      </w:r>
      <w:r>
        <w:rPr>
          <w:rFonts w:hint="eastAsia" w:ascii="宋体" w:hAnsi="宋体" w:cs="宋体"/>
          <w:color w:val="000000"/>
          <w:szCs w:val="21"/>
        </w:rPr>
      </w:r>
      <w:r/>
    </w:p>
    <w:p>
      <w:pPr>
        <w:pStyle w:val="1274"/>
        <w:spacing w:line="360" w:lineRule="auto"/>
        <w:rPr>
          <w:rFonts w:hint="eastAsia" w:ascii="宋体" w:hAnsi="宋体" w:cs="宋体"/>
          <w:color w:val="000000"/>
          <w:szCs w:val="21"/>
        </w:rPr>
      </w:pPr>
      <w:r>
        <w:rPr>
          <w:rFonts w:hint="eastAsia" w:ascii="宋体" w:hAnsi="宋体" w:cs="宋体"/>
          <w:color w:val="000000"/>
          <w:szCs w:val="21"/>
        </w:rPr>
        <w:t xml:space="preserve">授权代表（签字）：</w:t>
      </w:r>
      <w:r>
        <w:rPr>
          <w:rFonts w:hint="eastAsia" w:ascii="宋体" w:hAnsi="宋体" w:cs="宋体"/>
          <w:color w:val="000000"/>
          <w:szCs w:val="21"/>
        </w:rPr>
      </w:r>
      <w:r/>
    </w:p>
    <w:p>
      <w:pPr>
        <w:pStyle w:val="1274"/>
        <w:spacing w:line="360" w:lineRule="auto"/>
        <w:rPr>
          <w:rFonts w:hint="eastAsia"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rPr>
      </w:r>
      <w:r/>
    </w:p>
    <w:p>
      <w:pPr>
        <w:pStyle w:val="1274"/>
        <w:spacing w:line="360" w:lineRule="auto"/>
        <w:rPr>
          <w:rFonts w:hint="eastAsia" w:ascii="宋体" w:hAnsi="宋体" w:cs="宋体"/>
          <w:color w:val="000000"/>
          <w:szCs w:val="21"/>
        </w:rPr>
      </w:pPr>
      <w:r>
        <w:rPr>
          <w:rFonts w:hint="eastAsia" w:ascii="宋体" w:hAnsi="宋体" w:cs="宋体"/>
          <w:color w:val="000000"/>
          <w:szCs w:val="21"/>
        </w:rPr>
      </w:r>
      <w:r/>
    </w:p>
    <w:p>
      <w:pPr>
        <w:pStyle w:val="1274"/>
        <w:spacing w:line="360" w:lineRule="auto"/>
        <w:rPr>
          <w:rFonts w:hint="eastAsia" w:ascii="宋体" w:hAnsi="宋体" w:cs="宋体"/>
          <w:color w:val="000000"/>
          <w:szCs w:val="21"/>
        </w:rPr>
      </w:pPr>
      <w:r>
        <w:rPr>
          <w:rFonts w:hint="eastAsia" w:ascii="宋体" w:hAnsi="宋体" w:cs="宋体"/>
          <w:color w:val="000000"/>
          <w:szCs w:val="21"/>
        </w:rPr>
        <w:t xml:space="preserve">注：1、供应商如对包括</w:t>
      </w:r>
      <w:r>
        <w:rPr>
          <w:rFonts w:hint="eastAsia" w:ascii="宋体" w:hAnsi="宋体" w:cs="宋体"/>
          <w:b/>
          <w:bCs/>
          <w:color w:val="000000"/>
          <w:szCs w:val="21"/>
          <w:lang w:eastAsia="zh-CN"/>
        </w:rPr>
        <w:t xml:space="preserve">服务期、服务地点</w:t>
      </w:r>
      <w:r>
        <w:rPr>
          <w:rFonts w:hint="eastAsia" w:ascii="宋体" w:hAnsi="宋体" w:cs="宋体"/>
          <w:b/>
          <w:bCs/>
          <w:color w:val="000000"/>
          <w:szCs w:val="21"/>
        </w:rPr>
        <w:t xml:space="preserve">、售后服务要求、付款方式</w:t>
      </w:r>
      <w:r>
        <w:rPr>
          <w:rFonts w:hint="eastAsia" w:ascii="宋体" w:hAnsi="宋体" w:cs="宋体"/>
          <w:b/>
          <w:bCs/>
          <w:color w:val="000000"/>
          <w:szCs w:val="21"/>
          <w:lang w:eastAsia="zh-CN"/>
        </w:rPr>
        <w:t xml:space="preserve">、质保期</w:t>
      </w:r>
      <w:r>
        <w:rPr>
          <w:rFonts w:hint="eastAsia" w:ascii="宋体" w:hAnsi="宋体" w:cs="宋体"/>
          <w:b/>
          <w:bCs/>
          <w:color w:val="000000"/>
          <w:szCs w:val="21"/>
        </w:rPr>
        <w:t xml:space="preserve">等</w:t>
      </w:r>
      <w:r>
        <w:rPr>
          <w:rFonts w:hint="eastAsia" w:ascii="宋体" w:hAnsi="宋体" w:cs="宋体"/>
          <w:color w:val="000000"/>
          <w:szCs w:val="21"/>
        </w:rPr>
        <w:t xml:space="preserve">商务条款的响应有任何偏离，请在本表中详细填写；如不列出，则视为供应商完全同意采购文件的商务条款。</w:t>
      </w:r>
      <w:r>
        <w:rPr>
          <w:rFonts w:hint="eastAsia" w:ascii="宋体" w:hAnsi="宋体" w:cs="宋体"/>
          <w:color w:val="000000"/>
          <w:szCs w:val="21"/>
        </w:rPr>
      </w:r>
      <w:r/>
    </w:p>
    <w:p>
      <w:pPr>
        <w:pStyle w:val="1274"/>
        <w:ind w:left="420"/>
        <w:spacing w:line="360" w:lineRule="auto"/>
        <w:rPr>
          <w:rFonts w:hint="eastAsia" w:ascii="宋体" w:hAnsi="宋体" w:cs="宋体"/>
          <w:color w:val="000000"/>
          <w:szCs w:val="21"/>
        </w:rPr>
      </w:pPr>
      <w:r>
        <w:rPr>
          <w:rFonts w:hint="eastAsia" w:ascii="宋体" w:hAnsi="宋体" w:cs="宋体"/>
          <w:color w:val="000000"/>
          <w:szCs w:val="21"/>
        </w:rPr>
        <w:t xml:space="preserve">2、“供应商的承诺或说明”栏请注明“响应/正偏离/负偏离”，正偏离指供应商的响应高于单采购文件要求，负偏离指供应商的响应低于采购文件要求。</w:t>
      </w:r>
      <w:r>
        <w:rPr>
          <w:rFonts w:hint="eastAsia" w:ascii="宋体" w:hAnsi="宋体" w:cs="宋体"/>
          <w:color w:val="000000"/>
          <w:szCs w:val="21"/>
        </w:rPr>
      </w:r>
      <w:r/>
    </w:p>
    <w:p>
      <w:pPr>
        <w:pStyle w:val="1324"/>
        <w:rPr>
          <w:rFonts w:hint="eastAsia" w:ascii="宋体" w:hAnsi="宋体" w:cs="宋体"/>
          <w:color w:val="000000"/>
          <w:sz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color w:val="000000"/>
          <w:sz w:val="21"/>
        </w:rPr>
        <w:t xml:space="preserve">3、如果行数不够，请自行增加。</w:t>
      </w:r>
      <w:r>
        <w:rPr>
          <w:rFonts w:hint="eastAsia" w:ascii="宋体" w:hAnsi="宋体" w:cs="宋体"/>
          <w:color w:val="000000"/>
          <w:sz w:val="21"/>
        </w:rPr>
      </w:r>
      <w:r/>
    </w:p>
    <w:p>
      <w:pPr>
        <w:pStyle w:val="1274"/>
        <w:spacing w:after="156" w:line="360" w:lineRule="auto"/>
        <w:rPr>
          <w:rFonts w:hint="eastAsia" w:ascii="宋体" w:hAnsi="宋体" w:cs="宋体"/>
          <w:b/>
          <w:bCs/>
          <w:color w:val="000000"/>
          <w:sz w:val="24"/>
          <w:szCs w:val="22"/>
        </w:rPr>
        <w:outlineLvl w:val="1"/>
      </w:pPr>
      <w:r/>
      <w:bookmarkStart w:id="167" w:name="_Toc10529"/>
      <w:r/>
      <w:bookmarkStart w:id="168" w:name="_Toc5689"/>
      <w:r>
        <w:rPr>
          <w:rFonts w:hint="eastAsia" w:ascii="宋体" w:hAnsi="宋体" w:cs="宋体"/>
          <w:b/>
          <w:bCs/>
          <w:color w:val="000000"/>
          <w:sz w:val="24"/>
          <w:szCs w:val="22"/>
        </w:rPr>
        <w:t xml:space="preserve">附件五 技术条款偏离表</w:t>
      </w:r>
      <w:bookmarkEnd w:id="167"/>
      <w:r/>
      <w:bookmarkEnd w:id="168"/>
      <w:r>
        <w:rPr>
          <w:rFonts w:hint="eastAsia" w:ascii="宋体" w:hAnsi="宋体" w:cs="宋体"/>
          <w:b/>
          <w:bCs/>
          <w:color w:val="000000"/>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843"/>
        <w:gridCol w:w="2076"/>
      </w:tblGrid>
      <w:tr>
        <w:trPr>
          <w:cantSplit/>
        </w:trPr>
        <w:tc>
          <w:tcPr>
            <w:tcW w:w="675" w:type="dxa"/>
            <w:vAlign w:val="top"/>
            <w:vMerge w:val="restart"/>
            <w:textDirection w:val="lrTb"/>
            <w:noWrap w:val="false"/>
          </w:tcPr>
          <w:p>
            <w:pPr>
              <w:pStyle w:val="1274"/>
              <w:jc w:val="center"/>
              <w:spacing w:line="360" w:lineRule="auto"/>
              <w:rPr>
                <w:rFonts w:hint="eastAsia" w:ascii="宋体" w:hAnsi="宋体" w:cs="宋体"/>
                <w:color w:val="000000"/>
                <w:szCs w:val="21"/>
              </w:rPr>
            </w:pPr>
            <w:r>
              <w:rPr>
                <w:rFonts w:hint="eastAsia" w:ascii="宋体" w:hAnsi="宋体" w:cs="宋体"/>
                <w:color w:val="000000"/>
                <w:szCs w:val="21"/>
              </w:rPr>
              <w:t xml:space="preserve">序号</w:t>
            </w:r>
            <w:r>
              <w:rPr>
                <w:rFonts w:hint="eastAsia" w:ascii="宋体" w:hAnsi="宋体" w:cs="宋体"/>
                <w:color w:val="000000"/>
                <w:szCs w:val="21"/>
              </w:rPr>
            </w:r>
            <w:r/>
          </w:p>
        </w:tc>
        <w:tc>
          <w:tcPr>
            <w:gridSpan w:val="2"/>
            <w:tcW w:w="2977" w:type="dxa"/>
            <w:vAlign w:val="top"/>
            <w:textDirection w:val="lrTb"/>
            <w:noWrap w:val="false"/>
          </w:tcPr>
          <w:p>
            <w:pPr>
              <w:pStyle w:val="1274"/>
              <w:jc w:val="center"/>
              <w:spacing w:line="360" w:lineRule="auto"/>
              <w:rPr>
                <w:rFonts w:hint="eastAsia" w:ascii="宋体" w:hAnsi="宋体" w:cs="宋体"/>
                <w:color w:val="000000"/>
                <w:szCs w:val="21"/>
              </w:rPr>
            </w:pPr>
            <w:r>
              <w:rPr>
                <w:rFonts w:hint="eastAsia" w:ascii="宋体" w:hAnsi="宋体" w:cs="宋体"/>
                <w:color w:val="000000"/>
                <w:szCs w:val="21"/>
              </w:rPr>
              <w:t xml:space="preserve">采购文件</w:t>
            </w:r>
            <w:r>
              <w:rPr>
                <w:rFonts w:hint="eastAsia" w:ascii="宋体" w:hAnsi="宋体" w:cs="宋体"/>
                <w:color w:val="000000"/>
                <w:szCs w:val="21"/>
              </w:rPr>
            </w:r>
            <w:r/>
          </w:p>
        </w:tc>
        <w:tc>
          <w:tcPr>
            <w:tcW w:w="1843" w:type="dxa"/>
            <w:vAlign w:val="top"/>
            <w:textDirection w:val="lrTb"/>
            <w:noWrap w:val="false"/>
          </w:tcPr>
          <w:p>
            <w:pPr>
              <w:pStyle w:val="1274"/>
              <w:jc w:val="center"/>
              <w:spacing w:line="360" w:lineRule="auto"/>
              <w:rPr>
                <w:rFonts w:hint="eastAsia" w:ascii="宋体" w:hAnsi="宋体" w:cs="宋体"/>
                <w:color w:val="000000"/>
                <w:szCs w:val="21"/>
              </w:rPr>
            </w:pPr>
            <w:r>
              <w:rPr>
                <w:rFonts w:hint="eastAsia" w:ascii="宋体" w:hAnsi="宋体" w:cs="宋体"/>
                <w:color w:val="000000"/>
                <w:szCs w:val="21"/>
              </w:rPr>
              <w:t xml:space="preserve">响应文件</w:t>
            </w:r>
            <w:r>
              <w:rPr>
                <w:rFonts w:hint="eastAsia" w:ascii="宋体" w:hAnsi="宋体" w:cs="宋体"/>
                <w:color w:val="000000"/>
                <w:szCs w:val="21"/>
              </w:rPr>
            </w:r>
            <w:r/>
          </w:p>
        </w:tc>
        <w:tc>
          <w:tcPr>
            <w:tcW w:w="1843" w:type="dxa"/>
            <w:vAlign w:val="top"/>
            <w:vMerge w:val="restart"/>
            <w:textDirection w:val="lrTb"/>
            <w:noWrap w:val="false"/>
          </w:tcPr>
          <w:p>
            <w:pPr>
              <w:pStyle w:val="1274"/>
              <w:jc w:val="center"/>
              <w:spacing w:line="360" w:lineRule="auto"/>
              <w:rPr>
                <w:rFonts w:hint="eastAsia" w:ascii="宋体" w:hAnsi="宋体" w:cs="宋体"/>
                <w:color w:val="000000"/>
                <w:szCs w:val="21"/>
              </w:rPr>
            </w:pPr>
            <w:r>
              <w:rPr>
                <w:rFonts w:hint="eastAsia" w:ascii="宋体" w:hAnsi="宋体" w:cs="宋体"/>
                <w:color w:val="000000"/>
                <w:szCs w:val="21"/>
              </w:rPr>
            </w:r>
            <w:r/>
          </w:p>
          <w:p>
            <w:pPr>
              <w:pStyle w:val="1274"/>
              <w:jc w:val="center"/>
              <w:spacing w:line="360" w:lineRule="auto"/>
              <w:rPr>
                <w:rFonts w:hint="eastAsia" w:ascii="宋体" w:hAnsi="宋体" w:cs="宋体"/>
                <w:color w:val="000000"/>
                <w:szCs w:val="21"/>
              </w:rPr>
            </w:pPr>
            <w:r>
              <w:rPr>
                <w:rFonts w:hint="eastAsia" w:ascii="宋体" w:hAnsi="宋体" w:cs="宋体"/>
                <w:color w:val="000000"/>
                <w:szCs w:val="21"/>
              </w:rPr>
              <w:t xml:space="preserve">说明</w:t>
            </w:r>
            <w:r>
              <w:rPr>
                <w:rFonts w:hint="eastAsia" w:ascii="宋体" w:hAnsi="宋体" w:cs="宋体"/>
                <w:color w:val="000000"/>
                <w:szCs w:val="21"/>
              </w:rPr>
            </w:r>
            <w:r/>
          </w:p>
        </w:tc>
        <w:tc>
          <w:tcPr>
            <w:tcW w:w="2076" w:type="dxa"/>
            <w:vAlign w:val="top"/>
            <w:vMerge w:val="restart"/>
            <w:textDirection w:val="lrTb"/>
            <w:noWrap w:val="false"/>
          </w:tcPr>
          <w:p>
            <w:pPr>
              <w:pStyle w:val="1274"/>
              <w:jc w:val="center"/>
              <w:spacing w:line="360" w:lineRule="auto"/>
              <w:rPr>
                <w:rFonts w:hint="eastAsia" w:ascii="宋体" w:hAnsi="宋体" w:cs="宋体"/>
                <w:color w:val="000000"/>
                <w:szCs w:val="21"/>
              </w:rPr>
            </w:pPr>
            <w:r>
              <w:rPr>
                <w:rFonts w:hint="eastAsia" w:ascii="宋体" w:hAnsi="宋体" w:cs="宋体"/>
                <w:color w:val="000000"/>
                <w:szCs w:val="21"/>
              </w:rPr>
              <w:t xml:space="preserve">重要参数证明文件响应的具体位置</w:t>
            </w:r>
            <w:r>
              <w:rPr>
                <w:rFonts w:hint="eastAsia" w:ascii="宋体" w:hAnsi="宋体" w:cs="宋体"/>
                <w:color w:val="000000"/>
                <w:szCs w:val="21"/>
              </w:rPr>
            </w:r>
            <w:r/>
          </w:p>
        </w:tc>
      </w:tr>
      <w:tr>
        <w:trPr>
          <w:cantSplit/>
        </w:trPr>
        <w:tc>
          <w:tcPr>
            <w:tcW w:w="675" w:type="dxa"/>
            <w:vAlign w:val="center"/>
            <w:vMerge w:val="continue"/>
            <w:textDirection w:val="lrTb"/>
            <w:noWrap w:val="false"/>
          </w:tcPr>
          <w:p>
            <w:pPr>
              <w:pStyle w:val="1274"/>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1134" w:type="dxa"/>
            <w:vAlign w:val="top"/>
            <w:textDirection w:val="lrTb"/>
            <w:noWrap w:val="false"/>
          </w:tcPr>
          <w:p>
            <w:pPr>
              <w:pStyle w:val="1274"/>
              <w:jc w:val="center"/>
              <w:spacing w:line="360" w:lineRule="auto"/>
              <w:rPr>
                <w:rFonts w:hint="eastAsia" w:ascii="宋体" w:hAnsi="宋体" w:cs="宋体"/>
                <w:color w:val="000000"/>
                <w:szCs w:val="21"/>
              </w:rPr>
            </w:pPr>
            <w:r>
              <w:rPr>
                <w:rFonts w:hint="eastAsia" w:ascii="宋体" w:hAnsi="宋体" w:cs="宋体"/>
                <w:color w:val="000000"/>
                <w:szCs w:val="21"/>
              </w:rPr>
              <w:t xml:space="preserve">条目号</w:t>
            </w:r>
            <w:r>
              <w:rPr>
                <w:rFonts w:hint="eastAsia" w:ascii="宋体" w:hAnsi="宋体" w:cs="宋体"/>
                <w:color w:val="000000"/>
                <w:szCs w:val="21"/>
              </w:rPr>
            </w:r>
            <w:r/>
          </w:p>
        </w:tc>
        <w:tc>
          <w:tcPr>
            <w:tcW w:w="1843" w:type="dxa"/>
            <w:vAlign w:val="top"/>
            <w:textDirection w:val="lrTb"/>
            <w:noWrap w:val="false"/>
          </w:tcPr>
          <w:p>
            <w:pPr>
              <w:pStyle w:val="1274"/>
              <w:jc w:val="center"/>
              <w:spacing w:line="360" w:lineRule="auto"/>
              <w:rPr>
                <w:rFonts w:hint="eastAsia" w:ascii="宋体" w:hAnsi="宋体" w:cs="宋体"/>
                <w:color w:val="000000"/>
                <w:szCs w:val="21"/>
              </w:rPr>
            </w:pPr>
            <w:r>
              <w:rPr>
                <w:rFonts w:hint="eastAsia" w:ascii="宋体" w:hAnsi="宋体" w:cs="宋体"/>
                <w:color w:val="000000"/>
                <w:szCs w:val="21"/>
              </w:rPr>
              <w:t xml:space="preserve">采购要求规格</w:t>
            </w:r>
            <w:r>
              <w:rPr>
                <w:rFonts w:hint="eastAsia" w:ascii="宋体" w:hAnsi="宋体" w:cs="宋体"/>
                <w:color w:val="000000"/>
                <w:szCs w:val="21"/>
              </w:rPr>
            </w:r>
            <w:r/>
          </w:p>
        </w:tc>
        <w:tc>
          <w:tcPr>
            <w:tcW w:w="1843" w:type="dxa"/>
            <w:vAlign w:val="top"/>
            <w:textDirection w:val="lrTb"/>
            <w:noWrap w:val="false"/>
          </w:tcPr>
          <w:p>
            <w:pPr>
              <w:pStyle w:val="1274"/>
              <w:jc w:val="center"/>
              <w:spacing w:line="360" w:lineRule="auto"/>
              <w:rPr>
                <w:rFonts w:hint="eastAsia" w:ascii="宋体" w:hAnsi="宋体" w:cs="宋体"/>
                <w:color w:val="000000"/>
                <w:szCs w:val="21"/>
              </w:rPr>
            </w:pPr>
            <w:r>
              <w:rPr>
                <w:rFonts w:hint="eastAsia" w:ascii="宋体" w:hAnsi="宋体" w:cs="宋体"/>
                <w:color w:val="000000"/>
                <w:szCs w:val="21"/>
              </w:rPr>
              <w:t xml:space="preserve">响应具体情况</w:t>
            </w:r>
            <w:r>
              <w:rPr>
                <w:rFonts w:hint="eastAsia" w:ascii="宋体" w:hAnsi="宋体" w:cs="宋体"/>
                <w:color w:val="000000"/>
                <w:szCs w:val="21"/>
              </w:rPr>
            </w:r>
            <w:r/>
          </w:p>
        </w:tc>
        <w:tc>
          <w:tcPr>
            <w:tcW w:w="1843" w:type="dxa"/>
            <w:vAlign w:val="top"/>
            <w:vMerge w:val="continue"/>
            <w:textDirection w:val="lrTb"/>
            <w:noWrap w:val="false"/>
          </w:tcPr>
          <w:p>
            <w:pPr>
              <w:pStyle w:val="127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2076" w:type="dxa"/>
            <w:vAlign w:val="top"/>
            <w:vMerge w:val="continue"/>
            <w:textDirection w:val="lrTb"/>
            <w:noWrap w:val="false"/>
          </w:tcPr>
          <w:p>
            <w:pPr>
              <w:pStyle w:val="1274"/>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675" w:type="dxa"/>
            <w:vAlign w:val="top"/>
            <w:textDirection w:val="lrTb"/>
            <w:noWrap w:val="false"/>
          </w:tcPr>
          <w:p>
            <w:pPr>
              <w:pStyle w:val="1274"/>
              <w:spacing w:line="360" w:lineRule="auto"/>
              <w:rPr>
                <w:rFonts w:hint="eastAsia" w:ascii="宋体" w:hAnsi="宋体" w:cs="宋体"/>
                <w:color w:val="000000"/>
                <w:szCs w:val="21"/>
              </w:rPr>
            </w:pPr>
            <w:r>
              <w:rPr>
                <w:rFonts w:hint="eastAsia" w:ascii="宋体" w:hAnsi="宋体" w:cs="宋体"/>
                <w:color w:val="000000"/>
                <w:szCs w:val="21"/>
              </w:rPr>
            </w:r>
            <w:r/>
          </w:p>
        </w:tc>
        <w:tc>
          <w:tcPr>
            <w:tcW w:w="1134" w:type="dxa"/>
            <w:vAlign w:val="top"/>
            <w:textDirection w:val="lrTb"/>
            <w:noWrap w:val="false"/>
          </w:tcPr>
          <w:p>
            <w:pPr>
              <w:pStyle w:val="1274"/>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274"/>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274"/>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274"/>
              <w:spacing w:line="360" w:lineRule="auto"/>
              <w:rPr>
                <w:rFonts w:hint="eastAsia" w:ascii="宋体" w:hAnsi="宋体" w:cs="宋体"/>
                <w:color w:val="000000"/>
                <w:szCs w:val="21"/>
              </w:rPr>
            </w:pPr>
            <w:r>
              <w:rPr>
                <w:rFonts w:hint="eastAsia" w:ascii="宋体" w:hAnsi="宋体" w:cs="宋体"/>
                <w:color w:val="000000"/>
                <w:szCs w:val="21"/>
              </w:rPr>
            </w:r>
            <w:r/>
          </w:p>
        </w:tc>
        <w:tc>
          <w:tcPr>
            <w:tcW w:w="2076" w:type="dxa"/>
            <w:vAlign w:val="top"/>
            <w:textDirection w:val="lrTb"/>
            <w:noWrap w:val="false"/>
          </w:tcPr>
          <w:p>
            <w:pPr>
              <w:pStyle w:val="1274"/>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675" w:type="dxa"/>
            <w:vAlign w:val="top"/>
            <w:textDirection w:val="lrTb"/>
            <w:noWrap w:val="false"/>
          </w:tcPr>
          <w:p>
            <w:pPr>
              <w:pStyle w:val="1274"/>
              <w:spacing w:line="360" w:lineRule="auto"/>
              <w:rPr>
                <w:rFonts w:hint="eastAsia" w:ascii="宋体" w:hAnsi="宋体" w:cs="宋体"/>
                <w:color w:val="000000"/>
                <w:szCs w:val="21"/>
              </w:rPr>
            </w:pPr>
            <w:r>
              <w:rPr>
                <w:rFonts w:hint="eastAsia" w:ascii="宋体" w:hAnsi="宋体" w:cs="宋体"/>
                <w:color w:val="000000"/>
                <w:szCs w:val="21"/>
              </w:rPr>
            </w:r>
            <w:r/>
          </w:p>
        </w:tc>
        <w:tc>
          <w:tcPr>
            <w:tcW w:w="1134" w:type="dxa"/>
            <w:vAlign w:val="top"/>
            <w:textDirection w:val="lrTb"/>
            <w:noWrap w:val="false"/>
          </w:tcPr>
          <w:p>
            <w:pPr>
              <w:pStyle w:val="1274"/>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274"/>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274"/>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274"/>
              <w:spacing w:line="360" w:lineRule="auto"/>
              <w:rPr>
                <w:rFonts w:hint="eastAsia" w:ascii="宋体" w:hAnsi="宋体" w:cs="宋体"/>
                <w:color w:val="000000"/>
                <w:szCs w:val="21"/>
              </w:rPr>
            </w:pPr>
            <w:r>
              <w:rPr>
                <w:rFonts w:hint="eastAsia" w:ascii="宋体" w:hAnsi="宋体" w:cs="宋体"/>
                <w:color w:val="000000"/>
                <w:szCs w:val="21"/>
              </w:rPr>
            </w:r>
            <w:r/>
          </w:p>
        </w:tc>
        <w:tc>
          <w:tcPr>
            <w:tcW w:w="2076" w:type="dxa"/>
            <w:vAlign w:val="top"/>
            <w:textDirection w:val="lrTb"/>
            <w:noWrap w:val="false"/>
          </w:tcPr>
          <w:p>
            <w:pPr>
              <w:pStyle w:val="1274"/>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675" w:type="dxa"/>
            <w:vAlign w:val="top"/>
            <w:textDirection w:val="lrTb"/>
            <w:noWrap w:val="false"/>
          </w:tcPr>
          <w:p>
            <w:pPr>
              <w:pStyle w:val="1274"/>
              <w:spacing w:line="360" w:lineRule="auto"/>
              <w:rPr>
                <w:rFonts w:hint="eastAsia" w:ascii="宋体" w:hAnsi="宋体" w:cs="宋体"/>
                <w:color w:val="000000"/>
                <w:szCs w:val="21"/>
              </w:rPr>
            </w:pPr>
            <w:r>
              <w:rPr>
                <w:rFonts w:hint="eastAsia" w:ascii="宋体" w:hAnsi="宋体" w:cs="宋体"/>
                <w:color w:val="000000"/>
                <w:szCs w:val="21"/>
              </w:rPr>
            </w:r>
            <w:r/>
          </w:p>
        </w:tc>
        <w:tc>
          <w:tcPr>
            <w:tcW w:w="1134" w:type="dxa"/>
            <w:vAlign w:val="top"/>
            <w:textDirection w:val="lrTb"/>
            <w:noWrap w:val="false"/>
          </w:tcPr>
          <w:p>
            <w:pPr>
              <w:pStyle w:val="1274"/>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274"/>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274"/>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274"/>
              <w:spacing w:line="360" w:lineRule="auto"/>
              <w:rPr>
                <w:rFonts w:hint="eastAsia" w:ascii="宋体" w:hAnsi="宋体" w:cs="宋体"/>
                <w:color w:val="000000"/>
                <w:szCs w:val="21"/>
              </w:rPr>
            </w:pPr>
            <w:r>
              <w:rPr>
                <w:rFonts w:hint="eastAsia" w:ascii="宋体" w:hAnsi="宋体" w:cs="宋体"/>
                <w:color w:val="000000"/>
                <w:szCs w:val="21"/>
              </w:rPr>
            </w:r>
            <w:r/>
          </w:p>
        </w:tc>
        <w:tc>
          <w:tcPr>
            <w:tcW w:w="2076" w:type="dxa"/>
            <w:vAlign w:val="top"/>
            <w:textDirection w:val="lrTb"/>
            <w:noWrap w:val="false"/>
          </w:tcPr>
          <w:p>
            <w:pPr>
              <w:pStyle w:val="1274"/>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675" w:type="dxa"/>
            <w:vAlign w:val="top"/>
            <w:textDirection w:val="lrTb"/>
            <w:noWrap w:val="false"/>
          </w:tcPr>
          <w:p>
            <w:pPr>
              <w:pStyle w:val="1274"/>
              <w:spacing w:line="360" w:lineRule="auto"/>
              <w:rPr>
                <w:rFonts w:hint="eastAsia" w:ascii="宋体" w:hAnsi="宋体" w:cs="宋体"/>
                <w:color w:val="000000"/>
                <w:szCs w:val="21"/>
              </w:rPr>
            </w:pPr>
            <w:r>
              <w:rPr>
                <w:rFonts w:hint="eastAsia" w:ascii="宋体" w:hAnsi="宋体" w:cs="宋体"/>
                <w:color w:val="000000"/>
                <w:szCs w:val="21"/>
              </w:rPr>
            </w:r>
            <w:r/>
          </w:p>
        </w:tc>
        <w:tc>
          <w:tcPr>
            <w:tcW w:w="1134" w:type="dxa"/>
            <w:vAlign w:val="top"/>
            <w:textDirection w:val="lrTb"/>
            <w:noWrap w:val="false"/>
          </w:tcPr>
          <w:p>
            <w:pPr>
              <w:pStyle w:val="1274"/>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274"/>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274"/>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274"/>
              <w:spacing w:line="360" w:lineRule="auto"/>
              <w:rPr>
                <w:rFonts w:hint="eastAsia" w:ascii="宋体" w:hAnsi="宋体" w:cs="宋体"/>
                <w:color w:val="000000"/>
                <w:szCs w:val="21"/>
              </w:rPr>
            </w:pPr>
            <w:r>
              <w:rPr>
                <w:rFonts w:hint="eastAsia" w:ascii="宋体" w:hAnsi="宋体" w:cs="宋体"/>
                <w:color w:val="000000"/>
                <w:szCs w:val="21"/>
              </w:rPr>
            </w:r>
            <w:r/>
          </w:p>
        </w:tc>
        <w:tc>
          <w:tcPr>
            <w:tcW w:w="2076" w:type="dxa"/>
            <w:vAlign w:val="top"/>
            <w:textDirection w:val="lrTb"/>
            <w:noWrap w:val="false"/>
          </w:tcPr>
          <w:p>
            <w:pPr>
              <w:pStyle w:val="1274"/>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675" w:type="dxa"/>
            <w:vAlign w:val="top"/>
            <w:textDirection w:val="lrTb"/>
            <w:noWrap w:val="false"/>
          </w:tcPr>
          <w:p>
            <w:pPr>
              <w:pStyle w:val="1274"/>
              <w:spacing w:line="360" w:lineRule="auto"/>
              <w:rPr>
                <w:rFonts w:hint="eastAsia" w:ascii="宋体" w:hAnsi="宋体" w:cs="宋体"/>
                <w:color w:val="000000"/>
                <w:szCs w:val="21"/>
              </w:rPr>
            </w:pPr>
            <w:r>
              <w:rPr>
                <w:rFonts w:hint="eastAsia" w:ascii="宋体" w:hAnsi="宋体" w:cs="宋体"/>
                <w:color w:val="000000"/>
                <w:szCs w:val="21"/>
              </w:rPr>
            </w:r>
            <w:r/>
          </w:p>
        </w:tc>
        <w:tc>
          <w:tcPr>
            <w:tcW w:w="1134" w:type="dxa"/>
            <w:vAlign w:val="top"/>
            <w:textDirection w:val="lrTb"/>
            <w:noWrap w:val="false"/>
          </w:tcPr>
          <w:p>
            <w:pPr>
              <w:pStyle w:val="1274"/>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274"/>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274"/>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274"/>
              <w:spacing w:line="360" w:lineRule="auto"/>
              <w:rPr>
                <w:rFonts w:hint="eastAsia" w:ascii="宋体" w:hAnsi="宋体" w:cs="宋体"/>
                <w:color w:val="000000"/>
                <w:szCs w:val="21"/>
              </w:rPr>
            </w:pPr>
            <w:r>
              <w:rPr>
                <w:rFonts w:hint="eastAsia" w:ascii="宋体" w:hAnsi="宋体" w:cs="宋体"/>
                <w:color w:val="000000"/>
                <w:szCs w:val="21"/>
              </w:rPr>
            </w:r>
            <w:r/>
          </w:p>
        </w:tc>
        <w:tc>
          <w:tcPr>
            <w:tcW w:w="2076" w:type="dxa"/>
            <w:vAlign w:val="top"/>
            <w:textDirection w:val="lrTb"/>
            <w:noWrap w:val="false"/>
          </w:tcPr>
          <w:p>
            <w:pPr>
              <w:pStyle w:val="1274"/>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675" w:type="dxa"/>
            <w:vAlign w:val="top"/>
            <w:textDirection w:val="lrTb"/>
            <w:noWrap w:val="false"/>
          </w:tcPr>
          <w:p>
            <w:pPr>
              <w:pStyle w:val="1274"/>
              <w:spacing w:line="360" w:lineRule="auto"/>
              <w:rPr>
                <w:rFonts w:hint="eastAsia" w:ascii="宋体" w:hAnsi="宋体" w:cs="宋体"/>
                <w:color w:val="000000"/>
                <w:szCs w:val="21"/>
              </w:rPr>
            </w:pPr>
            <w:r>
              <w:rPr>
                <w:rFonts w:hint="eastAsia" w:ascii="宋体" w:hAnsi="宋体" w:cs="宋体"/>
                <w:color w:val="000000"/>
                <w:szCs w:val="21"/>
              </w:rPr>
            </w:r>
            <w:r/>
          </w:p>
        </w:tc>
        <w:tc>
          <w:tcPr>
            <w:tcW w:w="1134" w:type="dxa"/>
            <w:vAlign w:val="top"/>
            <w:textDirection w:val="lrTb"/>
            <w:noWrap w:val="false"/>
          </w:tcPr>
          <w:p>
            <w:pPr>
              <w:pStyle w:val="1274"/>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274"/>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274"/>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274"/>
              <w:spacing w:line="360" w:lineRule="auto"/>
              <w:rPr>
                <w:rFonts w:hint="eastAsia" w:ascii="宋体" w:hAnsi="宋体" w:cs="宋体"/>
                <w:color w:val="000000"/>
                <w:szCs w:val="21"/>
              </w:rPr>
            </w:pPr>
            <w:r>
              <w:rPr>
                <w:rFonts w:hint="eastAsia" w:ascii="宋体" w:hAnsi="宋体" w:cs="宋体"/>
                <w:color w:val="000000"/>
                <w:szCs w:val="21"/>
              </w:rPr>
            </w:r>
            <w:r/>
          </w:p>
        </w:tc>
        <w:tc>
          <w:tcPr>
            <w:tcW w:w="2076" w:type="dxa"/>
            <w:vAlign w:val="top"/>
            <w:textDirection w:val="lrTb"/>
            <w:noWrap w:val="false"/>
          </w:tcPr>
          <w:p>
            <w:pPr>
              <w:pStyle w:val="1274"/>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675" w:type="dxa"/>
            <w:vAlign w:val="top"/>
            <w:textDirection w:val="lrTb"/>
            <w:noWrap w:val="false"/>
          </w:tcPr>
          <w:p>
            <w:pPr>
              <w:pStyle w:val="1274"/>
              <w:spacing w:line="360" w:lineRule="auto"/>
              <w:rPr>
                <w:rFonts w:hint="eastAsia" w:ascii="宋体" w:hAnsi="宋体" w:cs="宋体"/>
                <w:color w:val="000000"/>
                <w:szCs w:val="21"/>
              </w:rPr>
            </w:pPr>
            <w:r>
              <w:rPr>
                <w:rFonts w:hint="eastAsia" w:ascii="宋体" w:hAnsi="宋体" w:cs="宋体"/>
                <w:color w:val="000000"/>
                <w:szCs w:val="21"/>
              </w:rPr>
            </w:r>
            <w:r/>
          </w:p>
        </w:tc>
        <w:tc>
          <w:tcPr>
            <w:tcW w:w="1134" w:type="dxa"/>
            <w:vAlign w:val="top"/>
            <w:textDirection w:val="lrTb"/>
            <w:noWrap w:val="false"/>
          </w:tcPr>
          <w:p>
            <w:pPr>
              <w:pStyle w:val="1274"/>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274"/>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274"/>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274"/>
              <w:spacing w:line="360" w:lineRule="auto"/>
              <w:rPr>
                <w:rFonts w:hint="eastAsia" w:ascii="宋体" w:hAnsi="宋体" w:cs="宋体"/>
                <w:color w:val="000000"/>
                <w:szCs w:val="21"/>
              </w:rPr>
            </w:pPr>
            <w:r>
              <w:rPr>
                <w:rFonts w:hint="eastAsia" w:ascii="宋体" w:hAnsi="宋体" w:cs="宋体"/>
                <w:color w:val="000000"/>
                <w:szCs w:val="21"/>
              </w:rPr>
            </w:r>
            <w:r/>
          </w:p>
        </w:tc>
        <w:tc>
          <w:tcPr>
            <w:tcW w:w="2076" w:type="dxa"/>
            <w:vAlign w:val="top"/>
            <w:textDirection w:val="lrTb"/>
            <w:noWrap w:val="false"/>
          </w:tcPr>
          <w:p>
            <w:pPr>
              <w:pStyle w:val="1274"/>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675" w:type="dxa"/>
            <w:vAlign w:val="top"/>
            <w:textDirection w:val="lrTb"/>
            <w:noWrap w:val="false"/>
          </w:tcPr>
          <w:p>
            <w:pPr>
              <w:pStyle w:val="1274"/>
              <w:spacing w:line="360" w:lineRule="auto"/>
              <w:rPr>
                <w:rFonts w:hint="eastAsia" w:ascii="宋体" w:hAnsi="宋体" w:cs="宋体"/>
                <w:color w:val="000000"/>
                <w:szCs w:val="21"/>
              </w:rPr>
            </w:pPr>
            <w:r>
              <w:rPr>
                <w:rFonts w:hint="eastAsia" w:ascii="宋体" w:hAnsi="宋体" w:cs="宋体"/>
                <w:color w:val="000000"/>
                <w:szCs w:val="21"/>
              </w:rPr>
            </w:r>
            <w:r/>
          </w:p>
        </w:tc>
        <w:tc>
          <w:tcPr>
            <w:tcW w:w="1134" w:type="dxa"/>
            <w:vAlign w:val="top"/>
            <w:textDirection w:val="lrTb"/>
            <w:noWrap w:val="false"/>
          </w:tcPr>
          <w:p>
            <w:pPr>
              <w:pStyle w:val="1274"/>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274"/>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274"/>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274"/>
              <w:spacing w:line="360" w:lineRule="auto"/>
              <w:rPr>
                <w:rFonts w:hint="eastAsia" w:ascii="宋体" w:hAnsi="宋体" w:cs="宋体"/>
                <w:color w:val="000000"/>
                <w:szCs w:val="21"/>
              </w:rPr>
            </w:pPr>
            <w:r>
              <w:rPr>
                <w:rFonts w:hint="eastAsia" w:ascii="宋体" w:hAnsi="宋体" w:cs="宋体"/>
                <w:color w:val="000000"/>
                <w:szCs w:val="21"/>
              </w:rPr>
            </w:r>
            <w:r/>
          </w:p>
        </w:tc>
        <w:tc>
          <w:tcPr>
            <w:tcW w:w="2076" w:type="dxa"/>
            <w:vAlign w:val="top"/>
            <w:textDirection w:val="lrTb"/>
            <w:noWrap w:val="false"/>
          </w:tcPr>
          <w:p>
            <w:pPr>
              <w:pStyle w:val="1274"/>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675" w:type="dxa"/>
            <w:vAlign w:val="top"/>
            <w:textDirection w:val="lrTb"/>
            <w:noWrap w:val="false"/>
          </w:tcPr>
          <w:p>
            <w:pPr>
              <w:pStyle w:val="1274"/>
              <w:spacing w:line="360" w:lineRule="auto"/>
              <w:rPr>
                <w:rFonts w:hint="eastAsia" w:ascii="宋体" w:hAnsi="宋体" w:cs="宋体"/>
                <w:color w:val="000000"/>
                <w:szCs w:val="21"/>
              </w:rPr>
            </w:pPr>
            <w:r>
              <w:rPr>
                <w:rFonts w:hint="eastAsia" w:ascii="宋体" w:hAnsi="宋体" w:cs="宋体"/>
                <w:color w:val="000000"/>
                <w:szCs w:val="21"/>
              </w:rPr>
            </w:r>
            <w:r/>
          </w:p>
        </w:tc>
        <w:tc>
          <w:tcPr>
            <w:tcW w:w="1134" w:type="dxa"/>
            <w:vAlign w:val="top"/>
            <w:textDirection w:val="lrTb"/>
            <w:noWrap w:val="false"/>
          </w:tcPr>
          <w:p>
            <w:pPr>
              <w:pStyle w:val="1274"/>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274"/>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274"/>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274"/>
              <w:spacing w:line="360" w:lineRule="auto"/>
              <w:rPr>
                <w:rFonts w:hint="eastAsia" w:ascii="宋体" w:hAnsi="宋体" w:cs="宋体"/>
                <w:color w:val="000000"/>
                <w:szCs w:val="21"/>
              </w:rPr>
            </w:pPr>
            <w:r>
              <w:rPr>
                <w:rFonts w:hint="eastAsia" w:ascii="宋体" w:hAnsi="宋体" w:cs="宋体"/>
                <w:color w:val="000000"/>
                <w:szCs w:val="21"/>
              </w:rPr>
            </w:r>
            <w:r/>
          </w:p>
        </w:tc>
        <w:tc>
          <w:tcPr>
            <w:tcW w:w="2076" w:type="dxa"/>
            <w:vAlign w:val="top"/>
            <w:textDirection w:val="lrTb"/>
            <w:noWrap w:val="false"/>
          </w:tcPr>
          <w:p>
            <w:pPr>
              <w:pStyle w:val="1274"/>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675" w:type="dxa"/>
            <w:vAlign w:val="top"/>
            <w:textDirection w:val="lrTb"/>
            <w:noWrap w:val="false"/>
          </w:tcPr>
          <w:p>
            <w:pPr>
              <w:pStyle w:val="1274"/>
              <w:spacing w:line="360" w:lineRule="auto"/>
              <w:rPr>
                <w:rFonts w:hint="eastAsia" w:ascii="宋体" w:hAnsi="宋体" w:cs="宋体"/>
                <w:color w:val="000000"/>
                <w:szCs w:val="21"/>
              </w:rPr>
            </w:pPr>
            <w:r>
              <w:rPr>
                <w:rFonts w:hint="eastAsia" w:ascii="宋体" w:hAnsi="宋体" w:cs="宋体"/>
                <w:color w:val="000000"/>
                <w:szCs w:val="21"/>
              </w:rPr>
            </w:r>
            <w:r/>
          </w:p>
        </w:tc>
        <w:tc>
          <w:tcPr>
            <w:tcW w:w="1134" w:type="dxa"/>
            <w:vAlign w:val="top"/>
            <w:textDirection w:val="lrTb"/>
            <w:noWrap w:val="false"/>
          </w:tcPr>
          <w:p>
            <w:pPr>
              <w:pStyle w:val="1274"/>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274"/>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274"/>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274"/>
              <w:spacing w:line="360" w:lineRule="auto"/>
              <w:rPr>
                <w:rFonts w:hint="eastAsia" w:ascii="宋体" w:hAnsi="宋体" w:cs="宋体"/>
                <w:color w:val="000000"/>
                <w:szCs w:val="21"/>
              </w:rPr>
            </w:pPr>
            <w:r>
              <w:rPr>
                <w:rFonts w:hint="eastAsia" w:ascii="宋体" w:hAnsi="宋体" w:cs="宋体"/>
                <w:color w:val="000000"/>
                <w:szCs w:val="21"/>
              </w:rPr>
            </w:r>
            <w:r/>
          </w:p>
        </w:tc>
        <w:tc>
          <w:tcPr>
            <w:tcW w:w="2076" w:type="dxa"/>
            <w:vAlign w:val="top"/>
            <w:textDirection w:val="lrTb"/>
            <w:noWrap w:val="false"/>
          </w:tcPr>
          <w:p>
            <w:pPr>
              <w:pStyle w:val="1274"/>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675" w:type="dxa"/>
            <w:vAlign w:val="top"/>
            <w:textDirection w:val="lrTb"/>
            <w:noWrap w:val="false"/>
          </w:tcPr>
          <w:p>
            <w:pPr>
              <w:pStyle w:val="1274"/>
              <w:spacing w:line="360" w:lineRule="auto"/>
              <w:rPr>
                <w:rFonts w:hint="eastAsia" w:ascii="宋体" w:hAnsi="宋体" w:cs="宋体"/>
                <w:color w:val="000000"/>
                <w:szCs w:val="21"/>
              </w:rPr>
            </w:pPr>
            <w:r>
              <w:rPr>
                <w:rFonts w:hint="eastAsia" w:ascii="宋体" w:hAnsi="宋体" w:cs="宋体"/>
                <w:color w:val="000000"/>
                <w:szCs w:val="21"/>
              </w:rPr>
            </w:r>
            <w:r/>
          </w:p>
        </w:tc>
        <w:tc>
          <w:tcPr>
            <w:tcW w:w="1134" w:type="dxa"/>
            <w:vAlign w:val="top"/>
            <w:textDirection w:val="lrTb"/>
            <w:noWrap w:val="false"/>
          </w:tcPr>
          <w:p>
            <w:pPr>
              <w:pStyle w:val="1274"/>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274"/>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274"/>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274"/>
              <w:spacing w:line="360" w:lineRule="auto"/>
              <w:rPr>
                <w:rFonts w:hint="eastAsia" w:ascii="宋体" w:hAnsi="宋体" w:cs="宋体"/>
                <w:color w:val="000000"/>
                <w:szCs w:val="21"/>
              </w:rPr>
            </w:pPr>
            <w:r>
              <w:rPr>
                <w:rFonts w:hint="eastAsia" w:ascii="宋体" w:hAnsi="宋体" w:cs="宋体"/>
                <w:color w:val="000000"/>
                <w:szCs w:val="21"/>
              </w:rPr>
            </w:r>
            <w:r/>
          </w:p>
        </w:tc>
        <w:tc>
          <w:tcPr>
            <w:tcW w:w="2076" w:type="dxa"/>
            <w:vAlign w:val="top"/>
            <w:textDirection w:val="lrTb"/>
            <w:noWrap w:val="false"/>
          </w:tcPr>
          <w:p>
            <w:pPr>
              <w:pStyle w:val="1274"/>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675" w:type="dxa"/>
            <w:vAlign w:val="top"/>
            <w:textDirection w:val="lrTb"/>
            <w:noWrap w:val="false"/>
          </w:tcPr>
          <w:p>
            <w:pPr>
              <w:pStyle w:val="1274"/>
              <w:spacing w:line="360" w:lineRule="auto"/>
              <w:rPr>
                <w:rFonts w:hint="eastAsia" w:ascii="宋体" w:hAnsi="宋体" w:cs="宋体"/>
                <w:color w:val="000000"/>
                <w:szCs w:val="21"/>
              </w:rPr>
            </w:pPr>
            <w:r>
              <w:rPr>
                <w:rFonts w:hint="eastAsia" w:ascii="宋体" w:hAnsi="宋体" w:cs="宋体"/>
                <w:color w:val="000000"/>
                <w:szCs w:val="21"/>
              </w:rPr>
            </w:r>
            <w:r/>
          </w:p>
        </w:tc>
        <w:tc>
          <w:tcPr>
            <w:tcW w:w="1134" w:type="dxa"/>
            <w:vAlign w:val="top"/>
            <w:textDirection w:val="lrTb"/>
            <w:noWrap w:val="false"/>
          </w:tcPr>
          <w:p>
            <w:pPr>
              <w:pStyle w:val="1274"/>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274"/>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274"/>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274"/>
              <w:spacing w:line="360" w:lineRule="auto"/>
              <w:rPr>
                <w:rFonts w:hint="eastAsia" w:ascii="宋体" w:hAnsi="宋体" w:cs="宋体"/>
                <w:color w:val="000000"/>
                <w:szCs w:val="21"/>
              </w:rPr>
            </w:pPr>
            <w:r>
              <w:rPr>
                <w:rFonts w:hint="eastAsia" w:ascii="宋体" w:hAnsi="宋体" w:cs="宋体"/>
                <w:color w:val="000000"/>
                <w:szCs w:val="21"/>
              </w:rPr>
            </w:r>
            <w:r/>
          </w:p>
        </w:tc>
        <w:tc>
          <w:tcPr>
            <w:tcW w:w="2076" w:type="dxa"/>
            <w:vAlign w:val="top"/>
            <w:textDirection w:val="lrTb"/>
            <w:noWrap w:val="false"/>
          </w:tcPr>
          <w:p>
            <w:pPr>
              <w:pStyle w:val="1274"/>
              <w:spacing w:line="360" w:lineRule="auto"/>
              <w:rPr>
                <w:rFonts w:hint="eastAsia" w:ascii="宋体" w:hAnsi="宋体" w:cs="宋体"/>
                <w:color w:val="000000"/>
                <w:szCs w:val="21"/>
              </w:rPr>
            </w:pPr>
            <w:r>
              <w:rPr>
                <w:rFonts w:hint="eastAsia" w:ascii="宋体" w:hAnsi="宋体" w:cs="宋体"/>
                <w:color w:val="000000"/>
                <w:szCs w:val="21"/>
              </w:rPr>
            </w:r>
            <w:r/>
          </w:p>
        </w:tc>
      </w:tr>
    </w:tbl>
    <w:p>
      <w:pPr>
        <w:pStyle w:val="1274"/>
        <w:spacing w:line="360" w:lineRule="auto"/>
        <w:rPr>
          <w:rFonts w:hint="eastAsia" w:ascii="宋体" w:hAnsi="宋体" w:cs="宋体"/>
          <w:color w:val="000000"/>
          <w:sz w:val="24"/>
        </w:rPr>
      </w:pPr>
      <w:r>
        <w:rPr>
          <w:rFonts w:hint="eastAsia" w:ascii="宋体" w:hAnsi="宋体" w:cs="宋体"/>
          <w:color w:val="000000"/>
          <w:sz w:val="24"/>
        </w:rPr>
      </w:r>
      <w:r/>
    </w:p>
    <w:p>
      <w:pPr>
        <w:pStyle w:val="1274"/>
        <w:spacing w:line="360" w:lineRule="auto"/>
        <w:rPr>
          <w:rFonts w:hint="eastAsia" w:ascii="宋体" w:hAnsi="宋体" w:cs="宋体"/>
          <w:color w:val="000000"/>
          <w:szCs w:val="21"/>
        </w:rPr>
      </w:pPr>
      <w:r>
        <w:rPr>
          <w:rFonts w:hint="eastAsia" w:ascii="宋体" w:hAnsi="宋体" w:cs="宋体"/>
          <w:color w:val="000000"/>
          <w:szCs w:val="21"/>
        </w:rPr>
        <w:t xml:space="preserve">供应商名称（公章）：</w:t>
      </w:r>
      <w:r>
        <w:rPr>
          <w:rFonts w:hint="eastAsia" w:ascii="宋体" w:hAnsi="宋体" w:cs="宋体"/>
          <w:color w:val="000000"/>
          <w:szCs w:val="21"/>
        </w:rPr>
      </w:r>
      <w:r/>
    </w:p>
    <w:p>
      <w:pPr>
        <w:pStyle w:val="1274"/>
        <w:spacing w:line="360" w:lineRule="auto"/>
        <w:rPr>
          <w:rFonts w:hint="eastAsia" w:ascii="宋体" w:hAnsi="宋体" w:cs="宋体"/>
          <w:color w:val="000000"/>
          <w:szCs w:val="21"/>
        </w:rPr>
      </w:pPr>
      <w:r>
        <w:rPr>
          <w:rFonts w:hint="eastAsia" w:ascii="宋体" w:hAnsi="宋体" w:cs="宋体"/>
          <w:color w:val="000000"/>
          <w:szCs w:val="21"/>
        </w:rPr>
        <w:t xml:space="preserve">授权代表（签字）：</w:t>
      </w:r>
      <w:r>
        <w:rPr>
          <w:rFonts w:hint="eastAsia" w:ascii="宋体" w:hAnsi="宋体" w:cs="宋体"/>
          <w:color w:val="000000"/>
          <w:szCs w:val="21"/>
        </w:rPr>
      </w:r>
      <w:r/>
    </w:p>
    <w:p>
      <w:pPr>
        <w:pStyle w:val="1274"/>
        <w:spacing w:line="360" w:lineRule="auto"/>
        <w:rPr>
          <w:rFonts w:hint="eastAsia"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rPr>
      </w:r>
      <w:r/>
    </w:p>
    <w:p>
      <w:pPr>
        <w:pStyle w:val="1274"/>
        <w:spacing w:line="360" w:lineRule="auto"/>
        <w:rPr>
          <w:rFonts w:hint="eastAsia" w:ascii="宋体" w:hAnsi="宋体" w:cs="宋体"/>
          <w:color w:val="000000"/>
          <w:szCs w:val="21"/>
        </w:rPr>
      </w:pPr>
      <w:r>
        <w:rPr>
          <w:rFonts w:hint="eastAsia" w:ascii="宋体" w:hAnsi="宋体" w:cs="宋体"/>
          <w:color w:val="000000"/>
          <w:szCs w:val="21"/>
        </w:rPr>
      </w:r>
      <w:r/>
    </w:p>
    <w:p>
      <w:pPr>
        <w:pStyle w:val="1290"/>
        <w:spacing w:line="360" w:lineRule="auto"/>
        <w:rPr>
          <w:rFonts w:hint="eastAsia" w:ascii="宋体" w:hAnsi="宋体" w:cs="宋体"/>
          <w:color w:val="000000"/>
          <w:szCs w:val="21"/>
        </w:rPr>
      </w:pPr>
      <w:r>
        <w:rPr>
          <w:rFonts w:hint="eastAsia" w:ascii="宋体" w:hAnsi="宋体" w:cs="宋体"/>
          <w:color w:val="000000"/>
          <w:szCs w:val="21"/>
        </w:rPr>
        <w:t xml:space="preserve">注：1、供应商应对采购文件第四章采购技术规格及要求的内容给予</w:t>
      </w:r>
      <w:r>
        <w:rPr>
          <w:rFonts w:hint="eastAsia" w:ascii="宋体" w:hAnsi="宋体" w:cs="宋体"/>
          <w:b/>
          <w:bCs/>
          <w:color w:val="000000"/>
          <w:szCs w:val="21"/>
        </w:rPr>
        <w:t xml:space="preserve">逐条响应</w:t>
      </w:r>
      <w:r>
        <w:rPr>
          <w:rFonts w:hint="eastAsia" w:ascii="宋体" w:hAnsi="宋体" w:cs="宋体"/>
          <w:color w:val="000000"/>
          <w:szCs w:val="21"/>
        </w:rPr>
        <w:t xml:space="preserve">，</w:t>
      </w:r>
      <w:r>
        <w:rPr>
          <w:rFonts w:hint="eastAsia" w:ascii="宋体" w:hAnsi="宋体" w:cs="宋体"/>
          <w:b/>
          <w:bCs/>
          <w:color w:val="000000"/>
        </w:rPr>
        <w:t xml:space="preserve">若漏项或不逐条应答视为负偏离。</w:t>
      </w:r>
      <w:r>
        <w:rPr>
          <w:rFonts w:hint="eastAsia" w:ascii="宋体" w:hAnsi="宋体" w:cs="宋体"/>
          <w:color w:val="000000"/>
          <w:szCs w:val="21"/>
        </w:rPr>
        <w:t xml:space="preserve">以投标产品和服务所能达到的内容予以填写，而</w:t>
      </w:r>
      <w:r>
        <w:rPr>
          <w:rFonts w:hint="eastAsia" w:ascii="宋体" w:hAnsi="宋体" w:cs="宋体"/>
          <w:b/>
          <w:bCs/>
          <w:color w:val="000000"/>
          <w:szCs w:val="21"/>
        </w:rPr>
        <w:t xml:space="preserve">不应通过简单拷贝采购文件技术要求作为响应内容</w:t>
      </w:r>
      <w:r>
        <w:rPr>
          <w:rFonts w:hint="eastAsia" w:ascii="宋体" w:hAnsi="宋体" w:cs="宋体"/>
          <w:color w:val="000000"/>
          <w:szCs w:val="21"/>
        </w:rPr>
        <w:t xml:space="preserve">。</w:t>
      </w:r>
      <w:r>
        <w:rPr>
          <w:rFonts w:hint="eastAsia" w:ascii="宋体" w:hAnsi="宋体" w:cs="宋体"/>
          <w:color w:val="000000"/>
          <w:szCs w:val="21"/>
        </w:rPr>
      </w:r>
      <w:r/>
    </w:p>
    <w:p>
      <w:pPr>
        <w:pStyle w:val="1274"/>
        <w:spacing w:line="360" w:lineRule="auto"/>
        <w:rPr>
          <w:rFonts w:hint="eastAsia" w:ascii="宋体" w:hAnsi="宋体" w:cs="宋体"/>
          <w:color w:val="000000"/>
          <w:szCs w:val="21"/>
        </w:rPr>
      </w:pPr>
      <w:r>
        <w:rPr>
          <w:rFonts w:hint="eastAsia" w:ascii="宋体" w:hAnsi="宋体" w:cs="宋体"/>
          <w:color w:val="000000"/>
          <w:szCs w:val="21"/>
        </w:rPr>
        <w:t xml:space="preserve">2、响应文件“响应具体情况",指所投服务的技术应答情况。“说明”栏请注明“响应/正偏离/负偏离”，并且标注针对重要技术参数响应的证明文件在响应文件中的页码及具体位置。</w:t>
      </w:r>
      <w:r>
        <w:rPr>
          <w:rFonts w:hint="eastAsia" w:ascii="宋体" w:hAnsi="宋体" w:cs="宋体"/>
          <w:color w:val="000000"/>
          <w:szCs w:val="21"/>
        </w:rPr>
      </w:r>
      <w:r/>
    </w:p>
    <w:p>
      <w:pPr>
        <w:pStyle w:val="1274"/>
        <w:spacing w:line="360" w:lineRule="auto"/>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b/>
          <w:bCs/>
          <w:color w:val="000000"/>
          <w:szCs w:val="21"/>
        </w:rPr>
        <w:t xml:space="preserve">供应商投标规格和采购规格不一致，而供应商却在此表应答为响应或正偏离时，必须提供充分理由说明（不提供或理由不充分将视为负偏离）；因此种情况在设备验收时产生争议，采购人有权按照采购文件的原始标准进行验收。</w:t>
      </w:r>
      <w:r>
        <w:rPr>
          <w:rFonts w:hint="eastAsia" w:ascii="宋体" w:hAnsi="宋体" w:cs="宋体"/>
          <w:color w:val="000000"/>
          <w:szCs w:val="21"/>
        </w:rPr>
      </w:r>
      <w:r/>
    </w:p>
    <w:p>
      <w:pPr>
        <w:pStyle w:val="1324"/>
        <w:ind w:firstLine="0"/>
        <w:rPr>
          <w:rFonts w:hint="eastAsia" w:ascii="宋体" w:hAnsi="宋体" w:cs="宋体"/>
          <w:color w:val="000000"/>
          <w:sz w:val="21"/>
        </w:rPr>
      </w:pPr>
      <w:r>
        <w:rPr>
          <w:rFonts w:hint="eastAsia" w:ascii="宋体" w:hAnsi="宋体" w:cs="宋体"/>
          <w:color w:val="000000"/>
          <w:sz w:val="21"/>
        </w:rPr>
        <w:t xml:space="preserve">4、如果行数不够，请自行增加。</w:t>
      </w:r>
      <w:r>
        <w:rPr>
          <w:rFonts w:hint="eastAsia" w:ascii="宋体" w:hAnsi="宋体" w:cs="宋体"/>
          <w:color w:val="000000"/>
          <w:sz w:val="21"/>
        </w:rPr>
      </w:r>
      <w:r/>
    </w:p>
    <w:p>
      <w:pPr>
        <w:pStyle w:val="1274"/>
        <w:ind w:firstLine="420"/>
        <w:spacing w:line="360" w:lineRule="auto"/>
        <w:rPr>
          <w:rFonts w:hint="eastAsia" w:ascii="宋体" w:hAnsi="宋体" w:cs="宋体"/>
          <w:color w:val="000000"/>
        </w:rPr>
      </w:pPr>
      <w:r>
        <w:rPr>
          <w:rFonts w:hint="eastAsia" w:ascii="宋体" w:hAnsi="宋体" w:cs="宋体"/>
          <w:color w:val="000000"/>
        </w:rPr>
      </w:r>
      <w:r/>
    </w:p>
    <w:p>
      <w:pPr>
        <w:pStyle w:val="1274"/>
        <w:spacing w:line="360" w:lineRule="auto"/>
        <w:rPr>
          <w:rFonts w:hint="eastAsia" w:ascii="宋体" w:hAnsi="宋体" w:cs="宋体"/>
          <w:color w:val="000000"/>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color w:val="000000"/>
          <w:sz w:val="24"/>
        </w:rPr>
      </w:r>
      <w:r/>
    </w:p>
    <w:p>
      <w:pPr>
        <w:pStyle w:val="1274"/>
        <w:spacing w:after="156" w:line="440" w:lineRule="exact"/>
        <w:rPr>
          <w:b/>
          <w:bCs/>
          <w:sz w:val="24"/>
          <w:szCs w:val="22"/>
          <w:lang w:val="zh-CN"/>
        </w:rPr>
        <w:outlineLvl w:val="1"/>
      </w:pPr>
      <w:r/>
      <w:bookmarkStart w:id="169" w:name="_Toc11551"/>
      <w:r/>
      <w:bookmarkStart w:id="170" w:name="_Toc21328"/>
      <w:r/>
      <w:bookmarkStart w:id="171" w:name="_Toc28481"/>
      <w:r>
        <w:rPr>
          <w:rFonts w:hint="eastAsia" w:ascii="宋体" w:hAnsi="宋体" w:cs="宋体"/>
          <w:b/>
          <w:bCs/>
          <w:color w:val="000000"/>
          <w:sz w:val="24"/>
          <w:szCs w:val="22"/>
        </w:rPr>
        <w:t xml:space="preserve">附件六 </w:t>
      </w:r>
      <w:bookmarkEnd w:id="169"/>
      <w:r>
        <w:rPr>
          <w:b/>
          <w:bCs/>
          <w:sz w:val="24"/>
          <w:szCs w:val="22"/>
          <w:lang w:val="zh-CN"/>
        </w:rPr>
        <w:t xml:space="preserve">供应商基本情况表</w:t>
      </w:r>
      <w:bookmarkEnd w:id="170"/>
      <w:r>
        <w:rPr>
          <w:b/>
          <w:bCs/>
          <w:sz w:val="24"/>
          <w:szCs w:val="22"/>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7513"/>
      </w:tblGrid>
      <w:tr>
        <w:trPr>
          <w:trHeight w:val="820"/>
        </w:trPr>
        <w:tc>
          <w:tcPr>
            <w:tcW w:w="1809" w:type="dxa"/>
            <w:vAlign w:val="center"/>
            <w:textDirection w:val="lrTb"/>
            <w:noWrap w:val="false"/>
          </w:tcPr>
          <w:p>
            <w:pPr>
              <w:pStyle w:val="1274"/>
              <w:jc w:val="center"/>
              <w:spacing w:line="312" w:lineRule="atLeast"/>
              <w:rPr>
                <w:b/>
                <w:bCs/>
                <w:szCs w:val="21"/>
              </w:rPr>
            </w:pPr>
            <w:r>
              <w:rPr>
                <w:b/>
                <w:bCs/>
                <w:szCs w:val="21"/>
              </w:rPr>
              <w:t xml:space="preserve">供应商名称</w:t>
            </w:r>
            <w:r>
              <w:rPr>
                <w:b/>
                <w:bCs/>
                <w:szCs w:val="21"/>
              </w:rPr>
            </w:r>
            <w:r/>
          </w:p>
        </w:tc>
        <w:tc>
          <w:tcPr>
            <w:tcW w:w="7513" w:type="dxa"/>
            <w:vAlign w:val="center"/>
            <w:textDirection w:val="lrTb"/>
            <w:noWrap w:val="false"/>
          </w:tcPr>
          <w:p>
            <w:pPr>
              <w:pStyle w:val="1274"/>
              <w:spacing w:line="312" w:lineRule="atLeast"/>
              <w:rPr>
                <w:b/>
                <w:bCs/>
                <w:szCs w:val="21"/>
              </w:rPr>
            </w:pPr>
            <w:r>
              <w:rPr>
                <w:b/>
                <w:bCs/>
                <w:szCs w:val="21"/>
              </w:rPr>
            </w:r>
            <w:r/>
          </w:p>
        </w:tc>
      </w:tr>
      <w:tr>
        <w:trPr>
          <w:trHeight w:val="986"/>
        </w:trPr>
        <w:tc>
          <w:tcPr>
            <w:tcW w:w="1809" w:type="dxa"/>
            <w:vAlign w:val="center"/>
            <w:textDirection w:val="lrTb"/>
            <w:noWrap w:val="false"/>
          </w:tcPr>
          <w:p>
            <w:pPr>
              <w:pStyle w:val="1274"/>
              <w:jc w:val="center"/>
              <w:spacing w:line="312" w:lineRule="atLeast"/>
              <w:rPr>
                <w:b/>
                <w:bCs/>
                <w:szCs w:val="21"/>
              </w:rPr>
            </w:pPr>
            <w:r>
              <w:rPr>
                <w:b/>
                <w:bCs/>
                <w:szCs w:val="21"/>
              </w:rPr>
              <w:t xml:space="preserve">社会机构统一信用代码</w:t>
            </w:r>
            <w:r>
              <w:rPr>
                <w:b/>
                <w:bCs/>
                <w:szCs w:val="21"/>
              </w:rPr>
            </w:r>
            <w:r/>
          </w:p>
        </w:tc>
        <w:tc>
          <w:tcPr>
            <w:tcW w:w="7513" w:type="dxa"/>
            <w:vAlign w:val="center"/>
            <w:textDirection w:val="lrTb"/>
            <w:noWrap w:val="false"/>
          </w:tcPr>
          <w:p>
            <w:pPr>
              <w:pStyle w:val="1274"/>
              <w:spacing w:line="312" w:lineRule="atLeast"/>
              <w:rPr>
                <w:b/>
                <w:bCs/>
                <w:szCs w:val="21"/>
              </w:rPr>
            </w:pPr>
            <w:r>
              <w:rPr>
                <w:b/>
                <w:bCs/>
                <w:szCs w:val="21"/>
              </w:rPr>
            </w:r>
            <w:r/>
          </w:p>
        </w:tc>
      </w:tr>
      <w:tr>
        <w:trPr>
          <w:trHeight w:val="1114"/>
        </w:trPr>
        <w:tc>
          <w:tcPr>
            <w:tcW w:w="1809" w:type="dxa"/>
            <w:vAlign w:val="center"/>
            <w:textDirection w:val="lrTb"/>
            <w:noWrap w:val="false"/>
          </w:tcPr>
          <w:p>
            <w:pPr>
              <w:pStyle w:val="1274"/>
              <w:jc w:val="center"/>
              <w:spacing w:line="312" w:lineRule="atLeast"/>
              <w:rPr>
                <w:b/>
                <w:bCs/>
                <w:szCs w:val="21"/>
              </w:rPr>
            </w:pPr>
            <w:r>
              <w:rPr>
                <w:b/>
                <w:bCs/>
                <w:lang w:val="zh-CN"/>
              </w:rPr>
              <w:t xml:space="preserve">供应商规模</w:t>
            </w:r>
            <w:r>
              <w:rPr>
                <w:b/>
                <w:bCs/>
                <w:szCs w:val="21"/>
              </w:rPr>
            </w:r>
            <w:r/>
          </w:p>
        </w:tc>
        <w:tc>
          <w:tcPr>
            <w:tcW w:w="7513" w:type="dxa"/>
            <w:vAlign w:val="center"/>
            <w:textDirection w:val="lrTb"/>
            <w:noWrap w:val="false"/>
          </w:tcPr>
          <w:p>
            <w:pPr>
              <w:pStyle w:val="1274"/>
              <w:spacing w:line="312" w:lineRule="atLeast"/>
              <w:rPr>
                <w:b/>
                <w:bCs/>
                <w:szCs w:val="21"/>
              </w:rPr>
            </w:pPr>
            <w:r>
              <w:rPr>
                <w:b/>
                <w:bCs/>
                <w:szCs w:val="21"/>
              </w:rPr>
              <w:t xml:space="preserve">     </w:t>
            </w:r>
            <w:r>
              <w:rPr>
                <w:rFonts w:eastAsia="仿宋"/>
                <w:color w:val="000000"/>
                <w:sz w:val="24"/>
                <w:szCs w:val="24"/>
              </w:rPr>
              <w:t xml:space="preserve">□</w:t>
            </w:r>
            <w:r>
              <w:rPr>
                <w:b/>
                <w:bCs/>
                <w:szCs w:val="21"/>
              </w:rPr>
              <w:t xml:space="preserve">大型           </w:t>
            </w:r>
            <w:r>
              <w:rPr>
                <w:rFonts w:eastAsia="仿宋"/>
                <w:color w:val="000000"/>
                <w:sz w:val="24"/>
                <w:szCs w:val="24"/>
              </w:rPr>
              <w:t xml:space="preserve">□</w:t>
            </w:r>
            <w:r>
              <w:rPr>
                <w:b/>
                <w:bCs/>
                <w:szCs w:val="21"/>
              </w:rPr>
              <w:t xml:space="preserve">中型          </w:t>
            </w:r>
            <w:r>
              <w:rPr>
                <w:rFonts w:eastAsia="仿宋"/>
                <w:color w:val="000000"/>
                <w:sz w:val="24"/>
                <w:szCs w:val="24"/>
              </w:rPr>
              <w:t xml:space="preserve">□</w:t>
            </w:r>
            <w:r>
              <w:rPr>
                <w:b/>
                <w:bCs/>
                <w:szCs w:val="21"/>
              </w:rPr>
              <w:t xml:space="preserve">小微型      </w:t>
            </w:r>
            <w:r>
              <w:rPr>
                <w:b/>
                <w:bCs/>
                <w:szCs w:val="21"/>
              </w:rPr>
            </w:r>
            <w:r/>
          </w:p>
        </w:tc>
      </w:tr>
      <w:tr>
        <w:trPr>
          <w:trHeight w:val="1130"/>
        </w:trPr>
        <w:tc>
          <w:tcPr>
            <w:tcW w:w="1809" w:type="dxa"/>
            <w:vAlign w:val="center"/>
            <w:textDirection w:val="lrTb"/>
            <w:noWrap w:val="false"/>
          </w:tcPr>
          <w:p>
            <w:pPr>
              <w:pStyle w:val="1274"/>
              <w:jc w:val="center"/>
              <w:rPr>
                <w:b/>
                <w:bCs/>
                <w:lang w:val="zh-CN"/>
              </w:rPr>
            </w:pPr>
            <w:r>
              <w:rPr>
                <w:b/>
                <w:bCs/>
                <w:lang w:val="zh-CN"/>
              </w:rPr>
              <w:t xml:space="preserve">供应商所在区域</w:t>
            </w:r>
            <w:r>
              <w:rPr>
                <w:b/>
                <w:bCs/>
                <w:lang w:val="zh-CN"/>
              </w:rPr>
            </w:r>
            <w:r/>
          </w:p>
          <w:p>
            <w:pPr>
              <w:pStyle w:val="1274"/>
              <w:jc w:val="center"/>
              <w:spacing w:line="312" w:lineRule="atLeast"/>
              <w:rPr>
                <w:b/>
                <w:bCs/>
                <w:lang w:val="zh-CN"/>
              </w:rPr>
            </w:pPr>
            <w:r>
              <w:rPr>
                <w:b/>
                <w:bCs/>
                <w:lang w:val="zh-CN"/>
              </w:rPr>
              <w:t xml:space="preserve">（细化到省份）</w:t>
            </w:r>
            <w:r>
              <w:rPr>
                <w:b/>
                <w:bCs/>
                <w:lang w:val="zh-CN"/>
              </w:rPr>
            </w:r>
            <w:r/>
          </w:p>
        </w:tc>
        <w:tc>
          <w:tcPr>
            <w:tcW w:w="7513" w:type="dxa"/>
            <w:vAlign w:val="center"/>
            <w:textDirection w:val="lrTb"/>
            <w:noWrap w:val="false"/>
          </w:tcPr>
          <w:p>
            <w:pPr>
              <w:pStyle w:val="1274"/>
              <w:spacing w:line="312" w:lineRule="atLeast"/>
              <w:rPr>
                <w:b/>
                <w:bCs/>
                <w:szCs w:val="21"/>
              </w:rPr>
            </w:pPr>
            <w:r>
              <w:rPr>
                <w:b/>
                <w:bCs/>
                <w:szCs w:val="21"/>
              </w:rPr>
            </w:r>
            <w:r/>
          </w:p>
        </w:tc>
      </w:tr>
      <w:tr>
        <w:trPr>
          <w:trHeight w:val="835"/>
        </w:trPr>
        <w:tc>
          <w:tcPr>
            <w:tcW w:w="1809" w:type="dxa"/>
            <w:vAlign w:val="center"/>
            <w:textDirection w:val="lrTb"/>
            <w:noWrap w:val="false"/>
          </w:tcPr>
          <w:p>
            <w:pPr>
              <w:pStyle w:val="1274"/>
              <w:jc w:val="center"/>
              <w:rPr>
                <w:b/>
                <w:bCs/>
                <w:lang w:val="zh-CN"/>
              </w:rPr>
            </w:pPr>
            <w:r>
              <w:rPr>
                <w:b/>
                <w:bCs/>
                <w:lang w:val="zh-CN"/>
              </w:rPr>
              <w:t xml:space="preserve">是否特殊性质</w:t>
            </w:r>
            <w:r>
              <w:rPr>
                <w:b/>
                <w:bCs/>
                <w:lang w:val="zh-CN"/>
              </w:rPr>
            </w:r>
            <w:r/>
          </w:p>
        </w:tc>
        <w:tc>
          <w:tcPr>
            <w:tcW w:w="7513" w:type="dxa"/>
            <w:vAlign w:val="center"/>
            <w:textDirection w:val="lrTb"/>
            <w:noWrap w:val="false"/>
          </w:tcPr>
          <w:p>
            <w:pPr>
              <w:pStyle w:val="1274"/>
              <w:spacing w:line="312" w:lineRule="atLeast"/>
              <w:rPr>
                <w:b/>
                <w:bCs/>
                <w:szCs w:val="21"/>
              </w:rPr>
            </w:pPr>
            <w:r>
              <w:rPr>
                <w:b/>
                <w:bCs/>
                <w:lang w:val="zh-CN"/>
              </w:rPr>
              <w:t xml:space="preserve">   </w:t>
            </w:r>
            <w:r>
              <w:rPr>
                <w:rFonts w:eastAsia="仿宋"/>
                <w:color w:val="000000"/>
                <w:sz w:val="24"/>
                <w:szCs w:val="24"/>
              </w:rPr>
              <w:t xml:space="preserve">□</w:t>
            </w:r>
            <w:r>
              <w:rPr>
                <w:b/>
                <w:bCs/>
                <w:lang w:val="zh-CN"/>
              </w:rPr>
              <w:t xml:space="preserve">监狱企业残疾人     </w:t>
            </w:r>
            <w:r>
              <w:rPr>
                <w:rFonts w:eastAsia="仿宋"/>
                <w:color w:val="000000"/>
                <w:sz w:val="24"/>
                <w:szCs w:val="24"/>
              </w:rPr>
              <w:t xml:space="preserve">□</w:t>
            </w:r>
            <w:r>
              <w:rPr>
                <w:b/>
                <w:bCs/>
                <w:lang w:val="zh-CN"/>
              </w:rPr>
              <w:t xml:space="preserve">福利性单位     </w:t>
            </w:r>
            <w:r>
              <w:rPr>
                <w:rFonts w:eastAsia="仿宋"/>
                <w:color w:val="000000"/>
                <w:sz w:val="24"/>
                <w:szCs w:val="24"/>
              </w:rPr>
              <w:t xml:space="preserve">□</w:t>
            </w:r>
            <w:r>
              <w:rPr>
                <w:b/>
                <w:bCs/>
                <w:lang w:val="zh-CN"/>
              </w:rPr>
              <w:t xml:space="preserve">其他</w:t>
            </w:r>
            <w:r>
              <w:rPr>
                <w:b/>
                <w:bCs/>
                <w:szCs w:val="21"/>
              </w:rPr>
            </w:r>
            <w:r/>
          </w:p>
        </w:tc>
      </w:tr>
    </w:tbl>
    <w:p>
      <w:pPr>
        <w:pStyle w:val="1274"/>
        <w:spacing w:line="360" w:lineRule="auto"/>
        <w:rPr>
          <w:lang w:val="zh-CN"/>
        </w:rPr>
      </w:pPr>
      <w:r>
        <w:rPr>
          <w:lang w:val="zh-CN"/>
        </w:rPr>
        <w:t xml:space="preserve">注：</w:t>
      </w:r>
      <w:r>
        <w:rPr>
          <w:lang w:val="zh-CN"/>
        </w:rPr>
      </w:r>
      <w:r/>
    </w:p>
    <w:p>
      <w:pPr>
        <w:pStyle w:val="1274"/>
        <w:ind w:firstLine="218"/>
        <w:spacing w:line="360" w:lineRule="auto"/>
        <w:rPr>
          <w:rFonts w:hint="eastAsia" w:ascii="宋体" w:hAnsi="宋体" w:cs="宋体"/>
          <w:lang w:val="zh-CN"/>
        </w:rPr>
      </w:pPr>
      <w:r>
        <w:rPr>
          <w:rFonts w:hint="eastAsia" w:ascii="宋体" w:hAnsi="宋体" w:cs="宋体"/>
        </w:rPr>
        <w:t xml:space="preserve">1、供应商规模：供应商应对照工业和信息化部、国家统计局、国家发展改革委、财政部《关于印发中小企业划型标准规定的通知》（工信部联企业〔2011〕300 号）中的规模划分勾选自身规模；</w:t>
      </w:r>
      <w:r>
        <w:rPr>
          <w:rFonts w:hint="eastAsia" w:ascii="宋体" w:hAnsi="宋体" w:cs="宋体"/>
          <w:lang w:val="zh-CN"/>
        </w:rPr>
      </w:r>
      <w:r/>
    </w:p>
    <w:p>
      <w:pPr>
        <w:pStyle w:val="1274"/>
        <w:ind w:firstLine="218"/>
        <w:spacing w:line="360" w:lineRule="auto"/>
        <w:rPr>
          <w:rFonts w:hint="eastAsia" w:ascii="宋体" w:hAnsi="宋体" w:cs="宋体"/>
        </w:rPr>
      </w:pPr>
      <w:r>
        <w:rPr>
          <w:rFonts w:hint="eastAsia" w:ascii="宋体" w:hAnsi="宋体" w:cs="宋体"/>
        </w:rPr>
        <w:t xml:space="preserve">2、供应商所在区域：指供应商注册地所在地区，具体细化到省份；</w:t>
      </w:r>
      <w:r>
        <w:rPr>
          <w:rFonts w:hint="eastAsia" w:ascii="宋体" w:hAnsi="宋体" w:cs="宋体"/>
        </w:rPr>
      </w:r>
      <w:r/>
    </w:p>
    <w:p>
      <w:pPr>
        <w:pStyle w:val="1274"/>
        <w:ind w:firstLine="210"/>
        <w:jc w:val="left"/>
        <w:spacing w:line="360" w:lineRule="auto"/>
        <w:widowControl/>
        <w:rPr>
          <w:rFonts w:hint="eastAsia" w:ascii="宋体" w:hAnsi="宋体" w:cs="宋体"/>
        </w:rPr>
        <w:sectPr>
          <w:footerReference w:type="first" r:id="rId15"/>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rPr>
        <w:t xml:space="preserve">3、</w:t>
      </w:r>
      <w:r>
        <w:rPr>
          <w:rFonts w:hint="eastAsia" w:ascii="宋体" w:hAnsi="宋体" w:cs="宋体"/>
          <w:lang w:val="zh-CN"/>
        </w:rPr>
        <w:t xml:space="preserve">是否特殊性质：</w:t>
      </w:r>
      <w:r>
        <w:rPr>
          <w:rFonts w:hint="eastAsia" w:ascii="宋体" w:hAnsi="宋体" w:cs="宋体"/>
        </w:rPr>
        <w:t xml:space="preserve">供应商应对照《财政部司法部关于政府采购支持监狱企业发展有关问题的通知》（财库〔2014〕68号） 和《财政部民政部中国残疾人联合会关于促进残疾人就业政府采购政策的通知》（财库〔2017〕141号）的规定勾选自身性质。</w:t>
      </w:r>
      <w:r>
        <w:rPr>
          <w:rFonts w:hint="eastAsia" w:ascii="宋体" w:hAnsi="宋体" w:cs="宋体"/>
        </w:rPr>
      </w:r>
      <w:r/>
    </w:p>
    <w:p>
      <w:pPr>
        <w:pStyle w:val="1274"/>
        <w:ind w:left="0" w:right="0"/>
        <w:jc w:val="both"/>
        <w:keepLines w:val="0"/>
        <w:keepNext w:val="0"/>
        <w:spacing w:before="0" w:beforeAutospacing="0" w:after="156" w:afterAutospacing="0" w:line="440" w:lineRule="exact"/>
        <w:widowControl w:val="off"/>
        <w:rPr>
          <w:rFonts w:hint="eastAsia" w:ascii="宋体" w:hAnsi="宋体" w:eastAsia="宋体" w:cs="宋体"/>
          <w:b/>
          <w:bCs/>
          <w:sz w:val="24"/>
          <w:szCs w:val="24"/>
        </w:rPr>
        <w:outlineLvl w:val="1"/>
        <w:suppressLineNumbers w:val="0"/>
      </w:pPr>
      <w:r/>
      <w:bookmarkStart w:id="172" w:name="_Toc28534"/>
      <w:r>
        <w:rPr>
          <w:rFonts w:hint="eastAsia" w:ascii="宋体" w:hAnsi="宋体" w:eastAsia="宋体" w:cs="宋体"/>
          <w:b/>
          <w:bCs/>
          <w:sz w:val="24"/>
          <w:szCs w:val="24"/>
          <w:lang w:val="en-US" w:eastAsia="zh-CN" w:bidi="ar"/>
        </w:rPr>
        <w:t xml:space="preserve">附件七 政府采购政策</w:t>
      </w:r>
      <w:bookmarkEnd w:id="172"/>
      <w:r>
        <w:rPr>
          <w:rFonts w:hint="eastAsia" w:ascii="宋体" w:hAnsi="宋体" w:eastAsia="宋体" w:cs="宋体"/>
          <w:b/>
          <w:bCs/>
          <w:sz w:val="24"/>
          <w:szCs w:val="24"/>
        </w:rPr>
      </w:r>
      <w:r/>
    </w:p>
    <w:p>
      <w:pPr>
        <w:pStyle w:val="1319"/>
        <w:ind w:left="0" w:right="0" w:firstLine="301"/>
        <w:jc w:val="center"/>
        <w:keepLines w:val="0"/>
        <w:keepNext w:val="0"/>
        <w:spacing w:before="0" w:beforeAutospacing="0" w:after="0" w:afterAutospacing="0"/>
        <w:widowControl w:val="off"/>
        <w:rPr>
          <w:rFonts w:hint="eastAsia" w:ascii="宋体" w:hAnsi="宋体" w:eastAsia="宋体" w:cs="宋体"/>
          <w:sz w:val="28"/>
          <w:szCs w:val="28"/>
        </w:rPr>
        <w:suppressLineNumbers w:val="0"/>
      </w:pPr>
      <w:r>
        <w:rPr>
          <w:rFonts w:hint="eastAsia" w:ascii="宋体" w:hAnsi="宋体" w:eastAsia="宋体" w:cs="宋体"/>
          <w:b/>
          <w:bCs w:val="0"/>
          <w:color w:val="ff0000"/>
          <w:sz w:val="30"/>
          <w:szCs w:val="30"/>
          <w:lang w:val="en-US" w:eastAsia="zh-CN" w:bidi="ar"/>
        </w:rPr>
        <w:t xml:space="preserve">【不属于小微企业的无需填写、递交】</w:t>
      </w:r>
      <w:r>
        <w:rPr>
          <w:rFonts w:hint="eastAsia" w:ascii="宋体" w:hAnsi="宋体" w:eastAsia="宋体" w:cs="宋体"/>
          <w:sz w:val="28"/>
          <w:szCs w:val="28"/>
        </w:rPr>
      </w:r>
      <w:r/>
    </w:p>
    <w:p>
      <w:pPr>
        <w:pStyle w:val="1274"/>
        <w:ind w:left="425"/>
        <w:jc w:val="center"/>
        <w:widowControl/>
        <w:rPr>
          <w:rFonts w:ascii="Times New Roman" w:hAnsi="Times New Roman" w:eastAsia="宋体" w:cs="Times New Roman"/>
          <w:b/>
          <w:bCs/>
          <w:sz w:val="24"/>
          <w:szCs w:val="24"/>
        </w:rPr>
        <w:outlineLvl w:val="2"/>
      </w:pPr>
      <w:r/>
      <w:bookmarkStart w:id="173" w:name="_Toc6583"/>
      <w:r>
        <w:rPr>
          <w:rFonts w:hint="eastAsia" w:ascii="Times New Roman" w:hAnsi="Times New Roman" w:eastAsia="宋体" w:cs="Times New Roman"/>
          <w:b/>
          <w:bCs/>
          <w:sz w:val="24"/>
          <w:szCs w:val="24"/>
          <w:lang w:eastAsia="zh-CN"/>
        </w:rPr>
        <w:t xml:space="preserve">（一）</w:t>
      </w:r>
      <w:r>
        <w:rPr>
          <w:rFonts w:ascii="Times New Roman" w:hAnsi="Times New Roman" w:eastAsia="宋体" w:cs="Times New Roman"/>
          <w:b/>
          <w:bCs/>
          <w:sz w:val="24"/>
          <w:szCs w:val="24"/>
        </w:rPr>
        <w:t xml:space="preserve">中小企业声明函（服务）</w:t>
      </w:r>
      <w:bookmarkEnd w:id="173"/>
      <w:r>
        <w:rPr>
          <w:rFonts w:ascii="Times New Roman" w:hAnsi="Times New Roman" w:eastAsia="宋体" w:cs="Times New Roman"/>
          <w:b/>
          <w:bCs/>
          <w:sz w:val="24"/>
          <w:szCs w:val="24"/>
        </w:rPr>
      </w:r>
      <w:r/>
    </w:p>
    <w:p>
      <w:pPr>
        <w:pStyle w:val="1274"/>
        <w:ind w:left="36" w:right="158" w:firstLine="640"/>
        <w:spacing w:before="193" w:line="360" w:lineRule="auto"/>
        <w:rPr>
          <w:rFonts w:ascii="Times New Roman" w:hAnsi="Times New Roman" w:eastAsia="宋体" w:cs="Times New Roman"/>
          <w:szCs w:val="21"/>
        </w:rPr>
      </w:pPr>
      <w:r>
        <w:rPr>
          <w:rFonts w:ascii="Times New Roman" w:hAnsi="Times New Roman" w:eastAsia="宋体" w:cs="Times New Roman"/>
          <w:spacing w:val="-4"/>
          <w:szCs w:val="21"/>
        </w:rPr>
        <w:t xml:space="preserve">本公司（联合体）郑重声明</w:t>
      </w:r>
      <w:r>
        <w:rPr>
          <w:rFonts w:ascii="Times New Roman" w:hAnsi="Times New Roman" w:eastAsia="宋体" w:cs="Times New Roman"/>
          <w:spacing w:val="-99"/>
          <w:szCs w:val="21"/>
        </w:rPr>
        <w:t xml:space="preserve"> </w:t>
      </w:r>
      <w:r>
        <w:rPr>
          <w:rFonts w:ascii="Times New Roman" w:hAnsi="Times New Roman" w:eastAsia="宋体" w:cs="Times New Roman"/>
          <w:spacing w:val="-4"/>
          <w:szCs w:val="21"/>
        </w:rPr>
        <w:t xml:space="preserve">，根据《政府采购促进中小</w:t>
      </w:r>
      <w:r>
        <w:rPr>
          <w:rFonts w:ascii="Times New Roman" w:hAnsi="Times New Roman" w:eastAsia="宋体" w:cs="Times New Roman"/>
          <w:spacing w:val="-140"/>
          <w:szCs w:val="21"/>
        </w:rPr>
        <w:t xml:space="preserve"> </w:t>
      </w:r>
      <w:r>
        <w:rPr>
          <w:rFonts w:ascii="Times New Roman" w:hAnsi="Times New Roman" w:eastAsia="宋体" w:cs="Times New Roman"/>
          <w:spacing w:val="-17"/>
          <w:szCs w:val="21"/>
        </w:rPr>
        <w:t xml:space="preserve">企业发展管理办法》（财库</w:t>
      </w:r>
      <w:r>
        <w:rPr>
          <w:rFonts w:ascii="Times New Roman" w:hAnsi="Times New Roman" w:eastAsia="宋体" w:cs="Times New Roman"/>
          <w:spacing w:val="-32"/>
          <w:szCs w:val="21"/>
        </w:rPr>
        <w:t xml:space="preserve"> </w:t>
      </w:r>
      <w:r>
        <w:rPr>
          <w:rFonts w:ascii="Times New Roman" w:hAnsi="Times New Roman" w:eastAsia="宋体" w:cs="Times New Roman"/>
          <w:spacing w:val="-17"/>
          <w:szCs w:val="21"/>
        </w:rPr>
        <w:t xml:space="preserve">﹝2020 ﹞46</w:t>
      </w:r>
      <w:r>
        <w:rPr>
          <w:rFonts w:ascii="Times New Roman" w:hAnsi="Times New Roman" w:eastAsia="宋体" w:cs="Times New Roman"/>
          <w:spacing w:val="-48"/>
          <w:szCs w:val="21"/>
        </w:rPr>
        <w:t xml:space="preserve"> </w:t>
      </w:r>
      <w:r>
        <w:rPr>
          <w:rFonts w:ascii="Times New Roman" w:hAnsi="Times New Roman" w:eastAsia="宋体" w:cs="Times New Roman"/>
          <w:spacing w:val="-17"/>
          <w:szCs w:val="21"/>
        </w:rPr>
        <w:t xml:space="preserve">号）的规定</w:t>
      </w:r>
      <w:r>
        <w:rPr>
          <w:rFonts w:ascii="Times New Roman" w:hAnsi="Times New Roman" w:eastAsia="宋体" w:cs="Times New Roman"/>
          <w:spacing w:val="-114"/>
          <w:szCs w:val="21"/>
        </w:rPr>
        <w:t xml:space="preserve"> </w:t>
      </w:r>
      <w:r>
        <w:rPr>
          <w:rFonts w:ascii="Times New Roman" w:hAnsi="Times New Roman" w:eastAsia="宋体" w:cs="Times New Roman"/>
          <w:spacing w:val="-17"/>
          <w:szCs w:val="21"/>
        </w:rPr>
        <w:t xml:space="preserve">，</w:t>
      </w:r>
      <w:r>
        <w:rPr>
          <w:rFonts w:ascii="Times New Roman" w:hAnsi="Times New Roman" w:eastAsia="宋体" w:cs="Times New Roman"/>
          <w:spacing w:val="-133"/>
          <w:szCs w:val="21"/>
        </w:rPr>
        <w:t xml:space="preserve"> </w:t>
      </w:r>
      <w:r>
        <w:rPr>
          <w:rFonts w:ascii="Times New Roman" w:hAnsi="Times New Roman" w:eastAsia="宋体" w:cs="Times New Roman"/>
          <w:spacing w:val="-17"/>
          <w:szCs w:val="21"/>
        </w:rPr>
        <w:t xml:space="preserve">本公司</w:t>
      </w:r>
      <w:r>
        <w:rPr>
          <w:rFonts w:ascii="Times New Roman" w:hAnsi="Times New Roman" w:eastAsia="宋体" w:cs="Times New Roman"/>
          <w:spacing w:val="-137"/>
          <w:szCs w:val="21"/>
        </w:rPr>
        <w:t xml:space="preserve"> </w:t>
      </w:r>
      <w:r>
        <w:rPr>
          <w:rFonts w:ascii="Times New Roman" w:hAnsi="Times New Roman" w:eastAsia="宋体" w:cs="Times New Roman"/>
          <w:spacing w:val="-15"/>
          <w:szCs w:val="21"/>
        </w:rPr>
        <w:t xml:space="preserve">（联合体）参加</w:t>
      </w:r>
      <w:r>
        <w:rPr>
          <w:rFonts w:ascii="Times New Roman" w:hAnsi="Times New Roman" w:eastAsia="宋体" w:cs="Times New Roman"/>
          <w:spacing w:val="-74"/>
          <w:szCs w:val="21"/>
          <w:u w:val="single"/>
        </w:rPr>
        <w:t xml:space="preserve"> </w:t>
      </w:r>
      <w:r>
        <w:rPr>
          <w:rFonts w:ascii="Times New Roman" w:hAnsi="Times New Roman" w:eastAsia="宋体" w:cs="Times New Roman"/>
          <w:iCs/>
          <w:spacing w:val="-15"/>
          <w:szCs w:val="21"/>
          <w:u w:val="single"/>
        </w:rPr>
        <w:t xml:space="preserve">（单位名称）</w:t>
      </w:r>
      <w:r>
        <w:rPr>
          <w:rFonts w:ascii="Times New Roman" w:hAnsi="Times New Roman" w:eastAsia="宋体" w:cs="Times New Roman"/>
          <w:spacing w:val="-15"/>
          <w:szCs w:val="21"/>
        </w:rPr>
        <w:t xml:space="preserve">的</w:t>
      </w:r>
      <w:r>
        <w:rPr>
          <w:rFonts w:ascii="Times New Roman" w:hAnsi="Times New Roman" w:eastAsia="宋体" w:cs="Times New Roman"/>
          <w:spacing w:val="-83"/>
          <w:szCs w:val="21"/>
          <w:u w:val="single"/>
        </w:rPr>
        <w:t xml:space="preserve"> </w:t>
      </w:r>
      <w:r>
        <w:rPr>
          <w:rFonts w:ascii="Times New Roman" w:hAnsi="Times New Roman" w:eastAsia="宋体" w:cs="Times New Roman"/>
          <w:iCs/>
          <w:spacing w:val="-15"/>
          <w:szCs w:val="21"/>
          <w:u w:val="single"/>
        </w:rPr>
        <w:t xml:space="preserve">（项目名称）</w:t>
      </w:r>
      <w:r>
        <w:rPr>
          <w:rFonts w:ascii="Times New Roman" w:hAnsi="Times New Roman" w:eastAsia="宋体" w:cs="Times New Roman"/>
          <w:spacing w:val="-15"/>
          <w:szCs w:val="21"/>
        </w:rPr>
        <w:t xml:space="preserve">采购活动</w:t>
      </w:r>
      <w:r>
        <w:rPr>
          <w:rFonts w:ascii="Times New Roman" w:hAnsi="Times New Roman" w:eastAsia="宋体" w:cs="Times New Roman"/>
          <w:spacing w:val="-114"/>
          <w:szCs w:val="21"/>
        </w:rPr>
        <w:t xml:space="preserve"> </w:t>
      </w:r>
      <w:r>
        <w:rPr>
          <w:rFonts w:ascii="Times New Roman" w:hAnsi="Times New Roman" w:eastAsia="宋体" w:cs="Times New Roman"/>
          <w:spacing w:val="-15"/>
          <w:szCs w:val="21"/>
        </w:rPr>
        <w:t xml:space="preserve">，</w:t>
      </w:r>
      <w:r>
        <w:rPr>
          <w:rFonts w:ascii="Times New Roman" w:hAnsi="Times New Roman" w:eastAsia="宋体" w:cs="Times New Roman"/>
          <w:spacing w:val="-133"/>
          <w:szCs w:val="21"/>
        </w:rPr>
        <w:t xml:space="preserve"> </w:t>
      </w:r>
      <w:r>
        <w:rPr>
          <w:rFonts w:ascii="Times New Roman" w:hAnsi="Times New Roman" w:eastAsia="宋体" w:cs="Times New Roman"/>
          <w:spacing w:val="-15"/>
          <w:szCs w:val="21"/>
        </w:rPr>
        <w:t xml:space="preserve">工</w:t>
      </w:r>
      <w:r>
        <w:rPr>
          <w:rFonts w:ascii="Times New Roman" w:hAnsi="Times New Roman" w:eastAsia="宋体" w:cs="Times New Roman"/>
          <w:spacing w:val="-140"/>
          <w:szCs w:val="21"/>
        </w:rPr>
        <w:t xml:space="preserve"> </w:t>
      </w:r>
      <w:r>
        <w:rPr>
          <w:rFonts w:ascii="Times New Roman" w:hAnsi="Times New Roman" w:eastAsia="宋体" w:cs="Times New Roman"/>
          <w:spacing w:val="-4"/>
          <w:szCs w:val="21"/>
        </w:rPr>
        <w:t xml:space="preserve">程的施工单位全部为符合政策要求的中小企业（或者</w:t>
      </w:r>
      <w:r>
        <w:rPr>
          <w:rFonts w:ascii="Times New Roman" w:hAnsi="Times New Roman" w:eastAsia="宋体" w:cs="Times New Roman"/>
          <w:spacing w:val="-95"/>
          <w:szCs w:val="21"/>
        </w:rPr>
        <w:t xml:space="preserve"> </w:t>
      </w:r>
      <w:r>
        <w:rPr>
          <w:rFonts w:ascii="Times New Roman" w:hAnsi="Times New Roman" w:eastAsia="宋体" w:cs="Times New Roman"/>
          <w:spacing w:val="-4"/>
          <w:szCs w:val="21"/>
        </w:rPr>
        <w:t xml:space="preserve">：服务</w:t>
      </w:r>
      <w:r>
        <w:rPr>
          <w:rFonts w:ascii="Times New Roman" w:hAnsi="Times New Roman" w:eastAsia="宋体" w:cs="Times New Roman"/>
          <w:spacing w:val="-135"/>
          <w:szCs w:val="21"/>
        </w:rPr>
        <w:t xml:space="preserve"> </w:t>
      </w:r>
      <w:r>
        <w:rPr>
          <w:rFonts w:ascii="Times New Roman" w:hAnsi="Times New Roman" w:eastAsia="宋体" w:cs="Times New Roman"/>
          <w:spacing w:val="-2"/>
          <w:szCs w:val="21"/>
        </w:rPr>
        <w:t xml:space="preserve">全部由符合政策要求的中小企业承接）。相关企业</w:t>
      </w:r>
      <w:r>
        <w:rPr>
          <w:rFonts w:ascii="Times New Roman" w:hAnsi="Times New Roman" w:eastAsia="宋体" w:cs="Times New Roman"/>
          <w:spacing w:val="-147"/>
          <w:szCs w:val="21"/>
        </w:rPr>
        <w:t xml:space="preserve"> </w:t>
      </w:r>
      <w:r>
        <w:rPr>
          <w:rFonts w:ascii="Times New Roman" w:hAnsi="Times New Roman" w:eastAsia="宋体" w:cs="Times New Roman"/>
          <w:spacing w:val="-2"/>
          <w:szCs w:val="21"/>
        </w:rPr>
        <w:t xml:space="preserve">（含联合</w:t>
      </w:r>
      <w:r>
        <w:rPr>
          <w:rFonts w:ascii="Times New Roman" w:hAnsi="Times New Roman" w:eastAsia="宋体" w:cs="Times New Roman"/>
          <w:spacing w:val="-135"/>
          <w:szCs w:val="21"/>
        </w:rPr>
        <w:t xml:space="preserve"> </w:t>
      </w:r>
      <w:r>
        <w:rPr>
          <w:rFonts w:ascii="Times New Roman" w:hAnsi="Times New Roman" w:eastAsia="宋体" w:cs="Times New Roman"/>
          <w:spacing w:val="-5"/>
          <w:szCs w:val="21"/>
        </w:rPr>
        <w:t xml:space="preserve">体中的中小企业</w:t>
      </w:r>
      <w:r>
        <w:rPr>
          <w:rFonts w:ascii="Times New Roman" w:hAnsi="Times New Roman" w:eastAsia="宋体" w:cs="Times New Roman"/>
          <w:spacing w:val="-91"/>
          <w:szCs w:val="21"/>
        </w:rPr>
        <w:t xml:space="preserve"> </w:t>
      </w:r>
      <w:r>
        <w:rPr>
          <w:rFonts w:ascii="Times New Roman" w:hAnsi="Times New Roman" w:eastAsia="宋体" w:cs="Times New Roman"/>
          <w:spacing w:val="-5"/>
          <w:szCs w:val="21"/>
        </w:rPr>
        <w:t xml:space="preserve">、</w:t>
      </w:r>
      <w:r>
        <w:rPr>
          <w:rFonts w:ascii="Times New Roman" w:hAnsi="Times New Roman" w:eastAsia="宋体" w:cs="Times New Roman"/>
          <w:spacing w:val="-136"/>
          <w:szCs w:val="21"/>
        </w:rPr>
        <w:t xml:space="preserve"> </w:t>
      </w:r>
      <w:r>
        <w:rPr>
          <w:rFonts w:ascii="Times New Roman" w:hAnsi="Times New Roman" w:eastAsia="宋体" w:cs="Times New Roman"/>
          <w:spacing w:val="-5"/>
          <w:szCs w:val="21"/>
        </w:rPr>
        <w:t xml:space="preserve">签订分包意向协议的中小企业）的具体情</w:t>
      </w:r>
      <w:r>
        <w:rPr>
          <w:rFonts w:ascii="Times New Roman" w:hAnsi="Times New Roman" w:eastAsia="宋体" w:cs="Times New Roman"/>
          <w:spacing w:val="-137"/>
          <w:szCs w:val="21"/>
        </w:rPr>
        <w:t xml:space="preserve"> </w:t>
      </w:r>
      <w:r>
        <w:rPr>
          <w:rFonts w:ascii="Times New Roman" w:hAnsi="Times New Roman" w:eastAsia="宋体" w:cs="Times New Roman"/>
          <w:spacing w:val="-6"/>
          <w:szCs w:val="21"/>
        </w:rPr>
        <w:t xml:space="preserve">况如下</w:t>
      </w:r>
      <w:r>
        <w:rPr>
          <w:rFonts w:ascii="Times New Roman" w:hAnsi="Times New Roman" w:eastAsia="宋体" w:cs="Times New Roman"/>
          <w:spacing w:val="-114"/>
          <w:szCs w:val="21"/>
        </w:rPr>
        <w:t xml:space="preserve"> </w:t>
      </w:r>
      <w:r>
        <w:rPr>
          <w:rFonts w:ascii="Times New Roman" w:hAnsi="Times New Roman" w:eastAsia="宋体" w:cs="Times New Roman"/>
          <w:spacing w:val="-6"/>
          <w:szCs w:val="21"/>
        </w:rPr>
        <w:t xml:space="preserve">：</w:t>
      </w:r>
      <w:r>
        <w:rPr>
          <w:rFonts w:ascii="Times New Roman" w:hAnsi="Times New Roman" w:eastAsia="宋体" w:cs="Times New Roman"/>
          <w:szCs w:val="21"/>
        </w:rPr>
      </w:r>
      <w:r/>
    </w:p>
    <w:p>
      <w:pPr>
        <w:pStyle w:val="1274"/>
        <w:ind w:firstLine="689"/>
        <w:spacing w:before="191" w:line="360" w:lineRule="auto"/>
        <w:rPr>
          <w:rFonts w:ascii="Times New Roman" w:hAnsi="Times New Roman" w:eastAsia="宋体" w:cs="Times New Roman"/>
          <w:szCs w:val="21"/>
        </w:rPr>
      </w:pPr>
      <w:r>
        <w:rPr>
          <w:rFonts w:ascii="Times New Roman" w:hAnsi="Times New Roman" w:eastAsia="宋体" w:cs="Times New Roman"/>
          <w:spacing w:val="-15"/>
          <w:szCs w:val="21"/>
        </w:rPr>
        <w:t xml:space="preserve">1</w:t>
      </w:r>
      <w:r>
        <w:rPr>
          <w:rFonts w:ascii="Times New Roman" w:hAnsi="Times New Roman" w:eastAsia="宋体" w:cs="Times New Roman"/>
          <w:spacing w:val="-138"/>
          <w:szCs w:val="21"/>
        </w:rPr>
        <w:t xml:space="preserve"> </w:t>
      </w:r>
      <w:r>
        <w:rPr>
          <w:rFonts w:ascii="Times New Roman" w:hAnsi="Times New Roman" w:eastAsia="宋体" w:cs="Times New Roman"/>
          <w:spacing w:val="-15"/>
          <w:szCs w:val="21"/>
        </w:rPr>
        <w:t xml:space="preserve">.</w:t>
      </w:r>
      <w:r>
        <w:rPr>
          <w:rFonts w:ascii="Times New Roman" w:hAnsi="Times New Roman" w:eastAsia="宋体" w:cs="Times New Roman"/>
          <w:spacing w:val="-12"/>
          <w:szCs w:val="21"/>
          <w:u w:val="single"/>
        </w:rPr>
        <w:t xml:space="preserve"> </w:t>
      </w:r>
      <w:r>
        <w:rPr>
          <w:rFonts w:ascii="Times New Roman" w:hAnsi="Times New Roman" w:eastAsia="宋体" w:cs="Times New Roman"/>
          <w:iCs/>
          <w:spacing w:val="-15"/>
          <w:szCs w:val="21"/>
          <w:u w:val="single"/>
        </w:rPr>
        <w:t xml:space="preserve">（标的名称</w:t>
      </w:r>
      <w:r>
        <w:rPr>
          <w:rFonts w:ascii="Times New Roman" w:hAnsi="Times New Roman" w:eastAsia="宋体" w:cs="Times New Roman"/>
          <w:iCs/>
          <w:spacing w:val="-19"/>
          <w:szCs w:val="21"/>
          <w:u w:val="single"/>
        </w:rPr>
        <w:t xml:space="preserve">）</w:t>
      </w:r>
      <w:r>
        <w:rPr>
          <w:rFonts w:ascii="Times New Roman" w:hAnsi="Times New Roman" w:eastAsia="宋体" w:cs="Times New Roman"/>
          <w:spacing w:val="-131"/>
          <w:szCs w:val="21"/>
        </w:rPr>
        <w:t xml:space="preserve"> </w:t>
      </w:r>
      <w:r>
        <w:rPr>
          <w:rFonts w:ascii="Times New Roman" w:hAnsi="Times New Roman" w:eastAsia="宋体" w:cs="Times New Roman"/>
          <w:spacing w:val="-19"/>
          <w:szCs w:val="21"/>
        </w:rPr>
        <w:t xml:space="preserve">，</w:t>
      </w:r>
      <w:r>
        <w:rPr>
          <w:rFonts w:ascii="Times New Roman" w:hAnsi="Times New Roman" w:eastAsia="宋体" w:cs="Times New Roman"/>
          <w:spacing w:val="-15"/>
          <w:szCs w:val="21"/>
        </w:rPr>
        <w:t xml:space="preserve">属于</w:t>
      </w:r>
      <w:r>
        <w:rPr>
          <w:rFonts w:ascii="Times New Roman" w:hAnsi="Times New Roman" w:eastAsia="宋体" w:cs="Times New Roman"/>
          <w:iCs/>
          <w:spacing w:val="-15"/>
          <w:szCs w:val="21"/>
          <w:u w:val="single"/>
        </w:rPr>
        <w:t xml:space="preserve">（采购文件中明确的所属行业</w:t>
      </w:r>
      <w:r>
        <w:rPr>
          <w:rFonts w:ascii="Times New Roman" w:hAnsi="Times New Roman" w:eastAsia="宋体" w:cs="Times New Roman"/>
          <w:iCs/>
          <w:spacing w:val="-19"/>
          <w:szCs w:val="21"/>
        </w:rPr>
        <w:t xml:space="preserve">）</w:t>
      </w:r>
      <w:r>
        <w:rPr>
          <w:rFonts w:ascii="Times New Roman" w:hAnsi="Times New Roman" w:eastAsia="宋体" w:cs="Times New Roman"/>
          <w:spacing w:val="-19"/>
          <w:szCs w:val="21"/>
        </w:rPr>
        <w:t xml:space="preserve">；</w:t>
      </w:r>
      <w:r>
        <w:rPr>
          <w:rFonts w:ascii="Times New Roman" w:hAnsi="Times New Roman" w:eastAsia="宋体" w:cs="Times New Roman"/>
          <w:spacing w:val="-5"/>
          <w:szCs w:val="21"/>
        </w:rPr>
        <w:t xml:space="preserve">承建</w:t>
      </w:r>
      <w:r>
        <w:rPr>
          <w:rFonts w:ascii="Times New Roman" w:hAnsi="Times New Roman" w:eastAsia="宋体" w:cs="Times New Roman"/>
          <w:spacing w:val="-155"/>
          <w:szCs w:val="21"/>
        </w:rPr>
        <w:t xml:space="preserve"> </w:t>
      </w:r>
      <w:r>
        <w:rPr>
          <w:rFonts w:ascii="Times New Roman" w:hAnsi="Times New Roman" w:eastAsia="宋体" w:cs="Times New Roman"/>
          <w:spacing w:val="-5"/>
          <w:szCs w:val="21"/>
        </w:rPr>
        <w:t xml:space="preserve">（承接）企业为</w:t>
      </w:r>
      <w:r>
        <w:rPr>
          <w:rFonts w:ascii="Times New Roman" w:hAnsi="Times New Roman" w:eastAsia="宋体" w:cs="Times New Roman"/>
          <w:spacing w:val="-78"/>
          <w:szCs w:val="21"/>
          <w:u w:val="single"/>
        </w:rPr>
        <w:t xml:space="preserve"> </w:t>
      </w:r>
      <w:r>
        <w:rPr>
          <w:rFonts w:ascii="Times New Roman" w:hAnsi="Times New Roman" w:eastAsia="宋体" w:cs="Times New Roman"/>
          <w:iCs/>
          <w:spacing w:val="-5"/>
          <w:szCs w:val="21"/>
          <w:u w:val="single"/>
        </w:rPr>
        <w:t xml:space="preserve">（企业名称）  从业人员</w:t>
      </w:r>
      <w:r>
        <w:rPr>
          <w:rFonts w:ascii="Times New Roman" w:hAnsi="Times New Roman" w:eastAsia="宋体" w:cs="Times New Roman"/>
          <w:spacing w:val="13"/>
          <w:szCs w:val="21"/>
          <w:u w:val="single"/>
        </w:rPr>
        <w:t xml:space="preserve">   </w:t>
      </w:r>
      <w:r>
        <w:rPr>
          <w:rFonts w:ascii="Times New Roman" w:hAnsi="Times New Roman" w:eastAsia="宋体" w:cs="Times New Roman"/>
          <w:spacing w:val="-5"/>
          <w:szCs w:val="21"/>
        </w:rPr>
        <w:t xml:space="preserve">人</w:t>
      </w:r>
      <w:r>
        <w:rPr>
          <w:rFonts w:ascii="Times New Roman" w:hAnsi="Times New Roman" w:eastAsia="宋体" w:cs="Times New Roman"/>
          <w:spacing w:val="-108"/>
          <w:szCs w:val="21"/>
        </w:rPr>
        <w:t xml:space="preserve"> </w:t>
      </w:r>
      <w:r>
        <w:rPr>
          <w:rFonts w:ascii="Times New Roman" w:hAnsi="Times New Roman" w:eastAsia="宋体" w:cs="Times New Roman"/>
          <w:spacing w:val="-5"/>
          <w:szCs w:val="21"/>
        </w:rPr>
        <w:t xml:space="preserve">，</w:t>
      </w:r>
      <w:r>
        <w:rPr>
          <w:rFonts w:ascii="Times New Roman" w:hAnsi="Times New Roman" w:eastAsia="宋体" w:cs="Times New Roman"/>
          <w:spacing w:val="-125"/>
          <w:szCs w:val="21"/>
        </w:rPr>
        <w:t xml:space="preserve"> </w:t>
      </w:r>
      <w:r>
        <w:rPr>
          <w:rFonts w:ascii="Times New Roman" w:hAnsi="Times New Roman" w:eastAsia="宋体" w:cs="Times New Roman"/>
          <w:spacing w:val="-5"/>
          <w:szCs w:val="21"/>
        </w:rPr>
        <w:t xml:space="preserve">营业</w:t>
      </w:r>
      <w:r>
        <w:rPr>
          <w:rFonts w:ascii="Times New Roman" w:hAnsi="Times New Roman" w:eastAsia="宋体" w:cs="Times New Roman"/>
          <w:spacing w:val="-30"/>
          <w:szCs w:val="21"/>
        </w:rPr>
        <w:t xml:space="preserve"> </w:t>
      </w:r>
      <w:r>
        <w:rPr>
          <w:rFonts w:ascii="Times New Roman" w:hAnsi="Times New Roman" w:eastAsia="宋体" w:cs="Times New Roman"/>
          <w:spacing w:val="-7"/>
          <w:szCs w:val="21"/>
        </w:rPr>
        <w:t xml:space="preserve">收入为</w:t>
      </w:r>
      <w:r>
        <w:rPr>
          <w:rFonts w:ascii="Times New Roman" w:hAnsi="Times New Roman" w:eastAsia="宋体" w:cs="Times New Roman"/>
          <w:spacing w:val="6"/>
          <w:szCs w:val="21"/>
          <w:u w:val="single"/>
        </w:rPr>
        <w:t xml:space="preserve">    </w:t>
      </w:r>
      <w:r>
        <w:rPr>
          <w:rFonts w:ascii="Times New Roman" w:hAnsi="Times New Roman" w:eastAsia="宋体" w:cs="Times New Roman"/>
          <w:spacing w:val="-7"/>
          <w:szCs w:val="21"/>
        </w:rPr>
        <w:t xml:space="preserve">万元</w:t>
      </w:r>
      <w:r>
        <w:rPr>
          <w:rFonts w:ascii="Times New Roman" w:hAnsi="Times New Roman" w:eastAsia="宋体" w:cs="Times New Roman"/>
          <w:spacing w:val="-112"/>
          <w:szCs w:val="21"/>
        </w:rPr>
        <w:t xml:space="preserve"> </w:t>
      </w:r>
      <w:r>
        <w:rPr>
          <w:rFonts w:ascii="Times New Roman" w:hAnsi="Times New Roman" w:eastAsia="宋体" w:cs="Times New Roman"/>
          <w:spacing w:val="-7"/>
          <w:szCs w:val="21"/>
        </w:rPr>
        <w:t xml:space="preserve">，</w:t>
      </w:r>
      <w:r>
        <w:rPr>
          <w:rFonts w:ascii="Times New Roman" w:hAnsi="Times New Roman" w:eastAsia="宋体" w:cs="Times New Roman"/>
          <w:spacing w:val="-122"/>
          <w:szCs w:val="21"/>
        </w:rPr>
        <w:t xml:space="preserve"> </w:t>
      </w:r>
      <w:r>
        <w:rPr>
          <w:rFonts w:ascii="Times New Roman" w:hAnsi="Times New Roman" w:eastAsia="宋体" w:cs="Times New Roman"/>
          <w:spacing w:val="-7"/>
          <w:szCs w:val="21"/>
        </w:rPr>
        <w:t xml:space="preserve">资产总额为</w:t>
      </w:r>
      <w:r>
        <w:rPr>
          <w:rFonts w:ascii="Times New Roman" w:hAnsi="Times New Roman" w:eastAsia="宋体" w:cs="Times New Roman"/>
          <w:spacing w:val="6"/>
          <w:szCs w:val="21"/>
          <w:u w:val="single"/>
        </w:rPr>
        <w:t xml:space="preserve">    </w:t>
      </w:r>
      <w:r>
        <w:rPr>
          <w:rFonts w:ascii="Times New Roman" w:hAnsi="Times New Roman" w:eastAsia="宋体" w:cs="Times New Roman"/>
          <w:spacing w:val="-7"/>
          <w:szCs w:val="21"/>
        </w:rPr>
        <w:t xml:space="preserve">万元，属于</w:t>
      </w:r>
      <w:r>
        <w:rPr>
          <w:rFonts w:ascii="Times New Roman" w:hAnsi="Times New Roman" w:eastAsia="宋体" w:cs="Times New Roman"/>
          <w:spacing w:val="-83"/>
          <w:szCs w:val="21"/>
          <w:u w:val="single"/>
        </w:rPr>
        <w:t xml:space="preserve"> </w:t>
      </w:r>
      <w:r>
        <w:rPr>
          <w:rFonts w:ascii="Times New Roman" w:hAnsi="Times New Roman" w:eastAsia="宋体" w:cs="Times New Roman"/>
          <w:iCs/>
          <w:spacing w:val="-7"/>
          <w:szCs w:val="21"/>
          <w:u w:val="single"/>
        </w:rPr>
        <w:t xml:space="preserve">（中型企业、</w:t>
      </w:r>
      <w:r>
        <w:rPr>
          <w:rFonts w:ascii="Times New Roman" w:hAnsi="Times New Roman" w:eastAsia="宋体" w:cs="Times New Roman"/>
          <w:spacing w:val="-145"/>
          <w:szCs w:val="21"/>
        </w:rPr>
        <w:t xml:space="preserve"> </w:t>
      </w:r>
      <w:r>
        <w:rPr>
          <w:rFonts w:ascii="Times New Roman" w:hAnsi="Times New Roman" w:eastAsia="宋体" w:cs="Times New Roman"/>
          <w:iCs/>
          <w:spacing w:val="-1"/>
          <w:szCs w:val="21"/>
          <w:u w:val="single"/>
        </w:rPr>
        <w:t xml:space="preserve">小型企业、微型企业</w:t>
      </w:r>
      <w:r>
        <w:rPr>
          <w:rFonts w:ascii="Times New Roman" w:hAnsi="Times New Roman" w:eastAsia="宋体" w:cs="Times New Roman"/>
          <w:iCs/>
          <w:spacing w:val="-5"/>
          <w:szCs w:val="21"/>
        </w:rPr>
        <w:t xml:space="preserve">）</w:t>
      </w:r>
      <w:r>
        <w:rPr>
          <w:rFonts w:ascii="Times New Roman" w:hAnsi="Times New Roman" w:eastAsia="宋体" w:cs="Times New Roman"/>
          <w:spacing w:val="-5"/>
          <w:szCs w:val="21"/>
        </w:rPr>
        <w:t xml:space="preserve">；</w:t>
      </w:r>
      <w:r>
        <w:rPr>
          <w:rFonts w:ascii="Times New Roman" w:hAnsi="Times New Roman" w:eastAsia="宋体" w:cs="Times New Roman"/>
          <w:szCs w:val="21"/>
        </w:rPr>
      </w:r>
      <w:r/>
    </w:p>
    <w:p>
      <w:pPr>
        <w:pStyle w:val="1274"/>
        <w:ind w:left="18" w:firstLine="651"/>
        <w:spacing w:line="360" w:lineRule="auto"/>
        <w:rPr>
          <w:rFonts w:ascii="Times New Roman" w:hAnsi="Times New Roman" w:eastAsia="宋体" w:cs="Times New Roman"/>
          <w:szCs w:val="21"/>
        </w:rPr>
      </w:pPr>
      <w:r>
        <w:rPr>
          <w:rFonts w:ascii="Times New Roman" w:hAnsi="Times New Roman" w:eastAsia="宋体" w:cs="Times New Roman"/>
          <w:spacing w:val="-15"/>
          <w:szCs w:val="21"/>
        </w:rPr>
        <w:t xml:space="preserve">2</w:t>
      </w:r>
      <w:r>
        <w:rPr>
          <w:rFonts w:ascii="Times New Roman" w:hAnsi="Times New Roman" w:eastAsia="宋体" w:cs="Times New Roman"/>
          <w:spacing w:val="-138"/>
          <w:szCs w:val="21"/>
        </w:rPr>
        <w:t xml:space="preserve"> </w:t>
      </w:r>
      <w:r>
        <w:rPr>
          <w:rFonts w:ascii="Times New Roman" w:hAnsi="Times New Roman" w:eastAsia="宋体" w:cs="Times New Roman"/>
          <w:spacing w:val="-15"/>
          <w:szCs w:val="21"/>
        </w:rPr>
        <w:t xml:space="preserve">.</w:t>
      </w:r>
      <w:r>
        <w:rPr>
          <w:rFonts w:ascii="Times New Roman" w:hAnsi="Times New Roman" w:eastAsia="宋体" w:cs="Times New Roman"/>
          <w:spacing w:val="-12"/>
          <w:szCs w:val="21"/>
          <w:u w:val="single"/>
        </w:rPr>
        <w:t xml:space="preserve"> </w:t>
      </w:r>
      <w:r>
        <w:rPr>
          <w:rFonts w:ascii="Times New Roman" w:hAnsi="Times New Roman" w:eastAsia="宋体" w:cs="Times New Roman"/>
          <w:iCs/>
          <w:spacing w:val="-15"/>
          <w:szCs w:val="21"/>
          <w:u w:val="single"/>
        </w:rPr>
        <w:t xml:space="preserve">（标的名称</w:t>
      </w:r>
      <w:r>
        <w:rPr>
          <w:rFonts w:ascii="Times New Roman" w:hAnsi="Times New Roman" w:eastAsia="宋体" w:cs="Times New Roman"/>
          <w:iCs/>
          <w:spacing w:val="-19"/>
          <w:szCs w:val="21"/>
          <w:u w:val="single"/>
        </w:rPr>
        <w:t xml:space="preserve">）</w:t>
      </w:r>
      <w:r>
        <w:rPr>
          <w:rFonts w:ascii="Times New Roman" w:hAnsi="Times New Roman" w:eastAsia="宋体" w:cs="Times New Roman"/>
          <w:spacing w:val="-131"/>
          <w:szCs w:val="21"/>
        </w:rPr>
        <w:t xml:space="preserve"> </w:t>
      </w:r>
      <w:r>
        <w:rPr>
          <w:rFonts w:ascii="Times New Roman" w:hAnsi="Times New Roman" w:eastAsia="宋体" w:cs="Times New Roman"/>
          <w:spacing w:val="-19"/>
          <w:szCs w:val="21"/>
        </w:rPr>
        <w:t xml:space="preserve">，</w:t>
      </w:r>
      <w:r>
        <w:rPr>
          <w:rFonts w:ascii="Times New Roman" w:hAnsi="Times New Roman" w:eastAsia="宋体" w:cs="Times New Roman"/>
          <w:spacing w:val="-15"/>
          <w:szCs w:val="21"/>
        </w:rPr>
        <w:t xml:space="preserve">属于</w:t>
      </w:r>
      <w:r>
        <w:rPr>
          <w:rFonts w:ascii="Times New Roman" w:hAnsi="Times New Roman" w:eastAsia="宋体" w:cs="Times New Roman"/>
          <w:iCs/>
          <w:spacing w:val="-15"/>
          <w:szCs w:val="21"/>
          <w:u w:val="single"/>
        </w:rPr>
        <w:t xml:space="preserve">（采购文件中明确的所属行业</w:t>
      </w:r>
      <w:r>
        <w:rPr>
          <w:rFonts w:ascii="Times New Roman" w:hAnsi="Times New Roman" w:eastAsia="宋体" w:cs="Times New Roman"/>
          <w:iCs/>
          <w:spacing w:val="-19"/>
          <w:szCs w:val="21"/>
        </w:rPr>
        <w:t xml:space="preserve">）</w:t>
      </w:r>
      <w:r>
        <w:rPr>
          <w:rFonts w:ascii="Times New Roman" w:hAnsi="Times New Roman" w:eastAsia="宋体" w:cs="Times New Roman"/>
          <w:spacing w:val="-19"/>
          <w:szCs w:val="21"/>
        </w:rPr>
        <w:t xml:space="preserve">；</w:t>
      </w:r>
      <w:r>
        <w:rPr>
          <w:rFonts w:ascii="Times New Roman" w:hAnsi="Times New Roman" w:eastAsia="宋体" w:cs="Times New Roman"/>
          <w:spacing w:val="-5"/>
          <w:szCs w:val="21"/>
        </w:rPr>
        <w:t xml:space="preserve">承建</w:t>
      </w:r>
      <w:r>
        <w:rPr>
          <w:rFonts w:ascii="Times New Roman" w:hAnsi="Times New Roman" w:eastAsia="宋体" w:cs="Times New Roman"/>
          <w:spacing w:val="-155"/>
          <w:szCs w:val="21"/>
        </w:rPr>
        <w:t xml:space="preserve"> </w:t>
      </w:r>
      <w:r>
        <w:rPr>
          <w:rFonts w:ascii="Times New Roman" w:hAnsi="Times New Roman" w:eastAsia="宋体" w:cs="Times New Roman"/>
          <w:spacing w:val="-5"/>
          <w:szCs w:val="21"/>
        </w:rPr>
        <w:t xml:space="preserve">（承接）企业为</w:t>
      </w:r>
      <w:r>
        <w:rPr>
          <w:rFonts w:ascii="Times New Roman" w:hAnsi="Times New Roman" w:eastAsia="宋体" w:cs="Times New Roman"/>
          <w:spacing w:val="-78"/>
          <w:szCs w:val="21"/>
          <w:u w:val="single"/>
        </w:rPr>
        <w:t xml:space="preserve"> </w:t>
      </w:r>
      <w:r>
        <w:rPr>
          <w:rFonts w:ascii="Times New Roman" w:hAnsi="Times New Roman" w:eastAsia="宋体" w:cs="Times New Roman"/>
          <w:iCs/>
          <w:spacing w:val="-5"/>
          <w:szCs w:val="21"/>
          <w:u w:val="single"/>
        </w:rPr>
        <w:t xml:space="preserve">（企业名称）  从业人员</w:t>
      </w:r>
      <w:r>
        <w:rPr>
          <w:rFonts w:ascii="Times New Roman" w:hAnsi="Times New Roman" w:eastAsia="宋体" w:cs="Times New Roman"/>
          <w:spacing w:val="13"/>
          <w:szCs w:val="21"/>
          <w:u w:val="single"/>
        </w:rPr>
        <w:t xml:space="preserve">   </w:t>
      </w:r>
      <w:r>
        <w:rPr>
          <w:rFonts w:ascii="Times New Roman" w:hAnsi="Times New Roman" w:eastAsia="宋体" w:cs="Times New Roman"/>
          <w:spacing w:val="-5"/>
          <w:szCs w:val="21"/>
        </w:rPr>
        <w:t xml:space="preserve">人</w:t>
      </w:r>
      <w:r>
        <w:rPr>
          <w:rFonts w:ascii="Times New Roman" w:hAnsi="Times New Roman" w:eastAsia="宋体" w:cs="Times New Roman"/>
          <w:spacing w:val="-108"/>
          <w:szCs w:val="21"/>
        </w:rPr>
        <w:t xml:space="preserve"> </w:t>
      </w:r>
      <w:r>
        <w:rPr>
          <w:rFonts w:ascii="Times New Roman" w:hAnsi="Times New Roman" w:eastAsia="宋体" w:cs="Times New Roman"/>
          <w:spacing w:val="-5"/>
          <w:szCs w:val="21"/>
        </w:rPr>
        <w:t xml:space="preserve">，</w:t>
      </w:r>
      <w:r>
        <w:rPr>
          <w:rFonts w:ascii="Times New Roman" w:hAnsi="Times New Roman" w:eastAsia="宋体" w:cs="Times New Roman"/>
          <w:spacing w:val="-125"/>
          <w:szCs w:val="21"/>
        </w:rPr>
        <w:t xml:space="preserve"> </w:t>
      </w:r>
      <w:r>
        <w:rPr>
          <w:rFonts w:ascii="Times New Roman" w:hAnsi="Times New Roman" w:eastAsia="宋体" w:cs="Times New Roman"/>
          <w:spacing w:val="-5"/>
          <w:szCs w:val="21"/>
        </w:rPr>
        <w:t xml:space="preserve">营业</w:t>
      </w:r>
      <w:r>
        <w:rPr>
          <w:rFonts w:ascii="Times New Roman" w:hAnsi="Times New Roman" w:eastAsia="宋体" w:cs="Times New Roman"/>
          <w:spacing w:val="-30"/>
          <w:szCs w:val="21"/>
        </w:rPr>
        <w:t xml:space="preserve"> </w:t>
      </w:r>
      <w:r>
        <w:rPr>
          <w:rFonts w:ascii="Times New Roman" w:hAnsi="Times New Roman" w:eastAsia="宋体" w:cs="Times New Roman"/>
          <w:spacing w:val="-7"/>
          <w:szCs w:val="21"/>
        </w:rPr>
        <w:t xml:space="preserve">收入为</w:t>
      </w:r>
      <w:r>
        <w:rPr>
          <w:rFonts w:ascii="Times New Roman" w:hAnsi="Times New Roman" w:eastAsia="宋体" w:cs="Times New Roman"/>
          <w:spacing w:val="6"/>
          <w:szCs w:val="21"/>
          <w:u w:val="single"/>
        </w:rPr>
        <w:t xml:space="preserve">    </w:t>
      </w:r>
      <w:r>
        <w:rPr>
          <w:rFonts w:ascii="Times New Roman" w:hAnsi="Times New Roman" w:eastAsia="宋体" w:cs="Times New Roman"/>
          <w:spacing w:val="-7"/>
          <w:szCs w:val="21"/>
        </w:rPr>
        <w:t xml:space="preserve">万元</w:t>
      </w:r>
      <w:r>
        <w:rPr>
          <w:rFonts w:ascii="Times New Roman" w:hAnsi="Times New Roman" w:eastAsia="宋体" w:cs="Times New Roman"/>
          <w:spacing w:val="-112"/>
          <w:szCs w:val="21"/>
        </w:rPr>
        <w:t xml:space="preserve"> </w:t>
      </w:r>
      <w:r>
        <w:rPr>
          <w:rFonts w:ascii="Times New Roman" w:hAnsi="Times New Roman" w:eastAsia="宋体" w:cs="Times New Roman"/>
          <w:spacing w:val="-7"/>
          <w:szCs w:val="21"/>
        </w:rPr>
        <w:t xml:space="preserve">，</w:t>
      </w:r>
      <w:r>
        <w:rPr>
          <w:rFonts w:ascii="Times New Roman" w:hAnsi="Times New Roman" w:eastAsia="宋体" w:cs="Times New Roman"/>
          <w:spacing w:val="-122"/>
          <w:szCs w:val="21"/>
        </w:rPr>
        <w:t xml:space="preserve"> </w:t>
      </w:r>
      <w:r>
        <w:rPr>
          <w:rFonts w:ascii="Times New Roman" w:hAnsi="Times New Roman" w:eastAsia="宋体" w:cs="Times New Roman"/>
          <w:spacing w:val="-7"/>
          <w:szCs w:val="21"/>
        </w:rPr>
        <w:t xml:space="preserve">资产总额为</w:t>
      </w:r>
      <w:r>
        <w:rPr>
          <w:rFonts w:ascii="Times New Roman" w:hAnsi="Times New Roman" w:eastAsia="宋体" w:cs="Times New Roman"/>
          <w:spacing w:val="6"/>
          <w:szCs w:val="21"/>
          <w:u w:val="single"/>
        </w:rPr>
        <w:t xml:space="preserve">    </w:t>
      </w:r>
      <w:r>
        <w:rPr>
          <w:rFonts w:ascii="Times New Roman" w:hAnsi="Times New Roman" w:eastAsia="宋体" w:cs="Times New Roman"/>
          <w:spacing w:val="-7"/>
          <w:szCs w:val="21"/>
        </w:rPr>
        <w:t xml:space="preserve">万元，属于</w:t>
      </w:r>
      <w:r>
        <w:rPr>
          <w:rFonts w:ascii="Times New Roman" w:hAnsi="Times New Roman" w:eastAsia="宋体" w:cs="Times New Roman"/>
          <w:spacing w:val="-83"/>
          <w:szCs w:val="21"/>
          <w:u w:val="single"/>
        </w:rPr>
        <w:t xml:space="preserve"> </w:t>
      </w:r>
      <w:r>
        <w:rPr>
          <w:rFonts w:ascii="Times New Roman" w:hAnsi="Times New Roman" w:eastAsia="宋体" w:cs="Times New Roman"/>
          <w:iCs/>
          <w:spacing w:val="-7"/>
          <w:szCs w:val="21"/>
          <w:u w:val="single"/>
        </w:rPr>
        <w:t xml:space="preserve">（中型企业、</w:t>
      </w:r>
      <w:r>
        <w:rPr>
          <w:rFonts w:ascii="Times New Roman" w:hAnsi="Times New Roman" w:eastAsia="宋体" w:cs="Times New Roman"/>
          <w:spacing w:val="-145"/>
          <w:szCs w:val="21"/>
        </w:rPr>
        <w:t xml:space="preserve"> </w:t>
      </w:r>
      <w:r>
        <w:rPr>
          <w:rFonts w:ascii="Times New Roman" w:hAnsi="Times New Roman" w:eastAsia="宋体" w:cs="Times New Roman"/>
          <w:iCs/>
          <w:spacing w:val="-1"/>
          <w:szCs w:val="21"/>
          <w:u w:val="single"/>
        </w:rPr>
        <w:t xml:space="preserve">小型企业、微型企业</w:t>
      </w:r>
      <w:r>
        <w:rPr>
          <w:rFonts w:ascii="Times New Roman" w:hAnsi="Times New Roman" w:eastAsia="宋体" w:cs="Times New Roman"/>
          <w:iCs/>
          <w:spacing w:val="-5"/>
          <w:szCs w:val="21"/>
        </w:rPr>
        <w:t xml:space="preserve">）</w:t>
      </w:r>
      <w:r>
        <w:rPr>
          <w:rFonts w:ascii="Times New Roman" w:hAnsi="Times New Roman" w:eastAsia="宋体" w:cs="Times New Roman"/>
          <w:spacing w:val="-5"/>
          <w:szCs w:val="21"/>
        </w:rPr>
        <w:t xml:space="preserve">；</w:t>
      </w:r>
      <w:r>
        <w:rPr>
          <w:rFonts w:ascii="Times New Roman" w:hAnsi="Times New Roman" w:eastAsia="宋体" w:cs="Times New Roman"/>
          <w:szCs w:val="21"/>
        </w:rPr>
      </w:r>
      <w:r/>
    </w:p>
    <w:p>
      <w:pPr>
        <w:pStyle w:val="1274"/>
        <w:ind w:firstLine="688"/>
        <w:spacing w:before="132" w:line="360" w:lineRule="auto"/>
        <w:rPr>
          <w:rFonts w:ascii="Times New Roman" w:hAnsi="Times New Roman" w:eastAsia="宋体" w:cs="Times New Roman"/>
          <w:szCs w:val="21"/>
        </w:rPr>
      </w:pPr>
      <w:r>
        <w:rPr>
          <w:rFonts w:ascii="Times New Roman" w:hAnsi="Times New Roman" w:eastAsia="宋体" w:cs="Times New Roman"/>
          <w:spacing w:val="-18"/>
          <w:position w:val="-7"/>
          <w:szCs w:val="21"/>
        </w:rPr>
        <w:t xml:space="preserve">……</w:t>
      </w:r>
      <w:r>
        <w:rPr>
          <w:rFonts w:ascii="Times New Roman" w:hAnsi="Times New Roman" w:eastAsia="宋体" w:cs="Times New Roman"/>
          <w:szCs w:val="21"/>
        </w:rPr>
      </w:r>
      <w:r/>
    </w:p>
    <w:p>
      <w:pPr>
        <w:pStyle w:val="1274"/>
        <w:ind w:left="35" w:right="160" w:firstLine="678"/>
        <w:spacing w:before="244" w:line="360" w:lineRule="auto"/>
        <w:rPr>
          <w:rFonts w:ascii="Times New Roman" w:hAnsi="Times New Roman" w:eastAsia="宋体" w:cs="Times New Roman"/>
          <w:spacing w:val="-12"/>
          <w:szCs w:val="21"/>
        </w:rPr>
      </w:pPr>
      <w:r>
        <w:rPr>
          <w:rFonts w:ascii="Times New Roman" w:hAnsi="Times New Roman" w:eastAsia="宋体" w:cs="Times New Roman"/>
          <w:spacing w:val="-7"/>
          <w:szCs w:val="21"/>
        </w:rPr>
        <w:t xml:space="preserve">以上企业</w:t>
      </w:r>
      <w:r>
        <w:rPr>
          <w:rFonts w:ascii="Times New Roman" w:hAnsi="Times New Roman" w:eastAsia="宋体" w:cs="Times New Roman"/>
          <w:spacing w:val="-112"/>
          <w:szCs w:val="21"/>
        </w:rPr>
        <w:t xml:space="preserve"> </w:t>
      </w:r>
      <w:r>
        <w:rPr>
          <w:rFonts w:ascii="Times New Roman" w:hAnsi="Times New Roman" w:eastAsia="宋体" w:cs="Times New Roman"/>
          <w:spacing w:val="-7"/>
          <w:szCs w:val="21"/>
        </w:rPr>
        <w:t xml:space="preserve">，不属于大企业的分支机构</w:t>
      </w:r>
      <w:r>
        <w:rPr>
          <w:rFonts w:ascii="Times New Roman" w:hAnsi="Times New Roman" w:eastAsia="宋体" w:cs="Times New Roman"/>
          <w:spacing w:val="-116"/>
          <w:szCs w:val="21"/>
        </w:rPr>
        <w:t xml:space="preserve"> </w:t>
      </w:r>
      <w:r>
        <w:rPr>
          <w:rFonts w:ascii="Times New Roman" w:hAnsi="Times New Roman" w:eastAsia="宋体" w:cs="Times New Roman"/>
          <w:spacing w:val="-7"/>
          <w:szCs w:val="21"/>
        </w:rPr>
        <w:t xml:space="preserve">，不存在控股股东</w:t>
      </w:r>
      <w:r>
        <w:rPr>
          <w:rFonts w:ascii="Times New Roman" w:hAnsi="Times New Roman" w:eastAsia="宋体" w:cs="Times New Roman"/>
          <w:spacing w:val="-138"/>
          <w:szCs w:val="21"/>
        </w:rPr>
        <w:t xml:space="preserve"> </w:t>
      </w:r>
      <w:r>
        <w:rPr>
          <w:rFonts w:ascii="Times New Roman" w:hAnsi="Times New Roman" w:eastAsia="宋体" w:cs="Times New Roman"/>
          <w:spacing w:val="-4"/>
          <w:szCs w:val="21"/>
        </w:rPr>
        <w:t xml:space="preserve">为大企业的情形</w:t>
      </w:r>
      <w:r>
        <w:rPr>
          <w:rFonts w:ascii="Times New Roman" w:hAnsi="Times New Roman" w:eastAsia="宋体" w:cs="Times New Roman"/>
          <w:spacing w:val="-92"/>
          <w:szCs w:val="21"/>
        </w:rPr>
        <w:t xml:space="preserve"> </w:t>
      </w:r>
      <w:r>
        <w:rPr>
          <w:rFonts w:ascii="Times New Roman" w:hAnsi="Times New Roman" w:eastAsia="宋体" w:cs="Times New Roman"/>
          <w:spacing w:val="-4"/>
          <w:szCs w:val="21"/>
        </w:rPr>
        <w:t xml:space="preserve">，也不存在与大企业的负责人为同一人的情</w:t>
      </w:r>
      <w:r>
        <w:rPr>
          <w:rFonts w:ascii="Times New Roman" w:hAnsi="Times New Roman" w:eastAsia="宋体" w:cs="Times New Roman"/>
          <w:spacing w:val="-140"/>
          <w:szCs w:val="21"/>
        </w:rPr>
        <w:t xml:space="preserve"> </w:t>
      </w:r>
      <w:r>
        <w:rPr>
          <w:rFonts w:ascii="Times New Roman" w:hAnsi="Times New Roman" w:eastAsia="宋体" w:cs="Times New Roman"/>
          <w:spacing w:val="-12"/>
          <w:szCs w:val="21"/>
        </w:rPr>
        <w:t xml:space="preserve">形</w:t>
      </w:r>
      <w:r>
        <w:rPr>
          <w:rFonts w:ascii="Times New Roman" w:hAnsi="Times New Roman" w:eastAsia="宋体" w:cs="Times New Roman"/>
          <w:spacing w:val="-113"/>
          <w:szCs w:val="21"/>
        </w:rPr>
        <w:t xml:space="preserve"> </w:t>
      </w:r>
      <w:r>
        <w:rPr>
          <w:rFonts w:ascii="Times New Roman" w:hAnsi="Times New Roman" w:eastAsia="宋体" w:cs="Times New Roman"/>
          <w:spacing w:val="-12"/>
          <w:szCs w:val="21"/>
        </w:rPr>
        <w:t xml:space="preserve">。</w:t>
      </w:r>
      <w:r>
        <w:rPr>
          <w:rFonts w:ascii="Times New Roman" w:hAnsi="Times New Roman" w:eastAsia="宋体" w:cs="Times New Roman"/>
          <w:spacing w:val="-12"/>
          <w:szCs w:val="21"/>
        </w:rPr>
      </w:r>
      <w:r/>
    </w:p>
    <w:p>
      <w:pPr>
        <w:pStyle w:val="1274"/>
        <w:ind w:left="35" w:right="160" w:firstLine="678"/>
        <w:spacing w:before="244" w:line="360" w:lineRule="auto"/>
        <w:rPr>
          <w:rFonts w:ascii="Times New Roman" w:hAnsi="Times New Roman" w:eastAsia="宋体" w:cs="Times New Roman"/>
          <w:spacing w:val="6"/>
          <w:szCs w:val="21"/>
        </w:rPr>
      </w:pPr>
      <w:r>
        <w:rPr>
          <w:rFonts w:ascii="Times New Roman" w:hAnsi="Times New Roman" w:eastAsia="宋体" w:cs="Times New Roman"/>
          <w:spacing w:val="-6"/>
          <w:szCs w:val="21"/>
        </w:rPr>
        <w:t xml:space="preserve">本企业对上述声明内容的真实性负责</w:t>
      </w:r>
      <w:r>
        <w:rPr>
          <w:rFonts w:ascii="Times New Roman" w:hAnsi="Times New Roman" w:eastAsia="宋体" w:cs="Times New Roman"/>
          <w:spacing w:val="-102"/>
          <w:szCs w:val="21"/>
        </w:rPr>
        <w:t xml:space="preserve"> </w:t>
      </w:r>
      <w:r>
        <w:rPr>
          <w:rFonts w:ascii="Times New Roman" w:hAnsi="Times New Roman" w:eastAsia="宋体" w:cs="Times New Roman"/>
          <w:spacing w:val="-6"/>
          <w:szCs w:val="21"/>
        </w:rPr>
        <w:t xml:space="preserve">。如有虚假</w:t>
      </w:r>
      <w:r>
        <w:rPr>
          <w:rFonts w:ascii="Times New Roman" w:hAnsi="Times New Roman" w:eastAsia="宋体" w:cs="Times New Roman"/>
          <w:spacing w:val="-114"/>
          <w:szCs w:val="21"/>
        </w:rPr>
        <w:t xml:space="preserve"> </w:t>
      </w:r>
      <w:r>
        <w:rPr>
          <w:rFonts w:ascii="Times New Roman" w:hAnsi="Times New Roman" w:eastAsia="宋体" w:cs="Times New Roman"/>
          <w:spacing w:val="-6"/>
          <w:szCs w:val="21"/>
        </w:rPr>
        <w:t xml:space="preserve">，将依</w:t>
      </w:r>
      <w:r>
        <w:rPr>
          <w:rFonts w:ascii="Times New Roman" w:hAnsi="Times New Roman" w:eastAsia="宋体" w:cs="Times New Roman"/>
          <w:spacing w:val="-140"/>
          <w:szCs w:val="21"/>
        </w:rPr>
        <w:t xml:space="preserve"> </w:t>
      </w:r>
      <w:r>
        <w:rPr>
          <w:rFonts w:ascii="Times New Roman" w:hAnsi="Times New Roman" w:eastAsia="宋体" w:cs="Times New Roman"/>
          <w:spacing w:val="-5"/>
          <w:szCs w:val="21"/>
        </w:rPr>
        <w:t xml:space="preserve">法承担相应责任</w:t>
      </w:r>
      <w:r>
        <w:rPr>
          <w:rFonts w:ascii="Times New Roman" w:hAnsi="Times New Roman" w:eastAsia="宋体" w:cs="Times New Roman"/>
          <w:b/>
          <w:bCs/>
          <w:szCs w:val="21"/>
        </w:rPr>
        <w:t xml:space="preserve">。</w:t>
      </w:r>
      <w:r>
        <w:rPr>
          <w:rFonts w:ascii="Times New Roman" w:hAnsi="Times New Roman" w:eastAsia="宋体" w:cs="Times New Roman"/>
          <w:spacing w:val="6"/>
          <w:szCs w:val="21"/>
        </w:rPr>
        <w:t xml:space="preserve">       </w:t>
      </w:r>
      <w:r>
        <w:rPr>
          <w:rFonts w:ascii="Times New Roman" w:hAnsi="Times New Roman" w:eastAsia="宋体" w:cs="Times New Roman"/>
          <w:spacing w:val="6"/>
          <w:szCs w:val="21"/>
        </w:rPr>
      </w:r>
      <w:r/>
    </w:p>
    <w:p>
      <w:pPr>
        <w:pStyle w:val="1274"/>
        <w:ind w:right="1560" w:firstLine="444"/>
        <w:jc w:val="right"/>
        <w:spacing w:line="360" w:lineRule="auto"/>
        <w:tabs>
          <w:tab w:val="left" w:pos="4860" w:leader="none"/>
        </w:tabs>
        <w:rPr>
          <w:rFonts w:ascii="Times New Roman" w:hAnsi="Times New Roman" w:eastAsia="宋体" w:cs="Times New Roman"/>
          <w:spacing w:val="6"/>
          <w:szCs w:val="21"/>
        </w:rPr>
      </w:pPr>
      <w:r>
        <w:rPr>
          <w:rFonts w:ascii="Times New Roman" w:hAnsi="Times New Roman" w:eastAsia="宋体" w:cs="Times New Roman"/>
          <w:spacing w:val="6"/>
          <w:szCs w:val="21"/>
        </w:rPr>
        <w:t xml:space="preserve">企业名称（盖章）：</w:t>
      </w:r>
      <w:r>
        <w:rPr>
          <w:rFonts w:ascii="Times New Roman" w:hAnsi="Times New Roman" w:eastAsia="宋体" w:cs="Times New Roman"/>
          <w:spacing w:val="6"/>
          <w:szCs w:val="21"/>
        </w:rPr>
      </w:r>
      <w:r/>
    </w:p>
    <w:p>
      <w:pPr>
        <w:pStyle w:val="1274"/>
        <w:ind w:right="1560" w:firstLine="444"/>
        <w:jc w:val="right"/>
        <w:spacing w:line="360" w:lineRule="auto"/>
        <w:tabs>
          <w:tab w:val="left" w:pos="4860" w:leader="none"/>
        </w:tabs>
        <w:rPr>
          <w:rFonts w:ascii="Times New Roman" w:hAnsi="Times New Roman" w:eastAsia="宋体" w:cs="Times New Roman"/>
          <w:spacing w:val="6"/>
          <w:szCs w:val="21"/>
        </w:rPr>
      </w:pPr>
      <w:r>
        <w:rPr>
          <w:rFonts w:ascii="Times New Roman" w:hAnsi="Times New Roman" w:eastAsia="宋体" w:cs="Times New Roman"/>
          <w:spacing w:val="6"/>
          <w:szCs w:val="21"/>
        </w:rPr>
        <w:t xml:space="preserve">         日  期：</w:t>
      </w:r>
      <w:r>
        <w:rPr>
          <w:rFonts w:ascii="Times New Roman" w:hAnsi="Times New Roman" w:eastAsia="宋体" w:cs="Times New Roman"/>
          <w:spacing w:val="6"/>
          <w:szCs w:val="21"/>
        </w:rPr>
      </w:r>
      <w:r/>
    </w:p>
    <w:p>
      <w:pPr>
        <w:pStyle w:val="1274"/>
        <w:ind w:firstLine="422"/>
        <w:spacing w:line="360" w:lineRule="auto"/>
        <w:rPr>
          <w:rFonts w:ascii="Times New Roman" w:hAnsi="Times New Roman" w:eastAsia="宋体" w:cs="Times New Roman"/>
          <w:b/>
          <w:bCs/>
          <w:szCs w:val="21"/>
        </w:rPr>
      </w:pPr>
      <w:r>
        <w:rPr>
          <w:rFonts w:ascii="Times New Roman" w:hAnsi="Times New Roman" w:eastAsia="宋体" w:cs="Times New Roman"/>
          <w:b/>
          <w:bCs/>
          <w:szCs w:val="21"/>
        </w:rPr>
        <w:t xml:space="preserve">注：1、提供工程的施工单位全部为符合政策要求的中小企业（或者：服务全部由符合政策要求的中小企业承接）的参加本次政府采购项目需提供此声明函</w:t>
      </w:r>
      <w:r>
        <w:rPr>
          <w:rFonts w:ascii="Times New Roman" w:hAnsi="Times New Roman" w:eastAsia="宋体" w:cs="Times New Roman"/>
          <w:lang w:val="zh-CN"/>
        </w:rPr>
        <w:t xml:space="preserve">（中小企业划型标准详见《关于印发中小企业划型标准规定的通知》工信部联企业〔2011〕300号）</w:t>
      </w:r>
      <w:r>
        <w:rPr>
          <w:rFonts w:ascii="Times New Roman" w:hAnsi="Times New Roman" w:eastAsia="宋体" w:cs="Times New Roman"/>
          <w:b/>
          <w:bCs/>
          <w:szCs w:val="21"/>
        </w:rPr>
        <w:t xml:space="preserve">，其他情况无需提供此声明函。</w:t>
      </w:r>
      <w:r>
        <w:rPr>
          <w:rFonts w:ascii="Times New Roman" w:hAnsi="Times New Roman" w:eastAsia="宋体" w:cs="Times New Roman"/>
          <w:b/>
          <w:bCs/>
          <w:szCs w:val="21"/>
        </w:rPr>
      </w:r>
      <w:r/>
    </w:p>
    <w:p>
      <w:pPr>
        <w:pStyle w:val="1274"/>
        <w:ind w:firstLine="422"/>
        <w:spacing w:line="360" w:lineRule="auto"/>
        <w:rPr>
          <w:rFonts w:ascii="Times New Roman" w:hAnsi="Times New Roman" w:eastAsia="宋体" w:cs="Times New Roman"/>
          <w:spacing w:val="6"/>
          <w:szCs w:val="21"/>
        </w:rPr>
      </w:pPr>
      <w:r>
        <w:rPr>
          <w:rFonts w:ascii="Times New Roman" w:hAnsi="Times New Roman" w:eastAsia="宋体" w:cs="Times New Roman"/>
          <w:b/>
          <w:bCs/>
          <w:szCs w:val="21"/>
        </w:rPr>
        <w:t xml:space="preserve">2、投标人未按上述要求提供声明函的，价格将不做相应扣除。</w:t>
      </w:r>
      <w:r>
        <w:rPr>
          <w:rFonts w:ascii="Times New Roman" w:hAnsi="Times New Roman" w:eastAsia="宋体" w:cs="Times New Roman"/>
          <w:spacing w:val="6"/>
          <w:szCs w:val="21"/>
        </w:rPr>
      </w:r>
      <w:r/>
    </w:p>
    <w:p>
      <w:pPr>
        <w:pStyle w:val="1274"/>
        <w:numPr>
          <w:ilvl w:val="0"/>
          <w:numId w:val="4"/>
        </w:numPr>
        <w:ind w:firstLine="422"/>
        <w:spacing w:line="360" w:lineRule="auto"/>
        <w:rPr>
          <w:rFonts w:ascii="Times New Roman" w:hAnsi="Times New Roman" w:eastAsia="宋体" w:cs="Times New Roman"/>
          <w:spacing w:val="6"/>
          <w:szCs w:val="21"/>
        </w:rPr>
      </w:pPr>
      <w:r>
        <w:rPr>
          <w:rFonts w:ascii="Times New Roman" w:hAnsi="Times New Roman" w:eastAsia="宋体" w:cs="Times New Roman"/>
          <w:b/>
          <w:bCs/>
          <w:szCs w:val="21"/>
        </w:rPr>
        <w:t xml:space="preserve">中标、成交供应商享受本办法规定的中小企业扶持政策的，《中小企业声明函》将随中标、成交结果公开，中小企业应对其声明内容的真实性负责，声明函内容不实的，属于提供虚假材料谋取中标、成交，将依照《中华人民共和国政府采购法》等国家有关规定追究相应责任。</w:t>
      </w:r>
      <w:r>
        <w:rPr>
          <w:rFonts w:ascii="Times New Roman" w:hAnsi="Times New Roman" w:eastAsia="宋体" w:cs="Times New Roman"/>
          <w:spacing w:val="6"/>
          <w:szCs w:val="21"/>
        </w:rPr>
      </w:r>
      <w:r/>
    </w:p>
    <w:p>
      <w:pPr>
        <w:pStyle w:val="1274"/>
        <w:jc w:val="center"/>
        <w:spacing w:line="360" w:lineRule="auto"/>
        <w:rPr>
          <w:b/>
          <w:bCs/>
          <w:szCs w:val="21"/>
        </w:rPr>
        <w:sectPr>
          <w:footerReference w:type="first" r:id="rId16"/>
          <w:footnotePr/>
          <w:endnotePr/>
          <w:type w:val="nextPage"/>
          <w:pgSz w:w="11906" w:h="16838" w:orient="portrait"/>
          <w:pgMar w:top="1134" w:right="1134" w:bottom="1134" w:left="1134" w:header="851" w:footer="992" w:gutter="0"/>
          <w:cols w:num="1" w:sep="0" w:space="1701" w:equalWidth="1"/>
          <w:docGrid w:linePitch="360"/>
          <w:titlePg/>
        </w:sectPr>
        <w:outlineLvl w:val="2"/>
      </w:pPr>
      <w:r>
        <w:rPr>
          <w:b/>
          <w:bCs/>
          <w:szCs w:val="21"/>
        </w:rPr>
      </w:r>
      <w:r/>
    </w:p>
    <w:p>
      <w:pPr>
        <w:pStyle w:val="1274"/>
        <w:ind w:left="0" w:right="0"/>
        <w:jc w:val="center"/>
        <w:keepLines w:val="0"/>
        <w:keepNext w:val="0"/>
        <w:spacing w:before="0" w:beforeAutospacing="0" w:after="0" w:afterAutospacing="0" w:line="360" w:lineRule="auto"/>
        <w:widowControl w:val="off"/>
        <w:rPr>
          <w:rFonts w:hint="eastAsia" w:ascii="宋体" w:hAnsi="宋体" w:eastAsia="宋体" w:cs="宋体"/>
          <w:b/>
          <w:bCs/>
          <w:sz w:val="21"/>
          <w:szCs w:val="21"/>
        </w:rPr>
        <w:outlineLvl w:val="2"/>
        <w:suppressLineNumbers w:val="0"/>
      </w:pPr>
      <w:r/>
      <w:bookmarkStart w:id="174" w:name="_Toc29705"/>
      <w:r>
        <w:rPr>
          <w:rFonts w:hint="eastAsia" w:ascii="宋体" w:hAnsi="宋体" w:eastAsia="宋体" w:cs="宋体"/>
          <w:b/>
          <w:bCs/>
          <w:sz w:val="21"/>
          <w:szCs w:val="21"/>
          <w:lang w:val="en-US" w:eastAsia="zh-CN" w:bidi="ar"/>
        </w:rPr>
        <w:t xml:space="preserve">（二）残疾人福利性单位声明函</w:t>
      </w:r>
      <w:bookmarkEnd w:id="174"/>
      <w:r>
        <w:rPr>
          <w:rFonts w:hint="eastAsia" w:ascii="宋体" w:hAnsi="宋体" w:eastAsia="宋体" w:cs="宋体"/>
          <w:b/>
          <w:bCs/>
          <w:sz w:val="21"/>
          <w:szCs w:val="21"/>
        </w:rPr>
      </w:r>
      <w:r/>
    </w:p>
    <w:p>
      <w:pPr>
        <w:pStyle w:val="1274"/>
        <w:ind w:left="0" w:right="178" w:firstLine="444"/>
        <w:jc w:val="left"/>
        <w:keepLines w:val="0"/>
        <w:keepNext w:val="0"/>
        <w:spacing w:before="0" w:beforeAutospacing="0" w:after="0" w:afterAutospacing="0" w:line="360" w:lineRule="auto"/>
        <w:widowControl w:val="off"/>
        <w:rPr>
          <w:rFonts w:hint="eastAsia" w:ascii="宋体" w:hAnsi="宋体" w:eastAsia="宋体" w:cs="宋体"/>
          <w:spacing w:val="6"/>
          <w:sz w:val="21"/>
          <w:szCs w:val="21"/>
        </w:rPr>
        <w:suppressLineNumbers w:val="0"/>
      </w:pPr>
      <w:r>
        <w:rPr>
          <w:rFonts w:hint="eastAsia" w:ascii="宋体" w:hAnsi="宋体" w:eastAsia="宋体" w:cs="宋体"/>
          <w:spacing w:val="6"/>
          <w:sz w:val="21"/>
          <w:szCs w:val="21"/>
          <w:lang w:val="en-US" w:eastAsia="zh-CN" w:bidi="ar"/>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spacing w:val="6"/>
          <w:sz w:val="21"/>
          <w:szCs w:val="21"/>
        </w:rPr>
      </w:r>
      <w:r/>
    </w:p>
    <w:p>
      <w:pPr>
        <w:pStyle w:val="1274"/>
        <w:ind w:left="0" w:right="1560" w:firstLine="444"/>
        <w:jc w:val="left"/>
        <w:keepLines w:val="0"/>
        <w:keepNext w:val="0"/>
        <w:spacing w:before="0" w:beforeAutospacing="0" w:after="0" w:afterAutospacing="0" w:line="360" w:lineRule="auto"/>
        <w:widowControl w:val="off"/>
        <w:rPr>
          <w:rFonts w:hint="eastAsia" w:ascii="宋体" w:hAnsi="宋体" w:eastAsia="宋体" w:cs="宋体"/>
          <w:spacing w:val="6"/>
          <w:sz w:val="21"/>
          <w:szCs w:val="21"/>
        </w:rPr>
        <w:suppressLineNumbers w:val="0"/>
      </w:pPr>
      <w:r>
        <w:rPr>
          <w:rFonts w:hint="eastAsia" w:ascii="宋体" w:hAnsi="宋体" w:eastAsia="宋体" w:cs="宋体"/>
          <w:spacing w:val="6"/>
          <w:sz w:val="21"/>
          <w:szCs w:val="21"/>
          <w:lang w:val="en-US" w:eastAsia="zh-CN" w:bidi="ar"/>
        </w:rPr>
        <w:t xml:space="preserve">本单位对上述声明的真实性负责。如有虚假，将依法承担相应责任。</w:t>
      </w:r>
      <w:r>
        <w:rPr>
          <w:rFonts w:hint="eastAsia" w:ascii="宋体" w:hAnsi="宋体" w:eastAsia="宋体" w:cs="宋体"/>
          <w:spacing w:val="6"/>
          <w:sz w:val="21"/>
          <w:szCs w:val="21"/>
        </w:rPr>
      </w:r>
      <w:r/>
    </w:p>
    <w:p>
      <w:pPr>
        <w:pStyle w:val="1274"/>
        <w:ind w:left="0" w:right="1560" w:firstLine="444"/>
        <w:jc w:val="center"/>
        <w:keepLines w:val="0"/>
        <w:keepNext w:val="0"/>
        <w:spacing w:before="0" w:beforeAutospacing="0" w:after="0" w:afterAutospacing="0" w:line="360" w:lineRule="auto"/>
        <w:widowControl w:val="off"/>
        <w:rPr>
          <w:rFonts w:hint="eastAsia" w:ascii="宋体" w:hAnsi="宋体" w:eastAsia="宋体" w:cs="宋体"/>
          <w:spacing w:val="6"/>
          <w:sz w:val="21"/>
          <w:szCs w:val="21"/>
        </w:rPr>
        <w:suppressLineNumbers w:val="0"/>
      </w:pPr>
      <w:r>
        <w:rPr>
          <w:rFonts w:hint="eastAsia" w:ascii="宋体" w:hAnsi="宋体" w:eastAsia="宋体" w:cs="宋体"/>
          <w:spacing w:val="6"/>
          <w:sz w:val="21"/>
          <w:szCs w:val="21"/>
          <w:lang w:val="en-US" w:eastAsia="zh-CN" w:bidi="ar"/>
        </w:rPr>
        <w:t xml:space="preserve"> </w:t>
      </w:r>
      <w:r>
        <w:rPr>
          <w:rFonts w:hint="eastAsia" w:ascii="宋体" w:hAnsi="宋体" w:eastAsia="宋体" w:cs="宋体"/>
          <w:spacing w:val="6"/>
          <w:sz w:val="21"/>
          <w:szCs w:val="21"/>
        </w:rPr>
      </w:r>
      <w:r/>
    </w:p>
    <w:p>
      <w:pPr>
        <w:pStyle w:val="1274"/>
        <w:ind w:left="0" w:right="1560" w:firstLine="444"/>
        <w:jc w:val="left"/>
        <w:keepLines w:val="0"/>
        <w:keepNext w:val="0"/>
        <w:spacing w:before="0" w:beforeAutospacing="0" w:after="0" w:afterAutospacing="0" w:line="360" w:lineRule="auto"/>
        <w:widowControl w:val="off"/>
        <w:rPr>
          <w:rFonts w:hint="eastAsia" w:ascii="宋体" w:hAnsi="宋体" w:eastAsia="宋体" w:cs="宋体"/>
          <w:spacing w:val="6"/>
          <w:sz w:val="21"/>
          <w:szCs w:val="21"/>
        </w:rPr>
        <w:suppressLineNumbers w:val="0"/>
      </w:pPr>
      <w:r>
        <w:rPr>
          <w:rFonts w:hint="eastAsia" w:ascii="宋体" w:hAnsi="宋体" w:eastAsia="宋体" w:cs="宋体"/>
          <w:spacing w:val="6"/>
          <w:sz w:val="21"/>
          <w:szCs w:val="21"/>
          <w:lang w:val="en-US" w:eastAsia="zh-CN" w:bidi="ar"/>
        </w:rPr>
        <w:t xml:space="preserve">单位名称（盖章）：</w:t>
      </w:r>
      <w:r>
        <w:rPr>
          <w:rFonts w:hint="eastAsia" w:ascii="宋体" w:hAnsi="宋体" w:eastAsia="宋体" w:cs="宋体"/>
          <w:spacing w:val="6"/>
          <w:sz w:val="21"/>
          <w:szCs w:val="21"/>
        </w:rPr>
      </w:r>
      <w:r/>
    </w:p>
    <w:p>
      <w:pPr>
        <w:pStyle w:val="1274"/>
        <w:ind w:left="0" w:right="0" w:firstLine="419"/>
        <w:jc w:val="both"/>
        <w:keepLines w:val="0"/>
        <w:keepNext w:val="0"/>
        <w:spacing w:before="0" w:beforeAutospacing="0" w:after="0" w:afterAutospacing="0"/>
        <w:widowControl w:val="off"/>
        <w:rPr>
          <w:rFonts w:hint="eastAsia"/>
          <w:lang w:val="en-US" w:eastAsia="zh-CN"/>
        </w:rPr>
        <w:sectPr>
          <w:footnotePr/>
          <w:endnotePr/>
          <w:type w:val="nextPage"/>
          <w:pgSz w:w="11906" w:h="16838" w:orient="portrait"/>
          <w:pgMar w:top="1134" w:right="1134" w:bottom="1134" w:left="1134" w:header="851" w:footer="992" w:gutter="0"/>
          <w:cols w:num="1" w:sep="0" w:space="1701" w:equalWidth="1"/>
          <w:docGrid w:linePitch="360"/>
          <w:titlePg/>
        </w:sectPr>
        <w:suppressLineNumbers w:val="0"/>
      </w:pPr>
      <w:r>
        <w:rPr>
          <w:rFonts w:hint="eastAsia" w:ascii="宋体" w:hAnsi="宋体" w:eastAsia="宋体" w:cs="宋体"/>
          <w:spacing w:val="6"/>
          <w:sz w:val="21"/>
          <w:szCs w:val="21"/>
          <w:lang w:val="en-US" w:eastAsia="zh-CN" w:bidi="ar"/>
        </w:rPr>
        <w:t xml:space="preserve">日 期：</w:t>
      </w:r>
      <w:r>
        <w:rPr>
          <w:rFonts w:hint="eastAsia"/>
          <w:lang w:val="en-US" w:eastAsia="zh-CN"/>
        </w:rPr>
      </w:r>
      <w:r/>
    </w:p>
    <w:p>
      <w:pPr>
        <w:pStyle w:val="1274"/>
        <w:spacing w:line="360" w:lineRule="auto"/>
        <w:rPr>
          <w:rFonts w:hint="eastAsia" w:ascii="宋体" w:hAnsi="宋体" w:cs="宋体"/>
          <w:b/>
          <w:color w:val="000000"/>
        </w:rPr>
        <w:outlineLvl w:val="1"/>
      </w:pPr>
      <w:r/>
      <w:bookmarkStart w:id="175" w:name="_Toc6723"/>
      <w:r>
        <w:rPr>
          <w:rFonts w:hint="eastAsia" w:ascii="宋体" w:hAnsi="宋体" w:cs="宋体"/>
          <w:b/>
          <w:bCs/>
          <w:color w:val="000000"/>
          <w:sz w:val="24"/>
          <w:szCs w:val="22"/>
          <w:lang w:val="zh-CN"/>
        </w:rPr>
        <w:t xml:space="preserve">附件八 资格证明文件</w:t>
      </w:r>
      <w:bookmarkEnd w:id="171"/>
      <w:r/>
      <w:bookmarkEnd w:id="175"/>
      <w:r>
        <w:rPr>
          <w:rFonts w:hint="eastAsia" w:ascii="宋体" w:hAnsi="宋体" w:cs="宋体"/>
          <w:b/>
          <w:color w:val="000000"/>
        </w:rPr>
      </w:r>
      <w:r/>
    </w:p>
    <w:p>
      <w:pPr>
        <w:pStyle w:val="1274"/>
        <w:jc w:val="left"/>
        <w:spacing w:line="360" w:lineRule="auto"/>
        <w:rPr>
          <w:rFonts w:hint="eastAsia" w:ascii="宋体" w:hAnsi="Times New Roman" w:eastAsia="宋体" w:cs="宋体"/>
          <w:b/>
          <w:bCs/>
          <w:szCs w:val="21"/>
          <w:lang w:val="zh-CN"/>
        </w:rPr>
        <w:outlineLvl w:val="2"/>
      </w:pPr>
      <w:r/>
      <w:bookmarkStart w:id="176" w:name="_Toc4916"/>
      <w:r/>
      <w:bookmarkStart w:id="177" w:name="_Toc8718"/>
      <w:r/>
      <w:bookmarkStart w:id="178" w:name="_Toc12234"/>
      <w:r/>
      <w:bookmarkStart w:id="179" w:name="_Toc1716"/>
      <w:r>
        <w:rPr>
          <w:rFonts w:hint="eastAsia" w:ascii="宋体" w:hAnsi="Times New Roman" w:eastAsia="宋体" w:cs="宋体"/>
          <w:b/>
          <w:bCs/>
          <w:szCs w:val="21"/>
          <w:lang w:val="zh-CN"/>
        </w:rPr>
        <w:t xml:space="preserve">1、法人或其他组织的营业执照等证明文件（复印件加盖公章）</w:t>
      </w:r>
      <w:bookmarkEnd w:id="176"/>
      <w:r/>
      <w:bookmarkEnd w:id="177"/>
      <w:r/>
      <w:bookmarkEnd w:id="178"/>
      <w:r/>
      <w:bookmarkEnd w:id="179"/>
      <w:r>
        <w:rPr>
          <w:rFonts w:hint="eastAsia" w:ascii="宋体" w:hAnsi="Times New Roman" w:eastAsia="宋体" w:cs="宋体"/>
          <w:b/>
          <w:bCs/>
          <w:szCs w:val="21"/>
          <w:lang w:val="zh-CN"/>
        </w:rPr>
      </w:r>
      <w:r/>
    </w:p>
    <w:p>
      <w:pPr>
        <w:pStyle w:val="1274"/>
        <w:spacing w:line="360" w:lineRule="auto"/>
        <w:rPr>
          <w:rFonts w:hint="eastAsia" w:ascii="宋体" w:hAnsi="宋体" w:eastAsia="宋体" w:cs="宋体"/>
          <w:szCs w:val="21"/>
        </w:rPr>
      </w:pPr>
      <w:r>
        <w:rPr>
          <w:rFonts w:hint="eastAsia" w:ascii="宋体" w:hAnsi="宋体" w:eastAsia="宋体" w:cs="宋体"/>
          <w:szCs w:val="21"/>
        </w:rPr>
        <w:t xml:space="preserve">注：投标人为法人单位的需提交有效的营业执照并加盖公章，投标人为其他组织的需提供有效的证明文件并加盖有效印章。 </w:t>
      </w:r>
      <w:r>
        <w:rPr>
          <w:rFonts w:hint="eastAsia" w:ascii="宋体" w:hAnsi="宋体" w:eastAsia="宋体" w:cs="宋体"/>
          <w:szCs w:val="21"/>
        </w:rPr>
      </w:r>
      <w:r/>
    </w:p>
    <w:p>
      <w:pPr>
        <w:pStyle w:val="1274"/>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274"/>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274"/>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274"/>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274"/>
        <w:spacing w:line="360" w:lineRule="auto"/>
        <w:rPr>
          <w:rFonts w:hint="eastAsia" w:ascii="宋体" w:hAnsi="宋体" w:cs="宋体"/>
          <w:color w:val="000000"/>
          <w:szCs w:val="21"/>
        </w:rPr>
      </w:pPr>
      <w:r>
        <w:rPr>
          <w:rFonts w:hint="eastAsia" w:ascii="宋体" w:hAnsi="宋体" w:cs="宋体"/>
          <w:color w:val="000000"/>
          <w:szCs w:val="21"/>
          <w:lang w:eastAsia="zh-CN"/>
        </w:rPr>
        <w:t xml:space="preserve">投标人</w:t>
      </w:r>
      <w:r>
        <w:rPr>
          <w:rFonts w:hint="eastAsia" w:ascii="宋体" w:hAnsi="宋体" w:cs="宋体"/>
          <w:color w:val="000000"/>
          <w:szCs w:val="21"/>
        </w:rPr>
        <w:t xml:space="preserve">名称（公章）：</w:t>
      </w:r>
      <w:r>
        <w:rPr>
          <w:rFonts w:hint="eastAsia" w:ascii="宋体" w:hAnsi="宋体" w:cs="宋体"/>
          <w:color w:val="000000"/>
          <w:szCs w:val="21"/>
        </w:rPr>
      </w:r>
      <w:r/>
    </w:p>
    <w:p>
      <w:pPr>
        <w:pStyle w:val="1274"/>
        <w:spacing w:line="360" w:lineRule="auto"/>
        <w:rPr>
          <w:rFonts w:hint="eastAsia" w:ascii="宋体" w:hAnsi="宋体" w:cs="宋体"/>
          <w:color w:val="000000"/>
          <w:szCs w:val="21"/>
        </w:rPr>
      </w:pPr>
      <w:r>
        <w:rPr>
          <w:rFonts w:hint="eastAsia" w:ascii="宋体" w:hAnsi="宋体" w:cs="宋体"/>
          <w:color w:val="000000"/>
          <w:szCs w:val="21"/>
        </w:rPr>
        <w:t xml:space="preserve">授权代表（签字）：</w:t>
      </w:r>
      <w:r>
        <w:rPr>
          <w:rFonts w:hint="eastAsia" w:ascii="宋体" w:hAnsi="宋体" w:cs="宋体"/>
          <w:color w:val="000000"/>
          <w:szCs w:val="21"/>
        </w:rPr>
      </w:r>
      <w:r/>
    </w:p>
    <w:p>
      <w:pPr>
        <w:pStyle w:val="1274"/>
        <w:spacing w:line="360" w:lineRule="auto"/>
        <w:rPr>
          <w:rFonts w:hint="eastAsia"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rPr>
      </w:r>
      <w:r/>
    </w:p>
    <w:p>
      <w:pPr>
        <w:pStyle w:val="1274"/>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274"/>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274"/>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274"/>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274"/>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274"/>
        <w:jc w:val="left"/>
        <w:spacing w:line="360" w:lineRule="auto"/>
        <w:rPr>
          <w:rFonts w:hint="eastAsia" w:ascii="宋体" w:hAnsi="宋体" w:cs="宋体"/>
          <w:b/>
          <w:bCs/>
          <w:color w:val="000000"/>
          <w:szCs w:val="21"/>
          <w:lang w:val="zh-CN"/>
        </w:rPr>
        <w:sectPr>
          <w:footerReference w:type="first" r:id="rId17"/>
          <w:footnotePr/>
          <w:endnotePr/>
          <w:type w:val="nextPage"/>
          <w:pgSz w:w="11906" w:h="16838" w:orient="portrait"/>
          <w:pgMar w:top="1134" w:right="1134" w:bottom="1134" w:left="1134" w:header="851" w:footer="992" w:gutter="0"/>
          <w:cols w:num="1" w:sep="0" w:space="1701" w:equalWidth="1"/>
          <w:docGrid w:linePitch="360"/>
          <w:titlePg/>
        </w:sectPr>
        <w:outlineLvl w:val="2"/>
      </w:pPr>
      <w:r>
        <w:rPr>
          <w:rFonts w:hint="eastAsia" w:ascii="宋体" w:hAnsi="宋体" w:cs="宋体"/>
          <w:b/>
          <w:bCs/>
          <w:color w:val="000000"/>
          <w:szCs w:val="21"/>
          <w:lang w:val="zh-CN"/>
        </w:rPr>
      </w:r>
      <w:r/>
    </w:p>
    <w:p>
      <w:pPr>
        <w:pStyle w:val="1274"/>
        <w:jc w:val="left"/>
        <w:spacing w:line="360" w:lineRule="auto"/>
        <w:rPr>
          <w:rFonts w:hint="eastAsia" w:ascii="宋体" w:hAnsi="宋体" w:cs="宋体"/>
          <w:b/>
          <w:bCs/>
          <w:color w:val="000000"/>
          <w:szCs w:val="21"/>
          <w:lang w:val="zh-CN"/>
        </w:rPr>
        <w:outlineLvl w:val="2"/>
      </w:pPr>
      <w:r/>
      <w:bookmarkStart w:id="180" w:name="_Toc22223"/>
      <w:r/>
      <w:bookmarkStart w:id="181" w:name="_Toc26609"/>
      <w:r>
        <w:rPr>
          <w:rFonts w:hint="eastAsia" w:ascii="宋体" w:hAnsi="宋体" w:cs="宋体"/>
          <w:b/>
          <w:bCs/>
          <w:color w:val="000000"/>
          <w:szCs w:val="21"/>
          <w:lang w:val="zh-CN"/>
        </w:rPr>
        <w:t xml:space="preserve">2、法人代表授权书</w:t>
      </w:r>
      <w:bookmarkEnd w:id="180"/>
      <w:r/>
      <w:bookmarkEnd w:id="181"/>
      <w:r>
        <w:rPr>
          <w:rFonts w:hint="eastAsia" w:ascii="宋体" w:hAnsi="宋体" w:cs="宋体"/>
          <w:b/>
          <w:bCs/>
          <w:color w:val="000000"/>
          <w:szCs w:val="21"/>
          <w:lang w:val="zh-CN"/>
        </w:rPr>
      </w:r>
      <w:r/>
    </w:p>
    <w:p>
      <w:pPr>
        <w:pStyle w:val="1274"/>
        <w:spacing w:line="360" w:lineRule="auto"/>
        <w:rPr>
          <w:rFonts w:hint="eastAsia" w:ascii="宋体" w:hAnsi="宋体" w:cs="宋体"/>
          <w:b/>
          <w:color w:val="000000"/>
        </w:rPr>
      </w:pPr>
      <w:r>
        <w:rPr>
          <w:rFonts w:hint="eastAsia" w:ascii="宋体" w:hAnsi="宋体" w:cs="宋体"/>
          <w:b/>
          <w:color w:val="000000"/>
        </w:rPr>
        <w:t xml:space="preserve">致江苏苏美达仪器设备有限公司：</w:t>
      </w:r>
      <w:r>
        <w:rPr>
          <w:rFonts w:hint="eastAsia" w:ascii="宋体" w:hAnsi="宋体" w:cs="宋体"/>
          <w:b/>
          <w:color w:val="000000"/>
        </w:rPr>
      </w:r>
      <w:r/>
    </w:p>
    <w:p>
      <w:pPr>
        <w:pStyle w:val="1274"/>
        <w:spacing w:line="360" w:lineRule="auto"/>
        <w:rPr>
          <w:rFonts w:hint="eastAsia" w:ascii="宋体" w:hAnsi="Times New Roman" w:eastAsia="宋体" w:cs="宋体"/>
          <w:szCs w:val="21"/>
        </w:rPr>
      </w:pPr>
      <w:r>
        <w:rPr>
          <w:rFonts w:hint="eastAsia" w:ascii="宋体" w:hAnsi="宋体" w:cs="宋体"/>
          <w:b/>
          <w:color w:val="000000"/>
        </w:rPr>
        <w:t xml:space="preserve">   </w:t>
      </w:r>
      <w:r>
        <w:rPr>
          <w:rFonts w:hint="eastAsia" w:ascii="宋体" w:hAnsi="Times New Roman" w:eastAsia="宋体" w:cs="宋体"/>
          <w:b/>
        </w:rPr>
        <w:t xml:space="preserve"> </w:t>
      </w:r>
      <w:r>
        <w:rPr>
          <w:rFonts w:hint="eastAsia" w:ascii="宋体" w:hAnsi="Times New Roman" w:eastAsia="宋体" w:cs="宋体"/>
          <w:szCs w:val="21"/>
        </w:rPr>
        <w:t xml:space="preserve">本授权委托书声明：注册于</w:t>
      </w:r>
      <w:r>
        <w:rPr>
          <w:rFonts w:hint="eastAsia" w:ascii="宋体" w:hAnsi="Times New Roman" w:eastAsia="宋体" w:cs="宋体"/>
          <w:szCs w:val="21"/>
          <w:u w:val="single"/>
        </w:rPr>
        <w:t xml:space="preserve">                </w:t>
      </w:r>
      <w:r>
        <w:rPr>
          <w:rFonts w:hint="eastAsia" w:ascii="宋体" w:hAnsi="Times New Roman" w:eastAsia="宋体" w:cs="宋体"/>
          <w:szCs w:val="21"/>
        </w:rPr>
        <w:t xml:space="preserve">（投标人住址）的</w:t>
      </w:r>
      <w:r>
        <w:rPr>
          <w:rFonts w:hint="eastAsia" w:ascii="宋体" w:hAnsi="Times New Roman" w:eastAsia="宋体" w:cs="宋体"/>
          <w:b/>
          <w:szCs w:val="21"/>
          <w:u w:val="single"/>
        </w:rPr>
        <w:t xml:space="preserve">              </w:t>
      </w:r>
      <w:r>
        <w:rPr>
          <w:rFonts w:hint="eastAsia" w:ascii="宋体" w:hAnsi="Times New Roman" w:eastAsia="宋体" w:cs="宋体"/>
          <w:szCs w:val="21"/>
        </w:rPr>
        <w:t xml:space="preserve">（投标人名称）法定代表人</w:t>
      </w:r>
      <w:r>
        <w:rPr>
          <w:rFonts w:hint="eastAsia" w:ascii="宋体" w:hAnsi="Times New Roman" w:eastAsia="宋体" w:cs="宋体"/>
          <w:szCs w:val="21"/>
          <w:u w:val="single"/>
        </w:rPr>
        <w:t xml:space="preserve"> </w:t>
      </w:r>
      <w:r>
        <w:rPr>
          <w:rFonts w:hint="eastAsia" w:ascii="宋体" w:hAnsi="Times New Roman" w:eastAsia="宋体" w:cs="宋体"/>
          <w:b/>
          <w:szCs w:val="21"/>
          <w:u w:val="single"/>
        </w:rPr>
        <w:t xml:space="preserve">          </w:t>
      </w:r>
      <w:r>
        <w:rPr>
          <w:rFonts w:hint="eastAsia" w:ascii="宋体" w:hAnsi="Times New Roman" w:eastAsia="宋体" w:cs="宋体"/>
          <w:szCs w:val="21"/>
        </w:rPr>
        <w:t xml:space="preserve">（法定代表人姓名、职务）代表本公司授权在下面签字的</w:t>
      </w:r>
      <w:r>
        <w:rPr>
          <w:rFonts w:hint="eastAsia" w:ascii="宋体" w:hAnsi="Times New Roman" w:eastAsia="宋体" w:cs="宋体"/>
          <w:szCs w:val="21"/>
          <w:u w:val="single"/>
        </w:rPr>
        <w:t xml:space="preserve">         </w:t>
      </w:r>
      <w:r>
        <w:rPr>
          <w:rFonts w:hint="eastAsia" w:ascii="宋体" w:hAnsi="Times New Roman" w:eastAsia="宋体" w:cs="宋体"/>
          <w:szCs w:val="21"/>
        </w:rPr>
        <w:t xml:space="preserve">（投标人代表姓名、职务）为本公司的合法代理人，就贵方组织的</w:t>
      </w:r>
      <w:r>
        <w:rPr>
          <w:rFonts w:hint="eastAsia" w:ascii="宋体" w:hAnsi="Times New Roman" w:eastAsia="宋体" w:cs="宋体"/>
          <w:szCs w:val="21"/>
          <w:u w:val="single"/>
        </w:rPr>
        <w:t xml:space="preserve">         </w:t>
      </w:r>
      <w:r>
        <w:rPr>
          <w:rFonts w:hint="eastAsia" w:ascii="宋体" w:hAnsi="Times New Roman" w:eastAsia="宋体" w:cs="宋体"/>
          <w:szCs w:val="21"/>
        </w:rPr>
        <w:t xml:space="preserve">（项目名称）</w:t>
      </w:r>
      <w:r>
        <w:rPr>
          <w:rFonts w:hint="eastAsia" w:ascii="宋体" w:hAnsi="Times New Roman" w:eastAsia="宋体" w:cs="宋体"/>
          <w:szCs w:val="21"/>
          <w:u w:val="single"/>
        </w:rPr>
        <w:t xml:space="preserve">            </w:t>
      </w:r>
      <w:r>
        <w:rPr>
          <w:rFonts w:hint="eastAsia" w:ascii="宋体" w:hAnsi="Times New Roman" w:eastAsia="宋体" w:cs="宋体"/>
          <w:szCs w:val="21"/>
        </w:rPr>
        <w:t xml:space="preserve">（招标编号）投标，以本公司名义处理一切与之有关的事务。</w:t>
      </w:r>
      <w:r>
        <w:rPr>
          <w:rFonts w:hint="eastAsia" w:ascii="宋体" w:hAnsi="Times New Roman" w:eastAsia="宋体" w:cs="宋体"/>
          <w:szCs w:val="21"/>
        </w:rPr>
      </w:r>
      <w:r/>
    </w:p>
    <w:p>
      <w:pPr>
        <w:pStyle w:val="1274"/>
        <w:ind w:firstLine="420"/>
        <w:jc w:val="left"/>
        <w:spacing w:line="360" w:lineRule="auto"/>
        <w:shd w:val="clear" w:color="auto" w:fill="ffffff"/>
        <w:widowControl/>
        <w:rPr>
          <w:rFonts w:hint="eastAsia" w:ascii="宋体" w:hAnsi="Times New Roman" w:eastAsia="宋体" w:cs="宋体"/>
          <w:szCs w:val="21"/>
        </w:rPr>
      </w:pPr>
      <w:r>
        <w:rPr>
          <w:rFonts w:hint="eastAsia" w:ascii="宋体" w:hAnsi="Times New Roman" w:eastAsia="宋体" w:cs="宋体"/>
          <w:szCs w:val="21"/>
        </w:rPr>
        <w:t xml:space="preserve">本授权书于</w:t>
      </w:r>
      <w:r>
        <w:rPr>
          <w:rFonts w:hint="eastAsia" w:ascii="宋体" w:hAnsi="Times New Roman" w:eastAsia="宋体" w:cs="宋体"/>
          <w:szCs w:val="21"/>
          <w:u w:val="single"/>
        </w:rPr>
        <w:t xml:space="preserve">    </w:t>
      </w:r>
      <w:r>
        <w:rPr>
          <w:rFonts w:hint="eastAsia" w:ascii="宋体" w:hAnsi="Times New Roman" w:eastAsia="宋体" w:cs="宋体"/>
          <w:szCs w:val="21"/>
        </w:rPr>
        <w:t xml:space="preserve">年</w:t>
      </w:r>
      <w:r>
        <w:rPr>
          <w:rFonts w:hint="eastAsia" w:ascii="宋体" w:hAnsi="Times New Roman" w:eastAsia="宋体" w:cs="宋体"/>
          <w:szCs w:val="21"/>
          <w:u w:val="single"/>
        </w:rPr>
        <w:t xml:space="preserve">  </w:t>
      </w:r>
      <w:r>
        <w:rPr>
          <w:rFonts w:hint="eastAsia" w:ascii="宋体" w:hAnsi="Times New Roman" w:eastAsia="宋体" w:cs="宋体"/>
          <w:szCs w:val="21"/>
        </w:rPr>
        <w:t xml:space="preserve">月</w:t>
      </w:r>
      <w:r>
        <w:rPr>
          <w:rFonts w:hint="eastAsia" w:ascii="宋体" w:hAnsi="Times New Roman" w:eastAsia="宋体" w:cs="宋体"/>
          <w:szCs w:val="21"/>
          <w:u w:val="single"/>
        </w:rPr>
        <w:t xml:space="preserve">  </w:t>
      </w:r>
      <w:r>
        <w:rPr>
          <w:rFonts w:hint="eastAsia" w:ascii="宋体" w:hAnsi="Times New Roman" w:eastAsia="宋体" w:cs="宋体"/>
          <w:szCs w:val="21"/>
        </w:rPr>
        <w:t xml:space="preserve">日签字生效，特此声明。</w:t>
      </w:r>
      <w:r>
        <w:rPr>
          <w:rFonts w:hint="eastAsia" w:ascii="宋体" w:hAnsi="Times New Roman" w:eastAsia="宋体" w:cs="宋体"/>
          <w:szCs w:val="21"/>
        </w:rPr>
      </w:r>
      <w:r/>
    </w:p>
    <w:p>
      <w:pPr>
        <w:pStyle w:val="1274"/>
        <w:spacing w:line="360" w:lineRule="auto"/>
        <w:rPr>
          <w:rFonts w:hint="eastAsia" w:ascii="宋体" w:hAnsi="宋体" w:cs="宋体"/>
          <w:color w:val="000000"/>
          <w:szCs w:val="21"/>
        </w:rPr>
      </w:pPr>
      <w:r>
        <w:rPr>
          <w:rFonts w:hint="eastAsia" w:ascii="宋体" w:hAnsi="宋体" w:cs="宋体"/>
          <w:color w:val="000000"/>
          <w:szCs w:val="21"/>
        </w:rPr>
      </w:r>
      <w:r/>
    </w:p>
    <w:p>
      <w:pPr>
        <w:pStyle w:val="127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法定代表人签字： </w:t>
      </w:r>
      <w:r>
        <w:rPr>
          <w:rFonts w:hint="eastAsia" w:ascii="宋体" w:hAnsi="宋体" w:cs="宋体"/>
          <w:color w:val="000000"/>
          <w:szCs w:val="21"/>
          <w:highlight w:val="none"/>
        </w:rPr>
      </w:r>
      <w:r/>
    </w:p>
    <w:p>
      <w:pPr>
        <w:pStyle w:val="127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授权代表签字： </w:t>
      </w:r>
      <w:r>
        <w:rPr>
          <w:rFonts w:hint="eastAsia" w:ascii="宋体" w:hAnsi="宋体" w:cs="宋体"/>
          <w:color w:val="000000"/>
          <w:szCs w:val="21"/>
          <w:highlight w:val="none"/>
        </w:rPr>
      </w:r>
      <w:r/>
    </w:p>
    <w:p>
      <w:pPr>
        <w:pStyle w:val="1274"/>
        <w:spacing w:line="360" w:lineRule="auto"/>
        <w:rPr>
          <w:rFonts w:hint="eastAsia" w:ascii="宋体" w:hAnsi="宋体" w:cs="宋体"/>
          <w:color w:val="000000"/>
          <w:sz w:val="23"/>
          <w:highlight w:val="none"/>
        </w:rPr>
      </w:pPr>
      <w:r>
        <w:rPr>
          <w:rFonts w:hint="eastAsia" w:ascii="宋体" w:hAnsi="宋体" w:cs="宋体"/>
          <w:color w:val="000000"/>
          <w:szCs w:val="21"/>
          <w:highlight w:val="none"/>
        </w:rPr>
        <w:t xml:space="preserve">供应商名称（公章）：</w:t>
      </w:r>
      <w:r>
        <w:rPr>
          <w:rFonts w:hint="eastAsia" w:ascii="宋体" w:hAnsi="宋体" w:cs="宋体"/>
          <w:color w:val="000000"/>
          <w:sz w:val="23"/>
          <w:highlight w:val="none"/>
        </w:rPr>
        <w:t xml:space="preserve"> </w:t>
      </w:r>
      <w:r>
        <w:rPr>
          <w:rFonts w:hint="eastAsia" w:ascii="宋体" w:hAnsi="宋体" w:cs="宋体"/>
          <w:color w:val="000000"/>
          <w:sz w:val="23"/>
          <w:highlight w:val="none"/>
        </w:rPr>
      </w:r>
      <w:r/>
    </w:p>
    <w:p>
      <w:pPr>
        <w:pStyle w:val="127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rPr>
      </w:r>
      <w:r/>
    </w:p>
    <w:p>
      <w:pPr>
        <w:pStyle w:val="1274"/>
        <w:spacing w:line="360" w:lineRule="auto"/>
        <w:rPr>
          <w:rFonts w:hint="eastAsia" w:ascii="宋体" w:hAnsi="宋体" w:cs="宋体"/>
          <w:b/>
          <w:color w:val="000000"/>
          <w:szCs w:val="21"/>
          <w:highlight w:val="none"/>
        </w:rPr>
      </w:pPr>
      <w:r>
        <w:rPr>
          <w:rFonts w:hint="eastAsia" w:ascii="宋体" w:hAnsi="宋体" w:cs="宋体"/>
          <w:color w:val="000000"/>
          <w:sz w:val="23"/>
          <w:highlight w:val="none"/>
        </w:rPr>
        <w:t xml:space="preserve"> </w:t>
      </w:r>
      <w:r>
        <w:rPr>
          <w:rFonts w:hint="eastAsia" w:ascii="宋体" w:hAnsi="宋体" w:cs="宋体"/>
          <w:b/>
          <w:color w:val="000000"/>
          <w:szCs w:val="21"/>
          <w:highlight w:val="none"/>
        </w:rPr>
      </w:r>
      <w:r/>
    </w:p>
    <w:p>
      <w:pPr>
        <w:pStyle w:val="1274"/>
        <w:spacing w:line="360" w:lineRule="auto"/>
        <w:rPr>
          <w:rFonts w:hint="eastAsia" w:ascii="宋体" w:hAnsi="宋体" w:cs="宋体"/>
          <w:b/>
          <w:bCs/>
          <w:color w:val="000000"/>
          <w:szCs w:val="21"/>
        </w:rPr>
      </w:pPr>
      <w:r>
        <w:rPr>
          <w:rFonts w:hint="eastAsia" w:ascii="宋体" w:hAnsi="宋体" w:cs="宋体"/>
          <w:b/>
          <w:bCs/>
          <w:color w:val="000000"/>
          <w:szCs w:val="21"/>
          <w:highlight w:val="none"/>
        </w:rPr>
        <w:t xml:space="preserve">附：法定代表人、供应商授</w:t>
      </w:r>
      <w:r>
        <w:rPr>
          <w:rFonts w:hint="eastAsia" w:ascii="宋体" w:hAnsi="宋体" w:cs="宋体"/>
          <w:b/>
          <w:bCs/>
          <w:color w:val="000000"/>
          <w:szCs w:val="21"/>
        </w:rPr>
        <w:t xml:space="preserve">权代表的身份证复印件</w:t>
      </w:r>
      <w:r>
        <w:rPr>
          <w:rFonts w:hint="eastAsia" w:ascii="宋体" w:hAnsi="宋体" w:cs="宋体"/>
          <w:b/>
          <w:bCs/>
          <w:color w:val="000000"/>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274"/>
              <w:spacing w:line="360" w:lineRule="auto"/>
              <w:rPr>
                <w:rFonts w:hint="eastAsia" w:ascii="宋体" w:hAnsi="宋体" w:cs="宋体"/>
                <w:b/>
                <w:color w:val="000000"/>
              </w:rPr>
            </w:pPr>
            <w:r>
              <w:rPr>
                <w:rFonts w:hint="eastAsia" w:ascii="宋体" w:hAnsi="宋体" w:cs="宋体"/>
                <w:b/>
                <w:color w:val="000000"/>
              </w:rPr>
            </w:r>
            <w:r/>
          </w:p>
        </w:tc>
      </w:tr>
    </w:tbl>
    <w:p>
      <w:pPr>
        <w:pStyle w:val="1274"/>
        <w:ind w:left="0" w:right="0"/>
        <w:jc w:val="both"/>
        <w:keepLines w:val="0"/>
        <w:keepNext w:val="0"/>
        <w:spacing w:before="0" w:beforeAutospacing="0" w:after="0" w:afterAutospacing="0" w:line="360" w:lineRule="auto"/>
        <w:widowControl w:val="off"/>
        <w:rPr>
          <w:rFonts w:hint="eastAsia" w:ascii="宋体" w:hAnsi="宋体" w:cs="宋体"/>
          <w:color w:val="000000"/>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suppressLineNumbers w:val="0"/>
      </w:pPr>
      <w:r>
        <w:rPr>
          <w:rFonts w:hint="eastAsia" w:ascii="宋体" w:hAnsi="宋体" w:cs="宋体"/>
          <w:color w:val="000000"/>
          <w:sz w:val="24"/>
          <w:szCs w:val="24"/>
        </w:rPr>
      </w:r>
      <w:r/>
    </w:p>
    <w:p>
      <w:pPr>
        <w:pStyle w:val="1274"/>
        <w:ind w:left="0" w:right="0"/>
        <w:jc w:val="left"/>
        <w:keepLines w:val="0"/>
        <w:keepNext w:val="0"/>
        <w:spacing w:before="0" w:beforeAutospacing="0" w:after="0" w:afterAutospacing="0" w:line="360" w:lineRule="auto"/>
        <w:widowControl w:val="off"/>
        <w:rPr>
          <w:rFonts w:ascii="Arial" w:hAnsi="Arial" w:eastAsia="宋体" w:cs="Arial"/>
          <w:b/>
          <w:bCs/>
          <w:sz w:val="21"/>
          <w:szCs w:val="21"/>
        </w:rPr>
        <w:outlineLvl w:val="2"/>
        <w:suppressLineNumbers w:val="0"/>
      </w:pPr>
      <w:r/>
      <w:bookmarkStart w:id="182" w:name="_Toc17597"/>
      <w:r/>
      <w:bookmarkStart w:id="183" w:name="_Toc27968"/>
      <w:r/>
      <w:bookmarkStart w:id="184" w:name="_Toc28860"/>
      <w:r/>
      <w:bookmarkStart w:id="185" w:name="_Toc25596"/>
      <w:r>
        <w:rPr>
          <w:rFonts w:hint="eastAsia" w:ascii="宋体" w:hAnsi="宋体" w:eastAsia="宋体" w:cs="宋体"/>
          <w:b/>
          <w:bCs/>
          <w:sz w:val="21"/>
          <w:szCs w:val="21"/>
          <w:lang w:val="en-US" w:eastAsia="zh-CN" w:bidi="ar"/>
        </w:rPr>
        <w:t xml:space="preserve">3、制造商授权书</w:t>
      </w:r>
      <w:bookmarkEnd w:id="182"/>
      <w:r/>
      <w:bookmarkEnd w:id="183"/>
      <w:r>
        <w:rPr>
          <w:rFonts w:ascii="Arial" w:hAnsi="Arial" w:eastAsia="宋体" w:cs="Arial"/>
          <w:b/>
          <w:bCs/>
          <w:sz w:val="21"/>
          <w:szCs w:val="21"/>
        </w:rPr>
      </w:r>
      <w:r/>
    </w:p>
    <w:p>
      <w:pPr>
        <w:pStyle w:val="1274"/>
        <w:ind w:left="0" w:right="0"/>
        <w:jc w:val="both"/>
        <w:keepLines w:val="0"/>
        <w:keepNext w:val="0"/>
        <w:spacing w:before="0" w:beforeAutospacing="0" w:after="0" w:afterAutospacing="0" w:line="360" w:lineRule="auto"/>
        <w:widowControl w:val="off"/>
        <w:rPr>
          <w:rFonts w:ascii="Arial" w:hAnsi="Arial" w:eastAsia="宋体" w:cs="Arial"/>
          <w:sz w:val="21"/>
          <w:szCs w:val="21"/>
        </w:rPr>
        <w:suppressLineNumbers w:val="0"/>
      </w:pPr>
      <w:r>
        <w:rPr>
          <w:rFonts w:ascii="Arial" w:hAnsi="Arial" w:eastAsia="宋体" w:cs="Arial"/>
          <w:sz w:val="21"/>
          <w:szCs w:val="21"/>
          <w:lang w:val="en-US" w:eastAsia="zh-CN" w:bidi="ar"/>
        </w:rPr>
        <w:t xml:space="preserve"> </w:t>
      </w:r>
      <w:r>
        <w:rPr>
          <w:rFonts w:ascii="Arial" w:hAnsi="Arial" w:eastAsia="宋体" w:cs="Arial"/>
          <w:sz w:val="21"/>
          <w:szCs w:val="21"/>
        </w:rPr>
      </w:r>
      <w:r/>
    </w:p>
    <w:p>
      <w:pPr>
        <w:pStyle w:val="1274"/>
        <w:ind w:left="0" w:right="0"/>
        <w:jc w:val="both"/>
        <w:keepLines w:val="0"/>
        <w:keepNext w:val="0"/>
        <w:spacing w:before="0" w:beforeAutospacing="0" w:after="0" w:afterAutospacing="0" w:line="360" w:lineRule="auto"/>
        <w:widowControl w:val="off"/>
        <w:rPr>
          <w:rFonts w:ascii="Arial" w:hAnsi="Arial" w:eastAsia="宋体" w:cs="Arial"/>
          <w:b/>
          <w:bCs w:val="0"/>
          <w:sz w:val="21"/>
          <w:szCs w:val="21"/>
        </w:rPr>
        <w:suppressLineNumbers w:val="0"/>
      </w:pPr>
      <w:r>
        <w:rPr>
          <w:rFonts w:hint="eastAsia" w:ascii="宋体" w:hAnsi="宋体" w:eastAsia="宋体" w:cs="宋体"/>
          <w:sz w:val="21"/>
          <w:szCs w:val="21"/>
          <w:lang w:val="en-US" w:eastAsia="zh-CN" w:bidi="ar"/>
        </w:rPr>
        <w:t xml:space="preserve">致：（采购代理机构）</w:t>
      </w:r>
      <w:r>
        <w:rPr>
          <w:rFonts w:ascii="Arial" w:hAnsi="Arial" w:eastAsia="宋体" w:cs="Arial"/>
          <w:b/>
          <w:bCs w:val="0"/>
          <w:sz w:val="21"/>
          <w:szCs w:val="21"/>
        </w:rPr>
      </w:r>
      <w:r/>
    </w:p>
    <w:p>
      <w:pPr>
        <w:pStyle w:val="1274"/>
        <w:ind w:left="0" w:right="0" w:firstLine="420"/>
        <w:jc w:val="both"/>
        <w:keepLines w:val="0"/>
        <w:keepNext w:val="0"/>
        <w:spacing w:before="0" w:beforeAutospacing="0" w:after="0" w:afterAutospacing="0" w:line="360" w:lineRule="auto"/>
        <w:widowControl w:val="off"/>
        <w:rPr>
          <w:rFonts w:ascii="Arial" w:hAnsi="Arial" w:eastAsia="宋体" w:cs="Arial"/>
          <w:sz w:val="21"/>
          <w:szCs w:val="21"/>
        </w:rPr>
        <w:suppressLineNumbers w:val="0"/>
      </w:pPr>
      <w:r>
        <w:rPr>
          <w:rFonts w:hint="eastAsia" w:ascii="宋体" w:hAnsi="宋体" w:eastAsia="宋体" w:cs="宋体"/>
          <w:sz w:val="21"/>
          <w:szCs w:val="21"/>
          <w:lang w:val="en-US" w:eastAsia="zh-CN" w:bidi="ar"/>
        </w:rPr>
        <w:t xml:space="preserve">我们（制造商名称）是按（国家名称）法律成立的一家制造商，主要营业地点设在（制造商地址）。兹指派按（国家名称）的法律正式成立的，主要营业地点设在（贸易公司地址）的（贸易公司名称）作为我方真正的和合法的代理人进行下列有效的活动：</w:t>
      </w:r>
      <w:r>
        <w:rPr>
          <w:rFonts w:ascii="Arial" w:hAnsi="Arial" w:eastAsia="宋体" w:cs="Arial"/>
          <w:sz w:val="21"/>
          <w:szCs w:val="21"/>
        </w:rPr>
      </w:r>
      <w:r/>
    </w:p>
    <w:p>
      <w:pPr>
        <w:pStyle w:val="1274"/>
        <w:ind w:left="0" w:right="0" w:firstLine="420"/>
        <w:jc w:val="both"/>
        <w:keepLines w:val="0"/>
        <w:keepNext w:val="0"/>
        <w:spacing w:before="0" w:beforeAutospacing="0" w:after="0" w:afterAutospacing="0" w:line="360" w:lineRule="auto"/>
        <w:widowControl w:val="off"/>
        <w:rPr>
          <w:rFonts w:ascii="Arial" w:hAnsi="Arial" w:eastAsia="宋体" w:cs="Arial"/>
          <w:sz w:val="21"/>
          <w:szCs w:val="21"/>
        </w:rPr>
        <w:suppressLineNumbers w:val="0"/>
      </w:pPr>
      <w:r>
        <w:rPr>
          <w:rFonts w:hint="eastAsia" w:ascii="宋体" w:hAnsi="宋体" w:eastAsia="宋体" w:cs="宋体"/>
          <w:sz w:val="21"/>
          <w:szCs w:val="21"/>
          <w:lang w:val="en-US" w:eastAsia="zh-CN" w:bidi="ar"/>
        </w:rPr>
        <w:t xml:space="preserve">代表我方在中华人民共和国办理贵方第</w:t>
      </w:r>
      <w:r>
        <w:rPr>
          <w:rFonts w:hint="eastAsia" w:ascii="Arial" w:hAnsi="Arial" w:eastAsia="宋体" w:cs="Arial"/>
          <w:sz w:val="21"/>
          <w:szCs w:val="21"/>
          <w:u w:val="single"/>
          <w:lang w:val="en-US" w:eastAsia="zh-CN" w:bidi="ar"/>
        </w:rPr>
        <w:t xml:space="preserve">   </w:t>
      </w:r>
      <w:r>
        <w:rPr>
          <w:rFonts w:hint="eastAsia" w:ascii="宋体" w:hAnsi="宋体" w:eastAsia="宋体" w:cs="宋体"/>
          <w:sz w:val="21"/>
          <w:szCs w:val="21"/>
          <w:lang w:val="en-US" w:eastAsia="zh-CN" w:bidi="ar"/>
        </w:rPr>
        <w:t xml:space="preserve">号公开招标要求提供的由我方制造的产品的有关事宜，并对我方具有约束力。</w:t>
      </w:r>
      <w:r>
        <w:rPr>
          <w:rFonts w:ascii="Arial" w:hAnsi="Arial" w:eastAsia="宋体" w:cs="Arial"/>
          <w:sz w:val="21"/>
          <w:szCs w:val="21"/>
        </w:rPr>
      </w:r>
      <w:r/>
    </w:p>
    <w:p>
      <w:pPr>
        <w:pStyle w:val="1274"/>
        <w:ind w:left="0" w:right="0" w:firstLine="420"/>
        <w:jc w:val="both"/>
        <w:keepLines w:val="0"/>
        <w:keepNext w:val="0"/>
        <w:spacing w:before="0" w:beforeAutospacing="0" w:after="0" w:afterAutospacing="0" w:line="360" w:lineRule="auto"/>
        <w:widowControl w:val="off"/>
        <w:rPr>
          <w:rFonts w:ascii="Arial" w:hAnsi="Arial" w:eastAsia="宋体" w:cs="Arial"/>
          <w:sz w:val="21"/>
          <w:szCs w:val="21"/>
        </w:rPr>
        <w:suppressLineNumbers w:val="0"/>
      </w:pPr>
      <w:r>
        <w:rPr>
          <w:rFonts w:hint="eastAsia" w:ascii="宋体" w:hAnsi="宋体" w:eastAsia="宋体" w:cs="宋体"/>
          <w:sz w:val="21"/>
          <w:szCs w:val="21"/>
          <w:lang w:val="en-US" w:eastAsia="zh-CN" w:bidi="ar"/>
        </w:rPr>
        <w:t xml:space="preserve">作为制造商，我方保证以公开投标合作者来约束自己，并对该公开投标共同和分别承担投标文件中所规定的义务。</w:t>
      </w:r>
      <w:r>
        <w:rPr>
          <w:rFonts w:ascii="Arial" w:hAnsi="Arial" w:eastAsia="宋体" w:cs="Arial"/>
          <w:sz w:val="21"/>
          <w:szCs w:val="21"/>
        </w:rPr>
      </w:r>
      <w:r/>
    </w:p>
    <w:p>
      <w:pPr>
        <w:pStyle w:val="1274"/>
        <w:ind w:left="0" w:right="0" w:firstLine="420"/>
        <w:jc w:val="both"/>
        <w:keepLines w:val="0"/>
        <w:keepNext w:val="0"/>
        <w:spacing w:before="0" w:beforeAutospacing="0" w:after="0" w:afterAutospacing="0" w:line="360" w:lineRule="auto"/>
        <w:widowControl w:val="off"/>
        <w:rPr>
          <w:rFonts w:ascii="Arial" w:hAnsi="Arial" w:eastAsia="宋体" w:cs="Arial"/>
          <w:sz w:val="21"/>
          <w:szCs w:val="21"/>
        </w:rPr>
        <w:suppressLineNumbers w:val="0"/>
      </w:pPr>
      <w:r>
        <w:rPr>
          <w:rFonts w:hint="eastAsia" w:ascii="宋体" w:hAnsi="宋体" w:eastAsia="宋体" w:cs="宋体"/>
          <w:sz w:val="21"/>
          <w:szCs w:val="21"/>
          <w:lang w:val="en-US" w:eastAsia="zh-CN" w:bidi="ar"/>
        </w:rPr>
        <w:t xml:space="preserve">我方兹授予（贸易公司名称）全权办理和履行上述我方为完成上述各点所必须的事宜，具有替换或撤消的全权。兹确认（贸易公司名称）或其正式授权代表依此合法地办理一切事宜。</w:t>
      </w:r>
      <w:r>
        <w:rPr>
          <w:rFonts w:ascii="Arial" w:hAnsi="Arial" w:eastAsia="宋体" w:cs="Arial"/>
          <w:sz w:val="21"/>
          <w:szCs w:val="21"/>
        </w:rPr>
      </w:r>
      <w:r/>
    </w:p>
    <w:p>
      <w:pPr>
        <w:pStyle w:val="1274"/>
        <w:ind w:left="0" w:right="0" w:firstLine="480"/>
        <w:jc w:val="both"/>
        <w:keepLines w:val="0"/>
        <w:keepNext w:val="0"/>
        <w:spacing w:before="0" w:beforeAutospacing="0" w:after="0" w:afterAutospacing="0" w:line="360" w:lineRule="auto"/>
        <w:widowControl w:val="off"/>
        <w:rPr>
          <w:rFonts w:ascii="Arial" w:hAnsi="Arial" w:eastAsia="宋体" w:cs="Arial"/>
          <w:sz w:val="21"/>
          <w:szCs w:val="21"/>
        </w:rPr>
        <w:suppressLineNumbers w:val="0"/>
      </w:pPr>
      <w:r>
        <w:rPr>
          <w:rFonts w:hint="eastAsia" w:ascii="宋体" w:hAnsi="宋体" w:eastAsia="宋体" w:cs="宋体"/>
          <w:sz w:val="21"/>
          <w:szCs w:val="21"/>
          <w:lang w:val="en-US" w:eastAsia="zh-CN" w:bidi="ar"/>
        </w:rPr>
        <w:t xml:space="preserve">我方于年月日签署本文件，（贸易公司名称）于年月日接受此件，以此为证。</w:t>
      </w:r>
      <w:r>
        <w:rPr>
          <w:rFonts w:ascii="Arial" w:hAnsi="Arial" w:eastAsia="宋体" w:cs="Arial"/>
          <w:sz w:val="21"/>
          <w:szCs w:val="21"/>
        </w:rPr>
      </w:r>
      <w:r/>
    </w:p>
    <w:p>
      <w:pPr>
        <w:pStyle w:val="1274"/>
        <w:ind w:left="0" w:right="0" w:firstLine="480"/>
        <w:jc w:val="both"/>
        <w:keepLines w:val="0"/>
        <w:keepNext w:val="0"/>
        <w:spacing w:before="0" w:beforeAutospacing="0" w:after="0" w:afterAutospacing="0" w:line="360" w:lineRule="auto"/>
        <w:widowControl w:val="off"/>
        <w:rPr>
          <w:rFonts w:ascii="Arial" w:hAnsi="Arial" w:eastAsia="宋体" w:cs="Arial"/>
          <w:sz w:val="21"/>
          <w:szCs w:val="21"/>
        </w:rPr>
        <w:suppressLineNumbers w:val="0"/>
      </w:pPr>
      <w:r>
        <w:rPr>
          <w:rFonts w:ascii="Arial" w:hAnsi="Arial" w:eastAsia="宋体" w:cs="Arial"/>
          <w:sz w:val="21"/>
          <w:szCs w:val="21"/>
          <w:lang w:val="en-US" w:eastAsia="zh-CN" w:bidi="ar"/>
        </w:rPr>
        <w:t xml:space="preserve"> </w:t>
      </w:r>
      <w:r>
        <w:rPr>
          <w:rFonts w:ascii="Arial" w:hAnsi="Arial" w:eastAsia="宋体" w:cs="Arial"/>
          <w:sz w:val="21"/>
          <w:szCs w:val="21"/>
        </w:rPr>
      </w:r>
      <w:r/>
    </w:p>
    <w:p>
      <w:pPr>
        <w:pStyle w:val="1274"/>
        <w:ind w:left="0" w:right="0"/>
        <w:jc w:val="both"/>
        <w:keepLines w:val="0"/>
        <w:keepNext w:val="0"/>
        <w:spacing w:before="0" w:beforeAutospacing="0" w:after="0" w:afterAutospacing="0" w:line="360" w:lineRule="auto"/>
        <w:widowControl w:val="off"/>
        <w:rPr>
          <w:rFonts w:hint="eastAsia" w:ascii="Arial" w:hAnsi="Arial" w:eastAsia="宋体" w:cs="Arial"/>
          <w:sz w:val="21"/>
          <w:szCs w:val="21"/>
        </w:rPr>
        <w:suppressLineNumbers w:val="0"/>
      </w:pPr>
      <w:r>
        <w:rPr>
          <w:rFonts w:hint="eastAsia" w:ascii="宋体" w:hAnsi="宋体" w:eastAsia="宋体" w:cs="宋体"/>
          <w:sz w:val="21"/>
          <w:szCs w:val="21"/>
          <w:lang w:val="en-US" w:eastAsia="zh-CN" w:bidi="ar"/>
        </w:rPr>
        <w:t xml:space="preserve">制造商名称（盖章）：</w:t>
      </w:r>
      <w:r>
        <w:rPr>
          <w:rFonts w:hint="eastAsia" w:ascii="Arial" w:hAnsi="Arial" w:eastAsia="宋体" w:cs="Arial"/>
          <w:sz w:val="21"/>
          <w:szCs w:val="21"/>
        </w:rPr>
      </w:r>
      <w:r/>
    </w:p>
    <w:p>
      <w:pPr>
        <w:pStyle w:val="1274"/>
        <w:ind w:left="0" w:right="0"/>
        <w:jc w:val="both"/>
        <w:keepLines w:val="0"/>
        <w:keepNext w:val="0"/>
        <w:spacing w:before="0" w:beforeAutospacing="0" w:after="0" w:afterAutospacing="0" w:line="360" w:lineRule="auto"/>
        <w:widowControl w:val="off"/>
        <w:rPr>
          <w:rFonts w:hint="eastAsia" w:ascii="Arial" w:hAnsi="Arial" w:eastAsia="宋体" w:cs="Arial"/>
          <w:sz w:val="21"/>
          <w:szCs w:val="21"/>
        </w:rPr>
        <w:suppressLineNumbers w:val="0"/>
      </w:pPr>
      <w:r>
        <w:rPr>
          <w:rFonts w:hint="eastAsia" w:ascii="宋体" w:hAnsi="宋体" w:eastAsia="宋体" w:cs="宋体"/>
          <w:sz w:val="21"/>
          <w:szCs w:val="21"/>
          <w:lang w:val="en-US" w:eastAsia="zh-CN" w:bidi="ar"/>
        </w:rPr>
        <w:t xml:space="preserve">签字人姓名（签名）：</w:t>
      </w:r>
      <w:r>
        <w:rPr>
          <w:rFonts w:hint="eastAsia" w:ascii="Arial" w:hAnsi="Arial" w:eastAsia="宋体" w:cs="Arial"/>
          <w:sz w:val="21"/>
          <w:szCs w:val="21"/>
        </w:rPr>
      </w:r>
      <w:r/>
    </w:p>
    <w:p>
      <w:pPr>
        <w:pStyle w:val="1274"/>
        <w:jc w:val="left"/>
        <w:spacing w:line="360" w:lineRule="auto"/>
        <w:rPr>
          <w:rFonts w:hint="eastAsia" w:ascii="宋体" w:hAnsi="宋体" w:cs="宋体"/>
          <w:b/>
          <w:bCs/>
          <w:color w:val="000000"/>
          <w:szCs w:val="21"/>
          <w:lang w:val="zh-CN"/>
        </w:rPr>
        <w:outlineLvl w:val="2"/>
      </w:pPr>
      <w:r>
        <w:rPr>
          <w:rFonts w:hint="eastAsia" w:ascii="宋体" w:hAnsi="宋体" w:cs="宋体"/>
          <w:b/>
          <w:bCs/>
          <w:color w:val="000000"/>
          <w:szCs w:val="21"/>
          <w:lang w:val="zh-CN"/>
        </w:rPr>
        <w:br w:type="page" w:clear="all"/>
      </w:r>
      <w:bookmarkStart w:id="186" w:name="_Toc4162"/>
      <w:r>
        <w:rPr>
          <w:rFonts w:hint="eastAsia" w:ascii="宋体" w:hAnsi="宋体" w:cs="宋体"/>
          <w:b/>
          <w:bCs/>
          <w:color w:val="000000"/>
          <w:szCs w:val="21"/>
          <w:lang w:val="en-US" w:eastAsia="zh-CN"/>
        </w:rPr>
        <w:t xml:space="preserve">4、</w:t>
      </w:r>
      <w:r>
        <w:rPr>
          <w:rFonts w:hint="eastAsia" w:ascii="宋体" w:hAnsi="宋体" w:cs="宋体"/>
          <w:b/>
          <w:bCs/>
          <w:color w:val="000000"/>
          <w:szCs w:val="21"/>
          <w:lang w:val="zh-CN"/>
        </w:rPr>
        <w:t xml:space="preserve">具有良好的商业信誉和健全的财务会计制度</w:t>
      </w:r>
      <w:bookmarkEnd w:id="184"/>
      <w:r/>
      <w:bookmarkEnd w:id="186"/>
      <w:r>
        <w:rPr>
          <w:rFonts w:hint="eastAsia" w:ascii="宋体" w:hAnsi="宋体" w:cs="宋体"/>
          <w:b/>
          <w:bCs/>
          <w:color w:val="000000"/>
          <w:szCs w:val="21"/>
          <w:lang w:val="zh-CN"/>
        </w:rPr>
      </w:r>
      <w:r/>
    </w:p>
    <w:p>
      <w:pPr>
        <w:pStyle w:val="1274"/>
        <w:ind w:left="-2" w:right="-5"/>
        <w:spacing w:line="360" w:lineRule="auto"/>
        <w:rPr>
          <w:rFonts w:hint="eastAsia" w:ascii="宋体" w:hAnsi="宋体" w:cs="宋体"/>
          <w:color w:val="000000"/>
          <w:sz w:val="24"/>
        </w:rPr>
      </w:pPr>
      <w:r>
        <w:rPr>
          <w:rFonts w:hint="eastAsia" w:ascii="宋体" w:hAnsi="宋体" w:cs="宋体"/>
          <w:color w:val="000000"/>
          <w:sz w:val="24"/>
        </w:rPr>
      </w:r>
      <w:r/>
    </w:p>
    <w:p>
      <w:pPr>
        <w:pStyle w:val="1274"/>
        <w:ind w:left="0" w:right="0"/>
        <w:jc w:val="left"/>
        <w:keepLines w:val="0"/>
        <w:keepNext w:val="0"/>
        <w:spacing w:before="0" w:beforeAutospacing="0" w:after="0" w:afterAutospacing="0" w:line="360" w:lineRule="auto"/>
        <w:widowControl w:val="off"/>
        <w:rPr>
          <w:rFonts w:ascii="Arial" w:hAnsi="Arial" w:cs="Arial"/>
          <w:sz w:val="21"/>
          <w:szCs w:val="21"/>
        </w:rPr>
        <w:suppressLineNumbers w:val="0"/>
      </w:pPr>
      <w:r/>
      <w:bookmarkStart w:id="187" w:name="_Toc23399"/>
      <w:r>
        <w:rPr>
          <w:rFonts w:hint="eastAsia" w:ascii="宋体" w:hAnsi="宋体" w:eastAsia="宋体" w:cs="宋体"/>
          <w:sz w:val="21"/>
          <w:szCs w:val="21"/>
          <w:lang w:val="en-US" w:eastAsia="zh-CN" w:bidi="ar"/>
        </w:rPr>
        <w:t xml:space="preserve">提供距开标时间六个月内任意一月份的财务状况报告（</w:t>
      </w:r>
      <w:r>
        <w:rPr>
          <w:rFonts w:hint="eastAsia" w:ascii="宋体" w:hAnsi="宋体" w:eastAsia="宋体" w:cs="宋体"/>
          <w:sz w:val="21"/>
          <w:szCs w:val="21"/>
          <w:u w:val="single"/>
          <w:lang w:val="en-US" w:eastAsia="zh-CN" w:bidi="ar"/>
        </w:rPr>
        <w:t xml:space="preserve">至少包括资产负债表和利润表</w:t>
      </w:r>
      <w:r>
        <w:rPr>
          <w:rFonts w:hint="eastAsia" w:ascii="宋体" w:hAnsi="宋体" w:eastAsia="宋体" w:cs="宋体"/>
          <w:sz w:val="21"/>
          <w:szCs w:val="21"/>
          <w:lang w:val="en-US" w:eastAsia="zh-CN" w:bidi="ar"/>
        </w:rPr>
        <w:t xml:space="preserve">）（法人或者其他组织成立未满三个月的可以不提供），或其银行出具的资信证书（复印件）（开标前六个月内），或其上一年度经审计的财务报告复印件加盖公章</w:t>
      </w:r>
      <w:r>
        <w:rPr>
          <w:rFonts w:ascii="Arial" w:hAnsi="Arial" w:cs="Arial"/>
          <w:sz w:val="21"/>
          <w:szCs w:val="21"/>
        </w:rPr>
      </w:r>
      <w:r/>
    </w:p>
    <w:p>
      <w:pPr>
        <w:pStyle w:val="1274"/>
        <w:ind w:left="-2" w:right="-5"/>
        <w:jc w:val="both"/>
        <w:keepLines w:val="0"/>
        <w:keepNext w:val="0"/>
        <w:spacing w:before="0" w:beforeAutospacing="0" w:after="0" w:afterAutospacing="0" w:line="440" w:lineRule="exact"/>
        <w:widowControl w:val="off"/>
        <w:rPr>
          <w:rFonts w:ascii="Arial" w:hAnsi="Arial" w:cs="Arial"/>
          <w:sz w:val="24"/>
          <w:szCs w:val="24"/>
        </w:rPr>
        <w:suppressLineNumbers w:val="0"/>
      </w:pPr>
      <w:r>
        <w:rPr>
          <w:rFonts w:ascii="Arial" w:hAnsi="Arial" w:cs="Arial"/>
          <w:sz w:val="24"/>
          <w:szCs w:val="24"/>
          <w:lang w:val="en-US" w:eastAsia="zh-CN" w:bidi="ar"/>
        </w:rPr>
        <w:t xml:space="preserve"> </w:t>
      </w:r>
      <w:r>
        <w:rPr>
          <w:rFonts w:ascii="Arial" w:hAnsi="Arial" w:cs="Arial"/>
          <w:sz w:val="24"/>
          <w:szCs w:val="24"/>
        </w:rPr>
      </w:r>
      <w:r/>
    </w:p>
    <w:p>
      <w:pPr>
        <w:pStyle w:val="1274"/>
        <w:ind w:left="-2" w:right="-5"/>
        <w:jc w:val="both"/>
        <w:keepLines w:val="0"/>
        <w:keepNext w:val="0"/>
        <w:spacing w:before="0" w:beforeAutospacing="0" w:after="0" w:afterAutospacing="0" w:line="440" w:lineRule="exact"/>
        <w:widowControl w:val="off"/>
        <w:rPr>
          <w:rFonts w:ascii="Arial" w:hAnsi="Arial" w:cs="Arial"/>
          <w:sz w:val="24"/>
          <w:szCs w:val="24"/>
        </w:rPr>
        <w:suppressLineNumbers w:val="0"/>
      </w:pPr>
      <w:r>
        <w:rPr>
          <w:rFonts w:ascii="Arial" w:hAnsi="Arial" w:cs="Arial"/>
          <w:sz w:val="24"/>
          <w:szCs w:val="24"/>
          <w:lang w:val="en-US" w:eastAsia="zh-CN" w:bidi="ar"/>
        </w:rPr>
        <w:t xml:space="preserve"> </w:t>
      </w:r>
      <w:r>
        <w:rPr>
          <w:rFonts w:ascii="Arial" w:hAnsi="Arial" w:cs="Arial"/>
          <w:sz w:val="24"/>
          <w:szCs w:val="24"/>
        </w:rPr>
      </w:r>
      <w:r/>
    </w:p>
    <w:p>
      <w:pPr>
        <w:pStyle w:val="1274"/>
        <w:ind w:left="0" w:right="0"/>
        <w:jc w:val="both"/>
        <w:keepLines w:val="0"/>
        <w:keepNext w:val="0"/>
        <w:spacing w:before="0" w:beforeAutospacing="0" w:after="0" w:afterAutospacing="0" w:line="440" w:lineRule="exact"/>
        <w:widowControl w:val="off"/>
        <w:rPr>
          <w:rFonts w:ascii="Arial" w:hAnsi="Arial" w:cs="Arial"/>
          <w:sz w:val="21"/>
          <w:szCs w:val="21"/>
        </w:rPr>
        <w:suppressLineNumbers w:val="0"/>
      </w:pPr>
      <w:r>
        <w:rPr>
          <w:rFonts w:hint="eastAsia" w:ascii="宋体" w:hAnsi="宋体" w:eastAsia="宋体" w:cs="宋体"/>
          <w:sz w:val="21"/>
          <w:szCs w:val="21"/>
          <w:lang w:val="en-US" w:eastAsia="zh-CN" w:bidi="ar"/>
        </w:rPr>
        <w:t xml:space="preserve">投标人名称（公章）：</w:t>
      </w:r>
      <w:r>
        <w:rPr>
          <w:rFonts w:ascii="Arial" w:hAnsi="Arial" w:cs="Arial"/>
          <w:sz w:val="21"/>
          <w:szCs w:val="21"/>
        </w:rPr>
      </w:r>
      <w:r/>
    </w:p>
    <w:p>
      <w:pPr>
        <w:pStyle w:val="1274"/>
        <w:ind w:left="0" w:right="0"/>
        <w:jc w:val="both"/>
        <w:keepLines w:val="0"/>
        <w:keepNext w:val="0"/>
        <w:spacing w:before="0" w:beforeAutospacing="0" w:after="0" w:afterAutospacing="0" w:line="440" w:lineRule="exact"/>
        <w:widowControl w:val="off"/>
        <w:rPr>
          <w:rFonts w:ascii="Arial" w:hAnsi="Arial" w:cs="Arial"/>
          <w:sz w:val="21"/>
          <w:szCs w:val="21"/>
        </w:rPr>
        <w:suppressLineNumbers w:val="0"/>
      </w:pPr>
      <w:r>
        <w:rPr>
          <w:rFonts w:hint="eastAsia" w:ascii="宋体" w:hAnsi="宋体" w:eastAsia="宋体" w:cs="宋体"/>
          <w:sz w:val="21"/>
          <w:szCs w:val="21"/>
          <w:lang w:val="en-US" w:eastAsia="zh-CN" w:bidi="ar"/>
        </w:rPr>
        <w:t xml:space="preserve">授权代表（签字）：</w:t>
      </w:r>
      <w:r>
        <w:rPr>
          <w:rFonts w:ascii="Arial" w:hAnsi="Arial" w:cs="Arial"/>
          <w:sz w:val="21"/>
          <w:szCs w:val="21"/>
        </w:rPr>
      </w:r>
      <w:r/>
    </w:p>
    <w:p>
      <w:pPr>
        <w:pStyle w:val="1274"/>
        <w:ind w:left="0" w:right="0"/>
        <w:jc w:val="both"/>
        <w:keepLines w:val="0"/>
        <w:keepNext w:val="0"/>
        <w:spacing w:before="0" w:beforeAutospacing="0" w:after="0" w:afterAutospacing="0" w:line="440" w:lineRule="exact"/>
        <w:widowControl w:val="off"/>
        <w:rPr>
          <w:rFonts w:ascii="Arial" w:hAnsi="Arial" w:cs="Arial"/>
          <w:sz w:val="21"/>
          <w:szCs w:val="21"/>
        </w:rPr>
        <w:suppressLineNumbers w:val="0"/>
      </w:pPr>
      <w:r>
        <w:rPr>
          <w:rFonts w:hint="eastAsia" w:ascii="宋体" w:hAnsi="宋体" w:eastAsia="宋体" w:cs="宋体"/>
          <w:sz w:val="21"/>
          <w:szCs w:val="21"/>
          <w:lang w:val="en-US" w:eastAsia="zh-CN" w:bidi="ar"/>
        </w:rPr>
        <w:t xml:space="preserve">日期：</w:t>
      </w:r>
      <w:r>
        <w:rPr>
          <w:rFonts w:ascii="Arial" w:hAnsi="Arial" w:cs="Arial"/>
          <w:sz w:val="21"/>
          <w:szCs w:val="21"/>
        </w:rPr>
      </w:r>
      <w:r/>
    </w:p>
    <w:p>
      <w:pPr>
        <w:pStyle w:val="1274"/>
        <w:ind w:left="-2" w:right="-5"/>
        <w:jc w:val="both"/>
        <w:keepLines w:val="0"/>
        <w:keepNext w:val="0"/>
        <w:spacing w:before="0" w:beforeAutospacing="0" w:after="0" w:afterAutospacing="0" w:line="440" w:lineRule="exact"/>
        <w:widowControl w:val="off"/>
        <w:rPr>
          <w:rFonts w:ascii="Arial" w:hAnsi="Arial" w:cs="Arial"/>
          <w:sz w:val="24"/>
          <w:szCs w:val="24"/>
        </w:rPr>
        <w:suppressLineNumbers w:val="0"/>
      </w:pPr>
      <w:r>
        <w:rPr>
          <w:rFonts w:ascii="Arial" w:hAnsi="Arial" w:cs="Arial"/>
          <w:sz w:val="24"/>
          <w:szCs w:val="24"/>
          <w:lang w:val="en-US" w:eastAsia="zh-CN" w:bidi="ar"/>
        </w:rPr>
        <w:t xml:space="preserve"> </w:t>
      </w:r>
      <w:r>
        <w:rPr>
          <w:rFonts w:ascii="Arial" w:hAnsi="Arial" w:cs="Arial"/>
          <w:sz w:val="24"/>
          <w:szCs w:val="24"/>
        </w:rPr>
      </w:r>
      <w:r/>
    </w:p>
    <w:p>
      <w:pPr>
        <w:pStyle w:val="1274"/>
        <w:ind w:left="-2" w:right="-5"/>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说明：</w:t>
      </w:r>
      <w:r>
        <w:rPr>
          <w:rFonts w:hint="eastAsia" w:ascii="宋体" w:hAnsi="宋体" w:eastAsia="宋体" w:cs="宋体"/>
          <w:sz w:val="21"/>
          <w:szCs w:val="21"/>
        </w:rPr>
      </w:r>
      <w:r/>
    </w:p>
    <w:p>
      <w:pPr>
        <w:pStyle w:val="1274"/>
        <w:ind w:left="-2" w:right="-5"/>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1、审计报告复印件至少应包括资产负债表、利润表、现金流量表及其附注、加盖会计师事务所公章页。 </w:t>
      </w:r>
      <w:r>
        <w:rPr>
          <w:rFonts w:hint="eastAsia" w:ascii="宋体" w:hAnsi="宋体" w:eastAsia="宋体" w:cs="宋体"/>
          <w:sz w:val="21"/>
          <w:szCs w:val="21"/>
        </w:rPr>
      </w:r>
      <w:r/>
    </w:p>
    <w:p>
      <w:pPr>
        <w:pStyle w:val="1274"/>
        <w:ind w:left="-2" w:right="-5"/>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银行资信证明是指投标人参加本次投标截止日前六个月内开立基本账户的银行开具的资信证明（成立一年内的公司可提交当年验资证明复印件并加盖公章），且无收受人和项目的限制，但开具银行有限制规定的除外。 </w:t>
      </w:r>
      <w:r>
        <w:rPr>
          <w:rFonts w:hint="eastAsia" w:ascii="宋体" w:hAnsi="宋体" w:eastAsia="宋体" w:cs="宋体"/>
          <w:sz w:val="21"/>
          <w:szCs w:val="21"/>
        </w:rPr>
      </w:r>
      <w:r/>
    </w:p>
    <w:p>
      <w:pPr>
        <w:pStyle w:val="1274"/>
        <w:ind w:left="-2" w:right="-5"/>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3、银行资信证明可以是复印件并加盖投标人公章，评标委员会保留审核原件的权利。 </w:t>
      </w:r>
      <w:r>
        <w:rPr>
          <w:rFonts w:hint="eastAsia" w:ascii="宋体" w:hAnsi="宋体" w:eastAsia="宋体" w:cs="宋体"/>
          <w:sz w:val="21"/>
          <w:szCs w:val="21"/>
        </w:rPr>
      </w:r>
      <w:r/>
    </w:p>
    <w:p>
      <w:pPr>
        <w:pStyle w:val="1274"/>
        <w:ind w:left="-2" w:right="-5"/>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4、银行资信证明应能说明该投标人与银行之间业务往来正常，无不良记录，企业信誉良好等。</w:t>
      </w:r>
      <w:r>
        <w:rPr>
          <w:rFonts w:hint="eastAsia" w:ascii="宋体" w:hAnsi="宋体" w:eastAsia="宋体" w:cs="宋体"/>
          <w:color w:val="ff0000"/>
          <w:sz w:val="21"/>
          <w:szCs w:val="21"/>
          <w:lang w:val="en-US" w:eastAsia="zh-CN" w:bidi="ar"/>
        </w:rPr>
        <w:t xml:space="preserve">银行出具的存款证明不能作为银行资信证明。 </w:t>
      </w:r>
      <w:r>
        <w:rPr>
          <w:rFonts w:hint="eastAsia" w:ascii="宋体" w:hAnsi="宋体" w:eastAsia="宋体" w:cs="宋体"/>
          <w:sz w:val="21"/>
          <w:szCs w:val="21"/>
        </w:rPr>
      </w:r>
      <w:r/>
    </w:p>
    <w:p>
      <w:pPr>
        <w:pStyle w:val="1274"/>
        <w:jc w:val="left"/>
        <w:spacing w:line="360" w:lineRule="auto"/>
        <w:rPr>
          <w:rFonts w:hint="eastAsia" w:ascii="宋体" w:hAnsi="宋体" w:cs="宋体"/>
          <w:b/>
          <w:bCs/>
          <w:color w:val="000000"/>
          <w:szCs w:val="21"/>
          <w:lang w:val="zh-CN"/>
        </w:rPr>
        <w:outlineLvl w:val="2"/>
      </w:pPr>
      <w:r>
        <w:rPr>
          <w:rFonts w:hint="eastAsia" w:ascii="宋体" w:hAnsi="宋体" w:cs="宋体"/>
          <w:b/>
          <w:bCs/>
          <w:color w:val="000000"/>
          <w:szCs w:val="21"/>
        </w:rPr>
        <w:br w:type="page" w:clear="all"/>
      </w:r>
      <w:bookmarkStart w:id="188" w:name="_Toc7590"/>
      <w:r>
        <w:rPr>
          <w:rFonts w:hint="eastAsia" w:ascii="宋体" w:hAnsi="宋体" w:cs="宋体"/>
          <w:b/>
          <w:bCs/>
          <w:color w:val="000000"/>
          <w:szCs w:val="21"/>
          <w:lang w:val="en-US" w:eastAsia="zh-CN"/>
        </w:rPr>
        <w:t xml:space="preserve">5</w:t>
      </w:r>
      <w:r>
        <w:rPr>
          <w:rFonts w:hint="eastAsia" w:ascii="宋体" w:hAnsi="宋体" w:cs="宋体"/>
          <w:b/>
          <w:bCs/>
          <w:color w:val="000000"/>
          <w:szCs w:val="21"/>
        </w:rPr>
        <w:t xml:space="preserve">、</w:t>
      </w:r>
      <w:r>
        <w:rPr>
          <w:rFonts w:hint="eastAsia" w:ascii="宋体" w:hAnsi="宋体" w:cs="宋体"/>
          <w:b/>
          <w:bCs/>
          <w:color w:val="000000"/>
          <w:szCs w:val="21"/>
          <w:lang w:val="zh-CN"/>
        </w:rPr>
        <w:t xml:space="preserve">具有履行合同所必需的设备和专业技术能力</w:t>
      </w:r>
      <w:bookmarkEnd w:id="187"/>
      <w:r/>
      <w:bookmarkEnd w:id="188"/>
      <w:r>
        <w:rPr>
          <w:rFonts w:hint="eastAsia" w:ascii="宋体" w:hAnsi="宋体" w:cs="宋体"/>
          <w:b/>
          <w:bCs/>
          <w:color w:val="000000"/>
          <w:szCs w:val="21"/>
          <w:lang w:val="zh-CN"/>
        </w:rPr>
      </w:r>
      <w:r/>
    </w:p>
    <w:p>
      <w:pPr>
        <w:pStyle w:val="1274"/>
        <w:jc w:val="center"/>
        <w:spacing w:line="360" w:lineRule="auto"/>
        <w:rPr>
          <w:rFonts w:hint="eastAsia" w:ascii="宋体" w:hAnsi="宋体" w:cs="宋体"/>
          <w:color w:val="000000"/>
        </w:rPr>
      </w:pPr>
      <w:r>
        <w:rPr>
          <w:rFonts w:hint="eastAsia" w:ascii="宋体" w:hAnsi="宋体" w:cs="宋体"/>
          <w:color w:val="000000"/>
        </w:rPr>
      </w:r>
      <w:r/>
    </w:p>
    <w:p>
      <w:pPr>
        <w:pStyle w:val="1274"/>
        <w:ind w:left="0" w:right="0"/>
        <w:jc w:val="left"/>
        <w:keepLines w:val="0"/>
        <w:keepNext w:val="0"/>
        <w:spacing w:before="0" w:beforeAutospacing="0" w:after="0" w:afterAutospacing="0" w:line="440" w:lineRule="exact"/>
        <w:widowControl w:val="off"/>
        <w:rPr>
          <w:rFonts w:ascii="Times New Roman" w:hAnsi="Times New Roman" w:cs="Times New Roman"/>
          <w:sz w:val="21"/>
          <w:szCs w:val="21"/>
        </w:rPr>
        <w:suppressLineNumbers w:val="0"/>
      </w:pPr>
      <w:r>
        <w:rPr>
          <w:rFonts w:hint="eastAsia" w:ascii="宋体" w:hAnsi="宋体" w:eastAsia="宋体" w:cs="宋体"/>
          <w:sz w:val="21"/>
          <w:szCs w:val="21"/>
          <w:lang w:val="en-US" w:eastAsia="zh-CN" w:bidi="ar"/>
        </w:rPr>
        <w:t xml:space="preserve">根据项目需求提供履行合同所必需的设备和专业技术能力的证明材料或相关加盖公章的承诺函，承诺函自行编写</w:t>
      </w:r>
      <w:r>
        <w:rPr>
          <w:rFonts w:ascii="Times New Roman" w:hAnsi="Times New Roman" w:cs="Times New Roman"/>
          <w:sz w:val="21"/>
          <w:szCs w:val="21"/>
        </w:rPr>
      </w:r>
      <w:r/>
    </w:p>
    <w:p>
      <w:pPr>
        <w:pStyle w:val="1274"/>
        <w:ind w:left="0" w:right="0"/>
        <w:jc w:val="left"/>
        <w:keepLines w:val="0"/>
        <w:keepNext w:val="0"/>
        <w:spacing w:before="0" w:beforeAutospacing="0" w:after="0" w:afterAutospacing="0" w:line="440" w:lineRule="exact"/>
        <w:widowControl w:val="off"/>
        <w:rPr>
          <w:rFonts w:ascii="Times New Roman" w:hAnsi="Times New Roman" w:cs="Times New Roman"/>
          <w:sz w:val="21"/>
          <w:szCs w:val="21"/>
        </w:rPr>
        <w:suppressLineNumbers w:val="0"/>
      </w:pPr>
      <w:r>
        <w:rPr>
          <w:rFonts w:ascii="Times New Roman" w:hAnsi="Times New Roman" w:cs="Times New Roman"/>
          <w:sz w:val="21"/>
          <w:szCs w:val="21"/>
          <w:lang w:val="en-US" w:eastAsia="zh-CN" w:bidi="ar"/>
        </w:rPr>
        <w:t xml:space="preserve"> </w:t>
      </w:r>
      <w:r>
        <w:rPr>
          <w:rFonts w:ascii="Times New Roman" w:hAnsi="Times New Roman" w:cs="Times New Roman"/>
          <w:sz w:val="21"/>
          <w:szCs w:val="21"/>
        </w:rPr>
      </w:r>
      <w:r/>
    </w:p>
    <w:p>
      <w:pPr>
        <w:pStyle w:val="1274"/>
        <w:ind w:left="0" w:right="0"/>
        <w:jc w:val="left"/>
        <w:keepLines w:val="0"/>
        <w:keepNext w:val="0"/>
        <w:spacing w:before="0" w:beforeAutospacing="0" w:after="0" w:afterAutospacing="0" w:line="440" w:lineRule="exact"/>
        <w:widowControl w:val="off"/>
        <w:rPr>
          <w:rFonts w:ascii="Times New Roman" w:hAnsi="Times New Roman" w:cs="Times New Roman"/>
          <w:sz w:val="21"/>
          <w:szCs w:val="21"/>
        </w:rPr>
        <w:suppressLineNumbers w:val="0"/>
      </w:pPr>
      <w:r>
        <w:rPr>
          <w:rFonts w:hint="eastAsia" w:ascii="宋体" w:hAnsi="宋体" w:eastAsia="宋体" w:cs="宋体"/>
          <w:sz w:val="21"/>
          <w:szCs w:val="21"/>
          <w:lang w:val="en-US" w:eastAsia="zh-CN" w:bidi="ar"/>
        </w:rPr>
        <w:t xml:space="preserve">承诺函参考格式：</w:t>
      </w:r>
      <w:r>
        <w:rPr>
          <w:rFonts w:ascii="Times New Roman" w:hAnsi="Times New Roman" w:cs="Times New Roman"/>
          <w:sz w:val="21"/>
          <w:szCs w:val="21"/>
        </w:rPr>
      </w:r>
      <w:r/>
    </w:p>
    <w:p>
      <w:pPr>
        <w:pStyle w:val="1319"/>
        <w:ind w:left="0" w:right="0" w:firstLine="211"/>
        <w:jc w:val="center"/>
        <w:keepLines w:val="0"/>
        <w:keepNext w:val="0"/>
        <w:spacing w:before="0" w:beforeAutospacing="0" w:after="0" w:afterAutospacing="0"/>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承诺函</w:t>
      </w:r>
      <w:r>
        <w:rPr>
          <w:rFonts w:hint="eastAsia" w:ascii="宋体" w:hAnsi="宋体" w:eastAsia="宋体" w:cs="宋体"/>
          <w:b/>
          <w:bCs w:val="0"/>
          <w:sz w:val="21"/>
          <w:szCs w:val="21"/>
        </w:rPr>
      </w:r>
      <w:r/>
    </w:p>
    <w:p>
      <w:pPr>
        <w:pStyle w:val="1319"/>
        <w:ind w:left="0" w:right="0" w:firstLine="21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rPr>
          <w:rFonts w:hint="eastAsia" w:ascii="宋体" w:hAnsi="宋体" w:eastAsia="宋体" w:cs="宋体"/>
          <w:sz w:val="21"/>
          <w:szCs w:val="21"/>
        </w:rPr>
      </w:r>
      <w:r/>
    </w:p>
    <w:p>
      <w:pPr>
        <w:pStyle w:val="1319"/>
        <w:ind w:left="0" w:right="0" w:firstLine="21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我单位承诺：</w:t>
      </w:r>
      <w:r>
        <w:rPr>
          <w:rFonts w:hint="eastAsia" w:ascii="宋体" w:hAnsi="宋体" w:eastAsia="宋体" w:cs="宋体"/>
          <w:bCs/>
          <w:sz w:val="21"/>
          <w:szCs w:val="21"/>
          <w:lang w:val="en-US" w:eastAsia="zh-CN" w:bidi="ar"/>
        </w:rPr>
        <w:t xml:space="preserve">具有履行合同所必需的设备和专业技术能力。</w:t>
      </w:r>
      <w:r>
        <w:rPr>
          <w:rFonts w:hint="eastAsia" w:ascii="宋体" w:hAnsi="宋体" w:eastAsia="宋体" w:cs="宋体"/>
          <w:sz w:val="21"/>
          <w:szCs w:val="21"/>
        </w:rPr>
      </w:r>
      <w:r/>
    </w:p>
    <w:p>
      <w:pPr>
        <w:pStyle w:val="1274"/>
        <w:ind w:left="0" w:right="0"/>
        <w:jc w:val="left"/>
        <w:keepLines w:val="0"/>
        <w:keepNext w:val="0"/>
        <w:spacing w:before="0" w:beforeAutospacing="0" w:after="0" w:afterAutospacing="0" w:line="440" w:lineRule="exact"/>
        <w:widowControl w:val="off"/>
        <w:rPr>
          <w:rFonts w:ascii="Arial" w:hAnsi="Arial" w:cs="Arial"/>
          <w:sz w:val="24"/>
          <w:szCs w:val="24"/>
        </w:rPr>
        <w:suppressLineNumbers w:val="0"/>
      </w:pPr>
      <w:r>
        <w:rPr>
          <w:rFonts w:ascii="Arial" w:hAnsi="Arial" w:cs="Arial"/>
          <w:sz w:val="24"/>
          <w:szCs w:val="24"/>
          <w:lang w:val="en-US" w:eastAsia="zh-CN" w:bidi="ar"/>
        </w:rPr>
        <w:t xml:space="preserve"> </w:t>
      </w:r>
      <w:r>
        <w:rPr>
          <w:rFonts w:ascii="Arial" w:hAnsi="Arial" w:cs="Arial"/>
          <w:sz w:val="24"/>
          <w:szCs w:val="24"/>
        </w:rPr>
      </w:r>
      <w:r/>
    </w:p>
    <w:p>
      <w:pPr>
        <w:pStyle w:val="1274"/>
        <w:ind w:left="0" w:right="0"/>
        <w:jc w:val="left"/>
        <w:keepLines w:val="0"/>
        <w:keepNext w:val="0"/>
        <w:spacing w:before="0" w:beforeAutospacing="0" w:after="0" w:afterAutospacing="0" w:line="440" w:lineRule="exact"/>
        <w:widowControl w:val="off"/>
        <w:rPr>
          <w:rFonts w:ascii="Arial" w:hAnsi="Arial" w:cs="Arial"/>
          <w:sz w:val="24"/>
          <w:szCs w:val="24"/>
        </w:rPr>
        <w:suppressLineNumbers w:val="0"/>
      </w:pPr>
      <w:r>
        <w:rPr>
          <w:rFonts w:ascii="Arial" w:hAnsi="Arial" w:cs="Arial"/>
          <w:sz w:val="24"/>
          <w:szCs w:val="24"/>
          <w:lang w:val="en-US" w:eastAsia="zh-CN" w:bidi="ar"/>
        </w:rPr>
        <w:t xml:space="preserve"> </w:t>
      </w:r>
      <w:r>
        <w:rPr>
          <w:rFonts w:ascii="Arial" w:hAnsi="Arial" w:cs="Arial"/>
          <w:sz w:val="24"/>
          <w:szCs w:val="24"/>
        </w:rPr>
      </w:r>
      <w:r/>
    </w:p>
    <w:p>
      <w:pPr>
        <w:pStyle w:val="1274"/>
        <w:ind w:left="0" w:right="0"/>
        <w:jc w:val="left"/>
        <w:keepLines w:val="0"/>
        <w:keepNext w:val="0"/>
        <w:spacing w:before="0" w:beforeAutospacing="0" w:after="0" w:afterAutospacing="0" w:line="440" w:lineRule="exact"/>
        <w:widowControl w:val="off"/>
        <w:rPr>
          <w:rFonts w:ascii="Arial" w:hAnsi="Arial" w:cs="Arial"/>
          <w:sz w:val="24"/>
          <w:szCs w:val="24"/>
        </w:rPr>
        <w:suppressLineNumbers w:val="0"/>
      </w:pPr>
      <w:r>
        <w:rPr>
          <w:rFonts w:ascii="Arial" w:hAnsi="Arial" w:cs="Arial"/>
          <w:sz w:val="24"/>
          <w:szCs w:val="24"/>
          <w:lang w:val="en-US" w:eastAsia="zh-CN" w:bidi="ar"/>
        </w:rPr>
        <w:t xml:space="preserve"> </w:t>
      </w:r>
      <w:r>
        <w:rPr>
          <w:rFonts w:ascii="Arial" w:hAnsi="Arial" w:cs="Arial"/>
          <w:sz w:val="24"/>
          <w:szCs w:val="24"/>
        </w:rPr>
      </w:r>
      <w:r/>
    </w:p>
    <w:p>
      <w:pPr>
        <w:pStyle w:val="1274"/>
        <w:ind w:left="0" w:right="0"/>
        <w:jc w:val="both"/>
        <w:keepLines w:val="0"/>
        <w:keepNext w:val="0"/>
        <w:spacing w:before="0" w:beforeAutospacing="0" w:after="0" w:afterAutospacing="0" w:line="440" w:lineRule="exact"/>
        <w:widowControl w:val="off"/>
        <w:rPr>
          <w:rFonts w:ascii="Arial" w:hAnsi="Arial" w:cs="Arial"/>
          <w:sz w:val="21"/>
          <w:szCs w:val="21"/>
        </w:rPr>
        <w:suppressLineNumbers w:val="0"/>
      </w:pPr>
      <w:r>
        <w:rPr>
          <w:rFonts w:hint="eastAsia" w:ascii="宋体" w:hAnsi="宋体" w:eastAsia="宋体" w:cs="宋体"/>
          <w:sz w:val="21"/>
          <w:szCs w:val="21"/>
          <w:lang w:val="en-US" w:eastAsia="zh-CN" w:bidi="ar"/>
        </w:rPr>
        <w:t xml:space="preserve">投标人名称（公章）：</w:t>
      </w:r>
      <w:r>
        <w:rPr>
          <w:rFonts w:ascii="Arial" w:hAnsi="Arial" w:cs="Arial"/>
          <w:sz w:val="21"/>
          <w:szCs w:val="21"/>
        </w:rPr>
      </w:r>
      <w:r/>
    </w:p>
    <w:p>
      <w:pPr>
        <w:pStyle w:val="1274"/>
        <w:ind w:left="0" w:right="0"/>
        <w:jc w:val="both"/>
        <w:keepLines w:val="0"/>
        <w:keepNext w:val="0"/>
        <w:spacing w:before="0" w:beforeAutospacing="0" w:after="0" w:afterAutospacing="0" w:line="440" w:lineRule="exact"/>
        <w:widowControl w:val="off"/>
        <w:rPr>
          <w:rFonts w:ascii="Arial" w:hAnsi="Arial" w:cs="Arial"/>
          <w:sz w:val="21"/>
          <w:szCs w:val="21"/>
        </w:rPr>
        <w:suppressLineNumbers w:val="0"/>
      </w:pPr>
      <w:r>
        <w:rPr>
          <w:rFonts w:hint="eastAsia" w:ascii="宋体" w:hAnsi="宋体" w:eastAsia="宋体" w:cs="宋体"/>
          <w:sz w:val="21"/>
          <w:szCs w:val="21"/>
          <w:lang w:val="en-US" w:eastAsia="zh-CN" w:bidi="ar"/>
        </w:rPr>
        <w:t xml:space="preserve">授权代表（签字）：</w:t>
      </w:r>
      <w:r>
        <w:rPr>
          <w:rFonts w:ascii="Arial" w:hAnsi="Arial" w:cs="Arial"/>
          <w:sz w:val="21"/>
          <w:szCs w:val="21"/>
        </w:rPr>
      </w:r>
      <w:r/>
    </w:p>
    <w:p>
      <w:pPr>
        <w:pStyle w:val="1274"/>
        <w:ind w:left="0" w:right="0"/>
        <w:jc w:val="both"/>
        <w:keepLines w:val="0"/>
        <w:keepNext w:val="0"/>
        <w:spacing w:before="0" w:beforeAutospacing="0" w:after="0" w:afterAutospacing="0" w:line="440" w:lineRule="exact"/>
        <w:widowControl w:val="off"/>
        <w:rPr>
          <w:rFonts w:ascii="Arial" w:hAnsi="Arial" w:cs="Arial"/>
          <w:sz w:val="21"/>
          <w:szCs w:val="21"/>
        </w:rPr>
        <w:suppressLineNumbers w:val="0"/>
      </w:pPr>
      <w:r>
        <w:rPr>
          <w:rFonts w:hint="eastAsia" w:ascii="宋体" w:hAnsi="宋体" w:eastAsia="宋体" w:cs="宋体"/>
          <w:sz w:val="21"/>
          <w:szCs w:val="21"/>
          <w:lang w:val="en-US" w:eastAsia="zh-CN" w:bidi="ar"/>
        </w:rPr>
        <w:t xml:space="preserve">日期：</w:t>
      </w:r>
      <w:r>
        <w:rPr>
          <w:rFonts w:ascii="Arial" w:hAnsi="Arial" w:cs="Arial"/>
          <w:sz w:val="21"/>
          <w:szCs w:val="21"/>
        </w:rPr>
      </w:r>
      <w:r/>
    </w:p>
    <w:p>
      <w:pPr>
        <w:pStyle w:val="1324"/>
        <w:ind w:firstLine="0"/>
        <w:rPr>
          <w:rFonts w:hint="eastAsia" w:ascii="宋体" w:hAnsi="宋体" w:cs="宋体"/>
          <w:color w:val="000000"/>
        </w:rPr>
      </w:pPr>
      <w:r>
        <w:rPr>
          <w:rFonts w:hint="eastAsia" w:ascii="宋体" w:hAnsi="宋体" w:cs="宋体"/>
          <w:color w:val="000000"/>
        </w:rPr>
      </w:r>
      <w:r/>
    </w:p>
    <w:p>
      <w:pPr>
        <w:pStyle w:val="1274"/>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274"/>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274"/>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274"/>
        <w:jc w:val="left"/>
        <w:spacing w:line="360" w:lineRule="auto"/>
        <w:rPr>
          <w:rFonts w:hint="eastAsia" w:ascii="宋体" w:hAnsi="宋体" w:cs="宋体"/>
          <w:b/>
          <w:bCs/>
          <w:color w:val="000000"/>
          <w:szCs w:val="21"/>
        </w:rPr>
        <w:sectPr>
          <w:footerReference w:type="first" r:id="rId18"/>
          <w:footnotePr/>
          <w:endnotePr/>
          <w:type w:val="nextPage"/>
          <w:pgSz w:w="11906" w:h="16838" w:orient="portrait"/>
          <w:pgMar w:top="1134" w:right="1134" w:bottom="1134" w:left="1134" w:header="851" w:footer="992" w:gutter="0"/>
          <w:cols w:num="1" w:sep="0" w:space="1701" w:equalWidth="1"/>
          <w:docGrid w:linePitch="360"/>
          <w:titlePg/>
        </w:sectPr>
        <w:outlineLvl w:val="2"/>
      </w:pPr>
      <w:r>
        <w:rPr>
          <w:rFonts w:hint="eastAsia" w:ascii="宋体" w:hAnsi="宋体" w:cs="宋体"/>
          <w:b/>
          <w:bCs/>
          <w:color w:val="000000"/>
          <w:szCs w:val="21"/>
        </w:rPr>
      </w:r>
      <w:r/>
    </w:p>
    <w:p>
      <w:pPr>
        <w:pStyle w:val="1274"/>
        <w:jc w:val="left"/>
        <w:spacing w:line="360" w:lineRule="auto"/>
        <w:rPr>
          <w:rFonts w:hint="eastAsia" w:ascii="宋体" w:hAnsi="宋体" w:cs="宋体"/>
          <w:b/>
          <w:bCs/>
          <w:color w:val="000000"/>
          <w:szCs w:val="21"/>
        </w:rPr>
        <w:outlineLvl w:val="2"/>
      </w:pPr>
      <w:r/>
      <w:bookmarkStart w:id="189" w:name="_Toc9361"/>
      <w:r>
        <w:rPr>
          <w:rFonts w:hint="eastAsia" w:ascii="宋体" w:hAnsi="宋体" w:cs="宋体"/>
          <w:b/>
          <w:bCs/>
          <w:color w:val="000000"/>
          <w:szCs w:val="21"/>
          <w:lang w:val="en-US" w:eastAsia="zh-CN"/>
        </w:rPr>
        <w:t xml:space="preserve">6</w:t>
      </w:r>
      <w:r>
        <w:rPr>
          <w:rFonts w:hint="eastAsia" w:ascii="宋体" w:hAnsi="宋体" w:cs="宋体"/>
          <w:b/>
          <w:bCs/>
          <w:color w:val="000000"/>
          <w:szCs w:val="21"/>
        </w:rPr>
        <w:t xml:space="preserve">、参加政府采购活动近三年内（成立时间不足三年的、自成立时间起），在经营活动中没有重大违法记录</w:t>
      </w:r>
      <w:bookmarkEnd w:id="185"/>
      <w:r/>
      <w:bookmarkEnd w:id="189"/>
      <w:r>
        <w:rPr>
          <w:rFonts w:hint="eastAsia" w:ascii="宋体" w:hAnsi="宋体" w:cs="宋体"/>
          <w:b/>
          <w:bCs/>
          <w:color w:val="000000"/>
          <w:szCs w:val="21"/>
        </w:rPr>
      </w:r>
      <w:r/>
    </w:p>
    <w:p>
      <w:pPr>
        <w:pStyle w:val="1274"/>
        <w:jc w:val="center"/>
        <w:spacing w:line="360" w:lineRule="auto"/>
        <w:rPr>
          <w:rFonts w:hint="eastAsia" w:ascii="宋体" w:hAnsi="宋体" w:cs="宋体"/>
          <w:color w:val="000000"/>
          <w:szCs w:val="21"/>
        </w:rPr>
      </w:pPr>
      <w:r>
        <w:rPr>
          <w:rFonts w:hint="eastAsia" w:ascii="宋体" w:hAnsi="宋体" w:cs="宋体"/>
          <w:color w:val="000000"/>
          <w:szCs w:val="21"/>
        </w:rPr>
      </w:r>
      <w:r/>
    </w:p>
    <w:p>
      <w:pPr>
        <w:pStyle w:val="1274"/>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参考格式：</w:t>
      </w:r>
      <w:r>
        <w:rPr>
          <w:rFonts w:hint="eastAsia" w:ascii="宋体" w:hAnsi="宋体" w:eastAsia="宋体" w:cs="宋体"/>
          <w:sz w:val="21"/>
          <w:szCs w:val="21"/>
          <w:lang w:val="en-US" w:eastAsia="zh-CN" w:bidi="ar"/>
        </w:rPr>
        <w:tab/>
      </w:r>
      <w:r>
        <w:rPr>
          <w:rFonts w:hint="eastAsia" w:ascii="宋体" w:hAnsi="宋体" w:eastAsia="宋体" w:cs="宋体"/>
          <w:sz w:val="21"/>
          <w:szCs w:val="21"/>
        </w:rPr>
      </w:r>
      <w:r/>
    </w:p>
    <w:p>
      <w:pPr>
        <w:pStyle w:val="1274"/>
        <w:ind w:left="0" w:right="0"/>
        <w:jc w:val="center"/>
        <w:keepLines w:val="0"/>
        <w:keepNext w:val="0"/>
        <w:spacing w:before="0" w:beforeAutospacing="0" w:after="0" w:afterAutospacing="0"/>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无重大违法记录声明</w:t>
      </w:r>
      <w:r>
        <w:rPr>
          <w:rFonts w:hint="eastAsia" w:ascii="宋体" w:hAnsi="宋体" w:eastAsia="宋体" w:cs="宋体"/>
          <w:b/>
          <w:bCs w:val="0"/>
          <w:sz w:val="21"/>
          <w:szCs w:val="21"/>
        </w:rPr>
      </w:r>
      <w:r/>
    </w:p>
    <w:p>
      <w:pPr>
        <w:pStyle w:val="1274"/>
        <w:ind w:left="0" w:right="0"/>
        <w:jc w:val="both"/>
        <w:keepLines w:val="0"/>
        <w:keepNext w:val="0"/>
        <w:spacing w:before="0" w:beforeAutospacing="0" w:after="0" w:afterAutospacing="0"/>
        <w:widowControl w:val="off"/>
        <w:rPr>
          <w:rFonts w:hint="eastAsia" w:ascii="宋体" w:hAnsi="宋体" w:eastAsia="宋体" w:cs="宋体"/>
          <w:sz w:val="30"/>
          <w:szCs w:val="30"/>
        </w:rPr>
        <w:suppressLineNumbers w:val="0"/>
      </w:pPr>
      <w:r>
        <w:rPr>
          <w:rFonts w:hint="eastAsia" w:ascii="宋体" w:hAnsi="宋体" w:eastAsia="宋体" w:cs="宋体"/>
          <w:sz w:val="30"/>
          <w:szCs w:val="30"/>
          <w:lang w:val="en-US" w:eastAsia="zh-CN" w:bidi="ar"/>
        </w:rPr>
        <w:t xml:space="preserve"> </w:t>
      </w:r>
      <w:r>
        <w:rPr>
          <w:rFonts w:hint="eastAsia" w:ascii="宋体" w:hAnsi="宋体" w:eastAsia="宋体" w:cs="宋体"/>
          <w:sz w:val="30"/>
          <w:szCs w:val="30"/>
        </w:rPr>
      </w:r>
      <w:r/>
    </w:p>
    <w:p>
      <w:pPr>
        <w:pStyle w:val="1274"/>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江苏苏美达仪器设备有限公司：</w:t>
      </w:r>
      <w:r>
        <w:rPr>
          <w:rFonts w:hint="eastAsia" w:ascii="宋体" w:hAnsi="宋体" w:eastAsia="宋体" w:cs="宋体"/>
          <w:sz w:val="21"/>
          <w:szCs w:val="21"/>
        </w:rPr>
      </w:r>
      <w:r/>
    </w:p>
    <w:p>
      <w:pPr>
        <w:pStyle w:val="1274"/>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rPr>
          <w:rFonts w:hint="eastAsia" w:ascii="宋体" w:hAnsi="宋体" w:eastAsia="宋体" w:cs="宋体"/>
          <w:sz w:val="21"/>
          <w:szCs w:val="21"/>
        </w:rPr>
      </w:r>
      <w:r/>
    </w:p>
    <w:p>
      <w:pPr>
        <w:pStyle w:val="1274"/>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我单位</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（供应商名称）郑重声明：</w:t>
      </w:r>
      <w:r>
        <w:rPr>
          <w:rFonts w:hint="eastAsia" w:ascii="宋体" w:hAnsi="宋体" w:eastAsia="宋体" w:cs="宋体"/>
          <w:sz w:val="21"/>
          <w:szCs w:val="21"/>
        </w:rPr>
      </w:r>
      <w:r/>
    </w:p>
    <w:p>
      <w:pPr>
        <w:pStyle w:val="1274"/>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参加政府采购活动前3年内在经营活动中</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（在下划线上如实填写：</w:t>
      </w:r>
      <w:r>
        <w:rPr>
          <w:rFonts w:hint="eastAsia" w:ascii="宋体" w:hAnsi="宋体" w:eastAsia="宋体" w:cs="宋体"/>
          <w:sz w:val="21"/>
          <w:szCs w:val="21"/>
          <w:u w:val="single"/>
          <w:lang w:val="en-US" w:eastAsia="zh-CN" w:bidi="ar"/>
        </w:rPr>
        <w:t xml:space="preserve">有</w:t>
      </w:r>
      <w:r>
        <w:rPr>
          <w:rFonts w:hint="eastAsia" w:ascii="宋体" w:hAnsi="宋体" w:eastAsia="宋体" w:cs="宋体"/>
          <w:sz w:val="21"/>
          <w:szCs w:val="21"/>
          <w:lang w:val="en-US" w:eastAsia="zh-CN" w:bidi="ar"/>
        </w:rPr>
        <w:t xml:space="preserve">或</w:t>
      </w:r>
      <w:r>
        <w:rPr>
          <w:rFonts w:hint="eastAsia" w:ascii="宋体" w:hAnsi="宋体" w:eastAsia="宋体" w:cs="宋体"/>
          <w:sz w:val="21"/>
          <w:szCs w:val="21"/>
          <w:u w:val="single"/>
          <w:lang w:val="en-US" w:eastAsia="zh-CN" w:bidi="ar"/>
        </w:rPr>
        <w:t xml:space="preserve">没有</w:t>
      </w:r>
      <w:r>
        <w:rPr>
          <w:rFonts w:hint="eastAsia" w:ascii="宋体" w:hAnsi="宋体" w:eastAsia="宋体" w:cs="宋体"/>
          <w:sz w:val="21"/>
          <w:szCs w:val="21"/>
          <w:lang w:val="en-US" w:eastAsia="zh-CN" w:bidi="ar"/>
        </w:rPr>
        <w:t xml:space="preserve">）重大违法记录。</w:t>
      </w:r>
      <w:r>
        <w:rPr>
          <w:rFonts w:hint="eastAsia" w:ascii="宋体" w:hAnsi="宋体" w:eastAsia="宋体" w:cs="宋体"/>
          <w:sz w:val="21"/>
          <w:szCs w:val="21"/>
        </w:rPr>
      </w:r>
      <w:r/>
    </w:p>
    <w:p>
      <w:pPr>
        <w:pStyle w:val="1274"/>
        <w:ind w:left="0" w:right="0"/>
        <w:jc w:val="both"/>
        <w:keepLines w:val="0"/>
        <w:keepNext w:val="0"/>
        <w:spacing w:before="0" w:beforeAutospacing="0" w:after="0" w:afterAutospacing="0" w:line="440" w:lineRule="exact"/>
        <w:widowControl w:val="off"/>
        <w:rPr>
          <w:rFonts w:hint="eastAsia" w:ascii="宋体" w:hAnsi="宋体" w:eastAsia="宋体" w:cs="宋体"/>
          <w:sz w:val="24"/>
          <w:szCs w:val="24"/>
        </w:rPr>
        <w:suppressLineNumbers w:val="0"/>
      </w:pPr>
      <w:r>
        <w:rPr>
          <w:rFonts w:hint="eastAsia" w:ascii="宋体" w:hAnsi="宋体" w:eastAsia="宋体" w:cs="宋体"/>
          <w:sz w:val="21"/>
          <w:szCs w:val="21"/>
          <w:lang w:val="en-US" w:eastAsia="zh-CN" w:bidi="ar"/>
        </w:rPr>
        <w:t xml:space="preserve">    （说明：重大违法记录，是指供应商因违法经营受到刑事处罚或者责令停产停业、吊销许可证或者执照、较大数额罚款等行政处罚。）</w:t>
      </w:r>
      <w:r>
        <w:rPr>
          <w:rFonts w:hint="eastAsia" w:ascii="宋体" w:hAnsi="宋体" w:eastAsia="宋体" w:cs="宋体"/>
          <w:sz w:val="24"/>
          <w:szCs w:val="24"/>
        </w:rPr>
      </w:r>
      <w:r/>
    </w:p>
    <w:p>
      <w:pPr>
        <w:pStyle w:val="1274"/>
        <w:ind w:left="0" w:right="0"/>
        <w:jc w:val="left"/>
        <w:keepLines w:val="0"/>
        <w:keepNext w:val="0"/>
        <w:spacing w:before="0" w:beforeAutospacing="0" w:after="0" w:afterAutospacing="0" w:line="44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rPr>
      </w:r>
      <w:r/>
    </w:p>
    <w:p>
      <w:pPr>
        <w:pStyle w:val="1274"/>
        <w:ind w:left="0" w:right="0"/>
        <w:jc w:val="left"/>
        <w:keepLines w:val="0"/>
        <w:keepNext w:val="0"/>
        <w:spacing w:before="0" w:beforeAutospacing="0" w:after="0" w:afterAutospacing="0" w:line="44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rPr>
      </w:r>
      <w:r/>
    </w:p>
    <w:p>
      <w:pPr>
        <w:pStyle w:val="1274"/>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投标人名称（公章）：</w:t>
      </w:r>
      <w:r>
        <w:rPr>
          <w:rFonts w:hint="eastAsia" w:ascii="宋体" w:hAnsi="宋体" w:eastAsia="宋体" w:cs="宋体"/>
          <w:sz w:val="21"/>
          <w:szCs w:val="21"/>
        </w:rPr>
      </w:r>
      <w:r/>
    </w:p>
    <w:p>
      <w:pPr>
        <w:pStyle w:val="1274"/>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授权代表（签字）：</w:t>
      </w:r>
      <w:r>
        <w:rPr>
          <w:rFonts w:hint="eastAsia" w:ascii="宋体" w:hAnsi="宋体" w:eastAsia="宋体" w:cs="宋体"/>
          <w:sz w:val="21"/>
          <w:szCs w:val="21"/>
        </w:rPr>
      </w:r>
      <w:r/>
    </w:p>
    <w:p>
      <w:pPr>
        <w:pStyle w:val="1274"/>
        <w:ind w:left="0" w:right="0"/>
        <w:jc w:val="both"/>
        <w:keepLines w:val="0"/>
        <w:keepNext w:val="0"/>
        <w:spacing w:before="0" w:beforeAutospacing="0" w:after="0" w:afterAutospacing="0" w:line="440" w:lineRule="exact"/>
        <w:widowControl w:val="off"/>
        <w:rPr>
          <w:rFonts w:hint="eastAsia" w:ascii="宋体" w:hAnsi="宋体" w:eastAsia="宋体" w:cs="宋体"/>
          <w:sz w:val="24"/>
          <w:szCs w:val="24"/>
        </w:rPr>
        <w:suppressLineNumbers w:val="0"/>
      </w:pPr>
      <w:r>
        <w:rPr>
          <w:rFonts w:hint="eastAsia" w:ascii="宋体" w:hAnsi="宋体" w:eastAsia="宋体" w:cs="宋体"/>
          <w:sz w:val="21"/>
          <w:szCs w:val="21"/>
          <w:lang w:val="en-US" w:eastAsia="zh-CN" w:bidi="ar"/>
        </w:rPr>
        <w:t xml:space="preserve">日期：</w:t>
      </w:r>
      <w:r>
        <w:rPr>
          <w:rFonts w:hint="eastAsia" w:ascii="宋体" w:hAnsi="宋体" w:eastAsia="宋体" w:cs="宋体"/>
          <w:sz w:val="24"/>
          <w:szCs w:val="24"/>
        </w:rPr>
      </w:r>
      <w:r/>
    </w:p>
    <w:p>
      <w:pPr>
        <w:pStyle w:val="1274"/>
        <w:ind w:left="0" w:right="0"/>
        <w:jc w:val="both"/>
        <w:keepLines w:val="0"/>
        <w:keepNext w:val="0"/>
        <w:spacing w:before="0" w:beforeAutospacing="0" w:after="0" w:afterAutospacing="0" w:line="44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rPr>
      </w:r>
      <w:r/>
    </w:p>
    <w:p>
      <w:pPr>
        <w:pStyle w:val="1274"/>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rPr>
          <w:rFonts w:hint="eastAsia" w:ascii="宋体" w:hAnsi="宋体" w:eastAsia="宋体" w:cs="宋体"/>
          <w:sz w:val="21"/>
          <w:szCs w:val="21"/>
        </w:rPr>
      </w:r>
      <w:r/>
    </w:p>
    <w:p>
      <w:pPr>
        <w:pStyle w:val="1274"/>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rPr>
          <w:rFonts w:hint="eastAsia" w:ascii="宋体" w:hAnsi="宋体" w:eastAsia="宋体" w:cs="宋体"/>
          <w:sz w:val="21"/>
          <w:szCs w:val="21"/>
        </w:rPr>
      </w:r>
      <w:r/>
    </w:p>
    <w:p>
      <w:pPr>
        <w:pStyle w:val="1274"/>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rPr>
          <w:rFonts w:hint="eastAsia" w:ascii="宋体" w:hAnsi="宋体" w:eastAsia="宋体" w:cs="宋体"/>
          <w:sz w:val="21"/>
          <w:szCs w:val="21"/>
        </w:rPr>
      </w:r>
      <w:r/>
    </w:p>
    <w:p>
      <w:pPr>
        <w:pStyle w:val="1274"/>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注：</w:t>
      </w:r>
      <w:r>
        <w:rPr>
          <w:rFonts w:ascii="Times New Roman" w:hAnsi="Times New Roman" w:cs="Times New Roman"/>
          <w:sz w:val="21"/>
          <w:szCs w:val="21"/>
          <w:lang w:val="en-US" w:eastAsia="zh-CN" w:bidi="ar"/>
        </w:rPr>
        <w:fldChar w:fldCharType="begin"/>
      </w:r>
      <w:r>
        <w:rPr>
          <w:rFonts w:ascii="Times New Roman" w:hAnsi="Times New Roman" w:cs="Times New Roman"/>
          <w:sz w:val="21"/>
          <w:szCs w:val="21"/>
          <w:lang w:val="en-US" w:eastAsia="zh-CN" w:bidi="ar"/>
        </w:rPr>
        <w:instrText xml:space="preserve"> HYPERLINK "http://www.creditchina.gov.cn/" </w:instrText>
      </w:r>
      <w:r>
        <w:rPr>
          <w:rFonts w:ascii="Times New Roman" w:hAnsi="Times New Roman" w:cs="Times New Roman"/>
          <w:sz w:val="21"/>
          <w:szCs w:val="21"/>
          <w:lang w:val="en-US" w:eastAsia="zh-CN" w:bidi="ar"/>
        </w:rPr>
        <w:fldChar w:fldCharType="separate"/>
      </w:r>
      <w:r>
        <w:rPr>
          <w:rStyle w:val="1329"/>
          <w:rFonts w:hint="eastAsia" w:ascii="宋体" w:hAnsi="宋体" w:eastAsia="宋体" w:cs="宋体"/>
          <w:sz w:val="21"/>
          <w:szCs w:val="21"/>
        </w:rPr>
        <w:t xml:space="preserve">1、信用信息查询渠道：信用中国网站（www.creditchina.gov.cn</w:t>
      </w:r>
      <w:r>
        <w:rPr>
          <w:rFonts w:ascii="Times New Roman" w:hAnsi="Times New Roman" w:cs="Times New Roman"/>
          <w:sz w:val="21"/>
          <w:szCs w:val="21"/>
          <w:lang w:val="en-US" w:eastAsia="zh-CN" w:bidi="ar"/>
        </w:rPr>
        <w:fldChar w:fldCharType="end"/>
      </w:r>
      <w:r>
        <w:rPr>
          <w:rFonts w:hint="eastAsia" w:ascii="宋体" w:hAnsi="宋体" w:eastAsia="宋体" w:cs="宋体"/>
          <w:sz w:val="21"/>
          <w:szCs w:val="21"/>
          <w:lang w:val="en-US" w:eastAsia="zh-CN" w:bidi="ar"/>
        </w:rPr>
        <w:t xml:space="preserve">）、中国政府采购网-</w:t>
      </w:r>
      <w:r>
        <w:rPr>
          <w:rFonts w:hint="eastAsia" w:ascii="宋体" w:hAnsi="宋体" w:eastAsia="宋体" w:cs="宋体"/>
          <w:sz w:val="21"/>
          <w:szCs w:val="21"/>
        </w:rPr>
      </w:r>
      <w:r/>
    </w:p>
    <w:p>
      <w:pPr>
        <w:pStyle w:val="1274"/>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政府采购严重违法失信行为信息记录（</w:t>
      </w:r>
      <w:r>
        <w:rPr>
          <w:rFonts w:ascii="Times New Roman" w:hAnsi="Times New Roman" w:cs="Times New Roman"/>
          <w:sz w:val="21"/>
          <w:szCs w:val="21"/>
          <w:lang w:val="en-US" w:eastAsia="zh-CN" w:bidi="ar"/>
        </w:rPr>
        <w:fldChar w:fldCharType="begin"/>
      </w:r>
      <w:r>
        <w:rPr>
          <w:rFonts w:ascii="Times New Roman" w:hAnsi="Times New Roman" w:cs="Times New Roman"/>
          <w:sz w:val="21"/>
          <w:szCs w:val="21"/>
          <w:lang w:val="en-US" w:eastAsia="zh-CN" w:bidi="ar"/>
        </w:rPr>
        <w:instrText xml:space="preserve"> HYPERLINK "http://www.ccgp.gov.cn/cr/list" </w:instrText>
      </w:r>
      <w:r>
        <w:rPr>
          <w:rFonts w:ascii="Times New Roman" w:hAnsi="Times New Roman" w:cs="Times New Roman"/>
          <w:sz w:val="21"/>
          <w:szCs w:val="21"/>
          <w:lang w:val="en-US" w:eastAsia="zh-CN" w:bidi="ar"/>
        </w:rPr>
        <w:fldChar w:fldCharType="separate"/>
      </w:r>
      <w:r>
        <w:rPr>
          <w:rStyle w:val="1329"/>
          <w:rFonts w:hint="eastAsia" w:ascii="宋体" w:hAnsi="宋体" w:eastAsia="宋体" w:cs="宋体"/>
          <w:sz w:val="21"/>
          <w:szCs w:val="21"/>
        </w:rPr>
        <w:t xml:space="preserve">http://www.ccgp.gov.cn/cr/list</w:t>
      </w:r>
      <w:r>
        <w:rPr>
          <w:rFonts w:ascii="Times New Roman" w:hAnsi="Times New Roman" w:cs="Times New Roman"/>
          <w:sz w:val="21"/>
          <w:szCs w:val="21"/>
          <w:lang w:val="en-US" w:eastAsia="zh-CN" w:bidi="ar"/>
        </w:rPr>
        <w:fldChar w:fldCharType="end"/>
      </w:r>
      <w:r>
        <w:rPr>
          <w:rFonts w:hint="eastAsia" w:ascii="宋体" w:hAnsi="宋体" w:eastAsia="宋体" w:cs="宋体"/>
          <w:sz w:val="21"/>
          <w:szCs w:val="21"/>
          <w:lang w:val="en-US" w:eastAsia="zh-CN" w:bidi="ar"/>
        </w:rPr>
        <w:t xml:space="preserve">）； </w:t>
      </w:r>
      <w:r>
        <w:rPr>
          <w:rFonts w:hint="eastAsia" w:ascii="宋体" w:hAnsi="宋体" w:eastAsia="宋体" w:cs="宋体"/>
          <w:sz w:val="21"/>
          <w:szCs w:val="21"/>
        </w:rPr>
      </w:r>
      <w:r/>
    </w:p>
    <w:p>
      <w:pPr>
        <w:pStyle w:val="1274"/>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2、信用信息查询截止时点：采购公告发布之日24时前。 </w:t>
      </w:r>
      <w:r>
        <w:rPr>
          <w:rFonts w:hint="eastAsia" w:ascii="宋体" w:hAnsi="宋体" w:eastAsia="宋体" w:cs="宋体"/>
          <w:sz w:val="21"/>
          <w:szCs w:val="21"/>
        </w:rPr>
      </w:r>
      <w:r/>
    </w:p>
    <w:p>
      <w:pPr>
        <w:pStyle w:val="1274"/>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274"/>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274"/>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274"/>
        <w:ind w:left="-2" w:right="-5"/>
        <w:spacing w:line="360" w:lineRule="auto"/>
        <w:rPr>
          <w:rFonts w:hint="eastAsia" w:ascii="宋体" w:hAnsi="宋体" w:cs="宋体"/>
          <w:color w:val="000000"/>
          <w:sz w:val="24"/>
        </w:rPr>
      </w:pPr>
      <w:r>
        <w:rPr>
          <w:rFonts w:hint="eastAsia" w:ascii="宋体" w:hAnsi="宋体" w:cs="宋体"/>
          <w:color w:val="000000"/>
          <w:sz w:val="24"/>
        </w:rPr>
      </w:r>
      <w:r/>
    </w:p>
    <w:p>
      <w:pPr>
        <w:pStyle w:val="1274"/>
        <w:ind w:left="-2" w:right="-5"/>
        <w:spacing w:line="360" w:lineRule="auto"/>
        <w:rPr>
          <w:rFonts w:hint="eastAsia" w:ascii="宋体" w:hAnsi="宋体" w:cs="宋体"/>
          <w:color w:val="000000"/>
          <w:sz w:val="24"/>
        </w:rPr>
      </w:pPr>
      <w:r>
        <w:rPr>
          <w:rFonts w:hint="eastAsia" w:ascii="宋体" w:hAnsi="宋体" w:cs="宋体"/>
          <w:color w:val="000000"/>
          <w:sz w:val="24"/>
        </w:rPr>
      </w:r>
      <w:r/>
    </w:p>
    <w:p>
      <w:pPr>
        <w:pStyle w:val="1274"/>
        <w:ind w:left="-2" w:right="-5"/>
        <w:spacing w:line="360" w:lineRule="auto"/>
        <w:rPr>
          <w:rFonts w:hint="eastAsia" w:ascii="宋体" w:hAnsi="宋体" w:cs="宋体"/>
          <w:color w:val="000000"/>
          <w:sz w:val="24"/>
        </w:rPr>
      </w:pPr>
      <w:r>
        <w:rPr>
          <w:rFonts w:hint="eastAsia" w:ascii="宋体" w:hAnsi="宋体" w:cs="宋体"/>
          <w:color w:val="000000"/>
          <w:sz w:val="24"/>
        </w:rPr>
      </w:r>
      <w:r/>
    </w:p>
    <w:p>
      <w:pPr>
        <w:pStyle w:val="1274"/>
        <w:ind w:left="-2" w:right="-5"/>
        <w:spacing w:line="360" w:lineRule="auto"/>
        <w:rPr>
          <w:rFonts w:hint="eastAsia" w:ascii="宋体" w:hAnsi="宋体" w:cs="宋体"/>
          <w:color w:val="000000"/>
          <w:sz w:val="24"/>
        </w:rPr>
      </w:pPr>
      <w:r>
        <w:rPr>
          <w:rFonts w:hint="eastAsia" w:ascii="宋体" w:hAnsi="宋体" w:cs="宋体"/>
          <w:color w:val="000000"/>
          <w:sz w:val="24"/>
        </w:rPr>
      </w:r>
      <w:r/>
    </w:p>
    <w:p>
      <w:pPr>
        <w:pStyle w:val="1274"/>
        <w:jc w:val="left"/>
        <w:spacing w:line="360" w:lineRule="auto"/>
        <w:rPr>
          <w:rFonts w:hint="eastAsia" w:ascii="宋体" w:hAnsi="宋体" w:cs="宋体"/>
          <w:b/>
          <w:bCs/>
          <w:color w:val="000000"/>
          <w:szCs w:val="21"/>
        </w:rPr>
        <w:outlineLvl w:val="2"/>
      </w:pPr>
      <w:r/>
      <w:bookmarkStart w:id="190" w:name="_Toc23215"/>
      <w:r>
        <w:rPr>
          <w:rFonts w:hint="eastAsia" w:ascii="宋体" w:hAnsi="宋体" w:cs="宋体"/>
          <w:b/>
          <w:bCs/>
          <w:color w:val="000000"/>
          <w:szCs w:val="21"/>
          <w:lang w:val="en-US" w:eastAsia="zh-CN"/>
        </w:rPr>
        <w:br w:type="page" w:clear="all"/>
      </w:r>
      <w:bookmarkStart w:id="191" w:name="_Toc17850"/>
      <w:r>
        <w:rPr>
          <w:rFonts w:hint="eastAsia" w:ascii="宋体" w:hAnsi="宋体" w:cs="宋体"/>
          <w:b/>
          <w:bCs/>
          <w:color w:val="000000"/>
          <w:szCs w:val="21"/>
          <w:lang w:val="en-US" w:eastAsia="zh-CN"/>
        </w:rPr>
        <w:t xml:space="preserve">7</w:t>
      </w:r>
      <w:r>
        <w:rPr>
          <w:rFonts w:hint="eastAsia" w:ascii="宋体" w:hAnsi="宋体" w:cs="宋体"/>
          <w:b/>
          <w:bCs/>
          <w:color w:val="000000"/>
          <w:szCs w:val="21"/>
        </w:rPr>
        <w:t xml:space="preserve">、依法缴纳税收的记录</w:t>
      </w:r>
      <w:bookmarkEnd w:id="190"/>
      <w:r/>
      <w:bookmarkEnd w:id="191"/>
      <w:r>
        <w:rPr>
          <w:rFonts w:hint="eastAsia" w:ascii="宋体" w:hAnsi="宋体" w:cs="宋体"/>
          <w:b/>
          <w:bCs/>
          <w:color w:val="000000"/>
          <w:szCs w:val="21"/>
        </w:rPr>
      </w:r>
      <w:r/>
    </w:p>
    <w:p>
      <w:pPr>
        <w:pStyle w:val="1274"/>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274"/>
        <w:ind w:left="0" w:right="0"/>
        <w:jc w:val="both"/>
        <w:keepLines w:val="0"/>
        <w:keepNext w:val="0"/>
        <w:spacing w:before="0" w:beforeAutospacing="0" w:after="120" w:afterAutospacing="0" w:line="440" w:lineRule="exact"/>
        <w:widowControl w:val="off"/>
        <w:rPr>
          <w:rFonts w:hint="eastAsia" w:ascii="宋体" w:hAnsi="宋体" w:eastAsia="宋体" w:cs="宋体"/>
          <w:b/>
          <w:bCs w:val="0"/>
          <w:sz w:val="21"/>
          <w:szCs w:val="21"/>
          <w:u w:val="single"/>
        </w:rPr>
        <w:suppressLineNumbers w:val="0"/>
      </w:pPr>
      <w:r>
        <w:rPr>
          <w:rFonts w:hint="eastAsia" w:ascii="宋体" w:hAnsi="宋体" w:eastAsia="宋体" w:cs="宋体"/>
          <w:sz w:val="21"/>
          <w:szCs w:val="21"/>
          <w:lang w:val="en-US" w:eastAsia="zh-CN" w:bidi="ar"/>
        </w:rPr>
        <w:t xml:space="preserve">1、提供距开标时间六个月内任意一月份的纳税凭据复印件加盖公章（依法免税的应提供相应文件说明）；</w:t>
      </w:r>
      <w:r>
        <w:rPr>
          <w:rFonts w:hint="eastAsia" w:ascii="宋体" w:hAnsi="宋体" w:eastAsia="宋体" w:cs="宋体"/>
          <w:b/>
          <w:bCs w:val="0"/>
          <w:sz w:val="21"/>
          <w:szCs w:val="21"/>
          <w:u w:val="single"/>
        </w:rPr>
      </w:r>
      <w:r/>
    </w:p>
    <w:p>
      <w:pPr>
        <w:pStyle w:val="1274"/>
        <w:ind w:left="0" w:right="0"/>
        <w:jc w:val="both"/>
        <w:keepLines w:val="0"/>
        <w:keepNext w:val="0"/>
        <w:spacing w:before="0" w:beforeAutospacing="0" w:after="12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2、依法免税的供应商，应提供相应的文件证明。 </w:t>
      </w:r>
      <w:r>
        <w:rPr>
          <w:rFonts w:hint="eastAsia" w:ascii="宋体" w:hAnsi="宋体" w:eastAsia="宋体" w:cs="宋体"/>
          <w:sz w:val="21"/>
          <w:szCs w:val="21"/>
        </w:rPr>
      </w:r>
      <w:r/>
    </w:p>
    <w:p>
      <w:pPr>
        <w:pStyle w:val="1274"/>
        <w:ind w:left="0" w:right="0"/>
        <w:jc w:val="both"/>
        <w:keepLines w:val="0"/>
        <w:keepNext w:val="0"/>
        <w:spacing w:before="0" w:beforeAutospacing="0" w:after="0" w:afterAutospacing="0" w:line="440" w:lineRule="exact"/>
        <w:widowControl w:val="off"/>
        <w:rPr>
          <w:rFonts w:ascii="Arial" w:hAnsi="Arial" w:cs="Arial"/>
          <w:sz w:val="24"/>
          <w:szCs w:val="24"/>
        </w:rPr>
        <w:suppressLineNumbers w:val="0"/>
      </w:pPr>
      <w:r>
        <w:rPr>
          <w:rFonts w:ascii="Arial" w:hAnsi="Arial" w:cs="Arial"/>
          <w:sz w:val="24"/>
          <w:szCs w:val="24"/>
          <w:lang w:val="en-US" w:eastAsia="zh-CN" w:bidi="ar"/>
        </w:rPr>
        <w:t xml:space="preserve"> </w:t>
      </w:r>
      <w:r>
        <w:rPr>
          <w:rFonts w:ascii="Arial" w:hAnsi="Arial" w:cs="Arial"/>
          <w:sz w:val="24"/>
          <w:szCs w:val="24"/>
        </w:rPr>
      </w:r>
      <w:r/>
    </w:p>
    <w:p>
      <w:pPr>
        <w:pStyle w:val="1274"/>
        <w:ind w:left="0" w:right="0"/>
        <w:jc w:val="both"/>
        <w:keepLines w:val="0"/>
        <w:keepNext w:val="0"/>
        <w:spacing w:before="0" w:beforeAutospacing="0" w:after="0" w:afterAutospacing="0" w:line="440" w:lineRule="exact"/>
        <w:widowControl w:val="off"/>
        <w:rPr>
          <w:rFonts w:ascii="Arial" w:hAnsi="Arial" w:cs="Arial"/>
          <w:sz w:val="24"/>
          <w:szCs w:val="24"/>
        </w:rPr>
        <w:suppressLineNumbers w:val="0"/>
      </w:pPr>
      <w:r>
        <w:rPr>
          <w:rFonts w:ascii="Arial" w:hAnsi="Arial" w:cs="Arial"/>
          <w:sz w:val="24"/>
          <w:szCs w:val="24"/>
          <w:lang w:val="en-US" w:eastAsia="zh-CN" w:bidi="ar"/>
        </w:rPr>
        <w:t xml:space="preserve"> </w:t>
      </w:r>
      <w:r>
        <w:rPr>
          <w:rFonts w:ascii="Arial" w:hAnsi="Arial" w:cs="Arial"/>
          <w:sz w:val="24"/>
          <w:szCs w:val="24"/>
        </w:rPr>
      </w:r>
      <w:r/>
    </w:p>
    <w:p>
      <w:pPr>
        <w:pStyle w:val="1274"/>
        <w:ind w:left="0" w:right="0"/>
        <w:jc w:val="both"/>
        <w:keepLines w:val="0"/>
        <w:keepNext w:val="0"/>
        <w:spacing w:before="0" w:beforeAutospacing="0" w:after="0" w:afterAutospacing="0" w:line="440" w:lineRule="exact"/>
        <w:widowControl w:val="off"/>
        <w:rPr>
          <w:rFonts w:ascii="Arial" w:hAnsi="Arial" w:cs="Arial"/>
          <w:sz w:val="24"/>
          <w:szCs w:val="24"/>
        </w:rPr>
        <w:suppressLineNumbers w:val="0"/>
      </w:pPr>
      <w:r>
        <w:rPr>
          <w:rFonts w:ascii="Arial" w:hAnsi="Arial" w:cs="Arial"/>
          <w:sz w:val="24"/>
          <w:szCs w:val="24"/>
          <w:lang w:val="en-US" w:eastAsia="zh-CN" w:bidi="ar"/>
        </w:rPr>
        <w:t xml:space="preserve"> </w:t>
      </w:r>
      <w:r>
        <w:rPr>
          <w:rFonts w:ascii="Arial" w:hAnsi="Arial" w:cs="Arial"/>
          <w:sz w:val="24"/>
          <w:szCs w:val="24"/>
        </w:rPr>
      </w:r>
      <w:r/>
    </w:p>
    <w:p>
      <w:pPr>
        <w:pStyle w:val="1274"/>
        <w:ind w:left="0" w:right="0"/>
        <w:jc w:val="both"/>
        <w:keepLines w:val="0"/>
        <w:keepNext w:val="0"/>
        <w:spacing w:before="0" w:beforeAutospacing="0" w:after="0" w:afterAutospacing="0" w:line="440" w:lineRule="exact"/>
        <w:widowControl w:val="off"/>
        <w:rPr>
          <w:rFonts w:ascii="Arial" w:hAnsi="Arial" w:cs="Arial"/>
          <w:sz w:val="21"/>
          <w:szCs w:val="21"/>
        </w:rPr>
        <w:suppressLineNumbers w:val="0"/>
      </w:pPr>
      <w:r>
        <w:rPr>
          <w:rFonts w:hint="eastAsia" w:ascii="宋体" w:hAnsi="宋体" w:eastAsia="宋体" w:cs="宋体"/>
          <w:sz w:val="21"/>
          <w:szCs w:val="21"/>
          <w:lang w:val="en-US" w:eastAsia="zh-CN" w:bidi="ar"/>
        </w:rPr>
        <w:t xml:space="preserve">投标人名称（公章）：</w:t>
      </w:r>
      <w:r>
        <w:rPr>
          <w:rFonts w:ascii="Arial" w:hAnsi="Arial" w:cs="Arial"/>
          <w:sz w:val="21"/>
          <w:szCs w:val="21"/>
        </w:rPr>
      </w:r>
      <w:r/>
    </w:p>
    <w:p>
      <w:pPr>
        <w:pStyle w:val="1274"/>
        <w:ind w:left="0" w:right="0"/>
        <w:jc w:val="both"/>
        <w:keepLines w:val="0"/>
        <w:keepNext w:val="0"/>
        <w:spacing w:before="0" w:beforeAutospacing="0" w:after="0" w:afterAutospacing="0" w:line="440" w:lineRule="exact"/>
        <w:widowControl w:val="off"/>
        <w:rPr>
          <w:rFonts w:ascii="Arial" w:hAnsi="Arial" w:cs="Arial"/>
          <w:sz w:val="21"/>
          <w:szCs w:val="21"/>
        </w:rPr>
        <w:suppressLineNumbers w:val="0"/>
      </w:pPr>
      <w:r>
        <w:rPr>
          <w:rFonts w:hint="eastAsia" w:ascii="宋体" w:hAnsi="宋体" w:eastAsia="宋体" w:cs="宋体"/>
          <w:sz w:val="21"/>
          <w:szCs w:val="21"/>
          <w:lang w:val="en-US" w:eastAsia="zh-CN" w:bidi="ar"/>
        </w:rPr>
        <w:t xml:space="preserve">授权代表（签字）：</w:t>
      </w:r>
      <w:r>
        <w:rPr>
          <w:rFonts w:ascii="Arial" w:hAnsi="Arial" w:cs="Arial"/>
          <w:sz w:val="21"/>
          <w:szCs w:val="21"/>
        </w:rPr>
      </w:r>
      <w:r/>
    </w:p>
    <w:p>
      <w:pPr>
        <w:pStyle w:val="1274"/>
        <w:ind w:left="0" w:right="0"/>
        <w:jc w:val="both"/>
        <w:keepLines w:val="0"/>
        <w:keepNext w:val="0"/>
        <w:spacing w:before="0" w:beforeAutospacing="0" w:after="0" w:afterAutospacing="0" w:line="440" w:lineRule="exact"/>
        <w:widowControl w:val="off"/>
        <w:rPr>
          <w:rFonts w:ascii="Arial" w:hAnsi="Arial" w:cs="Arial"/>
          <w:sz w:val="24"/>
          <w:szCs w:val="24"/>
        </w:rPr>
        <w:suppressLineNumbers w:val="0"/>
      </w:pPr>
      <w:r>
        <w:rPr>
          <w:rFonts w:hint="eastAsia" w:ascii="宋体" w:hAnsi="宋体" w:eastAsia="宋体" w:cs="宋体"/>
          <w:sz w:val="21"/>
          <w:szCs w:val="21"/>
          <w:lang w:val="en-US" w:eastAsia="zh-CN" w:bidi="ar"/>
        </w:rPr>
        <w:t xml:space="preserve">日期：</w:t>
      </w:r>
      <w:r>
        <w:rPr>
          <w:rFonts w:ascii="Arial" w:hAnsi="Arial" w:cs="Arial"/>
          <w:sz w:val="24"/>
          <w:szCs w:val="24"/>
        </w:rPr>
      </w:r>
      <w:r/>
    </w:p>
    <w:p>
      <w:pPr>
        <w:pStyle w:val="1350"/>
        <w:ind w:left="0" w:firstLine="0"/>
        <w:rPr>
          <w:rFonts w:hint="eastAsia"/>
        </w:rPr>
      </w:pPr>
      <w:r>
        <w:rPr>
          <w:rFonts w:hint="eastAsia"/>
        </w:rPr>
      </w:r>
      <w:r/>
    </w:p>
    <w:p>
      <w:pPr>
        <w:pStyle w:val="1274"/>
        <w:ind w:left="-2" w:right="-5"/>
        <w:spacing w:line="360" w:lineRule="auto"/>
        <w:rPr>
          <w:rFonts w:hint="eastAsia" w:ascii="宋体" w:hAnsi="宋体" w:cs="宋体"/>
          <w:color w:val="000000"/>
          <w:sz w:val="24"/>
        </w:rPr>
      </w:pPr>
      <w:r>
        <w:rPr>
          <w:rFonts w:hint="eastAsia" w:ascii="宋体" w:hAnsi="宋体" w:cs="宋体"/>
          <w:color w:val="000000"/>
          <w:sz w:val="24"/>
        </w:rPr>
      </w:r>
      <w:r/>
    </w:p>
    <w:p>
      <w:pPr>
        <w:pStyle w:val="1274"/>
        <w:ind w:left="-2" w:right="-5"/>
        <w:spacing w:line="360" w:lineRule="auto"/>
        <w:rPr>
          <w:rFonts w:hint="eastAsia" w:ascii="宋体" w:hAnsi="宋体" w:cs="宋体"/>
          <w:color w:val="000000"/>
          <w:sz w:val="24"/>
        </w:rPr>
      </w:pPr>
      <w:r>
        <w:rPr>
          <w:rFonts w:hint="eastAsia" w:ascii="宋体" w:hAnsi="宋体" w:cs="宋体"/>
          <w:color w:val="000000"/>
          <w:sz w:val="24"/>
        </w:rPr>
      </w:r>
      <w:r/>
    </w:p>
    <w:p>
      <w:pPr>
        <w:pStyle w:val="1274"/>
        <w:jc w:val="left"/>
        <w:spacing w:line="360" w:lineRule="auto"/>
        <w:rPr>
          <w:rFonts w:hint="eastAsia" w:ascii="宋体" w:hAnsi="宋体" w:cs="宋体"/>
          <w:b/>
          <w:bCs/>
          <w:color w:val="000000"/>
          <w:szCs w:val="21"/>
        </w:rPr>
        <w:sectPr>
          <w:footnotePr/>
          <w:endnotePr/>
          <w:type w:val="nextPage"/>
          <w:pgSz w:w="11906" w:h="16838" w:orient="portrait"/>
          <w:pgMar w:top="1134" w:right="1134" w:bottom="1134" w:left="1134" w:header="851" w:footer="992" w:gutter="0"/>
          <w:cols w:num="1" w:sep="0" w:space="1701" w:equalWidth="1"/>
          <w:docGrid w:linePitch="360"/>
          <w:titlePg/>
        </w:sectPr>
        <w:outlineLvl w:val="2"/>
      </w:pPr>
      <w:r/>
      <w:bookmarkStart w:id="192" w:name="_Toc18097"/>
      <w:r/>
      <w:bookmarkStart w:id="193" w:name="_Toc25300"/>
      <w:r>
        <w:rPr>
          <w:rFonts w:hint="eastAsia" w:ascii="宋体" w:hAnsi="宋体" w:cs="宋体"/>
          <w:b/>
          <w:bCs/>
          <w:color w:val="000000"/>
          <w:szCs w:val="21"/>
        </w:rPr>
      </w:r>
      <w:r/>
    </w:p>
    <w:p>
      <w:pPr>
        <w:pStyle w:val="1274"/>
        <w:jc w:val="left"/>
        <w:spacing w:line="360" w:lineRule="auto"/>
        <w:rPr>
          <w:rFonts w:hint="eastAsia" w:ascii="宋体" w:hAnsi="宋体" w:cs="宋体"/>
          <w:b/>
          <w:bCs/>
          <w:color w:val="000000"/>
          <w:szCs w:val="21"/>
        </w:rPr>
        <w:outlineLvl w:val="2"/>
      </w:pPr>
      <w:r/>
      <w:bookmarkStart w:id="194" w:name="_Toc14063"/>
      <w:r>
        <w:rPr>
          <w:rFonts w:hint="eastAsia" w:ascii="宋体" w:hAnsi="宋体" w:cs="宋体"/>
          <w:b/>
          <w:bCs/>
          <w:color w:val="000000"/>
          <w:szCs w:val="21"/>
          <w:lang w:val="en-US" w:eastAsia="zh-CN"/>
        </w:rPr>
        <w:t xml:space="preserve">8</w:t>
      </w:r>
      <w:r>
        <w:rPr>
          <w:rFonts w:hint="eastAsia" w:ascii="宋体" w:hAnsi="宋体" w:cs="宋体"/>
          <w:b/>
          <w:bCs/>
          <w:color w:val="000000"/>
          <w:szCs w:val="21"/>
        </w:rPr>
        <w:t xml:space="preserve">、依法缴纳社会保障资金的记录</w:t>
      </w:r>
      <w:bookmarkEnd w:id="192"/>
      <w:r/>
      <w:bookmarkEnd w:id="194"/>
      <w:r>
        <w:rPr>
          <w:rFonts w:hint="eastAsia" w:ascii="宋体" w:hAnsi="宋体" w:cs="宋体"/>
          <w:b/>
          <w:bCs/>
          <w:color w:val="000000"/>
          <w:szCs w:val="21"/>
        </w:rPr>
      </w:r>
      <w:r/>
    </w:p>
    <w:p>
      <w:pPr>
        <w:pStyle w:val="1274"/>
        <w:spacing w:line="360" w:lineRule="auto"/>
        <w:rPr>
          <w:rFonts w:hint="eastAsia" w:ascii="宋体" w:hAnsi="宋体" w:cs="宋体"/>
          <w:color w:val="000000"/>
          <w:szCs w:val="21"/>
          <w:lang w:bidi="en-US"/>
        </w:rPr>
      </w:pPr>
      <w:r>
        <w:rPr>
          <w:rFonts w:hint="eastAsia" w:ascii="宋体" w:hAnsi="宋体" w:cs="宋体"/>
          <w:color w:val="000000"/>
          <w:szCs w:val="21"/>
          <w:lang w:bidi="en-US"/>
        </w:rPr>
      </w:r>
      <w:r/>
    </w:p>
    <w:p>
      <w:pPr>
        <w:pStyle w:val="1274"/>
        <w:spacing w:line="360" w:lineRule="auto"/>
        <w:rPr>
          <w:rFonts w:hint="eastAsia" w:ascii="宋体" w:hAnsi="宋体" w:cs="宋体"/>
          <w:color w:val="000000"/>
          <w:sz w:val="24"/>
        </w:rPr>
      </w:pPr>
      <w:r>
        <w:rPr>
          <w:rFonts w:hint="eastAsia" w:ascii="宋体" w:hAnsi="宋体" w:cs="宋体"/>
          <w:color w:val="000000"/>
          <w:sz w:val="24"/>
        </w:rPr>
      </w:r>
      <w:r/>
    </w:p>
    <w:p>
      <w:pPr>
        <w:pStyle w:val="1274"/>
        <w:ind w:left="0" w:right="0"/>
        <w:jc w:val="both"/>
        <w:keepLines w:val="0"/>
        <w:keepNext w:val="0"/>
        <w:spacing w:before="0" w:beforeAutospacing="0" w:after="0" w:afterAutospacing="0" w:line="440" w:lineRule="exact"/>
        <w:widowControl w:val="off"/>
        <w:rPr>
          <w:rFonts w:hint="eastAsia" w:ascii="宋体" w:hAnsi="宋体" w:eastAsia="宋体" w:cs="宋体"/>
          <w:sz w:val="24"/>
          <w:szCs w:val="24"/>
        </w:rPr>
        <w:suppressLineNumbers w:val="0"/>
      </w:pPr>
      <w:r>
        <w:rPr>
          <w:rFonts w:hint="eastAsia" w:ascii="宋体" w:hAnsi="宋体" w:eastAsia="宋体" w:cs="宋体"/>
          <w:sz w:val="21"/>
          <w:szCs w:val="21"/>
          <w:lang w:val="en-US" w:eastAsia="zh-CN" w:bidi="ar"/>
        </w:rPr>
        <w:t xml:space="preserve">1、提供距开标时间六个月内任意一月份的依法缴纳社会保障资金的凭据复印件加盖公章（凭据可以是缴费的银行单据、专用收据、社会保险缴纳清单或者所在社保机构开具的证明等，自行编写无效）；</w:t>
      </w:r>
      <w:r>
        <w:rPr>
          <w:rFonts w:hint="eastAsia" w:ascii="宋体" w:hAnsi="宋体" w:eastAsia="宋体" w:cs="宋体"/>
          <w:sz w:val="24"/>
          <w:szCs w:val="24"/>
        </w:rPr>
      </w:r>
      <w:r/>
    </w:p>
    <w:p>
      <w:pPr>
        <w:pStyle w:val="1274"/>
        <w:ind w:left="0" w:right="0"/>
        <w:jc w:val="both"/>
        <w:keepLines w:val="0"/>
        <w:keepNext w:val="0"/>
        <w:spacing w:before="0" w:beforeAutospacing="0" w:after="12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2、依法不需要缴纳社会保障资金的供应商，应提供相应的文件证明。 </w:t>
      </w:r>
      <w:r>
        <w:rPr>
          <w:rFonts w:hint="eastAsia" w:ascii="宋体" w:hAnsi="宋体" w:eastAsia="宋体" w:cs="宋体"/>
          <w:sz w:val="21"/>
          <w:szCs w:val="21"/>
        </w:rPr>
      </w:r>
      <w:r/>
    </w:p>
    <w:p>
      <w:pPr>
        <w:pStyle w:val="1274"/>
        <w:ind w:left="0" w:right="0"/>
        <w:jc w:val="both"/>
        <w:keepLines w:val="0"/>
        <w:keepNext w:val="0"/>
        <w:spacing w:before="0" w:beforeAutospacing="0" w:after="0" w:afterAutospacing="0" w:line="44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rPr>
      </w:r>
      <w:r/>
    </w:p>
    <w:p>
      <w:pPr>
        <w:pStyle w:val="1274"/>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  </w:t>
      </w:r>
      <w:r>
        <w:rPr>
          <w:rFonts w:hint="eastAsia" w:ascii="宋体" w:hAnsi="宋体" w:eastAsia="宋体" w:cs="宋体"/>
          <w:b/>
          <w:bCs w:val="0"/>
          <w:sz w:val="21"/>
          <w:szCs w:val="21"/>
        </w:rPr>
      </w:r>
      <w:r/>
    </w:p>
    <w:p>
      <w:pPr>
        <w:pStyle w:val="1274"/>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 </w:t>
      </w:r>
      <w:r>
        <w:rPr>
          <w:rFonts w:hint="eastAsia" w:ascii="宋体" w:hAnsi="宋体" w:eastAsia="宋体" w:cs="宋体"/>
          <w:b/>
          <w:bCs w:val="0"/>
          <w:sz w:val="21"/>
          <w:szCs w:val="21"/>
        </w:rPr>
      </w:r>
      <w:r/>
    </w:p>
    <w:p>
      <w:pPr>
        <w:pStyle w:val="1274"/>
        <w:ind w:left="0" w:right="0"/>
        <w:jc w:val="both"/>
        <w:keepLines w:val="0"/>
        <w:keepNext w:val="0"/>
        <w:spacing w:before="0" w:beforeAutospacing="0" w:after="0" w:afterAutospacing="0" w:line="44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rPr>
      </w:r>
      <w:r/>
    </w:p>
    <w:p>
      <w:pPr>
        <w:pStyle w:val="1274"/>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投标人名称（公章）：</w:t>
      </w:r>
      <w:r>
        <w:rPr>
          <w:rFonts w:hint="eastAsia" w:ascii="宋体" w:hAnsi="宋体" w:eastAsia="宋体" w:cs="宋体"/>
          <w:sz w:val="21"/>
          <w:szCs w:val="21"/>
        </w:rPr>
      </w:r>
      <w:r/>
    </w:p>
    <w:p>
      <w:pPr>
        <w:pStyle w:val="1274"/>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授权代表（签字）：</w:t>
      </w:r>
      <w:r>
        <w:rPr>
          <w:rFonts w:hint="eastAsia" w:ascii="宋体" w:hAnsi="宋体" w:eastAsia="宋体" w:cs="宋体"/>
          <w:sz w:val="21"/>
          <w:szCs w:val="21"/>
        </w:rPr>
      </w:r>
      <w:r/>
    </w:p>
    <w:p>
      <w:pPr>
        <w:pStyle w:val="1274"/>
        <w:ind w:left="0" w:right="0"/>
        <w:jc w:val="both"/>
        <w:keepLines w:val="0"/>
        <w:keepNext w:val="0"/>
        <w:spacing w:before="0" w:beforeAutospacing="0" w:after="0" w:afterAutospacing="0" w:line="440" w:lineRule="exact"/>
        <w:widowControl w:val="off"/>
        <w:rPr>
          <w:rFonts w:hint="eastAsia" w:ascii="宋体" w:hAnsi="宋体" w:eastAsia="宋体" w:cs="宋体"/>
          <w:sz w:val="24"/>
          <w:szCs w:val="24"/>
        </w:rPr>
        <w:suppressLineNumbers w:val="0"/>
      </w:pPr>
      <w:r>
        <w:rPr>
          <w:rFonts w:hint="eastAsia" w:ascii="宋体" w:hAnsi="宋体" w:eastAsia="宋体" w:cs="宋体"/>
          <w:sz w:val="21"/>
          <w:szCs w:val="21"/>
          <w:lang w:val="en-US" w:eastAsia="zh-CN" w:bidi="ar"/>
        </w:rPr>
        <w:t xml:space="preserve">日期：</w:t>
      </w:r>
      <w:r>
        <w:rPr>
          <w:rFonts w:hint="eastAsia" w:ascii="宋体" w:hAnsi="宋体" w:eastAsia="宋体" w:cs="宋体"/>
          <w:sz w:val="24"/>
          <w:szCs w:val="24"/>
        </w:rPr>
      </w:r>
      <w:r/>
    </w:p>
    <w:p>
      <w:pPr>
        <w:pStyle w:val="1274"/>
        <w:jc w:val="left"/>
        <w:spacing w:line="360" w:lineRule="auto"/>
        <w:rPr>
          <w:rFonts w:ascii="宋体" w:hAnsi="宋体" w:cs="宋体"/>
          <w:b/>
          <w:bCs/>
          <w:color w:val="000000"/>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宋体" w:hAnsi="宋体" w:cs="宋体"/>
          <w:b/>
          <w:bCs/>
          <w:color w:val="000000"/>
          <w:szCs w:val="21"/>
        </w:rPr>
      </w:r>
      <w:r/>
    </w:p>
    <w:p>
      <w:pPr>
        <w:pStyle w:val="1274"/>
        <w:jc w:val="left"/>
        <w:spacing w:line="360" w:lineRule="auto"/>
        <w:rPr>
          <w:rFonts w:ascii="宋体" w:hAnsi="宋体" w:cs="Arial"/>
          <w:b/>
          <w:bCs/>
          <w:szCs w:val="21"/>
        </w:rPr>
        <w:outlineLvl w:val="2"/>
      </w:pPr>
      <w:r/>
      <w:bookmarkEnd w:id="193"/>
      <w:r/>
      <w:bookmarkStart w:id="195" w:name="_Toc16881"/>
      <w:r/>
      <w:bookmarkStart w:id="196" w:name="_Toc2030"/>
      <w:r>
        <w:rPr>
          <w:rFonts w:hint="eastAsia" w:ascii="宋体" w:hAnsi="宋体" w:cs="Arial"/>
          <w:b/>
          <w:bCs/>
          <w:szCs w:val="21"/>
          <w:lang w:val="en-US" w:eastAsia="zh-CN"/>
        </w:rPr>
        <w:t xml:space="preserve">9</w:t>
      </w:r>
      <w:r>
        <w:rPr>
          <w:rFonts w:hint="eastAsia" w:ascii="宋体" w:hAnsi="宋体" w:cs="Arial"/>
          <w:b/>
          <w:bCs/>
          <w:szCs w:val="21"/>
        </w:rPr>
        <w:t xml:space="preserve">、供应商认为其需要提供的其他资格证明文件。</w:t>
      </w:r>
      <w:bookmarkEnd w:id="195"/>
      <w:r/>
      <w:bookmarkEnd w:id="196"/>
      <w:r>
        <w:rPr>
          <w:rFonts w:ascii="宋体" w:hAnsi="宋体" w:cs="Arial"/>
          <w:b/>
          <w:bCs/>
          <w:szCs w:val="21"/>
        </w:rPr>
      </w:r>
      <w:r/>
    </w:p>
    <w:p>
      <w:pPr>
        <w:pStyle w:val="1274"/>
        <w:spacing w:line="440" w:lineRule="exact"/>
        <w:rPr>
          <w:rFonts w:ascii="宋体" w:hAnsi="宋体" w:cs="Arial"/>
          <w:b/>
        </w:rPr>
      </w:pPr>
      <w:r>
        <w:rPr>
          <w:rFonts w:ascii="宋体" w:hAnsi="宋体" w:cs="Arial"/>
          <w:b/>
        </w:rPr>
      </w:r>
      <w:r/>
    </w:p>
    <w:p>
      <w:pPr>
        <w:pStyle w:val="1274"/>
        <w:spacing w:line="440" w:lineRule="exact"/>
        <w:rPr>
          <w:rFonts w:ascii="宋体" w:hAnsi="宋体" w:cs="Arial"/>
          <w:b/>
        </w:rPr>
      </w:pPr>
      <w:r>
        <w:rPr>
          <w:rFonts w:ascii="宋体" w:hAnsi="宋体" w:cs="Arial"/>
          <w:b/>
        </w:rPr>
      </w:r>
      <w:r/>
    </w:p>
    <w:p>
      <w:pPr>
        <w:pStyle w:val="1274"/>
        <w:spacing w:line="440" w:lineRule="exact"/>
        <w:rPr>
          <w:rFonts w:ascii="宋体" w:hAnsi="宋体" w:cs="Arial"/>
          <w:b/>
        </w:rPr>
      </w:pPr>
      <w:r>
        <w:rPr>
          <w:rFonts w:ascii="宋体" w:hAnsi="宋体" w:cs="Arial"/>
          <w:b/>
        </w:rPr>
      </w:r>
      <w:r/>
    </w:p>
    <w:p>
      <w:pPr>
        <w:pStyle w:val="1274"/>
        <w:spacing w:line="440" w:lineRule="exact"/>
        <w:rPr>
          <w:rFonts w:ascii="宋体" w:hAnsi="宋体" w:cs="Arial"/>
          <w:szCs w:val="21"/>
        </w:rPr>
      </w:pPr>
      <w:r>
        <w:rPr>
          <w:rFonts w:hint="eastAsia" w:ascii="宋体" w:hAnsi="宋体" w:cs="Arial"/>
          <w:szCs w:val="21"/>
          <w:lang w:eastAsia="zh-CN"/>
        </w:rPr>
        <w:t xml:space="preserve">投标人</w:t>
      </w:r>
      <w:r>
        <w:rPr>
          <w:rFonts w:hint="eastAsia" w:ascii="宋体" w:hAnsi="宋体" w:cs="Arial"/>
          <w:szCs w:val="21"/>
        </w:rPr>
        <w:t xml:space="preserve">名称（公章）：</w:t>
      </w:r>
      <w:r>
        <w:rPr>
          <w:rFonts w:ascii="宋体" w:hAnsi="宋体" w:cs="Arial"/>
          <w:szCs w:val="21"/>
        </w:rPr>
      </w:r>
      <w:r/>
    </w:p>
    <w:p>
      <w:pPr>
        <w:pStyle w:val="1274"/>
        <w:spacing w:line="440" w:lineRule="exact"/>
        <w:rPr>
          <w:rFonts w:ascii="宋体" w:hAnsi="宋体" w:cs="Arial"/>
          <w:szCs w:val="21"/>
        </w:rPr>
      </w:pPr>
      <w:r>
        <w:rPr>
          <w:rFonts w:ascii="宋体" w:hAnsi="宋体" w:cs="Arial"/>
          <w:szCs w:val="21"/>
        </w:rPr>
        <w:t xml:space="preserve">授权代表</w:t>
      </w:r>
      <w:r>
        <w:rPr>
          <w:rFonts w:hint="eastAsia" w:ascii="宋体" w:hAnsi="宋体" w:cs="Arial"/>
          <w:szCs w:val="21"/>
        </w:rPr>
        <w:t xml:space="preserve">（签字）：</w:t>
      </w:r>
      <w:r>
        <w:rPr>
          <w:rFonts w:ascii="宋体" w:hAnsi="宋体" w:cs="Arial"/>
          <w:szCs w:val="21"/>
        </w:rPr>
      </w:r>
      <w:r/>
    </w:p>
    <w:p>
      <w:pPr>
        <w:pStyle w:val="1274"/>
        <w:spacing w:line="360" w:lineRule="auto"/>
        <w:rPr>
          <w:rFonts w:hint="eastAsia" w:ascii="宋体" w:hAnsi="宋体" w:cs="宋体"/>
          <w:color w:val="000000"/>
          <w:sz w:val="24"/>
          <w:szCs w:val="24"/>
        </w:rPr>
      </w:pPr>
      <w:r>
        <w:rPr>
          <w:rFonts w:hint="eastAsia" w:ascii="宋体" w:hAnsi="宋体" w:cs="Arial"/>
          <w:szCs w:val="21"/>
        </w:rPr>
        <w:t xml:space="preserve">日期：</w:t>
      </w:r>
      <w:r>
        <w:rPr>
          <w:rFonts w:hint="eastAsia" w:ascii="宋体" w:hAnsi="宋体" w:cs="宋体"/>
          <w:color w:val="000000"/>
          <w:sz w:val="24"/>
          <w:szCs w:val="24"/>
        </w:rPr>
      </w:r>
      <w:r/>
    </w:p>
    <w:p>
      <w:pPr>
        <w:pStyle w:val="1274"/>
        <w:spacing w:line="360" w:lineRule="auto"/>
        <w:rPr>
          <w:rFonts w:hint="eastAsia" w:ascii="宋体" w:hAnsi="宋体" w:cs="宋体"/>
          <w:b/>
          <w:color w:val="000000"/>
        </w:rPr>
      </w:pPr>
      <w:r>
        <w:rPr>
          <w:rFonts w:hint="eastAsia" w:ascii="宋体" w:hAnsi="宋体" w:cs="宋体"/>
          <w:b/>
          <w:color w:val="000000"/>
        </w:rPr>
      </w:r>
      <w:r/>
    </w:p>
    <w:p>
      <w:pPr>
        <w:pStyle w:val="1274"/>
        <w:ind w:right="-5"/>
        <w:spacing w:line="360" w:lineRule="auto"/>
        <w:rPr>
          <w:rFonts w:hint="eastAsia" w:ascii="宋体" w:hAnsi="宋体" w:cs="宋体"/>
          <w:b/>
          <w:color w:val="000000"/>
        </w:rPr>
        <w:sectPr>
          <w:footerReference w:type="default" r:id="rId19"/>
          <w:footerReference w:type="first" r:id="rId20"/>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b/>
          <w:color w:val="000000"/>
        </w:rPr>
      </w:r>
      <w:r/>
    </w:p>
    <w:p>
      <w:pPr>
        <w:pStyle w:val="1274"/>
        <w:ind w:left="0" w:right="0"/>
        <w:jc w:val="both"/>
        <w:keepLines w:val="0"/>
        <w:keepNext w:val="0"/>
        <w:spacing w:before="0" w:beforeAutospacing="0" w:after="0" w:afterAutospacing="0"/>
        <w:widowControl w:val="off"/>
        <w:rPr>
          <w:rFonts w:ascii="Arial" w:hAnsi="Arial" w:cs="Arial"/>
          <w:b/>
          <w:bCs w:val="0"/>
          <w:color w:val="000000"/>
          <w:sz w:val="24"/>
          <w:szCs w:val="24"/>
        </w:rPr>
        <w:outlineLvl w:val="1"/>
        <w:suppressLineNumbers w:val="0"/>
      </w:pPr>
      <w:r/>
      <w:bookmarkStart w:id="197" w:name="_Toc12023"/>
      <w:r>
        <w:rPr>
          <w:rFonts w:hint="eastAsia" w:ascii="宋体" w:hAnsi="宋体" w:eastAsia="宋体" w:cs="宋体"/>
          <w:b/>
          <w:bCs/>
          <w:sz w:val="24"/>
          <w:szCs w:val="24"/>
          <w:lang w:val="en-US" w:eastAsia="zh-CN" w:bidi="ar"/>
        </w:rPr>
        <w:t xml:space="preserve">附件九</w:t>
      </w:r>
      <w:r>
        <w:rPr>
          <w:rFonts w:hint="eastAsia" w:ascii="Arial" w:hAnsi="Arial" w:eastAsia="宋体" w:cs="Arial"/>
          <w:b/>
          <w:bCs/>
          <w:sz w:val="24"/>
          <w:szCs w:val="24"/>
          <w:lang w:val="en-US" w:eastAsia="zh-CN" w:bidi="ar"/>
        </w:rPr>
        <w:t xml:space="preserve"> </w:t>
      </w:r>
      <w:r>
        <w:rPr>
          <w:rFonts w:hint="eastAsia" w:ascii="宋体" w:hAnsi="宋体" w:eastAsia="宋体" w:cs="宋体"/>
          <w:b/>
          <w:bCs/>
          <w:sz w:val="24"/>
          <w:szCs w:val="24"/>
          <w:lang w:val="en-US" w:eastAsia="zh-CN" w:bidi="ar"/>
        </w:rPr>
        <w:t xml:space="preserve">其它相关文件（如有）</w:t>
      </w:r>
      <w:bookmarkEnd w:id="197"/>
      <w:r>
        <w:rPr>
          <w:rFonts w:ascii="Arial" w:hAnsi="Arial" w:cs="Arial"/>
          <w:b/>
          <w:bCs w:val="0"/>
          <w:color w:val="000000"/>
          <w:sz w:val="24"/>
          <w:szCs w:val="24"/>
        </w:rPr>
      </w:r>
      <w:r/>
    </w:p>
    <w:p>
      <w:pPr>
        <w:pStyle w:val="1274"/>
        <w:ind w:left="0" w:right="0"/>
        <w:jc w:val="both"/>
        <w:keepLines w:val="0"/>
        <w:keepNext w:val="0"/>
        <w:spacing w:before="0" w:beforeAutospacing="0" w:after="0" w:afterAutospacing="0"/>
        <w:widowControl w:val="off"/>
        <w:rPr>
          <w:rFonts w:ascii="Arial" w:hAnsi="Arial" w:cs="Arial"/>
          <w:b/>
          <w:bCs w:val="0"/>
          <w:color w:val="000000"/>
          <w:sz w:val="24"/>
          <w:szCs w:val="24"/>
        </w:rPr>
        <w:suppressLineNumbers w:val="0"/>
      </w:pPr>
      <w:r>
        <w:rPr>
          <w:rFonts w:ascii="Arial" w:hAnsi="Arial" w:cs="Arial"/>
          <w:b/>
          <w:bCs w:val="0"/>
          <w:color w:val="000000"/>
          <w:sz w:val="24"/>
          <w:szCs w:val="24"/>
          <w:lang w:val="en-US" w:eastAsia="zh-CN" w:bidi="ar"/>
        </w:rPr>
        <w:t xml:space="preserve"> </w:t>
      </w:r>
      <w:r>
        <w:rPr>
          <w:rFonts w:ascii="Arial" w:hAnsi="Arial" w:cs="Arial"/>
          <w:b/>
          <w:bCs w:val="0"/>
          <w:color w:val="000000"/>
          <w:sz w:val="24"/>
          <w:szCs w:val="24"/>
        </w:rPr>
      </w:r>
      <w:r/>
    </w:p>
    <w:p>
      <w:pPr>
        <w:pStyle w:val="1274"/>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注：须授权代表签字或加盖投标单位公章</w:t>
      </w:r>
      <w:r>
        <w:rPr>
          <w:rFonts w:hint="eastAsia" w:ascii="宋体" w:hAnsi="宋体" w:eastAsia="宋体" w:cs="宋体"/>
          <w:sz w:val="21"/>
          <w:szCs w:val="21"/>
        </w:rPr>
      </w:r>
      <w:r/>
    </w:p>
    <w:p>
      <w:pPr>
        <w:pStyle w:val="1274"/>
        <w:ind w:left="0" w:right="0"/>
        <w:jc w:val="both"/>
        <w:keepLines w:val="0"/>
        <w:keepNext w:val="0"/>
        <w:spacing w:before="0" w:beforeAutospacing="0" w:after="0" w:afterAutospacing="0" w:line="240" w:lineRule="atLeast"/>
        <w:widowControl w:val="off"/>
        <w:rPr>
          <w:rFonts w:ascii="Arial" w:hAnsi="Arial" w:eastAsia="宋体" w:cs="Arial"/>
          <w:b/>
          <w:bCs w:val="0"/>
          <w:color w:val="000000"/>
          <w:sz w:val="24"/>
          <w:szCs w:val="24"/>
        </w:rPr>
        <w:suppressLineNumbers w:val="0"/>
      </w:pPr>
      <w:r>
        <w:rPr>
          <w:rFonts w:ascii="Arial" w:hAnsi="Arial" w:eastAsia="宋体" w:cs="Arial"/>
          <w:b/>
          <w:bCs w:val="0"/>
          <w:color w:val="000000"/>
          <w:sz w:val="24"/>
          <w:szCs w:val="24"/>
          <w:lang w:val="en-US" w:eastAsia="zh-CN" w:bidi="ar"/>
        </w:rPr>
        <w:t xml:space="preserve"> </w:t>
      </w:r>
      <w:r>
        <w:rPr>
          <w:rFonts w:ascii="Arial" w:hAnsi="Arial" w:eastAsia="宋体" w:cs="Arial"/>
          <w:b/>
          <w:bCs w:val="0"/>
          <w:color w:val="000000"/>
          <w:sz w:val="24"/>
          <w:szCs w:val="24"/>
        </w:rPr>
      </w:r>
      <w:r/>
    </w:p>
    <w:p>
      <w:pPr>
        <w:pStyle w:val="1274"/>
        <w:ind w:left="0" w:right="0"/>
        <w:jc w:val="both"/>
        <w:keepLines w:val="0"/>
        <w:keepNext w:val="0"/>
        <w:spacing w:before="0" w:beforeAutospacing="0" w:after="0" w:afterAutospacing="0" w:line="240" w:lineRule="atLeast"/>
        <w:widowControl w:val="off"/>
        <w:rPr>
          <w:rFonts w:ascii="Arial" w:hAnsi="Arial" w:eastAsia="宋体" w:cs="Arial"/>
          <w:b/>
          <w:bCs w:val="0"/>
          <w:color w:val="000000"/>
          <w:sz w:val="24"/>
          <w:szCs w:val="24"/>
        </w:rPr>
        <w:suppressLineNumbers w:val="0"/>
      </w:pPr>
      <w:r>
        <w:rPr>
          <w:rFonts w:ascii="Arial" w:hAnsi="Arial" w:eastAsia="宋体" w:cs="Arial"/>
          <w:b/>
          <w:bCs w:val="0"/>
          <w:color w:val="000000"/>
          <w:sz w:val="24"/>
          <w:szCs w:val="24"/>
          <w:lang w:val="en-US" w:eastAsia="zh-CN" w:bidi="ar"/>
        </w:rPr>
        <w:t xml:space="preserve"> </w:t>
      </w:r>
      <w:r>
        <w:rPr>
          <w:rFonts w:ascii="Arial" w:hAnsi="Arial" w:eastAsia="宋体" w:cs="Arial"/>
          <w:b/>
          <w:bCs w:val="0"/>
          <w:color w:val="000000"/>
          <w:sz w:val="24"/>
          <w:szCs w:val="24"/>
        </w:rPr>
      </w:r>
      <w:r/>
    </w:p>
    <w:p>
      <w:pPr>
        <w:pStyle w:val="1274"/>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1、投标产品配置清单及技术说明</w:t>
      </w:r>
      <w:r>
        <w:rPr>
          <w:rFonts w:hint="eastAsia" w:ascii="宋体" w:hAnsi="宋体" w:eastAsia="宋体" w:cs="宋体"/>
          <w:sz w:val="21"/>
          <w:szCs w:val="21"/>
        </w:rPr>
      </w:r>
      <w:r/>
    </w:p>
    <w:p>
      <w:pPr>
        <w:pStyle w:val="1274"/>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rPr>
          <w:rFonts w:hint="eastAsia" w:ascii="宋体" w:hAnsi="宋体" w:eastAsia="宋体" w:cs="宋体"/>
          <w:sz w:val="21"/>
          <w:szCs w:val="21"/>
        </w:rPr>
      </w:r>
      <w:r/>
    </w:p>
    <w:p>
      <w:pPr>
        <w:pStyle w:val="1274"/>
        <w:ind w:left="0" w:right="-5"/>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2、设备质保期内的随机备品备件明细表</w:t>
      </w:r>
      <w:r>
        <w:rPr>
          <w:rFonts w:hint="eastAsia" w:ascii="宋体" w:hAnsi="宋体" w:eastAsia="宋体" w:cs="宋体"/>
          <w:sz w:val="21"/>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62"/>
        <w:gridCol w:w="1535"/>
        <w:gridCol w:w="1407"/>
        <w:gridCol w:w="1200"/>
        <w:gridCol w:w="1650"/>
        <w:gridCol w:w="2936"/>
      </w:tblGrid>
      <w:tr>
        <w:trPr>
          <w:trHeight w:val="604"/>
        </w:trPr>
        <w:tc>
          <w:tcPr>
            <w:tcW w:w="762" w:type="dxa"/>
            <w:vAlign w:val="center"/>
            <w:textDirection w:val="lrTb"/>
            <w:noWrap w:val="false"/>
          </w:tcPr>
          <w:p>
            <w:pPr>
              <w:pStyle w:val="1274"/>
              <w:ind w:left="0" w:right="-5"/>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序号</w:t>
            </w:r>
            <w:r>
              <w:rPr>
                <w:rFonts w:hint="eastAsia" w:ascii="宋体" w:hAnsi="宋体" w:eastAsia="宋体" w:cs="宋体"/>
                <w:sz w:val="21"/>
                <w:szCs w:val="21"/>
              </w:rPr>
            </w:r>
            <w:r/>
          </w:p>
        </w:tc>
        <w:tc>
          <w:tcPr>
            <w:tcW w:w="1535" w:type="dxa"/>
            <w:vAlign w:val="center"/>
            <w:textDirection w:val="lrTb"/>
            <w:noWrap w:val="false"/>
          </w:tcPr>
          <w:p>
            <w:pPr>
              <w:pStyle w:val="1274"/>
              <w:ind w:left="0" w:right="-5"/>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备品备件名称</w:t>
            </w:r>
            <w:r>
              <w:rPr>
                <w:rFonts w:hint="eastAsia" w:ascii="宋体" w:hAnsi="宋体" w:eastAsia="宋体" w:cs="宋体"/>
                <w:sz w:val="21"/>
                <w:szCs w:val="21"/>
              </w:rPr>
            </w:r>
            <w:r/>
          </w:p>
        </w:tc>
        <w:tc>
          <w:tcPr>
            <w:tcW w:w="1407" w:type="dxa"/>
            <w:vAlign w:val="center"/>
            <w:textDirection w:val="lrTb"/>
            <w:noWrap w:val="false"/>
          </w:tcPr>
          <w:p>
            <w:pPr>
              <w:pStyle w:val="1274"/>
              <w:ind w:left="0" w:right="-5"/>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型号及规格</w:t>
            </w:r>
            <w:r>
              <w:rPr>
                <w:rFonts w:hint="eastAsia" w:ascii="宋体" w:hAnsi="宋体" w:eastAsia="宋体" w:cs="宋体"/>
                <w:sz w:val="21"/>
                <w:szCs w:val="21"/>
              </w:rPr>
            </w:r>
            <w:r/>
          </w:p>
        </w:tc>
        <w:tc>
          <w:tcPr>
            <w:tcW w:w="1200" w:type="dxa"/>
            <w:vAlign w:val="center"/>
            <w:textDirection w:val="lrTb"/>
            <w:noWrap w:val="false"/>
          </w:tcPr>
          <w:p>
            <w:pPr>
              <w:pStyle w:val="1274"/>
              <w:ind w:left="0" w:right="-5"/>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数量(台)</w:t>
            </w:r>
            <w:r>
              <w:rPr>
                <w:rFonts w:hint="eastAsia" w:ascii="宋体" w:hAnsi="宋体" w:eastAsia="宋体" w:cs="宋体"/>
                <w:sz w:val="21"/>
                <w:szCs w:val="21"/>
              </w:rPr>
            </w:r>
            <w:r/>
          </w:p>
        </w:tc>
        <w:tc>
          <w:tcPr>
            <w:tcW w:w="1650" w:type="dxa"/>
            <w:vAlign w:val="center"/>
            <w:textDirection w:val="lrTb"/>
            <w:noWrap w:val="false"/>
          </w:tcPr>
          <w:p>
            <w:pPr>
              <w:pStyle w:val="1274"/>
              <w:ind w:left="0" w:right="-5"/>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单价</w:t>
            </w:r>
            <w:r>
              <w:rPr>
                <w:rFonts w:hint="eastAsia" w:ascii="宋体" w:hAnsi="宋体" w:eastAsia="宋体" w:cs="宋体"/>
                <w:sz w:val="21"/>
                <w:szCs w:val="21"/>
              </w:rPr>
            </w:r>
            <w:r/>
          </w:p>
          <w:p>
            <w:pPr>
              <w:pStyle w:val="1274"/>
              <w:ind w:left="0" w:right="-5"/>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(万元)</w:t>
            </w:r>
            <w:r>
              <w:rPr>
                <w:rFonts w:hint="eastAsia" w:ascii="宋体" w:hAnsi="宋体" w:eastAsia="宋体" w:cs="宋体"/>
                <w:sz w:val="21"/>
                <w:szCs w:val="21"/>
              </w:rPr>
            </w:r>
            <w:r/>
          </w:p>
        </w:tc>
        <w:tc>
          <w:tcPr>
            <w:tcW w:w="2936" w:type="dxa"/>
            <w:vAlign w:val="center"/>
            <w:textDirection w:val="lrTb"/>
            <w:noWrap w:val="false"/>
          </w:tcPr>
          <w:p>
            <w:pPr>
              <w:pStyle w:val="1274"/>
              <w:ind w:left="0" w:right="-5"/>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备注</w:t>
            </w:r>
            <w:r>
              <w:rPr>
                <w:rFonts w:hint="eastAsia" w:ascii="宋体" w:hAnsi="宋体" w:eastAsia="宋体" w:cs="宋体"/>
                <w:sz w:val="21"/>
                <w:szCs w:val="21"/>
              </w:rPr>
            </w:r>
            <w:r/>
          </w:p>
          <w:p>
            <w:pPr>
              <w:pStyle w:val="1274"/>
              <w:ind w:left="0" w:right="-5"/>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(如外购请注明产地、制造商)</w:t>
            </w:r>
            <w:r>
              <w:rPr>
                <w:rFonts w:hint="eastAsia" w:ascii="宋体" w:hAnsi="宋体" w:eastAsia="宋体" w:cs="宋体"/>
                <w:sz w:val="21"/>
                <w:szCs w:val="21"/>
              </w:rPr>
            </w:r>
            <w:r/>
          </w:p>
        </w:tc>
      </w:tr>
      <w:tr>
        <w:trPr>
          <w:trHeight w:val="604"/>
        </w:trPr>
        <w:tc>
          <w:tcPr>
            <w:tcW w:w="762" w:type="dxa"/>
            <w:vAlign w:val="top"/>
            <w:textDirection w:val="lrTb"/>
            <w:noWrap w:val="false"/>
          </w:tcPr>
          <w:p>
            <w:pPr>
              <w:pStyle w:val="1274"/>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535" w:type="dxa"/>
            <w:vAlign w:val="top"/>
            <w:textDirection w:val="lrTb"/>
            <w:noWrap w:val="false"/>
          </w:tcPr>
          <w:p>
            <w:pPr>
              <w:pStyle w:val="1274"/>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407" w:type="dxa"/>
            <w:vAlign w:val="top"/>
            <w:textDirection w:val="lrTb"/>
            <w:noWrap w:val="false"/>
          </w:tcPr>
          <w:p>
            <w:pPr>
              <w:pStyle w:val="1274"/>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200" w:type="dxa"/>
            <w:vAlign w:val="top"/>
            <w:textDirection w:val="lrTb"/>
            <w:noWrap w:val="false"/>
          </w:tcPr>
          <w:p>
            <w:pPr>
              <w:pStyle w:val="1274"/>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650" w:type="dxa"/>
            <w:vAlign w:val="top"/>
            <w:textDirection w:val="lrTb"/>
            <w:noWrap w:val="false"/>
          </w:tcPr>
          <w:p>
            <w:pPr>
              <w:pStyle w:val="1274"/>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2936" w:type="dxa"/>
            <w:vAlign w:val="top"/>
            <w:textDirection w:val="lrTb"/>
            <w:noWrap w:val="false"/>
          </w:tcPr>
          <w:p>
            <w:pPr>
              <w:pStyle w:val="1274"/>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r>
      <w:tr>
        <w:trPr>
          <w:trHeight w:val="604"/>
        </w:trPr>
        <w:tc>
          <w:tcPr>
            <w:tcW w:w="762" w:type="dxa"/>
            <w:vAlign w:val="top"/>
            <w:textDirection w:val="lrTb"/>
            <w:noWrap w:val="false"/>
          </w:tcPr>
          <w:p>
            <w:pPr>
              <w:pStyle w:val="1274"/>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535" w:type="dxa"/>
            <w:vAlign w:val="top"/>
            <w:textDirection w:val="lrTb"/>
            <w:noWrap w:val="false"/>
          </w:tcPr>
          <w:p>
            <w:pPr>
              <w:pStyle w:val="1274"/>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407" w:type="dxa"/>
            <w:vAlign w:val="top"/>
            <w:textDirection w:val="lrTb"/>
            <w:noWrap w:val="false"/>
          </w:tcPr>
          <w:p>
            <w:pPr>
              <w:pStyle w:val="1274"/>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200" w:type="dxa"/>
            <w:vAlign w:val="top"/>
            <w:textDirection w:val="lrTb"/>
            <w:noWrap w:val="false"/>
          </w:tcPr>
          <w:p>
            <w:pPr>
              <w:pStyle w:val="1274"/>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650" w:type="dxa"/>
            <w:vAlign w:val="top"/>
            <w:textDirection w:val="lrTb"/>
            <w:noWrap w:val="false"/>
          </w:tcPr>
          <w:p>
            <w:pPr>
              <w:pStyle w:val="1274"/>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2936" w:type="dxa"/>
            <w:vAlign w:val="top"/>
            <w:textDirection w:val="lrTb"/>
            <w:noWrap w:val="false"/>
          </w:tcPr>
          <w:p>
            <w:pPr>
              <w:pStyle w:val="1274"/>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r>
      <w:tr>
        <w:trPr>
          <w:trHeight w:val="604"/>
        </w:trPr>
        <w:tc>
          <w:tcPr>
            <w:tcW w:w="762" w:type="dxa"/>
            <w:vAlign w:val="top"/>
            <w:textDirection w:val="lrTb"/>
            <w:noWrap w:val="false"/>
          </w:tcPr>
          <w:p>
            <w:pPr>
              <w:pStyle w:val="1274"/>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535" w:type="dxa"/>
            <w:vAlign w:val="top"/>
            <w:textDirection w:val="lrTb"/>
            <w:noWrap w:val="false"/>
          </w:tcPr>
          <w:p>
            <w:pPr>
              <w:pStyle w:val="1274"/>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407" w:type="dxa"/>
            <w:vAlign w:val="top"/>
            <w:textDirection w:val="lrTb"/>
            <w:noWrap w:val="false"/>
          </w:tcPr>
          <w:p>
            <w:pPr>
              <w:pStyle w:val="1274"/>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200" w:type="dxa"/>
            <w:vAlign w:val="top"/>
            <w:textDirection w:val="lrTb"/>
            <w:noWrap w:val="false"/>
          </w:tcPr>
          <w:p>
            <w:pPr>
              <w:pStyle w:val="1274"/>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650" w:type="dxa"/>
            <w:vAlign w:val="top"/>
            <w:textDirection w:val="lrTb"/>
            <w:noWrap w:val="false"/>
          </w:tcPr>
          <w:p>
            <w:pPr>
              <w:pStyle w:val="1274"/>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2936" w:type="dxa"/>
            <w:vAlign w:val="top"/>
            <w:textDirection w:val="lrTb"/>
            <w:noWrap w:val="false"/>
          </w:tcPr>
          <w:p>
            <w:pPr>
              <w:pStyle w:val="1274"/>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r>
      <w:tr>
        <w:trPr>
          <w:trHeight w:val="604"/>
        </w:trPr>
        <w:tc>
          <w:tcPr>
            <w:tcW w:w="762" w:type="dxa"/>
            <w:vAlign w:val="top"/>
            <w:textDirection w:val="lrTb"/>
            <w:noWrap w:val="false"/>
          </w:tcPr>
          <w:p>
            <w:pPr>
              <w:pStyle w:val="1274"/>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535" w:type="dxa"/>
            <w:vAlign w:val="top"/>
            <w:textDirection w:val="lrTb"/>
            <w:noWrap w:val="false"/>
          </w:tcPr>
          <w:p>
            <w:pPr>
              <w:pStyle w:val="1274"/>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407" w:type="dxa"/>
            <w:vAlign w:val="top"/>
            <w:textDirection w:val="lrTb"/>
            <w:noWrap w:val="false"/>
          </w:tcPr>
          <w:p>
            <w:pPr>
              <w:pStyle w:val="1274"/>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200" w:type="dxa"/>
            <w:vAlign w:val="top"/>
            <w:textDirection w:val="lrTb"/>
            <w:noWrap w:val="false"/>
          </w:tcPr>
          <w:p>
            <w:pPr>
              <w:pStyle w:val="1274"/>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650" w:type="dxa"/>
            <w:vAlign w:val="top"/>
            <w:textDirection w:val="lrTb"/>
            <w:noWrap w:val="false"/>
          </w:tcPr>
          <w:p>
            <w:pPr>
              <w:pStyle w:val="1274"/>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2936" w:type="dxa"/>
            <w:vAlign w:val="top"/>
            <w:textDirection w:val="lrTb"/>
            <w:noWrap w:val="false"/>
          </w:tcPr>
          <w:p>
            <w:pPr>
              <w:pStyle w:val="1274"/>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r>
      <w:tr>
        <w:trPr>
          <w:trHeight w:val="604"/>
        </w:trPr>
        <w:tc>
          <w:tcPr>
            <w:tcW w:w="762" w:type="dxa"/>
            <w:vAlign w:val="top"/>
            <w:textDirection w:val="lrTb"/>
            <w:noWrap w:val="false"/>
          </w:tcPr>
          <w:p>
            <w:pPr>
              <w:pStyle w:val="1274"/>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535" w:type="dxa"/>
            <w:vAlign w:val="top"/>
            <w:textDirection w:val="lrTb"/>
            <w:noWrap w:val="false"/>
          </w:tcPr>
          <w:p>
            <w:pPr>
              <w:pStyle w:val="1274"/>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407" w:type="dxa"/>
            <w:vAlign w:val="top"/>
            <w:textDirection w:val="lrTb"/>
            <w:noWrap w:val="false"/>
          </w:tcPr>
          <w:p>
            <w:pPr>
              <w:pStyle w:val="1274"/>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200" w:type="dxa"/>
            <w:vAlign w:val="top"/>
            <w:textDirection w:val="lrTb"/>
            <w:noWrap w:val="false"/>
          </w:tcPr>
          <w:p>
            <w:pPr>
              <w:pStyle w:val="1274"/>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650" w:type="dxa"/>
            <w:vAlign w:val="top"/>
            <w:textDirection w:val="lrTb"/>
            <w:noWrap w:val="false"/>
          </w:tcPr>
          <w:p>
            <w:pPr>
              <w:pStyle w:val="1274"/>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2936" w:type="dxa"/>
            <w:vAlign w:val="top"/>
            <w:textDirection w:val="lrTb"/>
            <w:noWrap w:val="false"/>
          </w:tcPr>
          <w:p>
            <w:pPr>
              <w:pStyle w:val="1274"/>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r>
      <w:tr>
        <w:trPr>
          <w:trHeight w:val="604"/>
        </w:trPr>
        <w:tc>
          <w:tcPr>
            <w:tcW w:w="762" w:type="dxa"/>
            <w:vAlign w:val="top"/>
            <w:textDirection w:val="lrTb"/>
            <w:noWrap w:val="false"/>
          </w:tcPr>
          <w:p>
            <w:pPr>
              <w:pStyle w:val="1274"/>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535" w:type="dxa"/>
            <w:vAlign w:val="top"/>
            <w:textDirection w:val="lrTb"/>
            <w:noWrap w:val="false"/>
          </w:tcPr>
          <w:p>
            <w:pPr>
              <w:pStyle w:val="1274"/>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407" w:type="dxa"/>
            <w:vAlign w:val="top"/>
            <w:textDirection w:val="lrTb"/>
            <w:noWrap w:val="false"/>
          </w:tcPr>
          <w:p>
            <w:pPr>
              <w:pStyle w:val="1274"/>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200" w:type="dxa"/>
            <w:vAlign w:val="top"/>
            <w:textDirection w:val="lrTb"/>
            <w:noWrap w:val="false"/>
          </w:tcPr>
          <w:p>
            <w:pPr>
              <w:pStyle w:val="1274"/>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650" w:type="dxa"/>
            <w:vAlign w:val="top"/>
            <w:textDirection w:val="lrTb"/>
            <w:noWrap w:val="false"/>
          </w:tcPr>
          <w:p>
            <w:pPr>
              <w:pStyle w:val="1274"/>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2936" w:type="dxa"/>
            <w:vAlign w:val="top"/>
            <w:textDirection w:val="lrTb"/>
            <w:noWrap w:val="false"/>
          </w:tcPr>
          <w:p>
            <w:pPr>
              <w:pStyle w:val="1274"/>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r>
      <w:tr>
        <w:trPr>
          <w:trHeight w:val="604"/>
        </w:trPr>
        <w:tc>
          <w:tcPr>
            <w:tcW w:w="762" w:type="dxa"/>
            <w:vAlign w:val="top"/>
            <w:textDirection w:val="lrTb"/>
            <w:noWrap w:val="false"/>
          </w:tcPr>
          <w:p>
            <w:pPr>
              <w:pStyle w:val="1274"/>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535" w:type="dxa"/>
            <w:vAlign w:val="top"/>
            <w:textDirection w:val="lrTb"/>
            <w:noWrap w:val="false"/>
          </w:tcPr>
          <w:p>
            <w:pPr>
              <w:pStyle w:val="1274"/>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407" w:type="dxa"/>
            <w:vAlign w:val="top"/>
            <w:textDirection w:val="lrTb"/>
            <w:noWrap w:val="false"/>
          </w:tcPr>
          <w:p>
            <w:pPr>
              <w:pStyle w:val="1274"/>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200" w:type="dxa"/>
            <w:vAlign w:val="top"/>
            <w:textDirection w:val="lrTb"/>
            <w:noWrap w:val="false"/>
          </w:tcPr>
          <w:p>
            <w:pPr>
              <w:pStyle w:val="1274"/>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650" w:type="dxa"/>
            <w:vAlign w:val="top"/>
            <w:textDirection w:val="lrTb"/>
            <w:noWrap w:val="false"/>
          </w:tcPr>
          <w:p>
            <w:pPr>
              <w:pStyle w:val="1274"/>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2936" w:type="dxa"/>
            <w:vAlign w:val="top"/>
            <w:textDirection w:val="lrTb"/>
            <w:noWrap w:val="false"/>
          </w:tcPr>
          <w:p>
            <w:pPr>
              <w:pStyle w:val="1274"/>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r>
      <w:tr>
        <w:trPr>
          <w:trHeight w:val="604"/>
        </w:trPr>
        <w:tc>
          <w:tcPr>
            <w:tcW w:w="762" w:type="dxa"/>
            <w:vAlign w:val="top"/>
            <w:textDirection w:val="lrTb"/>
            <w:noWrap w:val="false"/>
          </w:tcPr>
          <w:p>
            <w:pPr>
              <w:pStyle w:val="1274"/>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535" w:type="dxa"/>
            <w:vAlign w:val="top"/>
            <w:textDirection w:val="lrTb"/>
            <w:noWrap w:val="false"/>
          </w:tcPr>
          <w:p>
            <w:pPr>
              <w:pStyle w:val="1274"/>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407" w:type="dxa"/>
            <w:vAlign w:val="top"/>
            <w:textDirection w:val="lrTb"/>
            <w:noWrap w:val="false"/>
          </w:tcPr>
          <w:p>
            <w:pPr>
              <w:pStyle w:val="1274"/>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200" w:type="dxa"/>
            <w:vAlign w:val="top"/>
            <w:textDirection w:val="lrTb"/>
            <w:noWrap w:val="false"/>
          </w:tcPr>
          <w:p>
            <w:pPr>
              <w:pStyle w:val="1274"/>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650" w:type="dxa"/>
            <w:vAlign w:val="top"/>
            <w:textDirection w:val="lrTb"/>
            <w:noWrap w:val="false"/>
          </w:tcPr>
          <w:p>
            <w:pPr>
              <w:pStyle w:val="1274"/>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2936" w:type="dxa"/>
            <w:vAlign w:val="top"/>
            <w:textDirection w:val="lrTb"/>
            <w:noWrap w:val="false"/>
          </w:tcPr>
          <w:p>
            <w:pPr>
              <w:pStyle w:val="1274"/>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r>
      <w:tr>
        <w:trPr>
          <w:trHeight w:val="604"/>
        </w:trPr>
        <w:tc>
          <w:tcPr>
            <w:tcW w:w="762" w:type="dxa"/>
            <w:vAlign w:val="top"/>
            <w:textDirection w:val="lrTb"/>
            <w:noWrap w:val="false"/>
          </w:tcPr>
          <w:p>
            <w:pPr>
              <w:pStyle w:val="1274"/>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535" w:type="dxa"/>
            <w:vAlign w:val="top"/>
            <w:textDirection w:val="lrTb"/>
            <w:noWrap w:val="false"/>
          </w:tcPr>
          <w:p>
            <w:pPr>
              <w:pStyle w:val="1274"/>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407" w:type="dxa"/>
            <w:vAlign w:val="top"/>
            <w:textDirection w:val="lrTb"/>
            <w:noWrap w:val="false"/>
          </w:tcPr>
          <w:p>
            <w:pPr>
              <w:pStyle w:val="1274"/>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200" w:type="dxa"/>
            <w:vAlign w:val="top"/>
            <w:textDirection w:val="lrTb"/>
            <w:noWrap w:val="false"/>
          </w:tcPr>
          <w:p>
            <w:pPr>
              <w:pStyle w:val="1274"/>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650" w:type="dxa"/>
            <w:vAlign w:val="top"/>
            <w:textDirection w:val="lrTb"/>
            <w:noWrap w:val="false"/>
          </w:tcPr>
          <w:p>
            <w:pPr>
              <w:pStyle w:val="1274"/>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2936" w:type="dxa"/>
            <w:vAlign w:val="top"/>
            <w:textDirection w:val="lrTb"/>
            <w:noWrap w:val="false"/>
          </w:tcPr>
          <w:p>
            <w:pPr>
              <w:pStyle w:val="1274"/>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r>
      <w:tr>
        <w:trPr>
          <w:trHeight w:val="604"/>
        </w:trPr>
        <w:tc>
          <w:tcPr>
            <w:tcW w:w="762" w:type="dxa"/>
            <w:vAlign w:val="top"/>
            <w:textDirection w:val="lrTb"/>
            <w:noWrap w:val="false"/>
          </w:tcPr>
          <w:p>
            <w:pPr>
              <w:pStyle w:val="1274"/>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535" w:type="dxa"/>
            <w:vAlign w:val="top"/>
            <w:textDirection w:val="lrTb"/>
            <w:noWrap w:val="false"/>
          </w:tcPr>
          <w:p>
            <w:pPr>
              <w:pStyle w:val="1274"/>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407" w:type="dxa"/>
            <w:vAlign w:val="top"/>
            <w:textDirection w:val="lrTb"/>
            <w:noWrap w:val="false"/>
          </w:tcPr>
          <w:p>
            <w:pPr>
              <w:pStyle w:val="1274"/>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200" w:type="dxa"/>
            <w:vAlign w:val="top"/>
            <w:textDirection w:val="lrTb"/>
            <w:noWrap w:val="false"/>
          </w:tcPr>
          <w:p>
            <w:pPr>
              <w:pStyle w:val="1274"/>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650" w:type="dxa"/>
            <w:vAlign w:val="top"/>
            <w:textDirection w:val="lrTb"/>
            <w:noWrap w:val="false"/>
          </w:tcPr>
          <w:p>
            <w:pPr>
              <w:pStyle w:val="1274"/>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2936" w:type="dxa"/>
            <w:vAlign w:val="top"/>
            <w:textDirection w:val="lrTb"/>
            <w:noWrap w:val="false"/>
          </w:tcPr>
          <w:p>
            <w:pPr>
              <w:pStyle w:val="1274"/>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r>
      <w:tr>
        <w:trPr>
          <w:trHeight w:val="604"/>
        </w:trPr>
        <w:tc>
          <w:tcPr>
            <w:tcW w:w="762" w:type="dxa"/>
            <w:vAlign w:val="top"/>
            <w:textDirection w:val="lrTb"/>
            <w:noWrap w:val="false"/>
          </w:tcPr>
          <w:p>
            <w:pPr>
              <w:pStyle w:val="1274"/>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535" w:type="dxa"/>
            <w:vAlign w:val="top"/>
            <w:textDirection w:val="lrTb"/>
            <w:noWrap w:val="false"/>
          </w:tcPr>
          <w:p>
            <w:pPr>
              <w:pStyle w:val="1274"/>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407" w:type="dxa"/>
            <w:vAlign w:val="top"/>
            <w:textDirection w:val="lrTb"/>
            <w:noWrap w:val="false"/>
          </w:tcPr>
          <w:p>
            <w:pPr>
              <w:pStyle w:val="1274"/>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200" w:type="dxa"/>
            <w:vAlign w:val="top"/>
            <w:textDirection w:val="lrTb"/>
            <w:noWrap w:val="false"/>
          </w:tcPr>
          <w:p>
            <w:pPr>
              <w:pStyle w:val="1274"/>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650" w:type="dxa"/>
            <w:vAlign w:val="top"/>
            <w:textDirection w:val="lrTb"/>
            <w:noWrap w:val="false"/>
          </w:tcPr>
          <w:p>
            <w:pPr>
              <w:pStyle w:val="1274"/>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2936" w:type="dxa"/>
            <w:vAlign w:val="top"/>
            <w:textDirection w:val="lrTb"/>
            <w:noWrap w:val="false"/>
          </w:tcPr>
          <w:p>
            <w:pPr>
              <w:pStyle w:val="1274"/>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r>
      <w:tr>
        <w:trPr>
          <w:trHeight w:val="604"/>
        </w:trPr>
        <w:tc>
          <w:tcPr>
            <w:tcW w:w="762" w:type="dxa"/>
            <w:vAlign w:val="top"/>
            <w:textDirection w:val="lrTb"/>
            <w:noWrap w:val="false"/>
          </w:tcPr>
          <w:p>
            <w:pPr>
              <w:pStyle w:val="1274"/>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535" w:type="dxa"/>
            <w:vAlign w:val="top"/>
            <w:textDirection w:val="lrTb"/>
            <w:noWrap w:val="false"/>
          </w:tcPr>
          <w:p>
            <w:pPr>
              <w:pStyle w:val="1274"/>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407" w:type="dxa"/>
            <w:vAlign w:val="top"/>
            <w:textDirection w:val="lrTb"/>
            <w:noWrap w:val="false"/>
          </w:tcPr>
          <w:p>
            <w:pPr>
              <w:pStyle w:val="1274"/>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200" w:type="dxa"/>
            <w:vAlign w:val="top"/>
            <w:textDirection w:val="lrTb"/>
            <w:noWrap w:val="false"/>
          </w:tcPr>
          <w:p>
            <w:pPr>
              <w:pStyle w:val="1274"/>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650" w:type="dxa"/>
            <w:vAlign w:val="top"/>
            <w:textDirection w:val="lrTb"/>
            <w:noWrap w:val="false"/>
          </w:tcPr>
          <w:p>
            <w:pPr>
              <w:pStyle w:val="1274"/>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2936" w:type="dxa"/>
            <w:vAlign w:val="top"/>
            <w:textDirection w:val="lrTb"/>
            <w:noWrap w:val="false"/>
          </w:tcPr>
          <w:p>
            <w:pPr>
              <w:pStyle w:val="1274"/>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p>
            <w:pPr>
              <w:pStyle w:val="1274"/>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r>
    </w:tbl>
    <w:p>
      <w:pPr>
        <w:pStyle w:val="1274"/>
        <w:ind w:left="0" w:right="0"/>
        <w:jc w:val="both"/>
        <w:keepLines w:val="0"/>
        <w:keepNext w:val="0"/>
        <w:spacing w:before="0" w:beforeAutospacing="0" w:after="0" w:afterAutospacing="0" w:line="440" w:lineRule="exact"/>
        <w:widowControl w:val="off"/>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 </w:t>
      </w:r>
      <w:r>
        <w:rPr>
          <w:rFonts w:hint="eastAsia" w:ascii="宋体" w:hAnsi="宋体" w:eastAsia="宋体" w:cs="宋体"/>
          <w:bCs/>
          <w:sz w:val="21"/>
          <w:szCs w:val="21"/>
        </w:rPr>
      </w:r>
      <w:r/>
    </w:p>
    <w:p>
      <w:pPr>
        <w:pStyle w:val="1274"/>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bCs/>
          <w:sz w:val="21"/>
          <w:szCs w:val="21"/>
          <w:lang w:val="en-US" w:eastAsia="zh-CN" w:bidi="ar"/>
        </w:rPr>
        <w:t xml:space="preserve">3、</w:t>
      </w:r>
      <w:r>
        <w:rPr>
          <w:rFonts w:hint="eastAsia" w:ascii="宋体" w:hAnsi="宋体" w:eastAsia="宋体" w:cs="宋体"/>
          <w:sz w:val="21"/>
          <w:szCs w:val="21"/>
          <w:lang w:val="en-US" w:eastAsia="zh-CN" w:bidi="ar"/>
        </w:rPr>
        <w:t xml:space="preserve">随机提供的文件、资料、图纸等（文件资料名称、份数）</w:t>
      </w:r>
      <w:r>
        <w:rPr>
          <w:rFonts w:hint="eastAsia" w:ascii="宋体" w:hAnsi="宋体" w:eastAsia="宋体" w:cs="宋体"/>
          <w:sz w:val="21"/>
          <w:szCs w:val="21"/>
        </w:rPr>
      </w:r>
      <w:r/>
    </w:p>
    <w:p>
      <w:pPr>
        <w:pStyle w:val="1274"/>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 </w:t>
      </w:r>
      <w:r>
        <w:rPr>
          <w:rFonts w:hint="eastAsia" w:ascii="宋体" w:hAnsi="宋体" w:eastAsia="宋体" w:cs="宋体"/>
          <w:b/>
          <w:bCs w:val="0"/>
          <w:sz w:val="21"/>
          <w:szCs w:val="21"/>
        </w:rPr>
      </w:r>
      <w:r/>
    </w:p>
    <w:p>
      <w:pPr>
        <w:pStyle w:val="1274"/>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sz w:val="21"/>
          <w:szCs w:val="21"/>
          <w:lang w:val="en-US" w:eastAsia="zh-CN" w:bidi="ar"/>
        </w:rPr>
        <w:t xml:space="preserve">4、培训计划及方案（人数、时间、内容、地点）</w:t>
      </w:r>
      <w:r>
        <w:rPr>
          <w:rFonts w:hint="eastAsia" w:ascii="宋体" w:hAnsi="宋体" w:eastAsia="宋体" w:cs="宋体"/>
          <w:b/>
          <w:bCs w:val="0"/>
          <w:sz w:val="21"/>
          <w:szCs w:val="21"/>
        </w:rPr>
      </w:r>
      <w:r/>
    </w:p>
    <w:p>
      <w:pPr>
        <w:pStyle w:val="1274"/>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 </w:t>
      </w:r>
      <w:r>
        <w:rPr>
          <w:rFonts w:hint="eastAsia" w:ascii="宋体" w:hAnsi="宋体" w:eastAsia="宋体" w:cs="宋体"/>
          <w:b/>
          <w:bCs w:val="0"/>
          <w:sz w:val="21"/>
          <w:szCs w:val="21"/>
        </w:rPr>
      </w:r>
      <w:r/>
    </w:p>
    <w:p>
      <w:pPr>
        <w:pStyle w:val="1274"/>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5、供货及安装日期和质量保证期及售后服务承诺</w:t>
      </w:r>
      <w:r>
        <w:rPr>
          <w:rFonts w:hint="eastAsia" w:ascii="宋体" w:hAnsi="宋体" w:eastAsia="宋体" w:cs="宋体"/>
          <w:sz w:val="21"/>
          <w:szCs w:val="21"/>
        </w:rPr>
      </w:r>
      <w:r/>
    </w:p>
    <w:p>
      <w:pPr>
        <w:pStyle w:val="1274"/>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 w:val="21"/>
          <w:szCs w:val="21"/>
          <w:lang w:val="en-US" w:eastAsia="zh-CN" w:bidi="ar"/>
        </w:rPr>
        <w:t xml:space="preserve">6</w:t>
      </w:r>
      <w:r>
        <w:rPr>
          <w:rFonts w:hint="eastAsia" w:ascii="宋体" w:hAnsi="宋体" w:eastAsia="宋体" w:cs="宋体"/>
          <w:bCs/>
          <w:color w:val="000000"/>
          <w:szCs w:val="21"/>
          <w:lang w:val="zh-CN"/>
        </w:rPr>
        <w:t xml:space="preserve">、拟派人员信息表</w:t>
      </w:r>
      <w:r>
        <w:rPr>
          <w:rFonts w:hint="eastAsia" w:ascii="宋体" w:hAnsi="宋体" w:eastAsia="宋体" w:cs="Times New Roman"/>
          <w:color w:val="000000"/>
          <w:szCs w:val="21"/>
        </w:rPr>
        <w:t xml:space="preserve">（参考）</w:t>
      </w:r>
      <w:r>
        <w:rPr>
          <w:rFonts w:hint="eastAsia" w:ascii="宋体" w:hAnsi="宋体" w:eastAsia="宋体" w:cs="宋体"/>
          <w:bCs/>
          <w:color w:val="000000"/>
          <w:szCs w:val="21"/>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480"/>
        <w:gridCol w:w="2405"/>
        <w:gridCol w:w="2040"/>
        <w:gridCol w:w="3217"/>
      </w:tblGrid>
      <w:tr>
        <w:trPr/>
        <w:tc>
          <w:tcPr>
            <w:tcW w:w="710" w:type="dxa"/>
            <w:vAlign w:val="top"/>
            <w:textDirection w:val="lrTb"/>
            <w:noWrap w:val="false"/>
          </w:tcPr>
          <w:p>
            <w:pPr>
              <w:pStyle w:val="1274"/>
              <w:jc w:val="center"/>
              <w:spacing w:line="440" w:lineRule="exact"/>
              <w:rPr>
                <w:rFonts w:hint="eastAsia" w:ascii="Arial" w:hAnsi="Arial" w:eastAsia="宋体" w:cs="Arial"/>
              </w:rPr>
            </w:pPr>
            <w:r>
              <w:rPr>
                <w:rFonts w:hint="eastAsia" w:ascii="宋体" w:hAnsi="宋体" w:eastAsia="宋体" w:cs="宋体"/>
                <w:szCs w:val="21"/>
              </w:rPr>
              <w:t xml:space="preserve">序号</w:t>
            </w:r>
            <w:r>
              <w:rPr>
                <w:rFonts w:hint="eastAsia" w:ascii="Arial" w:hAnsi="Arial" w:eastAsia="宋体" w:cs="Arial"/>
              </w:rPr>
            </w:r>
            <w:r/>
          </w:p>
        </w:tc>
        <w:tc>
          <w:tcPr>
            <w:tcW w:w="1480" w:type="dxa"/>
            <w:vAlign w:val="top"/>
            <w:textDirection w:val="lrTb"/>
            <w:noWrap w:val="false"/>
          </w:tcPr>
          <w:p>
            <w:pPr>
              <w:pStyle w:val="1274"/>
              <w:jc w:val="center"/>
              <w:spacing w:line="440" w:lineRule="exact"/>
              <w:rPr>
                <w:rFonts w:hint="eastAsia" w:ascii="Arial" w:hAnsi="Arial" w:eastAsia="宋体" w:cs="Arial"/>
              </w:rPr>
            </w:pPr>
            <w:r>
              <w:rPr>
                <w:rFonts w:hint="eastAsia" w:ascii="Arial" w:hAnsi="Arial" w:eastAsia="宋体" w:cs="Arial"/>
              </w:rPr>
              <w:t xml:space="preserve">姓名</w:t>
            </w:r>
            <w:r>
              <w:rPr>
                <w:rFonts w:hint="eastAsia" w:ascii="Arial" w:hAnsi="Arial" w:eastAsia="宋体" w:cs="Arial"/>
              </w:rPr>
            </w:r>
            <w:r/>
          </w:p>
        </w:tc>
        <w:tc>
          <w:tcPr>
            <w:tcW w:w="2405" w:type="dxa"/>
            <w:vAlign w:val="top"/>
            <w:textDirection w:val="lrTb"/>
            <w:noWrap w:val="false"/>
          </w:tcPr>
          <w:p>
            <w:pPr>
              <w:pStyle w:val="1274"/>
              <w:jc w:val="center"/>
              <w:spacing w:line="440" w:lineRule="exact"/>
              <w:rPr>
                <w:rFonts w:hint="eastAsia" w:ascii="Arial" w:hAnsi="Arial" w:eastAsia="宋体" w:cs="Arial"/>
              </w:rPr>
            </w:pPr>
            <w:r>
              <w:rPr>
                <w:rFonts w:hint="eastAsia" w:ascii="Arial" w:hAnsi="Arial" w:eastAsia="宋体" w:cs="Arial"/>
              </w:rPr>
              <w:t xml:space="preserve">拟派岗位</w:t>
            </w:r>
            <w:r>
              <w:rPr>
                <w:rFonts w:hint="eastAsia" w:ascii="Arial" w:hAnsi="Arial" w:eastAsia="宋体" w:cs="Arial"/>
              </w:rPr>
            </w:r>
            <w:r/>
          </w:p>
        </w:tc>
        <w:tc>
          <w:tcPr>
            <w:tcW w:w="2040" w:type="dxa"/>
            <w:vAlign w:val="top"/>
            <w:textDirection w:val="lrTb"/>
            <w:noWrap w:val="false"/>
          </w:tcPr>
          <w:p>
            <w:pPr>
              <w:pStyle w:val="1274"/>
              <w:jc w:val="center"/>
              <w:spacing w:line="440" w:lineRule="exact"/>
              <w:rPr>
                <w:rFonts w:hint="eastAsia" w:ascii="Arial" w:hAnsi="Arial" w:eastAsia="宋体" w:cs="Arial"/>
                <w:lang w:eastAsia="zh-CN"/>
              </w:rPr>
            </w:pPr>
            <w:r>
              <w:rPr>
                <w:rFonts w:hint="eastAsia" w:ascii="Arial" w:hAnsi="Arial" w:eastAsia="宋体" w:cs="Arial"/>
                <w:lang w:eastAsia="zh-CN"/>
              </w:rPr>
              <w:t xml:space="preserve">联系方式</w:t>
            </w:r>
            <w:r>
              <w:rPr>
                <w:rFonts w:hint="eastAsia" w:ascii="Arial" w:hAnsi="Arial" w:eastAsia="宋体" w:cs="Arial"/>
                <w:lang w:eastAsia="zh-CN"/>
              </w:rPr>
            </w:r>
            <w:r/>
          </w:p>
        </w:tc>
        <w:tc>
          <w:tcPr>
            <w:tcW w:w="3217" w:type="dxa"/>
            <w:vAlign w:val="top"/>
            <w:textDirection w:val="lrTb"/>
            <w:noWrap w:val="false"/>
          </w:tcPr>
          <w:p>
            <w:pPr>
              <w:pStyle w:val="1274"/>
              <w:jc w:val="center"/>
              <w:spacing w:line="440" w:lineRule="exact"/>
              <w:rPr>
                <w:rFonts w:hint="eastAsia" w:ascii="Arial" w:hAnsi="Arial" w:eastAsia="宋体" w:cs="Arial"/>
              </w:rPr>
            </w:pPr>
            <w:r>
              <w:rPr>
                <w:rFonts w:hint="eastAsia" w:ascii="Arial" w:hAnsi="Arial" w:eastAsia="宋体" w:cs="Arial"/>
              </w:rPr>
              <w:t xml:space="preserve">职称证书</w:t>
            </w:r>
            <w:r>
              <w:rPr>
                <w:rFonts w:hint="eastAsia" w:ascii="Arial" w:hAnsi="Arial" w:eastAsia="宋体" w:cs="Arial"/>
              </w:rPr>
            </w:r>
            <w:r/>
          </w:p>
        </w:tc>
      </w:tr>
      <w:tr>
        <w:trPr/>
        <w:tc>
          <w:tcPr>
            <w:tcW w:w="710" w:type="dxa"/>
            <w:vAlign w:val="top"/>
            <w:textDirection w:val="lrTb"/>
            <w:noWrap w:val="false"/>
          </w:tcPr>
          <w:p>
            <w:pPr>
              <w:pStyle w:val="1274"/>
              <w:jc w:val="center"/>
              <w:spacing w:line="440" w:lineRule="exact"/>
              <w:rPr>
                <w:rFonts w:hint="eastAsia" w:ascii="宋体" w:hAnsi="宋体" w:eastAsia="宋体" w:cs="宋体"/>
                <w:szCs w:val="21"/>
              </w:rPr>
            </w:pPr>
            <w:r>
              <w:rPr>
                <w:rFonts w:hint="eastAsia" w:ascii="宋体" w:hAnsi="宋体" w:eastAsia="宋体" w:cs="宋体"/>
                <w:szCs w:val="21"/>
              </w:rPr>
            </w:r>
            <w:r/>
          </w:p>
        </w:tc>
        <w:tc>
          <w:tcPr>
            <w:tcW w:w="1480" w:type="dxa"/>
            <w:vAlign w:val="top"/>
            <w:textDirection w:val="lrTb"/>
            <w:noWrap w:val="false"/>
          </w:tcPr>
          <w:p>
            <w:pPr>
              <w:pStyle w:val="1274"/>
              <w:jc w:val="center"/>
              <w:spacing w:line="440" w:lineRule="exact"/>
              <w:rPr>
                <w:rFonts w:hint="eastAsia" w:ascii="Arial" w:hAnsi="Arial" w:eastAsia="宋体" w:cs="Arial"/>
              </w:rPr>
            </w:pPr>
            <w:r>
              <w:rPr>
                <w:rFonts w:hint="eastAsia" w:ascii="Arial" w:hAnsi="Arial" w:eastAsia="宋体" w:cs="Arial"/>
              </w:rPr>
            </w:r>
            <w:r/>
          </w:p>
        </w:tc>
        <w:tc>
          <w:tcPr>
            <w:tcW w:w="2405" w:type="dxa"/>
            <w:vAlign w:val="top"/>
            <w:textDirection w:val="lrTb"/>
            <w:noWrap w:val="false"/>
          </w:tcPr>
          <w:p>
            <w:pPr>
              <w:pStyle w:val="1274"/>
              <w:jc w:val="center"/>
              <w:spacing w:line="440" w:lineRule="exact"/>
              <w:rPr>
                <w:rFonts w:hint="eastAsia" w:ascii="Arial" w:hAnsi="Arial" w:eastAsia="宋体" w:cs="Arial"/>
              </w:rPr>
            </w:pPr>
            <w:r>
              <w:rPr>
                <w:rFonts w:hint="eastAsia" w:ascii="Arial" w:hAnsi="Arial" w:eastAsia="宋体" w:cs="Arial"/>
              </w:rPr>
            </w:r>
            <w:r/>
          </w:p>
        </w:tc>
        <w:tc>
          <w:tcPr>
            <w:tcW w:w="2040" w:type="dxa"/>
            <w:vAlign w:val="top"/>
            <w:textDirection w:val="lrTb"/>
            <w:noWrap w:val="false"/>
          </w:tcPr>
          <w:p>
            <w:pPr>
              <w:pStyle w:val="1274"/>
              <w:jc w:val="center"/>
              <w:spacing w:line="440" w:lineRule="exact"/>
              <w:rPr>
                <w:rFonts w:hint="eastAsia" w:ascii="Arial" w:hAnsi="Arial" w:eastAsia="宋体" w:cs="Arial"/>
              </w:rPr>
            </w:pPr>
            <w:r>
              <w:rPr>
                <w:rFonts w:hint="eastAsia" w:ascii="Arial" w:hAnsi="Arial" w:eastAsia="宋体" w:cs="Arial"/>
              </w:rPr>
            </w:r>
            <w:r/>
          </w:p>
        </w:tc>
        <w:tc>
          <w:tcPr>
            <w:tcW w:w="3217" w:type="dxa"/>
            <w:vAlign w:val="top"/>
            <w:textDirection w:val="lrTb"/>
            <w:noWrap w:val="false"/>
          </w:tcPr>
          <w:p>
            <w:pPr>
              <w:pStyle w:val="1274"/>
              <w:jc w:val="center"/>
              <w:spacing w:line="440" w:lineRule="exact"/>
              <w:rPr>
                <w:rFonts w:hint="eastAsia" w:ascii="Arial" w:hAnsi="Arial" w:eastAsia="宋体" w:cs="Arial"/>
              </w:rPr>
            </w:pPr>
            <w:r>
              <w:rPr>
                <w:rFonts w:hint="eastAsia" w:ascii="Arial" w:hAnsi="Arial" w:eastAsia="宋体" w:cs="Arial"/>
              </w:rPr>
            </w:r>
            <w:r/>
          </w:p>
        </w:tc>
      </w:tr>
      <w:tr>
        <w:trPr/>
        <w:tc>
          <w:tcPr>
            <w:tcW w:w="710" w:type="dxa"/>
            <w:vAlign w:val="top"/>
            <w:textDirection w:val="lrTb"/>
            <w:noWrap w:val="false"/>
          </w:tcPr>
          <w:p>
            <w:pPr>
              <w:pStyle w:val="1274"/>
              <w:jc w:val="center"/>
              <w:spacing w:line="440" w:lineRule="exact"/>
              <w:rPr>
                <w:rFonts w:hint="eastAsia" w:ascii="宋体" w:hAnsi="宋体" w:eastAsia="宋体" w:cs="宋体"/>
                <w:szCs w:val="21"/>
              </w:rPr>
            </w:pPr>
            <w:r>
              <w:rPr>
                <w:rFonts w:hint="eastAsia" w:ascii="宋体" w:hAnsi="宋体" w:eastAsia="宋体" w:cs="宋体"/>
                <w:szCs w:val="21"/>
              </w:rPr>
            </w:r>
            <w:r/>
          </w:p>
        </w:tc>
        <w:tc>
          <w:tcPr>
            <w:tcW w:w="1480" w:type="dxa"/>
            <w:vAlign w:val="top"/>
            <w:textDirection w:val="lrTb"/>
            <w:noWrap w:val="false"/>
          </w:tcPr>
          <w:p>
            <w:pPr>
              <w:pStyle w:val="1274"/>
              <w:jc w:val="center"/>
              <w:spacing w:line="440" w:lineRule="exact"/>
              <w:rPr>
                <w:rFonts w:hint="eastAsia" w:ascii="Arial" w:hAnsi="Arial" w:eastAsia="宋体" w:cs="Arial"/>
              </w:rPr>
            </w:pPr>
            <w:r>
              <w:rPr>
                <w:rFonts w:hint="eastAsia" w:ascii="Arial" w:hAnsi="Arial" w:eastAsia="宋体" w:cs="Arial"/>
              </w:rPr>
            </w:r>
            <w:r/>
          </w:p>
        </w:tc>
        <w:tc>
          <w:tcPr>
            <w:tcW w:w="2405" w:type="dxa"/>
            <w:vAlign w:val="top"/>
            <w:textDirection w:val="lrTb"/>
            <w:noWrap w:val="false"/>
          </w:tcPr>
          <w:p>
            <w:pPr>
              <w:pStyle w:val="1274"/>
              <w:jc w:val="center"/>
              <w:spacing w:line="440" w:lineRule="exact"/>
              <w:rPr>
                <w:rFonts w:hint="eastAsia" w:ascii="Arial" w:hAnsi="Arial" w:eastAsia="宋体" w:cs="Arial"/>
              </w:rPr>
            </w:pPr>
            <w:r>
              <w:rPr>
                <w:rFonts w:hint="eastAsia" w:ascii="Arial" w:hAnsi="Arial" w:eastAsia="宋体" w:cs="Arial"/>
              </w:rPr>
            </w:r>
            <w:r/>
          </w:p>
        </w:tc>
        <w:tc>
          <w:tcPr>
            <w:tcW w:w="2040" w:type="dxa"/>
            <w:vAlign w:val="top"/>
            <w:textDirection w:val="lrTb"/>
            <w:noWrap w:val="false"/>
          </w:tcPr>
          <w:p>
            <w:pPr>
              <w:pStyle w:val="1274"/>
              <w:jc w:val="center"/>
              <w:spacing w:line="440" w:lineRule="exact"/>
              <w:rPr>
                <w:rFonts w:hint="eastAsia" w:ascii="Arial" w:hAnsi="Arial" w:eastAsia="宋体" w:cs="Arial"/>
              </w:rPr>
            </w:pPr>
            <w:r>
              <w:rPr>
                <w:rFonts w:hint="eastAsia" w:ascii="Arial" w:hAnsi="Arial" w:eastAsia="宋体" w:cs="Arial"/>
              </w:rPr>
            </w:r>
            <w:r/>
          </w:p>
        </w:tc>
        <w:tc>
          <w:tcPr>
            <w:tcW w:w="3217" w:type="dxa"/>
            <w:vAlign w:val="top"/>
            <w:textDirection w:val="lrTb"/>
            <w:noWrap w:val="false"/>
          </w:tcPr>
          <w:p>
            <w:pPr>
              <w:pStyle w:val="1274"/>
              <w:jc w:val="center"/>
              <w:spacing w:line="440" w:lineRule="exact"/>
              <w:rPr>
                <w:rFonts w:hint="eastAsia" w:ascii="Arial" w:hAnsi="Arial" w:eastAsia="宋体" w:cs="Arial"/>
              </w:rPr>
            </w:pPr>
            <w:r>
              <w:rPr>
                <w:rFonts w:hint="eastAsia" w:ascii="Arial" w:hAnsi="Arial" w:eastAsia="宋体" w:cs="Arial"/>
              </w:rPr>
            </w:r>
            <w:r/>
          </w:p>
        </w:tc>
      </w:tr>
      <w:tr>
        <w:trPr/>
        <w:tc>
          <w:tcPr>
            <w:tcW w:w="710" w:type="dxa"/>
            <w:vAlign w:val="top"/>
            <w:textDirection w:val="lrTb"/>
            <w:noWrap w:val="false"/>
          </w:tcPr>
          <w:p>
            <w:pPr>
              <w:pStyle w:val="1274"/>
              <w:jc w:val="center"/>
              <w:spacing w:line="440" w:lineRule="exact"/>
              <w:rPr>
                <w:rFonts w:hint="eastAsia" w:ascii="宋体" w:hAnsi="宋体" w:eastAsia="宋体" w:cs="宋体"/>
                <w:szCs w:val="21"/>
              </w:rPr>
            </w:pPr>
            <w:r>
              <w:rPr>
                <w:rFonts w:hint="eastAsia" w:ascii="宋体" w:hAnsi="宋体" w:eastAsia="宋体" w:cs="宋体"/>
                <w:szCs w:val="21"/>
              </w:rPr>
            </w:r>
            <w:r/>
          </w:p>
        </w:tc>
        <w:tc>
          <w:tcPr>
            <w:tcW w:w="1480" w:type="dxa"/>
            <w:vAlign w:val="top"/>
            <w:textDirection w:val="lrTb"/>
            <w:noWrap w:val="false"/>
          </w:tcPr>
          <w:p>
            <w:pPr>
              <w:pStyle w:val="1274"/>
              <w:jc w:val="center"/>
              <w:spacing w:line="440" w:lineRule="exact"/>
              <w:rPr>
                <w:rFonts w:hint="eastAsia" w:ascii="Arial" w:hAnsi="Arial" w:eastAsia="宋体" w:cs="Arial"/>
              </w:rPr>
            </w:pPr>
            <w:r>
              <w:rPr>
                <w:rFonts w:hint="eastAsia" w:ascii="Arial" w:hAnsi="Arial" w:eastAsia="宋体" w:cs="Arial"/>
              </w:rPr>
            </w:r>
            <w:r/>
          </w:p>
        </w:tc>
        <w:tc>
          <w:tcPr>
            <w:tcW w:w="2405" w:type="dxa"/>
            <w:vAlign w:val="top"/>
            <w:textDirection w:val="lrTb"/>
            <w:noWrap w:val="false"/>
          </w:tcPr>
          <w:p>
            <w:pPr>
              <w:pStyle w:val="1274"/>
              <w:jc w:val="center"/>
              <w:spacing w:line="440" w:lineRule="exact"/>
              <w:rPr>
                <w:rFonts w:hint="eastAsia" w:ascii="Arial" w:hAnsi="Arial" w:eastAsia="宋体" w:cs="Arial"/>
              </w:rPr>
            </w:pPr>
            <w:r>
              <w:rPr>
                <w:rFonts w:hint="eastAsia" w:ascii="Arial" w:hAnsi="Arial" w:eastAsia="宋体" w:cs="Arial"/>
              </w:rPr>
            </w:r>
            <w:r/>
          </w:p>
        </w:tc>
        <w:tc>
          <w:tcPr>
            <w:tcW w:w="2040" w:type="dxa"/>
            <w:vAlign w:val="top"/>
            <w:textDirection w:val="lrTb"/>
            <w:noWrap w:val="false"/>
          </w:tcPr>
          <w:p>
            <w:pPr>
              <w:pStyle w:val="1274"/>
              <w:jc w:val="center"/>
              <w:spacing w:line="440" w:lineRule="exact"/>
              <w:rPr>
                <w:rFonts w:hint="eastAsia" w:ascii="Arial" w:hAnsi="Arial" w:eastAsia="宋体" w:cs="Arial"/>
              </w:rPr>
            </w:pPr>
            <w:r>
              <w:rPr>
                <w:rFonts w:hint="eastAsia" w:ascii="Arial" w:hAnsi="Arial" w:eastAsia="宋体" w:cs="Arial"/>
              </w:rPr>
            </w:r>
            <w:r/>
          </w:p>
        </w:tc>
        <w:tc>
          <w:tcPr>
            <w:tcW w:w="3217" w:type="dxa"/>
            <w:vAlign w:val="top"/>
            <w:textDirection w:val="lrTb"/>
            <w:noWrap w:val="false"/>
          </w:tcPr>
          <w:p>
            <w:pPr>
              <w:pStyle w:val="1274"/>
              <w:jc w:val="center"/>
              <w:spacing w:line="440" w:lineRule="exact"/>
              <w:rPr>
                <w:rFonts w:hint="eastAsia" w:ascii="Arial" w:hAnsi="Arial" w:eastAsia="宋体" w:cs="Arial"/>
              </w:rPr>
            </w:pPr>
            <w:r>
              <w:rPr>
                <w:rFonts w:hint="eastAsia" w:ascii="Arial" w:hAnsi="Arial" w:eastAsia="宋体" w:cs="Arial"/>
              </w:rPr>
            </w:r>
            <w:r/>
          </w:p>
        </w:tc>
      </w:tr>
      <w:tr>
        <w:trPr/>
        <w:tc>
          <w:tcPr>
            <w:tcW w:w="710" w:type="dxa"/>
            <w:vAlign w:val="top"/>
            <w:textDirection w:val="lrTb"/>
            <w:noWrap w:val="false"/>
          </w:tcPr>
          <w:p>
            <w:pPr>
              <w:pStyle w:val="1274"/>
              <w:jc w:val="center"/>
              <w:spacing w:line="440" w:lineRule="exact"/>
              <w:rPr>
                <w:rFonts w:hint="eastAsia" w:ascii="宋体" w:hAnsi="宋体" w:eastAsia="宋体" w:cs="宋体"/>
                <w:szCs w:val="21"/>
              </w:rPr>
            </w:pPr>
            <w:r>
              <w:rPr>
                <w:rFonts w:hint="eastAsia" w:ascii="宋体" w:hAnsi="宋体" w:eastAsia="宋体" w:cs="宋体"/>
                <w:szCs w:val="21"/>
              </w:rPr>
            </w:r>
            <w:r/>
          </w:p>
        </w:tc>
        <w:tc>
          <w:tcPr>
            <w:tcW w:w="1480" w:type="dxa"/>
            <w:vAlign w:val="top"/>
            <w:textDirection w:val="lrTb"/>
            <w:noWrap w:val="false"/>
          </w:tcPr>
          <w:p>
            <w:pPr>
              <w:pStyle w:val="1274"/>
              <w:jc w:val="center"/>
              <w:spacing w:line="440" w:lineRule="exact"/>
              <w:rPr>
                <w:rFonts w:hint="eastAsia" w:ascii="Arial" w:hAnsi="Arial" w:eastAsia="宋体" w:cs="Arial"/>
              </w:rPr>
            </w:pPr>
            <w:r>
              <w:rPr>
                <w:rFonts w:hint="eastAsia" w:ascii="Arial" w:hAnsi="Arial" w:eastAsia="宋体" w:cs="Arial"/>
              </w:rPr>
            </w:r>
            <w:r/>
          </w:p>
        </w:tc>
        <w:tc>
          <w:tcPr>
            <w:tcW w:w="2405" w:type="dxa"/>
            <w:vAlign w:val="top"/>
            <w:textDirection w:val="lrTb"/>
            <w:noWrap w:val="false"/>
          </w:tcPr>
          <w:p>
            <w:pPr>
              <w:pStyle w:val="1274"/>
              <w:jc w:val="center"/>
              <w:spacing w:line="440" w:lineRule="exact"/>
              <w:rPr>
                <w:rFonts w:hint="eastAsia" w:ascii="Arial" w:hAnsi="Arial" w:eastAsia="宋体" w:cs="Arial"/>
              </w:rPr>
            </w:pPr>
            <w:r>
              <w:rPr>
                <w:rFonts w:hint="eastAsia" w:ascii="Arial" w:hAnsi="Arial" w:eastAsia="宋体" w:cs="Arial"/>
              </w:rPr>
            </w:r>
            <w:r/>
          </w:p>
        </w:tc>
        <w:tc>
          <w:tcPr>
            <w:tcW w:w="2040" w:type="dxa"/>
            <w:vAlign w:val="top"/>
            <w:textDirection w:val="lrTb"/>
            <w:noWrap w:val="false"/>
          </w:tcPr>
          <w:p>
            <w:pPr>
              <w:pStyle w:val="1274"/>
              <w:jc w:val="center"/>
              <w:spacing w:line="440" w:lineRule="exact"/>
              <w:rPr>
                <w:rFonts w:hint="eastAsia" w:ascii="Arial" w:hAnsi="Arial" w:eastAsia="宋体" w:cs="Arial"/>
              </w:rPr>
            </w:pPr>
            <w:r>
              <w:rPr>
                <w:rFonts w:hint="eastAsia" w:ascii="Arial" w:hAnsi="Arial" w:eastAsia="宋体" w:cs="Arial"/>
              </w:rPr>
            </w:r>
            <w:r/>
          </w:p>
        </w:tc>
        <w:tc>
          <w:tcPr>
            <w:tcW w:w="3217" w:type="dxa"/>
            <w:vAlign w:val="top"/>
            <w:textDirection w:val="lrTb"/>
            <w:noWrap w:val="false"/>
          </w:tcPr>
          <w:p>
            <w:pPr>
              <w:pStyle w:val="1274"/>
              <w:jc w:val="center"/>
              <w:spacing w:line="440" w:lineRule="exact"/>
              <w:rPr>
                <w:rFonts w:hint="eastAsia" w:ascii="Arial" w:hAnsi="Arial" w:eastAsia="宋体" w:cs="Arial"/>
              </w:rPr>
            </w:pPr>
            <w:r>
              <w:rPr>
                <w:rFonts w:hint="eastAsia" w:ascii="Arial" w:hAnsi="Arial" w:eastAsia="宋体" w:cs="Arial"/>
              </w:rPr>
            </w:r>
            <w:r/>
          </w:p>
        </w:tc>
      </w:tr>
      <w:tr>
        <w:trPr/>
        <w:tc>
          <w:tcPr>
            <w:tcW w:w="710" w:type="dxa"/>
            <w:vAlign w:val="top"/>
            <w:textDirection w:val="lrTb"/>
            <w:noWrap w:val="false"/>
          </w:tcPr>
          <w:p>
            <w:pPr>
              <w:pStyle w:val="1274"/>
              <w:jc w:val="center"/>
              <w:spacing w:line="440" w:lineRule="exact"/>
              <w:rPr>
                <w:rFonts w:hint="eastAsia" w:ascii="宋体" w:hAnsi="宋体" w:eastAsia="宋体" w:cs="宋体"/>
                <w:szCs w:val="21"/>
              </w:rPr>
            </w:pPr>
            <w:r>
              <w:rPr>
                <w:rFonts w:hint="eastAsia" w:ascii="宋体" w:hAnsi="宋体" w:eastAsia="宋体" w:cs="宋体"/>
                <w:szCs w:val="21"/>
              </w:rPr>
            </w:r>
            <w:r/>
          </w:p>
        </w:tc>
        <w:tc>
          <w:tcPr>
            <w:tcW w:w="1480" w:type="dxa"/>
            <w:vAlign w:val="top"/>
            <w:textDirection w:val="lrTb"/>
            <w:noWrap w:val="false"/>
          </w:tcPr>
          <w:p>
            <w:pPr>
              <w:pStyle w:val="1274"/>
              <w:jc w:val="center"/>
              <w:spacing w:line="440" w:lineRule="exact"/>
              <w:rPr>
                <w:rFonts w:hint="eastAsia" w:ascii="Arial" w:hAnsi="Arial" w:eastAsia="宋体" w:cs="Arial"/>
              </w:rPr>
            </w:pPr>
            <w:r>
              <w:rPr>
                <w:rFonts w:hint="eastAsia" w:ascii="Arial" w:hAnsi="Arial" w:eastAsia="宋体" w:cs="Arial"/>
              </w:rPr>
            </w:r>
            <w:r/>
          </w:p>
        </w:tc>
        <w:tc>
          <w:tcPr>
            <w:tcW w:w="2405" w:type="dxa"/>
            <w:vAlign w:val="top"/>
            <w:textDirection w:val="lrTb"/>
            <w:noWrap w:val="false"/>
          </w:tcPr>
          <w:p>
            <w:pPr>
              <w:pStyle w:val="1274"/>
              <w:jc w:val="center"/>
              <w:spacing w:line="440" w:lineRule="exact"/>
              <w:rPr>
                <w:rFonts w:hint="eastAsia" w:ascii="Arial" w:hAnsi="Arial" w:eastAsia="宋体" w:cs="Arial"/>
              </w:rPr>
            </w:pPr>
            <w:r>
              <w:rPr>
                <w:rFonts w:hint="eastAsia" w:ascii="Arial" w:hAnsi="Arial" w:eastAsia="宋体" w:cs="Arial"/>
              </w:rPr>
            </w:r>
            <w:r/>
          </w:p>
        </w:tc>
        <w:tc>
          <w:tcPr>
            <w:tcW w:w="2040" w:type="dxa"/>
            <w:vAlign w:val="top"/>
            <w:textDirection w:val="lrTb"/>
            <w:noWrap w:val="false"/>
          </w:tcPr>
          <w:p>
            <w:pPr>
              <w:pStyle w:val="1274"/>
              <w:jc w:val="center"/>
              <w:spacing w:line="440" w:lineRule="exact"/>
              <w:rPr>
                <w:rFonts w:hint="eastAsia" w:ascii="Arial" w:hAnsi="Arial" w:eastAsia="宋体" w:cs="Arial"/>
              </w:rPr>
            </w:pPr>
            <w:r>
              <w:rPr>
                <w:rFonts w:hint="eastAsia" w:ascii="Arial" w:hAnsi="Arial" w:eastAsia="宋体" w:cs="Arial"/>
              </w:rPr>
            </w:r>
            <w:r/>
          </w:p>
        </w:tc>
        <w:tc>
          <w:tcPr>
            <w:tcW w:w="3217" w:type="dxa"/>
            <w:vAlign w:val="top"/>
            <w:textDirection w:val="lrTb"/>
            <w:noWrap w:val="false"/>
          </w:tcPr>
          <w:p>
            <w:pPr>
              <w:pStyle w:val="1274"/>
              <w:jc w:val="center"/>
              <w:spacing w:line="440" w:lineRule="exact"/>
              <w:rPr>
                <w:rFonts w:hint="eastAsia" w:ascii="Arial" w:hAnsi="Arial" w:eastAsia="宋体" w:cs="Arial"/>
              </w:rPr>
            </w:pPr>
            <w:r>
              <w:rPr>
                <w:rFonts w:hint="eastAsia" w:ascii="Arial" w:hAnsi="Arial" w:eastAsia="宋体" w:cs="Arial"/>
              </w:rPr>
            </w:r>
            <w:r/>
          </w:p>
        </w:tc>
      </w:tr>
      <w:tr>
        <w:trPr/>
        <w:tc>
          <w:tcPr>
            <w:tcW w:w="710" w:type="dxa"/>
            <w:vAlign w:val="top"/>
            <w:textDirection w:val="lrTb"/>
            <w:noWrap w:val="false"/>
          </w:tcPr>
          <w:p>
            <w:pPr>
              <w:pStyle w:val="1274"/>
              <w:jc w:val="center"/>
              <w:spacing w:line="440" w:lineRule="exact"/>
              <w:rPr>
                <w:rFonts w:hint="eastAsia" w:ascii="宋体" w:hAnsi="宋体" w:eastAsia="宋体" w:cs="宋体"/>
                <w:szCs w:val="21"/>
              </w:rPr>
            </w:pPr>
            <w:r>
              <w:rPr>
                <w:rFonts w:hint="eastAsia" w:ascii="宋体" w:hAnsi="宋体" w:eastAsia="宋体" w:cs="宋体"/>
                <w:szCs w:val="21"/>
              </w:rPr>
            </w:r>
            <w:r/>
          </w:p>
        </w:tc>
        <w:tc>
          <w:tcPr>
            <w:tcW w:w="1480" w:type="dxa"/>
            <w:vAlign w:val="top"/>
            <w:textDirection w:val="lrTb"/>
            <w:noWrap w:val="false"/>
          </w:tcPr>
          <w:p>
            <w:pPr>
              <w:pStyle w:val="1274"/>
              <w:jc w:val="center"/>
              <w:spacing w:line="440" w:lineRule="exact"/>
              <w:rPr>
                <w:rFonts w:hint="eastAsia" w:ascii="Arial" w:hAnsi="Arial" w:eastAsia="宋体" w:cs="Arial"/>
              </w:rPr>
            </w:pPr>
            <w:r>
              <w:rPr>
                <w:rFonts w:hint="eastAsia" w:ascii="Arial" w:hAnsi="Arial" w:eastAsia="宋体" w:cs="Arial"/>
              </w:rPr>
            </w:r>
            <w:r/>
          </w:p>
        </w:tc>
        <w:tc>
          <w:tcPr>
            <w:tcW w:w="2405" w:type="dxa"/>
            <w:vAlign w:val="top"/>
            <w:textDirection w:val="lrTb"/>
            <w:noWrap w:val="false"/>
          </w:tcPr>
          <w:p>
            <w:pPr>
              <w:pStyle w:val="1274"/>
              <w:jc w:val="center"/>
              <w:spacing w:line="440" w:lineRule="exact"/>
              <w:rPr>
                <w:rFonts w:hint="eastAsia" w:ascii="Arial" w:hAnsi="Arial" w:eastAsia="宋体" w:cs="Arial"/>
              </w:rPr>
            </w:pPr>
            <w:r>
              <w:rPr>
                <w:rFonts w:hint="eastAsia" w:ascii="Arial" w:hAnsi="Arial" w:eastAsia="宋体" w:cs="Arial"/>
              </w:rPr>
            </w:r>
            <w:r/>
          </w:p>
        </w:tc>
        <w:tc>
          <w:tcPr>
            <w:tcW w:w="2040" w:type="dxa"/>
            <w:vAlign w:val="top"/>
            <w:textDirection w:val="lrTb"/>
            <w:noWrap w:val="false"/>
          </w:tcPr>
          <w:p>
            <w:pPr>
              <w:pStyle w:val="1274"/>
              <w:jc w:val="center"/>
              <w:spacing w:line="440" w:lineRule="exact"/>
              <w:rPr>
                <w:rFonts w:hint="eastAsia" w:ascii="Arial" w:hAnsi="Arial" w:eastAsia="宋体" w:cs="Arial"/>
              </w:rPr>
            </w:pPr>
            <w:r>
              <w:rPr>
                <w:rFonts w:hint="eastAsia" w:ascii="Arial" w:hAnsi="Arial" w:eastAsia="宋体" w:cs="Arial"/>
              </w:rPr>
            </w:r>
            <w:r/>
          </w:p>
        </w:tc>
        <w:tc>
          <w:tcPr>
            <w:tcW w:w="3217" w:type="dxa"/>
            <w:vAlign w:val="top"/>
            <w:textDirection w:val="lrTb"/>
            <w:noWrap w:val="false"/>
          </w:tcPr>
          <w:p>
            <w:pPr>
              <w:pStyle w:val="1274"/>
              <w:jc w:val="center"/>
              <w:spacing w:line="440" w:lineRule="exact"/>
              <w:rPr>
                <w:rFonts w:hint="eastAsia" w:ascii="Arial" w:hAnsi="Arial" w:eastAsia="宋体" w:cs="Arial"/>
              </w:rPr>
            </w:pPr>
            <w:r>
              <w:rPr>
                <w:rFonts w:hint="eastAsia" w:ascii="Arial" w:hAnsi="Arial" w:eastAsia="宋体" w:cs="Arial"/>
              </w:rPr>
            </w:r>
            <w:r/>
          </w:p>
        </w:tc>
      </w:tr>
      <w:tr>
        <w:trPr/>
        <w:tc>
          <w:tcPr>
            <w:tcW w:w="710" w:type="dxa"/>
            <w:vAlign w:val="top"/>
            <w:textDirection w:val="lrTb"/>
            <w:noWrap w:val="false"/>
          </w:tcPr>
          <w:p>
            <w:pPr>
              <w:pStyle w:val="1274"/>
              <w:jc w:val="center"/>
              <w:spacing w:line="440" w:lineRule="exact"/>
              <w:rPr>
                <w:rFonts w:hint="eastAsia" w:ascii="宋体" w:hAnsi="宋体" w:eastAsia="宋体" w:cs="宋体"/>
                <w:szCs w:val="21"/>
              </w:rPr>
            </w:pPr>
            <w:r>
              <w:rPr>
                <w:rFonts w:hint="eastAsia" w:ascii="宋体" w:hAnsi="宋体" w:eastAsia="宋体" w:cs="宋体"/>
                <w:szCs w:val="21"/>
              </w:rPr>
            </w:r>
            <w:r/>
          </w:p>
        </w:tc>
        <w:tc>
          <w:tcPr>
            <w:tcW w:w="1480" w:type="dxa"/>
            <w:vAlign w:val="top"/>
            <w:textDirection w:val="lrTb"/>
            <w:noWrap w:val="false"/>
          </w:tcPr>
          <w:p>
            <w:pPr>
              <w:pStyle w:val="1274"/>
              <w:jc w:val="center"/>
              <w:spacing w:line="440" w:lineRule="exact"/>
              <w:rPr>
                <w:rFonts w:hint="eastAsia" w:ascii="Arial" w:hAnsi="Arial" w:eastAsia="宋体" w:cs="Arial"/>
              </w:rPr>
            </w:pPr>
            <w:r>
              <w:rPr>
                <w:rFonts w:hint="eastAsia" w:ascii="Arial" w:hAnsi="Arial" w:eastAsia="宋体" w:cs="Arial"/>
              </w:rPr>
            </w:r>
            <w:r/>
          </w:p>
        </w:tc>
        <w:tc>
          <w:tcPr>
            <w:tcW w:w="2405" w:type="dxa"/>
            <w:vAlign w:val="top"/>
            <w:textDirection w:val="lrTb"/>
            <w:noWrap w:val="false"/>
          </w:tcPr>
          <w:p>
            <w:pPr>
              <w:pStyle w:val="1274"/>
              <w:jc w:val="center"/>
              <w:spacing w:line="440" w:lineRule="exact"/>
              <w:rPr>
                <w:rFonts w:hint="eastAsia" w:ascii="Arial" w:hAnsi="Arial" w:eastAsia="宋体" w:cs="Arial"/>
              </w:rPr>
            </w:pPr>
            <w:r>
              <w:rPr>
                <w:rFonts w:hint="eastAsia" w:ascii="Arial" w:hAnsi="Arial" w:eastAsia="宋体" w:cs="Arial"/>
              </w:rPr>
            </w:r>
            <w:r/>
          </w:p>
        </w:tc>
        <w:tc>
          <w:tcPr>
            <w:tcW w:w="2040" w:type="dxa"/>
            <w:vAlign w:val="top"/>
            <w:textDirection w:val="lrTb"/>
            <w:noWrap w:val="false"/>
          </w:tcPr>
          <w:p>
            <w:pPr>
              <w:pStyle w:val="1274"/>
              <w:jc w:val="center"/>
              <w:spacing w:line="440" w:lineRule="exact"/>
              <w:rPr>
                <w:rFonts w:hint="eastAsia" w:ascii="Arial" w:hAnsi="Arial" w:eastAsia="宋体" w:cs="Arial"/>
              </w:rPr>
            </w:pPr>
            <w:r>
              <w:rPr>
                <w:rFonts w:hint="eastAsia" w:ascii="Arial" w:hAnsi="Arial" w:eastAsia="宋体" w:cs="Arial"/>
              </w:rPr>
            </w:r>
            <w:r/>
          </w:p>
        </w:tc>
        <w:tc>
          <w:tcPr>
            <w:tcW w:w="3217" w:type="dxa"/>
            <w:vAlign w:val="top"/>
            <w:textDirection w:val="lrTb"/>
            <w:noWrap w:val="false"/>
          </w:tcPr>
          <w:p>
            <w:pPr>
              <w:pStyle w:val="1274"/>
              <w:jc w:val="center"/>
              <w:spacing w:line="440" w:lineRule="exact"/>
              <w:rPr>
                <w:rFonts w:hint="eastAsia" w:ascii="Arial" w:hAnsi="Arial" w:eastAsia="宋体" w:cs="Arial"/>
              </w:rPr>
            </w:pPr>
            <w:r>
              <w:rPr>
                <w:rFonts w:hint="eastAsia" w:ascii="Arial" w:hAnsi="Arial" w:eastAsia="宋体" w:cs="Arial"/>
              </w:rPr>
            </w:r>
            <w:r/>
          </w:p>
        </w:tc>
      </w:tr>
      <w:tr>
        <w:trPr/>
        <w:tc>
          <w:tcPr>
            <w:tcW w:w="710" w:type="dxa"/>
            <w:vAlign w:val="top"/>
            <w:textDirection w:val="lrTb"/>
            <w:noWrap w:val="false"/>
          </w:tcPr>
          <w:p>
            <w:pPr>
              <w:pStyle w:val="1274"/>
              <w:jc w:val="center"/>
              <w:spacing w:line="440" w:lineRule="exact"/>
              <w:rPr>
                <w:rFonts w:hint="eastAsia" w:ascii="宋体" w:hAnsi="宋体" w:eastAsia="宋体" w:cs="宋体"/>
                <w:szCs w:val="21"/>
              </w:rPr>
            </w:pPr>
            <w:r>
              <w:rPr>
                <w:rFonts w:hint="eastAsia" w:ascii="宋体" w:hAnsi="宋体" w:eastAsia="宋体" w:cs="宋体"/>
                <w:szCs w:val="21"/>
              </w:rPr>
            </w:r>
            <w:r/>
          </w:p>
        </w:tc>
        <w:tc>
          <w:tcPr>
            <w:tcW w:w="1480" w:type="dxa"/>
            <w:vAlign w:val="top"/>
            <w:textDirection w:val="lrTb"/>
            <w:noWrap w:val="false"/>
          </w:tcPr>
          <w:p>
            <w:pPr>
              <w:pStyle w:val="1274"/>
              <w:jc w:val="center"/>
              <w:spacing w:line="440" w:lineRule="exact"/>
              <w:rPr>
                <w:rFonts w:hint="eastAsia" w:ascii="Arial" w:hAnsi="Arial" w:eastAsia="宋体" w:cs="Arial"/>
              </w:rPr>
            </w:pPr>
            <w:r>
              <w:rPr>
                <w:rFonts w:hint="eastAsia" w:ascii="Arial" w:hAnsi="Arial" w:eastAsia="宋体" w:cs="Arial"/>
              </w:rPr>
            </w:r>
            <w:r/>
          </w:p>
        </w:tc>
        <w:tc>
          <w:tcPr>
            <w:tcW w:w="2405" w:type="dxa"/>
            <w:vAlign w:val="top"/>
            <w:textDirection w:val="lrTb"/>
            <w:noWrap w:val="false"/>
          </w:tcPr>
          <w:p>
            <w:pPr>
              <w:pStyle w:val="1274"/>
              <w:jc w:val="center"/>
              <w:spacing w:line="440" w:lineRule="exact"/>
              <w:rPr>
                <w:rFonts w:hint="eastAsia" w:ascii="Arial" w:hAnsi="Arial" w:eastAsia="宋体" w:cs="Arial"/>
              </w:rPr>
            </w:pPr>
            <w:r>
              <w:rPr>
                <w:rFonts w:hint="eastAsia" w:ascii="Arial" w:hAnsi="Arial" w:eastAsia="宋体" w:cs="Arial"/>
              </w:rPr>
            </w:r>
            <w:r/>
          </w:p>
        </w:tc>
        <w:tc>
          <w:tcPr>
            <w:tcW w:w="2040" w:type="dxa"/>
            <w:vAlign w:val="top"/>
            <w:textDirection w:val="lrTb"/>
            <w:noWrap w:val="false"/>
          </w:tcPr>
          <w:p>
            <w:pPr>
              <w:pStyle w:val="1274"/>
              <w:jc w:val="center"/>
              <w:spacing w:line="440" w:lineRule="exact"/>
              <w:rPr>
                <w:rFonts w:hint="eastAsia" w:ascii="Arial" w:hAnsi="Arial" w:eastAsia="宋体" w:cs="Arial"/>
              </w:rPr>
            </w:pPr>
            <w:r>
              <w:rPr>
                <w:rFonts w:hint="eastAsia" w:ascii="Arial" w:hAnsi="Arial" w:eastAsia="宋体" w:cs="Arial"/>
              </w:rPr>
            </w:r>
            <w:r/>
          </w:p>
        </w:tc>
        <w:tc>
          <w:tcPr>
            <w:tcW w:w="3217" w:type="dxa"/>
            <w:vAlign w:val="top"/>
            <w:textDirection w:val="lrTb"/>
            <w:noWrap w:val="false"/>
          </w:tcPr>
          <w:p>
            <w:pPr>
              <w:pStyle w:val="1274"/>
              <w:jc w:val="center"/>
              <w:spacing w:line="440" w:lineRule="exact"/>
              <w:rPr>
                <w:rFonts w:hint="eastAsia" w:ascii="Arial" w:hAnsi="Arial" w:eastAsia="宋体" w:cs="Arial"/>
              </w:rPr>
            </w:pPr>
            <w:r>
              <w:rPr>
                <w:rFonts w:hint="eastAsia" w:ascii="Arial" w:hAnsi="Arial" w:eastAsia="宋体" w:cs="Arial"/>
              </w:rPr>
            </w:r>
            <w:r/>
          </w:p>
        </w:tc>
      </w:tr>
      <w:tr>
        <w:trPr/>
        <w:tc>
          <w:tcPr>
            <w:tcW w:w="710" w:type="dxa"/>
            <w:vAlign w:val="top"/>
            <w:textDirection w:val="lrTb"/>
            <w:noWrap w:val="false"/>
          </w:tcPr>
          <w:p>
            <w:pPr>
              <w:pStyle w:val="1274"/>
              <w:jc w:val="center"/>
              <w:spacing w:line="440" w:lineRule="exact"/>
              <w:rPr>
                <w:rFonts w:hint="eastAsia" w:ascii="宋体" w:hAnsi="宋体" w:eastAsia="宋体" w:cs="宋体"/>
                <w:szCs w:val="21"/>
              </w:rPr>
            </w:pPr>
            <w:r>
              <w:rPr>
                <w:rFonts w:hint="eastAsia" w:ascii="宋体" w:hAnsi="宋体" w:eastAsia="宋体" w:cs="宋体"/>
                <w:szCs w:val="21"/>
              </w:rPr>
            </w:r>
            <w:r/>
          </w:p>
        </w:tc>
        <w:tc>
          <w:tcPr>
            <w:tcW w:w="1480" w:type="dxa"/>
            <w:vAlign w:val="top"/>
            <w:textDirection w:val="lrTb"/>
            <w:noWrap w:val="false"/>
          </w:tcPr>
          <w:p>
            <w:pPr>
              <w:pStyle w:val="1274"/>
              <w:jc w:val="center"/>
              <w:spacing w:line="440" w:lineRule="exact"/>
              <w:rPr>
                <w:rFonts w:hint="eastAsia" w:ascii="Arial" w:hAnsi="Arial" w:eastAsia="宋体" w:cs="Arial"/>
              </w:rPr>
            </w:pPr>
            <w:r>
              <w:rPr>
                <w:rFonts w:hint="eastAsia" w:ascii="Arial" w:hAnsi="Arial" w:eastAsia="宋体" w:cs="Arial"/>
              </w:rPr>
            </w:r>
            <w:r/>
          </w:p>
        </w:tc>
        <w:tc>
          <w:tcPr>
            <w:tcW w:w="2405" w:type="dxa"/>
            <w:vAlign w:val="top"/>
            <w:textDirection w:val="lrTb"/>
            <w:noWrap w:val="false"/>
          </w:tcPr>
          <w:p>
            <w:pPr>
              <w:pStyle w:val="1274"/>
              <w:jc w:val="center"/>
              <w:spacing w:line="440" w:lineRule="exact"/>
              <w:rPr>
                <w:rFonts w:hint="eastAsia" w:ascii="Arial" w:hAnsi="Arial" w:eastAsia="宋体" w:cs="Arial"/>
              </w:rPr>
            </w:pPr>
            <w:r>
              <w:rPr>
                <w:rFonts w:hint="eastAsia" w:ascii="Arial" w:hAnsi="Arial" w:eastAsia="宋体" w:cs="Arial"/>
              </w:rPr>
            </w:r>
            <w:r/>
          </w:p>
        </w:tc>
        <w:tc>
          <w:tcPr>
            <w:tcW w:w="2040" w:type="dxa"/>
            <w:vAlign w:val="top"/>
            <w:textDirection w:val="lrTb"/>
            <w:noWrap w:val="false"/>
          </w:tcPr>
          <w:p>
            <w:pPr>
              <w:pStyle w:val="1274"/>
              <w:jc w:val="center"/>
              <w:spacing w:line="440" w:lineRule="exact"/>
              <w:rPr>
                <w:rFonts w:hint="eastAsia" w:ascii="Arial" w:hAnsi="Arial" w:eastAsia="宋体" w:cs="Arial"/>
              </w:rPr>
            </w:pPr>
            <w:r>
              <w:rPr>
                <w:rFonts w:hint="eastAsia" w:ascii="Arial" w:hAnsi="Arial" w:eastAsia="宋体" w:cs="Arial"/>
              </w:rPr>
            </w:r>
            <w:r/>
          </w:p>
        </w:tc>
        <w:tc>
          <w:tcPr>
            <w:tcW w:w="3217" w:type="dxa"/>
            <w:vAlign w:val="top"/>
            <w:textDirection w:val="lrTb"/>
            <w:noWrap w:val="false"/>
          </w:tcPr>
          <w:p>
            <w:pPr>
              <w:pStyle w:val="1274"/>
              <w:jc w:val="center"/>
              <w:spacing w:line="440" w:lineRule="exact"/>
              <w:rPr>
                <w:rFonts w:hint="eastAsia" w:ascii="Arial" w:hAnsi="Arial" w:eastAsia="宋体" w:cs="Arial"/>
              </w:rPr>
            </w:pPr>
            <w:r>
              <w:rPr>
                <w:rFonts w:hint="eastAsia" w:ascii="Arial" w:hAnsi="Arial" w:eastAsia="宋体" w:cs="Arial"/>
              </w:rPr>
            </w:r>
            <w:r/>
          </w:p>
        </w:tc>
      </w:tr>
    </w:tbl>
    <w:p>
      <w:pPr>
        <w:pStyle w:val="1274"/>
        <w:spacing w:line="440" w:lineRule="exact"/>
        <w:rPr>
          <w:rFonts w:hint="eastAsia" w:ascii="Arial" w:hAnsi="Arial" w:eastAsia="宋体" w:cs="Arial"/>
          <w:b/>
        </w:rPr>
      </w:pPr>
      <w:r>
        <w:rPr>
          <w:rFonts w:hint="eastAsia" w:ascii="Arial" w:hAnsi="Arial" w:eastAsia="宋体" w:cs="Arial"/>
          <w:b/>
        </w:rPr>
        <w:t xml:space="preserve">注：本表行数不够可自行添加。</w:t>
      </w:r>
      <w:r>
        <w:rPr>
          <w:rFonts w:hint="eastAsia" w:ascii="Arial" w:hAnsi="Arial" w:eastAsia="宋体" w:cs="Arial"/>
          <w:b/>
        </w:rPr>
      </w:r>
      <w:r/>
    </w:p>
    <w:p>
      <w:pPr>
        <w:pStyle w:val="1274"/>
        <w:ind w:left="0" w:right="-5"/>
        <w:jc w:val="both"/>
        <w:keepLines w:val="0"/>
        <w:keepNext w:val="0"/>
        <w:spacing w:before="0" w:beforeAutospacing="0" w:after="0" w:afterAutospacing="0" w:line="4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r>
      <w:r/>
    </w:p>
    <w:p>
      <w:pPr>
        <w:pStyle w:val="1274"/>
        <w:ind w:left="0" w:right="-5"/>
        <w:jc w:val="both"/>
        <w:keepLines w:val="0"/>
        <w:keepNext w:val="0"/>
        <w:spacing w:before="0" w:beforeAutospacing="0" w:after="0" w:afterAutospacing="0" w:line="4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r>
      <w:r/>
    </w:p>
    <w:p>
      <w:pPr>
        <w:pStyle w:val="1274"/>
        <w:ind w:left="0" w:right="-5"/>
        <w:jc w:val="both"/>
        <w:keepLines w:val="0"/>
        <w:keepNext w:val="0"/>
        <w:spacing w:before="0" w:beforeAutospacing="0" w:after="0" w:afterAutospacing="0" w:line="4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r>
      <w:r/>
    </w:p>
    <w:p>
      <w:pPr>
        <w:pStyle w:val="1274"/>
        <w:ind w:left="0" w:right="-5"/>
        <w:jc w:val="both"/>
        <w:keepLines w:val="0"/>
        <w:keepNext w:val="0"/>
        <w:spacing w:before="0" w:beforeAutospacing="0" w:after="0" w:afterAutospacing="0" w:line="4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r>
      <w:r/>
    </w:p>
    <w:p>
      <w:pPr>
        <w:pStyle w:val="1274"/>
        <w:ind w:left="0" w:right="-5"/>
        <w:jc w:val="both"/>
        <w:keepLines w:val="0"/>
        <w:keepNext w:val="0"/>
        <w:spacing w:before="0" w:beforeAutospacing="0" w:after="0" w:afterAutospacing="0" w:line="4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r>
      <w:r/>
    </w:p>
    <w:p>
      <w:pPr>
        <w:pStyle w:val="1274"/>
        <w:ind w:left="0" w:right="-5"/>
        <w:jc w:val="both"/>
        <w:keepLines w:val="0"/>
        <w:keepNext w:val="0"/>
        <w:spacing w:before="0" w:beforeAutospacing="0" w:after="0" w:afterAutospacing="0" w:line="4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r>
      <w:r/>
    </w:p>
    <w:p>
      <w:pPr>
        <w:pStyle w:val="1274"/>
        <w:ind w:left="0" w:right="-5"/>
        <w:jc w:val="both"/>
        <w:keepLines w:val="0"/>
        <w:keepNext w:val="0"/>
        <w:spacing w:before="0" w:beforeAutospacing="0" w:after="0" w:afterAutospacing="0" w:line="4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r>
      <w:r/>
    </w:p>
    <w:p>
      <w:pPr>
        <w:pStyle w:val="1274"/>
        <w:ind w:left="0" w:right="-5"/>
        <w:jc w:val="both"/>
        <w:keepLines w:val="0"/>
        <w:keepNext w:val="0"/>
        <w:spacing w:before="0" w:beforeAutospacing="0" w:after="0" w:afterAutospacing="0" w:line="4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r>
      <w:r/>
    </w:p>
    <w:p>
      <w:pPr>
        <w:pStyle w:val="1274"/>
        <w:ind w:left="0" w:right="-5"/>
        <w:jc w:val="both"/>
        <w:keepLines w:val="0"/>
        <w:keepNext w:val="0"/>
        <w:spacing w:before="0" w:beforeAutospacing="0" w:after="0" w:afterAutospacing="0" w:line="4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r>
      <w:r/>
    </w:p>
    <w:p>
      <w:pPr>
        <w:pStyle w:val="1274"/>
        <w:ind w:left="0" w:right="-5"/>
        <w:jc w:val="both"/>
        <w:keepLines w:val="0"/>
        <w:keepNext w:val="0"/>
        <w:spacing w:before="0" w:beforeAutospacing="0" w:after="0" w:afterAutospacing="0" w:line="4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 </w:t>
      </w:r>
      <w:r>
        <w:rPr>
          <w:rFonts w:hint="eastAsia" w:ascii="宋体" w:hAnsi="宋体" w:eastAsia="宋体" w:cs="宋体"/>
          <w:sz w:val="21"/>
          <w:szCs w:val="21"/>
          <w:lang w:val="en-US" w:eastAsia="zh-CN" w:bidi="ar"/>
        </w:rPr>
      </w:r>
      <w:r/>
    </w:p>
    <w:p>
      <w:pPr>
        <w:pStyle w:val="1274"/>
        <w:ind w:left="0" w:right="-5"/>
        <w:jc w:val="both"/>
        <w:keepLines w:val="0"/>
        <w:keepNext w:val="0"/>
        <w:spacing w:before="0" w:beforeAutospacing="0" w:after="0" w:afterAutospacing="0" w:line="4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3、本项目拟派人员一览表</w:t>
      </w:r>
      <w:r>
        <w:rPr>
          <w:rFonts w:hint="eastAsia" w:ascii="宋体" w:hAnsi="宋体" w:eastAsia="宋体" w:cs="宋体"/>
          <w:sz w:val="21"/>
          <w:szCs w:val="21"/>
          <w:lang w:val="en-US" w:eastAsia="zh-CN" w:bidi="ar"/>
        </w:rPr>
      </w:r>
      <w:r/>
    </w:p>
    <w:p>
      <w:pPr>
        <w:pStyle w:val="1274"/>
        <w:ind w:left="0" w:right="-5"/>
        <w:jc w:val="both"/>
        <w:keepLines w:val="0"/>
        <w:keepNext w:val="0"/>
        <w:spacing w:before="0" w:beforeAutospacing="0" w:after="0" w:afterAutospacing="0" w:line="4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序号</w:t>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 xml:space="preserve">姓名</w:t>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 xml:space="preserve">性别</w:t>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 xml:space="preserve">年龄</w:t>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 xml:space="preserve">学历</w:t>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 xml:space="preserve">职称</w:t>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 xml:space="preserve">经验年限</w:t>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 xml:space="preserve">本项目职务/责任</w:t>
      </w:r>
      <w:r>
        <w:rPr>
          <w:rFonts w:hint="eastAsia" w:ascii="宋体" w:hAnsi="宋体" w:eastAsia="宋体" w:cs="宋体"/>
          <w:sz w:val="21"/>
          <w:szCs w:val="21"/>
          <w:lang w:val="en-US" w:eastAsia="zh-CN" w:bidi="ar"/>
        </w:rPr>
      </w:r>
      <w:r/>
    </w:p>
    <w:p>
      <w:pPr>
        <w:pStyle w:val="1274"/>
        <w:ind w:left="0" w:right="-5"/>
        <w:jc w:val="both"/>
        <w:keepLines w:val="0"/>
        <w:keepNext w:val="0"/>
        <w:spacing w:before="0" w:beforeAutospacing="0" w:after="0" w:afterAutospacing="0" w:line="4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r>
      <w:r/>
    </w:p>
    <w:p>
      <w:pPr>
        <w:pStyle w:val="1274"/>
        <w:ind w:left="0" w:right="-5"/>
        <w:jc w:val="both"/>
        <w:keepLines w:val="0"/>
        <w:keepNext w:val="0"/>
        <w:spacing w:before="0" w:beforeAutospacing="0" w:after="0" w:afterAutospacing="0" w:line="4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r>
      <w:r/>
    </w:p>
    <w:p>
      <w:pPr>
        <w:pStyle w:val="1274"/>
        <w:ind w:left="0" w:right="-5"/>
        <w:jc w:val="both"/>
        <w:keepLines w:val="0"/>
        <w:keepNext w:val="0"/>
        <w:spacing w:before="0" w:beforeAutospacing="0" w:after="0" w:afterAutospacing="0" w:line="4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r>
      <w:r/>
    </w:p>
    <w:p>
      <w:pPr>
        <w:pStyle w:val="1274"/>
        <w:ind w:left="0" w:right="-5"/>
        <w:jc w:val="both"/>
        <w:keepLines w:val="0"/>
        <w:keepNext w:val="0"/>
        <w:spacing w:before="0" w:beforeAutospacing="0" w:after="0" w:afterAutospacing="0" w:line="4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r>
      <w:r/>
    </w:p>
    <w:p>
      <w:pPr>
        <w:pStyle w:val="1274"/>
        <w:ind w:left="0" w:right="-5"/>
        <w:jc w:val="both"/>
        <w:keepLines w:val="0"/>
        <w:keepNext w:val="0"/>
        <w:spacing w:before="0" w:beforeAutospacing="0" w:after="0" w:afterAutospacing="0" w:line="4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r>
      <w:r/>
    </w:p>
    <w:p>
      <w:pPr>
        <w:pStyle w:val="1274"/>
        <w:ind w:left="0" w:right="-5"/>
        <w:jc w:val="both"/>
        <w:keepLines w:val="0"/>
        <w:keepNext w:val="0"/>
        <w:spacing w:before="0" w:beforeAutospacing="0" w:after="0" w:afterAutospacing="0" w:line="4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r>
      <w:r/>
    </w:p>
    <w:p>
      <w:pPr>
        <w:pStyle w:val="1274"/>
        <w:ind w:left="0" w:right="-5"/>
        <w:jc w:val="both"/>
        <w:keepLines w:val="0"/>
        <w:keepNext w:val="0"/>
        <w:spacing w:before="0" w:beforeAutospacing="0" w:after="0" w:afterAutospacing="0" w:line="4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r>
      <w:r/>
    </w:p>
    <w:p>
      <w:pPr>
        <w:pStyle w:val="1274"/>
        <w:ind w:left="0" w:right="-5"/>
        <w:jc w:val="both"/>
        <w:keepLines w:val="0"/>
        <w:keepNext w:val="0"/>
        <w:spacing w:before="0" w:beforeAutospacing="0" w:after="0" w:afterAutospacing="0" w:line="4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r>
      <w:r/>
    </w:p>
    <w:p>
      <w:pPr>
        <w:pStyle w:val="1274"/>
        <w:ind w:left="0" w:right="-5"/>
        <w:jc w:val="both"/>
        <w:keepLines w:val="0"/>
        <w:keepNext w:val="0"/>
        <w:spacing w:before="0" w:beforeAutospacing="0" w:after="0" w:afterAutospacing="0" w:line="4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r>
      <w:r/>
    </w:p>
    <w:p>
      <w:pPr>
        <w:pStyle w:val="1274"/>
        <w:ind w:left="0" w:right="-5"/>
        <w:jc w:val="both"/>
        <w:keepLines w:val="0"/>
        <w:keepNext w:val="0"/>
        <w:spacing w:before="0" w:beforeAutospacing="0" w:after="0" w:afterAutospacing="0" w:line="4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p>
      <w:pPr>
        <w:pStyle w:val="1274"/>
        <w:ind w:left="0" w:right="-5"/>
        <w:jc w:val="both"/>
        <w:keepLines w:val="0"/>
        <w:keepNext w:val="0"/>
        <w:spacing w:before="0" w:beforeAutospacing="0" w:after="0" w:afterAutospacing="0" w:line="4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4、其他资料</w:t>
      </w:r>
      <w:r>
        <w:rPr>
          <w:rFonts w:hint="eastAsia" w:ascii="宋体" w:hAnsi="宋体" w:eastAsia="宋体" w:cs="宋体"/>
          <w:sz w:val="21"/>
          <w:szCs w:val="21"/>
          <w:lang w:val="en-US" w:eastAsia="zh-CN" w:bidi="ar"/>
        </w:rPr>
      </w:r>
      <w:r/>
    </w:p>
    <w:p>
      <w:pPr>
        <w:pStyle w:val="1274"/>
        <w:ind w:left="0" w:right="-5"/>
        <w:jc w:val="both"/>
        <w:keepLines w:val="0"/>
        <w:keepNext w:val="0"/>
        <w:spacing w:before="0" w:beforeAutospacing="0" w:after="0" w:afterAutospacing="0" w:line="4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（针对具体的评标标准提供相应其他材料）</w:t>
      </w:r>
      <w:r>
        <w:rPr>
          <w:rFonts w:hint="eastAsia" w:ascii="宋体" w:hAnsi="宋体" w:eastAsia="宋体" w:cs="宋体"/>
          <w:sz w:val="21"/>
          <w:szCs w:val="21"/>
          <w:lang w:val="en-US" w:eastAsia="zh-CN" w:bidi="ar"/>
        </w:rPr>
      </w:r>
      <w:r/>
    </w:p>
    <w:sectPr>
      <w:footnotePr/>
      <w:endnotePr/>
      <w:type w:val="nextPage"/>
      <w:pgSz w:w="11906" w:h="16838" w:orient="portrait"/>
      <w:pgMar w:top="1134" w:right="1134" w:bottom="1134" w:left="113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Symbol">
    <w:panose1 w:val="05050102010706020507"/>
  </w:font>
  <w:font w:name="楷体">
    <w:panose1 w:val="02010609060101010101"/>
  </w:font>
  <w:font w:name="Tahoma">
    <w:panose1 w:val="020B0604030504040204"/>
  </w:font>
  <w:font w:name="华文新魏">
    <w:panose1 w:val="02010800040101010101"/>
  </w:font>
  <w:font w:name="Courier New">
    <w:panose1 w:val="02070309020205020404"/>
  </w:font>
  <w:font w:name="微软雅黑">
    <w:panose1 w:val="020B0503020204020204"/>
  </w:font>
  <w:font w:name="Calibri">
    <w:panose1 w:val="020F0502020204030204"/>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8"/>
      <w:jc w:val="center"/>
      <w:tabs>
        <w:tab w:val="center" w:pos="4153" w:leader="none"/>
        <w:tab w:val="right" w:pos="8306" w:leader="none"/>
      </w:tabs>
    </w:pPr>
    <w:r>
      <w:rPr>
        <w:lang w:val="zh-CN"/>
      </w:rPr>
      <w:t xml:space="preserve"> </w:t>
    </w:r>
    <w:r/>
  </w:p>
  <w:p>
    <w:pPr>
      <w:pStyle w:val="1308"/>
      <w:jc w:val="center"/>
      <w:tabs>
        <w:tab w:val="center" w:pos="4153" w:leader="none"/>
        <w:tab w:val="right" w:pos="8306" w:leader="none"/>
      </w:tabs>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8"/>
      <w:jc w:val="center"/>
      <w:tabs>
        <w:tab w:val="center" w:pos="4153" w:leader="none"/>
        <w:tab w:val="right" w:pos="8306" w:leader="none"/>
      </w:tabs>
      <w:rPr>
        <w:rFonts w:hint="eastAsia" w:ascii="Times New Roman" w:hAnsi="Times New Roman" w:eastAsia="宋体" w:cs="Times New Roman"/>
      </w:rPr>
    </w:pPr>
    <w:r>
      <w:rPr>
        <w:rFonts w:ascii="Times New Roman" w:hAnsi="Times New Roman" w:eastAsia="宋体" w:cs="Times New Roman"/>
        <w:sz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308"/>
                            <w:tabs>
                              <w:tab w:val="clear" w:pos="4153" w:leader="none"/>
                              <w:tab w:val="clear" w:pos="8306" w:leader="none"/>
                            </w:tabs>
                            <w:rPr>
                              <w:rFonts w:hint="eastAsia" w:ascii="Times New Roman" w:hAnsi="Times New Roman" w:eastAsia="宋体" w:cs="Times New Roman"/>
                            </w:rPr>
                          </w:pPr>
                          <w:r>
                            <w:rPr>
                              <w:rFonts w:hint="eastAsia" w:ascii="Times New Roman" w:hAnsi="Times New Roman" w:eastAsia="宋体" w:cs="Times New Roman"/>
                            </w:rPr>
                            <w:fldChar w:fldCharType="begin"/>
                          </w:r>
                          <w:r>
                            <w:rPr>
                              <w:rFonts w:hint="eastAsia" w:ascii="Times New Roman" w:hAnsi="Times New Roman" w:eastAsia="宋体" w:cs="Times New Roman"/>
                            </w:rPr>
                            <w:instrText xml:space="preserve"> PAGE  \* MERGEFORMAT </w:instrText>
                          </w:r>
                          <w:r>
                            <w:rPr>
                              <w:rFonts w:hint="eastAsia" w:ascii="Times New Roman" w:hAnsi="Times New Roman" w:eastAsia="宋体" w:cs="Times New Roman"/>
                            </w:rPr>
                            <w:fldChar w:fldCharType="separate"/>
                          </w:r>
                          <w:r>
                            <w:rPr>
                              <w:rFonts w:ascii="Times New Roman" w:hAnsi="Times New Roman" w:eastAsia="宋体" w:cs="Times New Roman"/>
                            </w:rPr>
                            <w:t xml:space="preserve">55</w:t>
                          </w:r>
                          <w:r>
                            <w:rPr>
                              <w:rFonts w:hint="eastAsia" w:ascii="Times New Roman" w:hAnsi="Times New Roman" w:eastAsia="宋体" w:cs="Times New Roman"/>
                            </w:rPr>
                            <w:fldChar w:fldCharType="end"/>
                          </w:r>
                          <w:r>
                            <w:rPr>
                              <w:rFonts w:hint="eastAsia" w:ascii="Times New Roman" w:hAnsi="Times New Roman" w:eastAsia="宋体" w:cs="Times New Roman"/>
                            </w:rPr>
                          </w:r>
                          <w:r/>
                        </w:p>
                        <w:p>
                          <w:pPr>
                            <w:pStyle w:val="1274"/>
                          </w:pPr>
                          <w:r/>
                          <w:r/>
                        </w:p>
                      </w:txbxContent>
                    </wps:txbx>
                    <wps:bodyPr wrap="none" lIns="0" tIns="0" rIns="0" bIns="0" upright="1">
                      <a:spAutoFit/>
                    </wps:bodyPr>
                  </wps:wsp>
                </a:graphicData>
              </a:graphic>
            </wp:anchor>
          </w:drawing>
        </mc:Choice>
        <mc:Fallback>
          <w:pict>
            <v:shape id="shape 2" o:spid="_x0000_s2" o:spt="1" type="#_x0000_t1"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8"/>
                      <w:tabs>
                        <w:tab w:val="clear" w:pos="4153" w:leader="none"/>
                        <w:tab w:val="clear" w:pos="8306" w:leader="none"/>
                      </w:tabs>
                      <w:rPr>
                        <w:rFonts w:hint="eastAsia" w:ascii="Times New Roman" w:hAnsi="Times New Roman" w:eastAsia="宋体" w:cs="Times New Roman"/>
                      </w:rPr>
                    </w:pPr>
                    <w:r>
                      <w:rPr>
                        <w:rFonts w:hint="eastAsia" w:ascii="Times New Roman" w:hAnsi="Times New Roman" w:eastAsia="宋体" w:cs="Times New Roman"/>
                      </w:rPr>
                      <w:fldChar w:fldCharType="begin"/>
                    </w:r>
                    <w:r>
                      <w:rPr>
                        <w:rFonts w:hint="eastAsia" w:ascii="Times New Roman" w:hAnsi="Times New Roman" w:eastAsia="宋体" w:cs="Times New Roman"/>
                      </w:rPr>
                      <w:instrText xml:space="preserve"> PAGE  \* MERGEFORMAT </w:instrText>
                    </w:r>
                    <w:r>
                      <w:rPr>
                        <w:rFonts w:hint="eastAsia" w:ascii="Times New Roman" w:hAnsi="Times New Roman" w:eastAsia="宋体" w:cs="Times New Roman"/>
                      </w:rPr>
                      <w:fldChar w:fldCharType="separate"/>
                    </w:r>
                    <w:r>
                      <w:rPr>
                        <w:rFonts w:ascii="Times New Roman" w:hAnsi="Times New Roman" w:eastAsia="宋体" w:cs="Times New Roman"/>
                      </w:rPr>
                      <w:t xml:space="preserve">55</w:t>
                    </w:r>
                    <w:r>
                      <w:rPr>
                        <w:rFonts w:hint="eastAsia" w:ascii="Times New Roman" w:hAnsi="Times New Roman" w:eastAsia="宋体" w:cs="Times New Roman"/>
                      </w:rPr>
                      <w:fldChar w:fldCharType="end"/>
                    </w:r>
                    <w:r>
                      <w:rPr>
                        <w:rFonts w:hint="eastAsia" w:ascii="Times New Roman" w:hAnsi="Times New Roman" w:eastAsia="宋体" w:cs="Times New Roman"/>
                      </w:rPr>
                    </w:r>
                    <w:r/>
                  </w:p>
                  <w:p>
                    <w:pPr>
                      <w:pStyle w:val="1274"/>
                    </w:pPr>
                    <w:r/>
                    <w:r/>
                  </w:p>
                </w:txbxContent>
              </v:textbox>
            </v:shape>
          </w:pict>
        </mc:Fallback>
      </mc:AlternateContent>
    </w:r>
    <w:r>
      <w:rPr>
        <w:rFonts w:hint="eastAsia" w:ascii="Times New Roman" w:hAnsi="Times New Roman" w:eastAsia="宋体" w:cs="Times New Roman"/>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8"/>
      <w:tabs>
        <w:tab w:val="center" w:pos="4153" w:leader="none"/>
        <w:tab w:val="right" w:pos="8306" w:leader="none"/>
      </w:tabs>
      <w:rPr>
        <w:rFonts w:ascii="Times New Roman" w:hAnsi="Times New Roman" w:eastAsia="宋体" w:cs="Times New Roman"/>
      </w:rPr>
    </w:pPr>
    <w:r>
      <w:rPr>
        <w:rFonts w:ascii="Times New Roman" w:hAnsi="Times New Roman" w:eastAsia="宋体" w:cs="Times New Roman"/>
        <w:sz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308"/>
                            <w:tabs>
                              <w:tab w:val="clear" w:pos="4153" w:leader="none"/>
                              <w:tab w:val="clear" w:pos="8306" w:leader="none"/>
                            </w:tabs>
                            <w:rPr>
                              <w:rFonts w:hint="eastAsia" w:ascii="Times New Roman" w:hAnsi="Times New Roman" w:eastAsia="宋体" w:cs="Times New Roman"/>
                              <w:lang w:eastAsia="zh-CN"/>
                            </w:rPr>
                          </w:pPr>
                          <w:r>
                            <w:rPr>
                              <w:rFonts w:hint="eastAsia" w:ascii="Times New Roman" w:hAnsi="Times New Roman" w:eastAsia="宋体" w:cs="Times New Roman"/>
                              <w:lang w:eastAsia="zh-CN"/>
                            </w:rPr>
                            <w:fldChar w:fldCharType="begin"/>
                          </w:r>
                          <w:r>
                            <w:rPr>
                              <w:rFonts w:hint="eastAsia" w:ascii="Times New Roman" w:hAnsi="Times New Roman" w:eastAsia="宋体" w:cs="Times New Roman"/>
                              <w:lang w:eastAsia="zh-CN"/>
                            </w:rPr>
                            <w:instrText xml:space="preserve"> PAGE  \* MERGEFORMAT </w:instrText>
                          </w:r>
                          <w:r>
                            <w:rPr>
                              <w:rFonts w:hint="eastAsia" w:ascii="Times New Roman" w:hAnsi="Times New Roman" w:eastAsia="宋体" w:cs="Times New Roman"/>
                              <w:lang w:eastAsia="zh-CN"/>
                            </w:rPr>
                            <w:fldChar w:fldCharType="separate"/>
                          </w:r>
                          <w:r>
                            <w:rPr>
                              <w:rFonts w:hint="eastAsia" w:ascii="Times New Roman" w:hAnsi="Times New Roman" w:eastAsia="宋体" w:cs="Times New Roman"/>
                              <w:lang w:eastAsia="zh-CN"/>
                            </w:rPr>
                            <w:t xml:space="preserve">1</w:t>
                          </w:r>
                          <w:r>
                            <w:rPr>
                              <w:rFonts w:hint="eastAsia" w:ascii="Times New Roman" w:hAnsi="Times New Roman" w:eastAsia="宋体" w:cs="Times New Roman"/>
                              <w:lang w:eastAsia="zh-CN"/>
                            </w:rPr>
                            <w:fldChar w:fldCharType="end"/>
                          </w:r>
                          <w:r>
                            <w:rPr>
                              <w:rFonts w:hint="eastAsia" w:ascii="Times New Roman" w:hAnsi="Times New Roman" w:eastAsia="宋体" w:cs="Times New Roman"/>
                              <w:lang w:eastAsia="zh-CN"/>
                            </w:rPr>
                          </w:r>
                          <w:r/>
                        </w:p>
                        <w:p>
                          <w:pPr>
                            <w:pStyle w:val="1274"/>
                          </w:pPr>
                          <w:r/>
                          <w:r/>
                        </w:p>
                      </w:txbxContent>
                    </wps:txbx>
                    <wps:bodyPr wrap="none" lIns="0" tIns="0" rIns="0" bIns="0" upright="1">
                      <a:spAutoFit/>
                    </wps:bodyPr>
                  </wps:wsp>
                </a:graphicData>
              </a:graphic>
            </wp:anchor>
          </w:drawing>
        </mc:Choice>
        <mc:Fallback>
          <w:pict>
            <v:shape id="shape 3" o:spid="_x0000_s3" o:spt="1" type="#_x0000_t1"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8"/>
                      <w:tabs>
                        <w:tab w:val="clear" w:pos="4153" w:leader="none"/>
                        <w:tab w:val="clear" w:pos="8306" w:leader="none"/>
                      </w:tabs>
                      <w:rPr>
                        <w:rFonts w:hint="eastAsia" w:ascii="Times New Roman" w:hAnsi="Times New Roman" w:eastAsia="宋体" w:cs="Times New Roman"/>
                        <w:lang w:eastAsia="zh-CN"/>
                      </w:rPr>
                    </w:pPr>
                    <w:r>
                      <w:rPr>
                        <w:rFonts w:hint="eastAsia" w:ascii="Times New Roman" w:hAnsi="Times New Roman" w:eastAsia="宋体" w:cs="Times New Roman"/>
                        <w:lang w:eastAsia="zh-CN"/>
                      </w:rPr>
                      <w:fldChar w:fldCharType="begin"/>
                    </w:r>
                    <w:r>
                      <w:rPr>
                        <w:rFonts w:hint="eastAsia" w:ascii="Times New Roman" w:hAnsi="Times New Roman" w:eastAsia="宋体" w:cs="Times New Roman"/>
                        <w:lang w:eastAsia="zh-CN"/>
                      </w:rPr>
                      <w:instrText xml:space="preserve"> PAGE  \* MERGEFORMAT </w:instrText>
                    </w:r>
                    <w:r>
                      <w:rPr>
                        <w:rFonts w:hint="eastAsia" w:ascii="Times New Roman" w:hAnsi="Times New Roman" w:eastAsia="宋体" w:cs="Times New Roman"/>
                        <w:lang w:eastAsia="zh-CN"/>
                      </w:rPr>
                      <w:fldChar w:fldCharType="separate"/>
                    </w:r>
                    <w:r>
                      <w:rPr>
                        <w:rFonts w:hint="eastAsia" w:ascii="Times New Roman" w:hAnsi="Times New Roman" w:eastAsia="宋体" w:cs="Times New Roman"/>
                        <w:lang w:eastAsia="zh-CN"/>
                      </w:rPr>
                      <w:t xml:space="preserve">1</w:t>
                    </w:r>
                    <w:r>
                      <w:rPr>
                        <w:rFonts w:hint="eastAsia" w:ascii="Times New Roman" w:hAnsi="Times New Roman" w:eastAsia="宋体" w:cs="Times New Roman"/>
                        <w:lang w:eastAsia="zh-CN"/>
                      </w:rPr>
                      <w:fldChar w:fldCharType="end"/>
                    </w:r>
                    <w:r>
                      <w:rPr>
                        <w:rFonts w:hint="eastAsia" w:ascii="Times New Roman" w:hAnsi="Times New Roman" w:eastAsia="宋体" w:cs="Times New Roman"/>
                        <w:lang w:eastAsia="zh-CN"/>
                      </w:rPr>
                    </w:r>
                    <w:r/>
                  </w:p>
                  <w:p>
                    <w:pPr>
                      <w:pStyle w:val="1274"/>
                    </w:pPr>
                    <w:r/>
                    <w:r/>
                  </w:p>
                </w:txbxContent>
              </v:textbox>
            </v:shape>
          </w:pict>
        </mc:Fallback>
      </mc:AlternateContent>
    </w:r>
    <w:r>
      <w:rPr>
        <w:rFonts w:ascii="Times New Roman" w:hAnsi="Times New Roman" w:eastAsia="宋体" w:cs="Times New Roma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8"/>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08"/>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19</w:t>
                          </w:r>
                          <w:r>
                            <w:rPr>
                              <w:rFonts w:hint="eastAsia"/>
                            </w:rPr>
                            <w:fldChar w:fldCharType="end"/>
                          </w:r>
                          <w:r>
                            <w:rPr>
                              <w:rFonts w:hint="eastAsia"/>
                            </w:rPr>
                          </w:r>
                          <w:r/>
                        </w:p>
                        <w:p>
                          <w:pPr>
                            <w:pStyle w:val="1274"/>
                          </w:pPr>
                          <w:r/>
                          <w:r/>
                        </w:p>
                      </w:txbxContent>
                    </wps:txbx>
                    <wps:bodyPr wrap="none" lIns="0" tIns="0" rIns="0" bIns="0" upright="1">
                      <a:spAutoFit/>
                    </wps:bodyPr>
                  </wps:wsp>
                </a:graphicData>
              </a:graphic>
            </wp:anchor>
          </w:drawing>
        </mc:Choice>
        <mc:Fallback>
          <w:pict>
            <v:shape id="shape 4" o:spid="_x0000_s4"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08"/>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19</w:t>
                    </w:r>
                    <w:r>
                      <w:rPr>
                        <w:rFonts w:hint="eastAsia"/>
                      </w:rPr>
                      <w:fldChar w:fldCharType="end"/>
                    </w:r>
                    <w:r>
                      <w:rPr>
                        <w:rFonts w:hint="eastAsia"/>
                      </w:rPr>
                    </w:r>
                    <w:r/>
                  </w:p>
                  <w:p>
                    <w:pPr>
                      <w:pStyle w:val="1274"/>
                    </w:pPr>
                    <w:r/>
                    <w:r/>
                  </w:p>
                </w:txbxContent>
              </v:textbox>
            </v:shape>
          </w:pict>
        </mc:Fallback>
      </mc:AlternateContent>
    </w: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08"/>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25</w:t>
                          </w:r>
                          <w:r>
                            <w:rPr>
                              <w:rFonts w:hint="eastAsia"/>
                            </w:rPr>
                            <w:fldChar w:fldCharType="end"/>
                          </w:r>
                          <w:r>
                            <w:rPr>
                              <w:rFonts w:hint="eastAsia"/>
                            </w:rPr>
                          </w:r>
                          <w:r/>
                        </w:p>
                        <w:p>
                          <w:pPr>
                            <w:pStyle w:val="1274"/>
                          </w:pPr>
                          <w:r/>
                          <w:r/>
                        </w:p>
                      </w:txbxContent>
                    </wps:txbx>
                    <wps:bodyPr wrap="none" lIns="0" tIns="0" rIns="0" bIns="0" upright="1">
                      <a:spAutoFit/>
                    </wps:bodyPr>
                  </wps:wsp>
                </a:graphicData>
              </a:graphic>
            </wp:anchor>
          </w:drawing>
        </mc:Choice>
        <mc:Fallback>
          <w:pict>
            <v:shape id="shape 5" o:spid="_x0000_s5"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08"/>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25</w:t>
                    </w:r>
                    <w:r>
                      <w:rPr>
                        <w:rFonts w:hint="eastAsia"/>
                      </w:rPr>
                      <w:fldChar w:fldCharType="end"/>
                    </w:r>
                    <w:r>
                      <w:rPr>
                        <w:rFonts w:hint="eastAsia"/>
                      </w:rPr>
                    </w:r>
                    <w:r/>
                  </w:p>
                  <w:p>
                    <w:pPr>
                      <w:pStyle w:val="1274"/>
                    </w:pPr>
                    <w:r/>
                    <w:r/>
                  </w:p>
                </w:txbxContent>
              </v:textbox>
            </v:shape>
          </w:pict>
        </mc:Fallback>
      </mc:AlternateContent>
    </w:r>
    <w:r/>
  </w:p>
  <w:p>
    <w:pPr>
      <w:pStyle w:val="1308"/>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8"/>
      <w:jc w:val="center"/>
      <w:tabs>
        <w:tab w:val="center" w:pos="4153" w:leader="none"/>
        <w:tab w:val="right" w:pos="8306" w:leader="none"/>
      </w:tabs>
      <w:rPr>
        <w:rFonts w:ascii="Times New Roman" w:hAnsi="Times New Roman" w:eastAsia="宋体" w:cs="Times New Roman"/>
      </w:rPr>
    </w:pPr>
    <w:r>
      <w:rPr>
        <w:rFonts w:ascii="Times New Roman" w:hAnsi="Times New Roman" w:eastAsia="宋体"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16205" cy="1397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w="15875">
                        <a:noFill/>
                      </a:ln>
                    </wps:spPr>
                    <wps:txbx>
                      <w:txbxContent>
                        <w:p>
                          <w:pPr>
                            <w:pStyle w:val="1308"/>
                            <w:tabs>
                              <w:tab w:val="clear" w:pos="4153" w:leader="none"/>
                              <w:tab w:val="clear" w:pos="8306" w:leader="none"/>
                            </w:tabs>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PAGE  \* MERGEFORMAT </w:instrText>
                          </w:r>
                          <w:r>
                            <w:rPr>
                              <w:rFonts w:ascii="Times New Roman" w:hAnsi="Times New Roman" w:eastAsia="宋体" w:cs="Times New Roman"/>
                            </w:rPr>
                            <w:fldChar w:fldCharType="separate"/>
                          </w:r>
                          <w:r>
                            <w:rPr>
                              <w:rFonts w:ascii="Times New Roman" w:hAnsi="Times New Roman" w:eastAsia="宋体" w:cs="Times New Roman"/>
                            </w:rPr>
                            <w:t xml:space="preserve">41</w:t>
                          </w:r>
                          <w:r>
                            <w:rPr>
                              <w:rFonts w:ascii="Times New Roman" w:hAnsi="Times New Roman" w:eastAsia="宋体" w:cs="Times New Roman"/>
                            </w:rPr>
                            <w:fldChar w:fldCharType="end"/>
                          </w:r>
                          <w:r>
                            <w:rPr>
                              <w:rFonts w:ascii="Times New Roman" w:hAnsi="Times New Roman" w:eastAsia="宋体" w:cs="Times New Roman"/>
                            </w:rPr>
                          </w:r>
                          <w:r/>
                        </w:p>
                        <w:p>
                          <w:pPr>
                            <w:pStyle w:val="1274"/>
                          </w:pPr>
                          <w:r/>
                          <w:r/>
                        </w:p>
                      </w:txbxContent>
                    </wps:txbx>
                    <wps:bodyPr wrap="none" lIns="0" tIns="0" rIns="0" bIns="0" upright="1">
                      <a:spAutoFit/>
                    </wps:bodyPr>
                  </wps:wsp>
                </a:graphicData>
              </a:graphic>
            </wp:anchor>
          </w:drawing>
        </mc:Choice>
        <mc:Fallback>
          <w:pict>
            <v:shape id="shape 6" o:spid="_x0000_s6" o:spt="202" type="#_x0000_t202" style="position:absolute;z-index:251658247;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strokeweight="1.25pt">
              <v:textbox inset="0,0,0,0">
                <w:txbxContent>
                  <w:p>
                    <w:pPr>
                      <w:pStyle w:val="1308"/>
                      <w:tabs>
                        <w:tab w:val="clear" w:pos="4153" w:leader="none"/>
                        <w:tab w:val="clear" w:pos="8306" w:leader="none"/>
                      </w:tabs>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PAGE  \* MERGEFORMAT </w:instrText>
                    </w:r>
                    <w:r>
                      <w:rPr>
                        <w:rFonts w:ascii="Times New Roman" w:hAnsi="Times New Roman" w:eastAsia="宋体" w:cs="Times New Roman"/>
                      </w:rPr>
                      <w:fldChar w:fldCharType="separate"/>
                    </w:r>
                    <w:r>
                      <w:rPr>
                        <w:rFonts w:ascii="Times New Roman" w:hAnsi="Times New Roman" w:eastAsia="宋体" w:cs="Times New Roman"/>
                      </w:rPr>
                      <w:t xml:space="preserve">41</w:t>
                    </w:r>
                    <w:r>
                      <w:rPr>
                        <w:rFonts w:ascii="Times New Roman" w:hAnsi="Times New Roman" w:eastAsia="宋体" w:cs="Times New Roman"/>
                      </w:rPr>
                      <w:fldChar w:fldCharType="end"/>
                    </w:r>
                    <w:r>
                      <w:rPr>
                        <w:rFonts w:ascii="Times New Roman" w:hAnsi="Times New Roman" w:eastAsia="宋体" w:cs="Times New Roman"/>
                      </w:rPr>
                    </w:r>
                    <w:r/>
                  </w:p>
                  <w:p>
                    <w:pPr>
                      <w:pStyle w:val="1274"/>
                    </w:pPr>
                    <w:r/>
                    <w:r/>
                  </w:p>
                </w:txbxContent>
              </v:textbox>
            </v:shape>
          </w:pict>
        </mc:Fallback>
      </mc:AlternateContent>
    </w:r>
    <w:r>
      <w:rPr>
        <w:rFonts w:ascii="Times New Roman" w:hAnsi="Times New Roman" w:eastAsia="宋体" w:cs="Times New Roman"/>
      </w:rPr>
    </w:r>
    <w:r/>
  </w:p>
  <w:p>
    <w:pPr>
      <w:pStyle w:val="1308"/>
      <w:tabs>
        <w:tab w:val="center" w:pos="4153" w:leader="none"/>
        <w:tab w:val="right" w:pos="8306" w:leader="none"/>
      </w:tabs>
      <w:rPr>
        <w:rFonts w:ascii="Times New Roman" w:hAnsi="Times New Roman" w:eastAsia="宋体" w:cs="Times New Roman"/>
      </w:rPr>
    </w:pPr>
    <w:r>
      <w:rPr>
        <w:rFonts w:ascii="Times New Roman" w:hAnsi="Times New Roman" w:eastAsia="宋体" w:cs="Times New Roman"/>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08"/>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rPr>
                              <w:rFonts w:hint="eastAsia"/>
                            </w:rPr>
                          </w:r>
                          <w:r/>
                        </w:p>
                        <w:p>
                          <w:pPr>
                            <w:pStyle w:val="1274"/>
                          </w:pPr>
                          <w:r/>
                          <w:r/>
                        </w:p>
                      </w:txbxContent>
                    </wps:txbx>
                    <wps:bodyPr wrap="none" lIns="0" tIns="0" rIns="0" bIns="0" upright="1">
                      <a:spAutoFit/>
                    </wps:bodyPr>
                  </wps:wsp>
                </a:graphicData>
              </a:graphic>
            </wp:anchor>
          </w:drawing>
        </mc:Choice>
        <mc:Fallback>
          <w:pict>
            <v:shape id="shape 7" o:spid="_x0000_s7"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08"/>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rPr>
                        <w:rFonts w:hint="eastAsia"/>
                      </w:rPr>
                    </w:r>
                    <w:r/>
                  </w:p>
                  <w:p>
                    <w:pPr>
                      <w:pStyle w:val="1274"/>
                    </w:pPr>
                    <w:r/>
                    <w:r/>
                  </w:p>
                </w:txbxContent>
              </v:textbox>
            </v:shape>
          </w:pict>
        </mc:Fallback>
      </mc:AlternateContent>
    </w:r>
    <w:r/>
  </w:p>
  <w:p>
    <w:pPr>
      <w:pStyle w:val="1308"/>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08"/>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33</w:t>
                          </w:r>
                          <w:r>
                            <w:rPr>
                              <w:rFonts w:hint="eastAsia"/>
                            </w:rPr>
                            <w:fldChar w:fldCharType="end"/>
                          </w:r>
                          <w:r>
                            <w:rPr>
                              <w:rFonts w:hint="eastAsia"/>
                            </w:rPr>
                          </w:r>
                          <w:r/>
                        </w:p>
                        <w:p>
                          <w:pPr>
                            <w:pStyle w:val="1274"/>
                          </w:pPr>
                          <w:r/>
                          <w:r/>
                        </w:p>
                      </w:txbxContent>
                    </wps:txbx>
                    <wps:bodyPr wrap="none" lIns="0" tIns="0" rIns="0" bIns="0" upright="1">
                      <a:spAutoFit/>
                    </wps:bodyPr>
                  </wps:wsp>
                </a:graphicData>
              </a:graphic>
            </wp:anchor>
          </w:drawing>
        </mc:Choice>
        <mc:Fallback>
          <w:pict>
            <v:shape id="shape 8" o:spid="_x0000_s8"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08"/>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33</w:t>
                    </w:r>
                    <w:r>
                      <w:rPr>
                        <w:rFonts w:hint="eastAsia"/>
                      </w:rPr>
                      <w:fldChar w:fldCharType="end"/>
                    </w:r>
                    <w:r>
                      <w:rPr>
                        <w:rFonts w:hint="eastAsia"/>
                      </w:rPr>
                    </w:r>
                    <w:r/>
                  </w:p>
                  <w:p>
                    <w:pPr>
                      <w:pStyle w:val="1274"/>
                    </w:pPr>
                    <w:r/>
                    <w:r/>
                  </w:p>
                </w:txbxContent>
              </v:textbox>
            </v:shape>
          </w:pict>
        </mc:Fallback>
      </mc:AlternateContent>
    </w:r>
    <w:r/>
  </w:p>
  <w:p>
    <w:pPr>
      <w:pStyle w:val="1308"/>
      <w:tabs>
        <w:tab w:val="center" w:pos="4153" w:leader="none"/>
        <w:tab w:val="right" w:pos="8306" w:leader="none"/>
      </w:tabs>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8"/>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08"/>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38</w:t>
                          </w:r>
                          <w:r>
                            <w:rPr>
                              <w:rFonts w:hint="eastAsia"/>
                            </w:rPr>
                            <w:fldChar w:fldCharType="end"/>
                          </w:r>
                          <w:r>
                            <w:rPr>
                              <w:rFonts w:hint="eastAsia"/>
                            </w:rPr>
                          </w:r>
                          <w:r/>
                        </w:p>
                        <w:p>
                          <w:pPr>
                            <w:pStyle w:val="1274"/>
                          </w:pPr>
                          <w:r/>
                          <w:r/>
                        </w:p>
                      </w:txbxContent>
                    </wps:txbx>
                    <wps:bodyPr wrap="none" lIns="0" tIns="0" rIns="0" bIns="0" upright="1">
                      <a:spAutoFit/>
                    </wps:bodyPr>
                  </wps:wsp>
                </a:graphicData>
              </a:graphic>
            </wp:anchor>
          </w:drawing>
        </mc:Choice>
        <mc:Fallback>
          <w:pict>
            <v:shape id="shape 9" o:spid="_x0000_s9"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08"/>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38</w:t>
                    </w:r>
                    <w:r>
                      <w:rPr>
                        <w:rFonts w:hint="eastAsia"/>
                      </w:rPr>
                      <w:fldChar w:fldCharType="end"/>
                    </w:r>
                    <w:r>
                      <w:rPr>
                        <w:rFonts w:hint="eastAsia"/>
                      </w:rPr>
                    </w:r>
                    <w:r/>
                  </w:p>
                  <w:p>
                    <w:pPr>
                      <w:pStyle w:val="1274"/>
                    </w:pPr>
                    <w:r/>
                    <w:r/>
                  </w:p>
                </w:txbxContent>
              </v:textbox>
            </v:shape>
          </w:pict>
        </mc:Fallback>
      </mc:AlternateContent>
    </w:r>
    <w:r>
      <w:rPr>
        <w:rFonts w:hint="eastAsia"/>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08"/>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34</w:t>
                          </w:r>
                          <w:r>
                            <w:rPr>
                              <w:rFonts w:hint="eastAsia"/>
                            </w:rPr>
                            <w:fldChar w:fldCharType="end"/>
                          </w:r>
                          <w:r>
                            <w:rPr>
                              <w:rFonts w:hint="eastAsia"/>
                            </w:rPr>
                          </w:r>
                          <w:r/>
                        </w:p>
                        <w:p>
                          <w:pPr>
                            <w:pStyle w:val="1274"/>
                          </w:pPr>
                          <w:r/>
                          <w:r/>
                        </w:p>
                      </w:txbxContent>
                    </wps:txbx>
                    <wps:bodyPr wrap="none" lIns="0" tIns="0" rIns="0" bIns="0" upright="1">
                      <a:spAutoFit/>
                    </wps:bodyPr>
                  </wps:wsp>
                </a:graphicData>
              </a:graphic>
            </wp:anchor>
          </w:drawing>
        </mc:Choice>
        <mc:Fallback>
          <w:pict>
            <v:shape id="shape 10" o:spid="_x0000_s10"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08"/>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34</w:t>
                    </w:r>
                    <w:r>
                      <w:rPr>
                        <w:rFonts w:hint="eastAsia"/>
                      </w:rPr>
                      <w:fldChar w:fldCharType="end"/>
                    </w:r>
                    <w:r>
                      <w:rPr>
                        <w:rFonts w:hint="eastAsia"/>
                      </w:rPr>
                    </w:r>
                    <w:r/>
                  </w:p>
                  <w:p>
                    <w:pPr>
                      <w:pStyle w:val="1274"/>
                    </w:pPr>
                    <w:r/>
                    <w:r/>
                  </w:p>
                </w:txbxContent>
              </v:textbox>
            </v:shape>
          </w:pict>
        </mc:Fallback>
      </mc:AlternateContent>
    </w:r>
    <w:r/>
  </w:p>
  <w:p>
    <w:pPr>
      <w:pStyle w:val="130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0"/>
      <w:jc w:val="left"/>
      <w:tabs>
        <w:tab w:val="center" w:pos="4153" w:leader="none"/>
        <w:tab w:val="right" w:pos="8306" w:leader="none"/>
      </w:tabs>
      <w:rPr>
        <w:lang w:val="en-US" w:eastAsia="zh-CN"/>
      </w:rPr>
      <w:pBdr>
        <w:bottom w:val="single" w:color="000000" w:sz="4" w:space="1"/>
      </w:pBdr>
    </w:pPr>
    <w:r>
      <w:rPr>
        <w:rFonts w:ascii="Times New Roman" w:hAnsi="Times New Roman" w:eastAsia="宋体" w:cs="Times New Roman"/>
      </w:rPr>
      <mc:AlternateContent>
        <mc:Choice Requires="wpg">
          <w:drawing>
            <wp:inline xmlns:wp="http://schemas.openxmlformats.org/drawingml/2006/wordprocessingDrawing" distT="0" distB="0" distL="0" distR="0">
              <wp:extent cx="1123958" cy="22234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rPr>
        <w:rFonts w:ascii="Times New Roman" w:hAnsi="Times New Roman" w:eastAsia="宋体" w:cs="Times New Roman"/>
      </w:rPr>
      <w:t xml:space="preserve">    </w:t>
    </w:r>
    <w:r>
      <w:rPr>
        <w:rFonts w:hint="eastAsia" w:ascii="Times New Roman" w:hAnsi="Times New Roman" w:eastAsia="宋体" w:cs="Times New Roman"/>
      </w:rPr>
      <w:t xml:space="preserve">                                  </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rPr>
      <w:t xml:space="preserve">   </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rPr>
      <w:t xml:space="preserve"> </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rPr>
      <w:t xml:space="preserve"> </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rPr>
      <w:t xml:space="preserve"> 单一来源谈判</w:t>
    </w:r>
    <w:r>
      <w:rPr>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0"/>
      <w:jc w:val="left"/>
      <w:tabs>
        <w:tab w:val="center" w:pos="4153" w:leader="none"/>
        <w:tab w:val="right" w:pos="8306" w:leader="none"/>
      </w:tabs>
      <w:rPr>
        <w:rFonts w:hint="eastAsia" w:ascii="Arial Unicode MS" w:hAnsi="Arial Unicode MS" w:eastAsia="Arial Unicode MS" w:cs="Arial Unicode MS"/>
        <w:color w:val="000000"/>
        <w:sz w:val="24"/>
        <w:szCs w:val="24"/>
        <w:lang w:val="en-US" w:eastAsia="zh-CN" w:bidi="ar"/>
      </w:rPr>
      <w:pBdr>
        <w:bottom w:val="single" w:color="000000" w:sz="4" w:space="1"/>
      </w:pBdr>
    </w:pPr>
    <w:r>
      <w:rPr>
        <w:rFonts w:ascii="Times New Roman" w:hAnsi="Times New Roman" w:eastAsia="宋体" w:cs="Times New Roman"/>
      </w:rPr>
      <mc:AlternateContent>
        <mc:Choice Requires="wpg">
          <w:drawing>
            <wp:inline xmlns:wp="http://schemas.openxmlformats.org/drawingml/2006/wordprocessingDrawing" distT="0" distB="0" distL="0" distR="0">
              <wp:extent cx="1123958" cy="22234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rPr>
        <w:rFonts w:ascii="Times New Roman" w:hAnsi="Times New Roman" w:eastAsia="宋体" w:cs="Times New Roman"/>
      </w:rPr>
      <w:t xml:space="preserve">    </w:t>
    </w:r>
    <w:r>
      <w:rPr>
        <w:rFonts w:hint="eastAsia" w:ascii="Times New Roman" w:hAnsi="Times New Roman" w:eastAsia="宋体" w:cs="Times New Roman"/>
      </w:rPr>
      <w:t xml:space="preserve">                                  </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rPr>
      <w:t xml:space="preserve">   </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rPr>
      <w:t xml:space="preserve"> </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rPr>
      <w:t xml:space="preserve"> </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rPr>
      <w:t xml:space="preserve"> 单一来源谈判</w:t>
    </w:r>
    <w:r>
      <w:rPr>
        <w:rFonts w:hint="eastAsia" w:ascii="Arial Unicode MS" w:hAnsi="Arial Unicode MS" w:eastAsia="Arial Unicode MS" w:cs="Arial Unicode MS"/>
        <w:color w:val="000000"/>
        <w:sz w:val="24"/>
        <w:szCs w:val="24"/>
        <w:lang w:val="en-US" w:eastAsia="zh-CN" w:bidi="ar"/>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1. "/>
      <w:lvlJc w:val="left"/>
      <w:pPr>
        <w:pStyle w:val="1274"/>
        <w:ind w:left="907" w:hanging="907"/>
      </w:pPr>
      <w:rPr>
        <w:rFonts w:hint="eastAsia"/>
      </w:rPr>
    </w:lvl>
    <w:lvl w:ilvl="1">
      <w:start w:val="1"/>
      <w:numFmt w:val="decimal"/>
      <w:isLgl w:val="false"/>
      <w:suff w:val="space"/>
      <w:lvlText w:val="%1.%2 "/>
      <w:lvlJc w:val="left"/>
      <w:pPr>
        <w:pStyle w:val="1274"/>
        <w:ind w:left="794" w:hanging="794"/>
      </w:pPr>
    </w:lvl>
    <w:lvl w:ilvl="2">
      <w:start w:val="0"/>
      <w:numFmt w:val="decimal"/>
      <w:isLgl w:val="false"/>
      <w:suff w:val="tab"/>
      <w:lvlText w:val=""/>
      <w:lvlJc w:val="left"/>
      <w:pPr>
        <w:pStyle w:val="1274"/>
        <w:tabs>
          <w:tab w:val="num" w:pos="360" w:leader="none"/>
        </w:tabs>
      </w:pPr>
      <w:rPr>
        <w:rFonts w:cs="Times New Roman"/>
      </w:rPr>
    </w:lvl>
    <w:lvl w:ilvl="3">
      <w:start w:val="0"/>
      <w:numFmt w:val="decimal"/>
      <w:isLgl w:val="false"/>
      <w:suff w:val="tab"/>
      <w:lvlText w:val=""/>
      <w:lvlJc w:val="left"/>
      <w:pPr>
        <w:pStyle w:val="1274"/>
        <w:tabs>
          <w:tab w:val="num" w:pos="360" w:leader="none"/>
        </w:tabs>
      </w:pPr>
      <w:rPr>
        <w:rFonts w:cs="Times New Roman"/>
      </w:rPr>
    </w:lvl>
    <w:lvl w:ilvl="4">
      <w:start w:val="0"/>
      <w:numFmt w:val="decimal"/>
      <w:pStyle w:val="1283"/>
      <w:isLgl w:val="false"/>
      <w:suff w:val="tab"/>
      <w:lvlText w:val=""/>
      <w:lvlJc w:val="left"/>
      <w:pPr>
        <w:pStyle w:val="1274"/>
      </w:pPr>
      <w:rPr>
        <w:rFonts w:cs="Times New Roman"/>
      </w:rPr>
    </w:lvl>
    <w:lvl w:ilvl="5">
      <w:start w:val="0"/>
      <w:numFmt w:val="decimal"/>
      <w:isLgl w:val="false"/>
      <w:suff w:val="tab"/>
      <w:lvlText w:val=""/>
      <w:lvlJc w:val="left"/>
      <w:pPr>
        <w:pStyle w:val="1274"/>
      </w:pPr>
      <w:rPr>
        <w:rFonts w:cs="Times New Roman"/>
      </w:rPr>
    </w:lvl>
    <w:lvl w:ilvl="6">
      <w:start w:val="0"/>
      <w:numFmt w:val="decimal"/>
      <w:isLgl w:val="false"/>
      <w:suff w:val="tab"/>
      <w:lvlText w:val=""/>
      <w:lvlJc w:val="left"/>
      <w:pPr>
        <w:pStyle w:val="1274"/>
      </w:pPr>
      <w:rPr>
        <w:rFonts w:cs="Times New Roman"/>
      </w:rPr>
    </w:lvl>
    <w:lvl w:ilvl="7">
      <w:start w:val="0"/>
      <w:numFmt w:val="decimal"/>
      <w:isLgl w:val="false"/>
      <w:suff w:val="tab"/>
      <w:lvlText w:val=""/>
      <w:lvlJc w:val="left"/>
      <w:pPr>
        <w:pStyle w:val="1274"/>
      </w:pPr>
      <w:rPr>
        <w:rFonts w:cs="Times New Roman"/>
      </w:rPr>
    </w:lvl>
    <w:lvl w:ilvl="8">
      <w:start w:val="0"/>
      <w:numFmt w:val="decimal"/>
      <w:isLgl w:val="false"/>
      <w:suff w:val="tab"/>
      <w:lvlText w:val=""/>
      <w:lvlJc w:val="left"/>
      <w:pPr>
        <w:pStyle w:val="1274"/>
      </w:pPr>
      <w:rPr>
        <w:rFonts w:cs="Times New Roman"/>
      </w:rPr>
    </w:lvl>
  </w:abstractNum>
  <w:abstractNum w:abstractNumId="1">
    <w:multiLevelType w:val="hybridMultilevel"/>
    <w:lvl w:ilvl="0">
      <w:start w:val="1"/>
      <w:numFmt w:val="chineseCountingThousand"/>
      <w:pStyle w:val="1353"/>
      <w:isLgl w:val="false"/>
      <w:suff w:val="tab"/>
      <w:lvlText w:val="%1、"/>
      <w:lvlJc w:val="left"/>
      <w:pPr>
        <w:pStyle w:val="1274"/>
        <w:ind w:left="720" w:hanging="720"/>
      </w:pPr>
    </w:lvl>
    <w:lvl w:ilvl="1">
      <w:start w:val="1"/>
      <w:numFmt w:val="decimal"/>
      <w:isLgl w:val="false"/>
      <w:suff w:val="tab"/>
      <w:lvlText w:val="%2."/>
      <w:lvlJc w:val="left"/>
      <w:pPr>
        <w:pStyle w:val="1274"/>
        <w:ind w:left="765" w:hanging="345"/>
      </w:pPr>
      <w:rPr>
        <w:rFonts w:hAnsi="Times New Roman"/>
      </w:rPr>
    </w:lvl>
    <w:lvl w:ilvl="2">
      <w:start w:val="1"/>
      <w:numFmt w:val="lowerRoman"/>
      <w:isLgl w:val="false"/>
      <w:suff w:val="tab"/>
      <w:lvlText w:val="%3."/>
      <w:lvlJc w:val="right"/>
      <w:pPr>
        <w:pStyle w:val="1274"/>
        <w:ind w:left="1260" w:hanging="420"/>
      </w:pPr>
    </w:lvl>
    <w:lvl w:ilvl="3">
      <w:start w:val="1"/>
      <w:numFmt w:val="decimal"/>
      <w:isLgl w:val="false"/>
      <w:suff w:val="tab"/>
      <w:lvlText w:val="%4."/>
      <w:lvlJc w:val="left"/>
      <w:pPr>
        <w:pStyle w:val="1274"/>
        <w:ind w:left="1680" w:hanging="420"/>
      </w:pPr>
    </w:lvl>
    <w:lvl w:ilvl="4">
      <w:start w:val="1"/>
      <w:numFmt w:val="lowerLetter"/>
      <w:isLgl w:val="false"/>
      <w:suff w:val="tab"/>
      <w:lvlText w:val="%5)"/>
      <w:lvlJc w:val="left"/>
      <w:pPr>
        <w:pStyle w:val="1274"/>
        <w:ind w:left="2100" w:hanging="420"/>
      </w:pPr>
    </w:lvl>
    <w:lvl w:ilvl="5">
      <w:start w:val="1"/>
      <w:numFmt w:val="lowerRoman"/>
      <w:isLgl w:val="false"/>
      <w:suff w:val="tab"/>
      <w:lvlText w:val="%6."/>
      <w:lvlJc w:val="right"/>
      <w:pPr>
        <w:pStyle w:val="1274"/>
        <w:ind w:left="2520" w:hanging="420"/>
      </w:pPr>
    </w:lvl>
    <w:lvl w:ilvl="6">
      <w:start w:val="1"/>
      <w:numFmt w:val="decimal"/>
      <w:isLgl w:val="false"/>
      <w:suff w:val="tab"/>
      <w:lvlText w:val="%7."/>
      <w:lvlJc w:val="left"/>
      <w:pPr>
        <w:pStyle w:val="1274"/>
        <w:ind w:left="2940" w:hanging="420"/>
      </w:pPr>
    </w:lvl>
    <w:lvl w:ilvl="7">
      <w:start w:val="1"/>
      <w:numFmt w:val="lowerLetter"/>
      <w:isLgl w:val="false"/>
      <w:suff w:val="tab"/>
      <w:lvlText w:val="%8)"/>
      <w:lvlJc w:val="left"/>
      <w:pPr>
        <w:pStyle w:val="1274"/>
        <w:ind w:left="3360" w:hanging="420"/>
      </w:pPr>
    </w:lvl>
    <w:lvl w:ilvl="8">
      <w:start w:val="1"/>
      <w:numFmt w:val="lowerRoman"/>
      <w:isLgl w:val="false"/>
      <w:suff w:val="tab"/>
      <w:lvlText w:val="%9."/>
      <w:lvlJc w:val="right"/>
      <w:pPr>
        <w:pStyle w:val="1274"/>
        <w:ind w:left="3780" w:hanging="420"/>
      </w:pPr>
    </w:lvl>
  </w:abstractNum>
  <w:abstractNum w:abstractNumId="2">
    <w:multiLevelType w:val="hybridMultilevel"/>
    <w:lvl w:ilvl="0">
      <w:start w:val="1"/>
      <w:numFmt w:val="japaneseCounting"/>
      <w:isLgl w:val="false"/>
      <w:suff w:val="tab"/>
      <w:lvlText w:val="第%1章"/>
      <w:lvlJc w:val="left"/>
      <w:pPr>
        <w:pStyle w:val="1274"/>
        <w:ind w:left="1440" w:hanging="1440"/>
      </w:pPr>
    </w:lvl>
    <w:lvl w:ilvl="1">
      <w:start w:val="1"/>
      <w:numFmt w:val="lowerLetter"/>
      <w:isLgl w:val="false"/>
      <w:suff w:val="tab"/>
      <w:lvlText w:val="%2)"/>
      <w:lvlJc w:val="left"/>
      <w:pPr>
        <w:pStyle w:val="1274"/>
        <w:ind w:left="840" w:hanging="420"/>
      </w:pPr>
    </w:lvl>
    <w:lvl w:ilvl="2">
      <w:start w:val="1"/>
      <w:numFmt w:val="lowerRoman"/>
      <w:isLgl w:val="false"/>
      <w:suff w:val="tab"/>
      <w:lvlText w:val="%3."/>
      <w:lvlJc w:val="right"/>
      <w:pPr>
        <w:pStyle w:val="1274"/>
        <w:ind w:left="1260" w:hanging="420"/>
      </w:pPr>
    </w:lvl>
    <w:lvl w:ilvl="3">
      <w:start w:val="1"/>
      <w:numFmt w:val="decimal"/>
      <w:isLgl w:val="false"/>
      <w:suff w:val="tab"/>
      <w:lvlText w:val="%4."/>
      <w:lvlJc w:val="left"/>
      <w:pPr>
        <w:pStyle w:val="1274"/>
        <w:ind w:left="1680" w:hanging="420"/>
      </w:pPr>
    </w:lvl>
    <w:lvl w:ilvl="4">
      <w:start w:val="1"/>
      <w:numFmt w:val="lowerLetter"/>
      <w:isLgl w:val="false"/>
      <w:suff w:val="tab"/>
      <w:lvlText w:val="%5)"/>
      <w:lvlJc w:val="left"/>
      <w:pPr>
        <w:pStyle w:val="1274"/>
        <w:ind w:left="2100" w:hanging="420"/>
      </w:pPr>
    </w:lvl>
    <w:lvl w:ilvl="5">
      <w:start w:val="1"/>
      <w:numFmt w:val="lowerRoman"/>
      <w:isLgl w:val="false"/>
      <w:suff w:val="tab"/>
      <w:lvlText w:val="%6."/>
      <w:lvlJc w:val="right"/>
      <w:pPr>
        <w:pStyle w:val="1274"/>
        <w:ind w:left="2520" w:hanging="420"/>
      </w:pPr>
    </w:lvl>
    <w:lvl w:ilvl="6">
      <w:start w:val="1"/>
      <w:numFmt w:val="decimal"/>
      <w:isLgl w:val="false"/>
      <w:suff w:val="tab"/>
      <w:lvlText w:val="%7."/>
      <w:lvlJc w:val="left"/>
      <w:pPr>
        <w:pStyle w:val="1274"/>
        <w:ind w:left="2940" w:hanging="420"/>
      </w:pPr>
    </w:lvl>
    <w:lvl w:ilvl="7">
      <w:start w:val="1"/>
      <w:numFmt w:val="lowerLetter"/>
      <w:isLgl w:val="false"/>
      <w:suff w:val="tab"/>
      <w:lvlText w:val="%8)"/>
      <w:lvlJc w:val="left"/>
      <w:pPr>
        <w:pStyle w:val="1274"/>
        <w:ind w:left="3360" w:hanging="420"/>
      </w:pPr>
    </w:lvl>
    <w:lvl w:ilvl="8">
      <w:start w:val="1"/>
      <w:numFmt w:val="lowerRoman"/>
      <w:isLgl w:val="false"/>
      <w:suff w:val="tab"/>
      <w:lvlText w:val="%9."/>
      <w:lvlJc w:val="right"/>
      <w:pPr>
        <w:pStyle w:val="1274"/>
        <w:ind w:left="3780" w:hanging="420"/>
      </w:pPr>
    </w:lvl>
  </w:abstractNum>
  <w:abstractNum w:abstractNumId="3">
    <w:multiLevelType w:val="hybridMultilevel"/>
    <w:lvl w:ilvl="0">
      <w:start w:val="2"/>
      <w:numFmt w:val="decimal"/>
      <w:isLgl w:val="false"/>
      <w:suff w:val="nothing"/>
      <w:lvlText w:val="%1、"/>
      <w:lvlJc w:val="left"/>
      <w:pPr>
        <w:pStyle w:val="12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96">
    <w:name w:val="Heading 1"/>
    <w:basedOn w:val="1274"/>
    <w:next w:val="1274"/>
    <w:link w:val="1097"/>
    <w:uiPriority w:val="9"/>
    <w:qFormat/>
    <w:pPr>
      <w:keepLines/>
      <w:keepNext/>
      <w:spacing w:before="480" w:after="200"/>
      <w:outlineLvl w:val="0"/>
    </w:pPr>
    <w:rPr>
      <w:rFonts w:ascii="Arial" w:hAnsi="Arial" w:eastAsia="Arial" w:cs="Arial"/>
      <w:sz w:val="40"/>
      <w:szCs w:val="40"/>
    </w:rPr>
  </w:style>
  <w:style w:type="character" w:styleId="1097">
    <w:name w:val="Heading 1 Char"/>
    <w:link w:val="1096"/>
    <w:uiPriority w:val="9"/>
    <w:rPr>
      <w:rFonts w:ascii="Arial" w:hAnsi="Arial" w:eastAsia="Arial" w:cs="Arial"/>
      <w:sz w:val="40"/>
      <w:szCs w:val="40"/>
    </w:rPr>
  </w:style>
  <w:style w:type="paragraph" w:styleId="1098">
    <w:name w:val="Heading 2"/>
    <w:basedOn w:val="1274"/>
    <w:next w:val="1274"/>
    <w:link w:val="1099"/>
    <w:uiPriority w:val="9"/>
    <w:unhideWhenUsed/>
    <w:qFormat/>
    <w:pPr>
      <w:keepLines/>
      <w:keepNext/>
      <w:spacing w:before="360" w:after="200"/>
      <w:outlineLvl w:val="1"/>
    </w:pPr>
    <w:rPr>
      <w:rFonts w:ascii="Arial" w:hAnsi="Arial" w:eastAsia="Arial" w:cs="Arial"/>
      <w:sz w:val="34"/>
    </w:rPr>
  </w:style>
  <w:style w:type="character" w:styleId="1099">
    <w:name w:val="Heading 2 Char"/>
    <w:link w:val="1098"/>
    <w:uiPriority w:val="9"/>
    <w:rPr>
      <w:rFonts w:ascii="Arial" w:hAnsi="Arial" w:eastAsia="Arial" w:cs="Arial"/>
      <w:sz w:val="34"/>
    </w:rPr>
  </w:style>
  <w:style w:type="paragraph" w:styleId="1100">
    <w:name w:val="Heading 3"/>
    <w:basedOn w:val="1274"/>
    <w:next w:val="1274"/>
    <w:link w:val="1101"/>
    <w:uiPriority w:val="9"/>
    <w:unhideWhenUsed/>
    <w:qFormat/>
    <w:pPr>
      <w:keepLines/>
      <w:keepNext/>
      <w:spacing w:before="320" w:after="200"/>
      <w:outlineLvl w:val="2"/>
    </w:pPr>
    <w:rPr>
      <w:rFonts w:ascii="Arial" w:hAnsi="Arial" w:eastAsia="Arial" w:cs="Arial"/>
      <w:sz w:val="30"/>
      <w:szCs w:val="30"/>
    </w:rPr>
  </w:style>
  <w:style w:type="character" w:styleId="1101">
    <w:name w:val="Heading 3 Char"/>
    <w:link w:val="1100"/>
    <w:uiPriority w:val="9"/>
    <w:rPr>
      <w:rFonts w:ascii="Arial" w:hAnsi="Arial" w:eastAsia="Arial" w:cs="Arial"/>
      <w:sz w:val="30"/>
      <w:szCs w:val="30"/>
    </w:rPr>
  </w:style>
  <w:style w:type="paragraph" w:styleId="1102">
    <w:name w:val="Heading 4"/>
    <w:basedOn w:val="1274"/>
    <w:next w:val="1274"/>
    <w:link w:val="1103"/>
    <w:uiPriority w:val="9"/>
    <w:unhideWhenUsed/>
    <w:qFormat/>
    <w:pPr>
      <w:keepLines/>
      <w:keepNext/>
      <w:spacing w:before="320" w:after="200"/>
      <w:outlineLvl w:val="3"/>
    </w:pPr>
    <w:rPr>
      <w:rFonts w:ascii="Arial" w:hAnsi="Arial" w:eastAsia="Arial" w:cs="Arial"/>
      <w:b/>
      <w:bCs/>
      <w:sz w:val="26"/>
      <w:szCs w:val="26"/>
    </w:rPr>
  </w:style>
  <w:style w:type="character" w:styleId="1103">
    <w:name w:val="Heading 4 Char"/>
    <w:link w:val="1102"/>
    <w:uiPriority w:val="9"/>
    <w:rPr>
      <w:rFonts w:ascii="Arial" w:hAnsi="Arial" w:eastAsia="Arial" w:cs="Arial"/>
      <w:b/>
      <w:bCs/>
      <w:sz w:val="26"/>
      <w:szCs w:val="26"/>
    </w:rPr>
  </w:style>
  <w:style w:type="paragraph" w:styleId="1104">
    <w:name w:val="Heading 5"/>
    <w:basedOn w:val="1274"/>
    <w:next w:val="1274"/>
    <w:link w:val="1105"/>
    <w:uiPriority w:val="9"/>
    <w:unhideWhenUsed/>
    <w:qFormat/>
    <w:pPr>
      <w:keepLines/>
      <w:keepNext/>
      <w:spacing w:before="320" w:after="200"/>
      <w:outlineLvl w:val="4"/>
    </w:pPr>
    <w:rPr>
      <w:rFonts w:ascii="Arial" w:hAnsi="Arial" w:eastAsia="Arial" w:cs="Arial"/>
      <w:b/>
      <w:bCs/>
      <w:sz w:val="24"/>
      <w:szCs w:val="24"/>
    </w:rPr>
  </w:style>
  <w:style w:type="character" w:styleId="1105">
    <w:name w:val="Heading 5 Char"/>
    <w:link w:val="1104"/>
    <w:uiPriority w:val="9"/>
    <w:rPr>
      <w:rFonts w:ascii="Arial" w:hAnsi="Arial" w:eastAsia="Arial" w:cs="Arial"/>
      <w:b/>
      <w:bCs/>
      <w:sz w:val="24"/>
      <w:szCs w:val="24"/>
    </w:rPr>
  </w:style>
  <w:style w:type="paragraph" w:styleId="1106">
    <w:name w:val="Heading 6"/>
    <w:basedOn w:val="1274"/>
    <w:next w:val="1274"/>
    <w:link w:val="1107"/>
    <w:uiPriority w:val="9"/>
    <w:unhideWhenUsed/>
    <w:qFormat/>
    <w:pPr>
      <w:keepLines/>
      <w:keepNext/>
      <w:spacing w:before="320" w:after="200"/>
      <w:outlineLvl w:val="5"/>
    </w:pPr>
    <w:rPr>
      <w:rFonts w:ascii="Arial" w:hAnsi="Arial" w:eastAsia="Arial" w:cs="Arial"/>
      <w:b/>
      <w:bCs/>
      <w:sz w:val="22"/>
      <w:szCs w:val="22"/>
    </w:rPr>
  </w:style>
  <w:style w:type="character" w:styleId="1107">
    <w:name w:val="Heading 6 Char"/>
    <w:link w:val="1106"/>
    <w:uiPriority w:val="9"/>
    <w:rPr>
      <w:rFonts w:ascii="Arial" w:hAnsi="Arial" w:eastAsia="Arial" w:cs="Arial"/>
      <w:b/>
      <w:bCs/>
      <w:sz w:val="22"/>
      <w:szCs w:val="22"/>
    </w:rPr>
  </w:style>
  <w:style w:type="paragraph" w:styleId="1108">
    <w:name w:val="Heading 7"/>
    <w:basedOn w:val="1274"/>
    <w:next w:val="1274"/>
    <w:link w:val="1109"/>
    <w:uiPriority w:val="9"/>
    <w:unhideWhenUsed/>
    <w:qFormat/>
    <w:pPr>
      <w:keepLines/>
      <w:keepNext/>
      <w:spacing w:before="320" w:after="200"/>
      <w:outlineLvl w:val="6"/>
    </w:pPr>
    <w:rPr>
      <w:rFonts w:ascii="Arial" w:hAnsi="Arial" w:eastAsia="Arial" w:cs="Arial"/>
      <w:b/>
      <w:bCs/>
      <w:i/>
      <w:iCs/>
      <w:sz w:val="22"/>
      <w:szCs w:val="22"/>
    </w:rPr>
  </w:style>
  <w:style w:type="character" w:styleId="1109">
    <w:name w:val="Heading 7 Char"/>
    <w:link w:val="1108"/>
    <w:uiPriority w:val="9"/>
    <w:rPr>
      <w:rFonts w:ascii="Arial" w:hAnsi="Arial" w:eastAsia="Arial" w:cs="Arial"/>
      <w:b/>
      <w:bCs/>
      <w:i/>
      <w:iCs/>
      <w:sz w:val="22"/>
      <w:szCs w:val="22"/>
    </w:rPr>
  </w:style>
  <w:style w:type="paragraph" w:styleId="1110">
    <w:name w:val="Heading 8"/>
    <w:basedOn w:val="1274"/>
    <w:next w:val="1274"/>
    <w:link w:val="1111"/>
    <w:uiPriority w:val="9"/>
    <w:unhideWhenUsed/>
    <w:qFormat/>
    <w:pPr>
      <w:keepLines/>
      <w:keepNext/>
      <w:spacing w:before="320" w:after="200"/>
      <w:outlineLvl w:val="7"/>
    </w:pPr>
    <w:rPr>
      <w:rFonts w:ascii="Arial" w:hAnsi="Arial" w:eastAsia="Arial" w:cs="Arial"/>
      <w:i/>
      <w:iCs/>
      <w:sz w:val="22"/>
      <w:szCs w:val="22"/>
    </w:rPr>
  </w:style>
  <w:style w:type="character" w:styleId="1111">
    <w:name w:val="Heading 8 Char"/>
    <w:link w:val="1110"/>
    <w:uiPriority w:val="9"/>
    <w:rPr>
      <w:rFonts w:ascii="Arial" w:hAnsi="Arial" w:eastAsia="Arial" w:cs="Arial"/>
      <w:i/>
      <w:iCs/>
      <w:sz w:val="22"/>
      <w:szCs w:val="22"/>
    </w:rPr>
  </w:style>
  <w:style w:type="paragraph" w:styleId="1112">
    <w:name w:val="Heading 9"/>
    <w:basedOn w:val="1274"/>
    <w:next w:val="1274"/>
    <w:link w:val="1113"/>
    <w:uiPriority w:val="9"/>
    <w:unhideWhenUsed/>
    <w:qFormat/>
    <w:pPr>
      <w:keepLines/>
      <w:keepNext/>
      <w:spacing w:before="320" w:after="200"/>
      <w:outlineLvl w:val="8"/>
    </w:pPr>
    <w:rPr>
      <w:rFonts w:ascii="Arial" w:hAnsi="Arial" w:eastAsia="Arial" w:cs="Arial"/>
      <w:i/>
      <w:iCs/>
      <w:sz w:val="21"/>
      <w:szCs w:val="21"/>
    </w:rPr>
  </w:style>
  <w:style w:type="character" w:styleId="1113">
    <w:name w:val="Heading 9 Char"/>
    <w:link w:val="1112"/>
    <w:uiPriority w:val="9"/>
    <w:rPr>
      <w:rFonts w:ascii="Arial" w:hAnsi="Arial" w:eastAsia="Arial" w:cs="Arial"/>
      <w:i/>
      <w:iCs/>
      <w:sz w:val="21"/>
      <w:szCs w:val="21"/>
    </w:rPr>
  </w:style>
  <w:style w:type="paragraph" w:styleId="1114">
    <w:name w:val="List Paragraph"/>
    <w:basedOn w:val="1274"/>
    <w:uiPriority w:val="34"/>
    <w:qFormat/>
    <w:pPr>
      <w:contextualSpacing/>
      <w:ind w:left="720"/>
    </w:pPr>
  </w:style>
  <w:style w:type="paragraph" w:styleId="1115">
    <w:name w:val="No Spacing"/>
    <w:uiPriority w:val="1"/>
    <w:qFormat/>
    <w:pPr>
      <w:spacing w:before="0" w:after="0" w:line="240" w:lineRule="auto"/>
    </w:pPr>
  </w:style>
  <w:style w:type="paragraph" w:styleId="1116">
    <w:name w:val="Title"/>
    <w:basedOn w:val="1274"/>
    <w:next w:val="1274"/>
    <w:link w:val="1117"/>
    <w:uiPriority w:val="10"/>
    <w:qFormat/>
    <w:pPr>
      <w:contextualSpacing/>
      <w:spacing w:before="300" w:after="200"/>
    </w:pPr>
    <w:rPr>
      <w:sz w:val="48"/>
      <w:szCs w:val="48"/>
    </w:rPr>
  </w:style>
  <w:style w:type="character" w:styleId="1117">
    <w:name w:val="Title Char"/>
    <w:link w:val="1116"/>
    <w:uiPriority w:val="10"/>
    <w:rPr>
      <w:sz w:val="48"/>
      <w:szCs w:val="48"/>
    </w:rPr>
  </w:style>
  <w:style w:type="paragraph" w:styleId="1118">
    <w:name w:val="Subtitle"/>
    <w:basedOn w:val="1274"/>
    <w:next w:val="1274"/>
    <w:link w:val="1119"/>
    <w:uiPriority w:val="11"/>
    <w:qFormat/>
    <w:pPr>
      <w:spacing w:before="200" w:after="200"/>
    </w:pPr>
    <w:rPr>
      <w:sz w:val="24"/>
      <w:szCs w:val="24"/>
    </w:rPr>
  </w:style>
  <w:style w:type="character" w:styleId="1119">
    <w:name w:val="Subtitle Char"/>
    <w:link w:val="1118"/>
    <w:uiPriority w:val="11"/>
    <w:rPr>
      <w:sz w:val="24"/>
      <w:szCs w:val="24"/>
    </w:rPr>
  </w:style>
  <w:style w:type="paragraph" w:styleId="1120">
    <w:name w:val="Quote"/>
    <w:basedOn w:val="1274"/>
    <w:next w:val="1274"/>
    <w:link w:val="1121"/>
    <w:uiPriority w:val="29"/>
    <w:qFormat/>
    <w:pPr>
      <w:ind w:left="720" w:right="720"/>
    </w:pPr>
    <w:rPr>
      <w:i/>
    </w:rPr>
  </w:style>
  <w:style w:type="character" w:styleId="1121">
    <w:name w:val="Quote Char"/>
    <w:link w:val="1120"/>
    <w:uiPriority w:val="29"/>
    <w:rPr>
      <w:i/>
    </w:rPr>
  </w:style>
  <w:style w:type="paragraph" w:styleId="1122">
    <w:name w:val="Intense Quote"/>
    <w:basedOn w:val="1274"/>
    <w:next w:val="1274"/>
    <w:link w:val="11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23">
    <w:name w:val="Intense Quote Char"/>
    <w:link w:val="1122"/>
    <w:uiPriority w:val="30"/>
    <w:rPr>
      <w:i/>
    </w:rPr>
  </w:style>
  <w:style w:type="paragraph" w:styleId="1124">
    <w:name w:val="Header"/>
    <w:basedOn w:val="1274"/>
    <w:link w:val="1125"/>
    <w:uiPriority w:val="99"/>
    <w:unhideWhenUsed/>
    <w:pPr>
      <w:spacing w:after="0" w:line="240" w:lineRule="auto"/>
      <w:tabs>
        <w:tab w:val="center" w:pos="7143" w:leader="none"/>
        <w:tab w:val="right" w:pos="14287" w:leader="none"/>
      </w:tabs>
    </w:pPr>
  </w:style>
  <w:style w:type="character" w:styleId="1125">
    <w:name w:val="Header Char"/>
    <w:link w:val="1124"/>
    <w:uiPriority w:val="99"/>
  </w:style>
  <w:style w:type="paragraph" w:styleId="1126">
    <w:name w:val="Footer"/>
    <w:basedOn w:val="1274"/>
    <w:link w:val="1129"/>
    <w:uiPriority w:val="99"/>
    <w:unhideWhenUsed/>
    <w:pPr>
      <w:spacing w:after="0" w:line="240" w:lineRule="auto"/>
      <w:tabs>
        <w:tab w:val="center" w:pos="7143" w:leader="none"/>
        <w:tab w:val="right" w:pos="14287" w:leader="none"/>
      </w:tabs>
    </w:pPr>
  </w:style>
  <w:style w:type="character" w:styleId="1127">
    <w:name w:val="Footer Char"/>
    <w:link w:val="1126"/>
    <w:uiPriority w:val="99"/>
  </w:style>
  <w:style w:type="paragraph" w:styleId="1128">
    <w:name w:val="Caption"/>
    <w:basedOn w:val="1274"/>
    <w:next w:val="1274"/>
    <w:uiPriority w:val="35"/>
    <w:semiHidden/>
    <w:unhideWhenUsed/>
    <w:qFormat/>
    <w:pPr>
      <w:spacing w:line="276" w:lineRule="auto"/>
    </w:pPr>
    <w:rPr>
      <w:b/>
      <w:bCs/>
      <w:color w:val="4f81bd" w:themeColor="accent1"/>
      <w:sz w:val="18"/>
      <w:szCs w:val="18"/>
    </w:rPr>
  </w:style>
  <w:style w:type="character" w:styleId="1129">
    <w:name w:val="Caption Char"/>
    <w:basedOn w:val="1128"/>
    <w:link w:val="1126"/>
    <w:uiPriority w:val="99"/>
  </w:style>
  <w:style w:type="table" w:styleId="113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3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13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3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3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3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3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3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3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13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14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14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14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14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14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4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14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14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14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14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15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15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5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5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5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5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5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5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5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5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16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16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16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16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16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16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6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16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16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16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17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17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17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7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17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17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17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17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7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7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8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8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8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8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8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8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8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8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8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8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9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9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9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9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9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9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9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9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9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9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20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0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0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0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0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0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0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0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0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1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1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1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21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21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1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1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1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1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1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2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2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22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22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22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22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22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22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22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22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23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23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23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23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23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23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3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3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3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3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4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4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4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4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4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4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4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4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4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4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25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25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25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25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25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25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256">
    <w:name w:val="Hyperlink"/>
    <w:uiPriority w:val="99"/>
    <w:unhideWhenUsed/>
    <w:rPr>
      <w:color w:val="0000ff" w:themeColor="hyperlink"/>
      <w:u w:val="single"/>
    </w:rPr>
  </w:style>
  <w:style w:type="paragraph" w:styleId="1257">
    <w:name w:val="footnote text"/>
    <w:basedOn w:val="1274"/>
    <w:link w:val="1258"/>
    <w:uiPriority w:val="99"/>
    <w:semiHidden/>
    <w:unhideWhenUsed/>
    <w:pPr>
      <w:spacing w:after="40" w:line="240" w:lineRule="auto"/>
    </w:pPr>
    <w:rPr>
      <w:sz w:val="18"/>
    </w:rPr>
  </w:style>
  <w:style w:type="character" w:styleId="1258">
    <w:name w:val="Footnote Text Char"/>
    <w:link w:val="1257"/>
    <w:uiPriority w:val="99"/>
    <w:rPr>
      <w:sz w:val="18"/>
    </w:rPr>
  </w:style>
  <w:style w:type="character" w:styleId="1259">
    <w:name w:val="footnote reference"/>
    <w:uiPriority w:val="99"/>
    <w:unhideWhenUsed/>
    <w:rPr>
      <w:vertAlign w:val="superscript"/>
    </w:rPr>
  </w:style>
  <w:style w:type="paragraph" w:styleId="1260">
    <w:name w:val="endnote text"/>
    <w:basedOn w:val="1274"/>
    <w:link w:val="1261"/>
    <w:uiPriority w:val="99"/>
    <w:semiHidden/>
    <w:unhideWhenUsed/>
    <w:pPr>
      <w:spacing w:after="0" w:line="240" w:lineRule="auto"/>
    </w:pPr>
    <w:rPr>
      <w:sz w:val="20"/>
    </w:rPr>
  </w:style>
  <w:style w:type="character" w:styleId="1261">
    <w:name w:val="Endnote Text Char"/>
    <w:link w:val="1260"/>
    <w:uiPriority w:val="99"/>
    <w:rPr>
      <w:sz w:val="20"/>
    </w:rPr>
  </w:style>
  <w:style w:type="character" w:styleId="1262">
    <w:name w:val="endnote reference"/>
    <w:uiPriority w:val="99"/>
    <w:semiHidden/>
    <w:unhideWhenUsed/>
    <w:rPr>
      <w:vertAlign w:val="superscript"/>
    </w:rPr>
  </w:style>
  <w:style w:type="paragraph" w:styleId="1263">
    <w:name w:val="toc 1"/>
    <w:basedOn w:val="1274"/>
    <w:next w:val="1274"/>
    <w:uiPriority w:val="39"/>
    <w:unhideWhenUsed/>
    <w:pPr>
      <w:ind w:left="0" w:right="0" w:firstLine="0"/>
      <w:spacing w:after="57"/>
    </w:pPr>
  </w:style>
  <w:style w:type="paragraph" w:styleId="1264">
    <w:name w:val="toc 2"/>
    <w:basedOn w:val="1274"/>
    <w:next w:val="1274"/>
    <w:uiPriority w:val="39"/>
    <w:unhideWhenUsed/>
    <w:pPr>
      <w:ind w:left="283" w:right="0" w:firstLine="0"/>
      <w:spacing w:after="57"/>
    </w:pPr>
  </w:style>
  <w:style w:type="paragraph" w:styleId="1265">
    <w:name w:val="toc 3"/>
    <w:basedOn w:val="1274"/>
    <w:next w:val="1274"/>
    <w:uiPriority w:val="39"/>
    <w:unhideWhenUsed/>
    <w:pPr>
      <w:ind w:left="567" w:right="0" w:firstLine="0"/>
      <w:spacing w:after="57"/>
    </w:pPr>
  </w:style>
  <w:style w:type="paragraph" w:styleId="1266">
    <w:name w:val="toc 4"/>
    <w:basedOn w:val="1274"/>
    <w:next w:val="1274"/>
    <w:uiPriority w:val="39"/>
    <w:unhideWhenUsed/>
    <w:pPr>
      <w:ind w:left="850" w:right="0" w:firstLine="0"/>
      <w:spacing w:after="57"/>
    </w:pPr>
  </w:style>
  <w:style w:type="paragraph" w:styleId="1267">
    <w:name w:val="toc 5"/>
    <w:basedOn w:val="1274"/>
    <w:next w:val="1274"/>
    <w:uiPriority w:val="39"/>
    <w:unhideWhenUsed/>
    <w:pPr>
      <w:ind w:left="1134" w:right="0" w:firstLine="0"/>
      <w:spacing w:after="57"/>
    </w:pPr>
  </w:style>
  <w:style w:type="paragraph" w:styleId="1268">
    <w:name w:val="toc 6"/>
    <w:basedOn w:val="1274"/>
    <w:next w:val="1274"/>
    <w:uiPriority w:val="39"/>
    <w:unhideWhenUsed/>
    <w:pPr>
      <w:ind w:left="1417" w:right="0" w:firstLine="0"/>
      <w:spacing w:after="57"/>
    </w:pPr>
  </w:style>
  <w:style w:type="paragraph" w:styleId="1269">
    <w:name w:val="toc 7"/>
    <w:basedOn w:val="1274"/>
    <w:next w:val="1274"/>
    <w:uiPriority w:val="39"/>
    <w:unhideWhenUsed/>
    <w:pPr>
      <w:ind w:left="1701" w:right="0" w:firstLine="0"/>
      <w:spacing w:after="57"/>
    </w:pPr>
  </w:style>
  <w:style w:type="paragraph" w:styleId="1270">
    <w:name w:val="toc 8"/>
    <w:basedOn w:val="1274"/>
    <w:next w:val="1274"/>
    <w:uiPriority w:val="39"/>
    <w:unhideWhenUsed/>
    <w:pPr>
      <w:ind w:left="1984" w:right="0" w:firstLine="0"/>
      <w:spacing w:after="57"/>
    </w:pPr>
  </w:style>
  <w:style w:type="paragraph" w:styleId="1271">
    <w:name w:val="toc 9"/>
    <w:basedOn w:val="1274"/>
    <w:next w:val="1274"/>
    <w:uiPriority w:val="39"/>
    <w:unhideWhenUsed/>
    <w:pPr>
      <w:ind w:left="2268" w:right="0" w:firstLine="0"/>
      <w:spacing w:after="57"/>
    </w:pPr>
  </w:style>
  <w:style w:type="paragraph" w:styleId="1272">
    <w:name w:val="TOC Heading"/>
    <w:uiPriority w:val="39"/>
    <w:unhideWhenUsed/>
  </w:style>
  <w:style w:type="paragraph" w:styleId="1273">
    <w:name w:val="table of figures"/>
    <w:basedOn w:val="1274"/>
    <w:next w:val="1274"/>
    <w:uiPriority w:val="99"/>
    <w:unhideWhenUsed/>
    <w:pPr>
      <w:spacing w:after="0" w:afterAutospacing="0"/>
    </w:pPr>
  </w:style>
  <w:style w:type="paragraph" w:styleId="1274" w:default="1">
    <w:name w:val="Normal"/>
    <w:next w:val="1283"/>
    <w:link w:val="1274"/>
    <w:qFormat/>
    <w:pPr>
      <w:jc w:val="both"/>
      <w:widowControl w:val="off"/>
    </w:pPr>
    <w:rPr>
      <w:sz w:val="21"/>
      <w:lang w:val="en-US" w:eastAsia="zh-CN" w:bidi="ar-SA"/>
    </w:rPr>
  </w:style>
  <w:style w:type="paragraph" w:styleId="1275">
    <w:name w:val="标题 1"/>
    <w:basedOn w:val="1274"/>
    <w:next w:val="1274"/>
    <w:link w:val="1274"/>
    <w:qFormat/>
    <w:pPr>
      <w:jc w:val="center"/>
      <w:keepNext/>
      <w:spacing w:line="440" w:lineRule="exact"/>
      <w:outlineLvl w:val="0"/>
    </w:pPr>
    <w:rPr>
      <w:rFonts w:ascii="宋体"/>
      <w:sz w:val="28"/>
    </w:rPr>
  </w:style>
  <w:style w:type="paragraph" w:styleId="1276">
    <w:name w:val="标题 2"/>
    <w:basedOn w:val="1274"/>
    <w:next w:val="1274"/>
    <w:link w:val="1285"/>
    <w:uiPriority w:val="9"/>
    <w:qFormat/>
    <w:pPr>
      <w:keepLines/>
      <w:keepNext/>
      <w:spacing w:before="260" w:after="260" w:line="416" w:lineRule="auto"/>
      <w:outlineLvl w:val="1"/>
    </w:pPr>
    <w:rPr>
      <w:rFonts w:ascii="Arial" w:hAnsi="Arial" w:eastAsia="黑体"/>
      <w:b/>
      <w:bCs/>
      <w:sz w:val="32"/>
      <w:szCs w:val="32"/>
    </w:rPr>
  </w:style>
  <w:style w:type="paragraph" w:styleId="1277">
    <w:name w:val="标题 3"/>
    <w:basedOn w:val="1274"/>
    <w:next w:val="1287"/>
    <w:link w:val="1286"/>
    <w:uiPriority w:val="9"/>
    <w:qFormat/>
    <w:pPr>
      <w:ind w:left="480" w:hanging="480"/>
      <w:jc w:val="center"/>
      <w:keepNext/>
      <w:spacing w:line="400" w:lineRule="exact"/>
      <w:tabs>
        <w:tab w:val="left" w:pos="480" w:leader="none"/>
      </w:tabs>
      <w:outlineLvl w:val="2"/>
    </w:pPr>
    <w:rPr>
      <w:rFonts w:ascii="仿宋_GB2312" w:eastAsia="仿宋_GB2312"/>
      <w:sz w:val="32"/>
    </w:rPr>
  </w:style>
  <w:style w:type="paragraph" w:styleId="1278">
    <w:name w:val="标题 4"/>
    <w:basedOn w:val="1274"/>
    <w:next w:val="1274"/>
    <w:link w:val="1274"/>
    <w:qFormat/>
    <w:pPr>
      <w:keepLines/>
      <w:keepNext/>
      <w:spacing w:before="280" w:after="290" w:line="372" w:lineRule="auto"/>
      <w:outlineLvl w:val="3"/>
    </w:pPr>
    <w:rPr>
      <w:rFonts w:ascii="Arial" w:hAnsi="Arial" w:eastAsia="黑体" w:cs="Arial"/>
      <w:b/>
      <w:bCs/>
      <w:sz w:val="28"/>
      <w:szCs w:val="28"/>
    </w:rPr>
  </w:style>
  <w:style w:type="paragraph" w:styleId="1279">
    <w:name w:val="标题 6"/>
    <w:basedOn w:val="1274"/>
    <w:next w:val="1274"/>
    <w:link w:val="1274"/>
    <w:uiPriority w:val="1"/>
    <w:qFormat/>
    <w:pPr>
      <w:ind w:left="498"/>
      <w:spacing w:before="32"/>
      <w:outlineLvl w:val="5"/>
    </w:pPr>
    <w:rPr>
      <w:rFonts w:ascii="宋体" w:hAnsi="宋体" w:eastAsia="宋体" w:cs="宋体"/>
      <w:sz w:val="28"/>
      <w:szCs w:val="28"/>
      <w:lang w:val="zh-CN" w:eastAsia="zh-CN" w:bidi="zh-CN"/>
    </w:rPr>
  </w:style>
  <w:style w:type="paragraph" w:styleId="1280">
    <w:name w:val="标题 7"/>
    <w:basedOn w:val="1274"/>
    <w:next w:val="1274"/>
    <w:link w:val="1274"/>
    <w:uiPriority w:val="1"/>
    <w:qFormat/>
    <w:pPr>
      <w:ind w:left="878"/>
      <w:spacing w:before="173"/>
      <w:outlineLvl w:val="6"/>
    </w:pPr>
    <w:rPr>
      <w:rFonts w:ascii="宋体" w:hAnsi="宋体" w:eastAsia="宋体" w:cs="宋体"/>
      <w:b/>
      <w:bCs/>
      <w:sz w:val="24"/>
      <w:szCs w:val="24"/>
      <w:lang w:val="zh-CN" w:eastAsia="zh-CN" w:bidi="zh-CN"/>
    </w:rPr>
  </w:style>
  <w:style w:type="character" w:styleId="1281">
    <w:name w:val="默认段落字体"/>
    <w:next w:val="1281"/>
    <w:link w:val="1274"/>
    <w:semiHidden/>
  </w:style>
  <w:style w:type="table" w:styleId="1282">
    <w:name w:val="普通表格"/>
    <w:next w:val="1282"/>
    <w:link w:val="1274"/>
    <w:uiPriority w:val="99"/>
    <w:unhideWhenUsed/>
    <w:pPr>
      <w:ind w:left="0" w:right="0"/>
      <w:keepLines w:val="0"/>
      <w:keepNext w:val="0"/>
      <w:spacing w:before="0" w:beforeAutospacing="0" w:after="0" w:afterAutospacing="0"/>
      <w:widowControl/>
      <w:suppressLineNumbers w:val="0"/>
    </w:pPr>
    <w:rPr>
      <w:rFonts w:ascii="Calibri" w:hAnsi="Calibri" w:cs="Times New Roman"/>
      <w:sz w:val="21"/>
      <w:szCs w:val="22"/>
    </w:rPr>
    <w:tblPr/>
  </w:style>
  <w:style w:type="paragraph" w:styleId="1283">
    <w:name w:val="标题 5（有编号）（绿盟科技）"/>
    <w:next w:val="1284"/>
    <w:link w:val="1274"/>
    <w:qFormat/>
    <w:pPr>
      <w:numPr>
        <w:ilvl w:val="4"/>
        <w:numId w:val="1"/>
      </w:numPr>
      <w:jc w:val="left"/>
      <w:keepLines/>
      <w:keepNext/>
      <w:spacing w:before="280" w:after="156" w:line="377" w:lineRule="auto"/>
      <w:widowControl w:val="off"/>
      <w:outlineLvl w:val="4"/>
    </w:pPr>
    <w:rPr>
      <w:rFonts w:ascii="Arial" w:hAnsi="Arial" w:eastAsia="黑体" w:cs="Times New Roman"/>
      <w:b/>
      <w:sz w:val="24"/>
      <w:szCs w:val="28"/>
      <w:lang w:val="en-US" w:eastAsia="zh-CN" w:bidi="ar-SA"/>
    </w:rPr>
  </w:style>
  <w:style w:type="paragraph" w:styleId="1284">
    <w:name w:val="正文（绿盟科技）"/>
    <w:next w:val="1284"/>
    <w:link w:val="1274"/>
    <w:qFormat/>
    <w:pPr>
      <w:spacing w:line="300" w:lineRule="auto"/>
    </w:pPr>
    <w:rPr>
      <w:rFonts w:ascii="Arial" w:hAnsi="Arial" w:eastAsia="宋体" w:cs="黑体"/>
      <w:sz w:val="21"/>
      <w:szCs w:val="21"/>
      <w:lang w:val="en-US" w:eastAsia="zh-CN" w:bidi="ar-SA"/>
    </w:rPr>
  </w:style>
  <w:style w:type="character" w:styleId="1285">
    <w:name w:val="标题 2 字符"/>
    <w:next w:val="1285"/>
    <w:link w:val="1276"/>
    <w:uiPriority w:val="9"/>
    <w:qFormat/>
    <w:rPr>
      <w:rFonts w:ascii="Arial" w:hAnsi="Arial" w:eastAsia="黑体"/>
      <w:b/>
      <w:bCs/>
      <w:sz w:val="32"/>
      <w:szCs w:val="32"/>
    </w:rPr>
  </w:style>
  <w:style w:type="character" w:styleId="1286">
    <w:name w:val="标题 3 字符"/>
    <w:next w:val="1286"/>
    <w:link w:val="1277"/>
    <w:uiPriority w:val="9"/>
    <w:qFormat/>
    <w:rPr>
      <w:rFonts w:ascii="仿宋_GB2312" w:eastAsia="仿宋_GB2312"/>
      <w:sz w:val="32"/>
    </w:rPr>
  </w:style>
  <w:style w:type="paragraph" w:styleId="1287">
    <w:name w:val="正文缩进"/>
    <w:basedOn w:val="1274"/>
    <w:next w:val="1287"/>
    <w:link w:val="1274"/>
    <w:uiPriority w:val="99"/>
    <w:pPr>
      <w:ind w:firstLine="420"/>
    </w:pPr>
    <w:rPr>
      <w:b/>
      <w:sz w:val="24"/>
    </w:rPr>
  </w:style>
  <w:style w:type="paragraph" w:styleId="1288">
    <w:name w:val="列表 3"/>
    <w:basedOn w:val="1274"/>
    <w:next w:val="1288"/>
    <w:link w:val="1274"/>
    <w:pPr>
      <w:contextualSpacing/>
      <w:ind w:left="100" w:hanging="200"/>
    </w:pPr>
  </w:style>
  <w:style w:type="paragraph" w:styleId="1289">
    <w:name w:val="目录 7"/>
    <w:basedOn w:val="1274"/>
    <w:next w:val="1274"/>
    <w:link w:val="1274"/>
    <w:pPr>
      <w:ind w:left="2520"/>
    </w:pPr>
  </w:style>
  <w:style w:type="paragraph" w:styleId="1290">
    <w:name w:val="批注文字"/>
    <w:basedOn w:val="1274"/>
    <w:next w:val="1290"/>
    <w:link w:val="1291"/>
    <w:qFormat/>
    <w:pPr>
      <w:jc w:val="left"/>
    </w:pPr>
  </w:style>
  <w:style w:type="character" w:styleId="1291">
    <w:name w:val="批注文字 字符"/>
    <w:next w:val="1291"/>
    <w:link w:val="1290"/>
    <w:qFormat/>
    <w:rPr>
      <w:sz w:val="21"/>
    </w:rPr>
  </w:style>
  <w:style w:type="paragraph" w:styleId="1292">
    <w:name w:val="正文文本"/>
    <w:basedOn w:val="1274"/>
    <w:next w:val="1274"/>
    <w:link w:val="1293"/>
    <w:rPr>
      <w:rFonts w:ascii="宋体"/>
      <w:sz w:val="28"/>
    </w:rPr>
  </w:style>
  <w:style w:type="character" w:styleId="1293">
    <w:name w:val="正文文本 字符"/>
    <w:next w:val="1293"/>
    <w:link w:val="1292"/>
    <w:rPr>
      <w:rFonts w:ascii="宋体" w:eastAsia="宋体"/>
      <w:sz w:val="28"/>
      <w:lang w:val="en-US" w:eastAsia="zh-CN" w:bidi="ar-SA"/>
    </w:rPr>
  </w:style>
  <w:style w:type="paragraph" w:styleId="1294">
    <w:name w:val="正文文本缩进"/>
    <w:basedOn w:val="1274"/>
    <w:next w:val="1294"/>
    <w:link w:val="1274"/>
    <w:pPr>
      <w:ind w:firstLine="420"/>
      <w:spacing w:line="360" w:lineRule="auto"/>
    </w:pPr>
    <w:rPr>
      <w:rFonts w:ascii="宋体"/>
      <w:sz w:val="24"/>
    </w:rPr>
  </w:style>
  <w:style w:type="paragraph" w:styleId="1295">
    <w:name w:val="列表 2"/>
    <w:basedOn w:val="1274"/>
    <w:next w:val="1295"/>
    <w:link w:val="1274"/>
    <w:pPr>
      <w:ind w:left="100" w:hanging="200"/>
    </w:pPr>
  </w:style>
  <w:style w:type="paragraph" w:styleId="1296">
    <w:name w:val="列表接续"/>
    <w:basedOn w:val="1274"/>
    <w:next w:val="1296"/>
    <w:link w:val="1274"/>
    <w:qFormat/>
    <w:pPr>
      <w:ind w:left="420"/>
      <w:jc w:val="left"/>
      <w:spacing w:after="120" w:line="360" w:lineRule="atLeast"/>
    </w:pPr>
    <w:rPr>
      <w:sz w:val="24"/>
      <w:szCs w:val="20"/>
    </w:rPr>
  </w:style>
  <w:style w:type="paragraph" w:styleId="1297">
    <w:name w:val="文本块"/>
    <w:basedOn w:val="1274"/>
    <w:next w:val="1274"/>
    <w:link w:val="1274"/>
    <w:uiPriority w:val="99"/>
    <w:unhideWhenUsed/>
    <w:qFormat/>
    <w:pPr>
      <w:ind w:left="1440" w:right="1440"/>
      <w:spacing w:after="120"/>
    </w:pPr>
  </w:style>
  <w:style w:type="paragraph" w:styleId="1298">
    <w:name w:val="目录 5"/>
    <w:basedOn w:val="1274"/>
    <w:next w:val="1274"/>
    <w:link w:val="1274"/>
    <w:pPr>
      <w:ind w:left="1680"/>
    </w:pPr>
  </w:style>
  <w:style w:type="paragraph" w:styleId="1299">
    <w:name w:val="目录 3"/>
    <w:basedOn w:val="1274"/>
    <w:next w:val="1274"/>
    <w:link w:val="1274"/>
    <w:uiPriority w:val="39"/>
    <w:pPr>
      <w:ind w:left="840"/>
    </w:pPr>
  </w:style>
  <w:style w:type="paragraph" w:styleId="1300">
    <w:name w:val="纯文本"/>
    <w:basedOn w:val="1274"/>
    <w:next w:val="1300"/>
    <w:link w:val="1301"/>
    <w:rPr>
      <w:rFonts w:ascii="宋体" w:hAnsi="Courier New"/>
    </w:rPr>
  </w:style>
  <w:style w:type="character" w:styleId="1301">
    <w:name w:val="纯文本 字符"/>
    <w:next w:val="1301"/>
    <w:link w:val="1300"/>
    <w:rPr>
      <w:rFonts w:ascii="宋体" w:hAnsi="Courier New" w:eastAsia="宋体"/>
      <w:sz w:val="21"/>
      <w:lang w:val="en-US" w:eastAsia="zh-CN" w:bidi="ar-SA"/>
    </w:rPr>
  </w:style>
  <w:style w:type="paragraph" w:styleId="1302">
    <w:name w:val="目录 8"/>
    <w:basedOn w:val="1274"/>
    <w:next w:val="1274"/>
    <w:link w:val="1274"/>
    <w:pPr>
      <w:ind w:left="2940"/>
    </w:pPr>
  </w:style>
  <w:style w:type="paragraph" w:styleId="1303">
    <w:name w:val="日期"/>
    <w:basedOn w:val="1274"/>
    <w:next w:val="1274"/>
    <w:link w:val="1304"/>
    <w:rPr>
      <w:rFonts w:ascii="宋体"/>
    </w:rPr>
  </w:style>
  <w:style w:type="character" w:styleId="1304">
    <w:name w:val="日期 字符"/>
    <w:next w:val="1304"/>
    <w:link w:val="1303"/>
    <w:rPr>
      <w:rFonts w:ascii="宋体"/>
      <w:sz w:val="21"/>
    </w:rPr>
  </w:style>
  <w:style w:type="paragraph" w:styleId="1305">
    <w:name w:val="正文文本缩进 2"/>
    <w:basedOn w:val="1274"/>
    <w:next w:val="1305"/>
    <w:link w:val="1274"/>
    <w:pPr>
      <w:ind w:firstLine="525"/>
      <w:spacing w:line="420" w:lineRule="exact"/>
    </w:pPr>
    <w:rPr>
      <w:rFonts w:ascii="宋体"/>
    </w:rPr>
  </w:style>
  <w:style w:type="paragraph" w:styleId="1306">
    <w:name w:val="批注框文本"/>
    <w:basedOn w:val="1274"/>
    <w:next w:val="1306"/>
    <w:link w:val="1307"/>
    <w:uiPriority w:val="99"/>
    <w:qFormat/>
    <w:rPr>
      <w:sz w:val="18"/>
      <w:szCs w:val="18"/>
    </w:rPr>
  </w:style>
  <w:style w:type="character" w:styleId="1307">
    <w:name w:val="批注框文本 字符"/>
    <w:next w:val="1307"/>
    <w:link w:val="1306"/>
    <w:uiPriority w:val="99"/>
    <w:qFormat/>
    <w:rPr>
      <w:sz w:val="18"/>
      <w:szCs w:val="18"/>
    </w:rPr>
  </w:style>
  <w:style w:type="paragraph" w:styleId="1308">
    <w:name w:val="页脚"/>
    <w:basedOn w:val="1274"/>
    <w:next w:val="1308"/>
    <w:link w:val="1309"/>
    <w:uiPriority w:val="99"/>
    <w:qFormat/>
    <w:pPr>
      <w:jc w:val="left"/>
      <w:tabs>
        <w:tab w:val="center" w:pos="4153" w:leader="none"/>
        <w:tab w:val="right" w:pos="8306" w:leader="none"/>
      </w:tabs>
    </w:pPr>
    <w:rPr>
      <w:sz w:val="18"/>
    </w:rPr>
  </w:style>
  <w:style w:type="character" w:styleId="1309">
    <w:name w:val="页脚 字符1"/>
    <w:next w:val="1309"/>
    <w:link w:val="1308"/>
    <w:uiPriority w:val="99"/>
    <w:rPr>
      <w:sz w:val="18"/>
    </w:rPr>
  </w:style>
  <w:style w:type="paragraph" w:styleId="1310">
    <w:name w:val="页眉"/>
    <w:basedOn w:val="1274"/>
    <w:next w:val="1310"/>
    <w:link w:val="1311"/>
    <w:uiPriority w:val="99"/>
    <w:qFormat/>
    <w:pPr>
      <w:jc w:val="center"/>
      <w:tabs>
        <w:tab w:val="center" w:pos="4153" w:leader="none"/>
        <w:tab w:val="right" w:pos="8306" w:leader="none"/>
      </w:tabs>
      <w:pBdr>
        <w:bottom w:val="single" w:color="000000" w:sz="6" w:space="1"/>
      </w:pBdr>
    </w:pPr>
    <w:rPr>
      <w:sz w:val="18"/>
    </w:rPr>
  </w:style>
  <w:style w:type="character" w:styleId="1311">
    <w:name w:val="页眉 字符"/>
    <w:next w:val="1311"/>
    <w:link w:val="1310"/>
    <w:uiPriority w:val="99"/>
    <w:rPr>
      <w:sz w:val="18"/>
    </w:rPr>
  </w:style>
  <w:style w:type="paragraph" w:styleId="1312">
    <w:name w:val="目录 1"/>
    <w:basedOn w:val="1274"/>
    <w:next w:val="1274"/>
    <w:link w:val="1274"/>
    <w:uiPriority w:val="39"/>
  </w:style>
  <w:style w:type="paragraph" w:styleId="1313">
    <w:name w:val="目录 4"/>
    <w:basedOn w:val="1274"/>
    <w:next w:val="1274"/>
    <w:link w:val="1274"/>
    <w:pPr>
      <w:ind w:left="1260"/>
    </w:pPr>
  </w:style>
  <w:style w:type="paragraph" w:styleId="1314">
    <w:name w:val="目录 6"/>
    <w:basedOn w:val="1274"/>
    <w:next w:val="1274"/>
    <w:link w:val="1274"/>
    <w:pPr>
      <w:ind w:left="2100"/>
    </w:pPr>
  </w:style>
  <w:style w:type="paragraph" w:styleId="1315">
    <w:name w:val="正文文本缩进 3"/>
    <w:basedOn w:val="1274"/>
    <w:next w:val="1315"/>
    <w:link w:val="1274"/>
    <w:pPr>
      <w:ind w:firstLine="841"/>
    </w:pPr>
    <w:rPr>
      <w:rFonts w:eastAsia="华文新魏"/>
      <w:b/>
      <w:bCs/>
      <w:sz w:val="84"/>
    </w:rPr>
  </w:style>
  <w:style w:type="paragraph" w:styleId="1316">
    <w:name w:val="目录 2"/>
    <w:basedOn w:val="1274"/>
    <w:next w:val="1274"/>
    <w:link w:val="1274"/>
    <w:uiPriority w:val="39"/>
    <w:pPr>
      <w:ind w:left="420"/>
    </w:pPr>
  </w:style>
  <w:style w:type="paragraph" w:styleId="1317">
    <w:name w:val="目录 9"/>
    <w:basedOn w:val="1274"/>
    <w:next w:val="1274"/>
    <w:link w:val="1274"/>
    <w:pPr>
      <w:ind w:left="3360"/>
    </w:pPr>
  </w:style>
  <w:style w:type="paragraph" w:styleId="1318">
    <w:name w:val="HTML 预设格式"/>
    <w:basedOn w:val="1274"/>
    <w:next w:val="1318"/>
    <w:link w:val="127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1319">
    <w:name w:val="普通(网站)"/>
    <w:basedOn w:val="1274"/>
    <w:next w:val="1319"/>
    <w:link w:val="1274"/>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320">
    <w:name w:val="标题"/>
    <w:basedOn w:val="1274"/>
    <w:next w:val="1320"/>
    <w:link w:val="1321"/>
    <w:qFormat/>
    <w:pPr>
      <w:jc w:val="center"/>
    </w:pPr>
    <w:rPr>
      <w:sz w:val="30"/>
      <w:szCs w:val="24"/>
    </w:rPr>
  </w:style>
  <w:style w:type="character" w:styleId="1321">
    <w:name w:val="标题 字符"/>
    <w:next w:val="1321"/>
    <w:link w:val="1320"/>
    <w:rPr>
      <w:sz w:val="30"/>
      <w:szCs w:val="24"/>
    </w:rPr>
  </w:style>
  <w:style w:type="paragraph" w:styleId="1322">
    <w:name w:val="批注主题"/>
    <w:basedOn w:val="1290"/>
    <w:next w:val="1290"/>
    <w:link w:val="1323"/>
    <w:rPr>
      <w:b/>
      <w:bCs/>
    </w:rPr>
  </w:style>
  <w:style w:type="character" w:styleId="1323">
    <w:name w:val="批注主题 字符"/>
    <w:next w:val="1323"/>
    <w:link w:val="1322"/>
    <w:rPr>
      <w:b/>
      <w:bCs/>
      <w:sz w:val="21"/>
    </w:rPr>
  </w:style>
  <w:style w:type="paragraph" w:styleId="1324">
    <w:name w:val="正文首行缩进"/>
    <w:basedOn w:val="1292"/>
    <w:next w:val="1314"/>
    <w:link w:val="1274"/>
    <w:qFormat/>
    <w:pPr>
      <w:ind w:firstLine="420"/>
      <w:spacing w:line="360" w:lineRule="auto"/>
    </w:pPr>
    <w:rPr>
      <w:rFonts w:ascii="Times New Roman"/>
      <w:szCs w:val="21"/>
    </w:rPr>
  </w:style>
  <w:style w:type="table" w:styleId="1325">
    <w:name w:val="网格型"/>
    <w:basedOn w:val="1282"/>
    <w:next w:val="1325"/>
    <w:link w:val="1274"/>
    <w:uiPriority w:val="59"/>
    <w:qFormat/>
    <w:rPr>
      <w:rFonts w:ascii="Calibri" w:hAnsi="Calibri" w:eastAsia="宋体" w:cs="Times New Roman"/>
      <w:sz w:val="21"/>
      <w:szCs w:val="22"/>
    </w:rPr>
    <w:tblPr/>
  </w:style>
  <w:style w:type="character" w:styleId="1326">
    <w:name w:val="要点"/>
    <w:next w:val="1326"/>
    <w:link w:val="1274"/>
    <w:qFormat/>
    <w:rPr>
      <w:b/>
      <w:bCs/>
    </w:rPr>
  </w:style>
  <w:style w:type="character" w:styleId="1327">
    <w:name w:val="页码"/>
    <w:next w:val="1327"/>
    <w:link w:val="1274"/>
    <w:uiPriority w:val="99"/>
  </w:style>
  <w:style w:type="character" w:styleId="1328">
    <w:name w:val="已访问的超链接"/>
    <w:next w:val="1328"/>
    <w:link w:val="1274"/>
    <w:rPr>
      <w:color w:val="000000"/>
      <w:sz w:val="18"/>
      <w:szCs w:val="18"/>
      <w:u w:val="none"/>
    </w:rPr>
  </w:style>
  <w:style w:type="character" w:styleId="1329">
    <w:name w:val="超链接"/>
    <w:next w:val="1329"/>
    <w:link w:val="1274"/>
    <w:uiPriority w:val="99"/>
    <w:rPr>
      <w:color w:val="000000"/>
      <w:sz w:val="18"/>
      <w:szCs w:val="18"/>
      <w:u w:val="none"/>
    </w:rPr>
  </w:style>
  <w:style w:type="character" w:styleId="1330">
    <w:name w:val="批注引用"/>
    <w:next w:val="1330"/>
    <w:link w:val="1274"/>
    <w:rPr>
      <w:sz w:val="21"/>
      <w:szCs w:val="21"/>
    </w:rPr>
  </w:style>
  <w:style w:type="character" w:styleId="1331">
    <w:name w:val="style21"/>
    <w:next w:val="1331"/>
    <w:link w:val="1274"/>
    <w:rPr>
      <w:sz w:val="18"/>
      <w:szCs w:val="18"/>
    </w:rPr>
  </w:style>
  <w:style w:type="character" w:styleId="1332">
    <w:name w:val="apple-style-span"/>
    <w:next w:val="1332"/>
    <w:link w:val="1274"/>
  </w:style>
  <w:style w:type="character" w:styleId="1333">
    <w:name w:val="c lh15"/>
    <w:next w:val="1333"/>
    <w:link w:val="1274"/>
  </w:style>
  <w:style w:type="character" w:styleId="1334">
    <w:name w:val="标准文本 Char"/>
    <w:next w:val="1334"/>
    <w:link w:val="1335"/>
    <w:rPr>
      <w:rFonts w:ascii="宋体" w:hAnsi="宋体" w:eastAsia="宋体" w:cs="宋体"/>
      <w:sz w:val="21"/>
      <w:szCs w:val="21"/>
      <w:lang w:val="en-US" w:eastAsia="zh-CN" w:bidi="ar-SA"/>
    </w:rPr>
  </w:style>
  <w:style w:type="paragraph" w:styleId="1335">
    <w:name w:val="标准文本"/>
    <w:basedOn w:val="1274"/>
    <w:next w:val="1335"/>
    <w:link w:val="1334"/>
    <w:pPr>
      <w:ind w:firstLine="420"/>
      <w:spacing w:line="300" w:lineRule="auto"/>
    </w:pPr>
    <w:rPr>
      <w:rFonts w:ascii="宋体" w:hAnsi="宋体" w:cs="宋体"/>
      <w:szCs w:val="21"/>
    </w:rPr>
  </w:style>
  <w:style w:type="character" w:styleId="1336">
    <w:name w:val="font31"/>
    <w:next w:val="1336"/>
    <w:link w:val="1274"/>
    <w:rPr>
      <w:rFonts w:hint="eastAsia" w:ascii="宋体" w:hAnsi="宋体" w:eastAsia="宋体" w:cs="宋体"/>
      <w:i w:val="0"/>
      <w:color w:val="000000"/>
      <w:sz w:val="20"/>
      <w:szCs w:val="20"/>
      <w:u w:val="none"/>
    </w:rPr>
  </w:style>
  <w:style w:type="character" w:styleId="1337">
    <w:name w:val="List Paragraph Char"/>
    <w:next w:val="1337"/>
    <w:link w:val="1338"/>
    <w:rPr>
      <w:rFonts w:ascii="Calibri" w:hAnsi="Calibri"/>
      <w:sz w:val="21"/>
      <w:szCs w:val="22"/>
    </w:rPr>
  </w:style>
  <w:style w:type="paragraph" w:styleId="1338">
    <w:name w:val="List Paragraph2"/>
    <w:basedOn w:val="1274"/>
    <w:next w:val="1338"/>
    <w:link w:val="1337"/>
    <w:qFormat/>
    <w:pPr>
      <w:ind w:firstLine="420"/>
    </w:pPr>
    <w:rPr>
      <w:rFonts w:ascii="Calibri" w:hAnsi="Calibri"/>
      <w:szCs w:val="22"/>
    </w:rPr>
  </w:style>
  <w:style w:type="character" w:styleId="1339">
    <w:name w:val="页脚 字符"/>
    <w:next w:val="1339"/>
    <w:link w:val="1274"/>
    <w:uiPriority w:val="99"/>
  </w:style>
  <w:style w:type="character" w:styleId="1340">
    <w:name w:val="Table Sub Section Char"/>
    <w:next w:val="1340"/>
    <w:link w:val="1341"/>
    <w:qFormat/>
    <w:rPr>
      <w:rFonts w:ascii="Arial" w:hAnsi="Arial"/>
      <w:b/>
      <w:color w:val="0f0f0f"/>
      <w:lang w:eastAsia="en-US"/>
    </w:rPr>
  </w:style>
  <w:style w:type="paragraph" w:styleId="1341">
    <w:name w:val="Table Sub Section"/>
    <w:basedOn w:val="1274"/>
    <w:next w:val="1341"/>
    <w:link w:val="1340"/>
    <w:qFormat/>
    <w:pPr>
      <w:jc w:val="left"/>
      <w:keepNext/>
      <w:spacing w:before="160" w:after="160" w:line="276" w:lineRule="auto"/>
      <w:widowControl/>
    </w:pPr>
    <w:rPr>
      <w:rFonts w:ascii="Arial" w:hAnsi="Arial"/>
      <w:b/>
      <w:color w:val="0f0f0f"/>
      <w:sz w:val="20"/>
      <w:lang w:eastAsia="en-US"/>
    </w:rPr>
  </w:style>
  <w:style w:type="character" w:styleId="1342">
    <w:name w:val="font21"/>
    <w:next w:val="1342"/>
    <w:link w:val="1274"/>
    <w:rPr>
      <w:rFonts w:hint="eastAsia" w:ascii="宋体" w:hAnsi="宋体" w:eastAsia="宋体" w:cs="宋体"/>
      <w:i w:val="0"/>
      <w:color w:val="000000"/>
      <w:sz w:val="20"/>
      <w:szCs w:val="20"/>
      <w:u w:val="none"/>
    </w:rPr>
  </w:style>
  <w:style w:type="paragraph" w:styleId="1343">
    <w:name w:val="Table Paragraph"/>
    <w:basedOn w:val="1274"/>
    <w:next w:val="1343"/>
    <w:link w:val="1274"/>
    <w:uiPriority w:val="1"/>
    <w:qFormat/>
    <w:rPr>
      <w:rFonts w:ascii="宋体" w:hAnsi="宋体" w:eastAsia="宋体" w:cs="宋体"/>
      <w:lang w:val="zh-CN" w:eastAsia="zh-CN" w:bidi="zh-CN"/>
    </w:rPr>
  </w:style>
  <w:style w:type="paragraph" w:styleId="1344">
    <w:name w:val="yiv1658056056msonormal"/>
    <w:basedOn w:val="1274"/>
    <w:next w:val="1344"/>
    <w:link w:val="1274"/>
    <w:uiPriority w:val="99"/>
    <w:pPr>
      <w:jc w:val="left"/>
      <w:spacing w:before="100" w:beforeAutospacing="1" w:after="100" w:afterAutospacing="1"/>
      <w:widowControl/>
    </w:pPr>
    <w:rPr>
      <w:rFonts w:ascii="宋体" w:hAnsi="宋体" w:cs="宋体"/>
      <w:sz w:val="24"/>
      <w:szCs w:val="24"/>
    </w:rPr>
  </w:style>
  <w:style w:type="paragraph" w:styleId="1345">
    <w:name w:val="_Style 2"/>
    <w:basedOn w:val="1274"/>
    <w:next w:val="1345"/>
    <w:link w:val="1274"/>
    <w:pPr>
      <w:ind w:firstLine="200"/>
      <w:jc w:val="both"/>
      <w:keepLines w:val="0"/>
      <w:keepNext w:val="0"/>
      <w:spacing w:after="0" w:afterAutospacing="0"/>
      <w:widowControl w:val="off"/>
      <w:suppressLineNumbers w:val="0"/>
    </w:pPr>
    <w:rPr>
      <w:rFonts w:ascii="Calibri" w:hAnsi="Calibri" w:eastAsia="宋体" w:cs="Times New Roman"/>
      <w:sz w:val="21"/>
      <w:szCs w:val="21"/>
      <w:lang w:val="en-US" w:eastAsia="zh-CN" w:bidi="ar"/>
    </w:rPr>
  </w:style>
  <w:style w:type="paragraph" w:styleId="1346">
    <w:name w:val="Header or footer|2"/>
    <w:basedOn w:val="1274"/>
    <w:next w:val="1346"/>
    <w:link w:val="1274"/>
    <w:qFormat/>
    <w:pPr>
      <w:shd w:val="clear" w:color="auto" w:fill="auto"/>
      <w:widowControl w:val="off"/>
    </w:pPr>
    <w:rPr>
      <w:sz w:val="20"/>
      <w:szCs w:val="20"/>
      <w:u w:val="none"/>
      <w:shd w:val="clear" w:color="auto" w:fill="auto"/>
      <w:lang w:val="zh-TW" w:eastAsia="zh-TW" w:bidi="zh-TW"/>
    </w:rPr>
  </w:style>
  <w:style w:type="paragraph" w:styleId="1347">
    <w:name w:val="Table of contents|1"/>
    <w:basedOn w:val="1274"/>
    <w:next w:val="1347"/>
    <w:link w:val="1274"/>
    <w:qFormat/>
    <w:pPr>
      <w:ind w:firstLine="290"/>
      <w:spacing w:after="90" w:line="478" w:lineRule="exact"/>
      <w:shd w:val="clear" w:color="auto" w:fill="auto"/>
      <w:widowControl w:val="off"/>
    </w:pPr>
    <w:rPr>
      <w:rFonts w:ascii="宋体" w:hAnsi="宋体" w:eastAsia="宋体" w:cs="宋体"/>
      <w:sz w:val="28"/>
      <w:szCs w:val="28"/>
      <w:u w:val="none"/>
      <w:shd w:val="clear" w:color="auto" w:fill="auto"/>
      <w:lang w:val="zh-TW" w:eastAsia="zh-TW" w:bidi="zh-TW"/>
    </w:rPr>
  </w:style>
  <w:style w:type="paragraph" w:styleId="1348">
    <w:name w:val="Body text|1"/>
    <w:basedOn w:val="1274"/>
    <w:next w:val="1348"/>
    <w:link w:val="1274"/>
    <w:qFormat/>
    <w:pPr>
      <w:ind w:firstLine="400"/>
      <w:spacing w:after="140" w:line="360" w:lineRule="auto"/>
      <w:shd w:val="clear" w:color="auto" w:fill="auto"/>
      <w:widowControl w:val="off"/>
    </w:pPr>
    <w:rPr>
      <w:rFonts w:ascii="宋体" w:hAnsi="宋体" w:eastAsia="宋体" w:cs="宋体"/>
      <w:sz w:val="28"/>
      <w:szCs w:val="28"/>
      <w:u w:val="none"/>
      <w:shd w:val="clear" w:color="auto" w:fill="auto"/>
      <w:lang w:val="zh-TW" w:eastAsia="zh-TW" w:bidi="zh-TW"/>
    </w:rPr>
  </w:style>
  <w:style w:type="paragraph" w:styleId="1349">
    <w:name w:val="正文 A"/>
    <w:next w:val="1349"/>
    <w:link w:val="1274"/>
    <w:qFormat/>
    <w:pPr>
      <w:jc w:val="both"/>
      <w:widowControl w:val="off"/>
    </w:pPr>
    <w:rPr>
      <w:rFonts w:eastAsia="Times New Roman"/>
      <w:color w:val="000000"/>
      <w:sz w:val="21"/>
      <w:szCs w:val="21"/>
      <w:lang w:val="en-US" w:eastAsia="zh-CN" w:bidi="ar-SA"/>
    </w:rPr>
  </w:style>
  <w:style w:type="paragraph" w:styleId="1350">
    <w:name w:val="首行缩进"/>
    <w:basedOn w:val="1274"/>
    <w:next w:val="1350"/>
    <w:link w:val="1274"/>
    <w:qFormat/>
    <w:pPr>
      <w:ind w:firstLine="480"/>
    </w:pPr>
    <w:rPr>
      <w:lang w:val="zh-CN"/>
    </w:rPr>
  </w:style>
  <w:style w:type="paragraph" w:styleId="1351">
    <w:name w:val=" Char Char Char"/>
    <w:basedOn w:val="1274"/>
    <w:next w:val="1351"/>
    <w:link w:val="1274"/>
    <w:pPr>
      <w:jc w:val="center"/>
      <w:spacing w:line="400" w:lineRule="exact"/>
      <w:widowControl/>
    </w:pPr>
    <w:rPr>
      <w:szCs w:val="24"/>
    </w:rPr>
  </w:style>
  <w:style w:type="paragraph" w:styleId="1352">
    <w:name w:val="Char Char Char Char Char Char Char"/>
    <w:basedOn w:val="1274"/>
    <w:next w:val="1352"/>
    <w:link w:val="1274"/>
    <w:pPr>
      <w:ind w:left="432" w:hanging="432"/>
      <w:jc w:val="center"/>
      <w:tabs>
        <w:tab w:val="left" w:pos="432" w:leader="none"/>
      </w:tabs>
    </w:pPr>
    <w:rPr>
      <w:rFonts w:ascii="仿宋_GB2312" w:hAnsi="Tahoma" w:eastAsia="仿宋_GB2312"/>
      <w:sz w:val="24"/>
      <w:szCs w:val="24"/>
    </w:rPr>
  </w:style>
  <w:style w:type="paragraph" w:styleId="1353">
    <w:name w:val="一级"/>
    <w:basedOn w:val="1274"/>
    <w:next w:val="1353"/>
    <w:link w:val="1274"/>
    <w:qFormat/>
    <w:pPr>
      <w:numPr>
        <w:ilvl w:val="0"/>
        <w:numId w:val="2"/>
      </w:numPr>
      <w:spacing w:line="360" w:lineRule="auto"/>
      <w:outlineLvl w:val="0"/>
    </w:pPr>
    <w:rPr>
      <w:b/>
      <w:sz w:val="32"/>
      <w:szCs w:val="32"/>
    </w:rPr>
  </w:style>
  <w:style w:type="paragraph" w:styleId="1354">
    <w:name w:val="列出段落"/>
    <w:basedOn w:val="1274"/>
    <w:next w:val="1354"/>
    <w:link w:val="1274"/>
    <w:uiPriority w:val="34"/>
    <w:qFormat/>
    <w:pPr>
      <w:ind w:firstLine="420"/>
    </w:pPr>
    <w:rPr>
      <w:rFonts w:ascii="Calibri" w:hAnsi="Calibri" w:eastAsia="Calibri" w:cs="Calibri"/>
      <w:color w:val="000000"/>
      <w:szCs w:val="21"/>
    </w:rPr>
  </w:style>
  <w:style w:type="paragraph" w:styleId="1355">
    <w:name w:val="Normal1"/>
    <w:basedOn w:val="1274"/>
    <w:next w:val="1355"/>
    <w:link w:val="1274"/>
    <w:pPr>
      <w:jc w:val="left"/>
      <w:spacing w:after="200" w:line="300" w:lineRule="atLeast"/>
      <w:widowControl/>
    </w:pPr>
    <w:rPr>
      <w:rFonts w:ascii="Calibri" w:hAnsi="Calibri" w:cs="宋体"/>
      <w:sz w:val="22"/>
      <w:szCs w:val="22"/>
    </w:rPr>
  </w:style>
  <w:style w:type="paragraph" w:styleId="1356">
    <w:name w:val="样式 首行缩进:  2 字符"/>
    <w:basedOn w:val="1274"/>
    <w:next w:val="1356"/>
    <w:link w:val="1274"/>
    <w:pPr>
      <w:ind w:firstLine="200"/>
      <w:spacing w:line="400" w:lineRule="exact"/>
    </w:pPr>
    <w:rPr>
      <w:rFonts w:cs="宋体"/>
      <w:sz w:val="24"/>
      <w:szCs w:val="24"/>
    </w:rPr>
  </w:style>
  <w:style w:type="paragraph" w:styleId="1357">
    <w:name w:val="Heading #1|1"/>
    <w:basedOn w:val="1274"/>
    <w:next w:val="1357"/>
    <w:link w:val="1274"/>
    <w:qFormat/>
    <w:pPr>
      <w:spacing w:after="140" w:line="501" w:lineRule="exact"/>
      <w:shd w:val="clear" w:color="auto" w:fill="auto"/>
      <w:widowControl w:val="off"/>
      <w:outlineLvl w:val="0"/>
    </w:pPr>
    <w:rPr>
      <w:rFonts w:ascii="宋体" w:hAnsi="宋体" w:eastAsia="宋体" w:cs="宋体"/>
      <w:b/>
      <w:bCs/>
      <w:sz w:val="28"/>
      <w:szCs w:val="28"/>
      <w:u w:val="none"/>
      <w:shd w:val="clear" w:color="auto" w:fill="auto"/>
      <w:lang w:val="zh-TW" w:eastAsia="zh-TW" w:bidi="zh-TW"/>
    </w:rPr>
  </w:style>
  <w:style w:type="paragraph" w:styleId="1358">
    <w:name w:val="列出段落1"/>
    <w:basedOn w:val="1274"/>
    <w:next w:val="1358"/>
    <w:link w:val="1274"/>
    <w:uiPriority w:val="34"/>
    <w:qFormat/>
    <w:pPr>
      <w:ind w:firstLine="420"/>
    </w:pPr>
    <w:rPr>
      <w:rFonts w:ascii="Calibri" w:hAnsi="Calibri"/>
      <w:szCs w:val="22"/>
    </w:rPr>
  </w:style>
  <w:style w:type="paragraph" w:styleId="1359">
    <w:name w:val="正文1"/>
    <w:basedOn w:val="1274"/>
    <w:next w:val="1359"/>
    <w:link w:val="1274"/>
    <w:qFormat/>
    <w:pPr>
      <w:jc w:val="left"/>
      <w:spacing w:after="200" w:line="300" w:lineRule="atLeast"/>
      <w:widowControl/>
    </w:pPr>
    <w:rPr>
      <w:rFonts w:ascii="Calibri" w:hAnsi="Calibri" w:cs="宋体"/>
      <w:sz w:val="22"/>
      <w:szCs w:val="22"/>
    </w:rPr>
  </w:style>
  <w:style w:type="paragraph" w:styleId="1360">
    <w:name w:val="Char Char"/>
    <w:basedOn w:val="1274"/>
    <w:next w:val="1360"/>
    <w:link w:val="1274"/>
    <w:pPr>
      <w:ind w:left="360" w:hanging="360"/>
    </w:pPr>
    <w:rPr>
      <w:sz w:val="24"/>
      <w:szCs w:val="24"/>
    </w:rPr>
  </w:style>
  <w:style w:type="paragraph" w:styleId="1361">
    <w:name w:val="简单回函地址"/>
    <w:basedOn w:val="1274"/>
    <w:next w:val="1361"/>
    <w:link w:val="1274"/>
    <w:rPr>
      <w:szCs w:val="24"/>
    </w:rPr>
  </w:style>
  <w:style w:type="paragraph" w:styleId="1362">
    <w:name w:val="List Paragraph1"/>
    <w:basedOn w:val="1274"/>
    <w:next w:val="1362"/>
    <w:link w:val="1274"/>
    <w:uiPriority w:val="99"/>
    <w:qFormat/>
    <w:pPr>
      <w:ind w:firstLine="420"/>
      <w:jc w:val="left"/>
      <w:spacing w:line="300" w:lineRule="auto"/>
    </w:pPr>
    <w:rPr>
      <w:szCs w:val="22"/>
    </w:rPr>
  </w:style>
  <w:style w:type="paragraph" w:styleId="1363">
    <w:name w:val="彩色列表 - 强调文字颜色 11"/>
    <w:basedOn w:val="1274"/>
    <w:next w:val="1363"/>
    <w:link w:val="1274"/>
    <w:pPr>
      <w:contextualSpacing/>
      <w:ind w:left="720"/>
      <w:jc w:val="left"/>
      <w:spacing w:before="100" w:after="100" w:line="276" w:lineRule="auto"/>
      <w:widowControl/>
    </w:pPr>
    <w:rPr>
      <w:rFonts w:ascii="Arial" w:hAnsi="Arial" w:cs="Arial"/>
      <w:color w:val="0f0f0f"/>
      <w:sz w:val="20"/>
      <w:lang w:eastAsia="en-US"/>
    </w:rPr>
  </w:style>
  <w:style w:type="paragraph" w:styleId="1364">
    <w:name w:val="Default"/>
    <w:next w:val="1364"/>
    <w:link w:val="1274"/>
    <w:uiPriority w:val="99"/>
    <w:unhideWhenUsed/>
    <w:pPr>
      <w:widowControl w:val="off"/>
    </w:pPr>
    <w:rPr>
      <w:rFonts w:hint="eastAsia" w:ascii="楷体" w:hAnsi="楷体" w:eastAsia="楷体"/>
      <w:color w:val="000000"/>
      <w:sz w:val="24"/>
      <w:lang w:val="en-US" w:eastAsia="zh-CN" w:bidi="ar-SA"/>
    </w:rPr>
  </w:style>
  <w:style w:type="paragraph" w:styleId="1365">
    <w:name w:val="Picture caption|1"/>
    <w:basedOn w:val="1274"/>
    <w:next w:val="1365"/>
    <w:link w:val="1274"/>
    <w:qFormat/>
    <w:pPr>
      <w:shd w:val="clear" w:color="auto" w:fill="auto"/>
      <w:widowControl w:val="off"/>
    </w:pPr>
    <w:rPr>
      <w:i/>
      <w:iCs/>
      <w:color w:val="e50d28"/>
      <w:sz w:val="11"/>
      <w:szCs w:val="11"/>
      <w:u w:val="none"/>
      <w:shd w:val="clear" w:color="auto" w:fill="auto"/>
    </w:rPr>
  </w:style>
  <w:style w:type="paragraph" w:styleId="1366">
    <w:name w:val=" Char Char Char Char Char Char Char"/>
    <w:basedOn w:val="1274"/>
    <w:next w:val="1366"/>
    <w:link w:val="1274"/>
    <w:semiHidden/>
    <w:rPr>
      <w:rFonts w:ascii="Tahoma" w:hAnsi="Tahoma" w:cs="仿宋_GB2312"/>
      <w:sz w:val="24"/>
      <w:szCs w:val="28"/>
    </w:rPr>
  </w:style>
  <w:style w:type="paragraph" w:styleId="1367">
    <w:name w:val="_Style 1"/>
    <w:basedOn w:val="1274"/>
    <w:next w:val="1367"/>
    <w:link w:val="1274"/>
    <w:pPr>
      <w:ind w:left="0" w:right="0" w:firstLine="200"/>
      <w:jc w:val="both"/>
      <w:keepLines w:val="0"/>
      <w:keepNext w:val="0"/>
      <w:spacing w:before="0" w:beforeAutospacing="0" w:after="0" w:afterAutospacing="0"/>
      <w:widowControl w:val="off"/>
      <w:suppressLineNumbers w:val="0"/>
    </w:pPr>
    <w:rPr>
      <w:rFonts w:ascii="Calibri" w:hAnsi="Calibri" w:eastAsia="宋体" w:cs="Times New Roman"/>
      <w:sz w:val="21"/>
      <w:szCs w:val="21"/>
      <w:lang w:val="en-US" w:eastAsia="zh-CN" w:bidi="ar"/>
    </w:rPr>
  </w:style>
  <w:style w:type="paragraph" w:styleId="1368">
    <w:name w:val="正文11"/>
    <w:next w:val="1364"/>
    <w:link w:val="1274"/>
    <w:qFormat/>
    <w:pPr>
      <w:jc w:val="both"/>
      <w:widowControl w:val="off"/>
    </w:pPr>
    <w:rPr>
      <w:rFonts w:ascii="Times New Roman" w:hAnsi="Times New Roman" w:eastAsia="宋体" w:cs="Times New Roman"/>
      <w:sz w:val="21"/>
      <w:lang w:val="en-US" w:eastAsia="zh-CN" w:bidi="ar-SA"/>
    </w:rPr>
  </w:style>
  <w:style w:type="character" w:styleId="1369" w:default="1">
    <w:name w:val="Default Paragraph Font"/>
    <w:uiPriority w:val="1"/>
    <w:semiHidden/>
    <w:unhideWhenUsed/>
  </w:style>
  <w:style w:type="numbering" w:styleId="1370" w:default="1">
    <w:name w:val="No List"/>
    <w:uiPriority w:val="99"/>
    <w:semiHidden/>
    <w:unhideWhenUsed/>
  </w:style>
  <w:style w:type="table" w:styleId="137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footer" Target="footer10.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dc:title>
  <dc:subject>Birt</dc:subject>
  <dc:creator>OPEY</dc:creator>
  <cp:keywords>Birt</cp:keywords>
  <dc:description>Shankar's Birthday falls on 25th</dc:description>
  <cp:lastModifiedBy>王嘉卉</cp:lastModifiedBy>
  <cp:revision>3</cp:revision>
  <dcterms:created xsi:type="dcterms:W3CDTF">2021-07-08T06:31:00Z</dcterms:created>
  <dcterms:modified xsi:type="dcterms:W3CDTF">2024-09-23T01:41:02Z</dcterms:modified>
</cp:coreProperties>
</file>