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4D364">
      <w:pPr>
        <w:ind w:firstLine="480" w:firstLineChars="200"/>
        <w:outlineLvl w:val="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bookmarkStart w:id="0" w:name="_Toc61444683"/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（四）（投标人）中小企业声明函（格式）：</w:t>
      </w:r>
      <w:bookmarkEnd w:id="0"/>
    </w:p>
    <w:p w14:paraId="643E7A9E">
      <w:pPr>
        <w:spacing w:line="48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 w14:paraId="7F1333B8">
      <w:pPr>
        <w:spacing w:line="360" w:lineRule="auto"/>
        <w:ind w:firstLine="560"/>
        <w:jc w:val="center"/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中小企业声明函（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  <w:lang w:eastAsia="zh-CN"/>
        </w:rPr>
        <w:t>货物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）</w:t>
      </w:r>
    </w:p>
    <w:p w14:paraId="62BD6F54">
      <w:pPr>
        <w:keepNext w:val="0"/>
        <w:keepLines w:val="0"/>
        <w:pageBreakBefore w:val="0"/>
        <w:widowControl w:val="0"/>
        <w:spacing w:line="500" w:lineRule="exact"/>
        <w:ind w:firstLine="480"/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</w:pPr>
      <w:bookmarkStart w:id="1" w:name="_Hlk159841372"/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本公司（联合体）郑重声明，根据《政府采购促进中小企业发</w:t>
      </w:r>
      <w:bookmarkStart w:id="2" w:name="_GoBack"/>
      <w:bookmarkEnd w:id="2"/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展管理办法》（财库﹝2020﹞46号）的规定，本公司（联合体）参加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  <w:u w:val="single"/>
        </w:rPr>
        <w:t>（单位名称）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采购活动，提供的货物全部由符合政策要求的中小企业制造。相关企业（含联合体中的中小企业、签订分包意向协议的中小企业）的具体情况如下：</w:t>
      </w:r>
      <w:bookmarkEnd w:id="1"/>
    </w:p>
    <w:p w14:paraId="30CA10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，从业人员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93265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单面标本柜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D5256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准备边台5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D7A72F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7672E9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432973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7116AB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F5131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F9A8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992787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FD2E6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5A9C0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6C8731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BEB829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C6B0A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BDC27A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A2A12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紧急喷淋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4B6BA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无线彩屏温度传感器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E13E9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无线彩屏pH传感器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204B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pH纯水电极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FF2CE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pH强酸强碱电极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4189A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无线彩屏二氧化碳传感器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8120F9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无线彩屏光强传感器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AA39A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无线彩屏氧气传感器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E84D2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无线彩屏温湿度传感器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0C17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无线彩屏溶解氧传感器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01A2E33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无线彩屏肺活量计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48F90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无线彩屏心率脉搏传感器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ADA3B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无线彩屏血压传感器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4A0A8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无线蓝牙适配器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9385F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USB充电站B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5A2FA9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无线彩屏温度传感器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11853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无线彩屏二氧化碳传感器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FEF6BA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无线彩屏pH传感器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B84C21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无线彩屏氧气传感器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DF82F8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无线蓝牙适配器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86BDA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USB充电站B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00E11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36DBE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A60CFA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553D4E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A74331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6B02D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65A5FB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0F37D6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884FED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93BB91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59DD1E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C91193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紧急喷淋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0047F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核心操作垫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7321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数据接入处理设备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E15D2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系统安装附件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8054D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C322CC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60D90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C3444B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24C0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滴水架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66C8BB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准备边台13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E20BF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电热恒温培养箱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1955E3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45C28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实验专用学生灯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DDCC19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教师演示电源(仅高压）</w:t>
      </w:r>
      <w:r>
        <w:rPr>
          <w:rFonts w:hint="eastAsia" w:ascii="宋体" w:hAnsi="宋体" w:eastAsia="宋体" w:cs="宋体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5BB25E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459D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4274D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4129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8684B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8FEA03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7B2EC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AA22B3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78AA0C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763B5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教师数码体视显微镜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15EDE5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C15405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实验专用学生灯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A1C673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2DFBE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FC23F6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09BB2C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E4CFC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20A47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575D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82521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1CAC64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2A807B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教师数码显微镜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6FCD62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教师数码体视显微镜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229FC6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B25DF6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货架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789F5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8E5DCE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54EE7C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02901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0F6EF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B3AD1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846B7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C06D7F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32DC08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C4BAF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准备边台9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C9080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准备边台14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A43CB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实验专用学生灯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0C991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1BA2DA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教师数码体视显微镜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540AA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A01C6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8AF9A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教师演示电源(仅高压）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26280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796D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学生电源（仅高压）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E61DD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071242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1458E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B53F9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0815F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F4482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296B9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C80A8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7756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实验专用学生灯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C840A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13DAC2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教师数码体视显微镜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1478D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学生数码显微镜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C7703F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信号传输器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AF3E7A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办公桌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1DF2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文件柜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B42BBA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57FFCA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准备边台4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470EE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A07B32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台下盆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28F0E7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配套龙头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755EA0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eastAsia="zh-CN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3FF0B4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B294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971C97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01F95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99771F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51651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9B0F6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D942E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准备边台7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3FD28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2055EE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E99C4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198A0F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采集器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660A6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传感器数据显示模块(通用)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37A2483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微电流传感器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37AB4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三维磁感应强度传感器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A8B5E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力传感器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7B8F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位移传感器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338EA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光电门传感器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21748C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声波/声级传感器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157ED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多量程电流传感器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205B1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多量程电压传感器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905911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数字静电实验器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3F30D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相对压强传感器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ABEB5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温度传感器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0BD6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无线接口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2C08B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传感器无线发射模块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A05FC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压强传感器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F74A57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专用充电线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7DD4AE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系统专用附件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B0D747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铝合金箱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5F4410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多用力学轨道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04D12E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环形线圈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B79FA6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数字化摩擦力实验器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D43CC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电阻定律实验器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ACC6B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电磁铁实验器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6F743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流体压强实验器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A5D37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焦耳定律实验器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F64921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二力平衡实验器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B7F238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浮力定律实验器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E8BE1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摩擦做功实验器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2A09A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电磁波传播实验器V2.0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1B18A3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作用力与反作用力实验器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84727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热胀冷缩实验器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8F869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斜面的作用实验器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3580A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EXB系列电学实验板V2.0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E9A0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音频信号发生器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7DEE12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液体内部压强实验器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5AB03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方块电路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24E6EE9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真空铃实验器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201F8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E7919E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D90AE0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4F0FA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29EA0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0D827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05E594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8CF2B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8C9784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632D8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准备边台16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0BEF5B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BBE4B3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B6651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718C8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77846D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考生终端机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CD9004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核心操作垫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万元，资产总</w:t>
      </w:r>
      <w:r>
        <w:rPr>
          <w:rFonts w:hint="eastAsia" w:ascii="宋体" w:hAnsi="宋体" w:eastAsia="宋体" w:cs="宋体"/>
          <w:bCs/>
          <w:sz w:val="24"/>
          <w:szCs w:val="24"/>
        </w:rPr>
        <w:t>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2B3324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数据接入处理设备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09953D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系统安装附件</w:t>
      </w:r>
      <w:r>
        <w:rPr>
          <w:rFonts w:hint="eastAsia" w:ascii="宋体" w:hAnsi="宋体" w:eastAsia="宋体" w:cs="宋体"/>
          <w:bCs/>
          <w:sz w:val="24"/>
          <w:szCs w:val="24"/>
          <w:u w:val="none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1C7A6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2A433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F7426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准备边台17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2683A3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A52F5C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B90FA5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准备边台13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396251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317B1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151A0E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货架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1B1072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34D2C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 w14:paraId="098058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准备边台18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68576B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A04A6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9D9F9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，属</w:t>
      </w:r>
      <w:r>
        <w:rPr>
          <w:rFonts w:hint="eastAsia" w:ascii="宋体" w:hAnsi="宋体" w:eastAsia="宋体" w:cs="宋体"/>
          <w:bCs/>
          <w:sz w:val="24"/>
          <w:szCs w:val="24"/>
        </w:rPr>
        <w:t>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8F86E2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159C4B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B5D8A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3EE6CF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3C28C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A6D0A4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学生探究桌1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6B3D4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学生探究桌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E696C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0EBB16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DCE30A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18D809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准备边台19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B830D2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68661A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5ED84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773B9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41A48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教师演示终端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1C465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64EEEF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430F1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1B3486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120BF2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D40817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07828A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CD8EA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A50A8A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273272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考生终端机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DC316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核心操作垫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7C227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数据接入处理设备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8C0A58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系统安装附件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5CDFB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93662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0DF0C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EE247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准备边台20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EBB6D4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5C192D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9A4BD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准备边台13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92424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8817EC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383D6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2A74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31382E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575D6A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AC75CA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3E8CB4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4DD9A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732ED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智能系统控制柜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562D1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顶装智能控制平台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3130A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机柜智能控制板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333A36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移动端控制系统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337AC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主体框架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EED8B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电源升降系统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3A2CA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升降电源主体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B1967C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低压电源模块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5CCFB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USB充电模块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0859B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网络模块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273F77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网络布线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37F3C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高压电源模块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4580D1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通讯供电线路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AA80C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智能照明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122D8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系统安装辅件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D6693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4F0AD0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EE67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CA88C6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972472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CA3C36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67315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0626A6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D36D0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智能系统控制柜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3C3ED4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顶装智能控制平台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B9361E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机柜智能控制板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F0372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移动端控制系统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C9464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主体框架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639A5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电源升降系统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D94AC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升降电源主体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11E001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低压电源模块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243239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USB充电模块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3B099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网络模块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5B42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网络布线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C7C3B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高压电源模块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9B52B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通讯供电线路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A3ABC5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智能照明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87FB8F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系统安装辅件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9BA43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61819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货架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BB13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5189DC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09E8F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531004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718DA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E35B9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055D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B53A1F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准备边台9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7BF489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D5358A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92657F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7D4C8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教师演示讲台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EA52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F134E5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10AE9B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学生实验桌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003FE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学生电源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DA26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多功能柱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2273E3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实验凳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1E080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准备边台11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0520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准备边台1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4FCAE7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三联高低位水嘴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46B0C6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41C8ED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947713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591401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大平台桌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E834B2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准备边台21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AF44D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B5C77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抽拉式龙头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D73AE4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4883C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教师智慧讲台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B5539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教师智慧终端机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075C7A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教师演示电源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B076BB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水槽台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0F70E0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岛式电源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2A30F5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操作台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6B35B4E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方凳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7972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多功能操作台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7EC3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准备边台22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7675A9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准备边台2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45A4A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准备边台2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7263ED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吊柜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A189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3D打印机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B19AC1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耗材1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C51BD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耗材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12DCF0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全金属弓形臂微型安全锯床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A1A745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全金属微型安全（增高车床）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424C1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全金属微型安全木工锣床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06BDE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全金属微型圆盘锯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CBA210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全金属万能摇臂微型安全钻床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6882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全金属万能摇臂微型安全铣床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3CCDA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全金属微型安全磨床(多功能版）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13417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全金属多功能迷你打磨机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DA74D7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全金属微型手持机床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CB4A4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全金属微型配套专用软轴打磨机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B240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压片机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2F10F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砂轮机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7002CA0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木工工具箱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217F4C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金工工具箱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</w:p>
    <w:p w14:paraId="3E1BEE6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工具套装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万元，属于（中型企业、小型企业、微型企业）；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茶水柜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C528E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中学量具绘图套装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32F591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粘接套装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EF284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角向磨光机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A9060B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eastAsia="zh-CN"/>
        </w:rPr>
        <w:br w:type="page"/>
      </w:r>
    </w:p>
    <w:p w14:paraId="402848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木工台锯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44A7D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手持式木工电刨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4EA817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切割垫板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7420B8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手电钻套装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10C34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老式手拉钻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1E584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框锯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5305E2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红木木工刨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26D78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智慧教育进阶教育课堂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2CC63A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智慧教育进阶教育课堂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420F33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进阶金工课程（上）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B52E2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进阶金工课程（下）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08123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049D71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空白木板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336FF8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木工车刀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783A6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钻头套装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C117F1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微型车床专用配件包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ACFBB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微型机床备件包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B11779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D708B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58D5B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C7BF7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橡胶锤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7D86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錾刻台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框锯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28186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錾子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78C11E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铁砧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48FC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矫正棒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8489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量具绘图套装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95079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圆嘴钳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E422E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斜口剪钳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0C257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弯嘴钳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7D904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焊枪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B6FBFC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窝作冲头套装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3D75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万向桌虎钳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31EBC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平口钳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3CA5C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简易平台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D64620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工具车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B7BC18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热熔胶枪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C8C7FF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划针盘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9D44A2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玻璃钳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4A61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捡拾器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29E7AC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断丝取出器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F3F7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擦亮膏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6EB009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润滑机油套装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240B2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F夹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DADBA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数显万用表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6AA1AE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图案錾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FA5920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字母錾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CB2B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铆钉枪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844815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8E7F16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宽座直角尺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84AB3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万能角度尺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8B381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拉丝线板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0F56A2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金属剪刀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7DF0B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电磨套装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B4120D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车刀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E4FF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四爪卡盘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42E50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白钢刀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7DCA4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回转顶尖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14FE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尾座锥柄钻头夹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F232E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钻头套装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C2D5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微型车床专用配件包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6F91D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微型机床备件包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7FF714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384B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彩色铝丝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C68A04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铜丝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BE7919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青花瓷珠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48794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包金线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442B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珍珠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9F95EA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44CB2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95DC14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塑料软管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1DAE5A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砂纸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C7AB41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铜片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FD5C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流苏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09E433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紫铜片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EC1A3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白铜片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470DD1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铜丝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C8C9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铜管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5C534A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金工材料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864160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01B07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FC9AD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A4835F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39D599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铁丝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EEF90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机械螺丝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72900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拉铆钉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2FDD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彩色金属丝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6BEE9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小铁锤套件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67F20D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六角螺母套件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FB8B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三角架套件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51908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机柜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245D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PDU插排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999F4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打孔器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560784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仪器车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581F0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5BD67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1396C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双目立体显微镜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1C7969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放大镜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44F4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望远镜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D70E3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电动离心机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8AE38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离心沉淀器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B804CE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酒精喷灯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C759C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CB657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高压灭菌器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1CF50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蒸馏水器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053EDF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恒温水浴锅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F6B62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烘干箱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A56414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恒温培养箱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B35E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整理箱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B2236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保温桶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3E64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水族箱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5C2502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塑料水槽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4CBF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方座支架（铁架台）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2F2733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三脚架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C0DCA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试管架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D977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木直尺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913D58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软尺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4E2BBE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托盘天平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ADEE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829FA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电子停表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BECD6B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接种箱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8AD915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接种环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79FDAF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植物光合作用、呼吸作用、蒸腾作用演示器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E20BF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徒手切片器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742C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孵化器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F4B6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研磨过滤器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3ACF76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不锈钢盘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B3BAE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植物细胞模型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09C355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导管、筛管结构模型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5C1817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单子叶植物茎模型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2804E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双子叶草本植物茎模型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99AC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叶构造模型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C9A965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小麦花模型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3A840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玉米籽粒解剖模型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9836F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水螅解剖模型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0F2DDD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河蚌解剖模型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DCBA3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蛙胚胎发育模型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E996D5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草履虫模型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C816C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蚯蚓解剖模型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0712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血吸虫模型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52CA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内耳模型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行业）</w:t>
      </w:r>
      <w:r>
        <w:rPr>
          <w:rFonts w:hint="eastAsia" w:ascii="宋体" w:hAnsi="宋体" w:eastAsia="宋体" w:cs="宋体"/>
          <w:bCs/>
          <w:sz w:val="21"/>
          <w:szCs w:val="21"/>
        </w:rPr>
        <w:t>行业；制</w:t>
      </w:r>
      <w:r>
        <w:rPr>
          <w:rFonts w:hint="eastAsia" w:ascii="宋体" w:hAnsi="宋体" w:eastAsia="宋体" w:cs="宋体"/>
          <w:bCs/>
          <w:sz w:val="24"/>
          <w:szCs w:val="24"/>
        </w:rPr>
        <w:t>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DBFCB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脑干模型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4D9613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淋巴结模型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4439F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脊髓与椎骨部分模型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3CC78D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头、颈、躯干模型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AA61D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人体骨骼模型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36246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眼球解剖模型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50A20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眼球仪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36E1C1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心脏解剖模型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379E3B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心脏解剖模型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62D482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喉解剖模型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AF401A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脑解剖模型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C02B9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耳解剖模型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C0501A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男性泌尿生殖系统模型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15CA1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女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性泌尿生殖系统模型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1A46E8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皮肤结构模型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B59131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肝、十二指肠、胰脏模型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A4DAF0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肾单位、肾小体模型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F11A8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心搏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与血液循环模型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CD192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人体肌肉模型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D063D2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肘关节活动模型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C84E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牙列及磨齿解剖模型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278E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胃解剖模型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95263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尿的形成动态模型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C189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人体呼吸运动模型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490A7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膈肌运动模拟器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231C4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始祖鸟化石及复原模型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83AA6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鱼解剖浸制标本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176A0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蛙解剖浸制标本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AEA422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蜥蜴解剖浸制标本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63E355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鸽解剖浸制标本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7C12B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兔解剖浸制标本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1B163C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蛙发育顺序标本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80DFF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蛔虫标本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3E8DF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花序类型保色浸制标本锯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9AC9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花冠类型保色浸制标本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4A1E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褐藻类植物保色浸制标本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03186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红藻类植物保色浸制标本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D9153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海葵标本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DA2D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海蜇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FC49B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寄居蟹标本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0169BF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寄居蟹与其他生物共生标本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9B7132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寄生绦虫囊尾蚴猪肉浸制标本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0C0B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珍贵植物保色浸制标本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CDF7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葫芦藓生活史标本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E303D5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蕨生活史标本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D7357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蜜蜂生活史标本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5A90A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竹节虫拟态标本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6D955E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家蚕生活史标本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14844E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菜粉蝶生活史标本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47E41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兔骨骼标本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1E7550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鱼骨骼标本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F1508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蛙骨骼标本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78EE95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验证基因分离规律玉米标本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254E1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褐藻类植物原色覆膜标本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A847F6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红藻类植物原色覆膜标本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52F52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珊瑚标本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ACC4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化石标本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2614A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节肢动物标本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DD613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昆虫标本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CE537E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生物体的结构层次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3018C5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生物与环境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73FD44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生物圈中的绿色植物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8D65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生物圈中的人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937871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动物的运动和行为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F20F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生物的生殖、发育和遗传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5D936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生物多样性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B6449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生物技术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64F8D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健康地生活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88F02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生物教学套件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B5D3F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昆虫盒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BC811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生物饲养笼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DE10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展翅板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99800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昆虫网 （捕虫网）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707925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枝剪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049B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水网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E6692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橡皮锤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81FDDE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生物实验室维修工具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ED39E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工作服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72F9F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护目镜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1A8A3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照相机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DB57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话筒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EA91A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计算器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57D07F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打孔器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49F65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直联泵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188E4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旋片式真空泵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F5955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两用气筒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543C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抽气筒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3802CD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打气筒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66C9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抽气盘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898E0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吹风机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BEC7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仪器车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C1FD2E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水准器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097CD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充磁器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78285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放大镜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60A0AC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望远镜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D062B1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天文望远镜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4879E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透明盛液筒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C124F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透明水槽(圆形或方形)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DD657F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碘升华凝华管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921830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迷你手电筒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21D24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物理支架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4B606D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方座支架（铁架台）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59A20F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升降台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AFC93F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三脚架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18EC96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凹透镜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92FEDD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辉光球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55B0D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老花镜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B418FD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凸透镜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</w:p>
    <w:p w14:paraId="4D17BDA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凸透镜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1720A9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凸透镜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11D8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木直尺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EC2FC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钢直尺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405933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钢卷尺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8DA88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布卷尺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306A33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游标卡尺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802551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螺旋测微器(千分尺)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1439A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塑料尺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81753E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物理天平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17388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托盘天平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FD75C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案秤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F2C398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金属钩码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CBD56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金属钩码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E3231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金属钩码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4AA1F5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A6A78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</w:t>
      </w: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台秤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F5E9F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演示托盘天平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1F793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演示托盘天平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87E30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机械停表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6D712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电子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停表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7923EC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沙漏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E924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寒暑表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09C44A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条形盒测力计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67E5D8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条形盒测力计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69EE9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条形盒测力计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347A5D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条形盒测力计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001358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圆筒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97052E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圆筒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CD89D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平板测力计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BB827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66221B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F861F7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拉压测力计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323CF0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双向测力计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34EFB6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握力计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6BF5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51413D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测力计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C28B04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示波器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D1C96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密度计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63175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密度计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90C978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空盒气压计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10EF6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超声波测距仪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7080FD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电子密度计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8FBFE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圆柱体组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F53C7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立方体组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7E512D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运动和力实验器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1E5635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惯性演示器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0138A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螺旋弹簧组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76EF44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阿基米德原理及其应用实验器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C7F8D3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连通器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0898D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u w:val="single"/>
          <w:lang w:eastAsia="zh-CN"/>
        </w:rPr>
        <w:t>浮力原理演示器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CE07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潜水艇浮沉演示器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376720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液体内部压强实验器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BFF04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微小压强计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68E22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液体对器壁压强演示器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00277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马德堡半球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5B6958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压力和压强演示器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2E48C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流体流速与压强关系演示器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569DE0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摩擦力演示器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E55EF6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杠杆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905D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磁吸异形杠杆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95899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演示滑轮组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16EDAB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滑轮组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F9BCB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滚摆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1CCA13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飞机升力原理演示器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58C2DB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手摇离心转台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B1454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动能势能演示器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98400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物体形变演示器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BFF937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力的合成演示器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EDD7AD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弹弓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FA00D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二力平衡演示器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14EB9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可调高度的斜面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801296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拉力器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73FE8F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铝块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CEE7F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握力计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B9A6FB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音叉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BAF5DB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音叉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0B41BE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发音齿轮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91619D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单摆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4C1CAF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超声应用演示器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122B7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单摆组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FC59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内聚力演示器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95196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空气压缩引火仪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E17B4A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爆燃器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9C9402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气体做功内能减少演示器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3CFFE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纸盘扬声器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B947B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液体表面张力演示器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87419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萘的溶解凝固实验器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17AF9C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木质堂鼓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8F6A46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笛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DCA882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分贝仪（超声测定仪）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EDC4A3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梳子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48FD8C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梳子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586FD0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竖笛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B7230A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尤克里里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FC3F49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玻棒(附丝绸)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1C6E10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胶棒(附毛皮)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B86E0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箔片验电器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41CC5E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箔片验电器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196575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指针验电器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D2CA75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感应起电机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5D22C4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小灯座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617990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单刀开关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67FA69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电池盒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1AF51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手摇发电的手电筒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509FB7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条形磁铁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2BFB0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蹄形磁铁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858BC0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音频功率放大器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505758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双踪教学示波器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72E5C8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平板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1A3389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光具盘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8E3582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凹面镜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D510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凸面镜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24E418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玻璃砖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F14C86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光具组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DB892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三棱镜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41F541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演示三棱镜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8226CE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白光的色散与合成演示器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1848C5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透镜及其应用实验器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E7AC9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平面镜成像实验器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5ABB9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光的传播、反射、折射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实验器</w:t>
      </w:r>
      <w:r>
        <w:rPr>
          <w:rFonts w:hint="eastAsia" w:ascii="宋体" w:hAnsi="宋体" w:eastAsia="宋体" w:cs="宋体"/>
          <w:bCs/>
          <w:sz w:val="21"/>
          <w:szCs w:val="21"/>
        </w:rPr>
        <w:t>，属于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（采购文件中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21C59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光的三原色合成实验器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987BB3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光导纤维应用演示器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D951C2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紫外线作用演示器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92333E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红外线作用演示器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686B00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光具座综合实验器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AC5242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F光源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5BD38B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红绿蓝三色光合成演示器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4F00E9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红色激光笔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D6910C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厚玻璃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A1F65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镜子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5A5FA5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扩束器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05A26C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红色强激光笔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766865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绿色强激光笔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D8115E0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潜望镜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5BFAC4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强光手电筒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D6CCE8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磁吸式光学箱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8A86D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小镜子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A10BD6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小孔成像演示器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8D687C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验钞机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D3E826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轮轴模型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07F0126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轴承模型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29FE6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抽水机模型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919BA3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离心水泵模型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202608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液压机模型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D5DF7B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水轮机模型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E8DB3D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汽油机模型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CF02D8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眼球模型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A4378E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测电笔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2AF669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一字螺丝刀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;</w:t>
      </w:r>
    </w:p>
    <w:p w14:paraId="75A784E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十字螺丝刀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6EDD6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尖咀钳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6B6423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电工刀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;</w:t>
      </w:r>
    </w:p>
    <w:p w14:paraId="289829F8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手摇钻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FECFE6F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307DED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；</w:t>
      </w:r>
    </w:p>
    <w:p w14:paraId="62D1048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木工锤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180052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铇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B17482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斧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；</w:t>
      </w:r>
    </w:p>
    <w:p w14:paraId="699ED60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钢手锯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9EBB7B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剥线钳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78D3D6F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钢丝钳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D20C6AA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7A60B7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錾子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9A0A781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锉刀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63EE96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三角锉刀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BD2EB8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什锦锉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95226D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活扳手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EBDBAF3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手剪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B020BA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直角尺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209D517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高度游标卡尺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F220A64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平口钳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6EE9D6E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台钻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69DBF30C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手电钻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5F368E7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钻头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42BD435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台虎钳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34B3A3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砂轮机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34BB4F5D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钳工工作台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 w14:paraId="09BBE6F5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羊角锤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</w:p>
    <w:p w14:paraId="5C480F17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0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工作服</w:t>
      </w:r>
      <w:r>
        <w:rPr>
          <w:rFonts w:hint="eastAsia" w:ascii="宋体" w:hAnsi="宋体" w:eastAsia="宋体" w:cs="宋体"/>
          <w:bCs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（采购文件中明确的所属行业）</w:t>
      </w:r>
      <w:r>
        <w:rPr>
          <w:rFonts w:hint="eastAsia" w:ascii="宋体" w:hAnsi="宋体" w:eastAsia="宋体" w:cs="宋体"/>
          <w:bCs/>
          <w:sz w:val="24"/>
          <w:szCs w:val="24"/>
        </w:rPr>
        <w:t>行业；制造商为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bCs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>万元，属于（中型企业、小型企业、微型企业）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6C496F03">
      <w:pPr>
        <w:spacing w:line="360" w:lineRule="auto"/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</w:pPr>
    </w:p>
    <w:p w14:paraId="35BD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i w:val="0"/>
          <w:iCs w:val="0"/>
          <w:color w:val="000000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 本企业对上述声明内容的真实性负责。如有虚假，将依法承担相应责任。</w:t>
      </w:r>
    </w:p>
    <w:p w14:paraId="3079A0A5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企业名称（盖章）：       </w:t>
      </w:r>
    </w:p>
    <w:p w14:paraId="45149B21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 w14:paraId="42901BE0">
      <w:pPr>
        <w:autoSpaceDE w:val="0"/>
        <w:autoSpaceDN w:val="0"/>
        <w:adjustRightInd w:val="0"/>
        <w:spacing w:line="326" w:lineRule="exact"/>
        <w:ind w:left="3838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日期： </w:t>
      </w:r>
    </w:p>
    <w:p w14:paraId="0B36D1AF"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D8A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注：①从业人员、营业收入、资产总额填报上一年度数据，无上一年度数据的新成立企业可不填报。</w:t>
      </w:r>
    </w:p>
    <w:p w14:paraId="2CCDE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②供应商提供的货物既有中小企业制造货物，也有大型企业制造货物的，不享受本办法规定的中小企业扶持政策。</w:t>
      </w:r>
    </w:p>
    <w:p w14:paraId="72DBC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③中标供应商的《中小企业声明函》将随中标公告进行公示。供应商按照本办法规定提供声明函内容不实的，属于提供虚假材料谋取中标，依照《中华人民共和国政府采购法》 等国家有关规定追究相应责任。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suff w:val="space"/>
      <w:lvlText w:val="%1、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DI3ZWI4YmM0NjdlMGViOTE3ODY3YTk2NzY2YzYifQ=="/>
  </w:docVars>
  <w:rsids>
    <w:rsidRoot w:val="00DA4AED"/>
    <w:rsid w:val="0001182B"/>
    <w:rsid w:val="00044876"/>
    <w:rsid w:val="000D6C85"/>
    <w:rsid w:val="000E7F0B"/>
    <w:rsid w:val="001042C6"/>
    <w:rsid w:val="00110BA1"/>
    <w:rsid w:val="00134CC7"/>
    <w:rsid w:val="00146202"/>
    <w:rsid w:val="00196D4E"/>
    <w:rsid w:val="001A4E6B"/>
    <w:rsid w:val="001C7461"/>
    <w:rsid w:val="00256822"/>
    <w:rsid w:val="002C2DA3"/>
    <w:rsid w:val="002F2ADE"/>
    <w:rsid w:val="003140E1"/>
    <w:rsid w:val="00320C9A"/>
    <w:rsid w:val="00363205"/>
    <w:rsid w:val="003658B4"/>
    <w:rsid w:val="003C2DD0"/>
    <w:rsid w:val="004873D6"/>
    <w:rsid w:val="00492620"/>
    <w:rsid w:val="004976B1"/>
    <w:rsid w:val="004A7AF4"/>
    <w:rsid w:val="00520A67"/>
    <w:rsid w:val="005739B2"/>
    <w:rsid w:val="00591982"/>
    <w:rsid w:val="0059412B"/>
    <w:rsid w:val="005D6F3A"/>
    <w:rsid w:val="005E3C46"/>
    <w:rsid w:val="005E4F81"/>
    <w:rsid w:val="0062046E"/>
    <w:rsid w:val="006D32EA"/>
    <w:rsid w:val="006E34CB"/>
    <w:rsid w:val="00701CAF"/>
    <w:rsid w:val="00703AAE"/>
    <w:rsid w:val="00736BE7"/>
    <w:rsid w:val="00746108"/>
    <w:rsid w:val="007E0C28"/>
    <w:rsid w:val="007F017E"/>
    <w:rsid w:val="00813B8C"/>
    <w:rsid w:val="00871F98"/>
    <w:rsid w:val="008C5720"/>
    <w:rsid w:val="008E09AD"/>
    <w:rsid w:val="008E2098"/>
    <w:rsid w:val="00952A72"/>
    <w:rsid w:val="009D18A6"/>
    <w:rsid w:val="00A213D3"/>
    <w:rsid w:val="00AD0079"/>
    <w:rsid w:val="00B858FF"/>
    <w:rsid w:val="00BB413D"/>
    <w:rsid w:val="00BF6C4B"/>
    <w:rsid w:val="00C2049B"/>
    <w:rsid w:val="00C47827"/>
    <w:rsid w:val="00C50995"/>
    <w:rsid w:val="00C70528"/>
    <w:rsid w:val="00CF1EA5"/>
    <w:rsid w:val="00D0783E"/>
    <w:rsid w:val="00D37FAD"/>
    <w:rsid w:val="00D61F26"/>
    <w:rsid w:val="00D62DFE"/>
    <w:rsid w:val="00D853C1"/>
    <w:rsid w:val="00DA4AED"/>
    <w:rsid w:val="00E64C53"/>
    <w:rsid w:val="00E94246"/>
    <w:rsid w:val="00EA462B"/>
    <w:rsid w:val="00EE1E11"/>
    <w:rsid w:val="00F01091"/>
    <w:rsid w:val="00F03165"/>
    <w:rsid w:val="00F53F37"/>
    <w:rsid w:val="00F571A4"/>
    <w:rsid w:val="00F86FCF"/>
    <w:rsid w:val="00FB1663"/>
    <w:rsid w:val="00FC28B9"/>
    <w:rsid w:val="053713BC"/>
    <w:rsid w:val="0550530E"/>
    <w:rsid w:val="0D0F1B15"/>
    <w:rsid w:val="0EA33638"/>
    <w:rsid w:val="21CD3AAF"/>
    <w:rsid w:val="2A3B4B8B"/>
    <w:rsid w:val="2AB86E1E"/>
    <w:rsid w:val="2E462777"/>
    <w:rsid w:val="35A16557"/>
    <w:rsid w:val="402F6F9A"/>
    <w:rsid w:val="438172E8"/>
    <w:rsid w:val="43C37ECD"/>
    <w:rsid w:val="482A70BA"/>
    <w:rsid w:val="4BD47A1C"/>
    <w:rsid w:val="4D4963D8"/>
    <w:rsid w:val="52A95634"/>
    <w:rsid w:val="55FB20AD"/>
    <w:rsid w:val="592E7D8D"/>
    <w:rsid w:val="5B93029F"/>
    <w:rsid w:val="610C73CC"/>
    <w:rsid w:val="613F442C"/>
    <w:rsid w:val="6301282C"/>
    <w:rsid w:val="6A0C4129"/>
    <w:rsid w:val="6DCF5A49"/>
    <w:rsid w:val="74063633"/>
    <w:rsid w:val="7A6E3EBD"/>
    <w:rsid w:val="7D837630"/>
    <w:rsid w:val="7D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86</Pages>
  <Words>21795</Words>
  <Characters>21828</Characters>
  <Lines>56</Lines>
  <Paragraphs>90</Paragraphs>
  <TotalTime>6</TotalTime>
  <ScaleCrop>false</ScaleCrop>
  <LinksUpToDate>false</LinksUpToDate>
  <CharactersWithSpaces>24359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2024-04-17T08:22:00Z</dcterms:created>
  <dc:creator>Administrator</dc:creator>
  <cp:lastModifiedBy>~ り 尐哓孒の ′﹏</cp:lastModifiedBy>
  <dcterms:modified xsi:type="dcterms:W3CDTF">2025-06-25T01:14:47Z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A3733236312A4AF68DDE5855FD24477A_13</vt:lpwstr>
  </property>
  <property fmtid="{D5CDD505-2E9C-101B-9397-08002B2CF9AE}" pid="4" name="KSOTemplateDocerSaveRecord">
    <vt:lpwstr>eyJoZGlkIjoiMTkyYjdmZDkyNTExNWFkMWE1ZGM4MDJmODkyYzVkMDIiLCJ1c2VySWQiOiIyNTk5ODc1NzAifQ==</vt:lpwstr>
  </property>
</Properties>
</file>