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710"/>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rPr>
        <w:t xml:space="preserve"> JSZC-320206-JXCZ-G2025-0007     </w:t>
      </w:r>
      <w:r>
        <w:rPr>
          <w:rFonts w:ascii="宋体" w:hAnsi="宋体"/>
          <w:b/>
          <w:bCs/>
          <w:color w:val="auto"/>
          <w:sz w:val="28"/>
          <w:szCs w:val="28"/>
          <w:highlight w:val="none"/>
          <w:u w:val="single"/>
        </w:rPr>
        <w:t xml:space="preserve">               </w:t>
      </w:r>
      <w:r/>
    </w:p>
    <w:p>
      <w:pPr>
        <w:ind w:left="142" w:right="-27" w:firstLine="709"/>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u w:val="single"/>
          <w:lang w:eastAsia="zh-CN"/>
        </w:rPr>
        <w:t xml:space="preserve">区政府空调维修保养项目</w:t>
      </w:r>
      <w:r>
        <w:rPr>
          <w:rFonts w:hint="eastAsia" w:ascii="宋体" w:hAnsi="宋体"/>
          <w:b/>
          <w:bCs/>
          <w:color w:val="auto"/>
          <w:sz w:val="28"/>
          <w:szCs w:val="28"/>
          <w:highlight w:val="none"/>
          <w:u w:val="single"/>
          <w:lang w:val="en-US" w:eastAsia="zh-CN"/>
        </w:rPr>
        <w:t xml:space="preserve">                          </w:t>
      </w:r>
      <w:r/>
    </w:p>
    <w:p>
      <w:pPr>
        <w:ind w:left="141" w:right="-27" w:firstLine="710"/>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无锡市惠山区人民政府办公室</w:t>
      </w:r>
      <w:r>
        <w:rPr>
          <w:rFonts w:ascii="宋体" w:hAnsi="宋体"/>
          <w:b/>
          <w:bCs/>
          <w:color w:val="auto"/>
          <w:sz w:val="28"/>
          <w:szCs w:val="28"/>
          <w:highlight w:val="none"/>
          <w:u w:val="single"/>
        </w:rPr>
        <w:t xml:space="preserve">                    </w:t>
      </w:r>
      <w:r/>
    </w:p>
    <w:p>
      <w:pPr>
        <w:ind w:left="141" w:right="-27" w:firstLine="710"/>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lang w:eastAsia="zh-CN"/>
        </w:rPr>
        <w:t xml:space="preserve">江苏长卓项目管理咨询有限公司</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rPr>
          <w:rFonts w:ascii="宋体" w:hAnsi="宋体"/>
          <w:b/>
          <w:bCs/>
          <w:color w:val="auto"/>
          <w:sz w:val="28"/>
          <w:szCs w:val="28"/>
          <w:highlight w:val="none"/>
          <w:u w:val="single"/>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四</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45"/>
            <w:jc w:val="center"/>
            <w:rPr>
              <w:color w:val="auto"/>
              <w:highlight w:val="none"/>
            </w:rPr>
          </w:pPr>
          <w:r>
            <w:rPr>
              <w:color w:val="auto"/>
              <w:highlight w:val="none"/>
              <w:lang w:val="zh-CN"/>
            </w:rPr>
          </w:r>
          <w:r>
            <w:rPr>
              <w:color w:val="auto"/>
              <w:highlight w:val="none"/>
              <w:lang w:val="zh-CN"/>
            </w:rPr>
          </w:r>
          <w:r/>
        </w:p>
        <w:p>
          <w:pPr>
            <w:pStyle w:val="1245"/>
            <w:jc w:val="center"/>
            <w:rPr>
              <w:color w:val="auto"/>
              <w:highlight w:val="none"/>
              <w:lang w:val="zh-CN"/>
            </w:rPr>
          </w:pPr>
          <w:r>
            <w:rPr>
              <w:color w:val="auto"/>
              <w:highlight w:val="none"/>
              <w:lang w:val="zh-CN"/>
            </w:rPr>
            <w:t xml:space="preserve">目录</w:t>
          </w:r>
          <w:r/>
        </w:p>
        <w:p>
          <w:pPr>
            <w:pStyle w:val="809"/>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38"/>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09"/>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38"/>
              <w:b/>
              <w:bCs/>
              <w:color w:val="auto"/>
              <w:sz w:val="28"/>
              <w:szCs w:val="36"/>
              <w:highlight w:val="none"/>
            </w:rPr>
            <w:t xml:space="preserve">二．投标供应商须知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_Toc116946287 \h </w:instrText>
          </w:r>
          <w:r>
            <w:rPr>
              <w:b/>
              <w:bCs/>
              <w:color w:val="auto"/>
              <w:sz w:val="28"/>
              <w:szCs w:val="36"/>
              <w:highlight w:val="none"/>
            </w:rPr>
            <w:fldChar w:fldCharType="separate"/>
          </w:r>
          <w:r>
            <w:rPr>
              <w:b/>
              <w:bCs/>
              <w:color w:val="auto"/>
              <w:sz w:val="28"/>
              <w:szCs w:val="36"/>
              <w:highlight w:val="none"/>
            </w:rPr>
            <w:t xml:space="preserve">8</w:t>
          </w:r>
          <w:r>
            <w:rPr>
              <w:b/>
              <w:bCs/>
              <w:color w:val="auto"/>
              <w:sz w:val="28"/>
              <w:szCs w:val="36"/>
              <w:highlight w:val="none"/>
            </w:rPr>
            <w:fldChar w:fldCharType="end"/>
          </w:r>
          <w:r>
            <w:rPr>
              <w:b/>
              <w:bCs/>
              <w:color w:val="auto"/>
              <w:sz w:val="28"/>
              <w:szCs w:val="36"/>
              <w:highlight w:val="none"/>
            </w:rPr>
            <w:fldChar w:fldCharType="end"/>
          </w:r>
          <w:r/>
        </w:p>
        <w:p>
          <w:pPr>
            <w:pStyle w:val="809"/>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38"/>
              <w:rFonts w:ascii="宋体" w:hAnsi="宋体"/>
              <w:b/>
              <w:bCs/>
              <w:color w:val="auto"/>
              <w:sz w:val="28"/>
              <w:szCs w:val="36"/>
              <w:highlight w:val="none"/>
              <w:lang w:val="zh-CN"/>
            </w:rPr>
            <w:t xml:space="preserve">三．</w:t>
          </w:r>
          <w:r>
            <w:rPr>
              <w:rStyle w:val="838"/>
              <w:rFonts w:hint="eastAsia" w:ascii="宋体" w:hAnsi="宋体"/>
              <w:b/>
              <w:bCs/>
              <w:color w:val="auto"/>
              <w:sz w:val="28"/>
              <w:szCs w:val="36"/>
              <w:highlight w:val="none"/>
              <w:lang w:val="zh-CN"/>
            </w:rPr>
            <w:t xml:space="preserve">项目需求及有关说明</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_Toc116946326 \h </w:instrText>
          </w:r>
          <w:r>
            <w:rPr>
              <w:b/>
              <w:bCs/>
              <w:color w:val="auto"/>
              <w:sz w:val="28"/>
              <w:szCs w:val="36"/>
              <w:highlight w:val="none"/>
            </w:rPr>
            <w:fldChar w:fldCharType="separate"/>
          </w:r>
          <w:r>
            <w:rPr>
              <w:b/>
              <w:bCs/>
              <w:color w:val="auto"/>
              <w:sz w:val="28"/>
              <w:szCs w:val="36"/>
              <w:highlight w:val="none"/>
            </w:rPr>
            <w:t xml:space="preserve">28</w:t>
          </w:r>
          <w:r>
            <w:rPr>
              <w:b/>
              <w:bCs/>
              <w:color w:val="auto"/>
              <w:sz w:val="28"/>
              <w:szCs w:val="36"/>
              <w:highlight w:val="none"/>
            </w:rPr>
            <w:fldChar w:fldCharType="end"/>
          </w:r>
          <w:r>
            <w:rPr>
              <w:b/>
              <w:bCs/>
              <w:color w:val="auto"/>
              <w:sz w:val="28"/>
              <w:szCs w:val="36"/>
              <w:highlight w:val="none"/>
            </w:rPr>
            <w:fldChar w:fldCharType="end"/>
          </w:r>
          <w:r/>
        </w:p>
        <w:p>
          <w:pPr>
            <w:pStyle w:val="809"/>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38"/>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_Toc116946342 \h </w:instrText>
          </w:r>
          <w:r>
            <w:rPr>
              <w:b/>
              <w:bCs/>
              <w:color w:val="auto"/>
              <w:sz w:val="28"/>
              <w:szCs w:val="36"/>
              <w:highlight w:val="none"/>
            </w:rPr>
            <w:fldChar w:fldCharType="separate"/>
          </w:r>
          <w:r>
            <w:rPr>
              <w:b/>
              <w:bCs/>
              <w:color w:val="auto"/>
              <w:sz w:val="28"/>
              <w:szCs w:val="36"/>
              <w:highlight w:val="none"/>
            </w:rPr>
            <w:t xml:space="preserve">35</w:t>
          </w:r>
          <w:r>
            <w:rPr>
              <w:b/>
              <w:bCs/>
              <w:color w:val="auto"/>
              <w:sz w:val="28"/>
              <w:szCs w:val="36"/>
              <w:highlight w:val="none"/>
            </w:rPr>
            <w:fldChar w:fldCharType="end"/>
          </w:r>
          <w:r>
            <w:rPr>
              <w:b/>
              <w:bCs/>
              <w:color w:val="auto"/>
              <w:sz w:val="28"/>
              <w:szCs w:val="36"/>
              <w:highlight w:val="none"/>
            </w:rPr>
            <w:fldChar w:fldCharType="end"/>
          </w:r>
          <w:r/>
        </w:p>
        <w:p>
          <w:pPr>
            <w:pStyle w:val="809"/>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38"/>
              <w:b/>
              <w:bCs/>
              <w:color w:val="auto"/>
              <w:sz w:val="28"/>
              <w:szCs w:val="36"/>
              <w:highlight w:val="none"/>
            </w:rPr>
            <w:t xml:space="preserve">五. 附件</w:t>
          </w:r>
          <w:r>
            <w:rPr>
              <w:b/>
              <w:bCs/>
              <w:color w:val="auto"/>
              <w:sz w:val="28"/>
              <w:szCs w:val="36"/>
              <w:highlight w:val="none"/>
            </w:rPr>
            <w:tab/>
          </w:r>
          <w:r>
            <w:rPr>
              <w:b/>
              <w:bCs/>
              <w:color w:val="auto"/>
              <w:sz w:val="28"/>
              <w:szCs w:val="36"/>
              <w:highlight w:val="none"/>
            </w:rPr>
            <w:t xml:space="preserve">44</w:t>
          </w:r>
          <w:r>
            <w:rPr>
              <w:b/>
              <w:bCs/>
              <w:color w:val="auto"/>
              <w:sz w:val="28"/>
              <w:szCs w:val="36"/>
              <w:highlight w:val="none"/>
            </w:rPr>
            <w:fldChar w:fldCharType="end"/>
          </w:r>
          <w:r>
            <w:rPr>
              <w:rFonts w:ascii="宋体" w:hAnsi="宋体"/>
              <w:b/>
              <w:bCs/>
              <w:color w:val="auto"/>
              <w:sz w:val="52"/>
              <w:szCs w:val="72"/>
              <w:highlight w:val="none"/>
              <w:lang w:val="zh-CN"/>
            </w:rPr>
            <w:fldChar w:fldCharType="end"/>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0" w:name="报价方须知前附表"/>
      <w:r/>
      <w:bookmarkEnd w:id="0"/>
      <w:r/>
      <w:bookmarkStart w:id="1" w:name="_Toc35780493"/>
      <w:r/>
      <w:bookmarkStart w:id="2" w:name="_Toc116946286"/>
      <w:r>
        <w:rPr>
          <w:color w:val="auto"/>
          <w:highlight w:val="none"/>
        </w:rPr>
        <w:br w:type="page" w:clear="all"/>
      </w:r>
      <w:r/>
    </w:p>
    <w:p>
      <w:pPr>
        <w:pStyle w:val="827"/>
        <w:spacing w:before="0" w:line="440" w:lineRule="exact"/>
        <w:rPr>
          <w:color w:val="auto"/>
          <w:highlight w:val="none"/>
        </w:rPr>
      </w:pPr>
      <w:r>
        <w:rPr>
          <w:rFonts w:hint="eastAsia"/>
          <w:color w:val="auto"/>
          <w:highlight w:val="none"/>
          <w:lang w:eastAsia="zh-CN"/>
        </w:rPr>
        <w:t xml:space="preserve">一、</w:t>
      </w:r>
      <w:r>
        <w:rPr>
          <w:rFonts w:hint="eastAsia"/>
          <w:color w:val="auto"/>
          <w:highlight w:val="none"/>
        </w:rPr>
        <w:t xml:space="preserve">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江苏长卓项目管理咨询有限公司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无锡市惠山区人民政府办公室</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7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hint="default" w:ascii="宋体" w:hAnsi="宋体" w:eastAsia="宋体"/>
                <w:bCs/>
                <w:color w:val="auto"/>
                <w:sz w:val="24"/>
                <w:szCs w:val="24"/>
                <w:highlight w:val="none"/>
                <w:lang w:val="en-US"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区政府空调维修保养项目</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 w:val="0"/>
                <w:bCs/>
                <w:color w:val="auto"/>
                <w:sz w:val="24"/>
                <w:szCs w:val="24"/>
                <w:highlight w:val="none"/>
              </w:rPr>
              <w:t xml:space="preserve">JSZC-320206-JXCZ-G2025-0007</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lang w:eastAsia="zh-CN"/>
              </w:rPr>
              <w:t xml:space="preserve">采购</w:t>
            </w:r>
            <w:r>
              <w:rPr>
                <w:rFonts w:hint="eastAsia" w:ascii="宋体" w:hAnsi="宋体"/>
                <w:b/>
                <w:color w:val="auto"/>
                <w:sz w:val="24"/>
                <w:szCs w:val="24"/>
                <w:highlight w:val="none"/>
                <w:lang w:val="en-US" w:eastAsia="zh-CN"/>
              </w:rPr>
              <w:t xml:space="preserve">方式</w:t>
            </w:r>
            <w:r>
              <w:rPr>
                <w:rFonts w:hint="eastAsia" w:ascii="宋体" w:hAnsi="宋体"/>
                <w:b/>
                <w:color w:val="auto"/>
                <w:sz w:val="24"/>
                <w:szCs w:val="24"/>
                <w:highlight w:val="none"/>
              </w:rPr>
              <w:t xml:space="preserve">：</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其他未列明行业</w:t>
            </w:r>
            <w:r>
              <w:rPr>
                <w:rFonts w:hint="eastAsia" w:ascii="宋体" w:hAnsi="宋体"/>
                <w:bCs/>
                <w:color w:val="auto"/>
                <w:sz w:val="24"/>
                <w:szCs w:val="24"/>
                <w:highlight w:val="none"/>
              </w:rPr>
              <w:t xml:space="preserve">，（其他未列明行业：根据《中小企业划型标准规定》工信部联企业</w:t>
            </w:r>
            <w:r>
              <w:rPr>
                <w:rFonts w:hint="eastAsia" w:ascii="宋体" w:hAnsi="宋体"/>
                <w:bCs/>
                <w:color w:val="auto"/>
                <w:sz w:val="24"/>
                <w:szCs w:val="24"/>
                <w:highlight w:val="none"/>
                <w:lang w:eastAsia="zh-CN"/>
              </w:rPr>
              <w:t xml:space="preserve">〔2011〕300号</w:t>
            </w:r>
            <w:r>
              <w:rPr>
                <w:rFonts w:hint="eastAsia" w:ascii="宋体" w:hAnsi="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0"/>
              <w:spacing w:line="380" w:lineRule="exact"/>
              <w:rPr>
                <w:rFonts w:ascii="宋体" w:hAnsi="宋体"/>
                <w:bCs/>
                <w:color w:val="auto"/>
                <w:sz w:val="24"/>
                <w:szCs w:val="24"/>
                <w:highlight w:val="none"/>
              </w:rPr>
            </w:pPr>
            <w:r/>
            <w:bookmarkStart w:id="3" w:name="_Hlk47623091"/>
            <w:r>
              <w:rPr>
                <w:rFonts w:hint="eastAsia" w:ascii="宋体" w:hAnsi="宋体"/>
                <w:color w:val="auto"/>
                <w:sz w:val="24"/>
                <w:szCs w:val="24"/>
                <w:highlight w:val="none"/>
              </w:rPr>
              <w:t xml:space="preserve">1</w:t>
            </w:r>
            <w:bookmarkEnd w:id="3"/>
            <w:r>
              <w:rPr>
                <w:rFonts w:ascii="宋体" w:hAnsi="宋体"/>
                <w:color w:val="auto"/>
                <w:sz w:val="24"/>
                <w:szCs w:val="24"/>
                <w:highlight w:val="none"/>
              </w:rPr>
              <w:t xml:space="preserve">.</w:t>
            </w:r>
            <w:bookmarkStart w:id="4" w:name="_Hlk148734490"/>
            <w:r>
              <w:rPr>
                <w:rFonts w:hint="eastAsia" w:ascii="宋体" w:hAnsi="宋体"/>
                <w:bCs/>
                <w:color w:val="auto"/>
                <w:sz w:val="24"/>
                <w:szCs w:val="24"/>
                <w:highlight w:val="none"/>
              </w:rPr>
              <w:t xml:space="preserve">本项目为</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服务内容：主要涉及VRV多联机室外机、室外换热器、制热膨胀阀、过冷器、均油器、压缩机、气液分离器、空调室内机、主机配套的冷冻水、冷却水、补给水、管道、阀门、泵、保温等所有空调设备、分体式柜机、挂机、以及与空调相关的电源柜、等设施进行保养和日常运行管理。具体内容及要求详见招标文件“三.项目需求及有关说明”。</w:t>
            </w:r>
            <w:r/>
          </w:p>
          <w:p>
            <w:pPr>
              <w:ind w:firstLine="482"/>
              <w:spacing w:line="380" w:lineRule="exact"/>
              <w:rPr>
                <w:rFonts w:ascii="宋体" w:hAnsi="宋体"/>
                <w:bCs/>
                <w:color w:val="auto"/>
                <w:sz w:val="24"/>
                <w:szCs w:val="24"/>
                <w:highlight w:val="none"/>
              </w:rPr>
            </w:pPr>
            <w:r>
              <w:rPr>
                <w:rFonts w:hint="eastAsia" w:ascii="宋体" w:hAnsi="宋体"/>
                <w:b/>
                <w:color w:val="auto"/>
                <w:sz w:val="24"/>
                <w:szCs w:val="24"/>
                <w:highlight w:val="none"/>
              </w:rPr>
              <w:t xml:space="preserve">2.服务期：</w:t>
            </w:r>
            <w:r>
              <w:rPr>
                <w:rFonts w:hint="eastAsia" w:ascii="宋体" w:hAnsi="宋体"/>
                <w:b w:val="0"/>
                <w:bCs/>
                <w:color w:val="auto"/>
                <w:sz w:val="24"/>
                <w:szCs w:val="24"/>
                <w:highlight w:val="none"/>
                <w:lang w:val="en-US" w:eastAsia="zh-CN"/>
              </w:rPr>
              <w:t xml:space="preserve">合同签订后一年（具体以甲方实际时间要求为准）</w:t>
            </w:r>
            <w:r>
              <w:rPr>
                <w:rFonts w:hint="eastAsia" w:ascii="宋体" w:hAnsi="宋体"/>
                <w:bCs/>
                <w:color w:val="auto"/>
                <w:sz w:val="24"/>
                <w:szCs w:val="24"/>
                <w:highlight w:val="none"/>
              </w:rPr>
              <w:t xml:space="preserve">。</w:t>
            </w:r>
            <w:r/>
          </w:p>
          <w:p>
            <w:pPr>
              <w:ind w:firstLine="472"/>
              <w:spacing w:line="420" w:lineRule="exact"/>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服务标准：</w:t>
            </w:r>
            <w:bookmarkEnd w:id="4"/>
            <w:r>
              <w:rPr>
                <w:rFonts w:hint="eastAsia" w:ascii="宋体" w:hAnsi="宋体"/>
                <w:bCs/>
                <w:color w:val="auto"/>
                <w:sz w:val="24"/>
                <w:szCs w:val="24"/>
                <w:highlight w:val="none"/>
              </w:rPr>
              <w:t xml:space="preserve">合格并满足采购人要求。</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numPr>
                <w:ilvl w:val="0"/>
                <w:numId w:val="6"/>
              </w:numPr>
              <w:ind w:firstLine="482"/>
              <w:spacing w:line="420" w:lineRule="exact"/>
              <w:rPr>
                <w:rFonts w:hint="eastAsia" w:ascii="宋体" w:hAnsi="宋体" w:cs="Arial"/>
                <w:b/>
                <w:bCs/>
                <w:color w:val="auto"/>
                <w:sz w:val="24"/>
                <w:szCs w:val="21"/>
                <w:highlight w:val="none"/>
              </w:rPr>
            </w:pP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firstLine="382"/>
              <w:spacing w:line="4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）具有独立承担民事责任的能力；[提供营业执照副本或事业单位法人证书或民办非企业单位登记证书或社会团体法人登记证书或基金会法人登记证书或其他组织的营业执照等证明文件]</w:t>
            </w:r>
            <w:r>
              <w:rPr>
                <w:rFonts w:hint="eastAsia" w:ascii="宋体" w:hAnsi="宋体" w:cs="宋体"/>
                <w:bCs/>
                <w:color w:val="auto"/>
                <w:sz w:val="24"/>
                <w:szCs w:val="24"/>
                <w:highlight w:val="none"/>
                <w:lang w:eastAsia="zh-CN"/>
              </w:rPr>
              <w:t xml:space="preserve">；</w:t>
            </w:r>
            <w:r/>
          </w:p>
          <w:p>
            <w:pPr>
              <w:ind w:firstLine="382"/>
              <w:spacing w:line="42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）具有良好的商业信誉和健全的财务会计制度；[提供近三个月中任意一个月份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的财务状况报告（资产负债表和利润表）或由会计师事务所出具的202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年度</w:t>
            </w:r>
            <w:r>
              <w:rPr>
                <w:rFonts w:hint="eastAsia" w:ascii="宋体" w:hAnsi="宋体" w:cs="宋体"/>
                <w:bCs/>
                <w:color w:val="auto"/>
                <w:sz w:val="24"/>
                <w:szCs w:val="24"/>
                <w:highlight w:val="none"/>
                <w:lang w:val="en-US" w:eastAsia="zh-CN"/>
              </w:rPr>
              <w:t xml:space="preserve">或2024年度</w:t>
            </w:r>
            <w:r>
              <w:rPr>
                <w:rFonts w:hint="eastAsia" w:ascii="宋体" w:hAnsi="宋体" w:cs="宋体"/>
                <w:bCs/>
                <w:color w:val="auto"/>
                <w:sz w:val="24"/>
                <w:szCs w:val="24"/>
                <w:highlight w:val="none"/>
              </w:rPr>
              <w:t xml:space="preserve">的财务审计报告原件扫描件并加盖公章或签电子公章]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 </w:t>
            </w:r>
            <w:r/>
          </w:p>
          <w:p>
            <w:pPr>
              <w:ind w:firstLine="382"/>
              <w:spacing w:line="4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bCs/>
                <w:color w:val="auto"/>
                <w:sz w:val="24"/>
                <w:szCs w:val="24"/>
                <w:highlight w:val="none"/>
                <w:lang w:eastAsia="zh-CN"/>
              </w:rPr>
              <w:t xml:space="preserve">；</w:t>
            </w:r>
            <w:r/>
          </w:p>
          <w:p>
            <w:pPr>
              <w:ind w:firstLine="382"/>
              <w:spacing w:line="4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）具有履行合同所必需的设备和专业技术能力；[根据项目需求提供履行合同所必需的设备和专业技术能力的声明]</w:t>
            </w:r>
            <w:r>
              <w:rPr>
                <w:rFonts w:hint="eastAsia" w:ascii="宋体" w:hAnsi="宋体" w:cs="宋体"/>
                <w:bCs/>
                <w:color w:val="auto"/>
                <w:sz w:val="24"/>
                <w:szCs w:val="24"/>
                <w:highlight w:val="none"/>
                <w:lang w:eastAsia="zh-CN"/>
              </w:rPr>
              <w:t xml:space="preserve">；</w:t>
            </w:r>
            <w:r/>
          </w:p>
          <w:p>
            <w:pPr>
              <w:ind w:firstLine="382"/>
              <w:spacing w:line="4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）参加政府采购活动前三年内，在经营活动中没有重大违法记录；[提供参加本次政府采购活动前3年内在经营活动中没有重大违法记录的书面声明]</w:t>
            </w:r>
            <w:r>
              <w:rPr>
                <w:rFonts w:hint="eastAsia" w:ascii="宋体" w:hAnsi="宋体" w:cs="宋体"/>
                <w:bCs/>
                <w:color w:val="auto"/>
                <w:sz w:val="24"/>
                <w:szCs w:val="24"/>
                <w:highlight w:val="none"/>
                <w:lang w:eastAsia="zh-CN"/>
              </w:rPr>
              <w:t xml:space="preserve">；</w:t>
            </w:r>
            <w:r/>
          </w:p>
          <w:p>
            <w:pPr>
              <w:ind w:firstLine="36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）法律、行政法规规定的其他条件。</w:t>
            </w:r>
            <w:r/>
          </w:p>
          <w:p>
            <w:pPr>
              <w:ind w:firstLine="482"/>
              <w:spacing w:line="41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rPr>
              <w:t xml:space="preserve">/。</w:t>
            </w:r>
            <w:r/>
          </w:p>
          <w:p>
            <w:pPr>
              <w:ind w:firstLine="482"/>
              <w:spacing w:line="41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420" w:lineRule="exact"/>
              <w:rPr>
                <w:rFonts w:ascii="宋体" w:hAnsi="宋体" w:cs="宋体"/>
                <w:bCs/>
                <w:color w:val="auto"/>
                <w:sz w:val="24"/>
                <w:szCs w:val="24"/>
                <w:highlight w:val="none"/>
              </w:rPr>
            </w:pPr>
            <w:r/>
            <w:bookmarkStart w:id="5" w:name="_Hlk46833112"/>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）投标供应商授权代理人、项目负责人必须为投标供应商企业在职员工，需提供由法定的社保收缴部门出具的</w:t>
            </w:r>
            <w:r>
              <w:rPr>
                <w:rFonts w:hint="eastAsia" w:ascii="宋体" w:hAnsi="宋体" w:cs="宋体"/>
                <w:bCs/>
                <w:color w:val="auto"/>
                <w:sz w:val="24"/>
                <w:szCs w:val="24"/>
                <w:highlight w:val="none"/>
                <w:lang w:eastAsia="zh-CN"/>
              </w:rPr>
              <w:t xml:space="preserve">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年</w:t>
            </w:r>
            <w:r>
              <w:rPr>
                <w:rFonts w:hint="eastAsia" w:ascii="宋体" w:hAnsi="宋体" w:cs="宋体"/>
                <w:bCs/>
                <w:color w:val="auto"/>
                <w:sz w:val="24"/>
                <w:szCs w:val="24"/>
                <w:highlight w:val="none"/>
                <w:lang w:val="en-US" w:eastAsia="zh-CN"/>
              </w:rPr>
              <w:t xml:space="preserve">01</w:t>
            </w:r>
            <w:r>
              <w:rPr>
                <w:rFonts w:hint="eastAsia" w:ascii="宋体" w:hAnsi="宋体" w:cs="宋体"/>
                <w:bCs/>
                <w:color w:val="auto"/>
                <w:sz w:val="24"/>
                <w:szCs w:val="24"/>
                <w:highlight w:val="none"/>
                <w:lang w:eastAsia="zh-CN"/>
              </w:rPr>
              <w:t xml:space="preserve">月—202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年0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月</w:t>
            </w:r>
            <w:r>
              <w:rPr>
                <w:rFonts w:hint="eastAsia" w:ascii="宋体" w:hAnsi="宋体" w:cs="宋体"/>
                <w:bCs/>
                <w:color w:val="auto"/>
                <w:sz w:val="24"/>
                <w:szCs w:val="24"/>
                <w:highlight w:val="none"/>
              </w:rPr>
              <w:t xml:space="preserve">的投标供应商依法为其缴纳社会保险证明（由相关主管部门出具，如投标供应商成立时间迟于要求开始的时间，则时间要求为投标供应商成立时间至截止时间；法定代表人亲自参加投标或担任本项</w:t>
            </w:r>
            <w:r>
              <w:rPr>
                <w:rFonts w:hint="eastAsia" w:ascii="宋体" w:hAnsi="宋体" w:cs="宋体"/>
                <w:b/>
                <w:bCs/>
                <w:color w:val="auto"/>
                <w:sz w:val="24"/>
                <w:szCs w:val="24"/>
                <w:highlight w:val="none"/>
              </w:rPr>
              <w:t xml:space="preserve">目的项目负责人的除外；社保缴费证明必须提交带有社保部门红章的或含有县</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级及以上社保部门电子加盖公章或签电子公章或带二维码验证的扫描件）</w:t>
            </w:r>
            <w:bookmarkEnd w:id="5"/>
            <w:r>
              <w:rPr>
                <w:rFonts w:hint="eastAsia" w:ascii="宋体" w:hAnsi="宋体" w:cs="宋体"/>
                <w:bCs/>
                <w:color w:val="auto"/>
                <w:sz w:val="24"/>
                <w:szCs w:val="24"/>
                <w:highlight w:val="none"/>
              </w:rPr>
              <w:t xml:space="preserve">；</w:t>
            </w:r>
            <w:r/>
          </w:p>
          <w:p>
            <w:pPr>
              <w:ind w:firstLine="480"/>
              <w:spacing w:line="41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）供应商未被列入“信用中国”网站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www.ccgp.gov.cn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b/>
                <w:bCs/>
                <w:color w:val="auto"/>
                <w:sz w:val="24"/>
                <w:szCs w:val="24"/>
                <w:highlight w:val="none"/>
                <w:lang w:eastAsia="zh-CN"/>
              </w:rPr>
              <w:t xml:space="preserve">）</w:t>
            </w:r>
            <w:r/>
          </w:p>
          <w:p>
            <w:pPr>
              <w:ind w:firstLine="482"/>
              <w:spacing w:line="420" w:lineRule="exact"/>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38"/>
                <w:rFonts w:cs="宋体" w:asciiTheme="minorEastAsia" w:hAnsiTheme="minorEastAsia" w:eastAsiaTheme="minorEastAsia"/>
                <w:b/>
                <w:bCs/>
                <w:color w:val="auto"/>
                <w:sz w:val="24"/>
                <w:szCs w:val="24"/>
                <w:highlight w:val="none"/>
              </w:rPr>
              <w:t xml:space="preserve">http://jszfcg.jsczt.cn/</w:t>
            </w:r>
            <w:r>
              <w:rPr>
                <w:rStyle w:val="838"/>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报名详情页面内相应链接进行下载。</w:t>
            </w:r>
            <w:r/>
          </w:p>
          <w:p>
            <w:pPr>
              <w:ind w:firstLine="480"/>
              <w:jc w:val="left"/>
              <w:spacing w:line="42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bookmarkStart w:id="6" w:name="_Hlk78473366"/>
            <w:r>
              <w:rPr>
                <w:rFonts w:hint="eastAsia" w:ascii="宋体" w:hAnsi="宋体"/>
                <w:b/>
                <w:color w:val="auto"/>
                <w:sz w:val="24"/>
                <w:highlight w:val="none"/>
              </w:rPr>
              <w:t xml:space="preserve">自招标文件公告发布之日起5个工作日</w:t>
            </w:r>
            <w:r>
              <w:rPr>
                <w:rFonts w:hint="eastAsia" w:ascii="宋体" w:hAnsi="宋体"/>
                <w:b/>
                <w:color w:val="auto"/>
                <w:sz w:val="24"/>
                <w:highlight w:val="none"/>
                <w:lang w:eastAsia="zh-CN"/>
              </w:rPr>
              <w:t xml:space="preserve">。</w:t>
            </w:r>
            <w:bookmarkEnd w:id="6"/>
            <w:r/>
            <w:r/>
          </w:p>
          <w:p>
            <w:pPr>
              <w:pStyle w:val="1076"/>
              <w:ind w:firstLine="480"/>
              <w:spacing w:line="420" w:lineRule="exact"/>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38"/>
                <w:rFonts w:hint="eastAsia" w:cs="宋体" w:asciiTheme="minorEastAsia" w:hAnsiTheme="minorEastAsia" w:eastAsiaTheme="minorEastAsia"/>
                <w:b/>
                <w:color w:val="auto"/>
                <w:szCs w:val="24"/>
                <w:highlight w:val="none"/>
              </w:rPr>
              <w:t xml:space="preserve">http://jszfcg.jsczt.cn/</w:t>
            </w:r>
            <w:r>
              <w:rPr>
                <w:rStyle w:val="838"/>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76"/>
              <w:ind w:firstLine="480"/>
              <w:spacing w:line="420" w:lineRule="exact"/>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获取“CA数字证书”--CA绑定与登录--网上报名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制作投标文件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kedt”）、供应商操作手册及政府采购客户端工具也可通过“苏采云”系统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已报名项目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076"/>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w:t>
            </w:r>
            <w:r>
              <w:rPr>
                <w:rFonts w:hint="eastAsia" w:cs="宋体" w:asciiTheme="minorEastAsia" w:hAnsiTheme="minorEastAsia" w:eastAsiaTheme="minorEastAsia"/>
                <w:color w:val="auto"/>
                <w:sz w:val="24"/>
                <w:szCs w:val="24"/>
                <w:highlight w:val="none"/>
                <w:lang w:val="en-US" w:eastAsia="zh-CN"/>
              </w:rPr>
              <w:t xml:space="preserve">投标</w:t>
            </w:r>
            <w:r>
              <w:rPr>
                <w:rFonts w:hint="eastAsia" w:cs="宋体" w:asciiTheme="minorEastAsia" w:hAnsiTheme="minorEastAsia" w:eastAsiaTheme="minorEastAsia"/>
                <w:color w:val="auto"/>
                <w:sz w:val="24"/>
                <w:szCs w:val="24"/>
                <w:highlight w:val="none"/>
                <w:lang w:val="zh-CN"/>
              </w:rPr>
              <w:t xml:space="preserve">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5</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05</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23</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w:t>
            </w:r>
            <w:r>
              <w:rPr>
                <w:rFonts w:hint="eastAsia" w:cs="宋体" w:asciiTheme="minorEastAsia" w:hAnsiTheme="minorEastAsia" w:eastAsiaTheme="minorEastAsia"/>
                <w:color w:val="auto"/>
                <w:sz w:val="24"/>
                <w:szCs w:val="24"/>
                <w:highlight w:val="none"/>
                <w:lang w:val="en-US" w:eastAsia="zh-CN"/>
              </w:rPr>
              <w:t xml:space="preserve">投标</w:t>
            </w:r>
            <w:r>
              <w:rPr>
                <w:rFonts w:hint="eastAsia" w:cs="宋体" w:asciiTheme="minorEastAsia" w:hAnsiTheme="minorEastAsia" w:eastAsiaTheme="minorEastAsia"/>
                <w:color w:val="auto"/>
                <w:sz w:val="24"/>
                <w:szCs w:val="24"/>
                <w:highlight w:val="none"/>
                <w:lang w:val="zh-CN"/>
              </w:rPr>
              <w:t xml:space="preserve">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5</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05</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23</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rPr>
              <w:t xml:space="preserve">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05</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评审地点：无锡市惠山区政和大道209号住建局大楼4楼评标</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05</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w:t>
            </w:r>
            <w:r>
              <w:rPr>
                <w:rFonts w:hint="eastAsia" w:ascii="宋体" w:hAnsi="宋体" w:cs="宋体"/>
                <w:b/>
                <w:bCs/>
                <w:color w:val="auto"/>
                <w:sz w:val="24"/>
                <w:szCs w:val="24"/>
                <w:highlight w:val="none"/>
                <w:lang w:eastAsia="zh-CN"/>
              </w:rPr>
              <w:t xml:space="preserve">作出</w:t>
            </w:r>
            <w:r>
              <w:rPr>
                <w:rFonts w:hint="eastAsia" w:ascii="宋体" w:hAnsi="宋体" w:cs="宋体"/>
                <w:b/>
                <w:bCs/>
                <w:color w:val="auto"/>
                <w:sz w:val="24"/>
                <w:szCs w:val="24"/>
                <w:highlight w:val="none"/>
              </w:rPr>
              <w:t xml:space="preserve">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b/>
                <w:bCs/>
                <w:color w:val="auto"/>
                <w:sz w:val="24"/>
                <w:szCs w:val="24"/>
                <w:highlight w:val="none"/>
              </w:rPr>
            </w:pPr>
            <w:r>
              <w:rPr>
                <w:rFonts w:hint="eastAsia" w:ascii="宋体" w:hAnsi="宋体" w:cs="宋体"/>
                <w:b/>
                <w:bCs/>
                <w:color w:val="auto"/>
                <w:sz w:val="24"/>
                <w:highlight w:val="none"/>
              </w:rPr>
              <w:t xml:space="preserve">预算金额：</w:t>
            </w:r>
            <w:r/>
          </w:p>
          <w:p>
            <w:pPr>
              <w:ind w:firstLine="480"/>
              <w:jc w:val="left"/>
              <w:spacing w:line="380" w:lineRule="exact"/>
              <w:widowControl/>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70.00</w:t>
            </w:r>
            <w:r>
              <w:rPr>
                <w:rFonts w:hint="eastAsia" w:ascii="宋体" w:hAnsi="宋体" w:cs="宋体"/>
                <w:b/>
                <w:color w:val="auto"/>
                <w:sz w:val="24"/>
                <w:szCs w:val="24"/>
                <w:highlight w:val="none"/>
              </w:rPr>
              <w:t xml:space="preserve">万元。</w:t>
            </w:r>
            <w:r/>
          </w:p>
          <w:p>
            <w:pPr>
              <w:ind w:firstLine="480"/>
              <w:jc w:val="left"/>
              <w:spacing w:line="380" w:lineRule="exact"/>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w:t>
            </w:r>
            <w:r>
              <w:rPr>
                <w:rFonts w:hint="eastAsia" w:ascii="宋体" w:hAnsi="宋体" w:cs="宋体"/>
                <w:bCs/>
                <w:color w:val="auto"/>
                <w:sz w:val="24"/>
                <w:szCs w:val="24"/>
                <w:highlight w:val="none"/>
                <w:lang w:val="en-US" w:eastAsia="zh-CN"/>
              </w:rPr>
              <w:t xml:space="preserve">为</w:t>
            </w:r>
            <w:r>
              <w:rPr>
                <w:rFonts w:hint="eastAsia" w:ascii="宋体" w:hAnsi="宋体" w:cs="宋体"/>
                <w:b/>
                <w:bCs w:val="0"/>
                <w:color w:val="auto"/>
                <w:sz w:val="24"/>
                <w:szCs w:val="24"/>
                <w:highlight w:val="none"/>
                <w:u w:val="single"/>
                <w:lang w:val="en-US" w:eastAsia="zh-CN"/>
              </w:rPr>
              <w:t xml:space="preserve">69.846982</w:t>
            </w:r>
            <w:r>
              <w:rPr>
                <w:rFonts w:hint="eastAsia" w:ascii="宋体" w:hAnsi="宋体" w:cs="宋体"/>
                <w:b/>
                <w:bCs w:val="0"/>
                <w:color w:val="auto"/>
                <w:sz w:val="24"/>
                <w:szCs w:val="24"/>
                <w:highlight w:val="none"/>
                <w:lang w:val="en-US" w:eastAsia="zh-CN"/>
              </w:rPr>
              <w:t xml:space="preserve">万元</w:t>
            </w:r>
            <w:r>
              <w:rPr>
                <w:rFonts w:hint="eastAsia" w:ascii="宋体" w:hAnsi="宋体" w:cs="宋体"/>
                <w:bCs/>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上述最高限价均为含税价，不得超过最高限价，否则均作无效投标处理。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采购项目需要落实的政府采购政策情况：</w:t>
            </w:r>
            <w:r/>
          </w:p>
          <w:p>
            <w:pPr>
              <w:ind w:firstLine="480"/>
              <w:jc w:val="left"/>
              <w:spacing w:line="380" w:lineRule="exact"/>
              <w:rPr>
                <w:rFonts w:ascii="宋体" w:hAnsi="宋体" w:cs="宋体"/>
                <w:color w:val="auto"/>
                <w:sz w:val="24"/>
                <w:highlight w:val="none"/>
              </w:rPr>
            </w:pPr>
            <w:r>
              <w:rPr>
                <w:rFonts w:hint="eastAsia" w:ascii="宋体" w:hAnsi="宋体" w:cs="宋体"/>
                <w:color w:val="auto"/>
                <w:sz w:val="24"/>
                <w:highlight w:val="none"/>
              </w:rPr>
              <w:t xml:space="preserve">1）执行财政部、工业和信息化部《政府采购促进中小企业发展管理办法》（财库﹝2020﹞46 号）的规定的要求，对于非专门面向中小企业的项目，对小型和微型企业产品价格给予10%的扣除，用扣除后的价格参与评审。 </w:t>
            </w:r>
            <w:r/>
          </w:p>
          <w:p>
            <w:pPr>
              <w:ind w:firstLine="480"/>
              <w:jc w:val="left"/>
              <w:spacing w:line="380" w:lineRule="exact"/>
              <w:rPr>
                <w:rFonts w:ascii="宋体" w:hAnsi="宋体" w:cs="宋体"/>
                <w:color w:val="auto"/>
                <w:sz w:val="24"/>
                <w:highlight w:val="none"/>
              </w:rPr>
            </w:pPr>
            <w:r>
              <w:rPr>
                <w:rFonts w:hint="eastAsia" w:ascii="宋体" w:hAnsi="宋体" w:cs="宋体"/>
                <w:color w:val="auto"/>
                <w:sz w:val="24"/>
                <w:highlight w:val="none"/>
              </w:rPr>
              <w:t xml:space="preserve">2）按照财政部《司法部关于政府采购支持监狱企业发展有关问题》（财库〔2014〕68号）的规定，监狱和戒毒企业参加政府采购活动视同小型、微型企业，享受评审价格扣除10%的政府采购优惠政策。 </w:t>
            </w:r>
            <w:r/>
          </w:p>
          <w:p>
            <w:pPr>
              <w:ind w:firstLine="480"/>
              <w:jc w:val="left"/>
              <w:spacing w:line="380" w:lineRule="exact"/>
              <w:rPr>
                <w:rFonts w:ascii="宋体" w:hAnsi="宋体" w:cs="宋体"/>
                <w:color w:val="auto"/>
                <w:sz w:val="24"/>
                <w:highlight w:val="none"/>
              </w:rPr>
            </w:pPr>
            <w:r>
              <w:rPr>
                <w:rFonts w:hint="eastAsia" w:ascii="宋体" w:hAnsi="宋体" w:cs="宋体"/>
                <w:color w:val="auto"/>
                <w:sz w:val="24"/>
                <w:highlight w:val="none"/>
              </w:rPr>
              <w:t xml:space="preserve">3）按照财政部民政部《中国残疾人联合会关于促进残疾人就业政府采购政策的通知》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的规定，残疾人福利性单位参加政府采购活动视同小型、微型企业，享受评审价格扣除10%的政府采购优惠政策。</w:t>
            </w:r>
            <w:r/>
          </w:p>
          <w:p>
            <w:pPr>
              <w:jc w:val="left"/>
              <w:spacing w:line="4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注：如为同一投标供应商，上述三项价格扣除优惠不得重复享受。</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19</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履约保证金要求：</w:t>
            </w:r>
            <w:r>
              <w:rPr>
                <w:rFonts w:hint="eastAsia" w:ascii="宋体" w:hAnsi="宋体" w:cs="宋体"/>
                <w:color w:val="auto"/>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bCs/>
                <w:color w:val="auto"/>
                <w:sz w:val="24"/>
                <w:szCs w:val="24"/>
                <w:highlight w:val="none"/>
              </w:rPr>
              <w:t xml:space="preserve">21</w:t>
            </w:r>
            <w:r/>
          </w:p>
        </w:tc>
        <w:tc>
          <w:tcPr>
            <w:tcW w:w="9774" w:type="dxa"/>
            <w:textDirection w:val="lrTb"/>
            <w:noWrap w:val="false"/>
          </w:tcPr>
          <w:p>
            <w:pPr>
              <w:spacing w:line="400" w:lineRule="exact"/>
              <w:rPr>
                <w:rFonts w:ascii="宋体" w:hAnsi="宋体"/>
                <w:bCs/>
                <w:color w:val="auto"/>
                <w:sz w:val="24"/>
                <w:szCs w:val="24"/>
                <w:highlight w:val="none"/>
              </w:rPr>
            </w:pPr>
            <w:r>
              <w:rPr>
                <w:rFonts w:hint="eastAsia" w:ascii="宋体" w:hAnsi="宋体" w:cs="宋体"/>
                <w:b/>
                <w:bCs/>
                <w:color w:val="auto"/>
                <w:sz w:val="24"/>
                <w:highlight w:val="none"/>
              </w:rPr>
              <w:t xml:space="preserve">凡对本次采购提出询问，请按</w:t>
            </w:r>
            <w:r>
              <w:rPr>
                <w:rFonts w:ascii="宋体" w:hAnsi="宋体" w:cs="宋体"/>
                <w:b/>
                <w:bCs/>
                <w:color w:val="auto"/>
                <w:sz w:val="24"/>
                <w:highlight w:val="none"/>
              </w:rPr>
              <w:t xml:space="preserve">以下方式</w:t>
            </w:r>
            <w:r>
              <w:rPr>
                <w:rFonts w:hint="eastAsia" w:ascii="宋体" w:hAnsi="宋体" w:cs="宋体"/>
                <w:b/>
                <w:bCs/>
                <w:color w:val="auto"/>
                <w:sz w:val="24"/>
                <w:highlight w:val="none"/>
              </w:rPr>
              <w:t xml:space="preserve">联系：</w:t>
            </w:r>
            <w:r/>
          </w:p>
          <w:p>
            <w:pPr>
              <w:spacing w:line="40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1.采 购 人：</w:t>
            </w:r>
            <w:r>
              <w:rPr>
                <w:rFonts w:hint="eastAsia" w:ascii="宋体" w:hAnsi="宋体"/>
                <w:bCs/>
                <w:color w:val="auto"/>
                <w:sz w:val="24"/>
                <w:szCs w:val="24"/>
                <w:highlight w:val="none"/>
                <w:lang w:eastAsia="zh-CN"/>
              </w:rPr>
              <w:t xml:space="preserve">无锡市惠山区人民政府办公室</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孙志刚</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13912355836</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en-US" w:eastAsia="zh-CN"/>
              </w:rPr>
              <w:t xml:space="preserve">无锡市惠山区文惠路8号</w:t>
            </w:r>
            <w:r/>
          </w:p>
          <w:p>
            <w:pPr>
              <w:spacing w:line="40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2.采购代理机构：</w:t>
            </w:r>
            <w:r>
              <w:rPr>
                <w:rFonts w:hint="eastAsia" w:ascii="宋体" w:hAnsi="宋体"/>
                <w:bCs/>
                <w:color w:val="auto"/>
                <w:sz w:val="24"/>
                <w:szCs w:val="24"/>
                <w:highlight w:val="none"/>
                <w:lang w:eastAsia="zh-CN"/>
              </w:rPr>
              <w:t xml:space="preserve">江苏长卓项目管理咨询有限公司</w:t>
            </w:r>
            <w:r/>
          </w:p>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统一社会信用代码：91320206MACMB5MJ8G</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汪雪青、朱晴怡</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w:t>
            </w:r>
            <w:r>
              <w:rPr>
                <w:rFonts w:hint="eastAsia" w:ascii="宋体" w:hAnsi="宋体"/>
                <w:bCs/>
                <w:color w:val="auto"/>
                <w:sz w:val="24"/>
                <w:szCs w:val="24"/>
                <w:highlight w:val="none"/>
                <w:lang w:val="en-US" w:eastAsia="zh-CN"/>
              </w:rPr>
              <w:t xml:space="preserve">83587133、13814867392</w:t>
            </w:r>
            <w:r/>
          </w:p>
          <w:p>
            <w:pPr>
              <w:spacing w:line="4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邮箱：</w:t>
            </w:r>
            <w:r>
              <w:rPr>
                <w:rFonts w:hint="eastAsia" w:ascii="宋体" w:hAnsi="宋体"/>
                <w:bCs/>
                <w:color w:val="auto"/>
                <w:sz w:val="24"/>
                <w:szCs w:val="24"/>
                <w:highlight w:val="none"/>
                <w:lang w:val="en-US" w:eastAsia="zh-CN"/>
              </w:rPr>
              <w:t xml:space="preserve">464474819@qq.com</w:t>
            </w:r>
            <w:r/>
          </w:p>
          <w:p>
            <w:pPr>
              <w:spacing w:line="420" w:lineRule="exact"/>
              <w:rPr>
                <w:rFonts w:hint="default" w:ascii="宋体" w:hAnsi="宋体" w:eastAsia="宋体" w:cs="宋体"/>
                <w:b/>
                <w:bCs/>
                <w:color w:val="auto"/>
                <w:sz w:val="24"/>
                <w:highlight w:val="none"/>
                <w:lang w:val="en-US" w:eastAsia="zh-CN"/>
              </w:rPr>
            </w:pPr>
            <w:r>
              <w:rPr>
                <w:rFonts w:hint="eastAsia" w:ascii="宋体" w:hAnsi="宋体"/>
                <w:bCs/>
                <w:color w:val="auto"/>
                <w:sz w:val="24"/>
                <w:szCs w:val="24"/>
                <w:highlight w:val="none"/>
              </w:rPr>
              <w:t xml:space="preserve">联系地址：无锡市惠山区</w:t>
            </w:r>
            <w:r>
              <w:rPr>
                <w:rFonts w:hint="eastAsia" w:ascii="宋体" w:hAnsi="宋体"/>
                <w:bCs/>
                <w:color w:val="auto"/>
                <w:sz w:val="24"/>
                <w:szCs w:val="24"/>
                <w:highlight w:val="none"/>
                <w:lang w:val="en-US" w:eastAsia="zh-CN"/>
              </w:rPr>
              <w:t xml:space="preserve">清华创业大厦B栋904室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22</w:t>
            </w:r>
            <w:r/>
          </w:p>
        </w:tc>
        <w:tc>
          <w:tcPr>
            <w:tcW w:w="9774" w:type="dxa"/>
            <w:textDirection w:val="lrTb"/>
            <w:noWrap w:val="false"/>
          </w:tcPr>
          <w:p>
            <w:pPr>
              <w:spacing w:line="400" w:lineRule="exact"/>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w:t>
            </w:r>
            <w:r>
              <w:rPr>
                <w:rFonts w:hint="eastAsia" w:ascii="宋体" w:hAnsi="宋体" w:cs="宋体"/>
                <w:color w:val="auto"/>
                <w:sz w:val="24"/>
                <w:szCs w:val="24"/>
                <w:highlight w:val="none"/>
                <w:lang w:val="en-US" w:eastAsia="zh-CN"/>
              </w:rPr>
              <w:t xml:space="preserve">法</w:t>
            </w:r>
            <w:r>
              <w:rPr>
                <w:rFonts w:hint="eastAsia" w:ascii="宋体" w:hAnsi="宋体" w:cs="宋体"/>
                <w:color w:val="auto"/>
                <w:sz w:val="24"/>
                <w:szCs w:val="24"/>
                <w:highlight w:val="none"/>
              </w:rPr>
              <w:t xml:space="preserve">追究其法律责任：</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本次采购属服务类政府采购，采购人、代理机构、投标供应商、评标委员会的相关行为均受</w:t>
            </w:r>
            <w:bookmarkStart w:id="7" w:name="_Hlk127308831"/>
            <w:r>
              <w:rPr>
                <w:rFonts w:hint="eastAsia" w:ascii="宋体" w:hAnsi="宋体" w:cs="宋体"/>
                <w:color w:val="auto"/>
                <w:sz w:val="24"/>
                <w:szCs w:val="24"/>
                <w:highlight w:val="none"/>
              </w:rPr>
              <w:t xml:space="preserve">《中华人民共和国政府采购法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中华人民共和国政府采购法实施条例》、财政部规章及政府采购项目所在地有关法律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27"/>
        <w:spacing w:before="0" w:line="440" w:lineRule="exact"/>
        <w:rPr>
          <w:rFonts w:hint="eastAsia"/>
          <w:color w:val="auto"/>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bookmarkStart w:id="8" w:name="二．报价方须知"/>
      <w:r/>
      <w:bookmarkEnd w:id="8"/>
      <w:r/>
      <w:bookmarkStart w:id="9" w:name="_Toc116946287"/>
      <w:r/>
      <w:bookmarkStart w:id="10" w:name="_Toc35780494"/>
      <w:r/>
      <w:bookmarkStart w:id="11" w:name="_Toc36850784"/>
      <w:r/>
      <w:bookmarkStart w:id="12" w:name="_Toc39873211"/>
      <w:r/>
      <w:bookmarkStart w:id="13" w:name="_Hlk51102776"/>
      <w:r/>
      <w:bookmarkStart w:id="14" w:name="_Toc35780505"/>
      <w:r/>
      <w:r/>
    </w:p>
    <w:p>
      <w:pPr>
        <w:pStyle w:val="827"/>
        <w:spacing w:before="0" w:line="440" w:lineRule="exact"/>
        <w:rPr>
          <w:color w:val="auto"/>
          <w:highlight w:val="none"/>
        </w:rPr>
      </w:pPr>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15" w:name="_Toc35780495"/>
      <w:r/>
      <w:bookmarkStart w:id="16" w:name="_Toc98277324"/>
      <w:r/>
      <w:bookmarkStart w:id="17" w:name="_Toc116946288"/>
      <w:r/>
      <w:bookmarkStart w:id="18" w:name="_Toc39873202"/>
      <w:r>
        <w:rPr>
          <w:rFonts w:hint="eastAsia" w:ascii="宋体" w:hAnsi="宋体"/>
          <w:b/>
          <w:color w:val="auto"/>
          <w:sz w:val="24"/>
          <w:szCs w:val="24"/>
          <w:highlight w:val="none"/>
        </w:rPr>
        <w:t xml:space="preserve">（一）遵循原则：</w:t>
      </w:r>
      <w:bookmarkEnd w:id="15"/>
      <w:r/>
      <w:bookmarkEnd w:id="16"/>
      <w:r/>
      <w:bookmarkEnd w:id="17"/>
      <w:r/>
      <w:bookmarkEnd w:id="18"/>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9" w:name="_Toc35780496"/>
      <w:r/>
      <w:bookmarkStart w:id="20" w:name="_Toc39873203"/>
      <w:r/>
      <w:bookmarkStart w:id="21" w:name="_Toc116946289"/>
      <w:r/>
      <w:bookmarkStart w:id="22" w:name="_Toc98277325"/>
      <w:r>
        <w:rPr>
          <w:rFonts w:hint="eastAsia" w:ascii="宋体" w:hAnsi="宋体"/>
          <w:b/>
          <w:color w:val="auto"/>
          <w:sz w:val="24"/>
          <w:szCs w:val="24"/>
          <w:highlight w:val="none"/>
        </w:rPr>
        <w:t xml:space="preserve">（二）招标文件：</w:t>
      </w:r>
      <w:bookmarkEnd w:id="19"/>
      <w:r/>
      <w:bookmarkEnd w:id="20"/>
      <w:r/>
      <w:bookmarkEnd w:id="21"/>
      <w:r/>
      <w:bookmarkEnd w:id="22"/>
      <w:r/>
      <w:r/>
    </w:p>
    <w:p>
      <w:pPr>
        <w:numPr>
          <w:ilvl w:val="0"/>
          <w:numId w:val="7"/>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23" w:name="_Toc35780497"/>
      <w:r/>
      <w:bookmarkStart w:id="24"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7"/>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7"/>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投标供应商应在登录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7"/>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7"/>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5" w:name="_Toc98277326"/>
      <w:r/>
      <w:bookmarkStart w:id="26" w:name="_Toc116946290"/>
      <w:r>
        <w:rPr>
          <w:rFonts w:hint="eastAsia" w:ascii="宋体" w:hAnsi="宋体"/>
          <w:b/>
          <w:color w:val="auto"/>
          <w:sz w:val="24"/>
          <w:szCs w:val="24"/>
          <w:highlight w:val="none"/>
        </w:rPr>
        <w:t xml:space="preserve">（三）招标文件的解释：</w:t>
      </w:r>
      <w:bookmarkEnd w:id="23"/>
      <w:r/>
      <w:bookmarkEnd w:id="24"/>
      <w:r/>
      <w:bookmarkEnd w:id="25"/>
      <w:r/>
      <w:bookmarkEnd w:id="26"/>
      <w:r/>
      <w:r/>
    </w:p>
    <w:p>
      <w:pPr>
        <w:numPr>
          <w:ilvl w:val="2"/>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rPr>
        <w:t xml:space="preserve">202</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年</w:t>
      </w:r>
      <w:r>
        <w:rPr>
          <w:rFonts w:hint="eastAsia" w:ascii="宋体" w:hAnsi="宋体"/>
          <w:b/>
          <w:color w:val="auto"/>
          <w:sz w:val="24"/>
          <w:szCs w:val="24"/>
          <w:highlight w:val="none"/>
          <w:lang w:val="en-US" w:eastAsia="zh-CN"/>
        </w:rPr>
        <w:t xml:space="preserve">05</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07</w:t>
      </w:r>
      <w:r>
        <w:rPr>
          <w:rFonts w:hint="eastAsia" w:ascii="宋体" w:hAnsi="宋体"/>
          <w:b/>
          <w:color w:val="auto"/>
          <w:sz w:val="24"/>
          <w:szCs w:val="24"/>
          <w:highlight w:val="none"/>
        </w:rPr>
        <w:t xml:space="preserve">日1</w:t>
      </w:r>
      <w:r>
        <w:rPr>
          <w:rFonts w:hint="eastAsia" w:ascii="宋体" w:hAnsi="宋体"/>
          <w:b/>
          <w:color w:val="auto"/>
          <w:sz w:val="24"/>
          <w:szCs w:val="24"/>
          <w:highlight w:val="none"/>
          <w:lang w:val="en-US" w:eastAsia="zh-CN"/>
        </w:rPr>
        <w:t xml:space="preserve">0:00</w:t>
      </w:r>
      <w:r>
        <w:rPr>
          <w:rFonts w:hint="eastAsia" w:ascii="宋体" w:hAnsi="宋体"/>
          <w:bCs/>
          <w:color w:val="auto"/>
          <w:sz w:val="24"/>
          <w:szCs w:val="24"/>
          <w:highlight w:val="none"/>
        </w:rPr>
        <w:t xml:space="preserve">前送至代理机构。</w:t>
      </w:r>
      <w:r/>
    </w:p>
    <w:p>
      <w:pPr>
        <w:numPr>
          <w:ilvl w:val="2"/>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rPr>
        <w:t xml:space="preserve">202</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年</w:t>
      </w:r>
      <w:r>
        <w:rPr>
          <w:rFonts w:hint="eastAsia" w:ascii="宋体" w:hAnsi="宋体"/>
          <w:b/>
          <w:color w:val="auto"/>
          <w:sz w:val="24"/>
          <w:szCs w:val="24"/>
          <w:highlight w:val="none"/>
          <w:lang w:val="en-US" w:eastAsia="zh-CN"/>
        </w:rPr>
        <w:t xml:space="preserve">05</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07</w:t>
      </w:r>
      <w:r>
        <w:rPr>
          <w:rFonts w:hint="eastAsia" w:ascii="宋体" w:hAnsi="宋体"/>
          <w:b/>
          <w:color w:val="auto"/>
          <w:sz w:val="24"/>
          <w:szCs w:val="24"/>
          <w:highlight w:val="none"/>
        </w:rPr>
        <w:t xml:space="preserve">日1</w:t>
      </w:r>
      <w:r>
        <w:rPr>
          <w:rFonts w:hint="eastAsia" w:ascii="宋体" w:hAnsi="宋体"/>
          <w:b/>
          <w:color w:val="auto"/>
          <w:sz w:val="24"/>
          <w:szCs w:val="24"/>
          <w:highlight w:val="none"/>
          <w:lang w:val="en-US" w:eastAsia="zh-CN"/>
        </w:rPr>
        <w:t xml:space="preserve">6:00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ascii="宋体" w:hAnsi="宋体"/>
          <w:b/>
          <w:color w:val="auto"/>
          <w:sz w:val="24"/>
          <w:szCs w:val="24"/>
          <w:highlight w:val="none"/>
        </w:rPr>
        <w:outlineLvl w:val="0"/>
      </w:pPr>
      <w:r/>
      <w:bookmarkStart w:id="27" w:name="_Toc98277327"/>
      <w:r/>
      <w:bookmarkStart w:id="28" w:name="_Toc35780498"/>
      <w:r/>
      <w:bookmarkStart w:id="29" w:name="_Toc116946291"/>
      <w:r/>
      <w:bookmarkStart w:id="30" w:name="_Toc39873205"/>
      <w:r>
        <w:rPr>
          <w:rFonts w:hint="eastAsia" w:ascii="宋体" w:hAnsi="宋体"/>
          <w:b/>
          <w:color w:val="auto"/>
          <w:sz w:val="24"/>
          <w:szCs w:val="24"/>
          <w:highlight w:val="none"/>
        </w:rPr>
        <w:t xml:space="preserve">（四）招标文件的补充或修正：</w:t>
      </w:r>
      <w:bookmarkEnd w:id="27"/>
      <w:r/>
      <w:bookmarkEnd w:id="28"/>
      <w:r/>
      <w:bookmarkEnd w:id="29"/>
      <w:r/>
      <w:bookmarkEnd w:id="30"/>
      <w:r>
        <w:rPr>
          <w:rFonts w:hint="eastAsia" w:ascii="宋体" w:hAnsi="宋体"/>
          <w:b/>
          <w:color w:val="auto"/>
          <w:sz w:val="24"/>
          <w:szCs w:val="24"/>
          <w:highlight w:val="none"/>
        </w:rPr>
        <w:t xml:space="preserve"> </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bookmarkStart w:id="31" w:name="_Toc35780499"/>
      <w:r/>
      <w:bookmarkStart w:id="32" w:name="_Toc39873206"/>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无锡政府采购网、江苏省政府采购网站上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33" w:name="_Toc98277328"/>
      <w:r/>
      <w:bookmarkStart w:id="34" w:name="_Toc116946292"/>
      <w:r>
        <w:rPr>
          <w:rFonts w:hint="eastAsia" w:ascii="宋体" w:hAnsi="宋体"/>
          <w:b/>
          <w:color w:val="auto"/>
          <w:sz w:val="24"/>
          <w:szCs w:val="24"/>
          <w:highlight w:val="none"/>
        </w:rPr>
        <w:t xml:space="preserve">（五）质疑与投诉</w:t>
      </w:r>
      <w:bookmarkEnd w:id="31"/>
      <w:r/>
      <w:bookmarkEnd w:id="32"/>
      <w:r/>
      <w:bookmarkEnd w:id="33"/>
      <w:r/>
      <w:bookmarkEnd w:id="34"/>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无锡市惠山区人民政府办公室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地址：无锡市惠山区文惠路8号</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lang w:val="en-US" w:eastAsia="zh-CN"/>
        </w:rPr>
        <w:t xml:space="preserve">214000</w:t>
      </w:r>
      <w:r/>
    </w:p>
    <w:p>
      <w:pPr>
        <w:ind w:firstLine="480"/>
        <w:spacing w:line="440" w:lineRule="exact"/>
        <w:tabs>
          <w:tab w:val="left" w:pos="0" w:leader="none"/>
          <w:tab w:val="left" w:pos="94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孙志刚</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13912355836</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5" w:name="_Toc116946293"/>
      <w:r/>
      <w:bookmarkStart w:id="36" w:name="_Toc98277329"/>
      <w:r/>
      <w:bookmarkStart w:id="37" w:name="_Toc39873207"/>
      <w:r/>
      <w:bookmarkStart w:id="38" w:name="_Toc35780500"/>
      <w:r>
        <w:rPr>
          <w:rFonts w:hint="eastAsia" w:ascii="宋体" w:hAnsi="宋体"/>
          <w:b/>
          <w:color w:val="auto"/>
          <w:sz w:val="24"/>
          <w:szCs w:val="24"/>
          <w:highlight w:val="none"/>
        </w:rPr>
        <w:t xml:space="preserve">（六） 投标文件的组成：</w:t>
      </w:r>
      <w:bookmarkEnd w:id="35"/>
      <w:r/>
      <w:bookmarkEnd w:id="36"/>
      <w:r/>
      <w:bookmarkEnd w:id="37"/>
      <w:r/>
      <w:bookmarkEnd w:id="38"/>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10"/>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10"/>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9" w:name="_Hlk54189647"/>
      <w:r/>
      <w:bookmarkStart w:id="40" w:name="_Hlk39447281"/>
      <w:r/>
      <w:bookmarkStart w:id="41" w:name="_Hlk40019962"/>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42"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43"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（投标供应商如是允许以分支机构身份参加投标的，提供投标供应商分支机构的营业执照原件扫描件）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（投标供应商如是允许以分支机构身份参加投标的，请自行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3"/>
      <w:r/>
      <w:r/>
    </w:p>
    <w:p>
      <w:pPr>
        <w:numPr>
          <w:ilvl w:val="2"/>
          <w:numId w:val="9"/>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或2024年度</w:t>
      </w:r>
      <w:r>
        <w:rPr>
          <w:rFonts w:hint="eastAsia" w:ascii="宋体" w:hAnsi="宋体"/>
          <w:bCs/>
          <w:color w:val="auto"/>
          <w:sz w:val="24"/>
          <w:szCs w:val="24"/>
          <w:highlight w:val="none"/>
        </w:rPr>
        <w:t xml:space="preserve">的财务审计报告原件扫描件并加盖公章或签电子公章；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政府采购投标及履约承诺函（格式见附件）；</w:t>
      </w:r>
      <w:bookmarkStart w:id="44" w:name="_Hlk100178398"/>
      <w:r/>
      <w:bookmarkEnd w:id="44"/>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授权代理人提供由法定的社保收缴部门出具的</w:t>
      </w:r>
      <w:r>
        <w:rPr>
          <w:rFonts w:hint="eastAsia" w:ascii="宋体" w:hAnsi="宋体"/>
          <w:bCs/>
          <w:color w:val="auto"/>
          <w:sz w:val="24"/>
          <w:szCs w:val="24"/>
          <w:highlight w:val="none"/>
          <w:lang w:eastAsia="zh-CN"/>
        </w:rPr>
        <w:t xml:space="preserve">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w:t>
      </w:r>
      <w:r>
        <w:rPr>
          <w:rFonts w:hint="eastAsia" w:ascii="宋体" w:hAnsi="宋体"/>
          <w:bCs/>
          <w:color w:val="auto"/>
          <w:sz w:val="24"/>
          <w:szCs w:val="24"/>
          <w:highlight w:val="none"/>
          <w:lang w:val="en-US" w:eastAsia="zh-CN"/>
        </w:rPr>
        <w:t xml:space="preserve">01</w:t>
      </w:r>
      <w:r>
        <w:rPr>
          <w:rFonts w:hint="eastAsia" w:ascii="宋体" w:hAnsi="宋体"/>
          <w:bCs/>
          <w:color w:val="auto"/>
          <w:sz w:val="24"/>
          <w:szCs w:val="24"/>
          <w:highlight w:val="none"/>
          <w:lang w:eastAsia="zh-CN"/>
        </w:rPr>
        <w:t xml:space="preserve">月—202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年0</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rPr>
        <w:t xml:space="preserve">的投标供应商依法为其缴纳社会保险证明（由相关主管部门出具，如</w:t>
      </w:r>
      <w:r>
        <w:rPr>
          <w:rFonts w:hint="eastAsia" w:ascii="宋体" w:hAnsi="宋体"/>
          <w:b/>
          <w:bCs/>
          <w:color w:val="auto"/>
          <w:sz w:val="24"/>
          <w:szCs w:val="24"/>
          <w:highlight w:val="none"/>
        </w:rPr>
        <w:t xml:space="preserve">投标供应商成立时间迟于要求开始的时间，则时间要求为投标供应商成立时间至截止时间；法定代表人亲自参加投标的除外；社保缴费证明必须提交带有社保部门红章的或含有县</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区</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w:t>
      </w:r>
      <w:r>
        <w:rPr>
          <w:rFonts w:hint="eastAsia" w:ascii="宋体" w:hAnsi="宋体"/>
          <w:bCs/>
          <w:color w:val="auto"/>
          <w:sz w:val="24"/>
          <w:szCs w:val="24"/>
          <w:highlight w:val="none"/>
          <w:lang w:val="en-US" w:eastAsia="zh-CN"/>
        </w:rPr>
        <w:t xml:space="preserve">01</w:t>
      </w:r>
      <w:r>
        <w:rPr>
          <w:rFonts w:hint="eastAsia" w:ascii="宋体" w:hAnsi="宋体"/>
          <w:bCs/>
          <w:color w:val="auto"/>
          <w:sz w:val="24"/>
          <w:szCs w:val="24"/>
          <w:highlight w:val="none"/>
          <w:lang w:eastAsia="zh-CN"/>
        </w:rPr>
        <w:t xml:space="preserve">月—202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年0</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rPr>
        <w:t xml:space="preserve">的投标供应商依法为其缴纳社会保险证明（由相关主管部门出具，如投标供应商成立时间迟于要求开始的时间，则时间要求为投标供应商成立</w:t>
      </w:r>
      <w:r>
        <w:rPr>
          <w:rFonts w:hint="eastAsia" w:ascii="宋体" w:hAnsi="宋体"/>
          <w:b/>
          <w:bCs/>
          <w:color w:val="auto"/>
          <w:sz w:val="24"/>
          <w:szCs w:val="24"/>
          <w:highlight w:val="none"/>
        </w:rPr>
        <w:t xml:space="preserve">时间至截止时间；法定代表人担任本项目的项目负责人的除外；社保缴费证明必须提交带有社保部门红章的或含有县</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区</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参加政府采购活动前3年内在经营活动中没有重大违法记录的书面声明（格式见附件）；</w:t>
      </w:r>
      <w:r/>
    </w:p>
    <w:p>
      <w:pPr>
        <w:numPr>
          <w:ilvl w:val="2"/>
          <w:numId w:val="9"/>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具备履行合同所必需的设备和专业技术能力的书面声明（格式见附件）</w:t>
      </w:r>
      <w:bookmarkEnd w:id="42"/>
      <w:r>
        <w:rPr>
          <w:rFonts w:hint="eastAsia" w:ascii="宋体" w:hAnsi="宋体"/>
          <w:bCs/>
          <w:color w:val="auto"/>
          <w:sz w:val="24"/>
          <w:szCs w:val="24"/>
          <w:highlight w:val="none"/>
          <w:lang w:eastAsia="zh-CN"/>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bCs/>
          <w:color w:val="auto"/>
          <w:sz w:val="24"/>
          <w:szCs w:val="24"/>
          <w:highlight w:val="none"/>
          <w:lang w:eastAsia="zh-CN"/>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本项目不接受联合体投标；不允许分包、转包</w:t>
      </w:r>
      <w:r>
        <w:rPr>
          <w:rFonts w:hint="eastAsia" w:ascii="宋体" w:hAnsi="宋体"/>
          <w:bCs/>
          <w:color w:val="auto"/>
          <w:sz w:val="24"/>
          <w:szCs w:val="24"/>
          <w:highlight w:val="none"/>
          <w:lang w:eastAsia="zh-CN"/>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color w:val="auto"/>
          <w:highlight w:val="none"/>
          <w:lang w:eastAsia="zh-CN"/>
        </w:rPr>
      </w:pPr>
      <w:r>
        <w:rPr>
          <w:rFonts w:hint="eastAsia" w:ascii="宋体" w:hAnsi="宋体"/>
          <w:bCs/>
          <w:color w:val="auto"/>
          <w:sz w:val="24"/>
          <w:szCs w:val="24"/>
          <w:highlight w:val="none"/>
          <w:lang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bookmarkStart w:id="45"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9"/>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ab/>
      </w:r>
      <w:r>
        <w:rPr>
          <w:rFonts w:hint="eastAsia" w:ascii="宋体" w:hAnsi="宋体"/>
          <w:color w:val="auto"/>
          <w:sz w:val="24"/>
          <w:szCs w:val="24"/>
          <w:highlight w:val="none"/>
        </w:rPr>
        <w:t xml:space="preserve">补充性文件</w:t>
      </w:r>
      <w:bookmarkEnd w:id="45"/>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①中小企业声明函；（投标供应商为中小企业的必须提供，格式见附件）</w:t>
      </w:r>
      <w:r/>
    </w:p>
    <w:p>
      <w:pPr>
        <w:ind w:firstLine="523"/>
        <w:spacing w:line="440" w:lineRule="exact"/>
        <w:tabs>
          <w:tab w:val="left" w:pos="420" w:leader="none"/>
          <w:tab w:val="left" w:pos="945"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②由省级以上监狱管理局、戒毒管理局（含新疆生产建设兵团）出具的属于监狱企业的证明文件复印件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③残疾人福利单位声明函；（投标供应商为残疾人福利单位的必须提供，格式见附件）；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④企业简介和经营情况说明；</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⑤投标供应商认为必须提供的其他证明材料。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 xml:space="preserve">或其他</w:t>
      </w:r>
      <w:r>
        <w:rPr>
          <w:rFonts w:hint="eastAsia" w:ascii="宋体" w:hAnsi="宋体"/>
          <w:b/>
          <w:bCs/>
          <w:color w:val="auto"/>
          <w:sz w:val="24"/>
          <w:szCs w:val="24"/>
          <w:highlight w:val="none"/>
        </w:rPr>
        <w:t xml:space="preserve">可在中国大陆有效居留的许可证明。投标供应商所提交的证明文件的完整、清晰与否，将直接影响其投标文件的审核和评分结果。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523"/>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bookmarkEnd w:id="40"/>
      <w:r/>
      <w:bookmarkEnd w:id="41"/>
      <w:r/>
      <w:r/>
    </w:p>
    <w:p>
      <w:pPr>
        <w:ind w:firstLine="482"/>
        <w:spacing w:line="440" w:lineRule="exact"/>
        <w:rPr>
          <w:rFonts w:ascii="宋体" w:hAnsi="宋体"/>
          <w:b/>
          <w:color w:val="auto"/>
          <w:sz w:val="24"/>
          <w:szCs w:val="24"/>
          <w:highlight w:val="none"/>
        </w:rPr>
      </w:pPr>
      <w:r/>
      <w:bookmarkStart w:id="46" w:name="_Hlk44524244"/>
      <w:r/>
      <w:bookmarkStart w:id="47" w:name="_Toc39873208"/>
      <w:r/>
      <w:bookmarkStart w:id="48" w:name="_Toc35780501"/>
      <w:r>
        <w:rPr>
          <w:rFonts w:hint="eastAsia" w:ascii="宋体" w:hAnsi="宋体"/>
          <w:b/>
          <w:color w:val="auto"/>
          <w:sz w:val="24"/>
          <w:szCs w:val="24"/>
          <w:highlight w:val="none"/>
        </w:rPr>
        <w:t xml:space="preserve">第二部分：技术标</w:t>
      </w:r>
      <w:bookmarkEnd w:id="46"/>
      <w:r/>
      <w:r/>
    </w:p>
    <w:p>
      <w:pPr>
        <w:numPr>
          <w:ilvl w:val="0"/>
          <w:numId w:val="11"/>
        </w:numPr>
        <w:ind w:firstLine="480"/>
        <w:spacing w:line="440" w:lineRule="exact"/>
        <w:rPr>
          <w:rFonts w:hint="eastAsia" w:ascii="宋体" w:hAnsi="宋体"/>
          <w:bCs/>
          <w:color w:val="auto"/>
          <w:sz w:val="24"/>
          <w:szCs w:val="24"/>
          <w:highlight w:val="none"/>
        </w:rPr>
      </w:pPr>
      <w:r/>
      <w:bookmarkStart w:id="49" w:name="_Toc98277339"/>
      <w:r>
        <w:rPr>
          <w:rFonts w:hint="eastAsia" w:ascii="宋体" w:hAnsi="宋体"/>
          <w:bCs/>
          <w:color w:val="auto"/>
          <w:sz w:val="24"/>
          <w:szCs w:val="24"/>
          <w:highlight w:val="none"/>
        </w:rPr>
        <w:t xml:space="preserve">针对本项目服务要求及运行要求服务方案</w:t>
      </w:r>
      <w:r/>
    </w:p>
    <w:p>
      <w:pPr>
        <w:numPr>
          <w:ilvl w:val="0"/>
          <w:numId w:val="11"/>
        </w:numPr>
        <w:ind w:left="0" w:firstLine="480"/>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服务管理制度方案</w:t>
      </w:r>
      <w:r/>
    </w:p>
    <w:p>
      <w:pPr>
        <w:numPr>
          <w:ilvl w:val="0"/>
          <w:numId w:val="11"/>
        </w:numPr>
        <w:ind w:left="0"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针对本项目提供应急保障方案</w:t>
      </w:r>
      <w:r/>
    </w:p>
    <w:p>
      <w:pPr>
        <w:numPr>
          <w:ilvl w:val="0"/>
          <w:numId w:val="11"/>
        </w:num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针对本项目的质量保证措施方案</w:t>
      </w:r>
      <w:r/>
    </w:p>
    <w:p>
      <w:pPr>
        <w:numPr>
          <w:ilvl w:val="0"/>
          <w:numId w:val="11"/>
        </w:numPr>
        <w:ind w:firstLine="480"/>
        <w:spacing w:line="440" w:lineRule="exact"/>
        <w:rPr>
          <w:rFonts w:hint="eastAsia" w:ascii="宋体" w:hAnsi="宋体"/>
          <w:bCs/>
          <w:color w:val="auto"/>
          <w:sz w:val="24"/>
          <w:szCs w:val="24"/>
          <w:highlight w:val="none"/>
        </w:rPr>
      </w:pPr>
      <w:r/>
      <w:bookmarkStart w:id="50" w:name="_Toc116946294"/>
      <w:r>
        <w:rPr>
          <w:rFonts w:hint="eastAsia" w:ascii="宋体" w:hAnsi="宋体"/>
          <w:bCs/>
          <w:color w:val="auto"/>
          <w:sz w:val="24"/>
          <w:szCs w:val="24"/>
          <w:highlight w:val="none"/>
        </w:rPr>
        <w:t xml:space="preserve">售后服务方案</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（七） 投标文件的制作：</w:t>
      </w:r>
      <w:bookmarkEnd w:id="47"/>
      <w:r/>
      <w:bookmarkEnd w:id="48"/>
      <w:r/>
      <w:bookmarkEnd w:id="49"/>
      <w:r/>
      <w:bookmarkEnd w:id="50"/>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w:t>
      </w:r>
      <w:r>
        <w:rPr>
          <w:rFonts w:hint="eastAsia" w:ascii="宋体" w:hAnsi="宋体"/>
          <w:color w:val="auto"/>
          <w:sz w:val="24"/>
          <w:highlight w:val="none"/>
          <w:lang w:val="en-US" w:eastAsia="zh-CN"/>
        </w:rPr>
        <w:t xml:space="preserve">规定</w:t>
      </w:r>
      <w:r>
        <w:rPr>
          <w:rFonts w:hint="eastAsia" w:ascii="宋体" w:hAnsi="宋体"/>
          <w:color w:val="auto"/>
          <w:sz w:val="24"/>
          <w:highlight w:val="none"/>
        </w:rPr>
        <w:t xml:space="preserve">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2"/>
        <w:spacing w:line="440" w:lineRule="exact"/>
        <w:tabs>
          <w:tab w:val="left" w:pos="0" w:leader="none"/>
          <w:tab w:val="left" w:pos="704" w:leader="none"/>
        </w:tabs>
        <w:rPr>
          <w:rFonts w:ascii="宋体" w:hAnsi="宋体"/>
          <w:b/>
          <w:bCs/>
          <w:color w:val="auto"/>
          <w:sz w:val="24"/>
          <w:highlight w:val="none"/>
        </w:rPr>
      </w:pPr>
      <w:r>
        <w:rPr>
          <w:rFonts w:ascii="宋体" w:hAnsi="宋体"/>
          <w:b/>
          <w:bCs/>
          <w:color w:val="auto"/>
          <w:sz w:val="24"/>
          <w:highlight w:val="none"/>
        </w:rPr>
        <w:t xml:space="preserve">6.</w:t>
      </w:r>
      <w:r>
        <w:rPr>
          <w:rFonts w:hint="eastAsia" w:ascii="宋体" w:hAnsi="宋体"/>
          <w:b/>
          <w:bCs/>
          <w:color w:val="auto"/>
          <w:sz w:val="24"/>
          <w:highlight w:val="none"/>
        </w:rPr>
        <w:t xml:space="preserve">投标文件应按“投标文件的组成”的顺序制作。</w:t>
      </w:r>
      <w:r/>
    </w:p>
    <w:p>
      <w:pPr>
        <w:ind w:firstLine="480"/>
        <w:spacing w:line="440" w:lineRule="exact"/>
        <w:tabs>
          <w:tab w:val="left" w:pos="1288" w:leader="none"/>
        </w:tabs>
        <w:rPr>
          <w:rFonts w:ascii="宋体" w:hAnsi="宋体"/>
          <w:bCs/>
          <w:color w:val="auto"/>
          <w:sz w:val="24"/>
          <w:highlight w:val="none"/>
        </w:rPr>
      </w:pPr>
      <w:r>
        <w:rPr>
          <w:rFonts w:ascii="宋体" w:hAnsi="宋体"/>
          <w:bCs/>
          <w:color w:val="auto"/>
          <w:sz w:val="24"/>
          <w:highlight w:val="none"/>
        </w:rPr>
        <w:t xml:space="preserve">7</w:t>
      </w:r>
      <w:r>
        <w:rPr>
          <w:rFonts w:hint="eastAsia" w:ascii="宋体" w:hAnsi="宋体"/>
          <w:bCs/>
          <w:color w:val="auto"/>
          <w:sz w:val="24"/>
          <w:highlight w:val="none"/>
        </w:rPr>
        <w:t xml:space="preserve">.投标费用自理。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51" w:name="_Toc98277340"/>
      <w:r/>
      <w:bookmarkStart w:id="52" w:name="_Toc116946295"/>
      <w:r>
        <w:rPr>
          <w:rFonts w:hint="eastAsia" w:ascii="宋体" w:hAnsi="宋体"/>
          <w:b/>
          <w:color w:val="auto"/>
          <w:sz w:val="24"/>
          <w:szCs w:val="24"/>
          <w:highlight w:val="none"/>
        </w:rPr>
        <w:t xml:space="preserve">（八）网上投标：</w:t>
      </w:r>
      <w:bookmarkEnd w:id="51"/>
      <w:r/>
      <w:bookmarkEnd w:id="52"/>
      <w:r/>
      <w:r/>
    </w:p>
    <w:p>
      <w:pPr>
        <w:ind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实质性响应，并在电子投标系统逐条应答。</w:t>
      </w:r>
      <w:r/>
    </w:p>
    <w:p>
      <w:pPr>
        <w:ind w:firstLine="482"/>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53" w:name="_Toc35780502"/>
      <w:r/>
      <w:bookmarkStart w:id="54" w:name="_Toc98277341"/>
      <w:r/>
      <w:bookmarkStart w:id="55" w:name="_Toc116946296"/>
      <w:r/>
      <w:bookmarkStart w:id="56" w:name="_Toc39873209"/>
      <w:r>
        <w:rPr>
          <w:rFonts w:hint="eastAsia" w:ascii="宋体" w:hAnsi="宋体"/>
          <w:b/>
          <w:color w:val="auto"/>
          <w:sz w:val="24"/>
          <w:szCs w:val="24"/>
          <w:highlight w:val="none"/>
        </w:rPr>
        <w:t xml:space="preserve">（九） 无效投标文件的确认：</w:t>
      </w:r>
      <w:bookmarkEnd w:id="53"/>
      <w:r/>
      <w:bookmarkEnd w:id="54"/>
      <w:r/>
      <w:bookmarkEnd w:id="55"/>
      <w:r/>
      <w:bookmarkEnd w:id="56"/>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7" w:name="_Toc35780503"/>
      <w:r/>
      <w:bookmarkStart w:id="58" w:name="_Toc39873210"/>
      <w:r/>
      <w:bookmarkStart w:id="59" w:name="_Toc116946297"/>
      <w:r/>
      <w:bookmarkStart w:id="60" w:name="_Toc98277342"/>
      <w:r>
        <w:rPr>
          <w:rFonts w:hint="eastAsia" w:ascii="宋体" w:hAnsi="宋体"/>
          <w:bCs/>
          <w:color w:val="auto"/>
          <w:sz w:val="24"/>
          <w:szCs w:val="24"/>
          <w:highlight w:val="none"/>
        </w:rPr>
        <w:t xml:space="preserve">投标供应商有下列情况之一者，投标文件无效：</w:t>
      </w:r>
      <w:bookmarkEnd w:id="57"/>
      <w:r/>
      <w:bookmarkEnd w:id="58"/>
      <w:r/>
      <w:r/>
    </w:p>
    <w:p>
      <w:pPr>
        <w:numPr>
          <w:ilvl w:val="0"/>
          <w:numId w:val="12"/>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未按要求提供技术文件的；</w:t>
      </w:r>
      <w:r/>
    </w:p>
    <w:p>
      <w:pPr>
        <w:numPr>
          <w:ilvl w:val="0"/>
          <w:numId w:val="12"/>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投标文件商务标中同一方案有选择性投标报价且未声明以哪一个为准的；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未通过初步资格性审查、投标文件资格性检查、投标文件符合性审查的；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61" w:name="_Hlk116943099"/>
      <w:r>
        <w:rPr>
          <w:rFonts w:hint="eastAsia" w:ascii="宋体" w:hAnsi="宋体"/>
          <w:color w:val="auto"/>
          <w:sz w:val="24"/>
          <w:highlight w:val="none"/>
        </w:rPr>
        <w:t xml:space="preserve">★</w:t>
      </w:r>
      <w:bookmarkEnd w:id="61"/>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2"/>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2"/>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2"/>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2"/>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2"/>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color w:val="auto"/>
          <w:sz w:val="24"/>
          <w:highlight w:val="none"/>
        </w:rPr>
        <w:t xml:space="preserve">，</w:t>
      </w:r>
      <w:r>
        <w:rPr>
          <w:rFonts w:hint="eastAsia" w:ascii="宋体" w:hAnsi="宋体"/>
          <w:color w:val="auto"/>
          <w:sz w:val="24"/>
          <w:highlight w:val="none"/>
        </w:rPr>
        <w:t xml:space="preserve">其投标无效；</w:t>
      </w:r>
      <w:r/>
    </w:p>
    <w:p>
      <w:pPr>
        <w:numPr>
          <w:ilvl w:val="0"/>
          <w:numId w:val="12"/>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2"/>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2"/>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2"/>
        </w:numPr>
        <w:spacing w:line="440" w:lineRule="exact"/>
        <w:rPr>
          <w:rFonts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9"/>
      <w:r/>
      <w:bookmarkEnd w:id="60"/>
      <w:r/>
      <w:r/>
    </w:p>
    <w:p>
      <w:pPr>
        <w:ind w:firstLine="482"/>
        <w:spacing w:line="440" w:lineRule="exact"/>
        <w:tabs>
          <w:tab w:val="left" w:pos="945" w:leader="none"/>
        </w:tabs>
        <w:rPr>
          <w:rFonts w:asciiTheme="minorEastAsia" w:hAnsiTheme="minorEastAsia" w:eastAsiaTheme="minorEastAsia"/>
          <w:b/>
          <w:color w:val="auto"/>
          <w:sz w:val="24"/>
          <w:szCs w:val="24"/>
          <w:highlight w:val="none"/>
        </w:rPr>
        <w:outlineLvl w:val="9"/>
      </w:pPr>
      <w:r/>
      <w:bookmarkStart w:id="62" w:name="_Toc98277343"/>
      <w:r/>
      <w:bookmarkStart w:id="63"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64" w:name="_Toc98277344"/>
      <w:r/>
      <w:bookmarkStart w:id="65" w:name="_Toc116946299"/>
      <w:r>
        <w:rPr>
          <w:rFonts w:hint="eastAsia" w:asciiTheme="minorEastAsia" w:hAnsiTheme="minorEastAsia" w:eastAsiaTheme="minorEastAsia"/>
          <w:bCs/>
          <w:color w:val="auto"/>
          <w:sz w:val="24"/>
          <w:highlight w:val="none"/>
        </w:rPr>
        <w:t xml:space="preserve">1.</w:t>
      </w:r>
      <w:bookmarkStart w:id="66"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w:t>
      </w:r>
      <w:r>
        <w:rPr>
          <w:rFonts w:hint="eastAsia" w:asciiTheme="minorEastAsia" w:hAnsiTheme="minorEastAsia" w:eastAsiaTheme="minorEastAsia"/>
          <w:bCs/>
          <w:color w:val="auto"/>
          <w:sz w:val="24"/>
          <w:highlight w:val="none"/>
          <w:lang w:eastAsia="zh-CN"/>
        </w:rPr>
        <w:t xml:space="preserve">涉及的</w:t>
      </w:r>
      <w:r>
        <w:rPr>
          <w:rFonts w:hint="eastAsia" w:asciiTheme="minorEastAsia" w:hAnsiTheme="minorEastAsia" w:eastAsiaTheme="minorEastAsia"/>
          <w:bCs/>
          <w:color w:val="auto"/>
          <w:sz w:val="24"/>
          <w:highlight w:val="none"/>
        </w:rPr>
        <w:t xml:space="preserve">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4"/>
      <w:r/>
      <w:bookmarkEnd w:id="65"/>
      <w:r/>
      <w:r/>
    </w:p>
    <w:p>
      <w:pPr>
        <w:ind w:firstLine="482"/>
        <w:spacing w:line="440" w:lineRule="exact"/>
        <w:tabs>
          <w:tab w:val="left" w:pos="480" w:leader="none"/>
        </w:tabs>
        <w:rPr>
          <w:rFonts w:asciiTheme="minorEastAsia" w:hAnsiTheme="minorEastAsia" w:eastAsiaTheme="minorEastAsia"/>
          <w:b/>
          <w:color w:val="auto"/>
          <w:sz w:val="24"/>
          <w:highlight w:val="none"/>
        </w:rPr>
        <w:outlineLvl w:val="9"/>
      </w:pPr>
      <w:r/>
      <w:bookmarkStart w:id="67" w:name="_Toc98277345"/>
      <w:r/>
      <w:bookmarkStart w:id="68" w:name="_Toc116946300"/>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7"/>
      <w:r/>
      <w:bookmarkEnd w:id="6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69" w:name="_Toc98277346"/>
      <w:r/>
      <w:bookmarkStart w:id="70"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6"/>
      <w:r/>
      <w:bookmarkEnd w:id="69"/>
      <w:r/>
      <w:bookmarkEnd w:id="70"/>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1" w:name="_Toc116946302"/>
      <w:r/>
      <w:bookmarkStart w:id="72" w:name="_Toc98277347"/>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71"/>
      <w:r/>
      <w:bookmarkEnd w:id="72"/>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3" w:name="_Toc116946303"/>
      <w:r/>
      <w:bookmarkStart w:id="74"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3"/>
      <w:r/>
      <w:bookmarkEnd w:id="74"/>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5" w:name="_Toc116946304"/>
      <w:r/>
      <w:bookmarkStart w:id="76"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75"/>
      <w:r/>
      <w:bookmarkEnd w:id="76"/>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7" w:name="_Toc116946305"/>
      <w:r/>
      <w:bookmarkStart w:id="78"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7"/>
      <w:r/>
      <w:bookmarkEnd w:id="7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9" w:name="_Toc98277351"/>
      <w:r/>
      <w:bookmarkStart w:id="80" w:name="_Toc116946306"/>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9"/>
      <w:r/>
      <w:bookmarkEnd w:id="80"/>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1" w:name="_Toc98277352"/>
      <w:r/>
      <w:bookmarkStart w:id="82" w:name="_Toc116946307"/>
      <w:r>
        <w:rPr>
          <w:rFonts w:hint="eastAsia" w:asciiTheme="minorEastAsia" w:hAnsiTheme="minorEastAsia" w:eastAsiaTheme="minorEastAsia"/>
          <w:bCs/>
          <w:color w:val="auto"/>
          <w:sz w:val="24"/>
          <w:highlight w:val="none"/>
        </w:rPr>
        <w:t xml:space="preserve">同时出现两种以上不一致的，按照上述（</w:t>
      </w:r>
      <w:r>
        <w:rPr>
          <w:rFonts w:hint="eastAsia" w:asciiTheme="minorEastAsia" w:hAnsiTheme="minorEastAsia" w:eastAsiaTheme="minorEastAsia"/>
          <w:bCs/>
          <w:color w:val="auto"/>
          <w:sz w:val="24"/>
          <w:highlight w:val="none"/>
          <w:lang w:val="en-US" w:eastAsia="zh-CN"/>
        </w:rPr>
        <w:t xml:space="preserve">一</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四</w:t>
      </w:r>
      <w:r>
        <w:rPr>
          <w:rFonts w:hint="eastAsia" w:asciiTheme="minorEastAsia" w:hAnsiTheme="minorEastAsia" w:eastAsiaTheme="minorEastAsia"/>
          <w:bCs/>
          <w:color w:val="auto"/>
          <w:sz w:val="24"/>
          <w:highlight w:val="none"/>
        </w:rPr>
        <w:t xml:space="preserve">）款规定的顺序修正。修正后的报价按照《中华人民共和国财政部令第87号</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1"/>
      <w:r/>
      <w:bookmarkEnd w:id="82"/>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3" w:name="_Toc98277353"/>
      <w:r/>
      <w:bookmarkStart w:id="84"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3"/>
      <w:r/>
      <w:bookmarkEnd w:id="84"/>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5" w:name="_Toc116946309"/>
      <w:r/>
      <w:bookmarkStart w:id="86"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5"/>
      <w:r/>
      <w:bookmarkEnd w:id="86"/>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7" w:name="_Toc116946310"/>
      <w:r/>
      <w:bookmarkStart w:id="88"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7"/>
      <w:r/>
      <w:bookmarkEnd w:id="8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9" w:name="_Toc98277356"/>
      <w:r/>
      <w:bookmarkStart w:id="90"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lang w:eastAsia="zh-CN"/>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9"/>
      <w:r/>
      <w:bookmarkEnd w:id="90"/>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91" w:name="_Toc98277357"/>
      <w:r/>
      <w:bookmarkStart w:id="92"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color w:val="auto"/>
          <w:sz w:val="24"/>
          <w:highlight w:val="none"/>
          <w:lang w:eastAsia="zh-CN"/>
        </w:rPr>
        <w:t xml:space="preserve">登录到</w:t>
      </w:r>
      <w:r>
        <w:rPr>
          <w:rFonts w:hint="eastAsia" w:asciiTheme="minorEastAsia" w:hAnsiTheme="minorEastAsia" w:eastAsiaTheme="minorEastAsia"/>
          <w:bCs/>
          <w:color w:val="auto"/>
          <w:sz w:val="24"/>
          <w:highlight w:val="none"/>
        </w:rPr>
        <w:t xml:space="preserve">来源网站页面进行复核并打印，作为证据留存。</w:t>
      </w:r>
      <w:bookmarkEnd w:id="91"/>
      <w:r/>
      <w:bookmarkEnd w:id="92"/>
      <w:r/>
      <w:r/>
    </w:p>
    <w:p>
      <w:pPr>
        <w:ind w:firstLine="482"/>
        <w:spacing w:line="440" w:lineRule="exact"/>
        <w:tabs>
          <w:tab w:val="left" w:pos="480" w:leader="none"/>
        </w:tabs>
        <w:rPr>
          <w:rFonts w:asciiTheme="minorEastAsia" w:hAnsiTheme="minorEastAsia" w:eastAsiaTheme="minorEastAsia"/>
          <w:b/>
          <w:color w:val="auto"/>
          <w:sz w:val="24"/>
          <w:highlight w:val="none"/>
        </w:rPr>
        <w:outlineLvl w:val="9"/>
      </w:pPr>
      <w:r/>
      <w:bookmarkStart w:id="93"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3"/>
      <w:r/>
      <w:r/>
    </w:p>
    <w:tbl>
      <w:tblPr>
        <w:tblStyle w:val="775"/>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rPr>
                <w:rFonts w:asciiTheme="minorEastAsia" w:hAnsiTheme="minorEastAsia" w:eastAsiaTheme="minorEastAsia"/>
                <w:b/>
                <w:bCs/>
                <w:color w:val="auto"/>
                <w:szCs w:val="24"/>
                <w:highlight w:val="none"/>
              </w:rPr>
              <w:outlineLvl w:val="9"/>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jc w:val="center"/>
              <w:rPr>
                <w:rFonts w:asciiTheme="minorEastAsia" w:hAnsiTheme="minorEastAsia" w:eastAsiaTheme="minorEastAsia"/>
                <w:b/>
                <w:bCs/>
                <w:color w:val="auto"/>
                <w:szCs w:val="24"/>
                <w:highlight w:val="none"/>
              </w:rPr>
              <w:outlineLvl w:val="9"/>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jc w:val="left"/>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rPr>
                <w:rFonts w:asciiTheme="minorEastAsia" w:hAnsiTheme="minorEastAsia" w:eastAsiaTheme="minorEastAsia"/>
                <w:bCs/>
                <w:color w:val="auto"/>
                <w:szCs w:val="24"/>
                <w:highlight w:val="none"/>
              </w:rPr>
              <w:outlineLvl w:val="9"/>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rPr>
                <w:rFonts w:asciiTheme="minorEastAsia" w:hAnsiTheme="minorEastAsia" w:eastAsiaTheme="minorEastAsia"/>
                <w:bCs/>
                <w:color w:val="auto"/>
                <w:szCs w:val="24"/>
                <w:highlight w:val="none"/>
              </w:rPr>
              <w:outlineLvl w:val="9"/>
            </w:pPr>
            <w:r>
              <w:rPr>
                <w:rFonts w:hint="eastAsia" w:asciiTheme="minorEastAsia" w:hAnsiTheme="minorEastAsia" w:eastAsiaTheme="minorEastAsia"/>
                <w:bCs/>
                <w:color w:val="auto"/>
                <w:szCs w:val="24"/>
                <w:highlight w:val="none"/>
              </w:rPr>
              <w:t xml:space="preserve">格式见附件，法定代表人亲自参加投标的除外（投标供应商如是允许以分支机构身份参加投标的，请自行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lang w:eastAsia="zh-CN"/>
              </w:rPr>
              <w:t xml:space="preserve">涉及</w:t>
            </w:r>
            <w:r>
              <w:rPr>
                <w:rFonts w:hint="eastAsia" w:asciiTheme="minorEastAsia" w:hAnsiTheme="minorEastAsia" w:eastAsiaTheme="minorEastAsia"/>
                <w:bCs/>
                <w:color w:val="auto"/>
                <w:szCs w:val="24"/>
                <w:highlight w:val="none"/>
              </w:rPr>
              <w:t xml:space="preserve">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rPr>
                <w:rFonts w:asciiTheme="minorEastAsia" w:hAnsiTheme="minorEastAsia" w:eastAsiaTheme="minorEastAsia"/>
                <w:bCs/>
                <w:color w:val="auto"/>
                <w:szCs w:val="24"/>
                <w:highlight w:val="none"/>
              </w:rPr>
              <w:outlineLvl w:val="9"/>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rPr>
                <w:rFonts w:asciiTheme="minorEastAsia" w:hAnsiTheme="minorEastAsia" w:eastAsiaTheme="minorEastAsia"/>
                <w:bCs/>
                <w:color w:val="auto"/>
                <w:szCs w:val="24"/>
                <w:highlight w:val="none"/>
              </w:rPr>
              <w:outlineLvl w:val="9"/>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rPr>
                <w:rFonts w:asciiTheme="minorEastAsia" w:hAnsiTheme="minorEastAsia" w:eastAsiaTheme="minorEastAsia"/>
                <w:bCs/>
                <w:color w:val="auto"/>
                <w:szCs w:val="24"/>
                <w:highlight w:val="none"/>
              </w:rPr>
              <w:outlineLvl w:val="9"/>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w:t>
            </w:r>
            <w:r>
              <w:rPr>
                <w:rFonts w:hint="eastAsia" w:asciiTheme="minorEastAsia" w:hAnsiTheme="minorEastAsia" w:eastAsiaTheme="minorEastAsia"/>
                <w:bCs/>
                <w:color w:val="auto"/>
                <w:szCs w:val="24"/>
                <w:highlight w:val="none"/>
              </w:rPr>
              <w:t xml:space="preserve">不含投标当月</w:t>
            </w:r>
            <w:r>
              <w:rPr>
                <w:rFonts w:hint="eastAsia" w:asciiTheme="minorEastAsia" w:hAnsiTheme="minorEastAsia" w:eastAsiaTheme="minorEastAsia"/>
                <w:bCs/>
                <w:color w:val="auto"/>
                <w:szCs w:val="24"/>
                <w:highlight w:val="none"/>
                <w:lang w:eastAsia="zh-CN"/>
              </w:rPr>
              <w:t xml:space="preserve">）</w:t>
            </w:r>
            <w:r>
              <w:rPr>
                <w:rFonts w:hint="eastAsia" w:asciiTheme="minorEastAsia" w:hAnsiTheme="minorEastAsia" w:eastAsiaTheme="minorEastAsia"/>
                <w:bCs/>
                <w:color w:val="auto"/>
                <w:szCs w:val="24"/>
                <w:highlight w:val="none"/>
              </w:rPr>
              <w:t xml:space="preserve">的财务状况报告（资产负债表和利润表）或由会计师事务所出具的202</w:t>
            </w:r>
            <w:r>
              <w:rPr>
                <w:rFonts w:hint="eastAsia" w:asciiTheme="minorEastAsia" w:hAnsiTheme="minorEastAsia" w:eastAsiaTheme="minorEastAsia"/>
                <w:bCs/>
                <w:color w:val="auto"/>
                <w:szCs w:val="24"/>
                <w:highlight w:val="none"/>
                <w:lang w:val="en-US" w:eastAsia="zh-CN"/>
              </w:rPr>
              <w:t xml:space="preserve">3</w:t>
            </w:r>
            <w:r>
              <w:rPr>
                <w:rFonts w:hint="eastAsia" w:asciiTheme="minorEastAsia" w:hAnsiTheme="minorEastAsia" w:eastAsiaTheme="minorEastAsia"/>
                <w:bCs/>
                <w:color w:val="auto"/>
                <w:szCs w:val="24"/>
                <w:highlight w:val="none"/>
              </w:rPr>
              <w:t xml:space="preserve">年度</w:t>
            </w:r>
            <w:r>
              <w:rPr>
                <w:rFonts w:hint="eastAsia" w:asciiTheme="minorEastAsia" w:hAnsiTheme="minorEastAsia" w:eastAsiaTheme="minorEastAsia"/>
                <w:bCs/>
                <w:color w:val="auto"/>
                <w:szCs w:val="24"/>
                <w:highlight w:val="none"/>
                <w:lang w:val="en-US" w:eastAsia="zh-CN"/>
              </w:rPr>
              <w:t xml:space="preserve">或2024年度</w:t>
            </w:r>
            <w:r>
              <w:rPr>
                <w:rFonts w:hint="eastAsia" w:asciiTheme="minorEastAsia" w:hAnsiTheme="minorEastAsia" w:eastAsiaTheme="minorEastAsia"/>
                <w:bCs/>
                <w:color w:val="auto"/>
                <w:szCs w:val="24"/>
                <w:highlight w:val="none"/>
              </w:rPr>
              <w:t xml:space="preserve">的财务审计报告原件扫描件并加盖公章或签电子公章</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w:t>
            </w:r>
            <w:r>
              <w:rPr>
                <w:rFonts w:hint="eastAsia" w:asciiTheme="minorEastAsia" w:hAnsiTheme="minorEastAsia" w:eastAsiaTheme="minorEastAsia"/>
                <w:color w:val="auto"/>
                <w:szCs w:val="24"/>
                <w:highlight w:val="none"/>
                <w:lang w:eastAsia="zh-CN"/>
              </w:rPr>
              <w:t xml:space="preserve">的良好纪录</w:t>
            </w:r>
            <w:r/>
          </w:p>
        </w:tc>
        <w:tc>
          <w:tcPr>
            <w:tcW w:w="5713" w:type="dxa"/>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w:t>
            </w:r>
            <w:r>
              <w:rPr>
                <w:rFonts w:hint="eastAsia" w:asciiTheme="minorEastAsia" w:hAnsiTheme="minorEastAsia" w:eastAsiaTheme="minorEastAsia"/>
                <w:bCs/>
                <w:color w:val="auto"/>
                <w:szCs w:val="24"/>
                <w:highlight w:val="none"/>
              </w:rPr>
              <w:t xml:space="preserve">不含投标当月</w:t>
            </w:r>
            <w:r>
              <w:rPr>
                <w:rFonts w:hint="eastAsia" w:asciiTheme="minorEastAsia" w:hAnsiTheme="minorEastAsia" w:eastAsiaTheme="minorEastAsia"/>
                <w:bCs/>
                <w:color w:val="auto"/>
                <w:szCs w:val="24"/>
                <w:highlight w:val="none"/>
                <w:lang w:eastAsia="zh-CN"/>
              </w:rPr>
              <w:t xml:space="preserve">）</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不含投标当月</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outlineLvl w:val="9"/>
            </w:pPr>
            <w:r>
              <w:rPr>
                <w:rFonts w:hint="eastAsia" w:asciiTheme="minorEastAsia" w:hAnsiTheme="minorEastAsia" w:eastAsiaTheme="minorEastAsia"/>
                <w:color w:val="auto"/>
                <w:szCs w:val="24"/>
                <w:highlight w:val="none"/>
                <w:lang w:val="en-US" w:eastAsia="zh-CN"/>
              </w:rPr>
              <w:t xml:space="preserve">10</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授权代理人提供由法定的社保收缴部门出具的</w:t>
            </w:r>
            <w:r>
              <w:rPr>
                <w:rFonts w:hint="eastAsia" w:asciiTheme="minorEastAsia" w:hAnsiTheme="minorEastAsia" w:eastAsiaTheme="minorEastAsia"/>
                <w:color w:val="auto"/>
                <w:szCs w:val="24"/>
                <w:highlight w:val="none"/>
                <w:lang w:eastAsia="zh-CN"/>
              </w:rPr>
              <w:t xml:space="preserve">202</w:t>
            </w:r>
            <w:r>
              <w:rPr>
                <w:rFonts w:hint="eastAsia" w:asciiTheme="minorEastAsia" w:hAnsiTheme="minorEastAsia" w:eastAsiaTheme="minorEastAsia"/>
                <w:color w:val="auto"/>
                <w:szCs w:val="24"/>
                <w:highlight w:val="none"/>
                <w:lang w:val="en-US" w:eastAsia="zh-CN"/>
              </w:rPr>
              <w:t xml:space="preserve">5</w:t>
            </w:r>
            <w:r>
              <w:rPr>
                <w:rFonts w:hint="eastAsia" w:asciiTheme="minorEastAsia" w:hAnsiTheme="minorEastAsia" w:eastAsiaTheme="minorEastAsia"/>
                <w:color w:val="auto"/>
                <w:szCs w:val="24"/>
                <w:highlight w:val="none"/>
                <w:lang w:eastAsia="zh-CN"/>
              </w:rPr>
              <w:t xml:space="preserve">年</w:t>
            </w:r>
            <w:r>
              <w:rPr>
                <w:rFonts w:hint="eastAsia" w:asciiTheme="minorEastAsia" w:hAnsiTheme="minorEastAsia" w:eastAsiaTheme="minorEastAsia"/>
                <w:color w:val="auto"/>
                <w:szCs w:val="24"/>
                <w:highlight w:val="none"/>
                <w:lang w:val="en-US" w:eastAsia="zh-CN"/>
              </w:rPr>
              <w:t xml:space="preserve">01</w:t>
            </w:r>
            <w:r>
              <w:rPr>
                <w:rFonts w:hint="eastAsia" w:asciiTheme="minorEastAsia" w:hAnsiTheme="minorEastAsia" w:eastAsiaTheme="minorEastAsia"/>
                <w:color w:val="auto"/>
                <w:szCs w:val="24"/>
                <w:highlight w:val="none"/>
                <w:lang w:eastAsia="zh-CN"/>
              </w:rPr>
              <w:t xml:space="preserve">月—202</w:t>
            </w:r>
            <w:r>
              <w:rPr>
                <w:rFonts w:hint="eastAsia" w:asciiTheme="minorEastAsia" w:hAnsiTheme="minorEastAsia" w:eastAsiaTheme="minorEastAsia"/>
                <w:color w:val="auto"/>
                <w:szCs w:val="24"/>
                <w:highlight w:val="none"/>
                <w:lang w:val="en-US" w:eastAsia="zh-CN"/>
              </w:rPr>
              <w:t xml:space="preserve">5</w:t>
            </w:r>
            <w:r>
              <w:rPr>
                <w:rFonts w:hint="eastAsia" w:asciiTheme="minorEastAsia" w:hAnsiTheme="minorEastAsia" w:eastAsiaTheme="minorEastAsia"/>
                <w:color w:val="auto"/>
                <w:szCs w:val="24"/>
                <w:highlight w:val="none"/>
                <w:lang w:eastAsia="zh-CN"/>
              </w:rPr>
              <w:t xml:space="preserve">年0</w:t>
            </w:r>
            <w:r>
              <w:rPr>
                <w:rFonts w:hint="eastAsia" w:asciiTheme="minorEastAsia" w:hAnsiTheme="minorEastAsia" w:eastAsiaTheme="minorEastAsia"/>
                <w:color w:val="auto"/>
                <w:szCs w:val="24"/>
                <w:highlight w:val="none"/>
                <w:lang w:val="en-US" w:eastAsia="zh-CN"/>
              </w:rPr>
              <w:t xml:space="preserve">3</w:t>
            </w:r>
            <w:r>
              <w:rPr>
                <w:rFonts w:hint="eastAsia" w:asciiTheme="minorEastAsia" w:hAnsiTheme="minorEastAsia" w:eastAsiaTheme="minorEastAsia"/>
                <w:color w:val="auto"/>
                <w:szCs w:val="24"/>
                <w:highlight w:val="none"/>
                <w:lang w:eastAsia="zh-CN"/>
              </w:rPr>
              <w:t xml:space="preserve">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区</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级及以上社保部门电子加盖公章或签电子公章或带二维码验证的扫描件。</w:t>
            </w:r>
            <w:r/>
          </w:p>
        </w:tc>
      </w:tr>
      <w:tr>
        <w:trPr/>
        <w:tc>
          <w:tcPr>
            <w:tcW w:w="709"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outlineLvl w:val="9"/>
            </w:pPr>
            <w:r>
              <w:rPr>
                <w:rFonts w:hint="eastAsia" w:asciiTheme="minorEastAsia" w:hAnsiTheme="minorEastAsia" w:eastAsiaTheme="minorEastAsia"/>
                <w:color w:val="auto"/>
                <w:szCs w:val="24"/>
                <w:highlight w:val="none"/>
                <w:lang w:val="en-US" w:eastAsia="zh-CN"/>
              </w:rPr>
              <w:t xml:space="preserve">11</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拟派项目负责人提供由法定的社保收缴部门出具的</w:t>
            </w:r>
            <w:r>
              <w:rPr>
                <w:rFonts w:hint="eastAsia" w:asciiTheme="minorEastAsia" w:hAnsiTheme="minorEastAsia" w:eastAsiaTheme="minorEastAsia"/>
                <w:color w:val="auto"/>
                <w:szCs w:val="24"/>
                <w:highlight w:val="none"/>
                <w:lang w:eastAsia="zh-CN"/>
              </w:rPr>
              <w:t xml:space="preserve">202</w:t>
            </w:r>
            <w:r>
              <w:rPr>
                <w:rFonts w:hint="eastAsia" w:asciiTheme="minorEastAsia" w:hAnsiTheme="minorEastAsia" w:eastAsiaTheme="minorEastAsia"/>
                <w:color w:val="auto"/>
                <w:szCs w:val="24"/>
                <w:highlight w:val="none"/>
                <w:lang w:val="en-US" w:eastAsia="zh-CN"/>
              </w:rPr>
              <w:t xml:space="preserve">5</w:t>
            </w:r>
            <w:r>
              <w:rPr>
                <w:rFonts w:hint="eastAsia" w:asciiTheme="minorEastAsia" w:hAnsiTheme="minorEastAsia" w:eastAsiaTheme="minorEastAsia"/>
                <w:color w:val="auto"/>
                <w:szCs w:val="24"/>
                <w:highlight w:val="none"/>
                <w:lang w:eastAsia="zh-CN"/>
              </w:rPr>
              <w:t xml:space="preserve">年</w:t>
            </w:r>
            <w:r>
              <w:rPr>
                <w:rFonts w:hint="eastAsia" w:asciiTheme="minorEastAsia" w:hAnsiTheme="minorEastAsia" w:eastAsiaTheme="minorEastAsia"/>
                <w:color w:val="auto"/>
                <w:szCs w:val="24"/>
                <w:highlight w:val="none"/>
                <w:lang w:val="en-US" w:eastAsia="zh-CN"/>
              </w:rPr>
              <w:t xml:space="preserve">01</w:t>
            </w:r>
            <w:r>
              <w:rPr>
                <w:rFonts w:hint="eastAsia" w:asciiTheme="minorEastAsia" w:hAnsiTheme="minorEastAsia" w:eastAsiaTheme="minorEastAsia"/>
                <w:color w:val="auto"/>
                <w:szCs w:val="24"/>
                <w:highlight w:val="none"/>
                <w:lang w:eastAsia="zh-CN"/>
              </w:rPr>
              <w:t xml:space="preserve">月—202</w:t>
            </w:r>
            <w:r>
              <w:rPr>
                <w:rFonts w:hint="eastAsia" w:asciiTheme="minorEastAsia" w:hAnsiTheme="minorEastAsia" w:eastAsiaTheme="minorEastAsia"/>
                <w:color w:val="auto"/>
                <w:szCs w:val="24"/>
                <w:highlight w:val="none"/>
                <w:lang w:val="en-US" w:eastAsia="zh-CN"/>
              </w:rPr>
              <w:t xml:space="preserve">5</w:t>
            </w:r>
            <w:r>
              <w:rPr>
                <w:rFonts w:hint="eastAsia" w:asciiTheme="minorEastAsia" w:hAnsiTheme="minorEastAsia" w:eastAsiaTheme="minorEastAsia"/>
                <w:color w:val="auto"/>
                <w:szCs w:val="24"/>
                <w:highlight w:val="none"/>
                <w:lang w:eastAsia="zh-CN"/>
              </w:rPr>
              <w:t xml:space="preserve">年0</w:t>
            </w:r>
            <w:r>
              <w:rPr>
                <w:rFonts w:hint="eastAsia" w:asciiTheme="minorEastAsia" w:hAnsiTheme="minorEastAsia" w:eastAsiaTheme="minorEastAsia"/>
                <w:color w:val="auto"/>
                <w:szCs w:val="24"/>
                <w:highlight w:val="none"/>
                <w:lang w:val="en-US" w:eastAsia="zh-CN"/>
              </w:rPr>
              <w:t xml:space="preserve">3</w:t>
            </w:r>
            <w:r>
              <w:rPr>
                <w:rFonts w:hint="eastAsia" w:asciiTheme="minorEastAsia" w:hAnsiTheme="minorEastAsia" w:eastAsiaTheme="minorEastAsia"/>
                <w:color w:val="auto"/>
                <w:szCs w:val="24"/>
                <w:highlight w:val="none"/>
                <w:lang w:eastAsia="zh-CN"/>
              </w:rPr>
              <w:t xml:space="preserve">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区</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级及以上社保部门电子加盖公章或签电子公章或带二维码验证的扫描件。</w:t>
            </w:r>
            <w:r/>
          </w:p>
        </w:tc>
      </w:tr>
      <w:tr>
        <w:trPr/>
        <w:tc>
          <w:tcPr>
            <w:tcW w:w="709"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outlineLvl w:val="9"/>
            </w:pPr>
            <w:r>
              <w:rPr>
                <w:rFonts w:hint="eastAsia" w:asciiTheme="minorEastAsia" w:hAnsiTheme="minorEastAsia" w:eastAsiaTheme="minorEastAsia"/>
                <w:color w:val="auto"/>
                <w:szCs w:val="24"/>
                <w:highlight w:val="none"/>
                <w:lang w:val="en-US" w:eastAsia="zh-CN"/>
              </w:rPr>
              <w:t xml:space="preserve">12</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rPr>
                <w:rFonts w:asciiTheme="minorEastAsia" w:hAnsiTheme="minorEastAsia" w:eastAsiaTheme="minorEastAsia"/>
                <w:bCs/>
                <w:color w:val="auto"/>
                <w:szCs w:val="24"/>
                <w:highlight w:val="none"/>
              </w:rPr>
              <w:outlineLvl w:val="9"/>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rPr>
                <w:rFonts w:hint="eastAsia" w:asciiTheme="minorEastAsia" w:hAnsiTheme="minorEastAsia" w:eastAsiaTheme="minorEastAsia"/>
                <w:color w:val="auto"/>
                <w:szCs w:val="24"/>
                <w:highlight w:val="none"/>
                <w:lang w:eastAsia="zh-CN"/>
              </w:rPr>
              <w:t xml:space="preserve">）</w:t>
            </w:r>
            <w:r/>
          </w:p>
        </w:tc>
      </w:tr>
      <w:tr>
        <w:trPr/>
        <w:tc>
          <w:tcPr>
            <w:tcW w:w="709"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outlineLvl w:val="9"/>
            </w:pPr>
            <w:r>
              <w:rPr>
                <w:rFonts w:hint="eastAsia" w:asciiTheme="minorEastAsia" w:hAnsiTheme="minorEastAsia" w:eastAsiaTheme="minorEastAsia"/>
                <w:color w:val="auto"/>
                <w:szCs w:val="24"/>
                <w:highlight w:val="none"/>
                <w:lang w:val="en-US" w:eastAsia="zh-CN"/>
              </w:rPr>
              <w:t xml:space="preserve">13</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outlineLvl w:val="9"/>
            </w:pPr>
            <w:r>
              <w:rPr>
                <w:rFonts w:hint="eastAsia" w:asciiTheme="minorEastAsia" w:hAnsiTheme="minorEastAsia" w:eastAsiaTheme="minorEastAsia"/>
                <w:color w:val="auto"/>
                <w:szCs w:val="24"/>
                <w:highlight w:val="none"/>
                <w:lang w:val="en-US" w:eastAsia="zh-CN"/>
              </w:rPr>
              <w:t xml:space="preserve">14</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asciiTheme="minorEastAsia" w:hAnsiTheme="minorEastAsia" w:eastAsiaTheme="minorEastAsia"/>
                <w:color w:val="auto"/>
                <w:szCs w:val="24"/>
                <w:highlight w:val="none"/>
              </w:rPr>
              <w:t xml:space="preserve">信用记录</w:t>
            </w:r>
            <w:r/>
          </w:p>
        </w:tc>
        <w:tc>
          <w:tcPr>
            <w:tcW w:w="5713" w:type="dxa"/>
            <w:textDirection w:val="lrTb"/>
            <w:noWrap w:val="false"/>
          </w:tcPr>
          <w:p>
            <w:pPr>
              <w:jc w:val="left"/>
              <w:rPr>
                <w:rFonts w:asciiTheme="minorEastAsia" w:hAnsiTheme="minorEastAsia" w:eastAsiaTheme="minorEastAsia"/>
                <w:color w:val="auto"/>
                <w:szCs w:val="24"/>
                <w:highlight w:val="none"/>
              </w:rPr>
              <w:outlineLvl w:val="9"/>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lang w:eastAsia="zh-CN"/>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lang w:eastAsia="zh-CN"/>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lang w:eastAsia="zh-CN"/>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lang w:eastAsia="zh-CN"/>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outlineLvl w:val="9"/>
            </w:pPr>
            <w:r>
              <w:rPr>
                <w:rFonts w:hint="eastAsia" w:asciiTheme="minorEastAsia" w:hAnsiTheme="minorEastAsia" w:eastAsiaTheme="minorEastAsia"/>
                <w:color w:val="auto"/>
                <w:szCs w:val="24"/>
                <w:highlight w:val="none"/>
                <w:lang w:val="en-US" w:eastAsia="zh-CN"/>
              </w:rPr>
              <w:t xml:space="preserve">15</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关于联合体投标</w:t>
            </w:r>
            <w:r/>
          </w:p>
        </w:tc>
        <w:tc>
          <w:tcPr>
            <w:tcW w:w="5713" w:type="dxa"/>
            <w:vAlign w:val="center"/>
            <w:textDirection w:val="lrTb"/>
            <w:noWrap w:val="false"/>
          </w:tcPr>
          <w:p>
            <w:pPr>
              <w:jc w:val="left"/>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outlineLvl w:val="9"/>
            </w:pPr>
            <w:r>
              <w:rPr>
                <w:rFonts w:hint="eastAsia" w:asciiTheme="minorEastAsia" w:hAnsiTheme="minorEastAsia" w:eastAsiaTheme="minorEastAsia"/>
                <w:color w:val="auto"/>
                <w:szCs w:val="24"/>
                <w:highlight w:val="none"/>
                <w:lang w:val="en-US" w:eastAsia="zh-CN"/>
              </w:rPr>
              <w:t xml:space="preserve">16</w:t>
            </w:r>
            <w:r/>
          </w:p>
        </w:tc>
        <w:tc>
          <w:tcPr>
            <w:tcW w:w="33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713" w:type="dxa"/>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bl>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bookmarkStart w:id="94" w:name="_Toc98277358"/>
      <w:r/>
      <w:bookmarkStart w:id="95"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4"/>
      <w:r/>
      <w:bookmarkEnd w:id="95"/>
      <w:r/>
      <w:r/>
    </w:p>
    <w:p>
      <w:pPr>
        <w:ind w:firstLine="566"/>
        <w:spacing w:line="440" w:lineRule="exact"/>
        <w:tabs>
          <w:tab w:val="left" w:pos="1365" w:leader="none"/>
        </w:tabs>
        <w:rPr>
          <w:rFonts w:asciiTheme="minorEastAsia" w:hAnsiTheme="minorEastAsia" w:eastAsiaTheme="minorEastAsia"/>
          <w:b/>
          <w:bCs/>
          <w:color w:val="auto"/>
          <w:sz w:val="24"/>
          <w:highlight w:val="none"/>
        </w:rPr>
        <w:outlineLvl w:val="9"/>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outlineLvl w:val="9"/>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highlight w:val="none"/>
        </w:rPr>
        <w:outlineLvl w:val="9"/>
      </w:pPr>
      <w:r/>
      <w:bookmarkStart w:id="96" w:name="_Toc116946315"/>
      <w:r>
        <w:rPr>
          <w:rFonts w:asciiTheme="minorEastAsia" w:hAnsiTheme="minorEastAsia" w:eastAsiaTheme="minorEastAsia"/>
          <w:b/>
          <w:color w:val="auto"/>
          <w:sz w:val="24"/>
          <w:highlight w:val="none"/>
        </w:rPr>
        <w:t xml:space="preserve">符合性审查表</w:t>
      </w:r>
      <w:bookmarkEnd w:id="96"/>
      <w:r/>
      <w:r/>
    </w:p>
    <w:tbl>
      <w:tblPr>
        <w:tblStyle w:val="775"/>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color w:val="auto"/>
                <w:szCs w:val="24"/>
                <w:highlight w:val="none"/>
              </w:rPr>
              <w:outlineLvl w:val="9"/>
            </w:pPr>
            <w:r>
              <w:rPr>
                <w:rFonts w:asciiTheme="minorEastAsia" w:hAnsiTheme="minorEastAsia" w:eastAsiaTheme="minorEastAsia"/>
                <w:b/>
                <w:bCs/>
                <w:color w:val="auto"/>
                <w:szCs w:val="24"/>
                <w:highlight w:val="none"/>
              </w:rPr>
              <w:t xml:space="preserve">序号</w:t>
            </w:r>
            <w:r/>
          </w:p>
        </w:tc>
        <w:tc>
          <w:tcPr>
            <w:tcW w:w="1707" w:type="dxa"/>
            <w:vAlign w:val="center"/>
            <w:textDirection w:val="lrTb"/>
            <w:noWrap w:val="false"/>
          </w:tcPr>
          <w:p>
            <w:pPr>
              <w:jc w:val="center"/>
              <w:rPr>
                <w:rFonts w:asciiTheme="minorEastAsia" w:hAnsiTheme="minorEastAsia" w:eastAsiaTheme="minorEastAsia"/>
                <w:b/>
                <w:bCs/>
                <w:color w:val="auto"/>
                <w:szCs w:val="24"/>
                <w:highlight w:val="none"/>
              </w:rPr>
              <w:outlineLvl w:val="9"/>
            </w:pPr>
            <w:r>
              <w:rPr>
                <w:rFonts w:asciiTheme="minorEastAsia" w:hAnsiTheme="minorEastAsia" w:eastAsiaTheme="minorEastAsia"/>
                <w:b/>
                <w:bCs/>
                <w:color w:val="auto"/>
                <w:szCs w:val="24"/>
                <w:highlight w:val="none"/>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color w:val="auto"/>
                <w:szCs w:val="24"/>
                <w:highlight w:val="none"/>
              </w:rPr>
              <w:outlineLvl w:val="9"/>
            </w:pPr>
            <w:r>
              <w:rPr>
                <w:rFonts w:asciiTheme="minorEastAsia" w:hAnsiTheme="minorEastAsia" w:eastAsiaTheme="minorEastAsia"/>
                <w:b/>
                <w:bCs/>
                <w:color w:val="auto"/>
                <w:szCs w:val="24"/>
                <w:highlight w:val="none"/>
              </w:rPr>
              <w:t xml:space="preserve">评审点具体描述</w:t>
            </w:r>
            <w:r/>
          </w:p>
        </w:tc>
      </w:tr>
      <w:tr>
        <w:trPr>
          <w:trHeight w:val="426"/>
        </w:trPr>
        <w:tc>
          <w:tcPr>
            <w:gridSpan w:val="3"/>
            <w:tcW w:w="10059" w:type="dxa"/>
            <w:vAlign w:val="center"/>
            <w:textDirection w:val="lrTb"/>
            <w:noWrap w:val="false"/>
          </w:tcPr>
          <w:p>
            <w:pPr>
              <w:jc w:val="center"/>
              <w:rPr>
                <w:rFonts w:asciiTheme="minorEastAsia" w:hAnsiTheme="minorEastAsia" w:eastAsiaTheme="minorEastAsia"/>
                <w:b/>
                <w:bCs/>
                <w:color w:val="auto"/>
                <w:szCs w:val="24"/>
                <w:highlight w:val="none"/>
              </w:rPr>
              <w:outlineLvl w:val="9"/>
            </w:pPr>
            <w:r>
              <w:rPr>
                <w:rFonts w:hint="eastAsia" w:asciiTheme="minorEastAsia" w:hAnsiTheme="minorEastAsia" w:eastAsiaTheme="minorEastAsia"/>
                <w:b/>
                <w:bCs/>
                <w:color w:val="auto"/>
                <w:szCs w:val="24"/>
                <w:highlight w:val="none"/>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1</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报价</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报价是固定唯一价，且没有超</w:t>
            </w:r>
            <w:r>
              <w:rPr>
                <w:rFonts w:hint="eastAsia" w:asciiTheme="minorEastAsia" w:hAnsiTheme="minorEastAsia" w:eastAsiaTheme="minorEastAsia"/>
                <w:color w:val="auto"/>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2</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报价修正</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如出现投标报价错误的，按照处理原则修正后的报价</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3</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asciiTheme="minorEastAsia" w:hAnsiTheme="minorEastAsia" w:eastAsiaTheme="minorEastAsia"/>
                <w:color w:val="auto"/>
                <w:szCs w:val="24"/>
                <w:highlight w:val="none"/>
              </w:rPr>
              <w:t xml:space="preserve">报价合理性</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b/>
                <w:bCs/>
                <w:color w:val="auto"/>
                <w:szCs w:val="24"/>
                <w:highlight w:val="none"/>
              </w:rPr>
              <w:t xml:space="preserve">特别说明：以上报价符合性审查</w:t>
            </w:r>
            <w:r>
              <w:rPr>
                <w:rFonts w:hint="eastAsia"/>
                <w:b/>
                <w:bCs/>
                <w:color w:val="auto"/>
                <w:highlight w:val="none"/>
              </w:rPr>
              <w:t xml:space="preserve">无需投标供应商另外提供资料上传，</w:t>
            </w:r>
            <w:r>
              <w:rPr>
                <w:rFonts w:hint="eastAsia" w:asciiTheme="minorEastAsia" w:hAnsiTheme="minorEastAsia" w:eastAsiaTheme="minorEastAsia"/>
                <w:b/>
                <w:bCs/>
                <w:color w:val="auto"/>
                <w:szCs w:val="24"/>
                <w:highlight w:val="none"/>
              </w:rPr>
              <w:t xml:space="preserve">由评标委员会在投标报价评审阶段进行审查</w:t>
            </w:r>
            <w:r>
              <w:rPr>
                <w:rFonts w:hint="eastAsia"/>
                <w:b/>
                <w:bCs/>
                <w:color w:val="auto"/>
                <w:highlight w:val="none"/>
              </w:rPr>
              <w:t xml:space="preserve">，以确定是否满足符合性审查的要求。</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b/>
                <w:bCs/>
                <w:color w:val="auto"/>
                <w:szCs w:val="24"/>
                <w:highlight w:val="none"/>
              </w:rPr>
              <w:t xml:space="preserve">（二）商务、技术要求</w:t>
            </w:r>
            <w:r/>
          </w:p>
        </w:tc>
      </w:tr>
      <w:tr>
        <w:trPr>
          <w:trHeight w:val="407"/>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4</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有效期</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有效期满足</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要求（90天）</w:t>
            </w:r>
            <w:r>
              <w:rPr>
                <w:rFonts w:hint="eastAsia" w:asciiTheme="minorEastAsia" w:hAnsiTheme="minorEastAsia" w:eastAsiaTheme="minorEastAsia"/>
                <w:color w:val="auto"/>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5</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文件的签署和盖章</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文件符合</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的签署和</w:t>
            </w:r>
            <w:r>
              <w:rPr>
                <w:rFonts w:hint="eastAsia" w:asciiTheme="minorEastAsia" w:hAnsiTheme="minorEastAsia" w:eastAsiaTheme="minorEastAsia"/>
                <w:color w:val="auto"/>
                <w:szCs w:val="24"/>
                <w:highlight w:val="none"/>
              </w:rPr>
              <w:t xml:space="preserve">签章</w:t>
            </w:r>
            <w:r>
              <w:rPr>
                <w:rFonts w:asciiTheme="minorEastAsia" w:hAnsiTheme="minorEastAsia" w:eastAsiaTheme="minorEastAsia"/>
                <w:color w:val="auto"/>
                <w:szCs w:val="24"/>
                <w:highlight w:val="none"/>
              </w:rPr>
              <w:t xml:space="preserve">要求</w:t>
            </w:r>
            <w:r>
              <w:rPr>
                <w:rFonts w:hint="eastAsia" w:asciiTheme="minorEastAsia" w:hAnsiTheme="minorEastAsia" w:eastAsiaTheme="minorEastAsia"/>
                <w:color w:val="auto"/>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6</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color w:val="auto"/>
                <w:highlight w:val="none"/>
              </w:rPr>
              <w:t xml:space="preserve">投标文件内容</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color w:val="auto"/>
                <w:highlight w:val="none"/>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7</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“★”号条款</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“★”号条款满足招标文件要求。</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8</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附加条件</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9</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color w:val="auto"/>
                <w:highlight w:val="none"/>
              </w:rPr>
              <w:t xml:space="preserve">无效情形</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color w:val="auto"/>
                <w:highlight w:val="none"/>
              </w:rPr>
              <w:t xml:space="preserve">投标文件中未有</w:t>
            </w:r>
            <w:r>
              <w:rPr>
                <w:rFonts w:hint="eastAsia"/>
                <w:color w:val="auto"/>
                <w:highlight w:val="none"/>
                <w:lang w:eastAsia="zh-CN"/>
              </w:rPr>
              <w:t xml:space="preserve">法律法规</w:t>
            </w:r>
            <w:r>
              <w:rPr>
                <w:color w:val="auto"/>
                <w:highlight w:val="none"/>
              </w:rPr>
              <w:t xml:space="preserve">和</w:t>
            </w:r>
            <w:r>
              <w:rPr>
                <w:rFonts w:hint="eastAsia"/>
                <w:color w:val="auto"/>
                <w:highlight w:val="none"/>
              </w:rPr>
              <w:t xml:space="preserve">招标文件</w:t>
            </w:r>
            <w:r>
              <w:rPr>
                <w:color w:val="auto"/>
                <w:highlight w:val="none"/>
              </w:rPr>
              <w:t xml:space="preserve">规定的其他无效情形</w:t>
            </w:r>
            <w:r>
              <w:rPr>
                <w:rFonts w:hint="eastAsia"/>
                <w:color w:val="auto"/>
                <w:highlight w:val="none"/>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10</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投标方案</w:t>
            </w:r>
            <w:r/>
          </w:p>
        </w:tc>
        <w:tc>
          <w:tcPr>
            <w:tcW w:w="7691" w:type="dxa"/>
            <w:vAlign w:val="center"/>
            <w:textDirection w:val="lrTb"/>
            <w:noWrap w:val="false"/>
          </w:tcPr>
          <w:p>
            <w:pPr>
              <w:rPr>
                <w:rFonts w:asciiTheme="minorEastAsia" w:hAnsiTheme="minorEastAsia" w:eastAsiaTheme="minorEastAsia"/>
                <w:color w:val="auto"/>
                <w:szCs w:val="24"/>
                <w:highlight w:val="none"/>
              </w:rPr>
              <w:outlineLvl w:val="9"/>
            </w:pPr>
            <w:r>
              <w:rPr>
                <w:rFonts w:hint="eastAsia" w:asciiTheme="minorEastAsia" w:hAnsiTheme="minorEastAsia" w:eastAsiaTheme="minorEastAsia"/>
                <w:color w:val="auto"/>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auto"/>
                <w:highlight w:val="none"/>
              </w:rPr>
              <w:outlineLvl w:val="9"/>
            </w:pPr>
            <w:r>
              <w:rPr>
                <w:rFonts w:hint="eastAsia"/>
                <w:b/>
                <w:bCs/>
                <w:color w:val="auto"/>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p>
        </w:tc>
      </w:tr>
    </w:tbl>
    <w:p>
      <w:pPr>
        <w:ind w:firstLine="566"/>
        <w:spacing w:line="440" w:lineRule="exact"/>
        <w:tabs>
          <w:tab w:val="left" w:pos="1365" w:leader="none"/>
        </w:tabs>
        <w:rPr>
          <w:rFonts w:asciiTheme="minorEastAsia" w:hAnsiTheme="minorEastAsia" w:eastAsiaTheme="minorEastAsia"/>
          <w:b/>
          <w:color w:val="auto"/>
          <w:sz w:val="24"/>
          <w:highlight w:val="none"/>
        </w:rPr>
        <w:outlineLvl w:val="9"/>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outlineLvl w:val="9"/>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outlineLvl w:val="9"/>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outlineLvl w:val="9"/>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outlineLvl w:val="9"/>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7"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7"/>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4.3针对中小型企业的价格评审：</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1）执行财政部、工业和信息化部《政府采购促进中小企业发展管理办法》（财库﹝2020﹞46 号）的规定的要求，对于非专门面向中小企业的项目，对小型和微型企业产品价格给予10%的扣除，用扣除后的价格参与评审。 </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2）按照财政部《司法部关于政府采购支持监狱企业发展有关问题》（财库〔2014〕68号）的规定，监狱和戒毒企业参加政府采购活动视同小型、微型企业，享受评审价格扣除10%的政府采购优惠政策。 </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3）按照财政部民政部《中国残疾人联合会关于促进残疾人就业政府采购政策的通知》</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财库</w:t>
      </w:r>
      <w:r>
        <w:rPr>
          <w:rFonts w:hint="eastAsia" w:asciiTheme="minorEastAsia" w:hAnsiTheme="minorEastAsia" w:eastAsiaTheme="minorEastAsia"/>
          <w:bCs/>
          <w:color w:val="auto"/>
          <w:sz w:val="24"/>
          <w:highlight w:val="none"/>
          <w:lang w:eastAsia="zh-CN"/>
        </w:rPr>
        <w:t xml:space="preserve">〔2017〕141号）</w:t>
      </w:r>
      <w:r>
        <w:rPr>
          <w:rFonts w:hint="eastAsia" w:asciiTheme="minorEastAsia" w:hAnsiTheme="minorEastAsia" w:eastAsiaTheme="minorEastAsia"/>
          <w:bCs/>
          <w:color w:val="auto"/>
          <w:sz w:val="24"/>
          <w:highlight w:val="none"/>
        </w:rPr>
        <w:t xml:space="preserve">的规定，残疾人福利性单位参加政府采购活动视同小型、微型企业，享受评审价格扣除10%的政府采购优惠政策。</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注：如为同一投标供应商，上述三项价格扣除优惠不得重复享受。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color w:val="auto"/>
          <w:sz w:val="24"/>
          <w:szCs w:val="24"/>
          <w:highlight w:val="none"/>
        </w:rPr>
        <w:outlineLvl w:val="9"/>
      </w:pPr>
      <w:r/>
      <w:bookmarkStart w:id="98" w:name="_Toc116946316"/>
      <w:r/>
      <w:bookmarkStart w:id="99" w:name="_Toc98277359"/>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98"/>
      <w:r/>
      <w:bookmarkEnd w:id="99"/>
      <w:r/>
      <w:r/>
    </w:p>
    <w:p>
      <w:pPr>
        <w:ind w:firstLine="480"/>
        <w:spacing w:line="440" w:lineRule="exact"/>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highlight w:val="none"/>
        </w:rPr>
        <w:outlineLvl w:val="9"/>
      </w:pPr>
      <w:r/>
      <w:bookmarkStart w:id="100"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00"/>
      <w:r/>
      <w:r/>
    </w:p>
    <w:p>
      <w:pPr>
        <w:ind w:firstLine="482"/>
        <w:spacing w:line="440" w:lineRule="exact"/>
        <w:tabs>
          <w:tab w:val="left" w:pos="1288"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（一）价格分             </w:t>
      </w:r>
      <w:r>
        <w:rPr>
          <w:rFonts w:hint="eastAsia" w:ascii="宋体" w:hAnsi="宋体" w:eastAsia="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分</w:t>
      </w:r>
      <w:r/>
    </w:p>
    <w:p>
      <w:pPr>
        <w:ind w:firstLine="482"/>
        <w:spacing w:line="440" w:lineRule="exact"/>
        <w:tabs>
          <w:tab w:val="left" w:pos="1288"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（二）商务资信分         </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2"/>
        <w:spacing w:line="440" w:lineRule="exact"/>
        <w:tabs>
          <w:tab w:val="left" w:pos="1288"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（三）技术分           </w:t>
      </w:r>
      <w:r>
        <w:rPr>
          <w:rFonts w:hint="eastAsia" w:ascii="宋体" w:hAnsi="宋体" w:eastAsia="宋体" w:cs="宋体"/>
          <w:b/>
          <w:color w:val="auto"/>
          <w:sz w:val="24"/>
          <w:szCs w:val="24"/>
          <w:highlight w:val="none"/>
          <w:lang w:val="en-US" w:eastAsia="zh-CN"/>
        </w:rPr>
        <w:t xml:space="preserve">  60</w:t>
      </w:r>
      <w:r>
        <w:rPr>
          <w:rFonts w:hint="eastAsia" w:ascii="宋体" w:hAnsi="宋体" w:eastAsia="宋体" w:cs="宋体"/>
          <w:b/>
          <w:color w:val="auto"/>
          <w:sz w:val="24"/>
          <w:szCs w:val="24"/>
          <w:highlight w:val="none"/>
        </w:rPr>
        <w:t xml:space="preserve">分</w:t>
      </w:r>
      <w:r/>
    </w:p>
    <w:p>
      <w:pPr>
        <w:ind w:firstLine="482"/>
        <w:spacing w:line="440" w:lineRule="exact"/>
        <w:tabs>
          <w:tab w:val="left" w:pos="945" w:leader="none"/>
        </w:tabs>
        <w:rPr>
          <w:rFonts w:hint="eastAsia" w:ascii="宋体" w:hAnsi="宋体"/>
          <w:b/>
          <w:color w:val="auto"/>
          <w:sz w:val="24"/>
          <w:szCs w:val="24"/>
          <w:highlight w:val="none"/>
        </w:rPr>
        <w:outlineLvl w:val="9"/>
      </w:pPr>
      <w:r>
        <w:rPr>
          <w:rFonts w:ascii="宋体" w:hAnsi="宋体"/>
          <w:b/>
          <w:color w:val="auto"/>
          <w:sz w:val="24"/>
          <w:szCs w:val="24"/>
          <w:highlight w:val="none"/>
        </w:rPr>
        <w:t xml:space="preserve">5.3</w:t>
      </w:r>
      <w:r>
        <w:rPr>
          <w:rFonts w:hint="eastAsia" w:ascii="宋体" w:hAnsi="宋体"/>
          <w:b/>
          <w:color w:val="auto"/>
          <w:sz w:val="24"/>
          <w:szCs w:val="24"/>
          <w:highlight w:val="none"/>
        </w:rPr>
        <w:t xml:space="preserve">各项评分标准：</w:t>
      </w:r>
      <w:r/>
    </w:p>
    <w:tbl>
      <w:tblPr>
        <w:tblStyle w:val="1648"/>
        <w:tblW w:w="51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738"/>
        <w:gridCol w:w="811"/>
        <w:gridCol w:w="7084"/>
      </w:tblGrid>
      <w:tr>
        <w:trPr>
          <w:jc w:val="center"/>
          <w:trHeight w:val="20"/>
        </w:trPr>
        <w:tc>
          <w:tcPr>
            <w:tcW w:w="344" w:type="pct"/>
            <w:vAlign w:val="center"/>
            <w:textDirection w:val="lrTb"/>
            <w:noWrap w:val="false"/>
          </w:tcPr>
          <w:p>
            <w:pPr>
              <w:jc w:val="center"/>
              <w:rPr>
                <w:rFonts w:hint="eastAsia" w:ascii="宋体" w:hAnsi="宋体" w:eastAsia="宋体" w:cs="宋体"/>
                <w:b/>
                <w:bCs/>
                <w:color w:val="auto"/>
                <w:sz w:val="24"/>
                <w:szCs w:val="24"/>
                <w:highlight w:val="none"/>
              </w:rPr>
            </w:pPr>
            <w:r/>
            <w:bookmarkStart w:id="101" w:name="_Hlk156402481"/>
            <w:r>
              <w:rPr>
                <w:rFonts w:hint="eastAsia" w:ascii="宋体" w:hAnsi="宋体" w:eastAsia="宋体" w:cs="宋体"/>
                <w:b/>
                <w:bCs/>
                <w:color w:val="auto"/>
                <w:sz w:val="24"/>
                <w:szCs w:val="24"/>
                <w:highlight w:val="none"/>
              </w:rPr>
              <w:t xml:space="preserve">序号</w:t>
            </w:r>
            <w:r/>
          </w:p>
        </w:tc>
        <w:tc>
          <w:tcPr>
            <w:tcW w:w="840"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392"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3422"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r>
      <w:tr>
        <w:trPr>
          <w:jc w:val="center"/>
          <w:trHeight w:val="20"/>
        </w:trPr>
        <w:tc>
          <w:tcPr>
            <w:gridSpan w:val="4"/>
            <w:tcW w:w="5000" w:type="pct"/>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分）</w:t>
            </w:r>
            <w:r/>
          </w:p>
        </w:tc>
      </w:tr>
      <w:tr>
        <w:trPr>
          <w:jc w:val="center"/>
          <w:trHeight w:val="20"/>
        </w:trPr>
        <w:tc>
          <w:tcPr>
            <w:tcW w:w="34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3422"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1.投标总报价低于或等于采购最高限价的，为有效投标报价。超采购最高限价的投标报价为无效投标报价。无效投标报价的投标文件不进行评审，也不得中标。</w:t>
            </w:r>
            <w:r/>
          </w:p>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投标报价得分=(评标基准价／投标报价)×价格分。</w:t>
            </w:r>
            <w:r/>
          </w:p>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项目评审过程中，不得去掉最后报价中的最高报价和最低报价。</w:t>
            </w:r>
            <w:r/>
          </w:p>
        </w:tc>
      </w:tr>
      <w:tr>
        <w:trPr>
          <w:jc w:val="center"/>
          <w:trHeight w:val="20"/>
        </w:trPr>
        <w:tc>
          <w:tcPr>
            <w:gridSpan w:val="4"/>
            <w:tcW w:w="5000" w:type="pct"/>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（二）商务资信分（</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p>
        </w:tc>
      </w:tr>
      <w:tr>
        <w:trPr>
          <w:jc w:val="center"/>
          <w:trHeight w:val="20"/>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ind w:left="0" w:firstLine="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 xml:space="preserve">供应商具有质量管理体系认证证书，得1分；供应商具有环境管理体系认证证书，得1分；供应商具有职业健康安全管理体系认证证书，得1分。本项最高得3分。</w:t>
            </w:r>
            <w:r>
              <w:rPr>
                <w:rFonts w:hint="eastAsia" w:ascii="宋体" w:hAnsi="宋体" w:eastAsia="宋体" w:cs="宋体"/>
                <w:b/>
                <w:bCs/>
                <w:color w:val="auto"/>
                <w:sz w:val="24"/>
                <w:szCs w:val="24"/>
                <w:highlight w:val="none"/>
                <w:lang w:val="en-US" w:eastAsia="zh-CN" w:bidi="ar-SA"/>
              </w:rPr>
              <w:t xml:space="preserve">(须提供证书复印件加盖投标人公章，认证范围体系认证范围需要包含专业清洗消毒服务（空调清洗消毒服务）、制冷设备（空调）的维修技术服务；制冷空调配件的销售，不提供或不符合要求均不得分)。</w:t>
            </w:r>
            <w:r/>
          </w:p>
        </w:tc>
      </w:tr>
      <w:tr>
        <w:trPr>
          <w:jc w:val="center"/>
          <w:trHeight w:val="20"/>
        </w:trPr>
        <w:tc>
          <w:tcPr>
            <w:tcBorders>
              <w:top w:val="single" w:color="auto" w:sz="4" w:space="0"/>
              <w:left w:val="single" w:color="auto" w:sz="4" w:space="0"/>
              <w:right w:val="single" w:color="auto" w:sz="4" w:space="0"/>
            </w:tcBorders>
            <w:tcW w:w="344"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84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w:t>
            </w:r>
            <w:r/>
          </w:p>
        </w:tc>
        <w:tc>
          <w:tcPr>
            <w:tcBorders>
              <w:top w:val="single" w:color="auto" w:sz="4" w:space="0"/>
              <w:left w:val="single" w:color="auto" w:sz="4" w:space="0"/>
              <w:right w:val="single" w:color="auto" w:sz="4" w:space="0"/>
            </w:tcBorders>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422" w:type="pct"/>
            <w:textDirection w:val="lrTb"/>
            <w:noWrap w:val="false"/>
          </w:tcPr>
          <w:p>
            <w:pPr>
              <w:ind w:left="0" w:firstLine="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1、项目负责人具备机电专业建造师的得2分，具备高级暖通空调系统安装维修工资格的得2分，本项最高得4分。</w:t>
            </w:r>
            <w:r>
              <w:rPr>
                <w:rFonts w:hint="eastAsia" w:ascii="宋体" w:hAnsi="宋体" w:eastAsia="宋体" w:cs="宋体"/>
                <w:b/>
                <w:bCs/>
                <w:color w:val="auto"/>
                <w:sz w:val="24"/>
                <w:szCs w:val="24"/>
                <w:highlight w:val="none"/>
                <w:lang w:val="en-US" w:eastAsia="zh-CN" w:bidi="ar-SA"/>
              </w:rPr>
              <w:t xml:space="preserve">（需提供a.由区级及以上社保部门出具的近三个月中任意一个月份(不含报价当月)的供应商为其缴纳的社保缴费证明，社保缴费证明必须提交带有社保部门红章或含有县(区)级及以上社保部门电子加盖公章或签电子公章或带二维码验证的扫描件。b.相关证书的原件扫描件并加盖公章或签电子公章.上述资料不提供或不符合要求均不得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组人员①具备应急管理部门监制的在有效期内的低压电工作业证书的得1分；②具备应急管理部门监制的在有效期内的制冷与空调作业证书的得1分；③具备应急管理部门监制的在有效期内的焊接与热切割作业证书的得1分；④具备应急管理部门监制的在有效期内的高处作业证书的得1分，本项最高得分4分。</w:t>
            </w:r>
            <w:r>
              <w:rPr>
                <w:rFonts w:hint="eastAsia" w:ascii="宋体" w:hAnsi="宋体" w:eastAsia="宋体" w:cs="宋体"/>
                <w:b/>
                <w:bCs/>
                <w:color w:val="auto"/>
                <w:sz w:val="24"/>
                <w:szCs w:val="24"/>
                <w:highlight w:val="none"/>
                <w:lang w:val="en-US" w:eastAsia="zh-CN" w:bidi="ar-SA"/>
              </w:rPr>
              <w:t xml:space="preserve">（需提供a.由区级及以上社保部门出具的近三个月中任意一个月份(不含报价当月)的供应商为其缴纳的社保缴费证明，社保缴费证明必须提交带有社保部门红章或含有县(区)级及以上社保部门电子加盖公章或签电子公章或带二维码验证的扫描件。b.相关证书的原件扫描件并加盖公章或签电子公章.上述资料不提供或不符合要求均不得分）。</w:t>
            </w:r>
            <w:r/>
          </w:p>
        </w:tc>
      </w:tr>
      <w:tr>
        <w:trPr>
          <w:jc w:val="center"/>
          <w:trHeight w:val="20"/>
        </w:trPr>
        <w:tc>
          <w:tcPr>
            <w:tcBorders>
              <w:top w:val="single" w:color="auto" w:sz="4" w:space="0"/>
              <w:left w:val="single" w:color="auto" w:sz="4" w:space="0"/>
              <w:right w:val="single" w:color="auto" w:sz="4" w:space="0"/>
            </w:tcBorders>
            <w:tcW w:w="3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right w:val="single" w:color="auto" w:sz="4" w:space="0"/>
            </w:tcBorders>
            <w:tcW w:w="84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auto" w:sz="4" w:space="0"/>
              <w:left w:val="single" w:color="auto" w:sz="4" w:space="0"/>
              <w:right w:val="single" w:color="auto" w:sz="4" w:space="0"/>
            </w:tcBorders>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422" w:type="pct"/>
            <w:textDirection w:val="lrTb"/>
            <w:noWrap w:val="false"/>
          </w:tcPr>
          <w:p>
            <w:pPr>
              <w:jc w:val="left"/>
              <w:spacing w:line="276"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供应商提供自2022年1月1日以来（以合同签订时间为准）类似中央空调维修项目业绩，每提供1个得2分，本项最高得4分</w:t>
            </w:r>
            <w:r>
              <w:rPr>
                <w:rFonts w:hint="eastAsia" w:ascii="宋体" w:hAnsi="宋体" w:eastAsia="宋体" w:cs="宋体"/>
                <w:b/>
                <w:bCs/>
                <w:color w:val="auto"/>
                <w:sz w:val="24"/>
                <w:szCs w:val="24"/>
                <w:highlight w:val="none"/>
                <w:lang w:val="en-US" w:eastAsia="zh-CN" w:bidi="ar-SA"/>
              </w:rPr>
              <w:t xml:space="preserve">（须提供合同复印件加盖投标人公章上述资料不提供或不符合要求均不得分。）</w:t>
            </w:r>
            <w:r/>
          </w:p>
        </w:tc>
      </w:tr>
      <w:tr>
        <w:trPr>
          <w:jc w:val="center"/>
          <w:trHeight w:val="332"/>
        </w:trPr>
        <w:tc>
          <w:tcPr>
            <w:gridSpan w:val="4"/>
            <w:tcW w:w="5000" w:type="pct"/>
            <w:vAlign w:val="center"/>
            <w:textDirection w:val="lrTb"/>
            <w:noWrap w:val="false"/>
          </w:tcPr>
          <w:p>
            <w:pPr>
              <w:rPr>
                <w:rFonts w:hint="eastAsia" w:ascii="宋体" w:hAnsi="宋体" w:eastAsia="宋体" w:cs="宋体"/>
                <w:b/>
                <w:bCs/>
                <w:color w:val="auto"/>
                <w:sz w:val="24"/>
                <w:szCs w:val="24"/>
                <w:highlight w:val="none"/>
              </w:rPr>
            </w:pPr>
            <w:r/>
            <w:bookmarkStart w:id="102" w:name="_Hlk69043749"/>
            <w:r>
              <w:rPr>
                <w:rFonts w:hint="eastAsia" w:ascii="宋体" w:hAnsi="宋体" w:eastAsia="宋体" w:cs="宋体"/>
                <w:b/>
                <w:bCs/>
                <w:color w:val="auto"/>
                <w:sz w:val="24"/>
                <w:szCs w:val="24"/>
                <w:highlight w:val="none"/>
              </w:rPr>
              <w:t xml:space="preserve">（三）技术部分（</w:t>
            </w:r>
            <w:r>
              <w:rPr>
                <w:rFonts w:hint="eastAsia" w:ascii="宋体" w:hAnsi="宋体" w:eastAsia="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bookmarkEnd w:id="102"/>
            <w:r/>
            <w:r/>
          </w:p>
        </w:tc>
      </w:tr>
      <w:tr>
        <w:trPr>
          <w:jc w:val="center"/>
          <w:trHeight w:val="2255"/>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240"/>
              <w:jc w:val="center"/>
              <w:rPr>
                <w:rFonts w:hint="eastAsia" w:ascii="宋体" w:hAnsi="宋体" w:eastAsia="宋体" w:cs="宋体"/>
                <w:color w:val="auto"/>
                <w:sz w:val="24"/>
                <w:szCs w:val="24"/>
                <w:highlight w:val="none"/>
              </w:rPr>
            </w:pPr>
            <w:r/>
            <w:bookmarkStart w:id="103" w:name="_Hlk67389554"/>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针对本项目服务要求及运行要求</w:t>
            </w:r>
            <w:r>
              <w:rPr>
                <w:rFonts w:hint="eastAsia" w:ascii="宋体" w:hAnsi="宋体" w:eastAsia="宋体" w:cs="宋体"/>
                <w:color w:val="auto"/>
                <w:sz w:val="24"/>
                <w:szCs w:val="24"/>
                <w:highlight w:val="none"/>
                <w:lang w:val="en-US" w:eastAsia="zh-CN"/>
              </w:rPr>
              <w:t xml:space="preserve">服务方案</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包括①</w:t>
            </w:r>
            <w:r>
              <w:rPr>
                <w:rFonts w:hint="eastAsia" w:ascii="宋体" w:hAnsi="宋体" w:eastAsia="宋体" w:cs="宋体"/>
                <w:color w:val="auto"/>
                <w:sz w:val="24"/>
                <w:szCs w:val="24"/>
                <w:highlight w:val="none"/>
              </w:rPr>
              <w:t xml:space="preserve">服务的具体内容与标准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制定服务方案等内容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投标供应商须针对每条内容进行阐述，阐述内容须满足采购需求。内容翔实、需求贴合度高且条理清晰的该条得</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分；内容较为简单、可行、细节待完善的该条得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分；内容粗略、针对性不强、基本满足采购需求的该条得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分，每缺少一条内容或内容存在不能满足采购需求，或存在逻辑错误、前后矛盾，或存在违反现行相关规范的，该条不得分。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管理制度</w:t>
            </w:r>
            <w:r>
              <w:rPr>
                <w:rFonts w:hint="eastAsia" w:ascii="宋体" w:hAnsi="宋体" w:eastAsia="宋体" w:cs="宋体"/>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34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作业人员培训与考核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作业流程是否完善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服务监督体系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夏季高温及突发情况下的支撑方案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岗位职责、人员排班、请假、调休</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投标供应商须针对每条内容进行阐述，阐述内容须满足采购需求。内容翔实、需求贴合度高且条理清晰的该条得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分；内容较为简单、可行、细节待完善的该条得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分；内容粗略、针对性不强、基本满足采购需求的该条得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分，每缺少一条内容或内容存在不能满足采购需求，或存在逻辑错误、前后矛盾，或存在违反现行相关规范的，该条不得分。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针对本项目提供应急保障方案</w:t>
            </w:r>
            <w:r/>
          </w:p>
        </w:tc>
        <w:tc>
          <w:tcPr>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3422" w:type="pct"/>
            <w:vAlign w:val="center"/>
            <w:textDirection w:val="lrTb"/>
            <w:noWrap w:val="false"/>
          </w:tcPr>
          <w:p>
            <w:pPr>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空调系统</w:t>
            </w:r>
            <w:r>
              <w:rPr>
                <w:rFonts w:hint="eastAsia" w:ascii="宋体" w:hAnsi="宋体" w:eastAsia="宋体" w:cs="宋体"/>
                <w:color w:val="auto"/>
                <w:sz w:val="24"/>
                <w:szCs w:val="24"/>
                <w:highlight w:val="none"/>
                <w:lang w:val="en-US" w:eastAsia="zh-CN"/>
              </w:rPr>
              <w:t xml:space="preserve">运行</w:t>
            </w:r>
            <w:r>
              <w:rPr>
                <w:rFonts w:hint="eastAsia" w:ascii="宋体" w:hAnsi="宋体" w:eastAsia="宋体" w:cs="宋体"/>
                <w:color w:val="auto"/>
                <w:sz w:val="24"/>
                <w:szCs w:val="24"/>
                <w:highlight w:val="none"/>
              </w:rPr>
              <w:t xml:space="preserve">中的应急场景编制应急保障方案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设备出现故障后紧急</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停电、火灾、治安等方案</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投标供应商须针对每条内容进行阐述，阐述内容须满足采购需求。内容翔实、需求贴合度高且条理清晰的该条得</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分；内容较为简单、可行、细节待完善的该条得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分；内容粗略、针对性不强、基本满足采购需求的该条得</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分，每缺少一条内容或内容存在不能满足采购需求，或存在逻辑错误、前后矛盾，或存在违反现行相关规范的，该条不得分。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针对本项目的质量保证措施</w:t>
            </w:r>
            <w:r>
              <w:rPr>
                <w:rFonts w:hint="eastAsia" w:ascii="宋体" w:hAnsi="宋体" w:eastAsia="宋体" w:cs="宋体"/>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服务质量目标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管理体系与组织机构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服务质量管理措施及服务质量控制流程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④维修保养</w:t>
            </w:r>
            <w:r>
              <w:rPr>
                <w:rFonts w:hint="eastAsia" w:ascii="宋体" w:hAnsi="宋体" w:eastAsia="宋体" w:cs="宋体"/>
                <w:color w:val="auto"/>
                <w:sz w:val="24"/>
                <w:szCs w:val="24"/>
                <w:highlight w:val="none"/>
              </w:rPr>
              <w:t xml:space="preserve">期间与其他单位、部门的综合协调方案</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投标供应商须针对每条内容进行阐述，阐述内容须满足采购需求。内容翔实、需求贴合度高且条理清晰的该条得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分；内容较为简单、可行、细节待完善的该条得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分；内容粗略、针对性不强、基本满足采购需求的该条得</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分，每缺少一条内容或内容存在不能满足采购需求，或存在逻辑错误、前后矛盾，或存在违反现行相关规范的，该条不得分。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numPr>
                <w:ilvl w:val="0"/>
                <w:numId w:val="0"/>
              </w:numPr>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包括①</w:t>
            </w: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对用户服务的组织机构和管理体系</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用户服务质量保证的措施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售后服务具体实施</w:t>
            </w:r>
            <w:r>
              <w:rPr>
                <w:rFonts w:hint="eastAsia" w:ascii="宋体" w:hAnsi="宋体" w:eastAsia="宋体" w:cs="宋体"/>
                <w:color w:val="auto"/>
                <w:sz w:val="24"/>
                <w:szCs w:val="24"/>
                <w:highlight w:val="none"/>
                <w:lang w:val="en-US" w:eastAsia="zh-CN"/>
              </w:rPr>
              <w:t xml:space="preserve">等方案。</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投标供应商须针对每条内容进行阐述，阐述内容须满足采购需求。内容翔实、需求贴合度高且条理清晰的该条得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分；内容较为简单、可行、细节待完善的该条得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分；内容粗略、针对性不强、基本满足采购需求的该条得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分，每缺少一条内容或内容存在不能满足采购需求，或存在逻辑错误、前后矛盾，或存在违反现行相关规范的，该条不得分。</w:t>
            </w:r>
            <w:bookmarkEnd w:id="101"/>
            <w:r/>
            <w:bookmarkEnd w:id="103"/>
            <w:r/>
            <w:r/>
          </w:p>
        </w:tc>
      </w:tr>
    </w:tbl>
    <w:p>
      <w:pPr>
        <w:pStyle w:val="776"/>
        <w:ind w:left="0" w:firstLine="0"/>
        <w:rPr>
          <w:color w:val="auto"/>
          <w:highlight w:val="none"/>
        </w:rPr>
      </w:pPr>
      <w:r>
        <w:rPr>
          <w:color w:val="auto"/>
          <w:highlight w:val="none"/>
        </w:rPr>
      </w:r>
      <w:r/>
    </w:p>
    <w:p>
      <w:pPr>
        <w:ind w:firstLine="48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评分办法及评分细则的解释权属采购人，未列入本评分细则的其他条件不作为评分内容。</w:t>
      </w:r>
      <w:bookmarkEnd w:id="13"/>
      <w:r/>
      <w:bookmarkEnd w:id="14"/>
      <w:r/>
      <w:r/>
    </w:p>
    <w:p>
      <w:pPr>
        <w:ind w:firstLine="482"/>
        <w:spacing w:line="440" w:lineRule="exact"/>
        <w:tabs>
          <w:tab w:val="left" w:pos="945" w:leader="none"/>
        </w:tabs>
        <w:rPr>
          <w:rFonts w:ascii="宋体" w:hAnsi="宋体"/>
          <w:b/>
          <w:color w:val="auto"/>
          <w:sz w:val="24"/>
          <w:szCs w:val="24"/>
          <w:highlight w:val="none"/>
        </w:rPr>
        <w:outlineLvl w:val="0"/>
      </w:pPr>
      <w:r/>
      <w:bookmarkStart w:id="104" w:name="_Toc98277360"/>
      <w:r/>
      <w:bookmarkStart w:id="105" w:name="_Toc39873213"/>
      <w:r/>
      <w:bookmarkStart w:id="106" w:name="_Toc116946317"/>
      <w:r>
        <w:rPr>
          <w:rFonts w:hint="eastAsia" w:ascii="宋体" w:hAnsi="宋体"/>
          <w:b/>
          <w:color w:val="auto"/>
          <w:sz w:val="24"/>
          <w:szCs w:val="24"/>
          <w:highlight w:val="none"/>
        </w:rPr>
        <w:t xml:space="preserve">（十一） 定标：</w:t>
      </w:r>
      <w:bookmarkEnd w:id="104"/>
      <w:r/>
      <w:bookmarkEnd w:id="105"/>
      <w:r/>
      <w:bookmarkEnd w:id="106"/>
      <w:r/>
      <w:r/>
    </w:p>
    <w:p>
      <w:pPr>
        <w:numPr>
          <w:ilvl w:val="0"/>
          <w:numId w:val="13"/>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采购人向中标供应商发中标通知书。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107" w:name="_Toc116946318"/>
      <w:r/>
      <w:bookmarkStart w:id="108" w:name="_Toc35780506"/>
      <w:r/>
      <w:bookmarkStart w:id="109" w:name="_Toc98277361"/>
      <w:r/>
      <w:bookmarkStart w:id="110" w:name="_Toc39873214"/>
      <w:r>
        <w:rPr>
          <w:rFonts w:hint="eastAsia" w:ascii="宋体" w:hAnsi="宋体"/>
          <w:b/>
          <w:color w:val="auto"/>
          <w:sz w:val="24"/>
          <w:szCs w:val="24"/>
          <w:highlight w:val="none"/>
        </w:rPr>
        <w:t xml:space="preserve">（十二） 废标的确认：</w:t>
      </w:r>
      <w:bookmarkEnd w:id="107"/>
      <w:r/>
      <w:bookmarkEnd w:id="108"/>
      <w:r/>
      <w:bookmarkEnd w:id="109"/>
      <w:r/>
      <w:bookmarkEnd w:id="110"/>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4"/>
        </w:numPr>
        <w:ind w:left="0"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实质性响应的投标供应商不足三家；</w:t>
      </w:r>
      <w:r/>
    </w:p>
    <w:p>
      <w:pPr>
        <w:numPr>
          <w:ilvl w:val="0"/>
          <w:numId w:val="14"/>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4"/>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11" w:name="_Toc116946319"/>
      <w:r/>
      <w:bookmarkStart w:id="112" w:name="_Toc39873216"/>
      <w:r/>
      <w:bookmarkStart w:id="113" w:name="_Toc35780508"/>
      <w:r/>
      <w:bookmarkStart w:id="114" w:name="_Toc98277362"/>
      <w:r>
        <w:rPr>
          <w:rFonts w:hint="eastAsia" w:ascii="宋体" w:hAnsi="宋体"/>
          <w:b/>
          <w:color w:val="auto"/>
          <w:sz w:val="24"/>
          <w:szCs w:val="24"/>
          <w:highlight w:val="none"/>
        </w:rPr>
        <w:t xml:space="preserve">（十三）中标无效的确认：</w:t>
      </w:r>
      <w:bookmarkEnd w:id="111"/>
      <w:r/>
      <w:bookmarkEnd w:id="112"/>
      <w:r/>
      <w:bookmarkEnd w:id="113"/>
      <w:r/>
      <w:bookmarkEnd w:id="114"/>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15" w:name="_Toc35780509"/>
      <w:r/>
      <w:bookmarkStart w:id="116" w:name="_Toc116946320"/>
      <w:r/>
      <w:bookmarkStart w:id="117" w:name="_Toc98277363"/>
      <w:r/>
      <w:bookmarkStart w:id="118" w:name="_Toc39873217"/>
      <w:r>
        <w:rPr>
          <w:rFonts w:hint="eastAsia" w:ascii="宋体" w:hAnsi="宋体"/>
          <w:b/>
          <w:color w:val="auto"/>
          <w:sz w:val="24"/>
          <w:szCs w:val="24"/>
          <w:highlight w:val="none"/>
        </w:rPr>
        <w:t xml:space="preserve">（十四）签订、履行合同</w:t>
      </w:r>
      <w:bookmarkEnd w:id="115"/>
      <w:r/>
      <w:bookmarkEnd w:id="116"/>
      <w:r/>
      <w:bookmarkEnd w:id="117"/>
      <w:r/>
      <w:bookmarkEnd w:id="118"/>
      <w:r/>
      <w:r/>
    </w:p>
    <w:p>
      <w:pPr>
        <w:numPr>
          <w:ilvl w:val="0"/>
          <w:numId w:val="16"/>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numPr>
          <w:ilvl w:val="0"/>
          <w:numId w:val="16"/>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bCs/>
          <w:color w:val="auto"/>
          <w:sz w:val="24"/>
          <w:szCs w:val="24"/>
          <w:highlight w:val="none"/>
          <w:lang w:eastAsia="zh-CN"/>
        </w:rPr>
        <w:t xml:space="preserve">，或者</w:t>
      </w:r>
      <w:r>
        <w:rPr>
          <w:rFonts w:hint="eastAsia" w:ascii="宋体" w:hAnsi="宋体"/>
          <w:bCs/>
          <w:color w:val="auto"/>
          <w:sz w:val="24"/>
          <w:szCs w:val="24"/>
          <w:highlight w:val="none"/>
        </w:rPr>
        <w:t xml:space="preserve">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6"/>
        </w:numPr>
        <w:ind w:left="0"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中标供应商非因不可抗力未履行招标文件、投标文件和合同规定的义务，一经查实，</w:t>
      </w:r>
      <w:r>
        <w:rPr>
          <w:rFonts w:hint="eastAsia" w:ascii="宋体" w:hAnsi="宋体"/>
          <w:bCs/>
          <w:color w:val="auto"/>
          <w:sz w:val="24"/>
          <w:szCs w:val="24"/>
          <w:highlight w:val="none"/>
          <w:lang w:eastAsia="zh-CN"/>
        </w:rPr>
        <w:t xml:space="preserve">江苏长卓项目管理咨询有限公司</w:t>
      </w:r>
      <w:r>
        <w:rPr>
          <w:rFonts w:hint="eastAsia" w:ascii="宋体" w:hAnsi="宋体"/>
          <w:bCs/>
          <w:color w:val="auto"/>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19" w:name="_Toc116946321"/>
      <w:r/>
      <w:bookmarkStart w:id="120" w:name="_Toc39873218"/>
      <w:r/>
      <w:bookmarkStart w:id="121" w:name="_Toc98277364"/>
      <w:r/>
      <w:bookmarkStart w:id="122" w:name="_Toc35780510"/>
      <w:r>
        <w:rPr>
          <w:rFonts w:hint="eastAsia" w:ascii="宋体" w:hAnsi="宋体"/>
          <w:b/>
          <w:color w:val="auto"/>
          <w:sz w:val="24"/>
          <w:szCs w:val="24"/>
          <w:highlight w:val="none"/>
        </w:rPr>
        <w:t xml:space="preserve">（十五）招标代理费</w:t>
      </w:r>
      <w:bookmarkEnd w:id="119"/>
      <w:r/>
      <w:bookmarkEnd w:id="120"/>
      <w:r/>
      <w:bookmarkEnd w:id="121"/>
      <w:r/>
      <w:bookmarkEnd w:id="122"/>
      <w:r/>
      <w:bookmarkStart w:id="123" w:name="_Toc35780511"/>
      <w:r/>
      <w:r/>
    </w:p>
    <w:p>
      <w:pPr>
        <w:ind w:firstLine="480"/>
        <w:spacing w:line="440" w:lineRule="exact"/>
        <w:tabs>
          <w:tab w:val="left" w:pos="945" w:leader="none"/>
        </w:tabs>
        <w:rPr>
          <w:rFonts w:ascii="宋体" w:hAnsi="宋体"/>
          <w:bCs/>
          <w:color w:val="auto"/>
          <w:sz w:val="24"/>
          <w:szCs w:val="24"/>
          <w:highlight w:val="none"/>
        </w:rPr>
        <w:outlineLvl w:val="9"/>
      </w:pPr>
      <w:r/>
      <w:bookmarkStart w:id="124" w:name="_Toc116946322"/>
      <w:r/>
      <w:bookmarkStart w:id="125" w:name="_Toc98277365"/>
      <w:r/>
      <w:bookmarkStart w:id="126" w:name="_Toc39873219"/>
      <w:r>
        <w:rPr>
          <w:rFonts w:hint="eastAsia" w:ascii="宋体" w:hAnsi="宋体"/>
          <w:bCs/>
          <w:color w:val="auto"/>
          <w:sz w:val="24"/>
          <w:szCs w:val="24"/>
          <w:highlight w:val="none"/>
        </w:rPr>
        <w:t xml:space="preserve">1.本项目代理服务费由采购人支付。</w:t>
      </w:r>
      <w:bookmarkEnd w:id="124"/>
      <w:r/>
      <w:r/>
    </w:p>
    <w:p>
      <w:pPr>
        <w:ind w:firstLine="480"/>
        <w:spacing w:line="440" w:lineRule="exact"/>
        <w:tabs>
          <w:tab w:val="left" w:pos="945" w:leader="none"/>
        </w:tabs>
        <w:rPr>
          <w:rFonts w:ascii="宋体" w:hAnsi="宋体"/>
          <w:bCs/>
          <w:color w:val="auto"/>
          <w:sz w:val="24"/>
          <w:szCs w:val="24"/>
          <w:highlight w:val="none"/>
        </w:rPr>
        <w:outlineLvl w:val="9"/>
      </w:pPr>
      <w:r/>
      <w:bookmarkStart w:id="127" w:name="_Toc116946323"/>
      <w:r>
        <w:rPr>
          <w:rFonts w:hint="eastAsia" w:ascii="宋体" w:hAnsi="宋体"/>
          <w:bCs/>
          <w:color w:val="auto"/>
          <w:sz w:val="24"/>
          <w:szCs w:val="24"/>
          <w:highlight w:val="none"/>
        </w:rPr>
        <w:t xml:space="preserve">2.招标代理服务费以中标金额为基数依据，按以下规定的标准和差额定率累进法进行计算收取：100万元以下为1.5%；</w:t>
      </w:r>
      <w:r>
        <w:rPr>
          <w:rFonts w:hint="eastAsia" w:ascii="宋体" w:hAnsi="宋体"/>
          <w:bCs/>
          <w:color w:val="auto"/>
          <w:sz w:val="24"/>
          <w:szCs w:val="24"/>
          <w:highlight w:val="none"/>
          <w:lang w:eastAsia="zh-CN"/>
        </w:rPr>
        <w:t xml:space="preserve">100万～500万</w:t>
      </w:r>
      <w:r>
        <w:rPr>
          <w:rFonts w:hint="eastAsia" w:ascii="宋体" w:hAnsi="宋体"/>
          <w:bCs/>
          <w:color w:val="auto"/>
          <w:sz w:val="24"/>
          <w:szCs w:val="32"/>
          <w:highlight w:val="none"/>
        </w:rPr>
        <w:t xml:space="preserve">元</w:t>
      </w:r>
      <w:r>
        <w:rPr>
          <w:rFonts w:hint="eastAsia" w:ascii="宋体" w:hAnsi="宋体"/>
          <w:bCs/>
          <w:color w:val="auto"/>
          <w:sz w:val="24"/>
          <w:szCs w:val="24"/>
          <w:highlight w:val="none"/>
        </w:rPr>
        <w:t xml:space="preserve">为</w:t>
      </w:r>
      <w:r>
        <w:rPr>
          <w:rFonts w:hint="eastAsia" w:ascii="宋体" w:hAnsi="宋体"/>
          <w:bCs/>
          <w:color w:val="auto"/>
          <w:sz w:val="24"/>
          <w:szCs w:val="32"/>
          <w:highlight w:val="none"/>
        </w:rPr>
        <w:t xml:space="preserve">0.8%，</w:t>
      </w:r>
      <w:r>
        <w:rPr>
          <w:rFonts w:hint="eastAsia" w:ascii="宋体" w:hAnsi="宋体"/>
          <w:bCs/>
          <w:color w:val="auto"/>
          <w:sz w:val="24"/>
          <w:szCs w:val="24"/>
          <w:highlight w:val="none"/>
        </w:rPr>
        <w:t xml:space="preserve">并按此基础的80%计取。</w:t>
      </w:r>
      <w:bookmarkEnd w:id="127"/>
      <w:r/>
      <w:r/>
    </w:p>
    <w:p>
      <w:pPr>
        <w:ind w:firstLine="482"/>
        <w:spacing w:line="440" w:lineRule="exact"/>
        <w:tabs>
          <w:tab w:val="left" w:pos="945" w:leader="none"/>
        </w:tabs>
        <w:rPr>
          <w:rFonts w:ascii="宋体" w:hAnsi="宋体"/>
          <w:b/>
          <w:color w:val="auto"/>
          <w:sz w:val="24"/>
          <w:szCs w:val="24"/>
          <w:highlight w:val="none"/>
        </w:rPr>
        <w:outlineLvl w:val="0"/>
      </w:pPr>
      <w:r/>
      <w:bookmarkStart w:id="128" w:name="_Toc116946324"/>
      <w:r>
        <w:rPr>
          <w:rFonts w:hint="eastAsia" w:ascii="宋体" w:hAnsi="宋体"/>
          <w:b/>
          <w:color w:val="auto"/>
          <w:sz w:val="24"/>
          <w:szCs w:val="24"/>
          <w:highlight w:val="none"/>
        </w:rPr>
        <w:t xml:space="preserve">（十六）未尽事宜</w:t>
      </w:r>
      <w:bookmarkEnd w:id="123"/>
      <w:r/>
      <w:bookmarkEnd w:id="125"/>
      <w:r/>
      <w:bookmarkEnd w:id="126"/>
      <w:r/>
      <w:bookmarkEnd w:id="128"/>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按《中华人民共和国政府采购法》及其他有关政府采购的法律法规的规定执行。</w:t>
      </w:r>
      <w:r/>
    </w:p>
    <w:p>
      <w:pPr>
        <w:ind w:firstLine="482"/>
        <w:spacing w:line="360" w:lineRule="auto"/>
        <w:rPr>
          <w:rFonts w:hint="eastAsia" w:ascii="宋体" w:hAnsi="宋体" w:cs="宋体"/>
          <w:b/>
          <w:bCs/>
          <w:color w:val="auto"/>
          <w:sz w:val="24"/>
          <w:highlight w:val="none"/>
        </w:rPr>
        <w:outlineLvl w:val="0"/>
      </w:pPr>
      <w:r/>
      <w:bookmarkStart w:id="129" w:name="_Toc36414912"/>
      <w:r/>
      <w:bookmarkStart w:id="130" w:name="_Toc116946326"/>
      <w:r/>
      <w:bookmarkStart w:id="131" w:name="_Toc36850796"/>
      <w:r>
        <w:rPr>
          <w:rFonts w:hint="eastAsia" w:ascii="宋体" w:hAnsi="宋体" w:cs="宋体"/>
          <w:b/>
          <w:bCs/>
          <w:color w:val="auto"/>
          <w:sz w:val="24"/>
          <w:highlight w:val="none"/>
        </w:rPr>
        <w:t xml:space="preserve">（十七）政府采购履约担保：</w:t>
      </w:r>
      <w:r/>
    </w:p>
    <w:p>
      <w:pPr>
        <w:ind w:firstLine="480"/>
        <w:spacing w:line="360" w:lineRule="auto"/>
        <w:rPr>
          <w:rFonts w:hint="eastAsia"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 xml:space="preserve">履约担保，是指由专业担保机构为中标投标人支付履约保证金的义务向采购人提供的保函担保。专业担保机构根据中标投标人的中标通知书为凭据，进行资信审查后出具保函</w:t>
      </w:r>
      <w:r>
        <w:rPr>
          <w:rFonts w:hint="eastAsia" w:ascii="宋体" w:hAnsi="宋体" w:cs="宋体"/>
          <w:bCs/>
          <w:color w:val="auto"/>
          <w:sz w:val="24"/>
          <w:highlight w:val="none"/>
          <w:shd w:val="clear" w:color="auto" w:fill="ffffff"/>
          <w:lang w:eastAsia="zh-CN"/>
        </w:rPr>
        <w:t xml:space="preserve">，</w:t>
      </w:r>
      <w:r>
        <w:rPr>
          <w:rFonts w:hint="eastAsia" w:ascii="宋体" w:hAnsi="宋体" w:cs="宋体"/>
          <w:bCs/>
          <w:color w:val="auto"/>
          <w:sz w:val="24"/>
          <w:highlight w:val="none"/>
          <w:shd w:val="clear" w:color="auto" w:fill="ffffff"/>
        </w:rPr>
        <w:t xml:space="preserve"> 中标投标人以保函形式缴纳履约保证金；投标人未按政府采购合同履行约定义务而应实际支付保证金的，由专业担保机构按照担保函约定履行担保责任。投标人可以自愿选择是否采取履约担保函的形式交纳履约保证金。</w:t>
      </w:r>
      <w:r/>
    </w:p>
    <w:p>
      <w:pPr>
        <w:ind w:firstLine="480"/>
        <w:spacing w:line="360" w:lineRule="auto"/>
        <w:rPr>
          <w:rFonts w:hint="eastAsia"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 xml:space="preserve">中标投标人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（十八）政府采购合同融资：</w:t>
      </w:r>
      <w:r/>
    </w:p>
    <w:p>
      <w:pPr>
        <w:ind w:firstLine="480"/>
        <w:spacing w:line="360" w:lineRule="auto"/>
        <w:rPr>
          <w:rFonts w:hint="eastAsia"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 xml:space="preserve">根据无锡市《关于开展政府采购合同融资工作的通知》（锡财购〔2020〕17号）要求：合同融资，是指参与政府采购的投标人，凭借中</w:t>
      </w:r>
      <w:r>
        <w:rPr>
          <w:rFonts w:hint="eastAsia" w:ascii="宋体" w:hAnsi="宋体" w:cs="宋体"/>
          <w:bCs/>
          <w:color w:val="auto"/>
          <w:sz w:val="24"/>
          <w:highlight w:val="none"/>
          <w:shd w:val="clear" w:color="auto" w:fill="ffffff"/>
        </w:rPr>
        <w:t xml:space="preserve">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s="宋体"/>
          <w:color w:val="auto"/>
          <w:highlight w:val="none"/>
        </w:rPr>
      </w:pPr>
      <w:r>
        <w:rPr>
          <w:rFonts w:hint="eastAsia" w:ascii="宋体" w:hAnsi="宋体" w:cs="宋体"/>
          <w:bCs/>
          <w:color w:val="auto"/>
          <w:sz w:val="24"/>
          <w:highlight w:val="none"/>
          <w:shd w:val="clear" w:color="auto" w:fill="ffffff"/>
        </w:rPr>
        <w:t xml:space="preserve">中标、成交投标人可根据自身情况，自行决定是否选择采用合同融资形式，在无锡政府采购网——政采贷专栏提供的银行名录内自主选择合作银行。</w:t>
      </w:r>
      <w:r/>
    </w:p>
    <w:p>
      <w:pPr>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br w:type="page" w:clear="all"/>
      </w:r>
      <w:r/>
    </w:p>
    <w:p>
      <w:pPr>
        <w:jc w:val="center"/>
        <w:spacing w:line="440" w:lineRule="exact"/>
        <w:rPr>
          <w:rFonts w:hint="eastAsia" w:ascii="宋体" w:hAnsi="宋体"/>
          <w:b/>
          <w:bCs/>
          <w:color w:val="auto"/>
          <w:sz w:val="32"/>
          <w:szCs w:val="32"/>
          <w:highlight w:val="none"/>
          <w:lang w:val="zh-CN"/>
        </w:rPr>
        <w:outlineLvl w:val="0"/>
      </w:pPr>
      <w:r>
        <w:rPr>
          <w:rFonts w:hint="eastAsia" w:ascii="宋体" w:hAnsi="宋体"/>
          <w:b/>
          <w:bCs/>
          <w:color w:val="auto"/>
          <w:sz w:val="32"/>
          <w:szCs w:val="32"/>
          <w:highlight w:val="none"/>
          <w:lang w:val="zh-CN"/>
        </w:rPr>
        <w:t xml:space="preserve">三、</w:t>
      </w:r>
      <w:bookmarkEnd w:id="129"/>
      <w:r/>
      <w:bookmarkEnd w:id="130"/>
      <w:r>
        <w:rPr>
          <w:rFonts w:hint="eastAsia" w:ascii="宋体" w:hAnsi="宋体"/>
          <w:b/>
          <w:bCs/>
          <w:color w:val="auto"/>
          <w:sz w:val="32"/>
          <w:szCs w:val="32"/>
          <w:highlight w:val="none"/>
          <w:lang w:val="zh-CN"/>
        </w:rPr>
        <w:t xml:space="preserve">项目需求及有关说明</w:t>
      </w:r>
      <w:r/>
    </w:p>
    <w:p>
      <w:pPr>
        <w:ind w:firstLine="482"/>
        <w:spacing w:line="440" w:lineRule="exact"/>
        <w:tabs>
          <w:tab w:val="left" w:pos="945" w:leader="none"/>
        </w:tabs>
        <w:rPr>
          <w:rFonts w:hint="eastAsia" w:ascii="宋体" w:hAnsi="宋体"/>
          <w:b/>
          <w:color w:val="auto"/>
          <w:sz w:val="24"/>
          <w:szCs w:val="24"/>
          <w:highlight w:val="none"/>
        </w:rPr>
        <w:outlineLvl w:val="1"/>
      </w:pPr>
      <w:r/>
      <w:bookmarkStart w:id="132" w:name="_Toc116946327"/>
      <w:r/>
      <w:bookmarkStart w:id="133" w:name="_Toc116946342"/>
      <w:r>
        <w:rPr>
          <w:rFonts w:hint="eastAsia" w:ascii="宋体" w:hAnsi="宋体"/>
          <w:b/>
          <w:color w:val="auto"/>
          <w:sz w:val="24"/>
          <w:szCs w:val="24"/>
          <w:highlight w:val="none"/>
        </w:rPr>
        <w:t xml:space="preserve">一、采购标的需实现的功能或者目标，以及为落实政府采购政策需满足的要求</w:t>
      </w:r>
      <w:bookmarkEnd w:id="132"/>
      <w:r/>
      <w:r/>
    </w:p>
    <w:p>
      <w:pPr>
        <w:ind w:firstLine="482"/>
        <w:spacing w:line="440" w:lineRule="exact"/>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1.本项目是否专门面向中小企业（含监狱企业、残疾人福利性单位）采购：否。</w:t>
      </w:r>
      <w:r/>
    </w:p>
    <w:p>
      <w:pPr>
        <w:ind w:firstLine="482"/>
        <w:spacing w:line="440" w:lineRule="exact"/>
        <w:tabs>
          <w:tab w:val="left" w:pos="945"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2.本项目采购的标的对应的中小企业划分标准所属行业为：其他未列明行业</w:t>
      </w:r>
      <w:r>
        <w:rPr>
          <w:rFonts w:hint="eastAsia" w:ascii="宋体" w:hAnsi="宋体"/>
          <w:bCs/>
          <w:color w:val="auto"/>
          <w:sz w:val="24"/>
          <w:szCs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spacing w:line="440" w:lineRule="exact"/>
        <w:tabs>
          <w:tab w:val="left" w:pos="945" w:leader="none"/>
        </w:tabs>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二、本项目采购标的概况、质保期和付款方式</w:t>
      </w:r>
      <w:r/>
    </w:p>
    <w:p>
      <w:pPr>
        <w:ind w:firstLine="482"/>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1.项目名称：</w:t>
      </w:r>
      <w:r>
        <w:rPr>
          <w:rFonts w:hint="eastAsia" w:ascii="宋体" w:hAnsi="宋体" w:cs="宋体"/>
          <w:color w:val="auto"/>
          <w:sz w:val="24"/>
          <w:highlight w:val="none"/>
        </w:rPr>
        <w:t xml:space="preserve">区政府空调维修保养项目</w:t>
      </w:r>
      <w:r/>
    </w:p>
    <w:p>
      <w:pPr>
        <w:ind w:firstLine="482"/>
        <w:spacing w:line="44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2.项目概况：</w:t>
      </w:r>
      <w:bookmarkStart w:id="134" w:name="_Toc35780514"/>
      <w:r>
        <w:rPr>
          <w:rFonts w:hint="eastAsia" w:ascii="宋体" w:hAnsi="宋体" w:cs="宋体"/>
          <w:color w:val="auto"/>
          <w:sz w:val="24"/>
          <w:highlight w:val="none"/>
        </w:rPr>
        <w:t xml:space="preserve">区政府空调维修保养项目。服务内容：主要涉及VRV多联机室外机、室外换热器、制热膨胀阀、过冷器、均油器、压缩机、气液分离器、空调室内机、主机配套的冷冻水、冷却水、补给水、管道、阀门、泵、保温等所有空调设备、分体式柜机、挂机、以及与空调相关的电源柜、等设施进行保养和日常运行管理（含所有维修、保养、工具、设备、器具、检测、调试、维修配件及人工）；项目成员不少于3名，其中至少1名技术人员驻点。操作人员日常工作开展中，需持对应证件上岗操作。</w:t>
      </w:r>
      <w:r/>
    </w:p>
    <w:p>
      <w:pPr>
        <w:ind w:firstLine="482"/>
        <w:spacing w:line="440" w:lineRule="exact"/>
        <w:rPr>
          <w:rFonts w:hint="eastAsia" w:ascii="宋体" w:hAnsi="宋体" w:cs="宋体"/>
          <w:bCs/>
          <w:color w:val="auto"/>
          <w:sz w:val="24"/>
          <w:highlight w:val="none"/>
        </w:rPr>
      </w:pPr>
      <w:r>
        <w:rPr>
          <w:rFonts w:hint="eastAsia" w:ascii="宋体" w:hAnsi="宋体" w:cs="宋体"/>
          <w:b/>
          <w:color w:val="auto"/>
          <w:sz w:val="24"/>
          <w:highlight w:val="none"/>
        </w:rPr>
        <w:t xml:space="preserve">3.★服务期：</w:t>
      </w:r>
      <w:r>
        <w:rPr>
          <w:rFonts w:hint="eastAsia" w:ascii="宋体" w:hAnsi="宋体" w:cs="宋体"/>
          <w:bCs/>
          <w:color w:val="auto"/>
          <w:sz w:val="24"/>
          <w:highlight w:val="none"/>
        </w:rPr>
        <w:t xml:space="preserve">合同签订后1年。</w:t>
      </w:r>
      <w:r/>
    </w:p>
    <w:p>
      <w:pPr>
        <w:ind w:firstLine="482"/>
        <w:spacing w:line="440" w:lineRule="exact"/>
        <w:rPr>
          <w:rFonts w:hint="eastAsia" w:ascii="宋体" w:hAnsi="宋体" w:cs="宋体"/>
          <w:bCs/>
          <w:color w:val="auto"/>
          <w:sz w:val="24"/>
          <w:highlight w:val="none"/>
        </w:rPr>
      </w:pPr>
      <w:r>
        <w:rPr>
          <w:rFonts w:hint="eastAsia" w:ascii="宋体" w:hAnsi="宋体" w:cs="宋体"/>
          <w:b/>
          <w:color w:val="auto"/>
          <w:sz w:val="24"/>
          <w:highlight w:val="none"/>
        </w:rPr>
        <w:t xml:space="preserve">5.★服务标准：</w:t>
      </w:r>
      <w:r>
        <w:rPr>
          <w:rFonts w:hint="eastAsia" w:ascii="宋体" w:hAnsi="宋体" w:cs="宋体"/>
          <w:bCs/>
          <w:color w:val="auto"/>
          <w:sz w:val="24"/>
          <w:highlight w:val="none"/>
        </w:rPr>
        <w:t xml:space="preserve">合格并满足采购人要求</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w:t>
      </w:r>
      <w:r/>
    </w:p>
    <w:p>
      <w:pPr>
        <w:ind w:firstLine="482"/>
        <w:spacing w:line="440" w:lineRule="exact"/>
        <w:rPr>
          <w:rFonts w:hint="eastAsia" w:ascii="宋体" w:hAnsi="宋体"/>
          <w:color w:val="auto"/>
          <w:sz w:val="24"/>
          <w:highlight w:val="none"/>
        </w:rPr>
      </w:pPr>
      <w:r>
        <w:rPr>
          <w:rFonts w:hint="eastAsia" w:ascii="宋体" w:hAnsi="宋体" w:cs="宋体"/>
          <w:b/>
          <w:bCs/>
          <w:color w:val="auto"/>
          <w:sz w:val="24"/>
          <w:highlight w:val="none"/>
        </w:rPr>
        <w:t xml:space="preserve">6.★付款方式：</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（1）合同签订后，采购人支付合同金额10%预付款；</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（2）合同生效起至前6个月满，中标人需逐月统计保养及维修服务项目内容，采购人在收到该阶段保养维修服务清单后，</w:t>
      </w:r>
      <w:r>
        <w:rPr>
          <w:rFonts w:hint="eastAsia" w:ascii="宋体" w:hAnsi="宋体"/>
          <w:color w:val="auto"/>
          <w:sz w:val="24"/>
          <w:highlight w:val="none"/>
          <w:lang w:val="en-US" w:eastAsia="zh-CN"/>
        </w:rPr>
        <w:t xml:space="preserve">根据考核评分结果</w:t>
      </w:r>
      <w:r>
        <w:rPr>
          <w:rFonts w:hint="eastAsia" w:ascii="宋体" w:hAnsi="宋体"/>
          <w:color w:val="auto"/>
          <w:sz w:val="24"/>
          <w:highlight w:val="none"/>
        </w:rPr>
        <w:t xml:space="preserve">支付该阶段服务款项；后6个月至合同期满，中标人完成保养维修服务后，向采购人提交该阶段服务清单以及费用结算单，采购人根据</w:t>
      </w:r>
      <w:r>
        <w:rPr>
          <w:rFonts w:hint="eastAsia" w:ascii="宋体" w:hAnsi="宋体"/>
          <w:color w:val="auto"/>
          <w:sz w:val="24"/>
          <w:highlight w:val="none"/>
          <w:lang w:val="en-US" w:eastAsia="zh-CN"/>
        </w:rPr>
        <w:t xml:space="preserve">考核</w:t>
      </w:r>
      <w:r>
        <w:rPr>
          <w:rFonts w:hint="eastAsia" w:ascii="宋体" w:hAnsi="宋体"/>
          <w:color w:val="auto"/>
          <w:sz w:val="24"/>
          <w:highlight w:val="none"/>
        </w:rPr>
        <w:t xml:space="preserve">评分结果一次性付清余款。</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）采购人如需追加与合同标的相同的服务内容，单价按成交单价计，数量按实结算，但所有追加的采购金额不得超过原合同价款的10%。</w:t>
      </w:r>
      <w:r/>
    </w:p>
    <w:p>
      <w:pPr>
        <w:ind w:firstLine="480"/>
        <w:spacing w:line="440" w:lineRule="exact"/>
        <w:rPr>
          <w:rStyle w:val="1650"/>
          <w:rFonts w:hint="default"/>
          <w:color w:val="auto"/>
          <w:sz w:val="24"/>
          <w:szCs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①</w:t>
      </w:r>
      <w:r>
        <w:rPr>
          <w:rStyle w:val="1650"/>
          <w:rFonts w:hint="default"/>
          <w:color w:val="auto"/>
          <w:sz w:val="24"/>
          <w:szCs w:val="24"/>
          <w:highlight w:val="none"/>
        </w:rPr>
        <w:t xml:space="preserve">月度考核</w:t>
      </w:r>
      <w:r>
        <w:rPr>
          <w:rStyle w:val="1651"/>
          <w:rFonts w:hint="default"/>
          <w:color w:val="auto"/>
          <w:sz w:val="24"/>
          <w:szCs w:val="24"/>
          <w:highlight w:val="none"/>
        </w:rPr>
        <w:t xml:space="preserve">96</w:t>
      </w:r>
      <w:r>
        <w:rPr>
          <w:rStyle w:val="1650"/>
          <w:rFonts w:hint="default"/>
          <w:color w:val="auto"/>
          <w:sz w:val="24"/>
          <w:szCs w:val="24"/>
          <w:highlight w:val="none"/>
        </w:rPr>
        <w:t xml:space="preserve">分为合格，低于</w:t>
      </w:r>
      <w:r>
        <w:rPr>
          <w:rStyle w:val="1651"/>
          <w:rFonts w:hint="default"/>
          <w:color w:val="auto"/>
          <w:sz w:val="24"/>
          <w:szCs w:val="24"/>
          <w:highlight w:val="none"/>
        </w:rPr>
        <w:t xml:space="preserve">96</w:t>
      </w:r>
      <w:r>
        <w:rPr>
          <w:rStyle w:val="1650"/>
          <w:rFonts w:hint="default"/>
          <w:color w:val="auto"/>
          <w:sz w:val="24"/>
          <w:szCs w:val="24"/>
          <w:highlight w:val="none"/>
        </w:rPr>
        <w:t xml:space="preserve">分，每少</w:t>
      </w:r>
      <w:r>
        <w:rPr>
          <w:rStyle w:val="1651"/>
          <w:rFonts w:hint="default"/>
          <w:color w:val="auto"/>
          <w:sz w:val="24"/>
          <w:szCs w:val="24"/>
          <w:highlight w:val="none"/>
        </w:rPr>
        <w:t xml:space="preserve">1</w:t>
      </w:r>
      <w:r>
        <w:rPr>
          <w:rStyle w:val="1650"/>
          <w:rFonts w:hint="default"/>
          <w:color w:val="auto"/>
          <w:sz w:val="24"/>
          <w:szCs w:val="24"/>
          <w:highlight w:val="none"/>
        </w:rPr>
        <w:t xml:space="preserve">分扣除月度</w:t>
      </w:r>
      <w:r>
        <w:rPr>
          <w:rStyle w:val="1650"/>
          <w:rFonts w:hint="eastAsia"/>
          <w:color w:val="auto"/>
          <w:sz w:val="24"/>
          <w:szCs w:val="24"/>
          <w:highlight w:val="none"/>
          <w:lang w:val="en-US" w:eastAsia="zh-CN"/>
        </w:rPr>
        <w:t xml:space="preserve">服务</w:t>
      </w:r>
      <w:r>
        <w:rPr>
          <w:rStyle w:val="1650"/>
          <w:rFonts w:hint="default"/>
          <w:color w:val="auto"/>
          <w:sz w:val="24"/>
          <w:szCs w:val="24"/>
          <w:highlight w:val="none"/>
        </w:rPr>
        <w:t xml:space="preserve">费</w:t>
      </w:r>
      <w:r>
        <w:rPr>
          <w:rStyle w:val="1651"/>
          <w:rFonts w:hint="default"/>
          <w:color w:val="auto"/>
          <w:sz w:val="24"/>
          <w:szCs w:val="24"/>
          <w:highlight w:val="none"/>
        </w:rPr>
        <w:t xml:space="preserve">2%</w:t>
      </w:r>
      <w:r>
        <w:rPr>
          <w:rStyle w:val="1650"/>
          <w:rFonts w:hint="default"/>
          <w:color w:val="auto"/>
          <w:sz w:val="24"/>
          <w:szCs w:val="24"/>
          <w:highlight w:val="none"/>
        </w:rPr>
        <w:t xml:space="preserve">。</w:t>
      </w:r>
      <w:r/>
    </w:p>
    <w:p>
      <w:pPr>
        <w:ind w:firstLine="960"/>
        <w:spacing w:line="440" w:lineRule="exact"/>
        <w:rPr>
          <w:rFonts w:hint="eastAsia" w:ascii="宋体" w:hAnsi="宋体" w:eastAsia="宋体"/>
          <w:color w:val="auto"/>
          <w:sz w:val="24"/>
          <w:highlight w:val="none"/>
          <w:lang w:eastAsia="zh-CN"/>
        </w:rPr>
      </w:pPr>
      <w:r>
        <w:rPr>
          <w:rStyle w:val="1650"/>
          <w:rFonts w:hint="eastAsia"/>
          <w:color w:val="auto"/>
          <w:sz w:val="24"/>
          <w:szCs w:val="24"/>
          <w:highlight w:val="none"/>
          <w:lang w:val="en-US" w:eastAsia="zh-CN"/>
        </w:rPr>
        <w:t xml:space="preserve">②</w:t>
      </w:r>
      <w:r>
        <w:rPr>
          <w:rFonts w:hint="eastAsia" w:ascii="宋体" w:hAnsi="宋体"/>
          <w:color w:val="auto"/>
          <w:sz w:val="24"/>
          <w:highlight w:val="none"/>
        </w:rPr>
        <w:t xml:space="preserve">每次付款时</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须出具符合</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财务要求的相应金额的税金发票</w:t>
      </w:r>
      <w:r>
        <w:rPr>
          <w:rFonts w:hint="eastAsia" w:ascii="宋体" w:hAnsi="宋体"/>
          <w:color w:val="auto"/>
          <w:sz w:val="24"/>
          <w:highlight w:val="none"/>
          <w:lang w:eastAsia="zh-CN"/>
        </w:rPr>
        <w:t xml:space="preserve">。</w:t>
      </w:r>
      <w:r/>
    </w:p>
    <w:p>
      <w:pPr>
        <w:ind w:firstLine="482"/>
        <w:spacing w:line="440" w:lineRule="exact"/>
        <w:rPr>
          <w:rFonts w:hint="eastAsia" w:ascii="宋体" w:hAnsi="宋体" w:eastAsia="宋体"/>
          <w:bCs/>
          <w:color w:val="auto"/>
          <w:sz w:val="24"/>
          <w:szCs w:val="24"/>
          <w:highlight w:val="none"/>
          <w:lang w:eastAsia="zh-CN"/>
        </w:rPr>
      </w:pPr>
      <w:r>
        <w:rPr>
          <w:rFonts w:hint="eastAsia" w:ascii="宋体" w:hAnsi="宋体" w:cs="宋体"/>
          <w:b/>
          <w:bCs/>
          <w:color w:val="auto"/>
          <w:sz w:val="24"/>
          <w:highlight w:val="none"/>
        </w:rPr>
        <w:t xml:space="preserve">7.项目实施地点：</w:t>
      </w:r>
      <w:r>
        <w:rPr>
          <w:rFonts w:hint="eastAsia" w:ascii="宋体" w:hAnsi="宋体" w:cs="宋体"/>
          <w:color w:val="auto"/>
          <w:sz w:val="24"/>
          <w:highlight w:val="none"/>
        </w:rPr>
        <w:t xml:space="preserve">无锡市惠山区</w:t>
      </w:r>
      <w:bookmarkEnd w:id="134"/>
      <w:r>
        <w:rPr>
          <w:rFonts w:hint="eastAsia" w:ascii="宋体" w:hAnsi="宋体" w:cs="宋体"/>
          <w:color w:val="auto"/>
          <w:sz w:val="24"/>
          <w:highlight w:val="none"/>
        </w:rPr>
        <w:t xml:space="preserve">人民政府</w:t>
      </w:r>
      <w:r>
        <w:rPr>
          <w:rFonts w:hint="eastAsia" w:ascii="宋体" w:hAnsi="宋体" w:cs="宋体"/>
          <w:color w:val="auto"/>
          <w:sz w:val="24"/>
          <w:highlight w:val="none"/>
          <w:lang w:eastAsia="zh-CN"/>
        </w:rPr>
        <w:t xml:space="preserve">。</w:t>
      </w:r>
      <w:r/>
    </w:p>
    <w:p>
      <w:pPr>
        <w:ind w:firstLine="482"/>
        <w:spacing w:line="440" w:lineRule="exact"/>
        <w:shd w:val="clear" w:color="auto" w:fill="ffffff"/>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三、本项目采购标的要求</w:t>
      </w:r>
      <w:r/>
    </w:p>
    <w:p>
      <w:pPr>
        <w:ind w:firstLine="482"/>
        <w:spacing w:line="440" w:lineRule="exact"/>
        <w:shd w:val="clear" w:color="auto" w:fill="ffffff"/>
        <w:rPr>
          <w:rFonts w:hint="eastAsia" w:ascii="宋体" w:hAnsi="宋体"/>
          <w:b/>
          <w:color w:val="auto"/>
          <w:sz w:val="24"/>
          <w:szCs w:val="24"/>
          <w:highlight w:val="none"/>
        </w:rPr>
      </w:pPr>
      <w:r>
        <w:rPr>
          <w:rFonts w:hint="eastAsia" w:ascii="宋体" w:hAnsi="宋体"/>
          <w:b/>
          <w:color w:val="auto"/>
          <w:sz w:val="24"/>
          <w:szCs w:val="24"/>
          <w:highlight w:val="none"/>
        </w:rPr>
        <w:t xml:space="preserve">1.总体要求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本项目为区政府空调维修保养项目</w:t>
      </w:r>
      <w:r>
        <w:rPr>
          <w:rFonts w:hint="eastAsia" w:ascii="宋体" w:hAnsi="宋体" w:cs="宋体"/>
          <w:bCs/>
          <w:color w:val="auto"/>
          <w:sz w:val="24"/>
          <w:highlight w:val="none"/>
        </w:rPr>
        <w:t xml:space="preserve">。服务内容：主要涉及VRV多联机室外机、室外换热器、制热膨胀阀、过冷器、均油器、压缩机、气液分离器、空调室内机、主机配套的冷冻水、冷却水、补给水、管道、阀门、泵、保温等所有空调设备、分体式柜机、挂机、以及与空调相关的电源柜等设施进行保养和日常运行管理（含所有维修保养工具设备器具、检测、调试、维修配件及人工）；项目成员不少于3名，其中至少1名技术人员驻点。操作人员日常工作开展中，需持对应证件上岗操作。</w:t>
      </w:r>
      <w:r/>
    </w:p>
    <w:p>
      <w:pPr>
        <w:ind w:firstLine="482"/>
        <w:spacing w:line="360" w:lineRule="auto"/>
        <w:rPr>
          <w:rFonts w:hint="eastAsia" w:ascii="宋体" w:hAnsi="宋体" w:cs="宋体"/>
          <w:color w:val="auto"/>
          <w:sz w:val="44"/>
          <w:szCs w:val="44"/>
          <w:highlight w:val="none"/>
        </w:rPr>
      </w:pPr>
      <w:r>
        <w:rPr>
          <w:rFonts w:hint="eastAsia" w:ascii="宋体" w:hAnsi="宋体" w:cs="宋体"/>
          <w:b/>
          <w:bCs/>
          <w:color w:val="auto"/>
          <w:sz w:val="24"/>
          <w:szCs w:val="24"/>
          <w:highlight w:val="none"/>
        </w:rPr>
        <w:t xml:space="preserve">2.技术参数</w:t>
      </w:r>
      <w:r/>
    </w:p>
    <w:p>
      <w:pPr>
        <w:ind w:firstLine="480"/>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（1）主要设备设施清单：</w:t>
      </w:r>
      <w:r/>
    </w:p>
    <w:p>
      <w:pPr>
        <w:ind w:firstLine="480"/>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1.1 空调机组：</w:t>
      </w:r>
      <w:r/>
    </w:p>
    <w:tbl>
      <w:tblPr>
        <w:tblStyle w:val="775"/>
        <w:tblW w:w="8760" w:type="dxa"/>
        <w:tblInd w:w="93" w:type="dxa"/>
        <w:tblLayout w:type="autofit"/>
        <w:tblCellMar>
          <w:left w:w="108" w:type="dxa"/>
          <w:top w:w="0" w:type="dxa"/>
          <w:right w:w="108" w:type="dxa"/>
          <w:bottom w:w="0" w:type="dxa"/>
        </w:tblCellMar>
        <w:tblLook w:val="04A0" w:firstRow="1" w:lastRow="0" w:firstColumn="1" w:lastColumn="0" w:noHBand="0" w:noVBand="1"/>
      </w:tblPr>
      <w:tblGrid>
        <w:gridCol w:w="660"/>
        <w:gridCol w:w="1035"/>
        <w:gridCol w:w="1770"/>
        <w:gridCol w:w="1245"/>
        <w:gridCol w:w="1785"/>
        <w:gridCol w:w="1155"/>
        <w:gridCol w:w="111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机组号</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最大功率</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生产年份</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RUXYQ16BA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RHXYQ16PAY1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RHXYQ16PAY1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RUXYQ10AB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2016.06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RUXYQ22AB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2016.06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RSXY10KY1C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RSYY5KYK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9.06KW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RUXYQ16BA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5-2-209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P2P250PAY1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2009.11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5-2-205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RP2Q6AAV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2015.05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205和206包间合用</w:t>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室内机</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室内机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8760" w:type="dxa"/>
            <w:vAlign w:val="center"/>
            <w:vMerge w:val="restart"/>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74台大金空调，4号楼1台RSYY5KYK，5号楼1台P2P250PAY1和1台RP2Q6AAV，共计77台。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2021年改造3号楼地下餐厅，新增6台外机，共计83台。</w:t>
            </w:r>
            <w:r/>
          </w:p>
        </w:tc>
      </w:tr>
    </w:tbl>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ind w:firstLine="480"/>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1.2 柜机+挂机</w:t>
      </w:r>
      <w:r/>
    </w:p>
    <w:tbl>
      <w:tblPr>
        <w:tblStyle w:val="775"/>
        <w:tblW w:w="8769" w:type="dxa"/>
        <w:tblInd w:w="93" w:type="dxa"/>
        <w:tblLayout w:type="fixed"/>
        <w:tblCellMar>
          <w:left w:w="108" w:type="dxa"/>
          <w:top w:w="0" w:type="dxa"/>
          <w:right w:w="108" w:type="dxa"/>
          <w:bottom w:w="0" w:type="dxa"/>
        </w:tblCellMar>
        <w:tblLook w:val="04A0" w:firstRow="1" w:lastRow="0" w:firstColumn="1" w:lastColumn="0" w:noHBand="0" w:noVBand="1"/>
      </w:tblPr>
      <w:tblGrid>
        <w:gridCol w:w="930"/>
        <w:gridCol w:w="1416"/>
        <w:gridCol w:w="1020"/>
        <w:gridCol w:w="1016"/>
        <w:gridCol w:w="1035"/>
        <w:gridCol w:w="945"/>
        <w:gridCol w:w="1125"/>
        <w:gridCol w:w="712"/>
        <w:gridCol w:w="570"/>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楼号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房间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仓库1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工程部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休息室1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小库房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库房2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休息室2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弱电机房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查档室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洗菜间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洗菜间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切菜间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操作间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207包厢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208包厢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211包厢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212包厢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冷菜间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休息室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风机房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垃圾分拣中心</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垃圾分拣中心</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库房区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岗亭1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岗亭2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bl>
    <w:p>
      <w:pPr>
        <w:jc w:val="left"/>
        <w:widowControl/>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17"/>
        </w:num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具体服务要求</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（1）保养要求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确保设备的正常运行,应对空调主机及末端系统定期进行点检、清洗,完成工作后专业工程师负责开机以确认机组正常运行。年度换季点检、清洗（部分区域月度季度清洗，过滤网、散热器、蒸发器、涡轮风机、接水盘等高温清洗消毒）不少于2次,包含以下内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1）空调制冷设备、电气部分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①检查机组控制柜内的电气连接紧固可靠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②检查压缩机电机、风机电机绝缘程度、接线柱部分有无损坏</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③检查运行程序里的参数设定值,确保其合理性,安全性</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④检查保护器工作是否正常</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⑤确认机组无过载运行故障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⑥检查并确认主电源及电控控制电源电压工作正常并符合技术要求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2）空调制冷设备运行服务</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①检查机组运行冷凝压力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②检查机组运行蒸发压力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③检查制冷管路系统是否渗漏</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④检查并判断室外机压缩机、风机电机的运行声音是否正常</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⑤热交换器是否堵塞</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⑥室内机过滤网是否堵塞</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⑦室内机风门转动、马达运转是否正常</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⑧对室内外机的定期清洗</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保养频率：</w:t>
      </w:r>
      <w:r/>
    </w:p>
    <w:tbl>
      <w:tblPr>
        <w:tblStyle w:val="775"/>
        <w:tblW w:w="7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7"/>
        <w:gridCol w:w="1155"/>
        <w:gridCol w:w="1110"/>
      </w:tblGrid>
      <w:tr>
        <w:trPr>
          <w:jc w:val="center"/>
        </w:trPr>
        <w:tc>
          <w:tcPr>
            <w:tcW w:w="5377" w:type="dxa"/>
            <w:vAlign w:val="center"/>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工作内容</w:t>
            </w:r>
            <w:r/>
          </w:p>
        </w:tc>
        <w:tc>
          <w:tcPr>
            <w:tcW w:w="1155" w:type="dxa"/>
            <w:vAlign w:val="center"/>
            <w:textDirection w:val="lrTb"/>
            <w:noWrap w:val="false"/>
          </w:tcPr>
          <w:p>
            <w:pPr>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半年度</w:t>
            </w:r>
            <w:r/>
          </w:p>
        </w:tc>
        <w:tc>
          <w:tcPr>
            <w:tcW w:w="1110" w:type="dxa"/>
            <w:vAlign w:val="center"/>
            <w:textDirection w:val="lrTb"/>
            <w:noWrap w:val="false"/>
          </w:tcPr>
          <w:p>
            <w:pPr>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年度</w:t>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1、室内机保养内容要求</w:t>
            </w:r>
            <w:r/>
          </w:p>
        </w:tc>
        <w:tc>
          <w:tcPr>
            <w:tcW w:w="1155"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回风过滤网清洗</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室内机散热翅片清洗消毒</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室内机风扇清洗</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凝结水盘清洗消毒</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送风管道漏风检测修复</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送风口回风口清洁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室内机面板清洁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室内机凝水泵清洗</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室内机接线端子紧固</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室内机接插件检查</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PN阀检查开度是否正确，是否有脏堵现象</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2、压缩机检查及保养要求</w:t>
            </w:r>
            <w:r/>
          </w:p>
        </w:tc>
        <w:tc>
          <w:tcPr>
            <w:tcW w:w="1155"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冷冻机油酸性测试（静态）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压缩机线圈对地绝缘测试（静态）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压缩机线圈热保护装置测试（静态）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冷冻机油更换</w:t>
            </w:r>
            <w:r/>
          </w:p>
        </w:tc>
        <w:tc>
          <w:tcPr>
            <w:tcW w:w="1155"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110"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压缩机外壳温度测量并记录（运行状态）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压缩机排气温度测量并记录（运行状态）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压缩机排气压力测量并记录（运行状态）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压缩机吸气温度测量并记录（运行状态）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压缩机吸气压力测量并记录（运行状态）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压缩机油温测量并记录（运行状态）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压缩机加热带绝缘测试（静态）</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压缩机运行电流检测，并分析是否存在相间不平衡及过载情况</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压缩机运行是否有异常噪音</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3、室外机保养内容要求</w:t>
            </w:r>
            <w:r/>
          </w:p>
        </w:tc>
        <w:tc>
          <w:tcPr>
            <w:tcW w:w="1155"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室外机散热翅片清洗，梳理</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四通阀转换测试是否正常</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检查过滤干燥器是否有脏堵现象</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散热风扇工作是否正常，是否存在卡阻，异响，晃动等情况</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室外机外壳接地是否牢靠</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室外机控制柜内接线端子紧固</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室外机控制柜内接插件检测</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清洁控制柜内各电器元件，控制电路板</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压缩机变频板测试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对室外机整体进行检漏测试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4、微电脑控制系统测试检查</w:t>
            </w:r>
            <w:r/>
          </w:p>
        </w:tc>
        <w:tc>
          <w:tcPr>
            <w:tcW w:w="1155"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运行模式的检查</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室内机温度传感器校对</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室外机温度传感器校对</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室外机压力传感器校对</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室外机组压缩机互感器校对（显示电流与实测电流读数对比）</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高压开关测试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低压开关测试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油位开关测试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风扇板检查测试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滤波板检查测试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压缩机变频板检查测试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主板检查测试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电源板检查测试</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室内机地址码检查校对</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5、系统管道保养要求</w:t>
            </w:r>
            <w:r/>
          </w:p>
        </w:tc>
        <w:tc>
          <w:tcPr>
            <w:tcW w:w="1155"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管道支架防腐防锈处理</w:t>
            </w:r>
            <w:r/>
          </w:p>
        </w:tc>
        <w:tc>
          <w:tcPr>
            <w:tcW w:w="1155"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c>
          <w:tcPr>
            <w:tcW w:w="1110"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管道支架紧固</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屋面管道保温修复</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屋面管道保温保护膜修复</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管道检漏</w:t>
            </w:r>
            <w:r/>
          </w:p>
        </w:tc>
        <w:tc>
          <w:tcPr>
            <w:tcW w:w="1155" w:type="dxa"/>
            <w:textDirection w:val="lrTb"/>
            <w:noWrap w:val="false"/>
          </w:tcPr>
          <w:p>
            <w:pPr>
              <w:ind w:firstLine="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tc>
      </w:tr>
    </w:tbl>
    <w:p>
      <w:pPr>
        <w:numPr>
          <w:ilvl w:val="0"/>
          <w:numId w:val="18"/>
        </w:numPr>
        <w:ind w:firstLine="480"/>
        <w:spacing w:line="360" w:lineRule="auto"/>
        <w:rPr>
          <w:rFonts w:hint="eastAsia" w:ascii="宋体" w:hAnsi="宋体" w:cs="宋体"/>
          <w:bCs/>
          <w:color w:val="auto"/>
          <w:sz w:val="24"/>
          <w:szCs w:val="24"/>
          <w:highlight w:val="none"/>
          <w:lang w:eastAsia="zh-CN"/>
        </w:rPr>
        <w:outlineLvl w:val="9"/>
      </w:pPr>
      <w:r>
        <w:rPr>
          <w:rFonts w:hint="eastAsia" w:ascii="宋体" w:hAnsi="宋体" w:cs="宋体"/>
          <w:bCs/>
          <w:color w:val="auto"/>
          <w:sz w:val="24"/>
          <w:szCs w:val="24"/>
          <w:highlight w:val="none"/>
        </w:rPr>
        <w:t xml:space="preserve">通过保养做到尽量不换或少换配件</w:t>
      </w:r>
      <w:r>
        <w:rPr>
          <w:rFonts w:hint="eastAsia" w:ascii="宋体" w:hAnsi="宋体" w:cs="宋体"/>
          <w:bCs/>
          <w:color w:val="auto"/>
          <w:sz w:val="24"/>
          <w:szCs w:val="24"/>
          <w:highlight w:val="none"/>
          <w:lang w:eastAsia="zh-CN"/>
        </w:rPr>
        <w:t xml:space="preserve">。</w:t>
      </w:r>
      <w:r/>
    </w:p>
    <w:p>
      <w:pPr>
        <w:numPr>
          <w:ilvl w:val="0"/>
          <w:numId w:val="18"/>
        </w:num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设备</w:t>
      </w:r>
      <w:r>
        <w:rPr>
          <w:rFonts w:hint="eastAsia" w:ascii="宋体" w:hAnsi="宋体" w:cs="宋体"/>
          <w:bCs/>
          <w:color w:val="auto"/>
          <w:sz w:val="24"/>
          <w:szCs w:val="24"/>
          <w:highlight w:val="none"/>
          <w:lang w:val="en-US" w:eastAsia="zh-CN"/>
        </w:rPr>
        <w:t xml:space="preserve">排查</w:t>
      </w:r>
      <w:r>
        <w:rPr>
          <w:rFonts w:hint="eastAsia" w:ascii="宋体" w:hAnsi="宋体" w:cs="宋体"/>
          <w:bCs/>
          <w:color w:val="auto"/>
          <w:sz w:val="24"/>
          <w:szCs w:val="24"/>
          <w:highlight w:val="none"/>
        </w:rPr>
        <w:t xml:space="preserve">保养工作应严格安排在采购人非工作时段（含节假日、夜间等）实施，以确保设备在采购人正常工作期间保持连续运行状态，杜绝因</w:t>
      </w:r>
      <w:r>
        <w:rPr>
          <w:rFonts w:hint="eastAsia" w:ascii="宋体" w:hAnsi="宋体" w:cs="宋体"/>
          <w:bCs/>
          <w:color w:val="auto"/>
          <w:sz w:val="24"/>
          <w:szCs w:val="24"/>
          <w:highlight w:val="none"/>
          <w:lang w:val="en-US" w:eastAsia="zh-CN"/>
        </w:rPr>
        <w:t xml:space="preserve">排查保养</w:t>
      </w:r>
      <w:r>
        <w:rPr>
          <w:rFonts w:hint="eastAsia" w:ascii="宋体" w:hAnsi="宋体" w:cs="宋体"/>
          <w:bCs/>
          <w:color w:val="auto"/>
          <w:sz w:val="24"/>
          <w:szCs w:val="24"/>
          <w:highlight w:val="none"/>
        </w:rPr>
        <w:t xml:space="preserve">作业导致的业务中断风险。</w:t>
      </w:r>
      <w:r/>
    </w:p>
    <w:p>
      <w:pPr>
        <w:ind w:firstLine="482"/>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（2）维修要求：</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1）维修人员应具备的常识和专业知识，采取必要措施，统一着装保证文明和安全施工、检修。</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2）维修人员必须在规定或预约的时间内到现场进行相关维修工作。</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3）维修人员进入空调机房，必须遵守机房的各项规章制度，不准做与维修工作无关的事情。</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4）维修人员只能对空调设备进行操作，不准动用其他设备。</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5）维修人员必须严格遵守机房安全规定，不准在机房吸烟，不准带易燃易爆物品进入机房，无条件服从配合中标方现场管理人员要求。</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6）维修期间不得影响需方正常的办公活动，如有个别有可能影响的服务内容，须事前通知，并经采购人同意后方可实施。</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7）中标人必须服从采购人提出的文明服务的要求，维修范围和维修人员活动范围不得超出采购人指定的区域。</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8）进入施工现场人员必须戴好安全帽，维修期间的高空作业，中标人须安排有证人员并做好相应防护措施，中标人对自身维修人员的安全负责，采购人免责。</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9）需焊接（电气焊）维修时，中标人应严格按照惠山区政府动火作业审批流程，动火作业现场规范管理执行，因违反规定造成的所有损失，由中标人负责；</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10）维修人员在与采购人沟通交流时，不得使用不文明、不礼貌的语言，严禁与采购人争执。</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11）维修期间产生的任何垃圾、废料由中标人负责清理至需方指定的区域，中标人的设备工具自行负责整理。</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12）因维修人员违规操作给采购人造成直接或间接财产损失的，由中标人负责。</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13）应急维修:对于设备出现故障,5件以内的配件损坏做到即坏即修</w:t>
      </w:r>
      <w:r>
        <w:rPr>
          <w:rFonts w:hint="eastAsia" w:ascii="宋体" w:hAnsi="宋体" w:cs="宋体"/>
          <w:bCs/>
          <w:color w:val="auto"/>
          <w:sz w:val="24"/>
          <w:szCs w:val="24"/>
          <w:highlight w:val="none"/>
          <w:lang w:eastAsia="zh-CN"/>
        </w:rPr>
        <w:t xml:space="preserve">，一般部件更换,4小时内完成,非常用部件更换,须在6小时内修复完毕；特殊情况双方协商解决。</w:t>
      </w:r>
      <w:r>
        <w:rPr>
          <w:rFonts w:hint="eastAsia" w:ascii="宋体" w:hAnsi="宋体" w:cs="宋体"/>
          <w:bCs/>
          <w:color w:val="auto"/>
          <w:sz w:val="24"/>
          <w:szCs w:val="24"/>
          <w:highlight w:val="none"/>
          <w:lang w:val="en-US" w:eastAsia="zh-CN"/>
        </w:rPr>
        <w:t xml:space="preserve">并</w:t>
      </w:r>
      <w:r>
        <w:rPr>
          <w:rFonts w:hint="eastAsia" w:ascii="宋体" w:hAnsi="宋体" w:cs="宋体"/>
          <w:bCs/>
          <w:color w:val="auto"/>
          <w:sz w:val="24"/>
          <w:szCs w:val="24"/>
          <w:highlight w:val="none"/>
        </w:rPr>
        <w:t xml:space="preserve">要求在故障发生时必须在1小时内到达现场进行处理，紧急情况半小时到达现场、常规故障处理4小时内完成；如遇特殊情况,经双方协商确认后,</w:t>
      </w:r>
      <w:r>
        <w:rPr>
          <w:rFonts w:hint="eastAsia" w:ascii="宋体" w:hAnsi="宋体" w:cs="宋体"/>
          <w:bCs/>
          <w:color w:val="auto"/>
          <w:sz w:val="24"/>
          <w:szCs w:val="24"/>
          <w:highlight w:val="none"/>
          <w:lang w:val="en-US" w:eastAsia="zh-CN"/>
        </w:rPr>
        <w:t xml:space="preserve">中标人</w:t>
      </w:r>
      <w:r>
        <w:rPr>
          <w:rFonts w:hint="eastAsia" w:ascii="宋体" w:hAnsi="宋体" w:cs="宋体"/>
          <w:bCs/>
          <w:color w:val="auto"/>
          <w:sz w:val="24"/>
          <w:szCs w:val="24"/>
          <w:highlight w:val="none"/>
        </w:rPr>
        <w:t xml:space="preserve">在征得采购方同意的时间内到达现场维修。</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14）中标人</w:t>
      </w:r>
      <w:r>
        <w:rPr>
          <w:rFonts w:hint="eastAsia" w:ascii="宋体" w:hAnsi="宋体" w:cs="宋体"/>
          <w:bCs/>
          <w:color w:val="auto"/>
          <w:sz w:val="24"/>
          <w:szCs w:val="24"/>
          <w:highlight w:val="none"/>
        </w:rPr>
        <w:t xml:space="preserve">须备常规部件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包括但不限于</w:t>
      </w:r>
      <w:r>
        <w:rPr>
          <w:rFonts w:hint="eastAsia" w:ascii="宋体" w:hAnsi="宋体" w:cs="宋体"/>
          <w:bCs/>
          <w:color w:val="auto"/>
          <w:sz w:val="24"/>
          <w:szCs w:val="24"/>
          <w:highlight w:val="none"/>
        </w:rPr>
        <w:t xml:space="preserve">大金VRV系统常用配件如变频板、风机板、滤波板、压缩机、传感器、风扇电机、水泵等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备件数量不得少于设备清单总数的5%并提供备件承诺书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）同一故障连续2次维修后无法解决问题的，须报甲方确认后再更换零部件。</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中标人采购的零配件必须是原厂原品牌，维修过程中需更换的配件必须与原品牌、型号一致，并经采购单位相关管理人员签字确认。本项目合同签订生效后，中标人须向采购人提交由原厂出具的针对本项目提供原厂原品牌零配件的授权承诺书。每次采购零配件时，需提供凭证，因提供的零配件非原厂原品牌，由此所造成的一切损失根据相关法律由中标人承担一切法律责任和赔偿责任。</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（3）人员管理及</w:t>
      </w:r>
      <w:r>
        <w:rPr>
          <w:rFonts w:hint="eastAsia" w:ascii="宋体" w:hAnsi="宋体" w:cs="宋体"/>
          <w:b/>
          <w:bCs/>
          <w:color w:val="auto"/>
          <w:sz w:val="24"/>
          <w:szCs w:val="24"/>
          <w:highlight w:val="none"/>
        </w:rPr>
        <w:t xml:space="preserve">维修人员基本要求：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1）本项目服务人员不得少于3人，且必须为中标单位在职职工，</w:t>
      </w:r>
      <w:r>
        <w:rPr>
          <w:rFonts w:hint="eastAsia" w:ascii="宋体" w:hAnsi="宋体" w:cs="宋体"/>
          <w:bCs/>
          <w:color w:val="auto"/>
          <w:sz w:val="24"/>
          <w:highlight w:val="none"/>
        </w:rPr>
        <w:t xml:space="preserve">其中1人常驻项目地点。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2）服务人员必须经验丰富、责任心强，无资格证书和无社保给中标人提前备案人员，或对维修保养作业不熟悉的人员，禁止现场操作。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3）中标人所有服务人员必须持投标要求证书上岗，因无上岗资格的服务人员引起设备、人员事故，造成的一切后果均由中标人承担。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4）本项目服务人员一经确定，不得随意更换，如确需更换须经采购人同意后方可。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5）本项目服务人员政审合格率须达100%。中标人在招录员工时，必须对员工进行政审，保证员工政治思想素质过硬。录用不合格人员，视情节轻重，一人次扣服务费5000-10000元不等，并在5个工作日内整改到位。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6）本项目服务人员</w:t>
      </w:r>
      <w:r>
        <w:rPr>
          <w:rFonts w:hint="eastAsia" w:ascii="宋体" w:hAnsi="宋体" w:cs="宋体"/>
          <w:color w:val="auto"/>
          <w:sz w:val="24"/>
          <w:szCs w:val="24"/>
          <w:highlight w:val="none"/>
          <w:lang w:val="en-US" w:eastAsia="zh-CN"/>
        </w:rPr>
        <w:t xml:space="preserve">需持证上岗</w:t>
      </w:r>
      <w:r>
        <w:rPr>
          <w:rFonts w:hint="eastAsia" w:ascii="宋体" w:hAnsi="宋体" w:cs="宋体"/>
          <w:color w:val="auto"/>
          <w:sz w:val="24"/>
          <w:szCs w:val="24"/>
          <w:highlight w:val="none"/>
        </w:rPr>
        <w:t xml:space="preserve">。不符合要求的，采购人有权向中标人提出整改意见，未按要求整改或整改不及时、成效不明显的，采购人除追究中标人违约责任外有权处以5000-10000元不等罚款，情况严重，影响正常服务保障的采购人将有权依法提前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7）中标人员工到岗率达100%。出现人员缺岗时，缺岗人员应在10个工作日内补充到位，没有按要求补充到位的</w:t>
      </w:r>
      <w:r>
        <w:rPr>
          <w:rFonts w:hint="eastAsia" w:ascii="宋体" w:hAnsi="宋体" w:cs="宋体"/>
          <w:color w:val="auto"/>
          <w:sz w:val="24"/>
          <w:szCs w:val="24"/>
          <w:highlight w:val="none"/>
          <w:lang w:val="en-US" w:eastAsia="zh-CN"/>
        </w:rPr>
        <w:t xml:space="preserve">发现一次扣除5000-10000元不等</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中标人所有进驻人员不得兼职，中标人应按照相关规定与所有聘用人员依法签订劳动合同，并依法缴纳社会保险和住房公积金等相关费用，并将人员清单、所签订合同复印件及缴纳社会保险费证明原件交采购人备查；若出现未缴或克扣现象，经查证属实的，将全额扣除所涉及内容的相关费用用于支持员工的损失外，并视情对中标人进行违约处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9）中标人必须有强有力的管理团队和严格的规章制度，如有下列情形，采购人除依法追究相关责任人的责任并处以5000-10000元不等罚款外，有权终止合同履行，如：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①涉嫌违法招用政审不合格人员的；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②违反安全操作流程造成人员伤亡和设备损坏的；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③服务质量不佳被投诉并造成恶劣影响查证属实的；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④管理不善发生监守自盗或引发重大安全隐患的；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⑤违反安全生产相关规定造成严重安全事故的；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⑥受到相关部门通报批评的、被媒体曝光查实的，造成重大社会影响的。</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（4）其他要求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1）中标人须建立健全设备管理构架并按工种岗位落实责任制。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2）中标人必须按要求建立设备维修保养档案并按要求落实维修保养记录，每年对设备落实一次点验，并于12月份提交点验报告。</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3）中标人须制定年度、季度、月度维护和巡检计划，经采购人审核合格后，按行业规范逐一抓好落实。</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4）中标人自觉服从采购人的领导和管理，认真完成设备接报维修及采购人临时交办的其他工作；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5）更换零部件时，必须经采购人现场查实后方能更换。全年设备完好率不低于99%；综合服务满意率不得低于99%。</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中标人违反职业道德，以虚报、瞒报、假报设备故障，以弄虚作假等手段骗取维修经费的，或因中标人操作不当造成人为损坏的，经核实准确的，采购人有权依法提前解除合同并处以骗取费用或设备损坏费用的5-10倍罚款；</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因不可抗拒因素造成设备损坏或更换，鉴定或更换备件费用由采购人负责,其它费用由中标人负责，不可抗拒因素属防护措施不力的，相关费用由中标人负责，设备改造时，中标人须免费提供改造方案或技术咨询等服务；</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8）中标人须制定各种应急情况处置方案并定期组织演练；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9）采购人每半年对中标人做一次综合评估，不合格者，采购人有权依法终止合同；</w:t>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（5）综合说明：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1）投标报价中应包含招标文件要求的服装、工资（包括节假日无法休假的加班工资、高温费）、税收、社保（服务人员签订的劳动合同、所缴纳的社会保险费）保养费、</w:t>
      </w:r>
      <w:r>
        <w:rPr>
          <w:rFonts w:hint="eastAsia" w:ascii="宋体" w:hAnsi="宋体" w:cs="宋体"/>
          <w:bCs/>
          <w:color w:val="auto"/>
          <w:sz w:val="24"/>
          <w:szCs w:val="24"/>
          <w:highlight w:val="none"/>
          <w:lang w:val="en-US" w:eastAsia="zh-CN"/>
        </w:rPr>
        <w:t xml:space="preserve">设备维修费、配件费</w:t>
      </w:r>
      <w:r>
        <w:rPr>
          <w:rFonts w:hint="eastAsia" w:ascii="宋体" w:hAnsi="宋体" w:cs="宋体"/>
          <w:bCs/>
          <w:color w:val="auto"/>
          <w:sz w:val="24"/>
          <w:szCs w:val="24"/>
          <w:highlight w:val="none"/>
        </w:rPr>
        <w:t xml:space="preserve">等及承诺达到招标文件要求的一切费用。服务人员的工资须符合国家、省、市的相关规定，符合无锡市最低工资标准且必须按规定缴纳社会保险费。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报价时应充分考虑服务期内所有可能影响到报价的因素（包括最低工资标准和社保基数的政策性调整），一旦投标结束最终中标，总价将包定，不予调整。如发生漏、缺、少项，都将被认为是中标人的报价让利行为，所产生的后果由中标人承担。采购人不提供开办费、前期费用。</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3）应能保证所提供货物、服务涉及到的知识产权是合法取得，并享有完整的知识产权，不会因为采购人的使用而被责令停止使用、追偿或要求赔偿损失，如出现此情况，一切经济和法律责任均由中标人承担。</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4）中标人在服务过程中如不能对其提供服务，采购人有权上报相关部门，并由此造成的损失由中标人承担。</w:t>
      </w:r>
      <w:r/>
    </w:p>
    <w:p>
      <w:pPr>
        <w:ind w:firstLine="482"/>
        <w:jc w:val="left"/>
        <w:spacing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5）投标人应为参与本项目的企业员工购买意外伤害险。若因为中标单位未及时购买意外伤害险而在此期间中标单位人员造成任何人员伤亡事故，采购人均不承担任何责任。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6）中标人不得将本项目转让和转包第三方；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7）采购人不承担中标人员工在合同期间所发生的福利费、工伤、生病住院、意外伤（亡）害等费用，该部分费用均由中标人自行承担；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采购人在项目评审结束至合同签订、履约期间，有权要求中标人出具投标文件中的相关证明材料原件，予以确认其真实性和有效性，如出现与事实不符等情况，将根据有关规定以“提供虚假材料谋取中标”予以处罚。</w:t>
      </w:r>
      <w:r/>
    </w:p>
    <w:p>
      <w:pPr>
        <w:ind w:firstLine="602"/>
        <w:rPr>
          <w:rFonts w:hint="eastAsia" w:ascii="宋体" w:hAnsi="宋体"/>
          <w:b/>
          <w:color w:val="auto"/>
          <w:sz w:val="30"/>
          <w:szCs w:val="30"/>
          <w:highlight w:val="none"/>
        </w:rPr>
        <w:sectPr>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
          <w:color w:val="auto"/>
          <w:sz w:val="30"/>
          <w:szCs w:val="30"/>
          <w:highlight w:val="none"/>
        </w:rPr>
      </w:r>
      <w:r/>
    </w:p>
    <w:p>
      <w:pPr>
        <w:ind w:firstLine="602"/>
        <w:rPr>
          <w:rFonts w:hint="eastAsia" w:ascii="宋体" w:hAnsi="宋体"/>
          <w:b/>
          <w:color w:val="auto"/>
          <w:sz w:val="30"/>
          <w:szCs w:val="30"/>
          <w:highlight w:val="none"/>
        </w:rPr>
      </w:pPr>
      <w:r>
        <w:rPr>
          <w:rFonts w:hint="eastAsia" w:ascii="宋体" w:hAnsi="宋体"/>
          <w:b/>
          <w:color w:val="auto"/>
          <w:sz w:val="30"/>
          <w:szCs w:val="30"/>
          <w:highlight w:val="none"/>
        </w:rPr>
        <w:t xml:space="preserve">附件</w:t>
      </w:r>
      <w:r/>
    </w:p>
    <w:tbl>
      <w:tblPr>
        <w:tblStyle w:val="775"/>
        <w:tblW w:w="9229" w:type="dxa"/>
        <w:tblInd w:w="93" w:type="dxa"/>
        <w:tblLayout w:type="fixed"/>
        <w:tblCellMar>
          <w:left w:w="108" w:type="dxa"/>
          <w:top w:w="0" w:type="dxa"/>
          <w:right w:w="108" w:type="dxa"/>
          <w:bottom w:w="0" w:type="dxa"/>
        </w:tblCellMar>
        <w:tblLook w:val="04A0" w:firstRow="1" w:lastRow="0" w:firstColumn="1" w:lastColumn="0" w:noHBand="0" w:noVBand="1"/>
      </w:tblPr>
      <w:tblGrid>
        <w:gridCol w:w="6819"/>
        <w:gridCol w:w="851"/>
        <w:gridCol w:w="850"/>
        <w:gridCol w:w="709"/>
      </w:tblGrid>
      <w:tr>
        <w:trPr>
          <w:trHeight w:val="645"/>
        </w:trPr>
        <w:tc>
          <w:tcPr>
            <w:gridSpan w:val="4"/>
            <w:tcBorders>
              <w:top w:val="single" w:color="auto" w:sz="4" w:space="0"/>
              <w:left w:val="single" w:color="auto" w:sz="4" w:space="0"/>
              <w:bottom w:val="single" w:color="auto" w:sz="4" w:space="0"/>
              <w:right w:val="single" w:color="auto" w:sz="4" w:space="0"/>
            </w:tcBorders>
            <w:tcW w:w="9229"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无锡市惠山区人民政府空调维修保养考核评分表</w:t>
            </w:r>
            <w:r/>
          </w:p>
        </w:tc>
      </w:tr>
      <w:tr>
        <w:trPr>
          <w:trHeight w:val="496"/>
        </w:trPr>
        <w:tc>
          <w:tcPr>
            <w:tcBorders>
              <w:top w:val="single" w:color="auto" w:sz="4" w:space="0"/>
              <w:left w:val="single" w:color="000000" w:sz="4" w:space="0"/>
              <w:bottom w:val="single" w:color="000000" w:sz="4" w:space="0"/>
              <w:right w:val="single" w:color="000000" w:sz="4" w:space="0"/>
            </w:tcBorders>
            <w:tcW w:w="681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考核项目</w:t>
            </w:r>
            <w:r/>
          </w:p>
        </w:tc>
        <w:tc>
          <w:tcPr>
            <w:tcBorders>
              <w:top w:val="single" w:color="auto"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分值</w:t>
            </w:r>
            <w:r/>
          </w:p>
        </w:tc>
        <w:tc>
          <w:tcPr>
            <w:tcBorders>
              <w:top w:val="single" w:color="auto"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得分</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备注</w:t>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1、中标方接到采购人需求通知后，应一小时内赶到现场，否则按2n-1扣分（n表示次数）。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2、中标方每月25日之前需向采购人提交《月度工作总结报告》，对设备安全运行和主机总体运行状况进行分析评估，如果不能按时提交，每超一天扣1分。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3、中标方必须遵守区政府的各项规章制度，积极配合区政府参加各级各类评审。中标方必须服从采购人的管理（采购人提前明确告知需遵守的所有规章制度内容）每违规一次扣2分。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421"/>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4、中标方对空调主机（包含电气部分）的维修保养，应事先通报采购人，双方协议原则是不能影响空调的使用，不能擅自停止空调运行（紧急停机除外）进行维修工作，每违约一次扣5分。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5、一般故障情况下，中标方保证故障机组在3小时内修复正常，若确因无配件更换，需要外地采购时，常规零件采购期不得超过二天，进口零件采购期不得超过五天。每违约一次扣5分。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6、中标方必须及时打扫机房，确保机房整洁，同时要将操作规程及相关管理制度上墙，否则扣2分。日常维修要有记录并存档，没有记录或记录不全扣2分，无档案保存扣3分。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7、备用机组发生故障，在正常情况下，中标方需配合厂家在三个工作日内修复，出现零件需要加工或非常用零件时可延长到五个工作日（特殊情况如压缩机大修等可通过协商确定），若超时违约每次扣5分。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8、机组换季维修保养期前，中标方需向采购人递交详细计划，维修保养结束后做出维修保养工作总结，每违约一次扣5分。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9、未经采购人允许，中标方擅自改动机组原有结构或私自使用伪劣配件及材料，每发生一次扣2分。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10、中标方如需动火维修，须征得采购人同意，并办理动火证后方能维修，每违约一次扣2分。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rPr>
              <w:t xml:space="preserve">11、中标方对设备进行维护保养后，必须清理现场，保持现场清洁干净，每违约一次扣1分。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12、采购人每月根据维修保养报告内容进行检查，检查内容不符合要求的每项扣1分，采购人提出整改后不立即作整改的每项扣2分。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、维修保养期间因乙方维修人员工作未到位，导致设备无法正常运作，每发生一次扣5分。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t xml:space="preserve">合计得分</w:t>
            </w:r>
            <w:r/>
          </w:p>
        </w:tc>
        <w:tc>
          <w:tcPr>
            <w:tcBorders>
              <w:top w:val="single" w:color="000000" w:sz="4" w:space="0"/>
              <w:left w:val="single" w:color="000000" w:sz="4" w:space="0"/>
              <w:bottom w:val="single" w:color="000000" w:sz="4" w:space="0"/>
              <w:right w:val="single" w:color="000000" w:sz="4" w:space="0"/>
            </w:tcBorders>
            <w:tcW w:w="851" w:type="dxa"/>
            <w:textDirection w:val="lrTb"/>
            <w:noWrap/>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righ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textDirection w:val="lrTb"/>
            <w:noWrap/>
          </w:tcPr>
          <w:p>
            <w:pPr>
              <w:jc w:val="right"/>
              <w:rPr>
                <w:rFonts w:hint="eastAsia" w:ascii="宋体" w:hAnsi="宋体"/>
                <w:color w:val="auto"/>
                <w:sz w:val="24"/>
                <w:highlight w:val="none"/>
              </w:rPr>
            </w:pPr>
            <w:r>
              <w:rPr>
                <w:rFonts w:hint="eastAsia" w:ascii="宋体" w:hAnsi="宋体"/>
                <w:color w:val="auto"/>
                <w:sz w:val="24"/>
                <w:highlight w:val="none"/>
              </w:rPr>
            </w:r>
            <w:r/>
          </w:p>
        </w:tc>
      </w:tr>
    </w:tbl>
    <w:p>
      <w:pPr>
        <w:rPr>
          <w:rStyle w:val="1650"/>
          <w:rFonts w:hint="default"/>
          <w:color w:val="auto"/>
          <w:sz w:val="24"/>
          <w:szCs w:val="24"/>
          <w:highlight w:val="none"/>
        </w:rPr>
      </w:pPr>
      <w:r>
        <w:rPr>
          <w:rStyle w:val="1650"/>
          <w:rFonts w:hint="default"/>
          <w:color w:val="auto"/>
          <w:sz w:val="24"/>
          <w:szCs w:val="24"/>
          <w:highlight w:val="none"/>
        </w:rPr>
        <w:br w:type="page" w:clear="all"/>
      </w:r>
      <w:r/>
    </w:p>
    <w:tbl>
      <w:tblPr>
        <w:tblStyle w:val="775"/>
        <w:tblW w:w="9229" w:type="dxa"/>
        <w:tblInd w:w="93" w:type="dxa"/>
        <w:tblLayout w:type="fixed"/>
        <w:tblCellMar>
          <w:left w:w="108" w:type="dxa"/>
          <w:top w:w="0" w:type="dxa"/>
          <w:right w:w="108" w:type="dxa"/>
          <w:bottom w:w="0" w:type="dxa"/>
        </w:tblCellMar>
        <w:tblLook w:val="04A0" w:firstRow="1" w:lastRow="0" w:firstColumn="1" w:lastColumn="0" w:noHBand="0" w:noVBand="1"/>
      </w:tblPr>
      <w:tblGrid>
        <w:gridCol w:w="9229"/>
      </w:tblGrid>
      <w:tr>
        <w:trPr>
          <w:trHeight w:val="333"/>
        </w:trPr>
        <w:tc>
          <w:tcPr>
            <w:tcBorders>
              <w:top w:val="single" w:color="000000" w:sz="4" w:space="0"/>
              <w:left w:val="single" w:color="000000" w:sz="4" w:space="0"/>
              <w:bottom w:val="single" w:color="000000" w:sz="4" w:space="0"/>
              <w:right w:val="single" w:color="000000" w:sz="4" w:space="0"/>
            </w:tcBorders>
            <w:tcW w:w="9229" w:type="dxa"/>
            <w:vAlign w:val="center"/>
            <w:textDirection w:val="lrTb"/>
            <w:noWrap/>
          </w:tcPr>
          <w:p>
            <w:pPr>
              <w:rPr>
                <w:rFonts w:hint="eastAsia" w:ascii="宋体" w:hAnsi="宋体" w:cs="宋体"/>
                <w:color w:val="auto"/>
                <w:sz w:val="24"/>
                <w:highlight w:val="none"/>
              </w:rPr>
            </w:pPr>
            <w:r>
              <w:rPr>
                <w:rStyle w:val="1650"/>
                <w:rFonts w:hint="default"/>
                <w:color w:val="auto"/>
                <w:sz w:val="24"/>
                <w:szCs w:val="24"/>
                <w:highlight w:val="none"/>
              </w:rPr>
              <w:t xml:space="preserve">说明：月度考核</w:t>
            </w:r>
            <w:r>
              <w:rPr>
                <w:rStyle w:val="1651"/>
                <w:rFonts w:hint="default"/>
                <w:color w:val="auto"/>
                <w:sz w:val="24"/>
                <w:szCs w:val="24"/>
                <w:highlight w:val="none"/>
              </w:rPr>
              <w:t xml:space="preserve">96</w:t>
            </w:r>
            <w:r>
              <w:rPr>
                <w:rStyle w:val="1650"/>
                <w:rFonts w:hint="default"/>
                <w:color w:val="auto"/>
                <w:sz w:val="24"/>
                <w:szCs w:val="24"/>
                <w:highlight w:val="none"/>
              </w:rPr>
              <w:t xml:space="preserve">分为合格，低于</w:t>
            </w:r>
            <w:r>
              <w:rPr>
                <w:rStyle w:val="1651"/>
                <w:rFonts w:hint="default"/>
                <w:color w:val="auto"/>
                <w:sz w:val="24"/>
                <w:szCs w:val="24"/>
                <w:highlight w:val="none"/>
              </w:rPr>
              <w:t xml:space="preserve">96</w:t>
            </w:r>
            <w:r>
              <w:rPr>
                <w:rStyle w:val="1650"/>
                <w:rFonts w:hint="default"/>
                <w:color w:val="auto"/>
                <w:sz w:val="24"/>
                <w:szCs w:val="24"/>
                <w:highlight w:val="none"/>
              </w:rPr>
              <w:t xml:space="preserve">分，每少</w:t>
            </w:r>
            <w:r>
              <w:rPr>
                <w:rStyle w:val="1651"/>
                <w:rFonts w:hint="default"/>
                <w:color w:val="auto"/>
                <w:sz w:val="24"/>
                <w:szCs w:val="24"/>
                <w:highlight w:val="none"/>
              </w:rPr>
              <w:t xml:space="preserve">1</w:t>
            </w:r>
            <w:r>
              <w:rPr>
                <w:rStyle w:val="1650"/>
                <w:rFonts w:hint="default"/>
                <w:color w:val="auto"/>
                <w:sz w:val="24"/>
                <w:szCs w:val="24"/>
                <w:highlight w:val="none"/>
              </w:rPr>
              <w:t xml:space="preserve">分扣除月度</w:t>
            </w:r>
            <w:r>
              <w:rPr>
                <w:rStyle w:val="1650"/>
                <w:rFonts w:hint="eastAsia"/>
                <w:color w:val="auto"/>
                <w:sz w:val="24"/>
                <w:szCs w:val="24"/>
                <w:highlight w:val="none"/>
                <w:lang w:val="en-US" w:eastAsia="zh-CN"/>
              </w:rPr>
              <w:t xml:space="preserve">服务</w:t>
            </w:r>
            <w:r>
              <w:rPr>
                <w:rStyle w:val="1650"/>
                <w:rFonts w:hint="default"/>
                <w:color w:val="auto"/>
                <w:sz w:val="24"/>
                <w:szCs w:val="24"/>
                <w:highlight w:val="none"/>
              </w:rPr>
              <w:t xml:space="preserve">费</w:t>
            </w:r>
            <w:r>
              <w:rPr>
                <w:rStyle w:val="1651"/>
                <w:rFonts w:hint="default"/>
                <w:color w:val="auto"/>
                <w:sz w:val="24"/>
                <w:szCs w:val="24"/>
                <w:highlight w:val="none"/>
              </w:rPr>
              <w:t xml:space="preserve">2%</w:t>
            </w:r>
            <w:r>
              <w:rPr>
                <w:rStyle w:val="1650"/>
                <w:rFonts w:hint="default"/>
                <w:color w:val="auto"/>
                <w:sz w:val="24"/>
                <w:szCs w:val="24"/>
                <w:highlight w:val="none"/>
              </w:rPr>
              <w:t xml:space="preserve">。</w:t>
            </w:r>
            <w:r/>
          </w:p>
        </w:tc>
      </w:tr>
      <w:tr>
        <w:trPr>
          <w:trHeight w:val="1064"/>
        </w:trPr>
        <w:tc>
          <w:tcPr>
            <w:tcBorders>
              <w:top w:val="single" w:color="000000" w:sz="4" w:space="0"/>
              <w:left w:val="single" w:color="000000" w:sz="4" w:space="0"/>
              <w:bottom w:val="single" w:color="000000" w:sz="4" w:space="0"/>
              <w:right w:val="single" w:color="000000" w:sz="4" w:space="0"/>
            </w:tcBorders>
            <w:tcW w:w="9229" w:type="dxa"/>
            <w:vAlign w:val="center"/>
            <w:textDirection w:val="lrTb"/>
            <w:noWrap/>
          </w:tcPr>
          <w:p>
            <w:pPr>
              <w:widowControl/>
              <w:rPr>
                <w:rFonts w:hint="eastAsia" w:ascii="宋体" w:hAnsi="宋体" w:cs="Calibri"/>
                <w:color w:val="auto"/>
                <w:sz w:val="24"/>
                <w:highlight w:val="none"/>
              </w:rPr>
            </w:pPr>
            <w:r>
              <w:rPr>
                <w:rFonts w:hint="eastAsia" w:ascii="宋体" w:hAnsi="宋体" w:cs="Calibri"/>
                <w:color w:val="auto"/>
                <w:sz w:val="24"/>
                <w:highlight w:val="none"/>
              </w:rPr>
            </w:r>
            <w:r/>
          </w:p>
          <w:p>
            <w:pPr>
              <w:ind w:firstLine="480"/>
              <w:widowControl/>
              <w:rPr>
                <w:rFonts w:hint="eastAsia" w:ascii="宋体" w:hAnsi="宋体" w:cs="Calibri"/>
                <w:color w:val="auto"/>
                <w:sz w:val="24"/>
                <w:highlight w:val="none"/>
              </w:rPr>
            </w:pPr>
            <w:r>
              <w:rPr>
                <w:rFonts w:hint="eastAsia" w:ascii="宋体" w:hAnsi="宋体" w:cs="Calibri"/>
                <w:color w:val="auto"/>
                <w:sz w:val="24"/>
                <w:highlight w:val="none"/>
              </w:rPr>
              <w:t xml:space="preserve">中标方</w:t>
            </w:r>
            <w:r>
              <w:rPr>
                <w:rFonts w:ascii="宋体" w:hAnsi="宋体" w:cs="Calibri"/>
                <w:color w:val="auto"/>
                <w:sz w:val="24"/>
                <w:highlight w:val="none"/>
              </w:rPr>
              <w:t xml:space="preserve">签字：</w:t>
            </w:r>
            <w:r>
              <w:rPr>
                <w:rFonts w:hint="eastAsia" w:ascii="宋体" w:hAnsi="宋体" w:cs="Calibri"/>
                <w:color w:val="auto"/>
                <w:sz w:val="24"/>
                <w:highlight w:val="none"/>
              </w:rPr>
              <w:t xml:space="preserve">采购人</w:t>
            </w:r>
            <w:r>
              <w:rPr>
                <w:rFonts w:ascii="宋体" w:hAnsi="宋体" w:cs="Calibri"/>
                <w:color w:val="auto"/>
                <w:sz w:val="24"/>
                <w:highlight w:val="none"/>
              </w:rPr>
              <w:t xml:space="preserve">签字：                       </w:t>
            </w:r>
            <w:r/>
          </w:p>
          <w:p>
            <w:pPr>
              <w:ind w:firstLine="5880"/>
              <w:widowControl/>
              <w:rPr>
                <w:rFonts w:hint="eastAsia" w:ascii="宋体" w:hAnsi="宋体" w:cs="Calibri"/>
                <w:color w:val="auto"/>
                <w:sz w:val="24"/>
                <w:highlight w:val="none"/>
              </w:rPr>
            </w:pPr>
            <w:r>
              <w:rPr>
                <w:rFonts w:hint="eastAsia" w:ascii="宋体" w:hAnsi="宋体" w:cs="Calibri"/>
                <w:color w:val="auto"/>
                <w:sz w:val="24"/>
                <w:highlight w:val="none"/>
              </w:rPr>
            </w:r>
            <w:r/>
          </w:p>
          <w:p>
            <w:pPr>
              <w:ind w:firstLine="480"/>
              <w:widowControl/>
              <w:rPr>
                <w:rFonts w:hint="eastAsia" w:ascii="宋体" w:hAnsi="宋体" w:cs="Calibri"/>
                <w:color w:val="auto"/>
                <w:sz w:val="24"/>
                <w:highlight w:val="none"/>
              </w:rPr>
            </w:pPr>
            <w:r>
              <w:rPr>
                <w:rFonts w:hint="eastAsia" w:ascii="宋体" w:hAnsi="宋体" w:cs="Calibri"/>
                <w:color w:val="auto"/>
                <w:sz w:val="24"/>
                <w:highlight w:val="none"/>
              </w:rPr>
              <w:t xml:space="preserve">年        月        日</w:t>
            </w:r>
            <w:r/>
          </w:p>
        </w:tc>
      </w:tr>
    </w:tbl>
    <w:p>
      <w:pPr>
        <w:rPr>
          <w:rFonts w:hint="eastAsia" w:ascii="Cambria" w:hAnsi="Cambria"/>
          <w:b/>
          <w:bCs/>
          <w:color w:val="auto"/>
          <w:sz w:val="32"/>
          <w:szCs w:val="32"/>
          <w:highlight w:val="none"/>
          <w:lang w:val="zh-CN"/>
        </w:rPr>
      </w:pPr>
      <w:r>
        <w:rPr>
          <w:rFonts w:hint="eastAsia" w:ascii="Cambria" w:hAnsi="Cambria"/>
          <w:b/>
          <w:bCs/>
          <w:color w:val="auto"/>
          <w:sz w:val="32"/>
          <w:szCs w:val="32"/>
          <w:highlight w:val="none"/>
          <w:lang w:val="zh-CN"/>
        </w:rPr>
        <w:br w:type="page" w:clear="all"/>
      </w:r>
      <w:r/>
    </w:p>
    <w:p>
      <w:pPr>
        <w:jc w:val="center"/>
        <w:spacing w:line="440" w:lineRule="exact"/>
        <w:rPr>
          <w:rFonts w:ascii="Cambria" w:hAnsi="Cambria"/>
          <w:b/>
          <w:bCs/>
          <w:color w:val="auto"/>
          <w:sz w:val="32"/>
          <w:szCs w:val="32"/>
          <w:highlight w:val="none"/>
          <w:lang w:val="zh-CN"/>
        </w:rPr>
        <w:outlineLvl w:val="0"/>
      </w:pPr>
      <w:r>
        <w:rPr>
          <w:rFonts w:hint="eastAsia" w:ascii="Cambria" w:hAnsi="Cambria"/>
          <w:b/>
          <w:bCs/>
          <w:color w:val="auto"/>
          <w:sz w:val="32"/>
          <w:szCs w:val="32"/>
          <w:highlight w:val="none"/>
          <w:lang w:val="zh-CN"/>
        </w:rPr>
        <w:t xml:space="preserve">四、</w:t>
      </w:r>
      <w:bookmarkEnd w:id="133"/>
      <w:r>
        <w:rPr>
          <w:rFonts w:hint="eastAsia" w:ascii="Cambria" w:hAnsi="Cambria"/>
          <w:b/>
          <w:bCs/>
          <w:color w:val="auto"/>
          <w:sz w:val="32"/>
          <w:szCs w:val="32"/>
          <w:highlight w:val="none"/>
          <w:lang w:val="zh-CN"/>
        </w:rPr>
        <w:t xml:space="preserve">合同条款及格式</w:t>
      </w:r>
      <w:r/>
    </w:p>
    <w:p>
      <w:pPr>
        <w:spacing w:line="420" w:lineRule="exact"/>
        <w:rPr>
          <w:rFonts w:hint="eastAsia" w:ascii="宋体" w:hAnsi="宋体" w:eastAsia="宋体" w:cs="宋体"/>
          <w:bCs/>
          <w:color w:val="auto"/>
          <w:sz w:val="24"/>
          <w:szCs w:val="24"/>
          <w:highlight w:val="none"/>
          <w:u w:val="single"/>
          <w:lang w:val="en-US" w:eastAsia="zh-CN"/>
        </w:rPr>
      </w:pPr>
      <w:r/>
      <w:bookmarkStart w:id="135" w:name="_Toc116946344"/>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无锡市惠山区人民政府办公室   </w:t>
      </w:r>
      <w:r>
        <w:rPr>
          <w:rFonts w:hint="eastAsia" w:ascii="宋体" w:hAnsi="宋体" w:eastAsia="宋体" w:cs="宋体"/>
          <w:bCs/>
          <w:color w:val="auto"/>
          <w:sz w:val="24"/>
          <w:szCs w:val="24"/>
          <w:highlight w:val="none"/>
          <w:u w:val="single"/>
          <w:lang w:val="en-US" w:eastAsia="zh-CN"/>
        </w:rPr>
        <w:t xml:space="preserve"> </w:t>
      </w:r>
      <w:r/>
    </w:p>
    <w:p>
      <w:pPr>
        <w:spacing w:line="42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乙方（成交方）：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u w:val="single"/>
        </w:rPr>
        <w:t xml:space="preserve">                 </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区政府空调维修保养</w:t>
      </w:r>
      <w:r>
        <w:rPr>
          <w:rFonts w:hint="eastAsia" w:ascii="宋体" w:hAnsi="宋体" w:eastAsia="宋体" w:cs="宋体"/>
          <w:bCs/>
          <w:color w:val="auto"/>
          <w:sz w:val="24"/>
          <w:szCs w:val="24"/>
          <w:highlight w:val="none"/>
          <w:u w:val="single"/>
          <w:lang w:val="en-US" w:eastAsia="zh-CN"/>
        </w:rPr>
        <w:t xml:space="preserve">项目</w:t>
      </w:r>
      <w:r>
        <w:rPr>
          <w:rFonts w:hint="eastAsia" w:ascii="宋体" w:hAnsi="宋体" w:eastAsia="宋体" w:cs="宋体"/>
          <w:bCs/>
          <w:color w:val="auto"/>
          <w:sz w:val="24"/>
          <w:szCs w:val="24"/>
          <w:highlight w:val="none"/>
          <w:u w:val="single"/>
        </w:rPr>
        <w:t xml:space="preserve">                                                           </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p>
    <w:p>
      <w:pPr>
        <w:numPr>
          <w:ilvl w:val="0"/>
          <w:numId w:val="19"/>
        </w:numPr>
        <w:ind w:left="1644" w:hanging="595"/>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服务标准：</w:t>
      </w:r>
      <w:r>
        <w:rPr>
          <w:rFonts w:hint="eastAsia" w:ascii="宋体" w:hAnsi="宋体" w:eastAsia="宋体" w:cs="宋体"/>
          <w:bCs/>
          <w:color w:val="auto"/>
          <w:sz w:val="24"/>
          <w:szCs w:val="24"/>
          <w:highlight w:val="none"/>
          <w:u w:val="single"/>
        </w:rPr>
        <w:t xml:space="preserve"> 乙方应严格按照</w:t>
      </w:r>
      <w:r>
        <w:rPr>
          <w:rFonts w:hint="eastAsia" w:ascii="宋体" w:hAnsi="宋体" w:eastAsia="宋体" w:cs="宋体"/>
          <w:bCs/>
          <w:color w:val="auto"/>
          <w:sz w:val="24"/>
          <w:szCs w:val="24"/>
          <w:highlight w:val="none"/>
          <w:u w:val="single"/>
          <w:lang w:val="en-US" w:eastAsia="zh-CN"/>
        </w:rPr>
        <w:t xml:space="preserve">招标</w:t>
      </w:r>
      <w:r>
        <w:rPr>
          <w:rFonts w:hint="eastAsia" w:ascii="宋体" w:hAnsi="宋体" w:eastAsia="宋体" w:cs="宋体"/>
          <w:bCs/>
          <w:color w:val="auto"/>
          <w:sz w:val="24"/>
          <w:szCs w:val="24"/>
          <w:highlight w:val="none"/>
          <w:u w:val="single"/>
        </w:rPr>
        <w:t xml:space="preserve">文件的有关规定和乙方投标文件提供的服务要求服务。                                                   </w:t>
      </w:r>
      <w:r/>
    </w:p>
    <w:p>
      <w:pPr>
        <w:numPr>
          <w:ilvl w:val="0"/>
          <w:numId w:val="19"/>
        </w:numPr>
        <w:ind w:left="1644" w:hanging="595"/>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服务期：</w:t>
      </w:r>
      <w:r>
        <w:rPr>
          <w:rFonts w:hint="eastAsia" w:ascii="宋体" w:hAnsi="宋体" w:eastAsia="宋体" w:cs="宋体"/>
          <w:bCs/>
          <w:color w:val="auto"/>
          <w:sz w:val="24"/>
          <w:szCs w:val="24"/>
          <w:highlight w:val="none"/>
          <w:u w:val="single"/>
          <w:lang w:val="en-US" w:eastAsia="zh-CN"/>
        </w:rPr>
        <w:t xml:space="preserve">合同签订后一年，若维修保养未达到甲方要求</w:t>
      </w:r>
      <w:r>
        <w:rPr>
          <w:rFonts w:hint="eastAsia" w:ascii="宋体" w:hAnsi="宋体" w:eastAsia="宋体" w:cs="宋体"/>
          <w:bCs/>
          <w:color w:val="auto"/>
          <w:sz w:val="24"/>
          <w:szCs w:val="24"/>
          <w:highlight w:val="none"/>
          <w:u w:val="single"/>
        </w:rPr>
        <w:t xml:space="preserve">（包括但不限于根据附件《无锡市惠山区人民政府空调维修》考核得分低于96分的情形达到两次以上），甲方有权</w:t>
      </w:r>
      <w:r>
        <w:rPr>
          <w:rFonts w:hint="eastAsia" w:ascii="宋体" w:hAnsi="宋体" w:eastAsia="宋体" w:cs="宋体"/>
          <w:bCs/>
          <w:color w:val="auto"/>
          <w:sz w:val="24"/>
          <w:szCs w:val="24"/>
          <w:highlight w:val="none"/>
          <w:u w:val="single"/>
          <w:lang w:val="en-US" w:eastAsia="zh-CN"/>
        </w:rPr>
        <w:t xml:space="preserve">终止</w:t>
      </w:r>
      <w:r>
        <w:rPr>
          <w:rFonts w:hint="eastAsia" w:ascii="宋体" w:hAnsi="宋体" w:eastAsia="宋体" w:cs="宋体"/>
          <w:bCs/>
          <w:color w:val="auto"/>
          <w:sz w:val="24"/>
          <w:szCs w:val="24"/>
          <w:highlight w:val="none"/>
          <w:u w:val="single"/>
        </w:rPr>
        <w:t xml:space="preserve">合同；                                                    </w:t>
      </w:r>
      <w:r/>
    </w:p>
    <w:p>
      <w:pPr>
        <w:numPr>
          <w:ilvl w:val="0"/>
          <w:numId w:val="19"/>
        </w:numPr>
        <w:ind w:left="2183"/>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服务地点：</w:t>
      </w:r>
      <w:r>
        <w:rPr>
          <w:rFonts w:hint="eastAsia" w:ascii="宋体" w:hAnsi="宋体" w:eastAsia="宋体" w:cs="宋体"/>
          <w:bCs/>
          <w:color w:val="auto"/>
          <w:sz w:val="24"/>
          <w:szCs w:val="24"/>
          <w:highlight w:val="none"/>
          <w:u w:val="single"/>
        </w:rPr>
        <w:t xml:space="preserve">无锡市惠山区人民政府（无锡市</w:t>
      </w:r>
      <w:r>
        <w:rPr>
          <w:rFonts w:hint="eastAsia" w:ascii="宋体" w:hAnsi="宋体" w:eastAsia="宋体" w:cs="宋体"/>
          <w:bCs/>
          <w:color w:val="auto"/>
          <w:sz w:val="24"/>
          <w:szCs w:val="24"/>
          <w:highlight w:val="none"/>
          <w:u w:val="single"/>
          <w:lang w:val="en-US" w:eastAsia="zh-CN"/>
        </w:rPr>
        <w:t xml:space="preserve">惠山区文慧路8号</w:t>
      </w:r>
      <w:r>
        <w:rPr>
          <w:rFonts w:hint="eastAsia" w:ascii="宋体" w:hAnsi="宋体" w:eastAsia="宋体" w:cs="宋体"/>
          <w:bCs/>
          <w:color w:val="auto"/>
          <w:sz w:val="24"/>
          <w:szCs w:val="24"/>
          <w:highlight w:val="none"/>
          <w:u w:val="single"/>
        </w:rPr>
        <w:t xml:space="preserve">）</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款项支付步骤和办法：</w:t>
      </w:r>
      <w:r>
        <w:rPr>
          <w:rFonts w:hint="eastAsia" w:ascii="宋体" w:hAnsi="宋体" w:eastAsia="宋体" w:cs="宋体"/>
          <w:bCs/>
          <w:color w:val="auto"/>
          <w:sz w:val="24"/>
          <w:szCs w:val="24"/>
          <w:highlight w:val="none"/>
          <w:u w:val="single"/>
        </w:rPr>
        <w:t xml:space="preserve"> 按合同条款第三条                                                  </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按合同条款第八条                                                            </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按合同条款第九条</w:t>
      </w:r>
      <w:r>
        <w:rPr>
          <w:rFonts w:hint="eastAsia" w:ascii="宋体" w:hAnsi="宋体" w:eastAsia="宋体" w:cs="宋体"/>
          <w:color w:val="auto"/>
          <w:sz w:val="24"/>
          <w:szCs w:val="24"/>
          <w:highlight w:val="none"/>
          <w:u w:val="single"/>
        </w:rPr>
        <w:t xml:space="preserve">                                                   </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其他事项：</w:t>
      </w:r>
      <w:r>
        <w:rPr>
          <w:rFonts w:hint="eastAsia" w:ascii="宋体" w:hAnsi="宋体" w:eastAsia="宋体" w:cs="宋体"/>
          <w:bCs/>
          <w:color w:val="auto"/>
          <w:sz w:val="24"/>
          <w:szCs w:val="24"/>
          <w:highlight w:val="none"/>
          <w:u w:val="single"/>
        </w:rPr>
        <w:t xml:space="preserve">                                                             </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p>
    <w:p>
      <w:pPr>
        <w:ind w:firstLine="480"/>
        <w:spacing w:line="420" w:lineRule="exact"/>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文件、投标文件、合同条款及中标通知书，乙方在投标、评标过程中所作其他有关承诺、声明、书面澄清等均为合同不可分割的部分，与主合同具有同等法律效力。</w:t>
      </w:r>
      <w:r/>
    </w:p>
    <w:p>
      <w:pPr>
        <w:numPr>
          <w:ilvl w:val="0"/>
          <w:numId w:val="19"/>
        </w:numPr>
        <w:jc w:val="left"/>
        <w:spacing w:line="42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合同备案：</w:t>
      </w:r>
      <w:r/>
    </w:p>
    <w:p>
      <w:pPr>
        <w:ind w:firstLine="480"/>
        <w:spacing w:line="440" w:lineRule="exac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本合同正本一式</w:t>
      </w:r>
      <w:r>
        <w:rPr>
          <w:rFonts w:hint="eastAsia" w:ascii="宋体" w:hAnsi="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份，具有同等法律效力，甲方、乙方各贰份，见证方执一份。</w:t>
      </w:r>
      <w:r/>
    </w:p>
    <w:p>
      <w:pPr>
        <w:numPr>
          <w:ilvl w:val="0"/>
          <w:numId w:val="19"/>
        </w:numPr>
        <w:jc w:val="left"/>
        <w:spacing w:line="420" w:lineRule="exact"/>
        <w:tabs>
          <w:tab w:val="left" w:pos="210" w:leader="none"/>
          <w:tab w:val="left" w:pos="840" w:leader="none"/>
          <w:tab w:val="left" w:pos="1260"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合同生效：</w:t>
      </w:r>
      <w:r/>
    </w:p>
    <w:p>
      <w:pPr>
        <w:numPr>
          <w:ilvl w:val="0"/>
          <w:numId w:val="0"/>
        </w:numPr>
        <w:ind w:firstLine="480"/>
        <w:rPr>
          <w:rFonts w:hint="default"/>
          <w:color w:val="auto"/>
          <w:sz w:val="24"/>
          <w:szCs w:val="24"/>
          <w:highlight w:val="none"/>
          <w:lang w:val="en-US" w:eastAsia="zh-CN"/>
        </w:rPr>
      </w:pPr>
      <w:r>
        <w:rPr>
          <w:rFonts w:hint="default"/>
          <w:color w:val="auto"/>
          <w:sz w:val="24"/>
          <w:szCs w:val="24"/>
          <w:highlight w:val="none"/>
          <w:lang w:val="en-US" w:eastAsia="zh-CN"/>
        </w:rPr>
        <w:t xml:space="preserve">本合同由甲乙双方签字并盖章，并经江苏长卓项目管理咨询有限公司见证后生效。</w:t>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default"/>
          <w:color w:val="auto"/>
          <w:sz w:val="24"/>
          <w:szCs w:val="24"/>
          <w:highlight w:val="none"/>
          <w:lang w:val="en-US" w:eastAsia="zh-CN"/>
        </w:rPr>
      </w:pPr>
      <w:r>
        <w:rPr>
          <w:rFonts w:hint="default"/>
          <w:color w:val="auto"/>
          <w:sz w:val="24"/>
          <w:szCs w:val="24"/>
          <w:highlight w:val="none"/>
          <w:lang w:val="en-US" w:eastAsia="zh-CN"/>
        </w:rPr>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default"/>
          <w:color w:val="auto"/>
          <w:sz w:val="24"/>
          <w:szCs w:val="24"/>
          <w:highlight w:val="none"/>
          <w:lang w:val="en-US" w:eastAsia="zh-CN"/>
        </w:rPr>
      </w:pPr>
      <w:r>
        <w:rPr>
          <w:rFonts w:hint="default"/>
          <w:color w:val="auto"/>
          <w:sz w:val="24"/>
          <w:szCs w:val="24"/>
          <w:highlight w:val="none"/>
          <w:lang w:val="en-US" w:eastAsia="zh-CN"/>
        </w:rPr>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default"/>
          <w:color w:val="auto"/>
          <w:sz w:val="24"/>
          <w:szCs w:val="24"/>
          <w:highlight w:val="none"/>
          <w:lang w:val="en-US" w:eastAsia="zh-CN"/>
        </w:rPr>
      </w:pPr>
      <w:r>
        <w:rPr>
          <w:rFonts w:hint="default"/>
          <w:color w:val="auto"/>
          <w:sz w:val="24"/>
          <w:szCs w:val="24"/>
          <w:highlight w:val="none"/>
          <w:lang w:val="en-US" w:eastAsia="zh-CN"/>
        </w:rPr>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default"/>
          <w:color w:val="auto"/>
          <w:sz w:val="24"/>
          <w:szCs w:val="24"/>
          <w:highlight w:val="none"/>
          <w:lang w:val="en-US" w:eastAsia="zh-CN"/>
        </w:rPr>
      </w:pPr>
      <w:r>
        <w:rPr>
          <w:rFonts w:hint="default"/>
          <w:color w:val="auto"/>
          <w:sz w:val="24"/>
          <w:szCs w:val="24"/>
          <w:highlight w:val="none"/>
          <w:lang w:val="en-US" w:eastAsia="zh-CN"/>
        </w:rPr>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default"/>
          <w:color w:val="auto"/>
          <w:sz w:val="24"/>
          <w:szCs w:val="24"/>
          <w:highlight w:val="none"/>
          <w:lang w:val="en-US" w:eastAsia="zh-CN"/>
        </w:rPr>
      </w:pPr>
      <w:r>
        <w:rPr>
          <w:rFonts w:hint="default"/>
          <w:color w:val="auto"/>
          <w:sz w:val="24"/>
          <w:szCs w:val="24"/>
          <w:highlight w:val="none"/>
          <w:lang w:val="en-US" w:eastAsia="zh-CN"/>
        </w:rPr>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default"/>
          <w:color w:val="auto"/>
          <w:sz w:val="24"/>
          <w:szCs w:val="24"/>
          <w:highlight w:val="none"/>
          <w:lang w:val="en-US" w:eastAsia="zh-CN"/>
        </w:rPr>
      </w:pPr>
      <w:r>
        <w:rPr>
          <w:rFonts w:hint="default"/>
          <w:color w:val="auto"/>
          <w:sz w:val="24"/>
          <w:szCs w:val="24"/>
          <w:highlight w:val="none"/>
          <w:lang w:val="en-US" w:eastAsia="zh-CN"/>
        </w:rPr>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default"/>
          <w:color w:val="auto"/>
          <w:sz w:val="24"/>
          <w:szCs w:val="24"/>
          <w:highlight w:val="none"/>
          <w:lang w:val="en-US" w:eastAsia="zh-CN"/>
        </w:rPr>
      </w:pPr>
      <w:r>
        <w:rPr>
          <w:rFonts w:hint="default"/>
          <w:color w:val="auto"/>
          <w:sz w:val="24"/>
          <w:szCs w:val="24"/>
          <w:highlight w:val="none"/>
          <w:lang w:val="en-US" w:eastAsia="zh-CN"/>
        </w:rPr>
      </w:r>
      <w:r/>
    </w:p>
    <w:p>
      <w:pPr>
        <w:pStyle w:val="776"/>
        <w:rPr>
          <w:rFonts w:hint="default"/>
          <w:color w:val="auto"/>
          <w:sz w:val="24"/>
          <w:szCs w:val="24"/>
          <w:highlight w:val="none"/>
          <w:lang w:val="en-US" w:eastAsia="zh-CN"/>
        </w:rPr>
      </w:pPr>
      <w:r>
        <w:rPr>
          <w:rFonts w:hint="default"/>
          <w:color w:val="auto"/>
          <w:sz w:val="24"/>
          <w:szCs w:val="24"/>
          <w:highlight w:val="none"/>
          <w:lang w:val="en-US" w:eastAsia="zh-CN"/>
        </w:rPr>
      </w:r>
      <w:r/>
    </w:p>
    <w:p>
      <w:pPr>
        <w:rPr>
          <w:rFonts w:hint="eastAsia"/>
          <w:color w:val="auto"/>
          <w:highlight w:val="none"/>
        </w:rPr>
      </w:pPr>
      <w:r>
        <w:rPr>
          <w:rFonts w:hint="eastAsia"/>
          <w:color w:val="auto"/>
          <w:sz w:val="24"/>
          <w:szCs w:val="24"/>
          <w:highlight w:val="none"/>
          <w:lang w:val="en-US" w:eastAsia="zh-CN"/>
        </w:rPr>
        <w:t xml:space="preserve">（此页无正文）</w:t>
      </w:r>
      <w:r/>
    </w:p>
    <w:tbl>
      <w:tblPr>
        <w:tblStyle w:val="1626"/>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44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b/>
                <w:color w:val="auto"/>
                <w:sz w:val="24"/>
                <w:szCs w:val="20"/>
                <w:highlight w:val="none"/>
              </w:rPr>
            </w:pPr>
            <w:r/>
            <w:bookmarkStart w:id="136" w:name="_Hlk123585932"/>
            <w:r>
              <w:rPr>
                <w:rFonts w:hint="eastAsia" w:ascii="宋体" w:hAnsi="宋体" w:eastAsia="宋体" w:cs="Times New Roman"/>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乙方</w:t>
            </w:r>
            <w:r/>
          </w:p>
        </w:tc>
      </w:tr>
      <w:tr>
        <w:trPr>
          <w:jc w:val="center"/>
          <w:trHeight w:val="1506"/>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单位名称（盖章）：</w:t>
            </w:r>
            <w:r>
              <w:rPr>
                <w:rFonts w:ascii="宋体" w:hAnsi="宋体" w:eastAsia="宋体" w:cs="Times New Roman"/>
                <w:color w:val="auto"/>
                <w:sz w:val="24"/>
                <w:szCs w:val="20"/>
                <w:highlight w:val="none"/>
              </w:rPr>
              <w:t xml:space="preserve"> </w:t>
            </w:r>
            <w:r/>
          </w:p>
        </w:tc>
      </w:tr>
      <w:tr>
        <w:trPr>
          <w:jc w:val="center"/>
          <w:trHeight w:val="77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单位地址：</w:t>
            </w:r>
            <w:r>
              <w:rPr>
                <w:rFonts w:ascii="宋体" w:hAnsi="宋体" w:eastAsia="宋体" w:cs="Times New Roman"/>
                <w:color w:val="auto"/>
                <w:sz w:val="24"/>
                <w:szCs w:val="20"/>
                <w:highlight w:val="none"/>
              </w:rPr>
              <w:t xml:space="preserve"> </w:t>
            </w:r>
            <w:r/>
          </w:p>
        </w:tc>
      </w:tr>
      <w:tr>
        <w:trPr>
          <w:jc w:val="center"/>
          <w:trHeight w:val="106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w:t>
            </w:r>
            <w:r>
              <w:rPr>
                <w:rFonts w:hint="eastAsia" w:ascii="宋体" w:hAnsi="宋体" w:cs="Times New Roman"/>
                <w:color w:val="auto"/>
                <w:sz w:val="24"/>
                <w:szCs w:val="20"/>
                <w:highlight w:val="none"/>
                <w:lang w:val="en-US" w:eastAsia="zh-CN"/>
              </w:rPr>
              <w:t xml:space="preserve">或授权代表</w:t>
            </w:r>
            <w:r>
              <w:rPr>
                <w:rFonts w:hint="eastAsia" w:ascii="宋体" w:hAnsi="宋体" w:eastAsia="宋体" w:cs="Times New Roman"/>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w:t>
            </w:r>
            <w:r>
              <w:rPr>
                <w:rFonts w:hint="eastAsia" w:ascii="宋体" w:hAnsi="宋体" w:cs="Times New Roman"/>
                <w:color w:val="auto"/>
                <w:sz w:val="24"/>
                <w:szCs w:val="20"/>
                <w:highlight w:val="none"/>
                <w:lang w:val="en-US" w:eastAsia="zh-CN"/>
              </w:rPr>
              <w:t xml:space="preserve">或授权代表</w:t>
            </w:r>
            <w:r>
              <w:rPr>
                <w:rFonts w:hint="eastAsia" w:ascii="宋体" w:hAnsi="宋体" w:eastAsia="宋体" w:cs="Times New Roman"/>
                <w:color w:val="auto"/>
                <w:sz w:val="24"/>
                <w:szCs w:val="20"/>
                <w:highlight w:val="none"/>
              </w:rPr>
              <w:t xml:space="preserve">（签字或盖章）：</w:t>
            </w:r>
            <w:r/>
          </w:p>
        </w:tc>
      </w:tr>
      <w:tr>
        <w:trPr>
          <w:jc w:val="center"/>
          <w:trHeight w:val="98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开户银行：</w:t>
            </w:r>
            <w:r>
              <w:rPr>
                <w:rFonts w:ascii="宋体" w:hAnsi="宋体" w:eastAsia="宋体" w:cs="Times New Roman"/>
                <w:color w:val="auto"/>
                <w:sz w:val="24"/>
                <w:szCs w:val="20"/>
                <w:highlight w:val="none"/>
              </w:rPr>
              <w:t xml:space="preserve"> </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账</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账</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联 系 人：</w:t>
            </w:r>
            <w:r>
              <w:rPr>
                <w:rFonts w:ascii="宋体" w:hAnsi="宋体" w:eastAsia="宋体" w:cs="Times New Roman"/>
                <w:color w:val="auto"/>
                <w:sz w:val="24"/>
                <w:szCs w:val="20"/>
                <w:highlight w:val="none"/>
              </w:rPr>
              <w:t xml:space="preserve"> </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rPr>
              <w:t xml:space="preserve">年【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】月【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rPr>
              <w:t xml:space="preserve">年【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】月【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】日</w:t>
            </w:r>
            <w:r/>
          </w:p>
        </w:tc>
      </w:tr>
      <w:tr>
        <w:trPr>
          <w:jc w:val="center"/>
          <w:trHeight w:val="1699"/>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见证方（盖章）：</w:t>
            </w:r>
            <w:r/>
          </w:p>
          <w:p>
            <w:pPr>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rPr>
              <w:t xml:space="preserve">年【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】月【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】日</w:t>
            </w:r>
            <w:bookmarkEnd w:id="136"/>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47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合同条款</w:t>
      </w:r>
      <w:r/>
    </w:p>
    <w:p>
      <w:pPr>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甲方：无锡市惠山区人民政府办公室</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地址：无锡市惠山区文慧路8号                        联系电话：</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联系电话：</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签约地点：无锡市惠山区人民政府</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中华人民共和国民法典》，甲、乙双方以平等、自愿、公平、诚信、守法为原则，经友好协商，就此次_____________________采购事项订立本合同。双方均已仔细阅读本合同之所有条款，均已充分注意并详细了解双方对各方根据本合同享有的权利和义务，充分理解并自愿接受下列条款。</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第一条：合同期限 </w:t>
      </w:r>
      <w:r/>
    </w:p>
    <w:p>
      <w:pPr>
        <w:ind w:firstLine="480"/>
        <w:spacing w:line="360" w:lineRule="auto"/>
        <w:rPr>
          <w:rFonts w:hint="eastAsia" w:ascii="宋体" w:hAnsi="宋体" w:eastAsia="宋体" w:cs="宋体"/>
          <w:bCs/>
          <w:color w:val="auto"/>
          <w:sz w:val="24"/>
          <w:szCs w:val="24"/>
          <w:highlight w:val="none"/>
        </w:rPr>
      </w:pPr>
      <w:r/>
      <w:bookmarkStart w:id="137" w:name="_Hlk116481123"/>
      <w:r/>
      <w:bookmarkEnd w:id="137"/>
      <w:r>
        <w:rPr>
          <w:rFonts w:hint="eastAsia" w:ascii="宋体" w:hAnsi="宋体" w:eastAsia="宋体" w:cs="宋体"/>
          <w:bCs/>
          <w:color w:val="auto"/>
          <w:sz w:val="24"/>
          <w:szCs w:val="24"/>
          <w:highlight w:val="none"/>
          <w:lang w:val="en-US" w:eastAsia="zh-CN"/>
        </w:rPr>
        <w:t xml:space="preserve">合同签订后一年</w:t>
      </w:r>
      <w:r>
        <w:rPr>
          <w:rFonts w:hint="eastAsia" w:ascii="宋体" w:hAnsi="宋体" w:eastAsia="宋体" w:cs="宋体"/>
          <w:bCs/>
          <w:color w:val="auto"/>
          <w:sz w:val="24"/>
          <w:szCs w:val="24"/>
          <w:highlight w:val="none"/>
        </w:rPr>
        <w:t xml:space="preserve">，若</w:t>
      </w:r>
      <w:r>
        <w:rPr>
          <w:rFonts w:hint="eastAsia" w:ascii="宋体" w:hAnsi="宋体" w:eastAsia="宋体" w:cs="宋体"/>
          <w:bCs/>
          <w:color w:val="auto"/>
          <w:sz w:val="24"/>
          <w:szCs w:val="24"/>
          <w:highlight w:val="none"/>
          <w:lang w:val="en-US" w:eastAsia="zh-CN"/>
        </w:rPr>
        <w:t xml:space="preserve">维修</w:t>
      </w:r>
      <w:r>
        <w:rPr>
          <w:rFonts w:hint="eastAsia" w:ascii="宋体" w:hAnsi="宋体" w:eastAsia="宋体" w:cs="宋体"/>
          <w:bCs/>
          <w:color w:val="auto"/>
          <w:sz w:val="24"/>
          <w:szCs w:val="24"/>
          <w:highlight w:val="none"/>
        </w:rPr>
        <w:t xml:space="preserve">服务未达到甲方要求（包括但不限于根据附件《无锡市惠山区人民政府空调维修保养》考核得分低于96分的情形达到两次以上），甲方有权终止合同 ；</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第二条：服务内容</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区政府空调维修保养项目。服务内容：主要涉及VRV多联机室外机、室外换热器、制热膨胀阀、过冷器、均油器、压缩机、气液分离器、空调室内机、主机配套的冷冻水、冷却水、补给水、管道、阀门、泵、保温等所有空调设备、分体式柜机、挂机、以及与空调相关的电源柜、等设施进行保养和日常运行管理（含所有维修保养工具设备器具、检测、调试、维修配件及人工）；项目成员不少于3名，其中至少1名技术人员驻点。操作人员日常工作开展中，需持对应证件上岗操作。</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2.技术参数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主要设备设施清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空调机组：</w:t>
      </w:r>
      <w:r/>
    </w:p>
    <w:tbl>
      <w:tblPr>
        <w:tblStyle w:val="775"/>
        <w:tblW w:w="8760" w:type="dxa"/>
        <w:tblInd w:w="93" w:type="dxa"/>
        <w:tblLayout w:type="autofit"/>
        <w:tblCellMar>
          <w:left w:w="108" w:type="dxa"/>
          <w:top w:w="0" w:type="dxa"/>
          <w:right w:w="108" w:type="dxa"/>
          <w:bottom w:w="0" w:type="dxa"/>
        </w:tblCellMar>
        <w:tblLook w:val="04A0" w:firstRow="1" w:lastRow="0" w:firstColumn="1" w:lastColumn="0" w:noHBand="0" w:noVBand="1"/>
      </w:tblPr>
      <w:tblGrid>
        <w:gridCol w:w="660"/>
        <w:gridCol w:w="1035"/>
        <w:gridCol w:w="1770"/>
        <w:gridCol w:w="1245"/>
        <w:gridCol w:w="1785"/>
        <w:gridCol w:w="1155"/>
        <w:gridCol w:w="111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机组号</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最大功率</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生产年份</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RUXYQ16BA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RHXYQ16PAY1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RHXYQ16PAY1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RUXYQ10AB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2016.06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RUXYQ22AB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2016.06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RSXY10KY1C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RSYY5KYK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9.06KW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RUXYQ16BA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5-2-209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P2P250PAY1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2009.11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5-2-205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RP2Q6AAV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2015.05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205和206包间合用</w:t>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室内机</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室内机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8760" w:type="dxa"/>
            <w:vAlign w:val="center"/>
            <w:vMerge w:val="restart"/>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74台大金空调，4号楼1台RSYY5KYK，5号楼1台P2P250PAY1和1台RP2Q6AAV，共计77台。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2021年改造3号楼地下餐厅，新增6台外机，共计83台。</w:t>
            </w:r>
            <w:r/>
          </w:p>
        </w:tc>
      </w:tr>
    </w:tbl>
    <w:p>
      <w:pPr>
        <w:jc w:val="left"/>
        <w:spacing w:line="360" w:lineRule="auto"/>
        <w:rPr>
          <w:rFonts w:hint="eastAsia" w:ascii="宋体" w:hAnsi="宋体" w:cs="方正仿宋_GBK"/>
          <w:color w:val="auto"/>
          <w:sz w:val="24"/>
          <w:szCs w:val="24"/>
          <w:highlight w:val="none"/>
          <w:lang w:val="en-US" w:eastAsia="zh-CN"/>
        </w:rPr>
      </w:pPr>
      <w:r>
        <w:rPr>
          <w:rFonts w:hint="eastAsia" w:ascii="宋体" w:hAnsi="宋体" w:cs="方正仿宋_GBK"/>
          <w:color w:val="auto"/>
          <w:sz w:val="24"/>
          <w:szCs w:val="24"/>
          <w:highlight w:val="none"/>
          <w:lang w:val="en-US" w:eastAsia="zh-CN"/>
        </w:rPr>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柜机+挂机</w:t>
      </w:r>
      <w:r/>
    </w:p>
    <w:tbl>
      <w:tblPr>
        <w:tblStyle w:val="775"/>
        <w:tblW w:w="8769" w:type="dxa"/>
        <w:tblInd w:w="93" w:type="dxa"/>
        <w:tblLayout w:type="fixed"/>
        <w:tblCellMar>
          <w:left w:w="108" w:type="dxa"/>
          <w:top w:w="0" w:type="dxa"/>
          <w:right w:w="108" w:type="dxa"/>
          <w:bottom w:w="0" w:type="dxa"/>
        </w:tblCellMar>
        <w:tblLook w:val="04A0" w:firstRow="1" w:lastRow="0" w:firstColumn="1" w:lastColumn="0" w:noHBand="0" w:noVBand="1"/>
      </w:tblPr>
      <w:tblGrid>
        <w:gridCol w:w="930"/>
        <w:gridCol w:w="1416"/>
        <w:gridCol w:w="1020"/>
        <w:gridCol w:w="1016"/>
        <w:gridCol w:w="1035"/>
        <w:gridCol w:w="945"/>
        <w:gridCol w:w="1125"/>
        <w:gridCol w:w="712"/>
        <w:gridCol w:w="570"/>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楼号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房间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仓库1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工程部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休息室1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小库房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库房2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休息室2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弱电机房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查档室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洗菜间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洗菜间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切菜间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操作间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201包厢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202包厢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207包厢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208包厢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211包厢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212包厢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冷菜间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休息室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风机房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垃圾分拣中心</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垃圾分拣中心</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库房区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岗亭1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岗亭2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color w:val="auto"/>
                <w:sz w:val="20"/>
                <w:highlight w:val="none"/>
              </w:rPr>
            </w:pPr>
            <w:r>
              <w:rPr>
                <w:rFonts w:hint="eastAsia" w:ascii="宋体" w:hAnsi="宋体" w:cs="宋体"/>
                <w:color w:val="auto"/>
                <w:sz w:val="20"/>
                <w:highlight w:val="none"/>
              </w:rPr>
            </w:r>
            <w:r/>
          </w:p>
        </w:tc>
      </w:tr>
    </w:tbl>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具体服务</w:t>
      </w:r>
      <w:r>
        <w:rPr>
          <w:rFonts w:hint="eastAsia" w:ascii="宋体" w:hAnsi="宋体" w:eastAsia="宋体" w:cs="宋体"/>
          <w:b/>
          <w:color w:val="auto"/>
          <w:sz w:val="24"/>
          <w:szCs w:val="24"/>
          <w:highlight w:val="none"/>
        </w:rPr>
        <w:t xml:space="preserve">要求</w:t>
      </w:r>
      <w:r/>
    </w:p>
    <w:p>
      <w:pPr>
        <w:ind w:firstLine="482"/>
        <w:spacing w:line="36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（1）保养要求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确保设备的正常运行,应对空调主机及末端系统定期进行点检、清洗,完成工作后专业工程师负责开机以确认机组正常运行。</w:t>
      </w:r>
      <w:r>
        <w:rPr>
          <w:rFonts w:hint="eastAsia" w:ascii="宋体" w:hAnsi="宋体" w:eastAsia="宋体" w:cs="宋体"/>
          <w:bCs/>
          <w:color w:val="auto"/>
          <w:sz w:val="24"/>
          <w:szCs w:val="24"/>
          <w:highlight w:val="none"/>
        </w:rPr>
        <w:t xml:space="preserve">年度换季点检、清洗（部分区域月度季度清洗，过滤网、散热器、蒸发器、涡轮风机、接水盘等高温清洗消毒）不少于2次,包含以下内容: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1）空调制冷设备、电气部分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①检查机组控制柜内的电气连接紧固可靠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②检查压缩机电机、风机电机绝缘程度、接线柱部分有无损坏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③检查运行程序里的参数设定值,确保其合理性,安全性</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④检查保护器工作是否正常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⑤确认机组无过载运行故障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⑥检查并确认主电源及电控控制电源电压工作正常并符合技术要求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2）空调制冷设备运行服务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①检查机组运行冷凝压力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②检查机组运行蒸发压力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③检查制冷管路系统是否渗漏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④检查并判断室外机压缩机、风机电机的运行声音是否正常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⑤热交换器是否堵塞</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⑥室内机过滤网是否堵塞</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⑦室内机风门转动、马达运转是否正常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⑧对室内外机的定期清洗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保养频率：</w:t>
      </w:r>
      <w:r/>
    </w:p>
    <w:tbl>
      <w:tblPr>
        <w:tblStyle w:val="775"/>
        <w:tblW w:w="7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7"/>
        <w:gridCol w:w="1155"/>
        <w:gridCol w:w="1110"/>
      </w:tblGrid>
      <w:tr>
        <w:trPr>
          <w:jc w:val="center"/>
        </w:trPr>
        <w:tc>
          <w:tcPr>
            <w:tcW w:w="5377" w:type="dxa"/>
            <w:vAlign w:val="center"/>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工作内容</w:t>
            </w:r>
            <w:r/>
          </w:p>
        </w:tc>
        <w:tc>
          <w:tcPr>
            <w:tcW w:w="1155"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半年度</w:t>
            </w:r>
            <w:r/>
          </w:p>
        </w:tc>
        <w:tc>
          <w:tcPr>
            <w:tcW w:w="111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年度</w:t>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1、室内机保养内容要求</w:t>
            </w:r>
            <w:r/>
          </w:p>
        </w:tc>
        <w:tc>
          <w:tcPr>
            <w:tcW w:w="1155"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回风过滤网清洗</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室内机散热翅片清洗消毒</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室内机风扇清洗</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凝结水盘清洗消毒</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送风管道漏风检测修复</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送风口回风口清洁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室内机面板清洁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室内机凝水泵清洗</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室内机接线端子紧固</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室内机接插件检查</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PN阀检查开度是否正确，是否有脏堵现象</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2、压缩机检查及保养要求</w:t>
            </w:r>
            <w:r/>
          </w:p>
        </w:tc>
        <w:tc>
          <w:tcPr>
            <w:tcW w:w="1155"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冷冻机油酸性测试（静态）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压缩机线圈对地绝缘测试（静态）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压缩机线圈热保护装置测试（静态）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冷冻机油更换</w:t>
            </w:r>
            <w:r/>
          </w:p>
        </w:tc>
        <w:tc>
          <w:tcPr>
            <w:tcW w:w="1155"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110"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压缩机外壳温度测量并记录（运行状态）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压缩机排气温度测量并记录（运行状态）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压缩机排气压力测量并记录（运行状态）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压缩机吸气温度测量并记录（运行状态）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压缩机吸气压力测量并记录（运行状态）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压缩机油温测量并记录（运行状态）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压缩机加热带绝缘测试（静态）</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压缩机运行电流检测，并分析是否存在相间不平衡及过载情况</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压缩机运行是否有异常噪音</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3、室外机保养内容要求</w:t>
            </w:r>
            <w:r/>
          </w:p>
        </w:tc>
        <w:tc>
          <w:tcPr>
            <w:tcW w:w="1155"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室外机散热翅片清洗，梳理</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四通阀转换测试是否正常</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检查过滤干燥器是否有脏堵现象</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散热风扇工作是否正常，是否存在卡阻，异响，晃动等情况</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室外机外壳接地是否牢靠</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室外机控制柜内接线端子紧固</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室外机控制柜内接插件检测</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清洁控制柜内各电器元件，控制电路板</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压缩机变频板测试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对室外机整体进行检漏测试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4、微电脑控制系统测试检查</w:t>
            </w:r>
            <w:r/>
          </w:p>
        </w:tc>
        <w:tc>
          <w:tcPr>
            <w:tcW w:w="1155"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运行模式的检查</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室内机温度传感器校对</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室外机温度传感器校对</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室外机压力传感器校对</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室外机组压缩机互感器校对（显示电流与实测电流读数对比）</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高压开关测试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低压开关测试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油位开关测试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风扇板检查测试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滤波板检查测试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压缩机变频板检查测试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主板检查测试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电源板检查测试</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室内机地址码检查校对</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5、系统管道保养要求</w:t>
            </w:r>
            <w:r/>
          </w:p>
        </w:tc>
        <w:tc>
          <w:tcPr>
            <w:tcW w:w="1155"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管道支架防腐防锈处理</w:t>
            </w:r>
            <w:r/>
          </w:p>
        </w:tc>
        <w:tc>
          <w:tcPr>
            <w:tcW w:w="1155"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110"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管道支架紧固</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屋面管道保温修复</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屋面管道保温保护膜修复</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Pr>
        <w:tc>
          <w:tcPr>
            <w:tcW w:w="5377"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管道检漏</w:t>
            </w:r>
            <w:r/>
          </w:p>
        </w:tc>
        <w:tc>
          <w:tcPr>
            <w:tcW w:w="1155" w:type="dxa"/>
            <w:textDirection w:val="lrTb"/>
            <w:noWrap w:val="false"/>
          </w:tcPr>
          <w:p>
            <w:pPr>
              <w:ind w:firstLine="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110" w:type="dxa"/>
            <w:textDirection w:val="lrTb"/>
            <w:noWrap w:val="false"/>
          </w:tcPr>
          <w:p>
            <w:pPr>
              <w:ind w:firstLine="480"/>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numPr>
          <w:ilvl w:val="0"/>
          <w:numId w:val="18"/>
        </w:numPr>
        <w:ind w:firstLine="48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通过保养做到尽量不换或少换配件</w:t>
      </w:r>
      <w:r>
        <w:rPr>
          <w:rFonts w:hint="eastAsia" w:ascii="宋体" w:hAnsi="宋体" w:eastAsia="宋体" w:cs="宋体"/>
          <w:bCs/>
          <w:color w:val="auto"/>
          <w:sz w:val="24"/>
          <w:szCs w:val="24"/>
          <w:highlight w:val="none"/>
          <w:lang w:eastAsia="zh-CN"/>
        </w:rPr>
        <w:t xml:space="preserve">。</w:t>
      </w:r>
      <w:r/>
    </w:p>
    <w:p>
      <w:pPr>
        <w:numPr>
          <w:ilvl w:val="0"/>
          <w:numId w:val="18"/>
        </w:num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设备</w:t>
      </w:r>
      <w:r>
        <w:rPr>
          <w:rFonts w:hint="eastAsia" w:ascii="宋体" w:hAnsi="宋体" w:eastAsia="宋体" w:cs="宋体"/>
          <w:bCs/>
          <w:color w:val="auto"/>
          <w:sz w:val="24"/>
          <w:szCs w:val="24"/>
          <w:highlight w:val="none"/>
          <w:lang w:val="en-US" w:eastAsia="zh-CN"/>
        </w:rPr>
        <w:t xml:space="preserve">排查</w:t>
      </w:r>
      <w:r>
        <w:rPr>
          <w:rFonts w:hint="eastAsia" w:ascii="宋体" w:hAnsi="宋体" w:eastAsia="宋体" w:cs="宋体"/>
          <w:bCs/>
          <w:color w:val="auto"/>
          <w:sz w:val="24"/>
          <w:szCs w:val="24"/>
          <w:highlight w:val="none"/>
        </w:rPr>
        <w:t xml:space="preserve">保养工作应严格安排在采购人非工作时段（含节假日、夜间等）实施，以确保设备在采购人正常工作期间保持连续运行状态，杜绝因</w:t>
      </w:r>
      <w:r>
        <w:rPr>
          <w:rFonts w:hint="eastAsia" w:ascii="宋体" w:hAnsi="宋体" w:eastAsia="宋体" w:cs="宋体"/>
          <w:bCs/>
          <w:color w:val="auto"/>
          <w:sz w:val="24"/>
          <w:szCs w:val="24"/>
          <w:highlight w:val="none"/>
          <w:lang w:val="en-US" w:eastAsia="zh-CN"/>
        </w:rPr>
        <w:t xml:space="preserve">排查保养</w:t>
      </w:r>
      <w:r>
        <w:rPr>
          <w:rFonts w:hint="eastAsia" w:ascii="宋体" w:hAnsi="宋体" w:eastAsia="宋体" w:cs="宋体"/>
          <w:bCs/>
          <w:color w:val="auto"/>
          <w:sz w:val="24"/>
          <w:szCs w:val="24"/>
          <w:highlight w:val="none"/>
        </w:rPr>
        <w:t xml:space="preserve">作业导致的业务中断风险。</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（2）维修要求：</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1）维修人员应具备的常识和专业知识，采取必要措施，统一着装保证文明和安全施工、检修。</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2）维修人员必须在规定或预约的时间内到现场进行相关维修工作。</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3）维修人员进入空调机房，必须遵守机房的各项规章制度，不准做与维修工作无关的事情。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4）维修人员只能对空调设备进行操作，不准动用其他设备。</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5）维修人员必须严格遵守机房安全规定，不准在机房吸烟，不准带易燃易爆物品进入机房，无条件服从配合中标方现场管理人员要求。</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6）维修期间不得影响需方正常的办公活动，如有个别有可能影响的服务内容，须事前通知，并经采购人同意后方可实施。</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7）中标人必须服从采购人提出的文明服务的要求，维修范围和维修人员活动范围不得超出采购人指定的区域。</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8）进入施工现场人员必须戴好安全帽，维修期间的高空作业，中标人须安排有证人员并做好相应防护措施，中标人对自身维修人员的安全负责，采购人免责。</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9）需焊接（电气焊）维修时，中标人应严格按照惠山区政府动火作业审批流程，动火作业现场规范管理执行，因违反规定造成的所有损失，由中标人负责；</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10）维修人员在与采购人沟通交流时，不得使用不文明、不礼貌的语言，严禁与采购人争执。</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11）维修期间产生的任何垃圾、废料由中标人负责清理至需方指定的区域，中标人的设备工具自行负责整理。</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12）因维修人员违规操作给采购人造成直接或间接财产损失的，由中标人负责。</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rPr>
        <w:t xml:space="preserve">应急维修:对于设备出现故障,5件以内的配件损坏做到即坏即修</w:t>
      </w:r>
      <w:r>
        <w:rPr>
          <w:rFonts w:hint="eastAsia" w:ascii="宋体" w:hAnsi="宋体" w:eastAsia="宋体" w:cs="宋体"/>
          <w:bCs/>
          <w:color w:val="auto"/>
          <w:sz w:val="24"/>
          <w:szCs w:val="24"/>
          <w:highlight w:val="none"/>
          <w:lang w:eastAsia="zh-CN"/>
        </w:rPr>
        <w:t xml:space="preserve">，一般部件更换,4小时内完成,非常用部件更换,须在6小时内修复完毕；特殊情况双方协商解决。</w:t>
      </w:r>
      <w:r>
        <w:rPr>
          <w:rFonts w:hint="eastAsia" w:ascii="宋体" w:hAnsi="宋体" w:eastAsia="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rPr>
        <w:t xml:space="preserve">要求在故障发生时必须在1小时内到达现场进行处理，紧急情况半小时到达现场、常规故障处理4小时内完成；如遇特殊情况,经双方协商确认后,</w:t>
      </w:r>
      <w:r>
        <w:rPr>
          <w:rFonts w:hint="eastAsia" w:ascii="宋体" w:hAnsi="宋体" w:eastAsia="宋体" w:cs="宋体"/>
          <w:bCs/>
          <w:color w:val="auto"/>
          <w:sz w:val="24"/>
          <w:szCs w:val="24"/>
          <w:highlight w:val="none"/>
          <w:lang w:val="en-US" w:eastAsia="zh-CN"/>
        </w:rPr>
        <w:t xml:space="preserve">中标人</w:t>
      </w:r>
      <w:r>
        <w:rPr>
          <w:rFonts w:hint="eastAsia" w:ascii="宋体" w:hAnsi="宋体" w:eastAsia="宋体" w:cs="宋体"/>
          <w:bCs/>
          <w:color w:val="auto"/>
          <w:sz w:val="24"/>
          <w:szCs w:val="24"/>
          <w:highlight w:val="none"/>
        </w:rPr>
        <w:t xml:space="preserve">在征得采购方同意的时间内到达现场维修。</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14）中标人</w:t>
      </w:r>
      <w:r>
        <w:rPr>
          <w:rFonts w:hint="eastAsia" w:ascii="宋体" w:hAnsi="宋体" w:eastAsia="宋体" w:cs="宋体"/>
          <w:bCs/>
          <w:color w:val="auto"/>
          <w:sz w:val="24"/>
          <w:szCs w:val="24"/>
          <w:highlight w:val="none"/>
        </w:rPr>
        <w:t xml:space="preserve">须备常规部件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w:t>
      </w:r>
      <w:r>
        <w:rPr>
          <w:rFonts w:hint="eastAsia" w:ascii="宋体" w:hAnsi="宋体" w:eastAsia="宋体" w:cs="宋体"/>
          <w:bCs/>
          <w:color w:val="auto"/>
          <w:sz w:val="24"/>
          <w:szCs w:val="24"/>
          <w:highlight w:val="none"/>
        </w:rPr>
        <w:t xml:space="preserve">大金VRV系统常用配件如变频板、风机板、滤波板、压缩机、传感器、风扇电机、水泵等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备件数量不得少于设备清单总数的5%并提供备件承诺书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）同一故障连续2次维修后无法解决问题的，须报甲方确认后再更换零部件。</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人采购的零配件必须是原厂原品牌，维修过程中需更换的配件必须与原品牌、型号一致，并经采购单位相关管理人员签字确认。本项目合同签订生效后，中标人须向采购人提交由原厂出具的针对本项目提供原厂原品牌零配件的授权承诺书。每次采购零配件时，需提供凭证，因提供的零配件非原厂原品牌，由此所造成的一切损失根据相关法律由中标人承担一切法律责任和赔偿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（3）人员管理及</w:t>
      </w:r>
      <w:r>
        <w:rPr>
          <w:rFonts w:hint="eastAsia" w:ascii="宋体" w:hAnsi="宋体" w:eastAsia="宋体" w:cs="宋体"/>
          <w:b/>
          <w:bCs/>
          <w:color w:val="auto"/>
          <w:sz w:val="24"/>
          <w:szCs w:val="24"/>
          <w:highlight w:val="none"/>
        </w:rPr>
        <w:t xml:space="preserve">维修人员基本要求：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1）本项目服务人员不得少于3人，且必须为中标单位在职职工，</w:t>
      </w:r>
      <w:r>
        <w:rPr>
          <w:rFonts w:hint="eastAsia" w:ascii="宋体" w:hAnsi="宋体" w:eastAsia="宋体" w:cs="宋体"/>
          <w:bCs/>
          <w:color w:val="auto"/>
          <w:sz w:val="24"/>
          <w:highlight w:val="none"/>
        </w:rPr>
        <w:t xml:space="preserve">其中1人常驻项目地点。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2）服务人员必须经验丰富、责任心强，无资格证书和无社保给中标人提前备案人员，或对维修保养作业不熟悉的人员，禁止现场操作。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3）中标人所有服务人员必须持投标要求证书上岗，因无上岗资格的服务人员引起设备、人员事故，造成的一切后果均由中标人承担。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4）本项目服务人员一经确定，不得随意更换，如确需更换须经采购人同意后方可。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5）本项目服务人员政审合格率须达100%。中标人在招录员工时，必须对员工进行政审，保证员工政治思想素质过硬。录用不合格人员，视情节轻重，一人次扣服务费5000-10000元不等，并在5个工作日内整改到位。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6）本项目服务人员</w:t>
      </w:r>
      <w:r>
        <w:rPr>
          <w:rFonts w:hint="eastAsia" w:ascii="宋体" w:hAnsi="宋体" w:eastAsia="宋体" w:cs="宋体"/>
          <w:color w:val="auto"/>
          <w:sz w:val="24"/>
          <w:szCs w:val="24"/>
          <w:highlight w:val="none"/>
          <w:lang w:val="en-US" w:eastAsia="zh-CN"/>
        </w:rPr>
        <w:t xml:space="preserve">需持证上岗</w:t>
      </w:r>
      <w:r>
        <w:rPr>
          <w:rFonts w:hint="eastAsia" w:ascii="宋体" w:hAnsi="宋体" w:eastAsia="宋体" w:cs="宋体"/>
          <w:color w:val="auto"/>
          <w:sz w:val="24"/>
          <w:szCs w:val="24"/>
          <w:highlight w:val="none"/>
        </w:rPr>
        <w:t xml:space="preserve">。不符合要求的，采购人有权向中标人提出整改意见，未按要求整改或整改不及时、成效不明显的，采购人除追究中标人违约责任外有权处以5000-10000元不等罚款，情况严重，影响正常服务保障的采购人将有权依法提前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7）中标人员工到岗率达100%。出现人员缺岗时，缺岗人员应在10个工作日内补充到位，没有按要求补充到位的</w:t>
      </w:r>
      <w:r>
        <w:rPr>
          <w:rFonts w:hint="eastAsia" w:ascii="宋体" w:hAnsi="宋体" w:eastAsia="宋体" w:cs="宋体"/>
          <w:color w:val="auto"/>
          <w:sz w:val="24"/>
          <w:szCs w:val="24"/>
          <w:highlight w:val="none"/>
          <w:lang w:val="en-US" w:eastAsia="zh-CN"/>
        </w:rPr>
        <w:t xml:space="preserve">发现一次扣除5000-10000元不等</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人所有进驻人员不得兼职，中标人应按照相关规定与所有聘用人员依法签订劳动合同，并依法缴纳社会保险和住房公积金等相关费用，并将人员清单、所签订合同复印件及缴纳社会保险费证明原件交采购人备查；若出现未缴或克扣现象，经查证属实的，将全额扣除所涉及内容的相关费用用于支持员工的损失外，并视情对中标人进行违约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9）中标人必须有强有力的管理团队和严格的规章制度，如有下列情形，采购人除依法追究相关责任人的责任并处以5000-10000元不等罚款外，有权终止合同履行，如：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①涉嫌违法招用政审不合格人员的；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②违反安全操作流程造成人员伤亡和设备损坏的；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③服务质量不佳被投诉并造成恶劣影响查证属实的；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④管理不善发生监守自盗或引发重大安全隐患的；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⑤违反安全生产相关规定造成严重安全事故的；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⑥受到相关部门通报批评的、被媒体曝光查实的，造成重大社会影响的。</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（4）其他要求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1）中标人须建立健全设备管理构架并按工种岗位落实责任制。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2）中标人必须按要求建立设备维修保养档案并按要求落实维修保养记录，每年对设备落实一次点验，并于12月份提交点验报告。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3）中标人须制定年度、季度、月度维护和巡检计划，经采购人审核合格后，按行业规范逐一抓好落实。</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4）中标人自觉服从采购人的领导和管理，认真完成设备接报维修及采购人临时交办的其他工作；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5）更换零部件时，必须经采购人现场查实后方能更换。全年设备完好率不低于99%；综合服务满意率不得低于99%。</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中标人违反职业道德，以虚报、瞒报、假报设备故障，以弄虚作假等手段骗取维修经费的，或因中标人操作不当造成人为损坏的，经核实准确的，采购人有权依法提前解除合同并处以骗取费用或设备损坏费用的5-10倍罚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因不可抗拒因素造成设备损坏或更换，鉴定或更换备件费用由采购人负责,其它费用由中标人负责，不可抗拒因素属防护措施不力的，相关费用由中标人负责，设备改造时，中标人须免费提供改造方案或技术咨询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8）中标人须制定各种应急情况处置方案并定期组织演练；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9）采购人每半年对中标人做一次综合评估，不合格者，采购人有权依法终止合同；</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付款方式：</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（1）合同签订后，采购人支付合同金额10%预付款；</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（2）合同生效起至前6个月满，中标人需逐月统计保养及维修服务项目内容，采购人在收到该阶段保养维修服务清单后，</w:t>
      </w:r>
      <w:r>
        <w:rPr>
          <w:rFonts w:hint="eastAsia" w:ascii="宋体" w:hAnsi="宋体" w:eastAsia="宋体" w:cs="宋体"/>
          <w:color w:val="auto"/>
          <w:sz w:val="24"/>
          <w:highlight w:val="none"/>
          <w:lang w:val="en-US" w:eastAsia="zh-CN"/>
        </w:rPr>
        <w:t xml:space="preserve">根据考核评分结果</w:t>
      </w:r>
      <w:r>
        <w:rPr>
          <w:rFonts w:hint="eastAsia" w:ascii="宋体" w:hAnsi="宋体" w:eastAsia="宋体" w:cs="宋体"/>
          <w:color w:val="auto"/>
          <w:sz w:val="24"/>
          <w:highlight w:val="none"/>
        </w:rPr>
        <w:t xml:space="preserve">支付该阶段服务款项；后6个月至合同期满，中标人完成保养维修服务后，向采购人提交该阶段服务清单以及费用结算单，采购人根据</w:t>
      </w:r>
      <w:r>
        <w:rPr>
          <w:rFonts w:hint="eastAsia" w:ascii="宋体" w:hAnsi="宋体" w:eastAsia="宋体" w:cs="宋体"/>
          <w:color w:val="auto"/>
          <w:sz w:val="24"/>
          <w:highlight w:val="none"/>
          <w:lang w:val="en-US" w:eastAsia="zh-CN"/>
        </w:rPr>
        <w:t xml:space="preserve">考核</w:t>
      </w:r>
      <w:r>
        <w:rPr>
          <w:rFonts w:hint="eastAsia" w:ascii="宋体" w:hAnsi="宋体" w:eastAsia="宋体" w:cs="宋体"/>
          <w:color w:val="auto"/>
          <w:sz w:val="24"/>
          <w:highlight w:val="none"/>
        </w:rPr>
        <w:t xml:space="preserve">评分结果一次性付清余款。</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）采购人如需追加与合同标的相同的服务内容，单价按成交单价计，数量按实结算，但所有追加的采购金额不得超过原合同价款的10%。</w:t>
      </w:r>
      <w:r/>
    </w:p>
    <w:p>
      <w:pPr>
        <w:ind w:firstLine="480"/>
        <w:spacing w:line="440" w:lineRule="exact"/>
        <w:rPr>
          <w:rStyle w:val="1650"/>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①</w:t>
      </w:r>
      <w:r>
        <w:rPr>
          <w:rStyle w:val="1650"/>
          <w:rFonts w:hint="eastAsia" w:ascii="宋体" w:hAnsi="宋体" w:eastAsia="宋体" w:cs="宋体"/>
          <w:color w:val="auto"/>
          <w:sz w:val="24"/>
          <w:szCs w:val="24"/>
          <w:highlight w:val="none"/>
        </w:rPr>
        <w:t xml:space="preserve">月度考核</w:t>
      </w:r>
      <w:r>
        <w:rPr>
          <w:rStyle w:val="1651"/>
          <w:rFonts w:hint="eastAsia" w:ascii="宋体" w:hAnsi="宋体" w:eastAsia="宋体" w:cs="宋体"/>
          <w:color w:val="auto"/>
          <w:sz w:val="24"/>
          <w:szCs w:val="24"/>
          <w:highlight w:val="none"/>
        </w:rPr>
        <w:t xml:space="preserve">96</w:t>
      </w:r>
      <w:r>
        <w:rPr>
          <w:rStyle w:val="1650"/>
          <w:rFonts w:hint="eastAsia" w:ascii="宋体" w:hAnsi="宋体" w:eastAsia="宋体" w:cs="宋体"/>
          <w:color w:val="auto"/>
          <w:sz w:val="24"/>
          <w:szCs w:val="24"/>
          <w:highlight w:val="none"/>
        </w:rPr>
        <w:t xml:space="preserve">分为合格，低于</w:t>
      </w:r>
      <w:r>
        <w:rPr>
          <w:rStyle w:val="1651"/>
          <w:rFonts w:hint="eastAsia" w:ascii="宋体" w:hAnsi="宋体" w:eastAsia="宋体" w:cs="宋体"/>
          <w:color w:val="auto"/>
          <w:sz w:val="24"/>
          <w:szCs w:val="24"/>
          <w:highlight w:val="none"/>
        </w:rPr>
        <w:t xml:space="preserve">96</w:t>
      </w:r>
      <w:r>
        <w:rPr>
          <w:rStyle w:val="1650"/>
          <w:rFonts w:hint="eastAsia" w:ascii="宋体" w:hAnsi="宋体" w:eastAsia="宋体" w:cs="宋体"/>
          <w:color w:val="auto"/>
          <w:sz w:val="24"/>
          <w:szCs w:val="24"/>
          <w:highlight w:val="none"/>
        </w:rPr>
        <w:t xml:space="preserve">分，每少</w:t>
      </w:r>
      <w:r>
        <w:rPr>
          <w:rStyle w:val="1651"/>
          <w:rFonts w:hint="eastAsia" w:ascii="宋体" w:hAnsi="宋体" w:eastAsia="宋体" w:cs="宋体"/>
          <w:color w:val="auto"/>
          <w:sz w:val="24"/>
          <w:szCs w:val="24"/>
          <w:highlight w:val="none"/>
        </w:rPr>
        <w:t xml:space="preserve">1</w:t>
      </w:r>
      <w:r>
        <w:rPr>
          <w:rStyle w:val="1650"/>
          <w:rFonts w:hint="eastAsia" w:ascii="宋体" w:hAnsi="宋体" w:eastAsia="宋体" w:cs="宋体"/>
          <w:color w:val="auto"/>
          <w:sz w:val="24"/>
          <w:szCs w:val="24"/>
          <w:highlight w:val="none"/>
        </w:rPr>
        <w:t xml:space="preserve">分扣除月度</w:t>
      </w:r>
      <w:r>
        <w:rPr>
          <w:rStyle w:val="1650"/>
          <w:rFonts w:hint="eastAsia" w:ascii="宋体" w:hAnsi="宋体" w:eastAsia="宋体" w:cs="宋体"/>
          <w:color w:val="auto"/>
          <w:sz w:val="24"/>
          <w:szCs w:val="24"/>
          <w:highlight w:val="none"/>
          <w:lang w:val="en-US" w:eastAsia="zh-CN"/>
        </w:rPr>
        <w:t xml:space="preserve">服务</w:t>
      </w:r>
      <w:r>
        <w:rPr>
          <w:rStyle w:val="1650"/>
          <w:rFonts w:hint="eastAsia" w:ascii="宋体" w:hAnsi="宋体" w:eastAsia="宋体" w:cs="宋体"/>
          <w:color w:val="auto"/>
          <w:sz w:val="24"/>
          <w:szCs w:val="24"/>
          <w:highlight w:val="none"/>
        </w:rPr>
        <w:t xml:space="preserve">费</w:t>
      </w:r>
      <w:r>
        <w:rPr>
          <w:rStyle w:val="1651"/>
          <w:rFonts w:hint="eastAsia" w:ascii="宋体" w:hAnsi="宋体" w:eastAsia="宋体" w:cs="宋体"/>
          <w:color w:val="auto"/>
          <w:sz w:val="24"/>
          <w:szCs w:val="24"/>
          <w:highlight w:val="none"/>
        </w:rPr>
        <w:t xml:space="preserve">2%</w:t>
      </w:r>
      <w:r>
        <w:rPr>
          <w:rStyle w:val="1650"/>
          <w:rFonts w:hint="eastAsia" w:ascii="宋体" w:hAnsi="宋体" w:eastAsia="宋体" w:cs="宋体"/>
          <w:color w:val="auto"/>
          <w:sz w:val="24"/>
          <w:szCs w:val="24"/>
          <w:highlight w:val="none"/>
        </w:rPr>
        <w:t xml:space="preserve">。</w:t>
      </w:r>
      <w:r/>
    </w:p>
    <w:p>
      <w:pPr>
        <w:ind w:firstLine="960"/>
        <w:spacing w:line="440" w:lineRule="exact"/>
        <w:rPr>
          <w:rFonts w:hint="eastAsia" w:ascii="宋体" w:hAnsi="宋体" w:eastAsia="宋体" w:cs="宋体"/>
          <w:color w:val="auto"/>
          <w:sz w:val="24"/>
          <w:highlight w:val="none"/>
          <w:lang w:eastAsia="zh-CN"/>
        </w:rPr>
      </w:pPr>
      <w:r>
        <w:rPr>
          <w:rStyle w:val="1650"/>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highlight w:val="none"/>
        </w:rPr>
        <w:t xml:space="preserve">每次付款时</w:t>
      </w:r>
      <w:r>
        <w:rPr>
          <w:rFonts w:hint="eastAsia" w:ascii="宋体" w:hAnsi="宋体" w:eastAsia="宋体" w:cs="宋体"/>
          <w:color w:val="auto"/>
          <w:sz w:val="24"/>
          <w:highlight w:val="none"/>
          <w:lang w:val="en-US" w:eastAsia="zh-CN"/>
        </w:rPr>
        <w:t xml:space="preserve">中标人</w:t>
      </w:r>
      <w:r>
        <w:rPr>
          <w:rFonts w:hint="eastAsia" w:ascii="宋体" w:hAnsi="宋体" w:eastAsia="宋体" w:cs="宋体"/>
          <w:color w:val="auto"/>
          <w:sz w:val="24"/>
          <w:highlight w:val="none"/>
        </w:rPr>
        <w:t xml:space="preserve">须出具符合</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财务要求的相应金额的税金发票</w:t>
      </w:r>
      <w:r>
        <w:rPr>
          <w:rFonts w:hint="eastAsia" w:ascii="宋体" w:hAnsi="宋体" w:eastAsia="宋体" w:cs="宋体"/>
          <w:color w:val="auto"/>
          <w:sz w:val="24"/>
          <w:highlight w:val="none"/>
          <w:lang w:eastAsia="zh-CN"/>
        </w:rPr>
        <w:t xml:space="preserve">。</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条</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质量与检验</w:t>
      </w:r>
      <w:r/>
    </w:p>
    <w:p>
      <w:pPr>
        <w:ind w:firstLine="480"/>
        <w:spacing w:line="360" w:lineRule="auto"/>
        <w:tabs>
          <w:tab w:val="left" w:pos="735" w:leader="none"/>
          <w:tab w:val="left" w:pos="1275" w:leader="none"/>
          <w:tab w:val="left" w:pos="159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乙方应严格按照</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文件的有关规定和乙方投标文件提供的服务要求服务。</w:t>
      </w:r>
      <w:r/>
    </w:p>
    <w:p>
      <w:pPr>
        <w:numPr>
          <w:ilvl w:val="0"/>
          <w:numId w:val="0"/>
        </w:numPr>
        <w:spacing w:line="360" w:lineRule="auto"/>
        <w:tabs>
          <w:tab w:val="left" w:pos="735" w:leader="none"/>
          <w:tab w:val="left" w:pos="1275" w:leader="none"/>
          <w:tab w:val="left" w:pos="159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第四条 </w:t>
      </w:r>
      <w:r>
        <w:rPr>
          <w:rFonts w:hint="eastAsia" w:ascii="宋体" w:hAnsi="宋体" w:eastAsia="宋体" w:cs="宋体"/>
          <w:b/>
          <w:bCs w:val="0"/>
          <w:color w:val="auto"/>
          <w:sz w:val="24"/>
          <w:szCs w:val="24"/>
          <w:highlight w:val="none"/>
        </w:rPr>
        <w:t xml:space="preserve">乙方的职责与义务</w:t>
      </w:r>
      <w:r/>
    </w:p>
    <w:p>
      <w:pPr>
        <w:ind w:left="-2"/>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、乙方委托管理人员必须服从甲方相关部门的管理，并接受甲方在业务上的监督。乙方根据设备运行情况，应提出合理化建议，甲方通过调研和分析，进行相应改进措施。</w:t>
      </w:r>
      <w:r/>
    </w:p>
    <w:p>
      <w:pPr>
        <w:ind w:firstLine="480"/>
        <w:spacing w:line="360" w:lineRule="auto"/>
        <w:tabs>
          <w:tab w:val="left" w:pos="210" w:leader="none"/>
          <w:tab w:val="left" w:pos="84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、乙方需要在机组机房内张贴管理制度及操作规程，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人员必须严格按照安全操作规程进行操作，落实安全管理责任人。</w:t>
      </w:r>
      <w:r/>
    </w:p>
    <w:p>
      <w:pPr>
        <w:ind w:left="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、乙方应根据甲方提供的中央空调运行时间表，准时开、停空调系统。</w:t>
      </w:r>
      <w:r/>
    </w:p>
    <w:p>
      <w:pPr>
        <w:ind w:firstLine="480"/>
        <w:spacing w:line="360" w:lineRule="auto"/>
        <w:tabs>
          <w:tab w:val="left" w:pos="210" w:leader="none"/>
          <w:tab w:val="left" w:pos="84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在中央空调运行期间，乙方在接到报修电话时，应立即派人至现场，如因客观原因无法修复，应立即上报甲方主管部门。</w:t>
      </w:r>
      <w:r/>
    </w:p>
    <w:p>
      <w:pPr>
        <w:numPr>
          <w:ilvl w:val="0"/>
          <w:numId w:val="0"/>
        </w:numPr>
        <w:ind w:left="420"/>
        <w:jc w:val="left"/>
        <w:spacing w:line="360" w:lineRule="auto"/>
        <w:tabs>
          <w:tab w:val="left" w:pos="720"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空调运行所需配件及修理费用均由乙方承担，乙方确保系统正常运行，设备完好。</w:t>
      </w:r>
      <w:r/>
    </w:p>
    <w:p>
      <w:pPr>
        <w:numPr>
          <w:ilvl w:val="0"/>
          <w:numId w:val="0"/>
        </w:numPr>
        <w:ind w:left="420"/>
        <w:jc w:val="left"/>
        <w:spacing w:line="360" w:lineRule="auto"/>
        <w:tabs>
          <w:tab w:val="left" w:pos="720" w:leader="none"/>
          <w:tab w:val="left" w:pos="900"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如因乙方工作失误或操作失误，造成机组损坏而引发的相应费用由乙方承担。</w:t>
      </w:r>
      <w:r/>
    </w:p>
    <w:p>
      <w:pPr>
        <w:ind w:firstLine="480"/>
        <w:spacing w:line="360" w:lineRule="auto"/>
        <w:tabs>
          <w:tab w:val="left" w:pos="210" w:leader="none"/>
          <w:tab w:val="left" w:pos="840"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乙方在服务程中，应严格遵守安全生产操作规范，增强服务人员的安全意识，加强防火、防盗、防破坏、防人身伤害的管理，确保委托管理及服务期间的人员及设施安全。乙方服务过程中给甲方或任意第三方造成人身、财产损害的，由乙方承担相应赔偿责任。</w:t>
      </w:r>
      <w:r/>
    </w:p>
    <w:p>
      <w:pPr>
        <w:ind w:firstLine="480"/>
        <w:spacing w:line="360" w:lineRule="auto"/>
        <w:tabs>
          <w:tab w:val="left" w:pos="210" w:leader="none"/>
          <w:tab w:val="left" w:pos="840"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8、乙方应遵守各项安全法规及制度，如发现存在重大安全隐患，甲方有权勒令整改，并根据情况进行安全处罚。任何因违反安全法规所造成的安全事故均由乙方承担责任。</w:t>
      </w:r>
      <w:r/>
    </w:p>
    <w:p>
      <w:pPr>
        <w:jc w:val="left"/>
        <w:spacing w:line="360" w:lineRule="auto"/>
        <w:tabs>
          <w:tab w:val="left" w:pos="720" w:leader="none"/>
          <w:tab w:val="left" w:pos="900"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第五条：</w:t>
      </w:r>
      <w:r>
        <w:rPr>
          <w:rFonts w:hint="eastAsia" w:ascii="宋体" w:hAnsi="宋体" w:eastAsia="宋体" w:cs="宋体"/>
          <w:b/>
          <w:bCs/>
          <w:color w:val="auto"/>
          <w:sz w:val="24"/>
          <w:szCs w:val="24"/>
          <w:highlight w:val="none"/>
        </w:rPr>
        <w:t xml:space="preserve">甲方的职责与义务</w:t>
      </w:r>
      <w:r/>
    </w:p>
    <w:p>
      <w:pPr>
        <w:numPr>
          <w:ilvl w:val="0"/>
          <w:numId w:val="20"/>
        </w:numPr>
        <w:ind w:left="0" w:firstLine="480"/>
        <w:jc w:val="left"/>
        <w:spacing w:line="360" w:lineRule="auto"/>
        <w:tabs>
          <w:tab w:val="left" w:pos="1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甲方应确定乙方的上一级管理部门，并指派专人具体负责与乙方的工作联系与协调。</w:t>
      </w:r>
      <w:r/>
    </w:p>
    <w:p>
      <w:pPr>
        <w:numPr>
          <w:ilvl w:val="0"/>
          <w:numId w:val="20"/>
        </w:numPr>
        <w:ind w:left="0" w:firstLine="480"/>
        <w:jc w:val="left"/>
        <w:spacing w:line="360" w:lineRule="auto"/>
        <w:tabs>
          <w:tab w:val="left" w:pos="1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甲方应提供乙方固定的场所（维修间、工具间等），并设立专用电话。</w:t>
      </w:r>
      <w:r/>
    </w:p>
    <w:p>
      <w:pPr>
        <w:numPr>
          <w:ilvl w:val="0"/>
          <w:numId w:val="20"/>
        </w:numPr>
        <w:ind w:left="0" w:firstLine="480"/>
        <w:jc w:val="left"/>
        <w:spacing w:line="360" w:lineRule="auto"/>
        <w:tabs>
          <w:tab w:val="left" w:pos="1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甲方应负责乙方在管理、维修</w:t>
      </w:r>
      <w:r>
        <w:rPr>
          <w:rFonts w:hint="eastAsia" w:ascii="宋体" w:hAnsi="宋体" w:eastAsia="宋体" w:cs="宋体"/>
          <w:color w:val="auto"/>
          <w:sz w:val="24"/>
          <w:szCs w:val="24"/>
          <w:highlight w:val="none"/>
          <w:lang w:val="en-US" w:eastAsia="zh-CN"/>
        </w:rPr>
        <w:t xml:space="preserve">保养</w:t>
      </w:r>
      <w:r>
        <w:rPr>
          <w:rFonts w:hint="eastAsia" w:ascii="宋体" w:hAnsi="宋体" w:eastAsia="宋体" w:cs="宋体"/>
          <w:color w:val="auto"/>
          <w:sz w:val="24"/>
          <w:szCs w:val="24"/>
          <w:highlight w:val="none"/>
        </w:rPr>
        <w:t xml:space="preserve">过程中与其他部门的协调工作。</w:t>
      </w:r>
      <w:r/>
    </w:p>
    <w:p>
      <w:pPr>
        <w:numPr>
          <w:ilvl w:val="0"/>
          <w:numId w:val="20"/>
        </w:numPr>
        <w:ind w:left="0" w:firstLine="480"/>
        <w:jc w:val="left"/>
        <w:spacing w:line="360" w:lineRule="auto"/>
        <w:tabs>
          <w:tab w:val="left" w:pos="1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甲方应根据天气情况及时提出开、停中央空调的时间及范围。</w:t>
      </w:r>
      <w:r/>
    </w:p>
    <w:p>
      <w:pPr>
        <w:numPr>
          <w:ilvl w:val="0"/>
          <w:numId w:val="20"/>
        </w:numPr>
        <w:ind w:left="0" w:firstLine="480"/>
        <w:jc w:val="left"/>
        <w:spacing w:line="360" w:lineRule="auto"/>
        <w:tabs>
          <w:tab w:val="left" w:pos="1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甲方有权监管乙方安全责任落实情况，定期进行安全检查和培训，发现安全隐患及时督促乙方进行整改，确保安全。</w:t>
      </w:r>
      <w:r/>
    </w:p>
    <w:p>
      <w:pPr>
        <w:spacing w:line="360" w:lineRule="auto"/>
        <w:tabs>
          <w:tab w:val="left" w:pos="735" w:leader="none"/>
          <w:tab w:val="left" w:pos="1275" w:leader="none"/>
          <w:tab w:val="left" w:pos="159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第六条：</w:t>
      </w:r>
      <w:r>
        <w:rPr>
          <w:rFonts w:hint="eastAsia" w:ascii="宋体" w:hAnsi="宋体" w:eastAsia="宋体" w:cs="宋体"/>
          <w:b/>
          <w:bCs w:val="0"/>
          <w:color w:val="auto"/>
          <w:sz w:val="24"/>
          <w:szCs w:val="24"/>
          <w:highlight w:val="none"/>
        </w:rPr>
        <w:t xml:space="preserve">违约责任</w:t>
      </w:r>
      <w:r/>
    </w:p>
    <w:p>
      <w:pPr>
        <w:ind w:firstLine="600"/>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履行合同的过程中，如果甲方遇到妨碍提供服务的情况时，应及时以书面形式将拖延的事实、可能拖延的时间和原因通知乙方。甲方在收到乙方通知后，应尽快对情况进行核实，并确定是否酌情延长完成时间以及是否收取误期赔偿费或在对乙方违约而采取的任何补救措施不受影响的情况下，向乙方发出书面通知书，提出终止部分或全部合同。延期应通过修改合同的方式由双方认可并重新签署。</w:t>
      </w:r>
      <w:r/>
    </w:p>
    <w:p>
      <w:pPr>
        <w:ind w:firstLine="480"/>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2.若因乙方原因造成逾期交付，除不可抗力外，乙方应向甲方支付违约金，具体金额按5000元/天支付，若逾期超过三天的，甲方有权终止合同。</w:t>
      </w:r>
      <w:r/>
    </w:p>
    <w:p>
      <w:pPr>
        <w:ind w:firstLine="360"/>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若因乙方原因造成最终项目未能达到合同约定指标或服务过程中发生明显失误等情况，甲方将不再支付合同余款；若因乙方原因造成活动发生重大事故，甲方将不再支付合同余款并有权向乙方双倍索回已支付的合同金额并要求乙方赔偿相应损失。</w:t>
      </w:r>
      <w:r/>
    </w:p>
    <w:p>
      <w:pPr>
        <w:ind w:firstLine="480"/>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4.上述的“不可抗力”系指那些乙方不可预见、不可避免、无法控制的事件，但不包括乙方的违约或疏忽，这些事件包括但不限于：战争、洪水、台风、地震及其他双方商定的事件。</w:t>
      </w:r>
      <w:r/>
    </w:p>
    <w:p>
      <w:pPr>
        <w:ind w:firstLine="480"/>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不可抗力事件发生后，乙方应尽快以书面形式将不可抗力的情况和原因通知甲方，除甲方书面另行要求外，乙方应尽实际可能继续履行合同义务，以及寻求采取合理的方案履行不受不可抗力影响的其他事项。不可抗力事件影响消除后，双方可通过友好协商在合理的时间内达成进一步履行合同的协议。</w:t>
      </w:r>
      <w:r/>
    </w:p>
    <w:p>
      <w:pPr>
        <w:ind w:firstLine="480"/>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如果乙方在本合同履行完毕之前破产或无清偿能力，甲方可在任何时候以书面形式通知乙方，提出终止合同而不给乙方补偿。该终止合同将不损害或影响甲方已经采取或将要采取的任何行动或补救措施的权力。本合同下甲方已支付合同价、所有权已经转移的资产不得作为破产财产。</w:t>
      </w:r>
      <w:r/>
    </w:p>
    <w:p>
      <w:pPr>
        <w:spacing w:line="360" w:lineRule="auto"/>
        <w:tabs>
          <w:tab w:val="left" w:pos="105" w:leader="none"/>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条</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合同生效及其他</w:t>
      </w:r>
      <w:r/>
    </w:p>
    <w:p>
      <w:pPr>
        <w:ind w:firstLine="480"/>
        <w:spacing w:line="360" w:lineRule="auto"/>
        <w:tabs>
          <w:tab w:val="left" w:pos="105"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合同经甲乙双方代表签字并盖章即生效。</w:t>
      </w:r>
      <w:r/>
    </w:p>
    <w:p>
      <w:pPr>
        <w:ind w:firstLine="480"/>
        <w:spacing w:line="360" w:lineRule="auto"/>
        <w:tabs>
          <w:tab w:val="left" w:pos="105"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合同签订后甲乙双方即直接产生职责与义务的关系，合同执行过程中出现的问题应按照《中华人民共和国民法典》的规定办理，在合同履行过程中，双方如有争议，首先友好协商解决。如协商不能解决，</w:t>
      </w:r>
      <w:r>
        <w:rPr>
          <w:rFonts w:hint="eastAsia" w:ascii="宋体" w:hAnsi="宋体" w:eastAsia="宋体" w:cs="宋体"/>
          <w:color w:val="auto"/>
          <w:sz w:val="24"/>
          <w:szCs w:val="24"/>
          <w:highlight w:val="none"/>
        </w:rPr>
        <w:t xml:space="preserve">甲乙任何一方可向甲方所在区域的地方人民法院提起诉讼。</w:t>
      </w:r>
      <w:r/>
    </w:p>
    <w:p>
      <w:pPr>
        <w:ind w:firstLine="480"/>
        <w:spacing w:line="360" w:lineRule="auto"/>
        <w:tabs>
          <w:tab w:val="left" w:pos="0"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3.合同在执行过程中出现的未尽事宜，双方在不违背本合同和采购文件的原则下协商解决，协商结果以书面形式盖章记录在案，作为合同的附件。此附件与本合同具有同等效力。</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47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无锡市惠山区人民政府空调维修保养</w:t>
      </w:r>
      <w:r>
        <w:rPr>
          <w:rFonts w:hint="eastAsia" w:ascii="宋体" w:hAnsi="宋体" w:eastAsia="宋体" w:cs="宋体"/>
          <w:bCs/>
          <w:color w:val="auto"/>
          <w:sz w:val="24"/>
          <w:szCs w:val="24"/>
          <w:highlight w:val="none"/>
        </w:rPr>
        <w:t xml:space="preserve">工作考核评分表</w:t>
      </w:r>
      <w:r/>
    </w:p>
    <w:tbl>
      <w:tblPr>
        <w:tblStyle w:val="775"/>
        <w:tblW w:w="9229" w:type="dxa"/>
        <w:tblInd w:w="93" w:type="dxa"/>
        <w:tblLayout w:type="fixed"/>
        <w:tblCellMar>
          <w:left w:w="108" w:type="dxa"/>
          <w:top w:w="0" w:type="dxa"/>
          <w:right w:w="108" w:type="dxa"/>
          <w:bottom w:w="0" w:type="dxa"/>
        </w:tblCellMar>
        <w:tblLook w:val="04A0" w:firstRow="1" w:lastRow="0" w:firstColumn="1" w:lastColumn="0" w:noHBand="0" w:noVBand="1"/>
      </w:tblPr>
      <w:tblGrid>
        <w:gridCol w:w="6819"/>
        <w:gridCol w:w="851"/>
        <w:gridCol w:w="850"/>
        <w:gridCol w:w="709"/>
      </w:tblGrid>
      <w:tr>
        <w:trPr>
          <w:trHeight w:val="645"/>
        </w:trPr>
        <w:tc>
          <w:tcPr>
            <w:gridSpan w:val="4"/>
            <w:tcBorders>
              <w:top w:val="single" w:color="auto" w:sz="4" w:space="0"/>
              <w:left w:val="single" w:color="auto" w:sz="4" w:space="0"/>
              <w:bottom w:val="single" w:color="auto" w:sz="4" w:space="0"/>
              <w:right w:val="single" w:color="auto" w:sz="4" w:space="0"/>
            </w:tcBorders>
            <w:tcW w:w="9229" w:type="dxa"/>
            <w:vAlign w:val="center"/>
            <w:textDirection w:val="lrTb"/>
            <w:noWrap/>
          </w:tcPr>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无锡市惠山区人民政府空调维修</w:t>
            </w:r>
            <w:r>
              <w:rPr>
                <w:rFonts w:hint="eastAsia" w:ascii="宋体" w:hAnsi="宋体" w:eastAsia="宋体" w:cs="宋体"/>
                <w:b/>
                <w:bCs/>
                <w:color w:val="auto"/>
                <w:sz w:val="24"/>
                <w:highlight w:val="none"/>
                <w:lang w:val="en-US" w:eastAsia="zh-CN"/>
              </w:rPr>
              <w:t xml:space="preserve">保养</w:t>
            </w:r>
            <w:r>
              <w:rPr>
                <w:rFonts w:hint="eastAsia" w:ascii="宋体" w:hAnsi="宋体" w:eastAsia="宋体" w:cs="宋体"/>
                <w:b/>
                <w:bCs/>
                <w:color w:val="auto"/>
                <w:sz w:val="24"/>
                <w:highlight w:val="none"/>
              </w:rPr>
              <w:t xml:space="preserve">工作考核评分表</w:t>
            </w:r>
            <w:r/>
          </w:p>
        </w:tc>
      </w:tr>
      <w:tr>
        <w:trPr>
          <w:trHeight w:val="496"/>
        </w:trPr>
        <w:tc>
          <w:tcPr>
            <w:tcBorders>
              <w:top w:val="single" w:color="auto" w:sz="4" w:space="0"/>
              <w:left w:val="single" w:color="000000" w:sz="4" w:space="0"/>
              <w:bottom w:val="single" w:color="000000" w:sz="4" w:space="0"/>
              <w:right w:val="single" w:color="000000" w:sz="4" w:space="0"/>
            </w:tcBorders>
            <w:tcW w:w="681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考核项目</w:t>
            </w:r>
            <w:r/>
          </w:p>
        </w:tc>
        <w:tc>
          <w:tcPr>
            <w:tcBorders>
              <w:top w:val="single" w:color="auto"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c>
          <w:tcPr>
            <w:tcBorders>
              <w:top w:val="single" w:color="auto"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得分</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1、中标方接到采购人需求通知后，应一小时内赶到现场，否则按2n-1扣分（n表示次数）。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2、中标方每月25日之前需向采购人提交《月度工作总结报告》，对设备安全运行和主机总体运行状况进行分析评估，如果不能按时提交，每超一天扣1分。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3、中标方必须遵守区政府的各项规章制度，积极配合区政府参加各级各类评审。中标方必须服从采购人的管理（采购人提前明确告知需遵守的所有规章制度内容）每违规一次扣2分。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21"/>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4、中标方对空调主机（包含电气部分）的维修保养，应事先通报采购人，双方协议原则是不能影响空调的使用，不能擅自停止空调运行（紧急停机除外）进行维修工作，每违约一次扣5分。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5、一般故障情况下，中标方保证故障机组在3小时内修复正常，若确因无配件更换，需要外地采购时，常规零件采购期不得超过二天，进口零件采购期不得超过五天。每违约一次扣5分。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6、中标方必须及时打扫机房，确保机房整洁，同时要将操作规程及相关管理制度上墙，否则扣2分。日常维修要有记录并存档，没有记录或记录不全扣2分，无档案保存扣3分。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7、备用机组发生故障，在正常情况下，中标方需配合厂家在三个工作日内修复，出现零件需要加工或非常用零件时可延长到五个工作日（特殊情况如压缩机大修等可通过协商确定），若超时违约每次扣5分。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8、机组换季维修保养期前，中标方需向采购人递交详细计划，维修保养结束后做出维修保养工作总结，每违约一次扣5分。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9、未经采购人允许，中标方擅自改动机组原有结构或私自使用伪劣配件及材料，每发生一次扣2分。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10、中标方如需动火维修，须征得采购人同意，并办理动火证后方能维修，每违约一次扣2分。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11、中标方对设备进行维护保养后，必须清理现场，保持现场清洁干净，每违约一次扣1分。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12、采购人每月根据维修保养报告内容进行检查，检查内容不符合要求的每项扣1分，采购人提出整改后不立即作整改的每项扣2分。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、维修保养期间因乙方维修人员工作未到位，导致设备无法正常运作，每发生一次扣5分。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6819" w:type="dxa"/>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合计得分</w:t>
            </w:r>
            <w:r/>
          </w:p>
        </w:tc>
        <w:tc>
          <w:tcPr>
            <w:tcBorders>
              <w:top w:val="single" w:color="000000" w:sz="4" w:space="0"/>
              <w:left w:val="single" w:color="000000" w:sz="4" w:space="0"/>
              <w:bottom w:val="single" w:color="000000" w:sz="4" w:space="0"/>
              <w:right w:val="single" w:color="000000" w:sz="4" w:space="0"/>
            </w:tcBorders>
            <w:tcW w:w="851" w:type="dxa"/>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9" w:type="dxa"/>
            <w:textDirection w:val="lrTb"/>
            <w:noWrap/>
          </w:tcPr>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775"/>
        <w:tblW w:w="9229" w:type="dxa"/>
        <w:tblInd w:w="93" w:type="dxa"/>
        <w:tblLayout w:type="fixed"/>
        <w:tblCellMar>
          <w:left w:w="108" w:type="dxa"/>
          <w:top w:w="0" w:type="dxa"/>
          <w:right w:w="108" w:type="dxa"/>
          <w:bottom w:w="0" w:type="dxa"/>
        </w:tblCellMar>
        <w:tblLook w:val="04A0" w:firstRow="1" w:lastRow="0" w:firstColumn="1" w:lastColumn="0" w:noHBand="0" w:noVBand="1"/>
      </w:tblPr>
      <w:tblGrid>
        <w:gridCol w:w="9229"/>
      </w:tblGrid>
      <w:tr>
        <w:trPr>
          <w:trHeight w:val="333"/>
        </w:trPr>
        <w:tc>
          <w:tcPr>
            <w:tcBorders>
              <w:top w:val="single" w:color="000000" w:sz="4" w:space="0"/>
              <w:left w:val="single" w:color="000000" w:sz="4" w:space="0"/>
              <w:bottom w:val="single" w:color="000000" w:sz="4" w:space="0"/>
              <w:right w:val="single" w:color="000000" w:sz="4" w:space="0"/>
            </w:tcBorders>
            <w:tcW w:w="9229" w:type="dxa"/>
            <w:vAlign w:val="center"/>
            <w:textDirection w:val="lrTb"/>
            <w:noWrap/>
          </w:tcPr>
          <w:p>
            <w:pPr>
              <w:rPr>
                <w:rFonts w:hint="eastAsia" w:ascii="宋体" w:hAnsi="宋体" w:cs="宋体"/>
                <w:color w:val="auto"/>
                <w:sz w:val="24"/>
                <w:highlight w:val="none"/>
              </w:rPr>
            </w:pPr>
            <w:r>
              <w:rPr>
                <w:rStyle w:val="1650"/>
                <w:rFonts w:hint="default"/>
                <w:color w:val="auto"/>
                <w:sz w:val="24"/>
                <w:szCs w:val="24"/>
                <w:highlight w:val="none"/>
              </w:rPr>
              <w:t xml:space="preserve">说明：月度考核</w:t>
            </w:r>
            <w:r>
              <w:rPr>
                <w:rStyle w:val="1651"/>
                <w:rFonts w:hint="default"/>
                <w:color w:val="auto"/>
                <w:sz w:val="24"/>
                <w:szCs w:val="24"/>
                <w:highlight w:val="none"/>
              </w:rPr>
              <w:t xml:space="preserve">96</w:t>
            </w:r>
            <w:r>
              <w:rPr>
                <w:rStyle w:val="1650"/>
                <w:rFonts w:hint="default"/>
                <w:color w:val="auto"/>
                <w:sz w:val="24"/>
                <w:szCs w:val="24"/>
                <w:highlight w:val="none"/>
              </w:rPr>
              <w:t xml:space="preserve">分为合格，低于</w:t>
            </w:r>
            <w:r>
              <w:rPr>
                <w:rStyle w:val="1651"/>
                <w:rFonts w:hint="default"/>
                <w:color w:val="auto"/>
                <w:sz w:val="24"/>
                <w:szCs w:val="24"/>
                <w:highlight w:val="none"/>
              </w:rPr>
              <w:t xml:space="preserve">96</w:t>
            </w:r>
            <w:r>
              <w:rPr>
                <w:rStyle w:val="1650"/>
                <w:rFonts w:hint="default"/>
                <w:color w:val="auto"/>
                <w:sz w:val="24"/>
                <w:szCs w:val="24"/>
                <w:highlight w:val="none"/>
              </w:rPr>
              <w:t xml:space="preserve">分，每少</w:t>
            </w:r>
            <w:r>
              <w:rPr>
                <w:rStyle w:val="1651"/>
                <w:rFonts w:hint="default"/>
                <w:color w:val="auto"/>
                <w:sz w:val="24"/>
                <w:szCs w:val="24"/>
                <w:highlight w:val="none"/>
              </w:rPr>
              <w:t xml:space="preserve">1</w:t>
            </w:r>
            <w:r>
              <w:rPr>
                <w:rStyle w:val="1650"/>
                <w:rFonts w:hint="default"/>
                <w:color w:val="auto"/>
                <w:sz w:val="24"/>
                <w:szCs w:val="24"/>
                <w:highlight w:val="none"/>
              </w:rPr>
              <w:t xml:space="preserve">分扣除月度</w:t>
            </w:r>
            <w:r>
              <w:rPr>
                <w:rStyle w:val="1650"/>
                <w:rFonts w:hint="eastAsia"/>
                <w:color w:val="auto"/>
                <w:sz w:val="24"/>
                <w:szCs w:val="24"/>
                <w:highlight w:val="none"/>
                <w:lang w:val="en-US" w:eastAsia="zh-CN"/>
              </w:rPr>
              <w:t xml:space="preserve">服务</w:t>
            </w:r>
            <w:r>
              <w:rPr>
                <w:rStyle w:val="1650"/>
                <w:rFonts w:hint="default"/>
                <w:color w:val="auto"/>
                <w:sz w:val="24"/>
                <w:szCs w:val="24"/>
                <w:highlight w:val="none"/>
              </w:rPr>
              <w:t xml:space="preserve">费</w:t>
            </w:r>
            <w:r>
              <w:rPr>
                <w:rStyle w:val="1651"/>
                <w:rFonts w:hint="default"/>
                <w:color w:val="auto"/>
                <w:sz w:val="24"/>
                <w:szCs w:val="24"/>
                <w:highlight w:val="none"/>
              </w:rPr>
              <w:t xml:space="preserve">2%</w:t>
            </w:r>
            <w:r>
              <w:rPr>
                <w:rStyle w:val="1650"/>
                <w:rFonts w:hint="default"/>
                <w:color w:val="auto"/>
                <w:sz w:val="24"/>
                <w:szCs w:val="24"/>
                <w:highlight w:val="none"/>
              </w:rPr>
              <w:t xml:space="preserve">。</w:t>
            </w:r>
            <w:r/>
          </w:p>
        </w:tc>
      </w:tr>
      <w:tr>
        <w:trPr>
          <w:trHeight w:val="1064"/>
        </w:trPr>
        <w:tc>
          <w:tcPr>
            <w:tcBorders>
              <w:top w:val="single" w:color="000000" w:sz="4" w:space="0"/>
              <w:left w:val="single" w:color="000000" w:sz="4" w:space="0"/>
              <w:bottom w:val="single" w:color="000000" w:sz="4" w:space="0"/>
              <w:right w:val="single" w:color="000000" w:sz="4" w:space="0"/>
            </w:tcBorders>
            <w:tcW w:w="9229" w:type="dxa"/>
            <w:vAlign w:val="center"/>
            <w:textDirection w:val="lrTb"/>
            <w:noWrap/>
          </w:tcPr>
          <w:p>
            <w:pPr>
              <w:widowControl/>
              <w:rPr>
                <w:rFonts w:hint="eastAsia" w:ascii="宋体" w:hAnsi="宋体" w:cs="Calibri"/>
                <w:color w:val="auto"/>
                <w:sz w:val="24"/>
                <w:highlight w:val="none"/>
              </w:rPr>
            </w:pPr>
            <w:r>
              <w:rPr>
                <w:rFonts w:hint="eastAsia" w:ascii="宋体" w:hAnsi="宋体" w:cs="Calibri"/>
                <w:color w:val="auto"/>
                <w:sz w:val="24"/>
                <w:highlight w:val="none"/>
              </w:rPr>
            </w:r>
            <w:r/>
          </w:p>
          <w:p>
            <w:pPr>
              <w:ind w:firstLine="480"/>
              <w:widowControl/>
              <w:rPr>
                <w:rFonts w:hint="eastAsia" w:ascii="宋体" w:hAnsi="宋体" w:cs="Calibri"/>
                <w:color w:val="auto"/>
                <w:sz w:val="24"/>
                <w:highlight w:val="none"/>
              </w:rPr>
            </w:pPr>
            <w:r>
              <w:rPr>
                <w:rFonts w:hint="eastAsia" w:ascii="宋体" w:hAnsi="宋体" w:cs="Calibri"/>
                <w:color w:val="auto"/>
                <w:sz w:val="24"/>
                <w:highlight w:val="none"/>
              </w:rPr>
              <w:t xml:space="preserve">中标方</w:t>
            </w:r>
            <w:r>
              <w:rPr>
                <w:rFonts w:ascii="宋体" w:hAnsi="宋体" w:cs="Calibri"/>
                <w:color w:val="auto"/>
                <w:sz w:val="24"/>
                <w:highlight w:val="none"/>
              </w:rPr>
              <w:t xml:space="preserve">签字：</w:t>
            </w:r>
            <w:r>
              <w:rPr>
                <w:rFonts w:hint="eastAsia" w:ascii="宋体" w:hAnsi="宋体" w:cs="Calibri"/>
                <w:color w:val="auto"/>
                <w:sz w:val="24"/>
                <w:highlight w:val="none"/>
              </w:rPr>
              <w:t xml:space="preserve">采购人</w:t>
            </w:r>
            <w:r>
              <w:rPr>
                <w:rFonts w:ascii="宋体" w:hAnsi="宋体" w:cs="Calibri"/>
                <w:color w:val="auto"/>
                <w:sz w:val="24"/>
                <w:highlight w:val="none"/>
              </w:rPr>
              <w:t xml:space="preserve">签字：                       </w:t>
            </w:r>
            <w:r/>
          </w:p>
          <w:p>
            <w:pPr>
              <w:ind w:firstLine="5880"/>
              <w:widowControl/>
              <w:rPr>
                <w:rFonts w:hint="eastAsia" w:ascii="宋体" w:hAnsi="宋体" w:cs="Calibri"/>
                <w:color w:val="auto"/>
                <w:sz w:val="24"/>
                <w:highlight w:val="none"/>
              </w:rPr>
            </w:pPr>
            <w:r>
              <w:rPr>
                <w:rFonts w:hint="eastAsia" w:ascii="宋体" w:hAnsi="宋体" w:cs="Calibri"/>
                <w:color w:val="auto"/>
                <w:sz w:val="24"/>
                <w:highlight w:val="none"/>
              </w:rPr>
            </w:r>
            <w:r/>
          </w:p>
          <w:p>
            <w:pPr>
              <w:ind w:firstLine="480"/>
              <w:widowControl/>
              <w:rPr>
                <w:rFonts w:hint="eastAsia" w:ascii="宋体" w:hAnsi="宋体" w:cs="Calibri"/>
                <w:color w:val="auto"/>
                <w:sz w:val="24"/>
                <w:highlight w:val="none"/>
              </w:rPr>
            </w:pPr>
            <w:r>
              <w:rPr>
                <w:rFonts w:hint="eastAsia" w:ascii="宋体" w:hAnsi="宋体" w:cs="Calibri"/>
                <w:color w:val="auto"/>
                <w:sz w:val="24"/>
                <w:highlight w:val="none"/>
              </w:rPr>
              <w:t xml:space="preserve">年        月        日</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right="84"/>
        <w:jc w:val="left"/>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附件二</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廉洁协议书</w:t>
      </w:r>
      <w:r/>
    </w:p>
    <w:p>
      <w:pPr>
        <w:ind w:right="84" w:firstLine="495"/>
        <w:spacing w:after="5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p>
      <w:pPr>
        <w:ind w:right="84" w:firstLine="495"/>
        <w:spacing w:after="5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项目地址：</w:t>
      </w:r>
      <w:r/>
    </w:p>
    <w:p>
      <w:pPr>
        <w:ind w:right="84" w:firstLine="495"/>
        <w:spacing w:after="5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委托人：</w:t>
      </w:r>
      <w:r/>
    </w:p>
    <w:p>
      <w:pPr>
        <w:ind w:right="84" w:firstLine="495"/>
        <w:spacing w:after="5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委托人工作人员在项目的事前、事中、事后应遵守以下规定。</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（二）不准参加受托人安排的超标准宴请及健身、娱乐等活动；不得接受受托人提供的通讯工具、交通工具、高档办公用品等。</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（三）不准要求、暗示和接受受托人为个人装修住房、婚丧嫁娶、配偶子女工作安排以及出国（境）、旅游等提</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便。</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与项目有关的党风廉政建设和预防腐败的规定。</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（四）不准为委托人及其工作人员购置或提供通讯工具、交通工具、高档办公用品和装修住房等。</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其他有关的</w:t>
      </w:r>
      <w:r>
        <w:rPr>
          <w:rFonts w:hint="eastAsia" w:ascii="宋体" w:hAnsi="宋体" w:eastAsia="宋体" w:cs="宋体"/>
          <w:color w:val="auto"/>
          <w:sz w:val="24"/>
          <w:szCs w:val="24"/>
          <w:highlight w:val="none"/>
        </w:rPr>
        <w:t xml:space="preserve">党风廉政建设和预防腐败的规定。</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（一）严格依据国家</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违约责任</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（二）受托人工作人员有违反本协议第二条、第三条行为的，委托人监督部门向上级或上级主管部门报告，建议对受托人予以一至二年内不得进入本市招标投标市场或被列入委托人单位合格</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黑名单等处理。涉嫌犯罪的，移交司法机关追究刑事责任；造成经济损失的，应予以赔偿。</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本协议作为合同的附件，与主合同具有同等法律效力，本协议自双方法定代表人（负责人）或授权代表加盖公章或签电子公章并加盖双方单位公章后生效。</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委托人（盖章）：</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法定代表人（负责人）或授权代表（加盖公章或签电子公章）：</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受托人（盖章）：</w:t>
      </w:r>
      <w:r/>
    </w:p>
    <w:p>
      <w:pPr>
        <w:ind w:right="84" w:firstLine="495"/>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法定代表人（负责人）或授权代表（加盖公章或签电子公章）：</w:t>
      </w:r>
      <w:r/>
    </w:p>
    <w:p>
      <w:pPr>
        <w:ind w:right="84" w:firstLine="495"/>
        <w:jc w:val="right"/>
        <w:spacing w:after="5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ascii="仿宋_GB2312" w:hAnsi="宋体" w:eastAsia="仿宋_GB2312"/>
          <w:color w:val="auto"/>
          <w:sz w:val="28"/>
          <w:szCs w:val="24"/>
          <w:highlight w:val="none"/>
        </w:rPr>
      </w:pPr>
      <w:r>
        <w:rPr>
          <w:rFonts w:ascii="仿宋_GB2312" w:hAnsi="宋体" w:eastAsia="仿宋_GB2312"/>
          <w:color w:val="auto"/>
          <w:sz w:val="28"/>
          <w:szCs w:val="24"/>
          <w:highlight w:val="none"/>
        </w:rPr>
        <w:br w:type="page" w:clear="all"/>
      </w:r>
      <w:r/>
    </w:p>
    <w:p>
      <w:pPr>
        <w:pStyle w:val="827"/>
        <w:jc w:val="left"/>
        <w:spacing w:before="0"/>
        <w:rPr>
          <w:color w:val="auto"/>
          <w:highlight w:val="none"/>
        </w:rPr>
      </w:pPr>
      <w:r>
        <w:rPr>
          <w:rFonts w:hint="eastAsia"/>
          <w:color w:val="auto"/>
          <w:highlight w:val="none"/>
          <w:lang w:eastAsia="zh-CN"/>
        </w:rPr>
        <w:t xml:space="preserve">五、</w:t>
      </w:r>
      <w:r>
        <w:rPr>
          <w:rFonts w:hint="eastAsia"/>
          <w:color w:val="auto"/>
          <w:highlight w:val="none"/>
        </w:rPr>
        <w:t xml:space="preserve"> 附件</w:t>
      </w:r>
      <w:bookmarkEnd w:id="131"/>
      <w:r/>
      <w:bookmarkEnd w:id="135"/>
      <w:r/>
      <w:r/>
    </w:p>
    <w:p>
      <w:pPr>
        <w:jc w:val="left"/>
        <w:rPr>
          <w:b/>
          <w:bCs/>
          <w:color w:val="auto"/>
          <w:sz w:val="28"/>
          <w:highlight w:val="none"/>
        </w:rPr>
      </w:pPr>
      <w:r/>
      <w:bookmarkStart w:id="138" w:name="一．报价函（格式）"/>
      <w:r/>
      <w:bookmarkEnd w:id="138"/>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39" w:name="_Toc39873185"/>
      <w:r/>
      <w:bookmarkStart w:id="140" w:name="_Toc116946345"/>
      <w:r/>
      <w:bookmarkStart w:id="141" w:name="_Toc39873230"/>
      <w:r/>
      <w:bookmarkStart w:id="142" w:name="_Toc98277373"/>
      <w:r/>
      <w:bookmarkStart w:id="143" w:name="_Toc36850797"/>
      <w:r>
        <w:rPr>
          <w:rFonts w:hint="eastAsia" w:ascii="宋体" w:hAnsi="宋体"/>
          <w:bCs/>
          <w:color w:val="auto"/>
          <w:sz w:val="24"/>
          <w:szCs w:val="24"/>
          <w:highlight w:val="none"/>
        </w:rPr>
        <w:t xml:space="preserve">（一）投标函（格式）：</w:t>
      </w:r>
      <w:bookmarkEnd w:id="139"/>
      <w:r/>
      <w:bookmarkEnd w:id="140"/>
      <w:r/>
      <w:bookmarkEnd w:id="141"/>
      <w:r/>
      <w:bookmarkEnd w:id="142"/>
      <w:r/>
      <w:bookmarkEnd w:id="143"/>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无锡市惠山区人民政府办公室</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JSZC-320206-JXCZ-G2025-0007</w:t>
      </w:r>
      <w:r>
        <w:rPr>
          <w:rFonts w:hint="eastAsia" w:ascii="宋体" w:hAnsi="宋体"/>
          <w:bCs/>
          <w:color w:val="auto"/>
          <w:sz w:val="24"/>
          <w:szCs w:val="24"/>
          <w:highlight w:val="none"/>
        </w:rPr>
        <w:t xml:space="preserve">招</w:t>
      </w:r>
      <w:r>
        <w:rPr>
          <w:rFonts w:hint="eastAsia" w:ascii="宋体" w:hAnsi="宋体"/>
          <w:bCs/>
          <w:color w:val="auto"/>
          <w:sz w:val="24"/>
          <w:szCs w:val="24"/>
          <w:highlight w:val="none"/>
        </w:rPr>
        <w:t xml:space="preserve">标文件，经仔细阅读和研究，我方决定参加此次</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的投标。</w:t>
      </w:r>
      <w:r/>
    </w:p>
    <w:p>
      <w:pPr>
        <w:numPr>
          <w:ilvl w:val="0"/>
          <w:numId w:val="21"/>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1"/>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无锡市惠山区人民政府办公室</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第一部分：商务标</w:t>
      </w:r>
      <w:r/>
    </w:p>
    <w:p>
      <w:pPr>
        <w:numPr>
          <w:ilvl w:val="0"/>
          <w:numId w:val="22"/>
        </w:numPr>
        <w:ind w:left="-2" w:firstLine="504"/>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22"/>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10"/>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23"/>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numPr>
          <w:ilvl w:val="2"/>
          <w:numId w:val="23"/>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（投标供应商如是允许以分支机构身份参加投标的，提供投标供应商分支机构的营业执照原件扫描件）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23"/>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（投标供应商如是允许以分支机构身份参加投标的，请自行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23"/>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23"/>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23"/>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或2024年度</w:t>
      </w:r>
      <w:r>
        <w:rPr>
          <w:rFonts w:hint="eastAsia" w:ascii="宋体" w:hAnsi="宋体"/>
          <w:bCs/>
          <w:color w:val="auto"/>
          <w:sz w:val="24"/>
          <w:szCs w:val="24"/>
          <w:highlight w:val="none"/>
        </w:rPr>
        <w:t xml:space="preserve">的财务审计报告原件扫描件并加盖公章或签电子公章；</w:t>
      </w:r>
      <w:r/>
    </w:p>
    <w:p>
      <w:pPr>
        <w:numPr>
          <w:ilvl w:val="2"/>
          <w:numId w:val="23"/>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3"/>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3"/>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政府采购投标及履约承诺函（格式见附件）；</w:t>
      </w:r>
      <w:r/>
    </w:p>
    <w:p>
      <w:pPr>
        <w:numPr>
          <w:ilvl w:val="2"/>
          <w:numId w:val="23"/>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授权代理人提供由法定的社保收缴部门出具的</w:t>
      </w:r>
      <w:r>
        <w:rPr>
          <w:rFonts w:hint="eastAsia" w:ascii="宋体" w:hAnsi="宋体"/>
          <w:bCs/>
          <w:color w:val="auto"/>
          <w:sz w:val="24"/>
          <w:szCs w:val="24"/>
          <w:highlight w:val="none"/>
          <w:lang w:eastAsia="zh-CN"/>
        </w:rPr>
        <w:t xml:space="preserve">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w:t>
      </w:r>
      <w:r>
        <w:rPr>
          <w:rFonts w:hint="eastAsia" w:ascii="宋体" w:hAnsi="宋体"/>
          <w:bCs/>
          <w:color w:val="auto"/>
          <w:sz w:val="24"/>
          <w:szCs w:val="24"/>
          <w:highlight w:val="none"/>
          <w:lang w:val="en-US" w:eastAsia="zh-CN"/>
        </w:rPr>
        <w:t xml:space="preserve">01</w:t>
      </w:r>
      <w:r>
        <w:rPr>
          <w:rFonts w:hint="eastAsia" w:ascii="宋体" w:hAnsi="宋体"/>
          <w:bCs/>
          <w:color w:val="auto"/>
          <w:sz w:val="24"/>
          <w:szCs w:val="24"/>
          <w:highlight w:val="none"/>
          <w:lang w:eastAsia="zh-CN"/>
        </w:rPr>
        <w:t xml:space="preserve">月—202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年0</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rPr>
        <w:t xml:space="preserve">的投标供应商依法为其缴纳社会保险证明（由相关主管部门出具，如</w:t>
      </w:r>
      <w:r>
        <w:rPr>
          <w:rFonts w:hint="eastAsia" w:ascii="宋体" w:hAnsi="宋体"/>
          <w:b/>
          <w:bCs/>
          <w:color w:val="auto"/>
          <w:sz w:val="24"/>
          <w:szCs w:val="24"/>
          <w:highlight w:val="none"/>
        </w:rPr>
        <w:t xml:space="preserve">投标供应商成立时间迟于要求开始的时间，则时间要求为投标供应商成立时间至截止时间；法定代表人亲自参加投标的除外；社保缴费证明必须提交带有社保部门红章的或含有县</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区</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3"/>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w:t>
      </w:r>
      <w:r>
        <w:rPr>
          <w:rFonts w:hint="eastAsia" w:ascii="宋体" w:hAnsi="宋体"/>
          <w:bCs/>
          <w:color w:val="auto"/>
          <w:sz w:val="24"/>
          <w:szCs w:val="24"/>
          <w:highlight w:val="none"/>
          <w:lang w:val="en-US" w:eastAsia="zh-CN"/>
        </w:rPr>
        <w:t xml:space="preserve">01</w:t>
      </w:r>
      <w:r>
        <w:rPr>
          <w:rFonts w:hint="eastAsia" w:ascii="宋体" w:hAnsi="宋体"/>
          <w:bCs/>
          <w:color w:val="auto"/>
          <w:sz w:val="24"/>
          <w:szCs w:val="24"/>
          <w:highlight w:val="none"/>
          <w:lang w:eastAsia="zh-CN"/>
        </w:rPr>
        <w:t xml:space="preserve">月—202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年0</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rPr>
        <w:t xml:space="preserve">的投标供应商依法为其缴纳社会保险证明（由相关主管部门出具，如投标供应商成立时间迟于要求开始的时间，则时间要求为投标供应商成立</w:t>
      </w:r>
      <w:r>
        <w:rPr>
          <w:rFonts w:hint="eastAsia" w:ascii="宋体" w:hAnsi="宋体"/>
          <w:b/>
          <w:bCs/>
          <w:color w:val="auto"/>
          <w:sz w:val="24"/>
          <w:szCs w:val="24"/>
          <w:highlight w:val="none"/>
        </w:rPr>
        <w:t xml:space="preserve">时间至截止时间；法定代表人担任本项目的项目负责人的除外；社保缴费证明必须提交带有社保部门红章的或含有县</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区</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3"/>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参加政府采购活动前3年内在经营活动中没有重大违法记录的书面声明（格式见附件）；</w:t>
      </w:r>
      <w:r/>
    </w:p>
    <w:p>
      <w:pPr>
        <w:numPr>
          <w:ilvl w:val="2"/>
          <w:numId w:val="23"/>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具备履行合同所必需的设备和专业技术能力的书面声明（格式见附件）</w:t>
      </w:r>
      <w:r>
        <w:rPr>
          <w:rFonts w:hint="eastAsia" w:ascii="宋体" w:hAnsi="宋体"/>
          <w:bCs/>
          <w:color w:val="auto"/>
          <w:sz w:val="24"/>
          <w:szCs w:val="24"/>
          <w:highlight w:val="none"/>
          <w:lang w:eastAsia="zh-CN"/>
        </w:rPr>
        <w:t xml:space="preserve">；</w:t>
      </w:r>
      <w:r/>
    </w:p>
    <w:p>
      <w:pPr>
        <w:numPr>
          <w:ilvl w:val="2"/>
          <w:numId w:val="23"/>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bCs/>
          <w:color w:val="auto"/>
          <w:sz w:val="24"/>
          <w:szCs w:val="24"/>
          <w:highlight w:val="none"/>
          <w:lang w:eastAsia="zh-CN"/>
        </w:rPr>
        <w:t xml:space="preserve">；</w:t>
      </w:r>
      <w:r/>
    </w:p>
    <w:p>
      <w:pPr>
        <w:numPr>
          <w:ilvl w:val="2"/>
          <w:numId w:val="23"/>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本项目不接受联合体投标；不允许分包、转包</w:t>
      </w:r>
      <w:r>
        <w:rPr>
          <w:rFonts w:hint="eastAsia" w:ascii="宋体" w:hAnsi="宋体"/>
          <w:bCs/>
          <w:color w:val="auto"/>
          <w:sz w:val="24"/>
          <w:szCs w:val="24"/>
          <w:highlight w:val="none"/>
          <w:lang w:eastAsia="zh-CN"/>
        </w:rPr>
        <w:t xml:space="preserve">；</w:t>
      </w:r>
      <w:r/>
    </w:p>
    <w:p>
      <w:pPr>
        <w:numPr>
          <w:ilvl w:val="2"/>
          <w:numId w:val="23"/>
        </w:numPr>
        <w:ind w:left="0" w:firstLine="480"/>
        <w:spacing w:line="440" w:lineRule="exact"/>
        <w:tabs>
          <w:tab w:val="left" w:pos="420" w:leader="none"/>
          <w:tab w:val="left" w:pos="851" w:leader="none"/>
          <w:tab w:val="left" w:pos="1155" w:leader="none"/>
        </w:tabs>
        <w:rPr>
          <w:rFonts w:hint="eastAsia"/>
          <w:color w:val="auto"/>
          <w:highlight w:val="none"/>
          <w:lang w:eastAsia="zh-CN"/>
        </w:rPr>
      </w:pPr>
      <w:r>
        <w:rPr>
          <w:rFonts w:hint="eastAsia" w:ascii="宋体" w:hAnsi="宋体"/>
          <w:bCs/>
          <w:color w:val="auto"/>
          <w:sz w:val="24"/>
          <w:szCs w:val="24"/>
          <w:highlight w:val="none"/>
          <w:lang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ab/>
      </w:r>
      <w:r>
        <w:rPr>
          <w:rFonts w:hint="eastAsia" w:ascii="宋体" w:hAnsi="宋体"/>
          <w:color w:val="auto"/>
          <w:sz w:val="24"/>
          <w:szCs w:val="24"/>
          <w:highlight w:val="none"/>
        </w:rPr>
        <w:t xml:space="preserve">补充性文件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①中小企业声明函；（投标供应商为中小企业的必须提供，格式见附件）</w:t>
      </w:r>
      <w:r/>
    </w:p>
    <w:p>
      <w:pPr>
        <w:ind w:firstLine="523"/>
        <w:spacing w:line="440" w:lineRule="exact"/>
        <w:tabs>
          <w:tab w:val="left" w:pos="420" w:leader="none"/>
          <w:tab w:val="left" w:pos="945"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②由省级以上监狱管理局、戒毒管理局（含新疆生产建设兵团）出具的属于监狱企业的证明文件复印件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③残疾人福利单位声明函；（投标供应商为残疾人福利单位的必须提供，格式见附件）；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④企业简介和经营情况说明；</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⑤投标供应商认为必须提供的其他证明材料。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 xml:space="preserve">或其他</w:t>
      </w:r>
      <w:r>
        <w:rPr>
          <w:rFonts w:hint="eastAsia" w:ascii="宋体" w:hAnsi="宋体"/>
          <w:b/>
          <w:bCs/>
          <w:color w:val="auto"/>
          <w:sz w:val="24"/>
          <w:szCs w:val="24"/>
          <w:highlight w:val="none"/>
        </w:rPr>
        <w:t xml:space="preserve">可在中国大陆有效居留的许可证明。投标供应商所提交的证明文件的完整、清晰与否，将直接影响其投标文件的审核和评分结果。</w:t>
      </w:r>
      <w:r/>
    </w:p>
    <w:p>
      <w:pPr>
        <w:numPr>
          <w:ilvl w:val="0"/>
          <w:numId w:val="22"/>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22"/>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523"/>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0"/>
        </w:num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0"/>
        </w:num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0"/>
        </w:num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0"/>
        </w:num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0"/>
        </w:num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0"/>
        </w:num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p>
    <w:p>
      <w:pPr>
        <w:ind w:firstLine="48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pStyle w:val="1022"/>
        <w:ind w:left="552" w:firstLine="0"/>
        <w:spacing w:line="440" w:lineRule="exact"/>
        <w:rPr>
          <w:rFonts w:ascii="宋体" w:hAnsi="宋体"/>
          <w:bCs/>
          <w:color w:val="auto"/>
          <w:sz w:val="24"/>
          <w:szCs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bCs/>
          <w:color w:val="auto"/>
          <w:sz w:val="24"/>
          <w:szCs w:val="24"/>
          <w:highlight w:val="none"/>
        </w:rPr>
        <w:t xml:space="preserve">针对本项目服务要求及运行要求服务方案</w:t>
      </w:r>
      <w:r/>
    </w:p>
    <w:p>
      <w:pPr>
        <w:pStyle w:val="1022"/>
        <w:ind w:left="552" w:firstLine="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服务管理制度方案</w:t>
      </w:r>
      <w:r/>
    </w:p>
    <w:p>
      <w:pPr>
        <w:pStyle w:val="1022"/>
        <w:ind w:left="552" w:firstLine="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针对本项目提供应急保障方案</w:t>
      </w:r>
      <w:r/>
    </w:p>
    <w:p>
      <w:pPr>
        <w:pStyle w:val="1022"/>
        <w:ind w:left="552" w:firstLine="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针对本项目的质量保证措施方案</w:t>
      </w:r>
      <w:r/>
    </w:p>
    <w:p>
      <w:pPr>
        <w:pStyle w:val="1022"/>
        <w:ind w:left="552" w:firstLine="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售后服务方案</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2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开户行：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开户行账号：</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44" w:name="_Toc116946354"/>
      <w:r/>
      <w:bookmarkStart w:id="145" w:name="_Toc39873231"/>
      <w:r/>
      <w:bookmarkStart w:id="146" w:name="_Toc36850798"/>
      <w:r/>
      <w:bookmarkStart w:id="147" w:name="_Toc98277374"/>
      <w:r/>
      <w:bookmarkStart w:id="148" w:name="_Toc39873186"/>
      <w:r/>
      <w:bookmarkStart w:id="149" w:name="_Toc39873232"/>
      <w:r/>
      <w:bookmarkStart w:id="150" w:name="_Toc39873187"/>
      <w:r/>
      <w:bookmarkStart w:id="151" w:name="_Toc36850799"/>
      <w:r>
        <w:rPr>
          <w:rFonts w:hint="eastAsia" w:ascii="宋体" w:hAnsi="宋体"/>
          <w:bCs/>
          <w:color w:val="auto"/>
          <w:sz w:val="24"/>
          <w:szCs w:val="24"/>
          <w:highlight w:val="none"/>
        </w:rPr>
        <w:t xml:space="preserve">（二）（投标供应商）关于资格的声明函（格式）：</w:t>
      </w:r>
      <w:bookmarkEnd w:id="144"/>
      <w:r/>
      <w:bookmarkEnd w:id="145"/>
      <w:r/>
      <w:bookmarkEnd w:id="146"/>
      <w:r/>
      <w:bookmarkEnd w:id="147"/>
      <w:r/>
      <w:bookmarkEnd w:id="148"/>
      <w:r/>
      <w:r/>
    </w:p>
    <w:p>
      <w:pPr>
        <w:jc w:val="center"/>
        <w:spacing w:line="360" w:lineRule="auto"/>
        <w:rPr>
          <w:rFonts w:ascii="宋体" w:hAnsi="宋体"/>
          <w:b/>
          <w:color w:val="auto"/>
          <w:sz w:val="28"/>
          <w:szCs w:val="28"/>
          <w:highlight w:val="none"/>
        </w:rPr>
      </w:pPr>
      <w:r/>
      <w:bookmarkStart w:id="152" w:name="报价方关于资格的声明函（格式）"/>
      <w:r/>
      <w:bookmarkEnd w:id="152"/>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JSZC-320206-JXCZ-G2025-0007</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无锡市惠山区人民政府办公室</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53" w:name="_Toc98277375"/>
      <w:r/>
      <w:bookmarkStart w:id="154" w:name="_Toc116946355"/>
      <w:r>
        <w:rPr>
          <w:rFonts w:hint="eastAsia" w:ascii="宋体" w:hAnsi="宋体"/>
          <w:bCs/>
          <w:color w:val="auto"/>
          <w:sz w:val="24"/>
          <w:szCs w:val="24"/>
          <w:highlight w:val="none"/>
        </w:rPr>
        <w:t xml:space="preserve">（三）（投标供应商）法定代表人授权委托书（格式）：</w:t>
      </w:r>
      <w:bookmarkEnd w:id="149"/>
      <w:r/>
      <w:bookmarkEnd w:id="150"/>
      <w:r/>
      <w:bookmarkEnd w:id="151"/>
      <w:r/>
      <w:bookmarkEnd w:id="153"/>
      <w:r/>
      <w:bookmarkEnd w:id="154"/>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JSZC-320206-JXCZ-G2025-0007</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无锡市惠山区人民政府办公室</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7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ascii="宋体" w:hAnsi="宋体"/>
                <w:color w:val="auto"/>
                <w:sz w:val="24"/>
                <w:highlight w:val="none"/>
              </w:rPr>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7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ascii="宋体" w:hAnsi="宋体"/>
                <w:color w:val="auto"/>
                <w:sz w:val="24"/>
                <w:highlight w:val="none"/>
              </w:rPr>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7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ascii="宋体" w:hAnsi="宋体"/>
                <w:color w:val="auto"/>
                <w:sz w:val="24"/>
                <w:highlight w:val="none"/>
              </w:rPr>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55" w:name="_Toc98277376"/>
      <w:r/>
      <w:bookmarkStart w:id="156" w:name="_Toc39873233"/>
      <w:r/>
      <w:bookmarkStart w:id="157" w:name="_Toc36850800"/>
      <w:r/>
      <w:bookmarkStart w:id="158" w:name="_Toc116946356"/>
      <w:r/>
      <w:bookmarkStart w:id="159" w:name="_Toc39873188"/>
      <w:r>
        <w:rPr>
          <w:rFonts w:hint="eastAsia" w:ascii="宋体" w:hAnsi="宋体"/>
          <w:bCs/>
          <w:color w:val="auto"/>
          <w:sz w:val="24"/>
          <w:szCs w:val="24"/>
          <w:highlight w:val="none"/>
        </w:rPr>
        <w:t xml:space="preserve">（四）政府采购投标及履约承诺函（格式）：</w:t>
      </w:r>
      <w:bookmarkEnd w:id="155"/>
      <w:r/>
      <w:bookmarkEnd w:id="156"/>
      <w:r/>
      <w:bookmarkEnd w:id="157"/>
      <w:r/>
      <w:bookmarkEnd w:id="158"/>
      <w:r/>
      <w:bookmarkEnd w:id="159"/>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区政府空调维修保养项目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rPr>
          <w:rFonts w:ascii="宋体" w:hAnsi="宋体"/>
          <w:bCs/>
          <w:color w:val="auto"/>
          <w:sz w:val="24"/>
          <w:szCs w:val="24"/>
          <w:highlight w:val="none"/>
        </w:rPr>
        <w:br/>
      </w:r>
      <w:r>
        <w:rPr>
          <w:rFonts w:hint="eastAsia" w:ascii="宋体" w:hAnsi="宋体"/>
          <w:bCs/>
          <w:color w:val="auto"/>
          <w:sz w:val="24"/>
          <w:szCs w:val="24"/>
          <w:highlight w:val="none"/>
        </w:rPr>
        <w:t xml:space="preserve">    1.我单位本招标项目所提供的货物或服务未侵犯知识产权。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w:t>
      </w:r>
      <w:r>
        <w:rPr>
          <w:rFonts w:hint="eastAsia" w:ascii="宋体" w:hAnsi="宋体"/>
          <w:bCs/>
          <w:color w:val="auto"/>
          <w:sz w:val="24"/>
          <w:szCs w:val="24"/>
          <w:highlight w:val="none"/>
          <w:lang w:eastAsia="zh-CN"/>
        </w:rPr>
        <w:t xml:space="preserve">所做的</w:t>
      </w:r>
      <w:r>
        <w:rPr>
          <w:rFonts w:hint="eastAsia" w:ascii="宋体" w:hAnsi="宋体"/>
          <w:bCs/>
          <w:color w:val="auto"/>
          <w:sz w:val="24"/>
          <w:szCs w:val="24"/>
          <w:highlight w:val="none"/>
        </w:rPr>
        <w:t xml:space="preserve">一切承诺履约。</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的行政处罚。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.我单位承诺不非法转包、分包。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5.所有与本</w:t>
      </w:r>
      <w:r>
        <w:rPr>
          <w:rFonts w:hint="eastAsia" w:ascii="宋体" w:hAnsi="宋体"/>
          <w:bCs/>
          <w:color w:val="auto"/>
          <w:sz w:val="24"/>
          <w:highlight w:val="none"/>
        </w:rPr>
        <w:t xml:space="preserve">项目</w:t>
      </w:r>
      <w:r>
        <w:rPr>
          <w:rFonts w:ascii="宋体" w:hAnsi="宋体"/>
          <w:bCs/>
          <w:color w:val="auto"/>
          <w:sz w:val="24"/>
          <w:highlight w:val="none"/>
        </w:rPr>
        <w:t xml:space="preserve">有关的函件请发往下列地址：</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 真：__________________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代表姓名：_______________，职 务：__________________</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60" w:name="_Toc116946357"/>
      <w:r/>
      <w:bookmarkStart w:id="161" w:name="_Toc36850801"/>
      <w:r/>
      <w:bookmarkStart w:id="162" w:name="_Toc39873189"/>
      <w:r/>
      <w:bookmarkStart w:id="163" w:name="_Toc39873234"/>
      <w:r/>
      <w:bookmarkStart w:id="164" w:name="_Toc98277377"/>
      <w:r>
        <w:rPr>
          <w:rFonts w:hint="eastAsia" w:ascii="宋体" w:hAnsi="宋体"/>
          <w:bCs/>
          <w:color w:val="auto"/>
          <w:sz w:val="24"/>
          <w:szCs w:val="24"/>
          <w:highlight w:val="none"/>
        </w:rPr>
        <w:t xml:space="preserve">（五）开标一览表（格式）：</w:t>
      </w:r>
      <w:bookmarkEnd w:id="160"/>
      <w:r/>
      <w:bookmarkEnd w:id="161"/>
      <w:r/>
      <w:bookmarkEnd w:id="162"/>
      <w:r/>
      <w:bookmarkEnd w:id="163"/>
      <w:r/>
      <w:bookmarkEnd w:id="164"/>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JSZC-320206-JXCZ-G2025-0007</w:t>
      </w:r>
      <w:r>
        <w:rPr>
          <w:rFonts w:hint="eastAsia" w:ascii="宋体" w:hAnsi="宋体"/>
          <w:bCs/>
          <w:color w:val="auto"/>
          <w:sz w:val="24"/>
          <w:szCs w:val="24"/>
          <w:highlight w:val="none"/>
        </w:rPr>
        <w:t xml:space="preserve">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分包号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tbl>
      <w:tblPr>
        <w:tblStyle w:val="77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项目总报价（</w:t>
            </w:r>
            <w:r>
              <w:rPr>
                <w:rFonts w:hint="eastAsia" w:ascii="宋体" w:hAnsi="宋体"/>
                <w:b/>
                <w:bCs/>
                <w:color w:val="auto"/>
                <w:sz w:val="24"/>
                <w:szCs w:val="24"/>
                <w:highlight w:val="none"/>
                <w:lang w:val="en-US" w:eastAsia="zh-CN"/>
              </w:rPr>
              <w:t xml:space="preserve">人民币</w:t>
            </w:r>
            <w:r>
              <w:rPr>
                <w:rFonts w:hint="eastAsia" w:ascii="宋体" w:hAnsi="宋体"/>
                <w:b/>
                <w:bCs/>
                <w:color w:val="auto"/>
                <w:sz w:val="24"/>
                <w:szCs w:val="24"/>
                <w:highlight w:val="none"/>
              </w:rPr>
              <w:t xml:space="preserve">）</w:t>
            </w:r>
            <w:r/>
          </w:p>
        </w:tc>
      </w:tr>
      <w:tr>
        <w:trPr>
          <w:cantSplit/>
          <w:jc w:val="center"/>
          <w:trHeight w:val="1788"/>
        </w:trPr>
        <w:tc>
          <w:tcPr>
            <w:tcW w:w="5098" w:type="dxa"/>
            <w:vAlign w:val="center"/>
            <w:textDirection w:val="lrTb"/>
            <w:noWrap w:val="false"/>
          </w:tcPr>
          <w:p>
            <w:pPr>
              <w:pStyle w:val="1076"/>
              <w:jc w:val="center"/>
              <w:spacing w:line="440" w:lineRule="exact"/>
              <w:rPr>
                <w:rFonts w:hAnsi="宋体"/>
                <w:bCs/>
                <w:color w:val="auto"/>
                <w:szCs w:val="24"/>
                <w:highlight w:val="none"/>
              </w:rPr>
            </w:pPr>
            <w:r>
              <w:rPr>
                <w:rFonts w:hint="eastAsia" w:hAnsi="宋体"/>
                <w:bCs/>
                <w:color w:val="auto"/>
                <w:szCs w:val="24"/>
                <w:highlight w:val="none"/>
                <w:lang w:eastAsia="zh-CN"/>
              </w:rPr>
              <w:t xml:space="preserve">区政府空调维修保养项目</w:t>
            </w:r>
            <w:r/>
          </w:p>
        </w:tc>
        <w:tc>
          <w:tcPr>
            <w:tcW w:w="4886" w:type="dxa"/>
            <w:vAlign w:val="center"/>
            <w:textDirection w:val="lrTb"/>
            <w:noWrap w:val="false"/>
          </w:tcPr>
          <w:p>
            <w:pPr>
              <w:pStyle w:val="1076"/>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小写：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pStyle w:val="1076"/>
              <w:jc w:val="both"/>
              <w:spacing w:line="440" w:lineRule="exact"/>
              <w:rPr>
                <w:rFonts w:hAnsi="宋体"/>
                <w:b/>
                <w:color w:val="auto"/>
                <w:szCs w:val="24"/>
                <w:highlight w:val="none"/>
              </w:rPr>
            </w:pPr>
            <w:r>
              <w:rPr>
                <w:rFonts w:hint="eastAsia" w:ascii="宋体" w:hAnsi="宋体" w:eastAsia="宋体" w:cs="宋体"/>
                <w:bCs/>
                <w:color w:val="auto"/>
                <w:highlight w:val="none"/>
              </w:rPr>
              <w:t xml:space="preserve">大写：</w:t>
            </w:r>
            <w:r>
              <w:rPr>
                <w:rFonts w:hint="eastAsia" w:ascii="宋体" w:hAnsi="宋体" w:eastAsia="宋体" w:cs="宋体"/>
                <w:bCs/>
                <w:color w:val="auto"/>
                <w:highlight w:val="none"/>
                <w:u w:val="single"/>
              </w:rPr>
              <w:t xml:space="preserve"> 　　　     </w:t>
            </w:r>
            <w:r/>
          </w:p>
        </w:tc>
      </w:tr>
    </w:tbl>
    <w:p>
      <w:pPr>
        <w:ind w:firstLine="120"/>
        <w:jc w:val="right"/>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JSZC-320206-JXCZ-G2025-0007</w:t>
      </w:r>
      <w:r/>
    </w:p>
    <w:tbl>
      <w:tblPr>
        <w:tblStyle w:val="775"/>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56"/>
        <w:gridCol w:w="7087"/>
      </w:tblGrid>
      <w:tr>
        <w:trPr>
          <w:cantSplit/>
          <w:jc w:val="center"/>
          <w:trHeight w:val="567"/>
        </w:trPr>
        <w:tc>
          <w:tcPr>
            <w:tcW w:w="3256"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708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1218"/>
        </w:trPr>
        <w:tc>
          <w:tcPr>
            <w:tcW w:w="3256" w:type="dxa"/>
            <w:vAlign w:val="center"/>
            <w:textDirection w:val="lrTb"/>
            <w:noWrap w:val="false"/>
          </w:tcPr>
          <w:p>
            <w:pPr>
              <w:pStyle w:val="1076"/>
              <w:jc w:val="center"/>
              <w:spacing w:line="400" w:lineRule="exact"/>
              <w:rPr>
                <w:rFonts w:hAnsi="宋体"/>
                <w:bCs/>
                <w:color w:val="auto"/>
                <w:szCs w:val="24"/>
                <w:highlight w:val="none"/>
              </w:rPr>
            </w:pPr>
            <w:r>
              <w:rPr>
                <w:rFonts w:hint="eastAsia" w:hAnsi="宋体"/>
                <w:bCs/>
                <w:color w:val="auto"/>
                <w:szCs w:val="24"/>
                <w:highlight w:val="none"/>
              </w:rPr>
              <w:t xml:space="preserve">项目名称</w:t>
            </w:r>
            <w:r/>
          </w:p>
        </w:tc>
        <w:tc>
          <w:tcPr>
            <w:tcW w:w="7087" w:type="dxa"/>
            <w:vAlign w:val="center"/>
            <w:textDirection w:val="lrTb"/>
            <w:noWrap w:val="false"/>
          </w:tcPr>
          <w:p>
            <w:pPr>
              <w:pStyle w:val="1076"/>
              <w:jc w:val="center"/>
              <w:spacing w:line="360" w:lineRule="auto"/>
              <w:rPr>
                <w:rFonts w:hint="eastAsia" w:hAnsi="宋体" w:eastAsia="宋体"/>
                <w:b/>
                <w:color w:val="auto"/>
                <w:szCs w:val="24"/>
                <w:highlight w:val="none"/>
                <w:lang w:eastAsia="zh-CN"/>
              </w:rPr>
            </w:pPr>
            <w:r>
              <w:rPr>
                <w:rFonts w:hint="eastAsia" w:hAnsi="宋体"/>
                <w:b/>
                <w:color w:val="auto"/>
                <w:szCs w:val="24"/>
                <w:highlight w:val="none"/>
                <w:lang w:eastAsia="zh-CN"/>
              </w:rPr>
              <w:t xml:space="preserve">区政府空调维修保养项目</w:t>
            </w:r>
            <w:r/>
          </w:p>
        </w:tc>
      </w:tr>
      <w:tr>
        <w:trPr>
          <w:cantSplit/>
          <w:jc w:val="center"/>
          <w:trHeight w:val="700"/>
        </w:trPr>
        <w:tc>
          <w:tcPr>
            <w:tcW w:w="32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项目负责人及证号</w:t>
            </w:r>
            <w:r/>
          </w:p>
        </w:tc>
        <w:tc>
          <w:tcPr>
            <w:tcW w:w="7087"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jc w:val="center"/>
          <w:trHeight w:val="564"/>
        </w:trPr>
        <w:tc>
          <w:tcPr>
            <w:tcW w:w="3256"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bCs/>
                <w:color w:val="auto"/>
                <w:sz w:val="24"/>
                <w:szCs w:val="24"/>
                <w:highlight w:val="none"/>
              </w:rPr>
              <w:t xml:space="preserve">服务期</w:t>
            </w:r>
            <w:r/>
          </w:p>
        </w:tc>
        <w:tc>
          <w:tcPr>
            <w:tcW w:w="7087" w:type="dxa"/>
            <w:vAlign w:val="center"/>
            <w:textDirection w:val="lrTb"/>
            <w:noWrap w:val="false"/>
          </w:tcPr>
          <w:p>
            <w:pPr>
              <w:spacing w:line="340" w:lineRule="exact"/>
              <w:rPr>
                <w:rFonts w:ascii="宋体" w:hAnsi="宋体"/>
                <w:color w:val="auto"/>
                <w:sz w:val="24"/>
                <w:highlight w:val="none"/>
              </w:rPr>
            </w:pPr>
            <w:r>
              <w:rPr>
                <w:rFonts w:ascii="宋体" w:hAnsi="宋体"/>
                <w:color w:val="auto"/>
                <w:sz w:val="24"/>
                <w:highlight w:val="none"/>
              </w:rPr>
            </w:r>
            <w:r/>
          </w:p>
        </w:tc>
      </w:tr>
      <w:tr>
        <w:trPr>
          <w:cantSplit/>
          <w:jc w:val="center"/>
          <w:trHeight w:val="907"/>
        </w:trPr>
        <w:tc>
          <w:tcPr>
            <w:tcW w:w="3256" w:type="dxa"/>
            <w:vAlign w:val="center"/>
            <w:textDirection w:val="lrTb"/>
            <w:noWrap w:val="false"/>
          </w:tcPr>
          <w:p>
            <w:pPr>
              <w:jc w:val="cente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服务标准</w:t>
            </w:r>
            <w:r/>
          </w:p>
        </w:tc>
        <w:tc>
          <w:tcPr>
            <w:tcW w:w="7087" w:type="dxa"/>
            <w:vAlign w:val="center"/>
            <w:textDirection w:val="lrTb"/>
            <w:noWrap w:val="false"/>
          </w:tcPr>
          <w:p>
            <w:pPr>
              <w:spacing w:line="340" w:lineRule="exact"/>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907"/>
        </w:trPr>
        <w:tc>
          <w:tcPr>
            <w:gridSpan w:val="2"/>
            <w:tcW w:w="10343"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是否属于小微型企业、监狱企业、残疾人福利性单位：</w:t>
            </w:r>
            <w:r/>
          </w:p>
          <w:p>
            <w:pPr>
              <w:ind w:firstLine="1440"/>
              <w:spacing w:line="340" w:lineRule="exact"/>
              <w:rPr>
                <w:rFonts w:ascii="宋体" w:hAnsi="宋体"/>
                <w:bCs/>
                <w:color w:val="auto"/>
                <w:sz w:val="24"/>
                <w:szCs w:val="24"/>
                <w:highlight w:val="none"/>
              </w:rPr>
            </w:pPr>
            <w:r>
              <w:rPr>
                <w:rFonts w:hint="eastAsia" w:ascii="宋体" w:hAnsi="宋体"/>
                <w:color w:val="auto"/>
                <w:sz w:val="24"/>
                <w:szCs w:val="24"/>
                <w:highlight w:val="none"/>
              </w:rPr>
              <w:t xml:space="preserve">小型□        微型□      </w:t>
            </w:r>
            <w:r>
              <w:rPr>
                <w:rFonts w:hint="eastAsia" w:ascii="宋体" w:hAnsi="宋体"/>
                <w:bCs/>
                <w:color w:val="auto"/>
                <w:sz w:val="24"/>
                <w:szCs w:val="24"/>
                <w:highlight w:val="none"/>
              </w:rPr>
              <w:t xml:space="preserve">监狱企业</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残疾人福利性单位</w:t>
            </w:r>
            <w:r>
              <w:rPr>
                <w:rFonts w:hint="eastAsia" w:ascii="宋体" w:hAnsi="宋体"/>
                <w:color w:val="auto"/>
                <w:sz w:val="24"/>
                <w:szCs w:val="24"/>
                <w:highlight w:val="none"/>
              </w:rPr>
              <w:t xml:space="preserve">□</w:t>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65" w:name="_Hlk152010318"/>
      <w:r>
        <w:rPr>
          <w:rFonts w:hint="eastAsia" w:ascii="宋体" w:hAnsi="宋体"/>
          <w:b/>
          <w:bCs/>
          <w:color w:val="auto"/>
          <w:sz w:val="24"/>
          <w:szCs w:val="24"/>
          <w:highlight w:val="none"/>
        </w:rPr>
        <w:t xml:space="preserve">日期：   年   月   日</w:t>
      </w:r>
      <w:bookmarkEnd w:id="165"/>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hint="eastAsia"/>
          <w:color w:val="auto"/>
          <w:sz w:val="24"/>
          <w:szCs w:val="24"/>
          <w:highlight w:val="none"/>
        </w:rPr>
      </w:pPr>
      <w:r>
        <w:rPr>
          <w:rFonts w:hint="eastAsia" w:ascii="宋体" w:hAnsi="宋体"/>
          <w:bCs/>
          <w:color w:val="auto"/>
          <w:sz w:val="24"/>
          <w:szCs w:val="22"/>
          <w:highlight w:val="none"/>
          <w:lang w:val="en-US" w:eastAsia="zh-CN"/>
        </w:rPr>
        <w:t xml:space="preserve">2.</w:t>
      </w:r>
      <w:r>
        <w:rPr>
          <w:rFonts w:hint="eastAsia"/>
          <w:color w:val="auto"/>
          <w:sz w:val="24"/>
          <w:szCs w:val="24"/>
          <w:highlight w:val="none"/>
        </w:rPr>
        <w:t xml:space="preserve">供应商报价时应充分考虑服务期内所有可能影响到报价的因素（包括最低工资标准、社保基数的政策性调整、设备保养费、维修费、配件费等），一旦投标结束最终中标，总价将包定，不予调整。如发生漏、缺、少项，都将被认为是中标人的报价让利行为，所产生的后果由中标人承担。采购人不提供开办费、前期费用。</w:t>
      </w:r>
      <w:r/>
    </w:p>
    <w:p>
      <w:pPr>
        <w:ind w:firstLine="470"/>
        <w:spacing w:line="460" w:lineRule="exact"/>
        <w:rPr>
          <w:rFonts w:ascii="宋体" w:hAnsi="宋体"/>
          <w:bCs/>
          <w:color w:val="auto"/>
          <w:sz w:val="24"/>
          <w:szCs w:val="22"/>
          <w:highlight w:val="none"/>
        </w:rPr>
        <w:sectPr>
          <w:footnotePr/>
          <w:endnotePr/>
          <w:type w:val="nextPage"/>
          <w:pgSz w:w="11906" w:h="16838" w:orient="portrait"/>
          <w:pgMar w:top="1440" w:right="1077" w:bottom="1440" w:left="1077" w:header="680" w:footer="794" w:gutter="0"/>
          <w:cols w:num="1" w:sep="0" w:space="720" w:equalWidth="1"/>
          <w:docGrid w:linePitch="360"/>
          <w:titlePg/>
        </w:sectPr>
      </w:pPr>
      <w:r>
        <w:rPr>
          <w:rFonts w:ascii="宋体" w:hAnsi="宋体"/>
          <w:bCs/>
          <w:color w:val="auto"/>
          <w:sz w:val="24"/>
          <w:szCs w:val="22"/>
          <w:highlight w:val="none"/>
        </w:rPr>
      </w:r>
      <w:r/>
    </w:p>
    <w:p>
      <w:pPr>
        <w:jc w:val="left"/>
        <w:pageBreakBefore/>
        <w:spacing w:line="360" w:lineRule="auto"/>
        <w:rPr>
          <w:rFonts w:ascii="宋体" w:hAnsi="宋体"/>
          <w:bCs/>
          <w:color w:val="auto"/>
          <w:sz w:val="24"/>
          <w:szCs w:val="24"/>
          <w:highlight w:val="none"/>
        </w:rPr>
        <w:outlineLvl w:val="0"/>
      </w:pPr>
      <w:r/>
      <w:bookmarkStart w:id="166" w:name="_Toc36414929"/>
      <w:r/>
      <w:bookmarkStart w:id="167" w:name="_Toc39873191"/>
      <w:r/>
      <w:bookmarkStart w:id="168" w:name="_Toc116946359"/>
      <w:r/>
      <w:bookmarkStart w:id="169" w:name="_Toc98277379"/>
      <w:r/>
      <w:bookmarkStart w:id="170" w:name="_Toc39873236"/>
      <w:r>
        <w:rPr>
          <w:rFonts w:hint="eastAsia" w:ascii="宋体" w:hAnsi="宋体"/>
          <w:bCs/>
          <w:color w:val="auto"/>
          <w:sz w:val="24"/>
          <w:szCs w:val="24"/>
          <w:highlight w:val="none"/>
        </w:rPr>
        <w:t xml:space="preserve">（六）</w:t>
      </w:r>
      <w:bookmarkStart w:id="171" w:name="_Toc98277378"/>
      <w:r/>
      <w:bookmarkStart w:id="172" w:name="_Toc116946358"/>
      <w:r/>
      <w:bookmarkStart w:id="173" w:name="_Toc36830596"/>
      <w:r>
        <w:rPr>
          <w:rFonts w:hint="eastAsia" w:ascii="宋体" w:hAnsi="宋体"/>
          <w:bCs/>
          <w:color w:val="auto"/>
          <w:sz w:val="24"/>
          <w:szCs w:val="24"/>
          <w:highlight w:val="none"/>
        </w:rPr>
        <w:t xml:space="preserve">明细报价表（格式）：</w:t>
      </w:r>
      <w:bookmarkEnd w:id="171"/>
      <w:r/>
      <w:bookmarkEnd w:id="172"/>
      <w:r/>
      <w:bookmarkEnd w:id="173"/>
      <w:r/>
      <w:r/>
    </w:p>
    <w:p>
      <w:pPr>
        <w:jc w:val="center"/>
        <w:spacing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40" w:lineRule="exact"/>
        <w:rPr>
          <w:rFonts w:hint="eastAsia" w:ascii="宋体" w:hAnsi="宋体"/>
          <w:bCs/>
          <w:color w:val="auto"/>
          <w:sz w:val="24"/>
          <w:szCs w:val="24"/>
          <w:highlight w:val="none"/>
          <w:lang w:eastAsia="zh-CN"/>
        </w:rPr>
      </w:pPr>
      <w:r/>
      <w:bookmarkStart w:id="174" w:name="_Hlk43651156"/>
      <w:r>
        <w:rPr>
          <w:rFonts w:hint="eastAsia" w:ascii="宋体" w:hAnsi="宋体"/>
          <w:bCs/>
          <w:color w:val="auto"/>
          <w:sz w:val="24"/>
          <w:szCs w:val="24"/>
          <w:highlight w:val="none"/>
        </w:rPr>
        <w:t xml:space="preserve">投标供应商名称（盖章）                  采购项目编号：</w:t>
      </w:r>
      <w:bookmarkEnd w:id="174"/>
      <w:r>
        <w:rPr>
          <w:rFonts w:hint="eastAsia" w:ascii="宋体" w:hAnsi="宋体"/>
          <w:bCs/>
          <w:color w:val="auto"/>
          <w:sz w:val="24"/>
          <w:szCs w:val="24"/>
          <w:highlight w:val="none"/>
          <w:lang w:eastAsia="zh-CN"/>
        </w:rPr>
        <w:t xml:space="preserve">JSZC-320206-JXCZ-G2025-0007</w:t>
      </w:r>
      <w:r/>
    </w:p>
    <w:p>
      <w:pPr>
        <w:spacing w:line="440"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1.空调机组明细报价表</w:t>
      </w:r>
      <w:r/>
    </w:p>
    <w:p>
      <w:pPr>
        <w:spacing w:before="5" w:line="42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柜机+挂机明细报价表</w:t>
      </w:r>
      <w:r/>
    </w:p>
    <w:p>
      <w:pPr>
        <w:numPr>
          <w:ilvl w:val="0"/>
          <w:numId w:val="0"/>
        </w:numPr>
        <w:ind w:left="178"/>
        <w:spacing w:before="5" w:line="42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空调机组</w:t>
      </w:r>
      <w:r/>
    </w:p>
    <w:tbl>
      <w:tblPr>
        <w:tblStyle w:val="775"/>
        <w:tblW w:w="94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0"/>
        <w:gridCol w:w="1035"/>
        <w:gridCol w:w="1316"/>
        <w:gridCol w:w="1245"/>
        <w:gridCol w:w="1200"/>
        <w:gridCol w:w="675"/>
        <w:gridCol w:w="1213"/>
        <w:gridCol w:w="1125"/>
        <w:gridCol w:w="966"/>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机组号</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最大功率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生产年份</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RUXYQ16BA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RHXYQ16PAY1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2013.04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RHXYQ16PAY1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2013.04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RUXYQ10AB</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2016.06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RUXYQ22AB</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2016.06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2017.11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RSQ500BBY</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RSXY10KY1C</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2021.06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RSYY5KYK</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9.06KW</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2003.01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RUXYQ16BA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5-2-209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P2P250PAY1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2009.11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5-2-205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RP2Q6AAV</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2015.05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205和206包间合用</w:t>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2019.03</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2017.07</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7号楼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2018.11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RUXYQ14BA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RUXYQ22BA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2019.05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RUXYQ18BA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RUXYQ20BA</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2017.06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室内机</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室内机</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734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4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74台大金空调，4号楼1台RSYY5KYK，5号楼1台P2P250PAY1和1台RP2Q6AAV，共计77台。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2021年改造3号楼地下餐厅，新增6台外机，共计83台。</w:t>
            </w:r>
            <w:r/>
          </w:p>
        </w:tc>
      </w:tr>
    </w:tbl>
    <w:p>
      <w:pPr>
        <w:numPr>
          <w:ilvl w:val="0"/>
          <w:numId w:val="0"/>
        </w:numPr>
        <w:ind w:left="178"/>
        <w:spacing w:before="5" w:line="42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柜机+挂机</w:t>
      </w:r>
      <w:r/>
    </w:p>
    <w:tbl>
      <w:tblPr>
        <w:tblStyle w:val="775"/>
        <w:tblW w:w="10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5"/>
        <w:gridCol w:w="1089"/>
        <w:gridCol w:w="1125"/>
        <w:gridCol w:w="1035"/>
        <w:gridCol w:w="750"/>
        <w:gridCol w:w="870"/>
        <w:gridCol w:w="840"/>
        <w:gridCol w:w="720"/>
        <w:gridCol w:w="1170"/>
        <w:gridCol w:w="1140"/>
        <w:gridCol w:w="816"/>
      </w:tblGrid>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楼号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房间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综合</w:t>
            </w:r>
            <w:r>
              <w:rPr>
                <w:rFonts w:hint="eastAsia" w:ascii="宋体" w:hAnsi="宋体" w:eastAsia="宋体" w:cs="宋体"/>
                <w:b/>
                <w:bCs/>
                <w:i w:val="0"/>
                <w:iCs w:val="0"/>
                <w:color w:val="auto"/>
                <w:sz w:val="22"/>
                <w:szCs w:val="22"/>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仓库1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休息室1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小库房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库房2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休息室2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弱电机房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查档室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洗菜间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洗菜间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切菜间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一拖二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办公室1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办公室2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212包厢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冷菜间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风机房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垃圾分拣中心</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垃圾分拣中心</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库房区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岗亭1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岗亭2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gridSpan w:val="9"/>
            <w:shd w:val="clear" w:color="auto" w:fill="auto"/>
            <w:tcBorders>
              <w:top w:val="single" w:color="000000" w:sz="4" w:space="0"/>
              <w:left w:val="single" w:color="000000" w:sz="4" w:space="0"/>
              <w:bottom w:val="single" w:color="000000" w:sz="4" w:space="0"/>
              <w:right w:val="single" w:color="000000" w:sz="4" w:space="0"/>
            </w:tcBorders>
            <w:tcW w:w="830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bl>
    <w:p>
      <w:pPr>
        <w:numPr>
          <w:ilvl w:val="0"/>
          <w:numId w:val="0"/>
        </w:numPr>
        <w:ind w:left="178"/>
        <w:spacing w:before="5" w:line="420" w:lineRule="exact"/>
        <w:rPr>
          <w:rFonts w:hint="default"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r>
      <w:r/>
    </w:p>
    <w:p>
      <w:pPr>
        <w:numPr>
          <w:ilvl w:val="0"/>
          <w:numId w:val="23"/>
        </w:numPr>
        <w:ind w:left="898" w:hanging="720"/>
        <w:spacing w:before="5" w:line="42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汇总表</w:t>
      </w:r>
      <w:r/>
    </w:p>
    <w:tbl>
      <w:tblPr>
        <w:tblStyle w:val="775"/>
        <w:tblW w:w="101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49"/>
        <w:gridCol w:w="935"/>
        <w:gridCol w:w="1694"/>
        <w:gridCol w:w="2206"/>
        <w:gridCol w:w="1245"/>
        <w:gridCol w:w="1905"/>
      </w:tblGrid>
      <w:tr>
        <w:trPr>
          <w:trHeight w:val="560"/>
        </w:trPr>
        <w:tc>
          <w:tcPr>
            <w:gridSpan w:val="6"/>
            <w:shd w:val="clear" w:color="auto" w:fill="auto"/>
            <w:tcBorders>
              <w:top w:val="single" w:color="000000" w:sz="4" w:space="0"/>
              <w:left w:val="single" w:color="000000" w:sz="4" w:space="0"/>
              <w:bottom w:val="single" w:color="000000" w:sz="4" w:space="0"/>
              <w:right w:val="single" w:color="000000" w:sz="4" w:space="0"/>
            </w:tcBorders>
            <w:tcW w:w="1013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区政府空调维修保养项目</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分项名称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保养部分</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柜机+挂机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0</w:t>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20"/>
        </w:trPr>
        <w:tc>
          <w:tcPr>
            <w:gridSpan w:val="4"/>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保养部分小计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维修更换部分</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空调机组</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柜机+挂机</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gridSpan w:val="4"/>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维修更换部分小计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保养部分+维修更换部分总价：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rPr>
          <w:bCs/>
          <w:color w:val="auto"/>
          <w:sz w:val="24"/>
          <w:szCs w:val="22"/>
          <w:highlight w:val="none"/>
        </w:rPr>
      </w:pPr>
      <w:r>
        <w:rPr>
          <w:rFonts w:hint="eastAsia"/>
          <w:bCs/>
          <w:color w:val="auto"/>
          <w:sz w:val="24"/>
          <w:szCs w:val="22"/>
          <w:highlight w:val="none"/>
        </w:rPr>
        <w:t xml:space="preserve"> </w:t>
      </w:r>
      <w:r/>
    </w:p>
    <w:p>
      <w:pPr>
        <w:ind w:firstLine="431"/>
        <w:spacing w:line="380" w:lineRule="exact"/>
        <w:rPr>
          <w:bCs/>
          <w:color w:val="auto"/>
          <w:sz w:val="22"/>
          <w:szCs w:val="21"/>
          <w:highlight w:val="none"/>
        </w:rPr>
      </w:pPr>
      <w:r>
        <w:rPr>
          <w:rFonts w:hint="eastAsia"/>
          <w:bCs/>
          <w:color w:val="auto"/>
          <w:sz w:val="22"/>
          <w:szCs w:val="21"/>
          <w:highlight w:val="none"/>
        </w:rPr>
        <w:t xml:space="preserve">注：（1）投标供应商应当根据“采购需求”的内容在上表中详细填写；</w:t>
      </w:r>
      <w:r/>
    </w:p>
    <w:p>
      <w:pPr>
        <w:ind w:firstLine="431"/>
        <w:spacing w:line="380" w:lineRule="exact"/>
        <w:rPr>
          <w:bCs/>
          <w:color w:val="auto"/>
          <w:sz w:val="22"/>
          <w:szCs w:val="21"/>
          <w:highlight w:val="none"/>
        </w:rPr>
      </w:pPr>
      <w:r>
        <w:rPr>
          <w:rFonts w:hint="eastAsia"/>
          <w:bCs/>
          <w:color w:val="auto"/>
          <w:sz w:val="22"/>
          <w:szCs w:val="21"/>
          <w:highlight w:val="none"/>
        </w:rPr>
        <w:t xml:space="preserve">（</w:t>
      </w:r>
      <w:r>
        <w:rPr>
          <w:bCs/>
          <w:color w:val="auto"/>
          <w:sz w:val="22"/>
          <w:szCs w:val="21"/>
          <w:highlight w:val="none"/>
        </w:rPr>
        <w:t xml:space="preserve">2</w:t>
      </w:r>
      <w:r>
        <w:rPr>
          <w:rFonts w:hint="eastAsia"/>
          <w:bCs/>
          <w:color w:val="auto"/>
          <w:sz w:val="22"/>
          <w:szCs w:val="21"/>
          <w:highlight w:val="none"/>
        </w:rPr>
        <w:t xml:space="preserve">）表格不够可自行延长。</w:t>
      </w:r>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（七）投标供应商拟投入本项目人员一览表（格式）</w:t>
      </w:r>
      <w:bookmarkEnd w:id="166"/>
      <w:r/>
      <w:bookmarkEnd w:id="167"/>
      <w:r/>
      <w:bookmarkEnd w:id="168"/>
      <w:r/>
      <w:bookmarkEnd w:id="169"/>
      <w:r/>
      <w:bookmarkEnd w:id="170"/>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JSZC-320206-JXCZ-G2025-0007</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姓名</w:t>
            </w:r>
            <w:r/>
          </w:p>
        </w:tc>
        <w:tc>
          <w:tcPr>
            <w:tcW w:w="1797"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职称</w:t>
            </w:r>
            <w:r/>
          </w:p>
        </w:tc>
        <w:tc>
          <w:tcPr>
            <w:tcW w:w="3058"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175" w:name="_Toc37322908"/>
            <w:r/>
            <w:bookmarkStart w:id="176" w:name="_Toc98277380"/>
            <w:r/>
            <w:bookmarkStart w:id="177" w:name="_Toc37328757"/>
            <w:r/>
            <w:bookmarkStart w:id="178" w:name="_Toc116946360"/>
            <w:r>
              <w:rPr>
                <w:rFonts w:hint="eastAsia" w:ascii="宋体" w:hAnsi="宋体"/>
                <w:bCs/>
                <w:color w:val="auto"/>
                <w:sz w:val="24"/>
                <w:szCs w:val="24"/>
                <w:highlight w:val="none"/>
              </w:rPr>
              <w:t xml:space="preserve">**人员</w:t>
            </w:r>
            <w:bookmarkEnd w:id="175"/>
            <w:r/>
            <w:bookmarkEnd w:id="176"/>
            <w:r/>
            <w:bookmarkEnd w:id="177"/>
            <w:r/>
            <w:bookmarkEnd w:id="178"/>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179" w:name="_Toc37328758"/>
            <w:r/>
            <w:bookmarkStart w:id="180" w:name="_Toc116946361"/>
            <w:r/>
            <w:bookmarkStart w:id="181" w:name="_Toc98277381"/>
            <w:r/>
            <w:bookmarkStart w:id="182" w:name="_Toc37322909"/>
            <w:r>
              <w:rPr>
                <w:rFonts w:hint="eastAsia" w:ascii="宋体" w:hAnsi="宋体"/>
                <w:bCs/>
                <w:color w:val="auto"/>
                <w:sz w:val="24"/>
                <w:szCs w:val="24"/>
                <w:highlight w:val="none"/>
              </w:rPr>
              <w:t xml:space="preserve">**人员</w:t>
            </w:r>
            <w:bookmarkEnd w:id="179"/>
            <w:r/>
            <w:bookmarkEnd w:id="180"/>
            <w:r/>
            <w:bookmarkEnd w:id="181"/>
            <w:r/>
            <w:bookmarkEnd w:id="182"/>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183" w:name="_Toc37328759"/>
            <w:r/>
            <w:bookmarkStart w:id="184" w:name="_Toc98277382"/>
            <w:r/>
            <w:bookmarkStart w:id="185" w:name="_Toc37322910"/>
            <w:r/>
            <w:bookmarkStart w:id="186" w:name="_Toc116946362"/>
            <w:r>
              <w:rPr>
                <w:rFonts w:hint="eastAsia" w:ascii="宋体" w:hAnsi="宋体"/>
                <w:bCs/>
                <w:color w:val="auto"/>
                <w:sz w:val="24"/>
                <w:szCs w:val="24"/>
                <w:highlight w:val="none"/>
              </w:rPr>
              <w:t xml:space="preserve">……</w:t>
            </w:r>
            <w:bookmarkEnd w:id="183"/>
            <w:r/>
            <w:bookmarkEnd w:id="184"/>
            <w:r/>
            <w:bookmarkEnd w:id="185"/>
            <w:r/>
            <w:bookmarkEnd w:id="186"/>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6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bl>
    <w:p>
      <w:pPr>
        <w:rPr>
          <w:color w:val="auto"/>
          <w:highlight w:val="none"/>
        </w:rPr>
      </w:pPr>
      <w:r>
        <w:rPr>
          <w:color w:val="auto"/>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hint="default" w:ascii="宋体" w:hAnsi="宋体"/>
          <w:color w:val="auto"/>
          <w:sz w:val="24"/>
          <w:szCs w:val="24"/>
          <w:highlight w:val="none"/>
          <w:lang w:val="en-US"/>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区政府空调维修保养项目</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JSZC-320206-JXCZ-G2025-0007</w:t>
      </w:r>
      <w:r/>
    </w:p>
    <w:tbl>
      <w:tblPr>
        <w:tblStyle w:val="77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1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4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8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8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3"/>
            <w:tcW w:w="259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1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4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8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8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3"/>
            <w:tcW w:w="259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证书号</w:t>
            </w:r>
            <w:r/>
          </w:p>
        </w:tc>
        <w:tc>
          <w:tcPr>
            <w:gridSpan w:val="3"/>
            <w:tcW w:w="189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262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身份证号</w:t>
            </w:r>
            <w:r/>
          </w:p>
        </w:tc>
        <w:tc>
          <w:tcPr>
            <w:gridSpan w:val="2"/>
            <w:tcW w:w="218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9"/>
            <w:tcW w:w="67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8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6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6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3"/>
            <w:tcW w:w="168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59" w:type="dxa"/>
            <w:vAlign w:val="center"/>
            <w:textDirection w:val="lrTb"/>
            <w:noWrap w:val="false"/>
          </w:tcPr>
          <w:p>
            <w:pPr>
              <w:ind w:firstLine="220"/>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8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6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6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8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5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16"/>
        </w:trPr>
        <w:tc>
          <w:tcPr>
            <w:gridSpan w:val="2"/>
            <w:tcW w:w="148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6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6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80"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5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87" w:name="_Toc36830599"/>
      <w:r/>
      <w:bookmarkStart w:id="188" w:name="_Toc98277383"/>
      <w:r/>
      <w:bookmarkStart w:id="189" w:name="_Toc116946363"/>
      <w:r>
        <w:rPr>
          <w:rFonts w:hint="eastAsia" w:ascii="宋体" w:hAnsi="宋体"/>
          <w:bCs/>
          <w:color w:val="auto"/>
          <w:sz w:val="24"/>
          <w:szCs w:val="24"/>
          <w:highlight w:val="none"/>
        </w:rPr>
        <w:t xml:space="preserve">（八）偏离表</w:t>
      </w:r>
      <w:bookmarkEnd w:id="187"/>
      <w:r/>
      <w:bookmarkEnd w:id="188"/>
      <w:r/>
      <w:bookmarkEnd w:id="189"/>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区政府空调维修保养项目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JSZC-320206-JXCZ-G2025-0007</w:t>
      </w:r>
      <w:r/>
    </w:p>
    <w:tbl>
      <w:tblPr>
        <w:tblStyle w:val="775"/>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bl>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区政府空调维修保养项目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JSZC-320206-JXCZ-G2025-0007</w:t>
      </w:r>
      <w:r/>
    </w:p>
    <w:tbl>
      <w:tblPr>
        <w:tblStyle w:val="775"/>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序号</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是否偏离</w:t>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1</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2</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3</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4</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5</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6</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90" w:name="_Toc36830600"/>
      <w:r/>
      <w:bookmarkStart w:id="191" w:name="_Toc116946364"/>
      <w:r/>
      <w:bookmarkStart w:id="192" w:name="_Toc98277384"/>
      <w:r>
        <w:rPr>
          <w:rFonts w:hint="eastAsia" w:ascii="宋体" w:hAnsi="宋体"/>
          <w:bCs/>
          <w:color w:val="auto"/>
          <w:sz w:val="24"/>
          <w:szCs w:val="24"/>
          <w:highlight w:val="none"/>
        </w:rPr>
        <w:t xml:space="preserve">（九）企业业绩一览表</w:t>
      </w:r>
      <w:bookmarkEnd w:id="190"/>
      <w:r/>
      <w:bookmarkEnd w:id="191"/>
      <w:r/>
      <w:bookmarkEnd w:id="192"/>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ascii="宋体" w:hAnsi="宋体"/>
          <w:bCs/>
          <w:color w:val="auto"/>
          <w:sz w:val="24"/>
          <w:szCs w:val="24"/>
          <w:highlight w:val="none"/>
        </w:rPr>
        <w:outlineLvl w:val="9"/>
      </w:pPr>
      <w:r/>
      <w:bookmarkStart w:id="193" w:name="_Toc36830601"/>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bookmarkStart w:id="194" w:name="_Toc98277386"/>
      <w:r/>
      <w:bookmarkStart w:id="195" w:name="_Toc116946365"/>
      <w:r>
        <w:rPr>
          <w:rFonts w:hint="eastAsia" w:ascii="宋体" w:hAnsi="宋体"/>
          <w:bCs/>
          <w:color w:val="auto"/>
          <w:sz w:val="24"/>
          <w:szCs w:val="24"/>
          <w:highlight w:val="none"/>
        </w:rPr>
        <w:t xml:space="preserve">（十）</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193"/>
      <w:r/>
      <w:bookmarkEnd w:id="194"/>
      <w:r/>
      <w:bookmarkEnd w:id="195"/>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（十一）具备履行合同所必需的设备和专业技术能力的书面声明（格式）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rPr>
          <w:rFonts w:ascii="宋体" w:hAnsi="宋体"/>
          <w:bCs/>
          <w:color w:val="auto"/>
          <w:sz w:val="24"/>
          <w:szCs w:val="24"/>
          <w:highlight w:val="none"/>
        </w:rPr>
        <w:outlineLvl w:val="0"/>
      </w:pPr>
      <w:r/>
      <w:bookmarkStart w:id="196" w:name="_Toc116946366"/>
      <w:r/>
      <w:bookmarkStart w:id="197" w:name="_Toc98277387"/>
      <w:r/>
      <w:bookmarkStart w:id="198" w:name="_Toc36830602"/>
      <w:r>
        <w:rPr>
          <w:rFonts w:hint="eastAsia" w:ascii="宋体" w:hAnsi="宋体"/>
          <w:bCs/>
          <w:color w:val="auto"/>
          <w:sz w:val="24"/>
          <w:szCs w:val="24"/>
          <w:highlight w:val="none"/>
        </w:rPr>
        <w:t xml:space="preserve">（十二）（投标供应商）中小企业声明函（格式）</w:t>
      </w:r>
      <w:bookmarkEnd w:id="196"/>
      <w:r/>
      <w:bookmarkEnd w:id="197"/>
      <w:r/>
      <w:bookmarkEnd w:id="198"/>
      <w:r/>
      <w:r/>
    </w:p>
    <w:p>
      <w:pPr>
        <w:jc w:val="center"/>
        <w:spacing w:line="500" w:lineRule="exact"/>
        <w:rPr>
          <w:rFonts w:ascii="宋体" w:hAnsi="宋体"/>
          <w:b/>
          <w:color w:val="auto"/>
          <w:sz w:val="28"/>
          <w:szCs w:val="28"/>
          <w:highlight w:val="none"/>
        </w:rPr>
      </w:pPr>
      <w:r/>
      <w:bookmarkStart w:id="199" w:name="OLE_LINK13"/>
      <w:r/>
      <w:bookmarkStart w:id="200" w:name="_Toc116946367"/>
      <w:r/>
      <w:bookmarkStart w:id="201" w:name="OLE_LINK14"/>
      <w:r/>
      <w:bookmarkStart w:id="202" w:name="_Toc36830603"/>
      <w:r/>
      <w:bookmarkStart w:id="203" w:name="_Toc98277388"/>
      <w:r>
        <w:rPr>
          <w:rFonts w:ascii="宋体" w:hAnsi="宋体"/>
          <w:b/>
          <w:color w:val="auto"/>
          <w:sz w:val="28"/>
          <w:szCs w:val="28"/>
          <w:highlight w:val="none"/>
        </w:rPr>
        <w:t xml:space="preserve">中小企业声明函（服务）</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 xml:space="preserve">。</w:t>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00" w:lineRule="exact"/>
        <w:rPr>
          <w:color w:val="auto"/>
          <w:highlight w:val="none"/>
        </w:rPr>
      </w:pPr>
      <w:r>
        <w:rPr>
          <w:color w:val="auto"/>
          <w:highlight w:val="none"/>
        </w:rPr>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（十三）（投标供应商）残疾人福利性单位声明函（格式）：</w:t>
      </w:r>
      <w:bookmarkEnd w:id="199"/>
      <w:r/>
      <w:bookmarkEnd w:id="200"/>
      <w:r/>
      <w:bookmarkEnd w:id="201"/>
      <w:r/>
      <w:bookmarkEnd w:id="202"/>
      <w:r/>
      <w:bookmarkEnd w:id="203"/>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ascii="宋体" w:hAnsi="宋体"/>
          <w:bCs/>
          <w:color w:val="auto"/>
          <w:sz w:val="24"/>
          <w:szCs w:val="24"/>
          <w:highlight w:val="none"/>
        </w:rPr>
      </w:pPr>
      <w:r/>
      <w:bookmarkStart w:id="204" w:name="_Hlk62691704"/>
      <w:r>
        <w:rPr>
          <w:rFonts w:hint="eastAsia" w:ascii="宋体" w:hAnsi="宋体"/>
          <w:bCs/>
          <w:color w:val="auto"/>
          <w:sz w:val="24"/>
          <w:szCs w:val="24"/>
          <w:highlight w:val="none"/>
        </w:rPr>
        <w:t xml:space="preserve">（备注：中标供应商为残疾人福利单位的，此声明函将随中标结果同时公告，接受社会监督）</w:t>
      </w:r>
      <w:bookmarkEnd w:id="204"/>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bookmarkStart w:id="205" w:name="_Toc36830604"/>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bookmarkStart w:id="206" w:name="_Toc116946368"/>
      <w:r/>
      <w:bookmarkStart w:id="207" w:name="_Toc98277389"/>
      <w:r>
        <w:rPr>
          <w:rFonts w:hint="eastAsia" w:ascii="宋体" w:hAnsi="宋体"/>
          <w:bCs/>
          <w:color w:val="auto"/>
          <w:sz w:val="24"/>
          <w:szCs w:val="24"/>
          <w:highlight w:val="none"/>
        </w:rPr>
        <w:t xml:space="preserve">（十四）（投标供应商）投标单位情况表（格式）</w:t>
      </w:r>
      <w:bookmarkEnd w:id="205"/>
      <w:r/>
      <w:bookmarkEnd w:id="206"/>
      <w:r/>
      <w:bookmarkEnd w:id="207"/>
      <w:r/>
      <w:r/>
    </w:p>
    <w:p>
      <w:pPr>
        <w:pStyle w:val="781"/>
        <w:ind w:firstLine="0"/>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p>
    <w:p>
      <w:pPr>
        <w:ind w:firstLine="420"/>
        <w:jc w:val="center"/>
        <w:rPr>
          <w:rFonts w:ascii="宋体"/>
          <w:color w:val="auto"/>
          <w:highlight w:val="none"/>
        </w:rPr>
      </w:pPr>
      <w:r>
        <w:rPr>
          <w:rFonts w:ascii="宋体"/>
          <w:color w:val="auto"/>
          <w:highlight w:val="none"/>
        </w:rPr>
      </w:r>
      <w:r/>
    </w:p>
    <w:tbl>
      <w:tblPr>
        <w:tblStyle w:val="775"/>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成立日期</w:t>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企业地址</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注册资本</w:t>
            </w:r>
            <w:r/>
          </w:p>
        </w:tc>
        <w:tc>
          <w:tcPr>
            <w:tcW w:w="3721" w:type="dxa"/>
            <w:textDirection w:val="lrTb"/>
            <w:noWrap w:val="false"/>
          </w:tcPr>
          <w:p>
            <w:pPr>
              <w:ind w:firstLine="2160"/>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万元</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经营范围</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开户行</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银行账号</w:t>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      万元</w:t>
            </w:r>
            <w:r/>
          </w:p>
        </w:tc>
        <w:tc>
          <w:tcPr>
            <w:tcW w:w="1537"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净资产</w:t>
            </w:r>
            <w:r/>
          </w:p>
        </w:tc>
        <w:tc>
          <w:tcPr>
            <w:tcW w:w="3721"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万元</w:t>
            </w:r>
            <w:r/>
          </w:p>
        </w:tc>
      </w:tr>
      <w:tr>
        <w:trPr>
          <w:cantSplit/>
        </w:trPr>
        <w:tc>
          <w:tcPr>
            <w:tcW w:w="2590"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     万元</w:t>
            </w:r>
            <w:r/>
          </w:p>
        </w:tc>
        <w:tc>
          <w:tcPr>
            <w:tcW w:w="1537"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主营收入</w:t>
            </w:r>
            <w:r/>
          </w:p>
        </w:tc>
        <w:tc>
          <w:tcPr>
            <w:tcW w:w="3721"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20</w:t>
            </w:r>
            <w:r>
              <w:rPr>
                <w:rFonts w:ascii="宋体" w:hAnsi="宋体"/>
                <w:color w:val="auto"/>
                <w:sz w:val="22"/>
                <w:szCs w:val="21"/>
                <w:highlight w:val="none"/>
              </w:rPr>
              <w:t xml:space="preserve">2</w:t>
            </w:r>
            <w:r>
              <w:rPr>
                <w:rFonts w:hint="eastAsia" w:ascii="宋体" w:hAnsi="宋体"/>
                <w:color w:val="auto"/>
                <w:sz w:val="22"/>
                <w:szCs w:val="21"/>
                <w:highlight w:val="none"/>
                <w:lang w:val="en-US" w:eastAsia="zh-CN"/>
              </w:rPr>
              <w:t xml:space="preserve">4</w:t>
            </w:r>
            <w:r>
              <w:rPr>
                <w:rFonts w:hint="eastAsia" w:ascii="宋体" w:hAnsi="宋体"/>
                <w:color w:val="auto"/>
                <w:sz w:val="22"/>
                <w:szCs w:val="21"/>
                <w:highlight w:val="none"/>
              </w:rPr>
              <w:t xml:space="preserve">年万元</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实现利润</w:t>
            </w:r>
            <w:r/>
          </w:p>
        </w:tc>
        <w:tc>
          <w:tcPr>
            <w:tcW w:w="1925"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20</w:t>
            </w:r>
            <w:r>
              <w:rPr>
                <w:rFonts w:ascii="宋体" w:hAnsi="宋体"/>
                <w:color w:val="auto"/>
                <w:sz w:val="22"/>
                <w:szCs w:val="21"/>
                <w:highlight w:val="none"/>
              </w:rPr>
              <w:t xml:space="preserve">2</w:t>
            </w:r>
            <w:r>
              <w:rPr>
                <w:rFonts w:hint="eastAsia" w:ascii="宋体" w:hAnsi="宋体"/>
                <w:color w:val="auto"/>
                <w:sz w:val="22"/>
                <w:szCs w:val="21"/>
                <w:highlight w:val="none"/>
                <w:lang w:val="en-US" w:eastAsia="zh-CN"/>
              </w:rPr>
              <w:t xml:space="preserve">4</w:t>
            </w:r>
            <w:r>
              <w:rPr>
                <w:rFonts w:hint="eastAsia" w:ascii="宋体" w:hAnsi="宋体"/>
                <w:color w:val="auto"/>
                <w:sz w:val="22"/>
                <w:szCs w:val="21"/>
                <w:highlight w:val="none"/>
              </w:rPr>
              <w:t xml:space="preserve">年 万元</w:t>
            </w:r>
            <w:r/>
          </w:p>
        </w:tc>
        <w:tc>
          <w:tcPr>
            <w:tcW w:w="1537"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 平方米</w:t>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其中：</w:t>
            </w:r>
            <w:r/>
          </w:p>
        </w:tc>
        <w:tc>
          <w:tcPr>
            <w:tcW w:w="3721"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自有面积平方米</w:t>
            </w:r>
            <w:r/>
          </w:p>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承租面积平方米</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单位简历及内设机构情况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单位优势及特长</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近三年来完成或正在履行的重大合同情况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2</w:t>
            </w:r>
            <w:r>
              <w:rPr>
                <w:rFonts w:hint="eastAsia" w:ascii="宋体" w:hAnsi="宋体"/>
                <w:color w:val="auto"/>
                <w:sz w:val="22"/>
                <w:szCs w:val="21"/>
                <w:highlight w:val="none"/>
              </w:rPr>
              <w:t xml:space="preserve">年内在经营过程中受到何种奖励或处分</w:t>
            </w:r>
            <w:r/>
          </w:p>
        </w:tc>
        <w:tc>
          <w:tcPr>
            <w:gridSpan w:val="3"/>
            <w:tcW w:w="7183"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3</w:t>
            </w:r>
            <w:r>
              <w:rPr>
                <w:rFonts w:hint="eastAsia" w:ascii="宋体" w:hAnsi="宋体"/>
                <w:color w:val="auto"/>
                <w:sz w:val="22"/>
                <w:szCs w:val="21"/>
                <w:highlight w:val="none"/>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（包括解决方式和结果）</w:t>
            </w:r>
            <w:r/>
          </w:p>
        </w:tc>
      </w:tr>
      <w:tr>
        <w:trPr>
          <w:cantSplit/>
        </w:trPr>
        <w:tc>
          <w:tcPr>
            <w:tcW w:w="2590" w:type="dxa"/>
            <w:textDirection w:val="lrTb"/>
            <w:noWrap w:val="false"/>
          </w:tcPr>
          <w:p>
            <w:pPr>
              <w:jc w:val="left"/>
              <w:spacing w:line="276" w:lineRule="auto"/>
              <w:rPr>
                <w:rFonts w:ascii="宋体" w:hAnsi="宋体"/>
                <w:color w:val="auto"/>
                <w:sz w:val="22"/>
                <w:szCs w:val="21"/>
                <w:highlight w:val="none"/>
              </w:rPr>
            </w:pPr>
            <w:r>
              <w:rPr>
                <w:rFonts w:hint="eastAsia" w:ascii="宋体" w:hAnsi="宋体"/>
                <w:color w:val="auto"/>
                <w:sz w:val="22"/>
                <w:szCs w:val="21"/>
                <w:highlight w:val="none"/>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获得技术认证的工程师及简介</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Height w:val="560"/>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其他需要说明的情况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bl>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pStyle w:val="781"/>
        <w:ind w:firstLine="0"/>
        <w:jc w:val="left"/>
        <w:rPr>
          <w:rFonts w:ascii="宋体" w:hAnsi="宋体"/>
          <w:color w:val="auto"/>
          <w:sz w:val="28"/>
          <w:szCs w:val="21"/>
          <w:highlight w:val="none"/>
        </w:rPr>
      </w:pPr>
      <w:r>
        <w:rPr>
          <w:color w:val="auto"/>
          <w:sz w:val="24"/>
          <w:highlight w:val="none"/>
        </w:rPr>
        <w:br w:type="page" w:clear="all"/>
      </w:r>
      <w:r/>
    </w:p>
    <w:p>
      <w:pPr>
        <w:pStyle w:val="781"/>
        <w:ind w:firstLine="0"/>
        <w:jc w:val="lef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十五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政府采购履约担保函（格式）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（十六）技术方案</w:t>
      </w:r>
      <w:r/>
    </w:p>
    <w:p>
      <w:pPr>
        <w:jc w:val="center"/>
        <w:spacing w:line="580" w:lineRule="exact"/>
        <w:rPr>
          <w:rFonts w:ascii="宋体" w:hAnsi="宋体"/>
          <w:b/>
          <w:color w:val="auto"/>
          <w:sz w:val="28"/>
          <w:szCs w:val="28"/>
          <w:highlight w:val="none"/>
        </w:rPr>
      </w:pPr>
      <w:r>
        <w:rPr>
          <w:rFonts w:hint="eastAsia" w:ascii="宋体" w:hAnsi="宋体"/>
          <w:b/>
          <w:color w:val="auto"/>
          <w:sz w:val="28"/>
          <w:szCs w:val="28"/>
          <w:highlight w:val="none"/>
        </w:rPr>
        <w:t xml:space="preserve">目录</w:t>
      </w:r>
      <w:r/>
    </w:p>
    <w:p>
      <w:pPr>
        <w:ind w:firstLine="3402"/>
        <w:spacing w:line="44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针对本项目服务要求及运行要求服务方案</w:t>
      </w:r>
      <w:r/>
    </w:p>
    <w:p>
      <w:pPr>
        <w:ind w:firstLine="3402"/>
        <w:spacing w:line="44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rPr>
          <w:rFonts w:hint="eastAsia" w:ascii="宋体" w:hAnsi="宋体"/>
          <w:bCs/>
          <w:color w:val="auto"/>
          <w:sz w:val="24"/>
          <w:szCs w:val="24"/>
          <w:highlight w:val="none"/>
          <w:lang w:val="en-US" w:eastAsia="zh-CN"/>
        </w:rPr>
        <w:t xml:space="preserve">服务管理制度方案</w:t>
      </w:r>
      <w:r/>
    </w:p>
    <w:p>
      <w:pPr>
        <w:ind w:firstLine="3402"/>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针对本项目提供应急保障方案</w:t>
      </w:r>
      <w:r/>
    </w:p>
    <w:p>
      <w:pPr>
        <w:ind w:firstLine="3402"/>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针对本项目的质量保证措施方案</w:t>
      </w:r>
      <w:r/>
    </w:p>
    <w:p>
      <w:pPr>
        <w:ind w:firstLine="3402"/>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售后服务方案</w:t>
      </w:r>
      <w:r/>
    </w:p>
    <w:p>
      <w:pPr>
        <w:ind w:firstLine="3402"/>
        <w:spacing w:line="440" w:lineRule="exact"/>
        <w:rPr>
          <w:rFonts w:hint="eastAsia" w:ascii="宋体" w:hAnsi="宋体"/>
          <w:bCs/>
          <w:color w:val="auto"/>
          <w:sz w:val="24"/>
          <w:szCs w:val="24"/>
          <w:highlight w:val="none"/>
        </w:rPr>
      </w:pPr>
      <w:r/>
      <w:bookmarkStart w:id="208" w:name="_GoBack"/>
      <w:r/>
      <w:bookmarkEnd w:id="208"/>
      <w:r/>
      <w:r/>
    </w:p>
    <w:sectPr>
      <w:footnotePr/>
      <w:endnotePr/>
      <w:type w:val="nextPage"/>
      <w:pgSz w:w="11906" w:h="16838" w:orient="portrait"/>
      <w:pgMar w:top="1440" w:right="1077" w:bottom="1440" w:left="1077"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07"/>
      <w:rPr>
        <w:rStyle w:val="834"/>
      </w:rPr>
      <w:framePr w:wrap="around" w:vAnchor="text" w:hAnchor="margin" w:xAlign="center" w:y="22"/>
    </w:pPr>
    <w:r>
      <w:fldChar w:fldCharType="begin"/>
    </w:r>
    <w:r>
      <w:rPr>
        <w:rStyle w:val="834"/>
      </w:rPr>
      <w:instrText xml:space="preserve">PAGE  </w:instrText>
    </w:r>
    <w:r>
      <w:fldChar w:fldCharType="separate"/>
    </w:r>
    <w:r>
      <w:rPr>
        <w:rStyle w:val="834"/>
      </w:rPr>
      <w:t xml:space="preserve">63</w:t>
    </w:r>
    <w:r>
      <w:fldChar w:fldCharType="end"/>
    </w:r>
    <w:r/>
  </w:p>
  <w:p>
    <w:pPr>
      <w:pStyle w:val="8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Style w:val="834"/>
      </w:rPr>
      <w:framePr w:wrap="around" w:vAnchor="text" w:hAnchor="margin" w:xAlign="center" w:y="1"/>
    </w:pPr>
    <w:r>
      <w:fldChar w:fldCharType="begin"/>
    </w:r>
    <w:r>
      <w:rPr>
        <w:rStyle w:val="834"/>
      </w:rPr>
      <w:instrText xml:space="preserve">PAGE  </w:instrText>
    </w:r>
    <w:r>
      <w:fldChar w:fldCharType="end"/>
    </w:r>
    <w:r/>
  </w:p>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07"/>
      <w:rPr>
        <w:rStyle w:val="834"/>
      </w:rPr>
      <w:framePr w:wrap="around" w:vAnchor="text" w:hAnchor="page" w:x="5866" w:y="67"/>
    </w:pPr>
    <w:r>
      <w:fldChar w:fldCharType="begin"/>
    </w:r>
    <w:r>
      <w:rPr>
        <w:rStyle w:val="834"/>
      </w:rPr>
      <w:instrText xml:space="preserve">PAGE  </w:instrText>
    </w:r>
    <w:r>
      <w:fldChar w:fldCharType="separate"/>
    </w:r>
    <w:r>
      <w:rPr>
        <w:rStyle w:val="834"/>
      </w:rPr>
      <w:t xml:space="preserve">1</w:t>
    </w:r>
    <w:r>
      <w:fldChar w:fldCharType="end"/>
    </w:r>
    <w:r/>
  </w:p>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right"/>
      <w:rPr>
        <w:rFonts w:hint="eastAsia" w:ascii="楷体" w:hAnsi="楷体" w:eastAsia="楷体" w:cs="楷体"/>
        <w:sz w:val="20"/>
        <w:szCs w:val="20"/>
        <w:lang w:val="en-US" w:eastAsia="zh-CN"/>
      </w:rPr>
      <w:pBdr>
        <w:bottom w:val="single" w:color="auto" w:sz="12" w:space="1"/>
      </w:pBdr>
    </w:pPr>
    <w:r>
      <w:rPr>
        <w:rFonts w:hint="eastAsia" w:ascii="楷体" w:hAnsi="楷体" w:eastAsia="楷体" w:cs="楷体"/>
        <w:sz w:val="20"/>
        <w:szCs w:val="20"/>
        <w:lang w:val="en-US" w:eastAsia="zh-CN"/>
      </w:rPr>
      <w:t xml:space="preserve">招标文件-区政府空调维修保养项目</w:t>
    </w:r>
    <w:r/>
  </w:p>
  <w:p>
    <w:pPr>
      <w:pStyle w:val="808"/>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right"/>
      <w:rPr>
        <w:rFonts w:hint="eastAsia" w:ascii="楷体" w:hAnsi="楷体" w:eastAsia="楷体" w:cs="楷体"/>
        <w:sz w:val="20"/>
        <w:szCs w:val="20"/>
        <w:lang w:val="en-US" w:eastAsia="zh-CN"/>
      </w:rPr>
      <w:pBdr>
        <w:bottom w:val="single" w:color="auto" w:sz="12" w:space="1"/>
      </w:pBdr>
    </w:pPr>
    <w:r>
      <w:rPr>
        <w:rFonts w:hint="eastAsia" w:ascii="楷体" w:hAnsi="楷体" w:eastAsia="楷体" w:cs="楷体"/>
        <w:sz w:val="20"/>
        <w:szCs w:val="20"/>
        <w:lang w:val="en-US" w:eastAsia="zh-CN"/>
      </w:rPr>
      <w:t xml:space="preserve">招标文件-区政府空调维修保养项目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2">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3">
    <w:multiLevelType w:val="hybridMultilevel"/>
    <w:lvl w:ilvl="0">
      <w:start w:val="1"/>
      <w:numFmt w:val="none"/>
      <w:pStyle w:val="140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8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bullet"/>
      <w:pStyle w:val="134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1">
    <w:multiLevelType w:val="hybridMultilevel"/>
    <w:lvl w:ilvl="0">
      <w:start w:val="1"/>
      <w:numFmt w:val="decimal"/>
      <w:isLgl w:val="false"/>
      <w:suff w:val="tab"/>
      <w:lvlText w:val="%1."/>
      <w:lvlJc w:val="left"/>
      <w:pPr>
        <w:ind w:left="540" w:hanging="360"/>
        <w:tabs>
          <w:tab w:val="left" w:pos="540" w:leader="none"/>
        </w:tabs>
      </w:pPr>
      <w:rPr>
        <w:rFonts w:hint="default"/>
      </w:rPr>
    </w:lvl>
    <w:lvl w:ilvl="1">
      <w:start w:val="1"/>
      <w:numFmt w:val="lowerLetter"/>
      <w:isLgl w:val="false"/>
      <w:suff w:val="tab"/>
      <w:lvlText w:val="%2)"/>
      <w:lvlJc w:val="left"/>
      <w:pPr>
        <w:ind w:left="1120" w:hanging="420"/>
        <w:tabs>
          <w:tab w:val="left" w:pos="1120" w:leader="none"/>
        </w:tabs>
      </w:pPr>
    </w:lvl>
    <w:lvl w:ilvl="2">
      <w:start w:val="1"/>
      <w:numFmt w:val="lowerRoman"/>
      <w:isLgl w:val="false"/>
      <w:suff w:val="tab"/>
      <w:lvlText w:val="%3."/>
      <w:lvlJc w:val="right"/>
      <w:pPr>
        <w:ind w:left="1540" w:hanging="420"/>
        <w:tabs>
          <w:tab w:val="left" w:pos="1540" w:leader="none"/>
        </w:tabs>
      </w:pPr>
    </w:lvl>
    <w:lvl w:ilvl="3">
      <w:start w:val="1"/>
      <w:numFmt w:val="decimal"/>
      <w:isLgl w:val="false"/>
      <w:suff w:val="tab"/>
      <w:lvlText w:val="%4."/>
      <w:lvlJc w:val="left"/>
      <w:pPr>
        <w:ind w:left="1960" w:hanging="420"/>
        <w:tabs>
          <w:tab w:val="left" w:pos="1960" w:leader="none"/>
        </w:tabs>
      </w:pPr>
    </w:lvl>
    <w:lvl w:ilvl="4">
      <w:start w:val="1"/>
      <w:numFmt w:val="lowerLetter"/>
      <w:isLgl w:val="false"/>
      <w:suff w:val="tab"/>
      <w:lvlText w:val="%5)"/>
      <w:lvlJc w:val="left"/>
      <w:pPr>
        <w:ind w:left="2380" w:hanging="420"/>
        <w:tabs>
          <w:tab w:val="left" w:pos="2380" w:leader="none"/>
        </w:tabs>
      </w:pPr>
    </w:lvl>
    <w:lvl w:ilvl="5">
      <w:start w:val="1"/>
      <w:numFmt w:val="lowerRoman"/>
      <w:isLgl w:val="false"/>
      <w:suff w:val="tab"/>
      <w:lvlText w:val="%6."/>
      <w:lvlJc w:val="right"/>
      <w:pPr>
        <w:ind w:left="2800" w:hanging="420"/>
        <w:tabs>
          <w:tab w:val="left" w:pos="2800" w:leader="none"/>
        </w:tabs>
      </w:pPr>
    </w:lvl>
    <w:lvl w:ilvl="6">
      <w:start w:val="1"/>
      <w:numFmt w:val="decimal"/>
      <w:isLgl w:val="false"/>
      <w:suff w:val="tab"/>
      <w:lvlText w:val="%7."/>
      <w:lvlJc w:val="left"/>
      <w:pPr>
        <w:ind w:left="3220" w:hanging="420"/>
        <w:tabs>
          <w:tab w:val="left" w:pos="3220" w:leader="none"/>
        </w:tabs>
      </w:pPr>
    </w:lvl>
    <w:lvl w:ilvl="7">
      <w:start w:val="1"/>
      <w:numFmt w:val="lowerLetter"/>
      <w:isLgl w:val="false"/>
      <w:suff w:val="tab"/>
      <w:lvlText w:val="%8)"/>
      <w:lvlJc w:val="left"/>
      <w:pPr>
        <w:ind w:left="3640" w:hanging="420"/>
        <w:tabs>
          <w:tab w:val="left" w:pos="3640" w:leader="none"/>
        </w:tabs>
      </w:pPr>
    </w:lvl>
    <w:lvl w:ilvl="8">
      <w:start w:val="1"/>
      <w:numFmt w:val="lowerRoman"/>
      <w:isLgl w:val="false"/>
      <w:suff w:val="tab"/>
      <w:lvlText w:val="%9."/>
      <w:lvlJc w:val="right"/>
      <w:pPr>
        <w:ind w:left="4060" w:hanging="420"/>
        <w:tabs>
          <w:tab w:val="left" w:pos="4060" w:leader="none"/>
        </w:tabs>
      </w:pPr>
    </w:lvl>
  </w:abstractNum>
  <w:abstractNum w:abstractNumId="12">
    <w:multiLevelType w:val="hybridMultilevel"/>
    <w:lvl w:ilvl="0">
      <w:start w:val="1"/>
      <w:numFmt w:val="bullet"/>
      <w:pStyle w:val="133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35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1">
    <w:multiLevelType w:val="hybridMultilevel"/>
    <w:lvl w:ilvl="0">
      <w:start w:val="1"/>
      <w:numFmt w:val="japaneseCounting"/>
      <w:isLgl w:val="false"/>
      <w:suff w:val="tab"/>
      <w:lvlText w:val="%1、"/>
      <w:lvlJc w:val="left"/>
      <w:pPr>
        <w:ind w:left="2184" w:hanging="1134"/>
        <w:tabs>
          <w:tab w:val="left" w:pos="450" w:leader="none"/>
        </w:tabs>
      </w:pPr>
      <w:rPr>
        <w:rFonts w:hint="eastAsia"/>
      </w:rPr>
    </w:lvl>
    <w:lvl w:ilvl="1">
      <w:start w:val="1"/>
      <w:numFmt w:val="decimal"/>
      <w:isLgl w:val="false"/>
      <w:suff w:val="tab"/>
      <w:lvlText w:val="%2."/>
      <w:lvlJc w:val="left"/>
      <w:pPr>
        <w:ind w:left="1830" w:hanging="360"/>
        <w:tabs>
          <w:tab w:val="left" w:pos="780" w:leader="none"/>
        </w:tabs>
      </w:pPr>
      <w:rPr>
        <w:rFonts w:hint="eastAsia"/>
      </w:rPr>
    </w:lvl>
    <w:lvl w:ilvl="2">
      <w:start w:val="1"/>
      <w:numFmt w:val="lowerRoman"/>
      <w:isLgl w:val="false"/>
      <w:suff w:val="tab"/>
      <w:lvlText w:val="%3."/>
      <w:lvlJc w:val="right"/>
      <w:pPr>
        <w:ind w:left="2310" w:hanging="420"/>
        <w:tabs>
          <w:tab w:val="left" w:pos="1260" w:leader="none"/>
        </w:tabs>
      </w:pPr>
      <w:rPr>
        <w:rFonts w:hint="eastAsia"/>
      </w:rPr>
    </w:lvl>
    <w:lvl w:ilvl="3">
      <w:start w:val="1"/>
      <w:numFmt w:val="decimal"/>
      <w:isLgl w:val="false"/>
      <w:suff w:val="tab"/>
      <w:lvlText w:val="%4."/>
      <w:lvlJc w:val="left"/>
      <w:pPr>
        <w:ind w:left="2730" w:hanging="420"/>
        <w:tabs>
          <w:tab w:val="left" w:pos="1680" w:leader="none"/>
        </w:tabs>
      </w:pPr>
      <w:rPr>
        <w:rFonts w:hint="eastAsia"/>
      </w:rPr>
    </w:lvl>
    <w:lvl w:ilvl="4">
      <w:start w:val="1"/>
      <w:numFmt w:val="lowerLetter"/>
      <w:isLgl w:val="false"/>
      <w:suff w:val="tab"/>
      <w:lvlText w:val="%5)"/>
      <w:lvlJc w:val="left"/>
      <w:pPr>
        <w:ind w:left="3150" w:hanging="420"/>
        <w:tabs>
          <w:tab w:val="left" w:pos="2100" w:leader="none"/>
        </w:tabs>
      </w:pPr>
      <w:rPr>
        <w:rFonts w:hint="eastAsia"/>
      </w:rPr>
    </w:lvl>
    <w:lvl w:ilvl="5">
      <w:start w:val="1"/>
      <w:numFmt w:val="lowerRoman"/>
      <w:isLgl w:val="false"/>
      <w:suff w:val="tab"/>
      <w:lvlText w:val="%6."/>
      <w:lvlJc w:val="right"/>
      <w:pPr>
        <w:ind w:left="3570" w:hanging="420"/>
        <w:tabs>
          <w:tab w:val="left" w:pos="2520" w:leader="none"/>
        </w:tabs>
      </w:pPr>
      <w:rPr>
        <w:rFonts w:hint="eastAsia"/>
      </w:rPr>
    </w:lvl>
    <w:lvl w:ilvl="6">
      <w:start w:val="1"/>
      <w:numFmt w:val="decimal"/>
      <w:isLgl w:val="false"/>
      <w:suff w:val="tab"/>
      <w:lvlText w:val="%7."/>
      <w:lvlJc w:val="left"/>
      <w:pPr>
        <w:ind w:left="3990" w:hanging="420"/>
        <w:tabs>
          <w:tab w:val="left" w:pos="2940" w:leader="none"/>
        </w:tabs>
      </w:pPr>
      <w:rPr>
        <w:rFonts w:hint="eastAsia"/>
      </w:rPr>
    </w:lvl>
    <w:lvl w:ilvl="7">
      <w:start w:val="1"/>
      <w:numFmt w:val="lowerLetter"/>
      <w:isLgl w:val="false"/>
      <w:suff w:val="tab"/>
      <w:lvlText w:val="%8)"/>
      <w:lvlJc w:val="left"/>
      <w:pPr>
        <w:ind w:left="4410" w:hanging="420"/>
        <w:tabs>
          <w:tab w:val="left" w:pos="3360" w:leader="none"/>
        </w:tabs>
      </w:pPr>
      <w:rPr>
        <w:rFonts w:hint="eastAsia"/>
      </w:rPr>
    </w:lvl>
    <w:lvl w:ilvl="8">
      <w:start w:val="1"/>
      <w:numFmt w:val="lowerRoman"/>
      <w:isLgl w:val="false"/>
      <w:suff w:val="tab"/>
      <w:lvlText w:val="%9."/>
      <w:lvlJc w:val="right"/>
      <w:pPr>
        <w:ind w:left="4830" w:hanging="420"/>
        <w:tabs>
          <w:tab w:val="left" w:pos="3780" w:leader="none"/>
        </w:tabs>
      </w:pPr>
      <w:rPr>
        <w:rFonts w:hint="eastAsia"/>
      </w:rPr>
    </w:lvl>
  </w:abstractNum>
  <w:abstractNum w:abstractNumId="22">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12"/>
  </w:num>
  <w:num w:numId="2">
    <w:abstractNumId w:val="6"/>
  </w:num>
  <w:num w:numId="3">
    <w:abstractNumId w:val="18"/>
  </w:num>
  <w:num w:numId="4">
    <w:abstractNumId w:val="4"/>
  </w:num>
  <w:num w:numId="5">
    <w:abstractNumId w:val="3"/>
  </w:num>
  <w:num w:numId="6">
    <w:abstractNumId w:val="16"/>
  </w:num>
  <w:num w:numId="7">
    <w:abstractNumId w:val="14"/>
  </w:num>
  <w:num w:numId="8">
    <w:abstractNumId w:val="5"/>
  </w:num>
  <w:num w:numId="9">
    <w:abstractNumId w:val="22"/>
  </w:num>
  <w:num w:numId="10">
    <w:abstractNumId w:val="1"/>
  </w:num>
  <w:num w:numId="11">
    <w:abstractNumId w:val="0"/>
  </w:num>
  <w:num w:numId="12">
    <w:abstractNumId w:val="20"/>
  </w:num>
  <w:num w:numId="13">
    <w:abstractNumId w:val="13"/>
  </w:num>
  <w:num w:numId="14">
    <w:abstractNumId w:val="7"/>
  </w:num>
  <w:num w:numId="15">
    <w:abstractNumId w:val="10"/>
  </w:num>
  <w:num w:numId="16">
    <w:abstractNumId w:val="8"/>
  </w:num>
  <w:num w:numId="17">
    <w:abstractNumId w:val="9"/>
  </w:num>
  <w:num w:numId="18">
    <w:abstractNumId w:val="17"/>
  </w:num>
  <w:num w:numId="19">
    <w:abstractNumId w:val="21"/>
  </w:num>
  <w:num w:numId="20">
    <w:abstractNumId w:val="11"/>
  </w:num>
  <w:num w:numId="21">
    <w:abstractNumId w:val="19"/>
  </w:num>
  <w:num w:numId="22">
    <w:abstractNumId w:val="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next w:val="776"/>
    <w:uiPriority w:val="0"/>
    <w:qFormat/>
    <w:pPr>
      <w:jc w:val="both"/>
      <w:widowControl w:val="off"/>
    </w:pPr>
    <w:rPr>
      <w:rFonts w:hint="default" w:ascii="Times New Roman" w:hAnsi="Times New Roman" w:eastAsia="宋体" w:cs="Times New Roman"/>
      <w:sz w:val="21"/>
      <w:lang w:val="en-US" w:eastAsia="zh-CN" w:bidi="ar-SA"/>
    </w:rPr>
  </w:style>
  <w:style w:type="paragraph" w:styleId="765">
    <w:name w:val="Heading 1"/>
    <w:basedOn w:val="764"/>
    <w:next w:val="764"/>
    <w:link w:val="985"/>
    <w:uiPriority w:val="0"/>
    <w:qFormat/>
    <w:pPr>
      <w:jc w:val="center"/>
      <w:keepNext/>
      <w:outlineLvl w:val="0"/>
    </w:pPr>
    <w:rPr>
      <w:rFonts w:ascii="楷体_GB2312" w:eastAsia="楷体_GB2312"/>
      <w:b/>
      <w:sz w:val="28"/>
    </w:rPr>
  </w:style>
  <w:style w:type="paragraph" w:styleId="766">
    <w:name w:val="Heading 2"/>
    <w:basedOn w:val="764"/>
    <w:next w:val="764"/>
    <w:link w:val="986"/>
    <w:uiPriority w:val="0"/>
    <w:qFormat/>
    <w:pPr>
      <w:jc w:val="center"/>
      <w:keepNext/>
      <w:outlineLvl w:val="1"/>
    </w:pPr>
    <w:rPr>
      <w:rFonts w:ascii="楷体_GB2312" w:eastAsia="楷体_GB2312"/>
      <w:b/>
      <w:bCs/>
      <w:sz w:val="18"/>
    </w:rPr>
  </w:style>
  <w:style w:type="paragraph" w:styleId="767">
    <w:name w:val="Heading 3"/>
    <w:basedOn w:val="764"/>
    <w:next w:val="764"/>
    <w:link w:val="987"/>
    <w:uiPriority w:val="0"/>
    <w:qFormat/>
    <w:pPr>
      <w:jc w:val="center"/>
      <w:keepNext/>
      <w:outlineLvl w:val="2"/>
    </w:pPr>
    <w:rPr>
      <w:rFonts w:eastAsia="楷体_GB2312"/>
      <w:b/>
      <w:bCs/>
      <w:sz w:val="15"/>
    </w:rPr>
  </w:style>
  <w:style w:type="paragraph" w:styleId="768">
    <w:name w:val="Heading 4"/>
    <w:basedOn w:val="764"/>
    <w:next w:val="764"/>
    <w:link w:val="988"/>
    <w:uiPriority w:val="0"/>
    <w:qFormat/>
    <w:pPr>
      <w:jc w:val="center"/>
      <w:keepNext/>
      <w:outlineLvl w:val="3"/>
    </w:pPr>
    <w:rPr>
      <w:rFonts w:eastAsia="楷体_GB2312"/>
      <w:b/>
      <w:bCs/>
      <w:sz w:val="13"/>
    </w:rPr>
  </w:style>
  <w:style w:type="paragraph" w:styleId="769">
    <w:name w:val="Heading 5"/>
    <w:basedOn w:val="764"/>
    <w:next w:val="764"/>
    <w:link w:val="989"/>
    <w:uiPriority w:val="0"/>
    <w:qFormat/>
    <w:pPr>
      <w:ind w:left="360" w:hanging="360"/>
      <w:keepNext/>
      <w:tabs>
        <w:tab w:val="left" w:pos="360" w:leader="none"/>
      </w:tabs>
      <w:outlineLvl w:val="4"/>
    </w:pPr>
    <w:rPr>
      <w:rFonts w:ascii="楷体_GB2312" w:eastAsia="楷体_GB2312"/>
      <w:bCs/>
      <w:sz w:val="28"/>
    </w:rPr>
  </w:style>
  <w:style w:type="paragraph" w:styleId="770">
    <w:name w:val="Heading 6"/>
    <w:basedOn w:val="764"/>
    <w:next w:val="764"/>
    <w:link w:val="99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1">
    <w:name w:val="Heading 7"/>
    <w:basedOn w:val="764"/>
    <w:next w:val="764"/>
    <w:link w:val="99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72">
    <w:name w:val="Heading 8"/>
    <w:basedOn w:val="764"/>
    <w:next w:val="764"/>
    <w:link w:val="99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73">
    <w:name w:val="Heading 9"/>
    <w:basedOn w:val="764"/>
    <w:next w:val="764"/>
    <w:link w:val="99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2"/>
    <w:basedOn w:val="764"/>
    <w:next w:val="764"/>
    <w:uiPriority w:val="0"/>
    <w:qFormat/>
    <w:pPr>
      <w:ind w:left="420"/>
    </w:pPr>
    <w:rPr>
      <w:szCs w:val="24"/>
    </w:rPr>
  </w:style>
  <w:style w:type="paragraph" w:styleId="777">
    <w:name w:val="List 3"/>
    <w:basedOn w:val="764"/>
    <w:uiPriority w:val="0"/>
    <w:qFormat/>
    <w:pPr>
      <w:ind w:left="100" w:hanging="200"/>
      <w:jc w:val="left"/>
      <w:widowControl/>
    </w:pPr>
    <w:rPr>
      <w:sz w:val="20"/>
    </w:rPr>
  </w:style>
  <w:style w:type="paragraph" w:styleId="778">
    <w:name w:val="toc 7"/>
    <w:basedOn w:val="764"/>
    <w:next w:val="764"/>
    <w:uiPriority w:val="0"/>
    <w:qFormat/>
    <w:pPr>
      <w:ind w:left="1200"/>
      <w:jc w:val="left"/>
      <w:widowControl/>
    </w:pPr>
    <w:rPr>
      <w:sz w:val="20"/>
      <w:szCs w:val="21"/>
    </w:rPr>
  </w:style>
  <w:style w:type="paragraph" w:styleId="779">
    <w:name w:val="index 8"/>
    <w:basedOn w:val="764"/>
    <w:next w:val="764"/>
    <w:uiPriority w:val="0"/>
    <w:qFormat/>
    <w:pPr>
      <w:ind w:left="2940"/>
    </w:pPr>
    <w:rPr>
      <w:rFonts w:eastAsia="楷体_GB2312"/>
      <w:sz w:val="26"/>
    </w:rPr>
  </w:style>
  <w:style w:type="paragraph" w:styleId="780">
    <w:name w:val="List Number"/>
    <w:basedOn w:val="764"/>
    <w:link w:val="99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1">
    <w:name w:val="Normal Indent"/>
    <w:basedOn w:val="764"/>
    <w:link w:val="995"/>
    <w:uiPriority w:val="0"/>
    <w:qFormat/>
    <w:pPr>
      <w:ind w:firstLine="420"/>
    </w:pPr>
  </w:style>
  <w:style w:type="paragraph" w:styleId="782">
    <w:name w:val="Caption"/>
    <w:basedOn w:val="764"/>
    <w:next w:val="764"/>
    <w:uiPriority w:val="0"/>
    <w:qFormat/>
    <w:rPr>
      <w:rFonts w:ascii="Cambria" w:hAnsi="Cambria" w:eastAsia="黑体"/>
      <w:sz w:val="20"/>
    </w:rPr>
  </w:style>
  <w:style w:type="paragraph" w:styleId="783">
    <w:name w:val="index 5"/>
    <w:basedOn w:val="764"/>
    <w:next w:val="764"/>
    <w:uiPriority w:val="0"/>
    <w:qFormat/>
    <w:pPr>
      <w:ind w:left="1680"/>
    </w:pPr>
    <w:rPr>
      <w:rFonts w:eastAsia="楷体_GB2312"/>
      <w:sz w:val="26"/>
    </w:rPr>
  </w:style>
  <w:style w:type="paragraph" w:styleId="784">
    <w:name w:val="List Bullet"/>
    <w:basedOn w:val="764"/>
    <w:uiPriority w:val="0"/>
    <w:qFormat/>
    <w:pPr>
      <w:ind w:left="1050" w:hanging="420"/>
      <w:tabs>
        <w:tab w:val="left" w:pos="1050" w:leader="none"/>
      </w:tabs>
    </w:pPr>
    <w:rPr>
      <w:szCs w:val="24"/>
    </w:rPr>
  </w:style>
  <w:style w:type="paragraph" w:styleId="785">
    <w:name w:val="Document Map"/>
    <w:basedOn w:val="764"/>
    <w:link w:val="996"/>
    <w:uiPriority w:val="0"/>
    <w:qFormat/>
    <w:pPr>
      <w:shd w:val="clear" w:color="auto" w:fill="000080"/>
    </w:pPr>
  </w:style>
  <w:style w:type="paragraph" w:styleId="786">
    <w:name w:val="annotation text"/>
    <w:basedOn w:val="764"/>
    <w:link w:val="997"/>
    <w:uiPriority w:val="0"/>
    <w:qFormat/>
    <w:pPr>
      <w:jc w:val="left"/>
    </w:pPr>
  </w:style>
  <w:style w:type="paragraph" w:styleId="787">
    <w:name w:val="index 6"/>
    <w:basedOn w:val="764"/>
    <w:next w:val="764"/>
    <w:uiPriority w:val="0"/>
    <w:qFormat/>
    <w:pPr>
      <w:ind w:left="2100"/>
    </w:pPr>
    <w:rPr>
      <w:rFonts w:eastAsia="楷体_GB2312"/>
      <w:sz w:val="26"/>
    </w:rPr>
  </w:style>
  <w:style w:type="paragraph" w:styleId="788">
    <w:name w:val="Salutation"/>
    <w:basedOn w:val="764"/>
    <w:next w:val="764"/>
    <w:link w:val="998"/>
    <w:uiPriority w:val="0"/>
    <w:qFormat/>
    <w:pPr>
      <w:ind w:firstLine="420"/>
      <w:spacing w:after="20" w:line="288" w:lineRule="auto"/>
    </w:pPr>
    <w:rPr>
      <w:sz w:val="28"/>
      <w:szCs w:val="24"/>
      <w:lang w:bidi="mn-Mong-CN"/>
    </w:rPr>
  </w:style>
  <w:style w:type="paragraph" w:styleId="789">
    <w:name w:val="Body Text 3"/>
    <w:basedOn w:val="764"/>
    <w:link w:val="999"/>
    <w:uiPriority w:val="0"/>
    <w:qFormat/>
    <w:rPr>
      <w:rFonts w:ascii="宋体"/>
      <w:sz w:val="24"/>
      <w:lang w:bidi="mn-Mong-CN"/>
    </w:rPr>
  </w:style>
  <w:style w:type="paragraph" w:styleId="790">
    <w:name w:val="Closing"/>
    <w:basedOn w:val="764"/>
    <w:link w:val="1000"/>
    <w:uiPriority w:val="0"/>
    <w:qFormat/>
    <w:pPr>
      <w:ind w:left="100" w:firstLine="420"/>
      <w:spacing w:after="20" w:line="288" w:lineRule="auto"/>
    </w:pPr>
    <w:rPr>
      <w:sz w:val="28"/>
      <w:szCs w:val="24"/>
      <w:lang w:bidi="mn-Mong-CN"/>
    </w:rPr>
  </w:style>
  <w:style w:type="paragraph" w:styleId="791">
    <w:name w:val="Body Text"/>
    <w:basedOn w:val="764"/>
    <w:link w:val="1001"/>
    <w:uiPriority w:val="0"/>
    <w:qFormat/>
    <w:rPr>
      <w:rFonts w:ascii="华文中宋" w:eastAsia="华文中宋"/>
      <w:bCs/>
      <w:sz w:val="28"/>
      <w:lang w:val="zh-CN"/>
    </w:rPr>
  </w:style>
  <w:style w:type="paragraph" w:styleId="792">
    <w:name w:val="Body Text Indent"/>
    <w:basedOn w:val="764"/>
    <w:link w:val="1002"/>
    <w:uiPriority w:val="0"/>
    <w:qFormat/>
    <w:pPr>
      <w:ind w:firstLine="576"/>
    </w:pPr>
    <w:rPr>
      <w:b/>
      <w:sz w:val="30"/>
    </w:rPr>
  </w:style>
  <w:style w:type="paragraph" w:styleId="793">
    <w:name w:val="List 2"/>
    <w:basedOn w:val="764"/>
    <w:uiPriority w:val="0"/>
    <w:qFormat/>
    <w:pPr>
      <w:ind w:left="100" w:hanging="200"/>
      <w:jc w:val="left"/>
      <w:widowControl/>
    </w:pPr>
    <w:rPr>
      <w:sz w:val="20"/>
    </w:rPr>
  </w:style>
  <w:style w:type="paragraph" w:styleId="794">
    <w:name w:val="Block Text"/>
    <w:basedOn w:val="764"/>
    <w:uiPriority w:val="0"/>
    <w:qFormat/>
    <w:pPr>
      <w:ind w:left="420" w:right="33"/>
      <w:jc w:val="left"/>
    </w:pPr>
    <w:rPr>
      <w:sz w:val="24"/>
    </w:rPr>
  </w:style>
  <w:style w:type="paragraph" w:styleId="795">
    <w:name w:val="List Bullet 2"/>
    <w:basedOn w:val="764"/>
    <w:uiPriority w:val="0"/>
    <w:qFormat/>
    <w:pPr>
      <w:spacing w:line="360" w:lineRule="auto"/>
    </w:pPr>
    <w:rPr>
      <w:sz w:val="24"/>
      <w:szCs w:val="24"/>
    </w:rPr>
  </w:style>
  <w:style w:type="paragraph" w:styleId="796">
    <w:name w:val="index 4"/>
    <w:basedOn w:val="764"/>
    <w:next w:val="764"/>
    <w:uiPriority w:val="0"/>
    <w:unhideWhenUsed/>
    <w:qFormat/>
    <w:pPr>
      <w:ind w:left="600"/>
    </w:pPr>
    <w:rPr>
      <w:szCs w:val="24"/>
    </w:rPr>
  </w:style>
  <w:style w:type="paragraph" w:styleId="797">
    <w:name w:val="toc 5"/>
    <w:basedOn w:val="764"/>
    <w:next w:val="764"/>
    <w:uiPriority w:val="0"/>
    <w:qFormat/>
    <w:pPr>
      <w:ind w:left="800"/>
      <w:jc w:val="left"/>
      <w:widowControl/>
    </w:pPr>
    <w:rPr>
      <w:sz w:val="20"/>
      <w:szCs w:val="21"/>
    </w:rPr>
  </w:style>
  <w:style w:type="paragraph" w:styleId="798">
    <w:name w:val="toc 3"/>
    <w:basedOn w:val="764"/>
    <w:next w:val="764"/>
    <w:uiPriority w:val="0"/>
    <w:qFormat/>
    <w:pPr>
      <w:ind w:left="780"/>
      <w:jc w:val="center"/>
    </w:pPr>
    <w:rPr>
      <w:b/>
      <w:sz w:val="24"/>
      <w:szCs w:val="24"/>
    </w:rPr>
  </w:style>
  <w:style w:type="paragraph" w:styleId="799">
    <w:name w:val="Plain Text"/>
    <w:basedOn w:val="764"/>
    <w:link w:val="1003"/>
    <w:uiPriority w:val="0"/>
    <w:qFormat/>
    <w:rPr>
      <w:rFonts w:ascii="宋体" w:hAnsi="Courier New"/>
      <w:sz w:val="20"/>
    </w:rPr>
  </w:style>
  <w:style w:type="paragraph" w:styleId="800">
    <w:name w:val="List Bullet 5"/>
    <w:basedOn w:val="764"/>
    <w:uiPriority w:val="0"/>
    <w:qFormat/>
    <w:pPr>
      <w:ind w:left="2040" w:hanging="360"/>
      <w:spacing w:line="360" w:lineRule="exact"/>
      <w:widowControl/>
      <w:tabs>
        <w:tab w:val="left" w:pos="2040" w:leader="none"/>
      </w:tabs>
    </w:pPr>
    <w:rPr>
      <w:rFonts w:eastAsia="楷体_GB2312"/>
      <w:sz w:val="24"/>
    </w:rPr>
  </w:style>
  <w:style w:type="paragraph" w:styleId="801">
    <w:name w:val="toc 8"/>
    <w:basedOn w:val="764"/>
    <w:next w:val="764"/>
    <w:uiPriority w:val="0"/>
    <w:qFormat/>
    <w:pPr>
      <w:ind w:left="1400"/>
      <w:jc w:val="left"/>
      <w:widowControl/>
    </w:pPr>
    <w:rPr>
      <w:sz w:val="20"/>
      <w:szCs w:val="21"/>
    </w:rPr>
  </w:style>
  <w:style w:type="paragraph" w:styleId="802">
    <w:name w:val="index 3"/>
    <w:basedOn w:val="764"/>
    <w:next w:val="764"/>
    <w:uiPriority w:val="0"/>
    <w:qFormat/>
    <w:pPr>
      <w:ind w:left="840"/>
    </w:pPr>
    <w:rPr>
      <w:rFonts w:eastAsia="楷体_GB2312"/>
      <w:sz w:val="26"/>
    </w:rPr>
  </w:style>
  <w:style w:type="paragraph" w:styleId="803">
    <w:name w:val="Date"/>
    <w:basedOn w:val="764"/>
    <w:next w:val="764"/>
    <w:link w:val="1004"/>
    <w:uiPriority w:val="0"/>
    <w:qFormat/>
    <w:rPr>
      <w:rFonts w:eastAsia="黑体"/>
      <w:b/>
      <w:sz w:val="36"/>
    </w:rPr>
  </w:style>
  <w:style w:type="paragraph" w:styleId="804">
    <w:name w:val="Body Text Indent 2"/>
    <w:basedOn w:val="764"/>
    <w:link w:val="1005"/>
    <w:uiPriority w:val="0"/>
    <w:qFormat/>
    <w:pPr>
      <w:ind w:left="900"/>
    </w:pPr>
    <w:rPr>
      <w:rFonts w:ascii="楷体_GB2312" w:eastAsia="楷体_GB2312"/>
      <w:b/>
      <w:sz w:val="28"/>
    </w:rPr>
  </w:style>
  <w:style w:type="paragraph" w:styleId="805">
    <w:name w:val="endnote text"/>
    <w:basedOn w:val="764"/>
    <w:link w:val="1006"/>
    <w:uiPriority w:val="0"/>
    <w:qFormat/>
    <w:pPr>
      <w:jc w:val="left"/>
      <w:widowControl/>
    </w:pPr>
    <w:rPr>
      <w:sz w:val="20"/>
      <w:lang w:bidi="mn-Mong-CN"/>
    </w:rPr>
  </w:style>
  <w:style w:type="paragraph" w:styleId="806">
    <w:name w:val="Balloon Text"/>
    <w:basedOn w:val="764"/>
    <w:link w:val="1007"/>
    <w:uiPriority w:val="0"/>
    <w:qFormat/>
    <w:rPr>
      <w:sz w:val="18"/>
      <w:szCs w:val="18"/>
      <w:lang w:val="zh-CN"/>
    </w:rPr>
  </w:style>
  <w:style w:type="paragraph" w:styleId="807">
    <w:name w:val="Footer"/>
    <w:basedOn w:val="764"/>
    <w:link w:val="1008"/>
    <w:uiPriority w:val="0"/>
    <w:qFormat/>
    <w:pPr>
      <w:jc w:val="left"/>
      <w:tabs>
        <w:tab w:val="center" w:pos="4153" w:leader="none"/>
        <w:tab w:val="right" w:pos="8306" w:leader="none"/>
      </w:tabs>
    </w:pPr>
    <w:rPr>
      <w:sz w:val="18"/>
    </w:rPr>
  </w:style>
  <w:style w:type="paragraph" w:styleId="808">
    <w:name w:val="Header"/>
    <w:basedOn w:val="764"/>
    <w:link w:val="1009"/>
    <w:uiPriority w:val="0"/>
    <w:qFormat/>
    <w:pPr>
      <w:jc w:val="center"/>
      <w:tabs>
        <w:tab w:val="center" w:pos="4153" w:leader="none"/>
        <w:tab w:val="right" w:pos="8306" w:leader="none"/>
      </w:tabs>
      <w:pBdr>
        <w:bottom w:val="single" w:color="auto" w:sz="6" w:space="1"/>
      </w:pBdr>
    </w:pPr>
    <w:rPr>
      <w:sz w:val="18"/>
    </w:rPr>
  </w:style>
  <w:style w:type="paragraph" w:styleId="809">
    <w:name w:val="toc 1"/>
    <w:basedOn w:val="764"/>
    <w:next w:val="764"/>
    <w:uiPriority w:val="39"/>
    <w:qFormat/>
    <w:pPr>
      <w:spacing w:line="440" w:lineRule="exact"/>
    </w:pPr>
    <w:rPr>
      <w:szCs w:val="24"/>
    </w:rPr>
  </w:style>
  <w:style w:type="paragraph" w:styleId="810">
    <w:name w:val="toc 4"/>
    <w:basedOn w:val="764"/>
    <w:next w:val="764"/>
    <w:uiPriority w:val="0"/>
    <w:qFormat/>
    <w:pPr>
      <w:ind w:left="600"/>
      <w:jc w:val="left"/>
      <w:widowControl/>
    </w:pPr>
    <w:rPr>
      <w:sz w:val="20"/>
      <w:szCs w:val="21"/>
    </w:rPr>
  </w:style>
  <w:style w:type="paragraph" w:styleId="811">
    <w:name w:val="index heading"/>
    <w:basedOn w:val="764"/>
    <w:next w:val="812"/>
    <w:uiPriority w:val="0"/>
    <w:qFormat/>
    <w:rPr>
      <w:rFonts w:eastAsia="楷体_GB2312"/>
      <w:sz w:val="26"/>
    </w:rPr>
  </w:style>
  <w:style w:type="paragraph" w:styleId="812">
    <w:name w:val="index 1"/>
    <w:basedOn w:val="764"/>
    <w:next w:val="764"/>
    <w:uiPriority w:val="0"/>
    <w:qFormat/>
  </w:style>
  <w:style w:type="paragraph" w:styleId="813">
    <w:name w:val="Subtitle"/>
    <w:basedOn w:val="764"/>
    <w:next w:val="764"/>
    <w:link w:val="1010"/>
    <w:uiPriority w:val="0"/>
    <w:qFormat/>
    <w:pPr>
      <w:jc w:val="center"/>
      <w:spacing w:before="240" w:after="60" w:line="312" w:lineRule="auto"/>
      <w:outlineLvl w:val="1"/>
    </w:pPr>
    <w:rPr>
      <w:rFonts w:ascii="Cambria" w:hAnsi="Cambria"/>
      <w:b/>
      <w:bCs/>
      <w:sz w:val="32"/>
      <w:szCs w:val="32"/>
      <w:lang w:val="zh-CN"/>
    </w:rPr>
  </w:style>
  <w:style w:type="paragraph" w:styleId="814">
    <w:name w:val="List"/>
    <w:basedOn w:val="764"/>
    <w:uiPriority w:val="0"/>
    <w:qFormat/>
    <w:pPr>
      <w:ind w:left="200" w:hanging="200"/>
      <w:jc w:val="left"/>
      <w:widowControl/>
    </w:pPr>
    <w:rPr>
      <w:sz w:val="20"/>
    </w:rPr>
  </w:style>
  <w:style w:type="paragraph" w:styleId="815">
    <w:name w:val="footnote text"/>
    <w:basedOn w:val="764"/>
    <w:link w:val="1011"/>
    <w:uiPriority w:val="0"/>
    <w:qFormat/>
    <w:pPr>
      <w:jc w:val="left"/>
      <w:spacing w:line="312" w:lineRule="atLeast"/>
    </w:pPr>
    <w:rPr>
      <w:sz w:val="18"/>
      <w:lang w:bidi="mn-Mong-CN"/>
    </w:rPr>
  </w:style>
  <w:style w:type="paragraph" w:styleId="816">
    <w:name w:val="toc 6"/>
    <w:basedOn w:val="764"/>
    <w:next w:val="764"/>
    <w:uiPriority w:val="0"/>
    <w:qFormat/>
    <w:pPr>
      <w:ind w:left="1000"/>
      <w:jc w:val="left"/>
      <w:widowControl/>
    </w:pPr>
    <w:rPr>
      <w:sz w:val="20"/>
      <w:szCs w:val="21"/>
    </w:rPr>
  </w:style>
  <w:style w:type="paragraph" w:styleId="817">
    <w:name w:val="Body Text Indent 3"/>
    <w:basedOn w:val="764"/>
    <w:link w:val="1012"/>
    <w:uiPriority w:val="0"/>
    <w:qFormat/>
    <w:pPr>
      <w:ind w:left="359" w:firstLine="359"/>
    </w:pPr>
  </w:style>
  <w:style w:type="paragraph" w:styleId="818">
    <w:name w:val="index 7"/>
    <w:basedOn w:val="764"/>
    <w:next w:val="764"/>
    <w:uiPriority w:val="0"/>
    <w:qFormat/>
    <w:pPr>
      <w:ind w:left="2520"/>
    </w:pPr>
    <w:rPr>
      <w:rFonts w:eastAsia="楷体_GB2312"/>
      <w:sz w:val="26"/>
    </w:rPr>
  </w:style>
  <w:style w:type="paragraph" w:styleId="819">
    <w:name w:val="index 9"/>
    <w:basedOn w:val="764"/>
    <w:next w:val="764"/>
    <w:uiPriority w:val="0"/>
    <w:qFormat/>
    <w:pPr>
      <w:ind w:left="3360"/>
    </w:pPr>
    <w:rPr>
      <w:rFonts w:eastAsia="楷体_GB2312"/>
      <w:sz w:val="26"/>
    </w:rPr>
  </w:style>
  <w:style w:type="paragraph" w:styleId="820">
    <w:name w:val="table of figures"/>
    <w:basedOn w:val="764"/>
    <w:next w:val="764"/>
    <w:uiPriority w:val="0"/>
    <w:qFormat/>
    <w:pPr>
      <w:ind w:left="420" w:hanging="420"/>
      <w:jc w:val="left"/>
    </w:pPr>
    <w:rPr>
      <w:rFonts w:eastAsia="楷体_GB2312"/>
      <w:smallCaps/>
      <w:sz w:val="24"/>
    </w:rPr>
  </w:style>
  <w:style w:type="paragraph" w:styleId="821">
    <w:name w:val="toc 9"/>
    <w:basedOn w:val="764"/>
    <w:next w:val="764"/>
    <w:uiPriority w:val="0"/>
    <w:qFormat/>
    <w:pPr>
      <w:ind w:left="1600"/>
      <w:jc w:val="left"/>
      <w:widowControl/>
    </w:pPr>
    <w:rPr>
      <w:sz w:val="20"/>
      <w:szCs w:val="21"/>
    </w:rPr>
  </w:style>
  <w:style w:type="paragraph" w:styleId="822">
    <w:name w:val="Body Text 2"/>
    <w:basedOn w:val="764"/>
    <w:link w:val="1013"/>
    <w:uiPriority w:val="0"/>
    <w:qFormat/>
    <w:pPr>
      <w:spacing w:after="120" w:line="480" w:lineRule="auto"/>
    </w:pPr>
  </w:style>
  <w:style w:type="paragraph" w:styleId="823">
    <w:name w:val="List 4"/>
    <w:basedOn w:val="764"/>
    <w:uiPriority w:val="0"/>
    <w:qFormat/>
    <w:pPr>
      <w:ind w:left="100" w:hanging="200"/>
      <w:jc w:val="left"/>
      <w:widowControl/>
    </w:pPr>
    <w:rPr>
      <w:sz w:val="20"/>
    </w:rPr>
  </w:style>
  <w:style w:type="paragraph" w:styleId="824">
    <w:name w:val="HTML Preformatted"/>
    <w:basedOn w:val="764"/>
    <w:link w:val="10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25">
    <w:name w:val="Normal (Web)"/>
    <w:basedOn w:val="764"/>
    <w:link w:val="1015"/>
    <w:uiPriority w:val="0"/>
    <w:qFormat/>
    <w:pPr>
      <w:jc w:val="left"/>
      <w:spacing w:before="100" w:beforeAutospacing="1" w:after="100" w:afterAutospacing="1"/>
    </w:pPr>
    <w:rPr>
      <w:sz w:val="24"/>
    </w:rPr>
  </w:style>
  <w:style w:type="paragraph" w:styleId="826">
    <w:name w:val="index 2"/>
    <w:basedOn w:val="764"/>
    <w:next w:val="764"/>
    <w:uiPriority w:val="0"/>
    <w:qFormat/>
    <w:pPr>
      <w:ind w:left="420"/>
    </w:pPr>
    <w:rPr>
      <w:rFonts w:eastAsia="楷体_GB2312"/>
      <w:sz w:val="26"/>
    </w:rPr>
  </w:style>
  <w:style w:type="paragraph" w:styleId="827">
    <w:name w:val="Title"/>
    <w:basedOn w:val="764"/>
    <w:next w:val="764"/>
    <w:link w:val="1016"/>
    <w:uiPriority w:val="99"/>
    <w:qFormat/>
    <w:pPr>
      <w:jc w:val="center"/>
      <w:spacing w:before="240" w:after="60"/>
      <w:outlineLvl w:val="0"/>
    </w:pPr>
    <w:rPr>
      <w:rFonts w:ascii="Cambria" w:hAnsi="Cambria"/>
      <w:b/>
      <w:bCs/>
      <w:sz w:val="32"/>
      <w:szCs w:val="32"/>
      <w:lang w:val="zh-CN"/>
    </w:rPr>
  </w:style>
  <w:style w:type="paragraph" w:styleId="828">
    <w:name w:val="annotation subject"/>
    <w:basedOn w:val="786"/>
    <w:next w:val="786"/>
    <w:link w:val="1017"/>
    <w:uiPriority w:val="0"/>
    <w:qFormat/>
    <w:pPr>
      <w:spacing w:line="360" w:lineRule="auto"/>
    </w:pPr>
    <w:rPr>
      <w:b/>
      <w:bCs/>
      <w:szCs w:val="24"/>
      <w:lang w:bidi="mn-Mong-CN"/>
    </w:rPr>
  </w:style>
  <w:style w:type="paragraph" w:styleId="829">
    <w:name w:val="Body Text First Indent"/>
    <w:basedOn w:val="791"/>
    <w:link w:val="1018"/>
    <w:uiPriority w:val="0"/>
    <w:unhideWhenUsed/>
    <w:qFormat/>
    <w:pPr>
      <w:ind w:firstLine="420"/>
      <w:spacing w:after="120"/>
    </w:pPr>
    <w:rPr>
      <w:rFonts w:ascii="Times New Roman" w:eastAsia="宋体"/>
      <w:bCs w:val="0"/>
      <w:sz w:val="20"/>
      <w:lang w:val="en-US" w:bidi="mn-Mong-CN"/>
    </w:rPr>
  </w:style>
  <w:style w:type="paragraph" w:styleId="830">
    <w:name w:val="Body Text First Indent 2"/>
    <w:basedOn w:val="792"/>
    <w:link w:val="1019"/>
    <w:uiPriority w:val="0"/>
    <w:qFormat/>
    <w:pPr>
      <w:ind w:left="420" w:firstLine="420"/>
      <w:spacing w:after="120"/>
    </w:pPr>
    <w:rPr>
      <w:b w:val="0"/>
      <w:sz w:val="21"/>
      <w:lang w:bidi="mn-Mong-CN"/>
    </w:rPr>
  </w:style>
  <w:style w:type="table" w:styleId="831">
    <w:name w:val="Table Grid"/>
    <w:basedOn w:val="77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uiPriority w:val="0"/>
    <w:qFormat/>
    <w:rPr>
      <w:b/>
      <w:bCs/>
    </w:rPr>
  </w:style>
  <w:style w:type="character" w:styleId="833">
    <w:name w:val="endnote reference"/>
    <w:uiPriority w:val="0"/>
    <w:qFormat/>
    <w:rPr>
      <w:vertAlign w:val="superscript"/>
    </w:rPr>
  </w:style>
  <w:style w:type="character" w:styleId="834">
    <w:name w:val="page number"/>
    <w:basedOn w:val="774"/>
    <w:uiPriority w:val="99"/>
    <w:qFormat/>
  </w:style>
  <w:style w:type="character" w:styleId="835">
    <w:name w:val="FollowedHyperlink"/>
    <w:uiPriority w:val="99"/>
    <w:qFormat/>
    <w:rPr>
      <w:color w:val="auto"/>
      <w:u w:val="none"/>
    </w:rPr>
  </w:style>
  <w:style w:type="character" w:styleId="836">
    <w:name w:val="Emphasis"/>
    <w:uiPriority w:val="0"/>
    <w:qFormat/>
    <w:rPr>
      <w:i/>
    </w:rPr>
  </w:style>
  <w:style w:type="character" w:styleId="837">
    <w:name w:val="HTML Typewriter"/>
    <w:uiPriority w:val="0"/>
    <w:qFormat/>
    <w:rPr>
      <w:rFonts w:ascii="宋体" w:hAnsi="宋体" w:eastAsia="宋体" w:cs="宋体"/>
      <w:sz w:val="24"/>
      <w:szCs w:val="24"/>
    </w:rPr>
  </w:style>
  <w:style w:type="character" w:styleId="838">
    <w:name w:val="Hyperlink"/>
    <w:uiPriority w:val="99"/>
    <w:qFormat/>
    <w:rPr>
      <w:color w:val="auto"/>
      <w:u w:val="none"/>
    </w:rPr>
  </w:style>
  <w:style w:type="character" w:styleId="839">
    <w:name w:val="annotation reference"/>
    <w:uiPriority w:val="0"/>
    <w:qFormat/>
    <w:rPr>
      <w:sz w:val="21"/>
      <w:szCs w:val="21"/>
    </w:rPr>
  </w:style>
  <w:style w:type="character" w:styleId="840">
    <w:name w:val="footnote reference"/>
    <w:uiPriority w:val="0"/>
    <w:qFormat/>
    <w:rPr>
      <w:vertAlign w:val="superscript"/>
    </w:rPr>
  </w:style>
  <w:style w:type="character" w:styleId="841" w:customStyle="1">
    <w:name w:val="Heading 2 Char"/>
    <w:basedOn w:val="774"/>
    <w:uiPriority w:val="9"/>
    <w:qFormat/>
    <w:rPr>
      <w:rFonts w:ascii="Arial" w:hAnsi="Arial" w:eastAsia="Arial" w:cs="Arial"/>
      <w:sz w:val="34"/>
    </w:rPr>
  </w:style>
  <w:style w:type="paragraph" w:styleId="842" w:customStyle="1">
    <w:name w:val="_Style 1"/>
    <w:basedOn w:val="764"/>
    <w:uiPriority w:val="0"/>
    <w:qFormat/>
    <w:pPr>
      <w:ind w:firstLine="420"/>
      <w:spacing w:line="360" w:lineRule="auto"/>
    </w:pPr>
    <w:rPr>
      <w:rFonts w:ascii="Calibri" w:hAnsi="Calibri"/>
      <w:sz w:val="24"/>
      <w:szCs w:val="22"/>
    </w:rPr>
  </w:style>
  <w:style w:type="character" w:styleId="843" w:customStyle="1">
    <w:name w:val="Heading 3 Char"/>
    <w:basedOn w:val="774"/>
    <w:uiPriority w:val="9"/>
    <w:qFormat/>
    <w:rPr>
      <w:rFonts w:ascii="Arial" w:hAnsi="Arial" w:eastAsia="Arial" w:cs="Arial"/>
      <w:sz w:val="30"/>
      <w:szCs w:val="30"/>
    </w:rPr>
  </w:style>
  <w:style w:type="character" w:styleId="844" w:customStyle="1">
    <w:name w:val="Heading 4 Char"/>
    <w:basedOn w:val="774"/>
    <w:uiPriority w:val="9"/>
    <w:qFormat/>
    <w:rPr>
      <w:rFonts w:ascii="Arial" w:hAnsi="Arial" w:eastAsia="Arial" w:cs="Arial"/>
      <w:b/>
      <w:bCs/>
      <w:sz w:val="26"/>
      <w:szCs w:val="26"/>
    </w:rPr>
  </w:style>
  <w:style w:type="character" w:styleId="845" w:customStyle="1">
    <w:name w:val="Heading 5 Char"/>
    <w:basedOn w:val="774"/>
    <w:uiPriority w:val="9"/>
    <w:qFormat/>
    <w:rPr>
      <w:rFonts w:ascii="Arial" w:hAnsi="Arial" w:eastAsia="Arial" w:cs="Arial"/>
      <w:b/>
      <w:bCs/>
      <w:sz w:val="24"/>
      <w:szCs w:val="24"/>
    </w:rPr>
  </w:style>
  <w:style w:type="character" w:styleId="846" w:customStyle="1">
    <w:name w:val="Heading 6 Char"/>
    <w:basedOn w:val="774"/>
    <w:uiPriority w:val="9"/>
    <w:qFormat/>
    <w:rPr>
      <w:rFonts w:ascii="Arial" w:hAnsi="Arial" w:eastAsia="Arial" w:cs="Arial"/>
      <w:b/>
      <w:bCs/>
      <w:sz w:val="22"/>
      <w:szCs w:val="22"/>
    </w:rPr>
  </w:style>
  <w:style w:type="character" w:styleId="847" w:customStyle="1">
    <w:name w:val="Heading 7 Char"/>
    <w:basedOn w:val="774"/>
    <w:uiPriority w:val="9"/>
    <w:qFormat/>
    <w:rPr>
      <w:rFonts w:ascii="Arial" w:hAnsi="Arial" w:eastAsia="Arial" w:cs="Arial"/>
      <w:b/>
      <w:bCs/>
      <w:i/>
      <w:iCs/>
      <w:sz w:val="22"/>
      <w:szCs w:val="22"/>
    </w:rPr>
  </w:style>
  <w:style w:type="character" w:styleId="848" w:customStyle="1">
    <w:name w:val="Heading 8 Char"/>
    <w:basedOn w:val="774"/>
    <w:uiPriority w:val="9"/>
    <w:qFormat/>
    <w:rPr>
      <w:rFonts w:ascii="Arial" w:hAnsi="Arial" w:eastAsia="Arial" w:cs="Arial"/>
      <w:i/>
      <w:iCs/>
      <w:sz w:val="22"/>
      <w:szCs w:val="22"/>
    </w:rPr>
  </w:style>
  <w:style w:type="character" w:styleId="849" w:customStyle="1">
    <w:name w:val="Heading 9 Char"/>
    <w:basedOn w:val="774"/>
    <w:uiPriority w:val="9"/>
    <w:qFormat/>
    <w:rPr>
      <w:rFonts w:ascii="Arial" w:hAnsi="Arial" w:eastAsia="Arial" w:cs="Arial"/>
      <w:i/>
      <w:iCs/>
      <w:sz w:val="21"/>
      <w:szCs w:val="21"/>
    </w:rPr>
  </w:style>
  <w:style w:type="character" w:styleId="850" w:customStyle="1">
    <w:name w:val="Title Char"/>
    <w:basedOn w:val="774"/>
    <w:uiPriority w:val="10"/>
    <w:qFormat/>
    <w:rPr>
      <w:sz w:val="48"/>
      <w:szCs w:val="48"/>
    </w:rPr>
  </w:style>
  <w:style w:type="character" w:styleId="851" w:customStyle="1">
    <w:name w:val="Subtitle Char"/>
    <w:basedOn w:val="774"/>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774"/>
    <w:uiPriority w:val="99"/>
    <w:qFormat/>
  </w:style>
  <w:style w:type="character" w:styleId="855" w:customStyle="1">
    <w:name w:val="Footer Char"/>
    <w:basedOn w:val="774"/>
    <w:uiPriority w:val="99"/>
    <w:qFormat/>
  </w:style>
  <w:style w:type="character" w:styleId="856" w:customStyle="1">
    <w:name w:val="Caption Char"/>
    <w:uiPriority w:val="99"/>
    <w:qFormat/>
  </w:style>
  <w:style w:type="table" w:styleId="857"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8" w:customStyle="1">
    <w:name w:val="Plain Table 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basedOn w:val="7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basedOn w:val="7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2"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7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7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7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7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basedOn w:val="7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basedOn w:val="7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basedOn w:val="7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7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basedOn w:val="7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basedOn w:val="7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basedOn w:val="7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7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7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7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7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7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basedOn w:val="77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basedOn w:val="77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basedOn w:val="7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basedOn w:val="7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basedOn w:val="7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7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7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basedOn w:val="7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basedOn w:val="7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Footnote Text Char"/>
    <w:uiPriority w:val="99"/>
    <w:qFormat/>
    <w:rPr>
      <w:sz w:val="18"/>
    </w:rPr>
  </w:style>
  <w:style w:type="character" w:styleId="983" w:customStyle="1">
    <w:name w:val="Endnote Text Char"/>
    <w:uiPriority w:val="99"/>
    <w:qFormat/>
    <w:rPr>
      <w:sz w:val="20"/>
    </w:rPr>
  </w:style>
  <w:style w:type="paragraph" w:styleId="984" w:customStyle="1">
    <w:name w:val="TOC Heading"/>
    <w:uiPriority w:val="39"/>
    <w:unhideWhenUsed/>
    <w:qFormat/>
    <w:rPr>
      <w:rFonts w:hint="default" w:ascii="Times New Roman" w:hAnsi="Times New Roman" w:eastAsia="宋体" w:cs="Times New Roman"/>
      <w:lang w:val="en-US" w:eastAsia="zh-CN" w:bidi="ar-SA"/>
    </w:rPr>
  </w:style>
  <w:style w:type="character" w:styleId="985" w:customStyle="1">
    <w:name w:val="标题 1 字符1"/>
    <w:link w:val="765"/>
    <w:uiPriority w:val="0"/>
    <w:qFormat/>
    <w:rPr>
      <w:rFonts w:ascii="楷体_GB2312" w:eastAsia="楷体_GB2312"/>
      <w:b/>
      <w:sz w:val="28"/>
      <w:lang w:bidi="ar-SA"/>
    </w:rPr>
  </w:style>
  <w:style w:type="character" w:styleId="986" w:customStyle="1">
    <w:name w:val="标题 2 字符1"/>
    <w:link w:val="766"/>
    <w:uiPriority w:val="0"/>
    <w:qFormat/>
    <w:rPr>
      <w:rFonts w:ascii="楷体_GB2312" w:eastAsia="楷体_GB2312"/>
      <w:b/>
      <w:bCs/>
      <w:sz w:val="18"/>
      <w:lang w:bidi="ar-SA"/>
    </w:rPr>
  </w:style>
  <w:style w:type="character" w:styleId="987" w:customStyle="1">
    <w:name w:val="标题 3 字符1"/>
    <w:link w:val="767"/>
    <w:uiPriority w:val="0"/>
    <w:qFormat/>
    <w:rPr>
      <w:rFonts w:eastAsia="楷体_GB2312"/>
      <w:b/>
      <w:bCs/>
      <w:sz w:val="15"/>
      <w:lang w:bidi="ar-SA"/>
    </w:rPr>
  </w:style>
  <w:style w:type="character" w:styleId="988" w:customStyle="1">
    <w:name w:val="标题 4 字符1"/>
    <w:link w:val="768"/>
    <w:uiPriority w:val="0"/>
    <w:qFormat/>
    <w:rPr>
      <w:rFonts w:eastAsia="楷体_GB2312"/>
      <w:b/>
      <w:bCs/>
      <w:sz w:val="13"/>
      <w:lang w:bidi="ar-SA"/>
    </w:rPr>
  </w:style>
  <w:style w:type="character" w:styleId="989" w:customStyle="1">
    <w:name w:val="标题 5 字符1"/>
    <w:link w:val="769"/>
    <w:uiPriority w:val="0"/>
    <w:qFormat/>
    <w:rPr>
      <w:rFonts w:ascii="楷体_GB2312" w:eastAsia="楷体_GB2312"/>
      <w:bCs/>
      <w:sz w:val="28"/>
      <w:lang w:bidi="ar-SA"/>
    </w:rPr>
  </w:style>
  <w:style w:type="character" w:styleId="990" w:customStyle="1">
    <w:name w:val="标题 6 字符1"/>
    <w:link w:val="770"/>
    <w:uiPriority w:val="0"/>
    <w:qFormat/>
    <w:rPr>
      <w:rFonts w:ascii="Arial" w:hAnsi="Arial" w:eastAsia="黑体"/>
      <w:b/>
      <w:bCs/>
      <w:sz w:val="24"/>
      <w:szCs w:val="24"/>
      <w:lang w:bidi="ar-SA"/>
    </w:rPr>
  </w:style>
  <w:style w:type="character" w:styleId="991" w:customStyle="1">
    <w:name w:val="标题 7 字符1"/>
    <w:link w:val="771"/>
    <w:uiPriority w:val="0"/>
    <w:qFormat/>
    <w:rPr>
      <w:b/>
      <w:bCs/>
      <w:sz w:val="24"/>
      <w:szCs w:val="24"/>
      <w:lang w:bidi="ar-SA"/>
    </w:rPr>
  </w:style>
  <w:style w:type="character" w:styleId="992" w:customStyle="1">
    <w:name w:val="标题 8 字符1"/>
    <w:link w:val="772"/>
    <w:uiPriority w:val="0"/>
    <w:qFormat/>
    <w:rPr>
      <w:rFonts w:ascii="Arial" w:hAnsi="Arial" w:eastAsia="黑体"/>
      <w:sz w:val="24"/>
      <w:szCs w:val="24"/>
      <w:lang w:bidi="ar-SA"/>
    </w:rPr>
  </w:style>
  <w:style w:type="character" w:styleId="993" w:customStyle="1">
    <w:name w:val="标题 9 字符1"/>
    <w:link w:val="773"/>
    <w:uiPriority w:val="0"/>
    <w:qFormat/>
    <w:rPr>
      <w:rFonts w:ascii="Arial" w:hAnsi="Arial" w:eastAsia="黑体"/>
      <w:sz w:val="21"/>
      <w:szCs w:val="21"/>
      <w:lang w:bidi="ar-SA"/>
    </w:rPr>
  </w:style>
  <w:style w:type="character" w:styleId="994" w:customStyle="1">
    <w:name w:val="列表编号 字符"/>
    <w:link w:val="780"/>
    <w:uiPriority w:val="0"/>
    <w:qFormat/>
    <w:rPr>
      <w:rFonts w:ascii="Tahoma" w:hAnsi="Tahoma" w:eastAsia="楷体_GB2312"/>
      <w:sz w:val="24"/>
      <w:szCs w:val="24"/>
      <w:lang w:val="zh-CN" w:eastAsia="zh-CN" w:bidi="ar-SA"/>
    </w:rPr>
  </w:style>
  <w:style w:type="character" w:styleId="995" w:customStyle="1">
    <w:name w:val="正文缩进 字符1"/>
    <w:link w:val="781"/>
    <w:uiPriority w:val="0"/>
    <w:qFormat/>
    <w:rPr>
      <w:sz w:val="21"/>
      <w:lang w:bidi="ar-SA"/>
    </w:rPr>
  </w:style>
  <w:style w:type="character" w:styleId="996" w:customStyle="1">
    <w:name w:val="文档结构图 字符1"/>
    <w:link w:val="785"/>
    <w:uiPriority w:val="0"/>
    <w:qFormat/>
    <w:rPr>
      <w:sz w:val="21"/>
      <w:shd w:val="clear" w:color="auto" w:fill="000080"/>
      <w:lang w:bidi="ar-SA"/>
    </w:rPr>
  </w:style>
  <w:style w:type="character" w:styleId="997" w:customStyle="1">
    <w:name w:val="批注文字 字符1"/>
    <w:link w:val="786"/>
    <w:uiPriority w:val="99"/>
    <w:qFormat/>
    <w:rPr>
      <w:sz w:val="21"/>
      <w:lang w:bidi="ar-SA"/>
    </w:rPr>
  </w:style>
  <w:style w:type="character" w:styleId="998" w:customStyle="1">
    <w:name w:val="称呼 字符"/>
    <w:link w:val="788"/>
    <w:uiPriority w:val="0"/>
    <w:qFormat/>
    <w:rPr>
      <w:sz w:val="28"/>
      <w:szCs w:val="24"/>
    </w:rPr>
  </w:style>
  <w:style w:type="character" w:styleId="999" w:customStyle="1">
    <w:name w:val="正文文本 3 字符1"/>
    <w:link w:val="789"/>
    <w:uiPriority w:val="0"/>
    <w:qFormat/>
    <w:rPr>
      <w:rFonts w:ascii="宋体"/>
      <w:sz w:val="24"/>
    </w:rPr>
  </w:style>
  <w:style w:type="character" w:styleId="1000" w:customStyle="1">
    <w:name w:val="结束语 字符"/>
    <w:link w:val="790"/>
    <w:uiPriority w:val="0"/>
    <w:qFormat/>
    <w:rPr>
      <w:sz w:val="28"/>
      <w:szCs w:val="24"/>
    </w:rPr>
  </w:style>
  <w:style w:type="character" w:styleId="1001" w:customStyle="1">
    <w:name w:val="正文文本 字符1"/>
    <w:link w:val="791"/>
    <w:uiPriority w:val="0"/>
    <w:qFormat/>
    <w:rPr>
      <w:rFonts w:ascii="华文中宋" w:eastAsia="华文中宋"/>
      <w:bCs/>
      <w:sz w:val="28"/>
    </w:rPr>
  </w:style>
  <w:style w:type="character" w:styleId="1002" w:customStyle="1">
    <w:name w:val="正文文本缩进 字符1"/>
    <w:link w:val="792"/>
    <w:uiPriority w:val="0"/>
    <w:qFormat/>
    <w:rPr>
      <w:b/>
      <w:sz w:val="30"/>
      <w:lang w:bidi="ar-SA"/>
    </w:rPr>
  </w:style>
  <w:style w:type="character" w:styleId="1003" w:customStyle="1">
    <w:name w:val="纯文本 字符1"/>
    <w:link w:val="799"/>
    <w:uiPriority w:val="0"/>
    <w:qFormat/>
    <w:rPr>
      <w:rFonts w:ascii="宋体" w:hAnsi="Courier New"/>
    </w:rPr>
  </w:style>
  <w:style w:type="character" w:styleId="1004" w:customStyle="1">
    <w:name w:val="日期 字符1"/>
    <w:link w:val="803"/>
    <w:uiPriority w:val="0"/>
    <w:qFormat/>
    <w:rPr>
      <w:rFonts w:eastAsia="黑体"/>
      <w:b/>
      <w:sz w:val="36"/>
    </w:rPr>
  </w:style>
  <w:style w:type="character" w:styleId="1005" w:customStyle="1">
    <w:name w:val="正文文本缩进 2 字符1"/>
    <w:link w:val="804"/>
    <w:uiPriority w:val="0"/>
    <w:qFormat/>
    <w:rPr>
      <w:rFonts w:ascii="楷体_GB2312" w:eastAsia="楷体_GB2312"/>
      <w:b/>
      <w:sz w:val="28"/>
      <w:lang w:bidi="ar-SA"/>
    </w:rPr>
  </w:style>
  <w:style w:type="character" w:styleId="1006" w:customStyle="1">
    <w:name w:val="尾注文本 字符1"/>
    <w:link w:val="805"/>
    <w:uiPriority w:val="0"/>
    <w:qFormat/>
  </w:style>
  <w:style w:type="character" w:styleId="1007" w:customStyle="1">
    <w:name w:val="批注框文本 字符1"/>
    <w:link w:val="806"/>
    <w:uiPriority w:val="0"/>
    <w:qFormat/>
    <w:rPr>
      <w:sz w:val="18"/>
      <w:szCs w:val="18"/>
    </w:rPr>
  </w:style>
  <w:style w:type="character" w:styleId="1008" w:customStyle="1">
    <w:name w:val="页脚 字符1"/>
    <w:link w:val="807"/>
    <w:uiPriority w:val="0"/>
    <w:qFormat/>
    <w:rPr>
      <w:sz w:val="18"/>
      <w:lang w:bidi="ar-SA"/>
    </w:rPr>
  </w:style>
  <w:style w:type="character" w:styleId="1009" w:customStyle="1">
    <w:name w:val="页眉 字符1"/>
    <w:link w:val="808"/>
    <w:uiPriority w:val="0"/>
    <w:qFormat/>
    <w:rPr>
      <w:sz w:val="18"/>
      <w:lang w:bidi="ar-SA"/>
    </w:rPr>
  </w:style>
  <w:style w:type="character" w:styleId="1010" w:customStyle="1">
    <w:name w:val="副标题 字符1"/>
    <w:link w:val="813"/>
    <w:uiPriority w:val="0"/>
    <w:qFormat/>
    <w:rPr>
      <w:rFonts w:ascii="Cambria" w:hAnsi="Cambria" w:cs="Times New Roman"/>
      <w:b/>
      <w:bCs/>
      <w:sz w:val="32"/>
      <w:szCs w:val="32"/>
    </w:rPr>
  </w:style>
  <w:style w:type="character" w:styleId="1011" w:customStyle="1">
    <w:name w:val="脚注文本 字符1"/>
    <w:link w:val="815"/>
    <w:uiPriority w:val="0"/>
    <w:qFormat/>
    <w:rPr>
      <w:sz w:val="18"/>
    </w:rPr>
  </w:style>
  <w:style w:type="character" w:styleId="1012" w:customStyle="1">
    <w:name w:val="正文文本缩进 3 字符1"/>
    <w:link w:val="817"/>
    <w:uiPriority w:val="0"/>
    <w:qFormat/>
    <w:rPr>
      <w:sz w:val="21"/>
      <w:lang w:bidi="ar-SA"/>
    </w:rPr>
  </w:style>
  <w:style w:type="character" w:styleId="1013" w:customStyle="1">
    <w:name w:val="正文文本 2 字符1"/>
    <w:link w:val="822"/>
    <w:uiPriority w:val="0"/>
    <w:qFormat/>
    <w:rPr>
      <w:sz w:val="21"/>
      <w:lang w:bidi="ar-SA"/>
    </w:rPr>
  </w:style>
  <w:style w:type="character" w:styleId="1014" w:customStyle="1">
    <w:name w:val="HTML 预设格式 字符"/>
    <w:link w:val="824"/>
    <w:uiPriority w:val="0"/>
    <w:qFormat/>
    <w:rPr>
      <w:rFonts w:ascii="黑体" w:hAnsi="Courier New" w:eastAsia="黑体" w:cs="楷体_GB2312"/>
    </w:rPr>
  </w:style>
  <w:style w:type="character" w:styleId="1015" w:customStyle="1">
    <w:name w:val="普通(网站) 字符"/>
    <w:link w:val="825"/>
    <w:uiPriority w:val="0"/>
    <w:qFormat/>
    <w:rPr>
      <w:sz w:val="24"/>
      <w:lang w:bidi="ar-SA"/>
    </w:rPr>
  </w:style>
  <w:style w:type="character" w:styleId="1016" w:customStyle="1">
    <w:name w:val="标题 字符1"/>
    <w:link w:val="827"/>
    <w:uiPriority w:val="0"/>
    <w:qFormat/>
    <w:rPr>
      <w:rFonts w:ascii="Cambria" w:hAnsi="Cambria" w:cs="Times New Roman"/>
      <w:b/>
      <w:bCs/>
      <w:sz w:val="32"/>
      <w:szCs w:val="32"/>
    </w:rPr>
  </w:style>
  <w:style w:type="character" w:styleId="1017" w:customStyle="1">
    <w:name w:val="批注主题 字符1"/>
    <w:link w:val="828"/>
    <w:uiPriority w:val="0"/>
    <w:qFormat/>
    <w:rPr>
      <w:b/>
      <w:bCs/>
      <w:sz w:val="21"/>
      <w:szCs w:val="24"/>
    </w:rPr>
  </w:style>
  <w:style w:type="character" w:styleId="1018" w:customStyle="1">
    <w:name w:val="正文文本首行缩进 字符"/>
    <w:link w:val="829"/>
    <w:uiPriority w:val="0"/>
    <w:qFormat/>
  </w:style>
  <w:style w:type="character" w:styleId="1019" w:customStyle="1">
    <w:name w:val="正文文本首行缩进 2 字符1"/>
    <w:link w:val="830"/>
    <w:uiPriority w:val="0"/>
    <w:qFormat/>
    <w:rPr>
      <w:sz w:val="21"/>
    </w:rPr>
  </w:style>
  <w:style w:type="character" w:styleId="1020" w:customStyle="1">
    <w:name w:val="font21"/>
    <w:uiPriority w:val="0"/>
    <w:qFormat/>
    <w:rPr>
      <w:rFonts w:hint="eastAsia" w:ascii="宋体" w:hAnsi="宋体" w:eastAsia="宋体" w:cs="宋体"/>
      <w:color w:val="000000"/>
      <w:sz w:val="21"/>
      <w:szCs w:val="21"/>
      <w:u w:val="none"/>
    </w:rPr>
  </w:style>
  <w:style w:type="character" w:styleId="1021" w:customStyle="1">
    <w:name w:val="列表段落 字符"/>
    <w:link w:val="1022"/>
    <w:uiPriority w:val="34"/>
    <w:qFormat/>
    <w:rPr>
      <w:rFonts w:ascii="Calibri" w:hAnsi="Calibri"/>
      <w:sz w:val="21"/>
      <w:szCs w:val="22"/>
    </w:rPr>
  </w:style>
  <w:style w:type="paragraph" w:styleId="1022">
    <w:name w:val="List Paragraph"/>
    <w:basedOn w:val="764"/>
    <w:link w:val="1021"/>
    <w:uiPriority w:val="34"/>
    <w:qFormat/>
    <w:pPr>
      <w:ind w:firstLine="420"/>
    </w:pPr>
    <w:rPr>
      <w:rFonts w:ascii="Calibri" w:hAnsi="Calibri"/>
      <w:szCs w:val="22"/>
      <w:lang w:val="zh-CN"/>
    </w:rPr>
  </w:style>
  <w:style w:type="character" w:styleId="1023" w:customStyle="1">
    <w:name w:val="正文首行缩进两字 Char"/>
    <w:link w:val="1024"/>
    <w:uiPriority w:val="0"/>
    <w:qFormat/>
    <w:rPr>
      <w:sz w:val="24"/>
      <w:szCs w:val="24"/>
      <w:lang w:val="en-US" w:eastAsia="zh-CN" w:bidi="ar-SA"/>
    </w:rPr>
  </w:style>
  <w:style w:type="paragraph" w:styleId="1024" w:customStyle="1">
    <w:name w:val="正文首行缩进两字"/>
    <w:link w:val="102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25" w:customStyle="1">
    <w:name w:val="font01"/>
    <w:basedOn w:val="774"/>
    <w:uiPriority w:val="0"/>
    <w:qFormat/>
    <w:rPr>
      <w:rFonts w:hint="eastAsia" w:ascii="宋体" w:hAnsi="宋体" w:eastAsia="宋体" w:cs="宋体"/>
      <w:color w:val="000000"/>
      <w:sz w:val="21"/>
      <w:szCs w:val="21"/>
      <w:u w:val="none"/>
    </w:rPr>
  </w:style>
  <w:style w:type="character" w:styleId="1026" w:customStyle="1">
    <w:name w:val="case31"/>
    <w:uiPriority w:val="0"/>
    <w:qFormat/>
    <w:rPr>
      <w:rFonts w:hint="default"/>
      <w:sz w:val="21"/>
      <w:szCs w:val="21"/>
    </w:rPr>
  </w:style>
  <w:style w:type="paragraph" w:styleId="1027" w:customStyle="1">
    <w:name w:val="xl60"/>
    <w:basedOn w:val="76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28" w:customStyle="1">
    <w:name w:val="xl6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29" w:customStyle="1">
    <w:name w:val="font9"/>
    <w:basedOn w:val="764"/>
    <w:uiPriority w:val="0"/>
    <w:qFormat/>
    <w:pPr>
      <w:jc w:val="left"/>
      <w:spacing w:before="100" w:beforeAutospacing="1" w:after="100" w:afterAutospacing="1"/>
      <w:widowControl/>
    </w:pPr>
    <w:rPr>
      <w:b/>
      <w:bCs/>
      <w:sz w:val="20"/>
    </w:rPr>
  </w:style>
  <w:style w:type="paragraph" w:styleId="1030" w:customStyle="1">
    <w:name w:val="xl48"/>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31" w:customStyle="1">
    <w:name w:val="xl34"/>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2" w:customStyle="1">
    <w:name w:val="font10"/>
    <w:basedOn w:val="76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3" w:customStyle="1">
    <w:name w:val="xl58"/>
    <w:basedOn w:val="76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34" w:customStyle="1">
    <w:name w:val="xl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5" w:customStyle="1">
    <w:name w:val="xl44"/>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36" w:customStyle="1">
    <w:name w:val="font7"/>
    <w:basedOn w:val="764"/>
    <w:uiPriority w:val="0"/>
    <w:qFormat/>
    <w:pPr>
      <w:jc w:val="left"/>
      <w:spacing w:before="100" w:beforeAutospacing="1" w:after="100" w:afterAutospacing="1"/>
      <w:widowControl/>
    </w:pPr>
    <w:rPr>
      <w:b/>
      <w:bCs/>
      <w:i/>
      <w:iCs/>
      <w:sz w:val="20"/>
    </w:rPr>
  </w:style>
  <w:style w:type="paragraph" w:styleId="1037" w:customStyle="1">
    <w:name w:val="font11"/>
    <w:basedOn w:val="764"/>
    <w:uiPriority w:val="0"/>
    <w:qFormat/>
    <w:pPr>
      <w:jc w:val="left"/>
      <w:spacing w:before="100" w:beforeAutospacing="1" w:after="100" w:afterAutospacing="1"/>
      <w:widowControl/>
    </w:pPr>
    <w:rPr>
      <w:b/>
      <w:bCs/>
      <w:sz w:val="18"/>
      <w:szCs w:val="18"/>
    </w:rPr>
  </w:style>
  <w:style w:type="paragraph" w:styleId="1038" w:customStyle="1">
    <w:name w:val="xl3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9" w:customStyle="1">
    <w:name w:val="xl3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0" w:customStyle="1">
    <w:name w:val="xl32"/>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1" w:customStyle="1">
    <w:name w:val="xl59"/>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42" w:customStyle="1">
    <w:name w:val="Char Char Char Char"/>
    <w:basedOn w:val="785"/>
    <w:uiPriority w:val="0"/>
    <w:qFormat/>
    <w:pPr>
      <w:spacing w:line="360" w:lineRule="auto"/>
    </w:pPr>
    <w:rPr>
      <w:rFonts w:ascii="Tahoma" w:hAnsi="Tahoma"/>
      <w:sz w:val="24"/>
      <w:szCs w:val="24"/>
    </w:rPr>
  </w:style>
  <w:style w:type="paragraph" w:styleId="1043" w:customStyle="1">
    <w:name w:val="xl56"/>
    <w:basedOn w:val="76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44" w:customStyle="1">
    <w:name w:val="font6"/>
    <w:basedOn w:val="764"/>
    <w:uiPriority w:val="0"/>
    <w:qFormat/>
    <w:pPr>
      <w:jc w:val="left"/>
      <w:spacing w:before="100" w:beforeAutospacing="1" w:after="100" w:afterAutospacing="1"/>
      <w:widowControl/>
    </w:pPr>
    <w:rPr>
      <w:rFonts w:hint="eastAsia" w:ascii="宋体" w:hAnsi="宋体"/>
      <w:b/>
      <w:bCs/>
      <w:sz w:val="20"/>
    </w:rPr>
  </w:style>
  <w:style w:type="paragraph" w:styleId="1045" w:customStyle="1">
    <w:name w:val="xl54"/>
    <w:basedOn w:val="76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46" w:customStyle="1">
    <w:name w:val="xl3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47" w:customStyle="1">
    <w:name w:val="xl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8" w:customStyle="1">
    <w:name w:val="xl43"/>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49" w:customStyle="1">
    <w:name w:val="font12"/>
    <w:basedOn w:val="764"/>
    <w:uiPriority w:val="0"/>
    <w:qFormat/>
    <w:pPr>
      <w:jc w:val="left"/>
      <w:spacing w:before="100" w:beforeAutospacing="1" w:after="100" w:afterAutospacing="1"/>
      <w:widowControl/>
    </w:pPr>
    <w:rPr>
      <w:rFonts w:hint="eastAsia" w:ascii="宋体" w:hAnsi="宋体"/>
      <w:sz w:val="36"/>
      <w:szCs w:val="36"/>
    </w:rPr>
  </w:style>
  <w:style w:type="paragraph" w:styleId="1050" w:customStyle="1">
    <w:name w:val="默认段落字体 Para Char"/>
    <w:basedOn w:val="764"/>
    <w:uiPriority w:val="0"/>
    <w:qFormat/>
    <w:pPr>
      <w:ind w:left="552" w:hanging="420"/>
      <w:tabs>
        <w:tab w:val="left" w:pos="552" w:leader="none"/>
      </w:tabs>
    </w:pPr>
    <w:rPr>
      <w:sz w:val="24"/>
      <w:szCs w:val="24"/>
    </w:rPr>
  </w:style>
  <w:style w:type="paragraph" w:styleId="1051" w:customStyle="1">
    <w:name w:val="xl51"/>
    <w:basedOn w:val="76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2" w:customStyle="1">
    <w:name w:val="xl2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3" w:customStyle="1">
    <w:name w:val="xl53"/>
    <w:basedOn w:val="76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54" w:customStyle="1">
    <w:name w:val="xl41"/>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5" w:customStyle="1">
    <w:name w:val="xl50"/>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56" w:customStyle="1">
    <w:name w:val="font8"/>
    <w:basedOn w:val="764"/>
    <w:uiPriority w:val="0"/>
    <w:qFormat/>
    <w:pPr>
      <w:jc w:val="left"/>
      <w:spacing w:before="100" w:beforeAutospacing="1" w:after="100" w:afterAutospacing="1"/>
      <w:widowControl/>
    </w:pPr>
    <w:rPr>
      <w:rFonts w:hint="eastAsia" w:ascii="宋体" w:hAnsi="宋体"/>
      <w:b/>
      <w:bCs/>
      <w:i/>
      <w:iCs/>
      <w:sz w:val="20"/>
    </w:rPr>
  </w:style>
  <w:style w:type="paragraph" w:styleId="1057" w:customStyle="1">
    <w:name w:val="xl40"/>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8" w:customStyle="1">
    <w:name w:val="xl55"/>
    <w:basedOn w:val="76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59" w:customStyle="1">
    <w:name w:val="xl3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0" w:customStyle="1">
    <w:name w:val="xl61"/>
    <w:basedOn w:val="76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1" w:customStyle="1">
    <w:name w:val="xl28"/>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Char Char1 Char Char Char Char"/>
    <w:basedOn w:val="785"/>
    <w:uiPriority w:val="0"/>
    <w:qFormat/>
    <w:pPr>
      <w:ind w:left="357"/>
      <w:jc w:val="left"/>
      <w:spacing w:line="436" w:lineRule="exact"/>
      <w:outlineLvl w:val="3"/>
    </w:pPr>
    <w:rPr>
      <w:rFonts w:ascii="Tahoma" w:hAnsi="Tahoma"/>
      <w:b/>
      <w:sz w:val="24"/>
      <w:szCs w:val="24"/>
    </w:rPr>
  </w:style>
  <w:style w:type="paragraph" w:styleId="1063" w:customStyle="1">
    <w:name w:val="xl47"/>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4" w:customStyle="1">
    <w:name w:val="xl39"/>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65" w:customStyle="1">
    <w:name w:val="xl3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66" w:customStyle="1">
    <w:name w:val="xl45"/>
    <w:basedOn w:val="76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67" w:customStyle="1">
    <w:name w:val="font14"/>
    <w:basedOn w:val="764"/>
    <w:uiPriority w:val="0"/>
    <w:qFormat/>
    <w:pPr>
      <w:jc w:val="left"/>
      <w:spacing w:before="100" w:beforeAutospacing="1" w:after="100" w:afterAutospacing="1"/>
      <w:widowControl/>
    </w:pPr>
    <w:rPr>
      <w:sz w:val="36"/>
      <w:szCs w:val="36"/>
    </w:rPr>
  </w:style>
  <w:style w:type="paragraph" w:styleId="1068" w:customStyle="1">
    <w:name w:val="xl38"/>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46"/>
    <w:basedOn w:val="76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70" w:customStyle="1">
    <w:name w:val="font13"/>
    <w:basedOn w:val="764"/>
    <w:uiPriority w:val="0"/>
    <w:qFormat/>
    <w:pPr>
      <w:jc w:val="left"/>
      <w:spacing w:before="100" w:beforeAutospacing="1" w:after="100" w:afterAutospacing="1"/>
      <w:widowControl/>
    </w:pPr>
    <w:rPr>
      <w:i/>
      <w:iCs/>
      <w:sz w:val="36"/>
      <w:szCs w:val="36"/>
    </w:rPr>
  </w:style>
  <w:style w:type="paragraph" w:styleId="1071" w:customStyle="1">
    <w:name w:val="xl4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2" w:customStyle="1">
    <w:name w:val="样式 段前: 0.5 行 段后: 0.5 行"/>
    <w:basedOn w:val="764"/>
    <w:uiPriority w:val="0"/>
    <w:qFormat/>
    <w:pPr>
      <w:ind w:firstLine="200"/>
      <w:spacing w:before="100" w:beforeAutospacing="1" w:after="100" w:afterAutospacing="1"/>
    </w:pPr>
    <w:rPr>
      <w:rFonts w:cs="宋体"/>
    </w:rPr>
  </w:style>
  <w:style w:type="paragraph" w:styleId="1073" w:customStyle="1">
    <w:name w:val="font5"/>
    <w:basedOn w:val="764"/>
    <w:uiPriority w:val="0"/>
    <w:qFormat/>
    <w:pPr>
      <w:jc w:val="left"/>
      <w:spacing w:before="100" w:beforeAutospacing="1" w:after="100" w:afterAutospacing="1"/>
      <w:widowControl/>
    </w:pPr>
    <w:rPr>
      <w:rFonts w:hint="eastAsia" w:ascii="宋体" w:hAnsi="宋体"/>
      <w:sz w:val="18"/>
      <w:szCs w:val="18"/>
    </w:rPr>
  </w:style>
  <w:style w:type="paragraph" w:styleId="1074" w:customStyle="1">
    <w:name w:val="xl2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xl62"/>
    <w:basedOn w:val="76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76" w:customStyle="1">
    <w:name w:val="普通文字"/>
    <w:basedOn w:val="764"/>
    <w:next w:val="764"/>
    <w:uiPriority w:val="0"/>
    <w:qFormat/>
    <w:rPr>
      <w:rFonts w:ascii="宋体"/>
      <w:sz w:val="24"/>
    </w:rPr>
  </w:style>
  <w:style w:type="paragraph" w:styleId="1077" w:customStyle="1">
    <w:name w:val="xl52"/>
    <w:basedOn w:val="76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8" w:customStyle="1">
    <w:name w:val="xl49"/>
    <w:basedOn w:val="76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79" w:customStyle="1">
    <w:name w:val="xl3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0" w:customStyle="1">
    <w:name w:val="xl57"/>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1" w:customStyle="1">
    <w:name w:val="xl2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82" w:customStyle="1">
    <w:name w:val="网格型1"/>
    <w:basedOn w:val="77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3" w:customStyle="1">
    <w:name w:val="纯文本 Char1"/>
    <w:uiPriority w:val="99"/>
    <w:qFormat/>
    <w:rPr>
      <w:rFonts w:ascii="宋体" w:hAnsi="Courier New" w:cs="Courier New"/>
      <w:sz w:val="21"/>
      <w:szCs w:val="21"/>
    </w:rPr>
  </w:style>
  <w:style w:type="character" w:styleId="1084" w:customStyle="1">
    <w:name w:val="批注文字 Char"/>
    <w:uiPriority w:val="0"/>
    <w:qFormat/>
    <w:rPr>
      <w:sz w:val="21"/>
      <w:szCs w:val="24"/>
    </w:rPr>
  </w:style>
  <w:style w:type="character" w:styleId="1085" w:customStyle="1">
    <w:name w:val="批注主题 Char1"/>
    <w:uiPriority w:val="0"/>
    <w:qFormat/>
    <w:rPr>
      <w:b/>
      <w:bCs/>
      <w:sz w:val="21"/>
      <w:lang w:bidi="ar-SA"/>
    </w:rPr>
  </w:style>
  <w:style w:type="paragraph" w:styleId="1086" w:customStyle="1">
    <w:name w:val="cucd-TB-Head"/>
    <w:basedOn w:val="764"/>
    <w:next w:val="1087"/>
    <w:uiPriority w:val="0"/>
    <w:qFormat/>
    <w:pPr>
      <w:spacing w:line="360" w:lineRule="auto"/>
    </w:pPr>
    <w:rPr>
      <w:rFonts w:ascii="Calibri" w:hAnsi="宋体"/>
      <w:b/>
      <w:sz w:val="24"/>
      <w:szCs w:val="24"/>
    </w:rPr>
  </w:style>
  <w:style w:type="paragraph" w:styleId="1087"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88" w:customStyle="1">
    <w:name w:val="cucd-4"/>
    <w:next w:val="1087"/>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89"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090" w:customStyle="1">
    <w:name w:val="cucd-3"/>
    <w:next w:val="764"/>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91" w:customStyle="1">
    <w:name w:val="样式 cucd-0 + 宋体"/>
    <w:basedOn w:val="1087"/>
    <w:uiPriority w:val="0"/>
    <w:qFormat/>
    <w:rPr>
      <w:rFonts w:ascii="宋体" w:hAnsi="宋体"/>
    </w:rPr>
  </w:style>
  <w:style w:type="paragraph" w:styleId="1092" w:customStyle="1">
    <w:name w:val="_Style 9"/>
    <w:basedOn w:val="764"/>
    <w:uiPriority w:val="0"/>
    <w:qFormat/>
    <w:pPr>
      <w:spacing w:line="360" w:lineRule="auto"/>
    </w:pPr>
    <w:rPr>
      <w:rFonts w:ascii="Tahoma" w:hAnsi="Tahoma"/>
      <w:sz w:val="24"/>
    </w:rPr>
  </w:style>
  <w:style w:type="paragraph" w:styleId="1093" w:customStyle="1">
    <w:name w:val="表格正文"/>
    <w:basedOn w:val="764"/>
    <w:link w:val="1094"/>
    <w:uiPriority w:val="0"/>
    <w:qFormat/>
    <w:pPr>
      <w:jc w:val="center"/>
      <w:spacing w:line="360" w:lineRule="exact"/>
    </w:pPr>
    <w:rPr>
      <w:rFonts w:cs="Arial"/>
      <w:color w:val="000000"/>
      <w:szCs w:val="28"/>
    </w:rPr>
  </w:style>
  <w:style w:type="character" w:styleId="1094" w:customStyle="1">
    <w:name w:val="表格正文 Char Char"/>
    <w:link w:val="1093"/>
    <w:uiPriority w:val="0"/>
    <w:qFormat/>
    <w:rPr>
      <w:rFonts w:cs="Arial"/>
      <w:color w:val="000000"/>
      <w:sz w:val="21"/>
      <w:szCs w:val="28"/>
      <w:lang w:bidi="ar-SA"/>
    </w:rPr>
  </w:style>
  <w:style w:type="paragraph" w:styleId="1095" w:customStyle="1">
    <w:name w:val="A."/>
    <w:basedOn w:val="764"/>
    <w:uiPriority w:val="99"/>
    <w:qFormat/>
    <w:pPr>
      <w:ind w:left="903" w:hanging="453"/>
      <w:spacing w:before="240" w:line="240" w:lineRule="atLeast"/>
      <w:widowControl/>
      <w:tabs>
        <w:tab w:val="left" w:pos="903" w:leader="none"/>
        <w:tab w:val="left" w:pos="1200" w:leader="none"/>
      </w:tabs>
    </w:pPr>
    <w:rPr>
      <w:sz w:val="24"/>
    </w:rPr>
  </w:style>
  <w:style w:type="paragraph" w:styleId="1096" w:customStyle="1">
    <w:name w:val="标书正文"/>
    <w:basedOn w:val="764"/>
    <w:uiPriority w:val="0"/>
    <w:qFormat/>
    <w:pPr>
      <w:ind w:firstLine="480"/>
      <w:spacing w:line="360" w:lineRule="auto"/>
    </w:pPr>
    <w:rPr>
      <w:sz w:val="24"/>
      <w:szCs w:val="24"/>
    </w:rPr>
  </w:style>
  <w:style w:type="paragraph" w:styleId="1097"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098" w:customStyle="1">
    <w:name w:val="表格文字"/>
    <w:basedOn w:val="764"/>
    <w:uiPriority w:val="0"/>
    <w:qFormat/>
    <w:pPr>
      <w:jc w:val="center"/>
      <w:spacing w:line="360" w:lineRule="auto"/>
    </w:pPr>
    <w:rPr>
      <w:sz w:val="24"/>
      <w:szCs w:val="24"/>
    </w:rPr>
  </w:style>
  <w:style w:type="paragraph" w:styleId="1099" w:customStyle="1">
    <w:name w:val="默认段落字体 Para Char Char Char Char Char Char Char"/>
    <w:basedOn w:val="764"/>
    <w:uiPriority w:val="0"/>
    <w:qFormat/>
    <w:pPr>
      <w:spacing w:line="360" w:lineRule="auto"/>
    </w:pPr>
    <w:rPr>
      <w:rFonts w:ascii="Tahoma" w:hAnsi="Tahoma"/>
      <w:sz w:val="24"/>
    </w:rPr>
  </w:style>
  <w:style w:type="paragraph" w:styleId="1100" w:customStyle="1">
    <w:name w:val="正文一"/>
    <w:basedOn w:val="764"/>
    <w:uiPriority w:val="0"/>
    <w:qFormat/>
    <w:pPr>
      <w:ind w:firstLine="200"/>
      <w:spacing w:line="360" w:lineRule="auto"/>
    </w:pPr>
    <w:rPr>
      <w:rFonts w:ascii="宋体" w:hAnsi="宋体"/>
      <w:sz w:val="24"/>
      <w:szCs w:val="28"/>
    </w:rPr>
  </w:style>
  <w:style w:type="paragraph" w:styleId="1101"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02" w:customStyle="1">
    <w:name w:val="List Paragraph_c6ec43bb-0761-48c7-b9d3-5c5971195e12"/>
    <w:basedOn w:val="764"/>
    <w:uiPriority w:val="34"/>
    <w:qFormat/>
    <w:pPr>
      <w:ind w:firstLine="420"/>
      <w:spacing w:line="360" w:lineRule="auto"/>
    </w:pPr>
    <w:rPr>
      <w:sz w:val="24"/>
      <w:szCs w:val="24"/>
    </w:rPr>
  </w:style>
  <w:style w:type="table" w:styleId="1103" w:customStyle="1">
    <w:name w:val="网格型2"/>
    <w:basedOn w:val="77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4" w:customStyle="1">
    <w:name w:val="尾注文本 Char1"/>
    <w:uiPriority w:val="99"/>
    <w:qFormat/>
    <w:rPr>
      <w:sz w:val="21"/>
      <w:lang w:bidi="ar-SA"/>
    </w:rPr>
  </w:style>
  <w:style w:type="character" w:styleId="1105" w:customStyle="1">
    <w:name w:val="Char Char4"/>
    <w:uiPriority w:val="0"/>
    <w:qFormat/>
    <w:rPr>
      <w:rFonts w:ascii="宋体" w:hAnsi="宋体" w:eastAsia="黑体" w:cs="Arial"/>
      <w:b/>
      <w:sz w:val="28"/>
      <w:szCs w:val="32"/>
      <w:lang w:val="en-US" w:eastAsia="zh-CN" w:bidi="ar-SA"/>
    </w:rPr>
  </w:style>
  <w:style w:type="character" w:styleId="1106" w:customStyle="1">
    <w:name w:val="正文文本 3 Char1"/>
    <w:uiPriority w:val="0"/>
    <w:qFormat/>
    <w:rPr>
      <w:sz w:val="16"/>
      <w:szCs w:val="16"/>
      <w:lang w:bidi="ar-SA"/>
    </w:rPr>
  </w:style>
  <w:style w:type="character" w:styleId="1107" w:customStyle="1">
    <w:name w:val="Variable"/>
    <w:uiPriority w:val="0"/>
    <w:qFormat/>
    <w:rPr>
      <w:i/>
    </w:rPr>
  </w:style>
  <w:style w:type="character" w:styleId="1108" w:customStyle="1">
    <w:name w:val="Para head"/>
    <w:uiPriority w:val="0"/>
    <w:qFormat/>
    <w:rPr>
      <w:rFonts w:ascii="Arial" w:hAnsi="Arial" w:eastAsia="Times New Roman"/>
      <w:sz w:val="20"/>
    </w:rPr>
  </w:style>
  <w:style w:type="character" w:styleId="1109" w:customStyle="1">
    <w:name w:val="Keyboard"/>
    <w:uiPriority w:val="0"/>
    <w:qFormat/>
    <w:rPr>
      <w:rFonts w:ascii="Courier New" w:hAnsi="Courier New"/>
      <w:b/>
      <w:sz w:val="20"/>
    </w:rPr>
  </w:style>
  <w:style w:type="character" w:styleId="1110" w:customStyle="1">
    <w:name w:val="so-ask-best"/>
    <w:uiPriority w:val="0"/>
    <w:qFormat/>
  </w:style>
  <w:style w:type="character" w:styleId="1111" w:customStyle="1">
    <w:name w:val="CODE"/>
    <w:uiPriority w:val="0"/>
    <w:qFormat/>
    <w:rPr>
      <w:rFonts w:ascii="Courier New" w:hAnsi="Courier New"/>
      <w:sz w:val="20"/>
    </w:rPr>
  </w:style>
  <w:style w:type="character" w:styleId="1112" w:customStyle="1">
    <w:name w:val="Typewriter"/>
    <w:uiPriority w:val="0"/>
    <w:qFormat/>
    <w:rPr>
      <w:rFonts w:ascii="Courier New" w:hAnsi="Courier New"/>
      <w:sz w:val="20"/>
    </w:rPr>
  </w:style>
  <w:style w:type="character" w:styleId="1113" w:customStyle="1">
    <w:name w:val="页眉 Char1"/>
    <w:uiPriority w:val="99"/>
    <w:semiHidden/>
    <w:qFormat/>
    <w:rPr>
      <w:rFonts w:ascii="Times New Roman" w:hAnsi="Times New Roman" w:eastAsia="宋体" w:cs="Times New Roman"/>
      <w:sz w:val="18"/>
      <w:szCs w:val="18"/>
    </w:rPr>
  </w:style>
  <w:style w:type="character" w:styleId="1114" w:customStyle="1">
    <w:name w:val="Definition"/>
    <w:uiPriority w:val="0"/>
    <w:qFormat/>
    <w:rPr>
      <w:i/>
    </w:rPr>
  </w:style>
  <w:style w:type="character" w:styleId="1115" w:customStyle="1">
    <w:name w:val="Char Char42"/>
    <w:uiPriority w:val="0"/>
    <w:qFormat/>
    <w:rPr>
      <w:rFonts w:ascii="宋体" w:hAnsi="宋体" w:eastAsia="黑体" w:cs="Arial"/>
      <w:b/>
      <w:sz w:val="28"/>
      <w:szCs w:val="32"/>
      <w:lang w:val="en-US" w:eastAsia="zh-CN" w:bidi="ar-SA"/>
    </w:rPr>
  </w:style>
  <w:style w:type="character" w:styleId="1116" w:customStyle="1">
    <w:name w:val="脚注文本 Char1"/>
    <w:uiPriority w:val="0"/>
    <w:qFormat/>
    <w:rPr>
      <w:rFonts w:ascii="Times New Roman" w:hAnsi="Times New Roman" w:eastAsia="宋体" w:cs="Times New Roman"/>
      <w:sz w:val="18"/>
      <w:szCs w:val="18"/>
    </w:rPr>
  </w:style>
  <w:style w:type="character" w:styleId="1117" w:customStyle="1">
    <w:name w:val="脚注文本 Char2"/>
    <w:uiPriority w:val="0"/>
    <w:qFormat/>
    <w:rPr>
      <w:sz w:val="18"/>
      <w:szCs w:val="18"/>
      <w:lang w:bidi="ar-SA"/>
    </w:rPr>
  </w:style>
  <w:style w:type="character" w:styleId="1118" w:customStyle="1">
    <w:name w:val="Char Char1"/>
    <w:uiPriority w:val="0"/>
    <w:qFormat/>
    <w:rPr>
      <w:rFonts w:ascii="黑体" w:hAnsi="Arial" w:eastAsia="黑体" w:cs="Arial"/>
      <w:b/>
      <w:bCs/>
      <w:sz w:val="32"/>
      <w:szCs w:val="32"/>
      <w:lang w:val="en-US" w:eastAsia="zh-CN" w:bidi="ar-SA"/>
    </w:rPr>
  </w:style>
  <w:style w:type="character" w:styleId="1119" w:customStyle="1">
    <w:name w:val="正文文本缩进 Char"/>
    <w:uiPriority w:val="0"/>
    <w:qFormat/>
    <w:rPr>
      <w:sz w:val="21"/>
      <w:szCs w:val="24"/>
    </w:rPr>
  </w:style>
  <w:style w:type="character" w:styleId="1120" w:customStyle="1">
    <w:name w:val="CITE"/>
    <w:uiPriority w:val="0"/>
    <w:qFormat/>
    <w:rPr>
      <w:i/>
    </w:rPr>
  </w:style>
  <w:style w:type="character" w:styleId="1121" w:customStyle="1">
    <w:name w:val="页脚 Char1"/>
    <w:uiPriority w:val="99"/>
    <w:semiHidden/>
    <w:qFormat/>
    <w:rPr>
      <w:rFonts w:ascii="Times New Roman" w:hAnsi="Times New Roman" w:eastAsia="宋体" w:cs="Times New Roman"/>
      <w:sz w:val="18"/>
      <w:szCs w:val="18"/>
    </w:rPr>
  </w:style>
  <w:style w:type="character" w:styleId="1122" w:customStyle="1">
    <w:name w:val="Char Char"/>
    <w:uiPriority w:val="0"/>
    <w:qFormat/>
    <w:rPr>
      <w:rFonts w:eastAsia="宋体"/>
      <w:b/>
      <w:bCs/>
      <w:sz w:val="21"/>
      <w:szCs w:val="24"/>
      <w:lang w:val="en-US" w:eastAsia="zh-CN" w:bidi="ar-SA"/>
    </w:rPr>
  </w:style>
  <w:style w:type="character" w:styleId="1123" w:customStyle="1">
    <w:name w:val="Char Char2"/>
    <w:uiPriority w:val="0"/>
    <w:qFormat/>
    <w:rPr>
      <w:rFonts w:eastAsia="宋体"/>
      <w:sz w:val="21"/>
      <w:szCs w:val="24"/>
      <w:lang w:val="en-US" w:eastAsia="zh-CN" w:bidi="ar-SA"/>
    </w:rPr>
  </w:style>
  <w:style w:type="character" w:styleId="1124" w:customStyle="1">
    <w:name w:val="Char Char3"/>
    <w:uiPriority w:val="0"/>
    <w:qFormat/>
    <w:rPr>
      <w:rFonts w:ascii="黑体" w:hAnsi="宋体" w:eastAsia="黑体" w:cs="Arial"/>
      <w:b/>
      <w:bCs/>
      <w:sz w:val="24"/>
      <w:szCs w:val="24"/>
      <w:lang w:val="en-US" w:eastAsia="zh-CN" w:bidi="ar-SA"/>
    </w:rPr>
  </w:style>
  <w:style w:type="character" w:styleId="1125" w:customStyle="1">
    <w:name w:val="HTML Markup"/>
    <w:uiPriority w:val="0"/>
    <w:qFormat/>
    <w:rPr>
      <w:vanish/>
      <w:color w:val="ff0000"/>
    </w:rPr>
  </w:style>
  <w:style w:type="character" w:styleId="1126" w:customStyle="1">
    <w:name w:val="标题 Char1"/>
    <w:uiPriority w:val="0"/>
    <w:qFormat/>
    <w:rPr>
      <w:rFonts w:ascii="Cambria" w:hAnsi="Cambria" w:eastAsia="宋体" w:cs="Times New Roman"/>
      <w:b/>
      <w:bCs/>
      <w:sz w:val="32"/>
      <w:szCs w:val="32"/>
    </w:rPr>
  </w:style>
  <w:style w:type="character" w:styleId="112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28" w:customStyle="1">
    <w:name w:val="Char Char12"/>
    <w:uiPriority w:val="0"/>
    <w:qFormat/>
    <w:rPr>
      <w:rFonts w:ascii="黑体" w:hAnsi="Arial" w:eastAsia="黑体" w:cs="Arial"/>
      <w:b/>
      <w:bCs/>
      <w:sz w:val="32"/>
      <w:szCs w:val="32"/>
      <w:lang w:val="en-US" w:eastAsia="zh-CN" w:bidi="ar-SA"/>
    </w:rPr>
  </w:style>
  <w:style w:type="character" w:styleId="1129" w:customStyle="1">
    <w:name w:val="Comment"/>
    <w:uiPriority w:val="0"/>
    <w:qFormat/>
    <w:rPr>
      <w:vanish/>
    </w:rPr>
  </w:style>
  <w:style w:type="character" w:styleId="1130" w:customStyle="1">
    <w:name w:val="Char Char6"/>
    <w:uiPriority w:val="0"/>
    <w:qFormat/>
    <w:rPr>
      <w:rFonts w:eastAsia="宋体"/>
      <w:b/>
      <w:bCs/>
      <w:sz w:val="21"/>
      <w:szCs w:val="24"/>
      <w:lang w:val="en-US" w:eastAsia="zh-CN" w:bidi="ar-SA"/>
    </w:rPr>
  </w:style>
  <w:style w:type="character" w:styleId="1131" w:customStyle="1">
    <w:name w:val="正文首行缩进 2 Char1"/>
    <w:uiPriority w:val="0"/>
    <w:qFormat/>
    <w:rPr>
      <w:sz w:val="21"/>
      <w:lang w:bidi="ar-SA"/>
    </w:rPr>
  </w:style>
  <w:style w:type="character" w:styleId="1132" w:customStyle="1">
    <w:name w:val="Char Char25"/>
    <w:uiPriority w:val="0"/>
    <w:qFormat/>
    <w:rPr>
      <w:rFonts w:eastAsia="宋体"/>
      <w:sz w:val="21"/>
      <w:szCs w:val="24"/>
      <w:lang w:val="en-US" w:eastAsia="zh-CN" w:bidi="ar-SA"/>
    </w:rPr>
  </w:style>
  <w:style w:type="character" w:styleId="1133" w:customStyle="1">
    <w:name w:val="标题 Char2"/>
    <w:uiPriority w:val="10"/>
    <w:qFormat/>
    <w:rPr>
      <w:rFonts w:ascii="Cambria" w:hAnsi="Cambria" w:eastAsia="宋体" w:cs="Times New Roman"/>
      <w:b/>
      <w:bCs/>
      <w:sz w:val="32"/>
      <w:szCs w:val="32"/>
    </w:rPr>
  </w:style>
  <w:style w:type="character" w:styleId="1134" w:customStyle="1">
    <w:name w:val="Char Char32"/>
    <w:uiPriority w:val="0"/>
    <w:qFormat/>
    <w:rPr>
      <w:rFonts w:ascii="黑体" w:hAnsi="宋体" w:eastAsia="黑体" w:cs="Arial"/>
      <w:b/>
      <w:bCs/>
      <w:sz w:val="24"/>
      <w:szCs w:val="24"/>
      <w:lang w:val="en-US" w:eastAsia="zh-CN" w:bidi="ar-SA"/>
    </w:rPr>
  </w:style>
  <w:style w:type="character" w:styleId="1135" w:customStyle="1">
    <w:name w:val="无间隔 字符"/>
    <w:link w:val="1136"/>
    <w:uiPriority w:val="1"/>
    <w:qFormat/>
    <w:rPr>
      <w:rFonts w:ascii="Calibri" w:hAnsi="Calibri"/>
      <w:sz w:val="22"/>
      <w:szCs w:val="22"/>
      <w:lang w:bidi="ar-SA"/>
    </w:rPr>
  </w:style>
  <w:style w:type="paragraph" w:styleId="1136">
    <w:name w:val="No Spacing"/>
    <w:link w:val="1135"/>
    <w:uiPriority w:val="0"/>
    <w:qFormat/>
    <w:rPr>
      <w:rFonts w:hint="default" w:ascii="Calibri" w:hAnsi="Calibri" w:eastAsia="宋体" w:cs="Times New Roman"/>
      <w:sz w:val="22"/>
      <w:szCs w:val="22"/>
      <w:lang w:val="en-US" w:eastAsia="zh-CN" w:bidi="ar-SA"/>
    </w:rPr>
  </w:style>
  <w:style w:type="character" w:styleId="1137" w:customStyle="1">
    <w:name w:val="Sample"/>
    <w:uiPriority w:val="0"/>
    <w:qFormat/>
    <w:rPr>
      <w:rFonts w:ascii="Courier New" w:hAnsi="Courier New"/>
    </w:rPr>
  </w:style>
  <w:style w:type="paragraph" w:styleId="1138" w:customStyle="1">
    <w:name w:val="xl22"/>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39" w:customStyle="1">
    <w:name w:val="z-Top of Form"/>
    <w:next w:val="76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40" w:customStyle="1">
    <w:name w:val="列出段落1"/>
    <w:basedOn w:val="764"/>
    <w:link w:val="1141"/>
    <w:uiPriority w:val="0"/>
    <w:qFormat/>
    <w:pPr>
      <w:ind w:firstLine="420"/>
    </w:pPr>
    <w:rPr>
      <w:szCs w:val="24"/>
    </w:rPr>
  </w:style>
  <w:style w:type="character" w:styleId="1141" w:customStyle="1">
    <w:name w:val="列出段落 Char"/>
    <w:link w:val="1140"/>
    <w:uiPriority w:val="0"/>
    <w:qFormat/>
    <w:rPr>
      <w:sz w:val="21"/>
      <w:szCs w:val="24"/>
      <w:lang w:bidi="ar-SA"/>
    </w:rPr>
  </w:style>
  <w:style w:type="paragraph" w:styleId="1142" w:customStyle="1">
    <w:name w:val="菲页(卷)"/>
    <w:basedOn w:val="765"/>
    <w:next w:val="1143"/>
    <w:uiPriority w:val="0"/>
    <w:qFormat/>
    <w:pPr>
      <w:ind w:left="432" w:hanging="432"/>
      <w:widowControl/>
      <w:tabs>
        <w:tab w:val="left" w:pos="432" w:leader="none"/>
      </w:tabs>
      <w:outlineLvl w:val="1"/>
    </w:pPr>
    <w:rPr>
      <w:rFonts w:ascii="黑体" w:eastAsia="黑体"/>
      <w:b w:val="0"/>
      <w:sz w:val="52"/>
    </w:rPr>
  </w:style>
  <w:style w:type="paragraph" w:styleId="114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4" w:customStyle="1">
    <w:name w:val="样式 (西文) 仿宋_GB2312 居中 行距: 1.5 倍行距"/>
    <w:basedOn w:val="764"/>
    <w:uiPriority w:val="0"/>
    <w:qFormat/>
    <w:pPr>
      <w:jc w:val="center"/>
      <w:spacing w:line="360" w:lineRule="auto"/>
    </w:pPr>
    <w:rPr>
      <w:rFonts w:ascii="宋体" w:hAnsi="宋体" w:cs="宋体"/>
    </w:rPr>
  </w:style>
  <w:style w:type="paragraph" w:styleId="1145" w:customStyle="1">
    <w:name w:val="Preformatted"/>
    <w:basedOn w:val="76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46" w:customStyle="1">
    <w:name w:val="样式 标题 3 + (中文) 黑体 小四 非加粗 段前: 7.8 磅 段后: 0 磅 行距: 固定值 20 磅"/>
    <w:basedOn w:val="767"/>
    <w:uiPriority w:val="0"/>
    <w:qFormat/>
    <w:pPr>
      <w:jc w:val="left"/>
      <w:keepLines/>
      <w:spacing w:line="400" w:lineRule="exact"/>
      <w:tabs>
        <w:tab w:val="left" w:pos="7200" w:leader="none"/>
      </w:tabs>
    </w:pPr>
    <w:rPr>
      <w:rFonts w:ascii="宋体" w:hAnsi="宋体" w:eastAsia="黑体" w:cs="宋体"/>
      <w:bCs w:val="0"/>
      <w:sz w:val="30"/>
    </w:rPr>
  </w:style>
  <w:style w:type="paragraph" w:styleId="1147" w:customStyle="1">
    <w:name w:val="xl2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48" w:customStyle="1">
    <w:name w:val="文档正文"/>
    <w:basedOn w:val="764"/>
    <w:uiPriority w:val="0"/>
    <w:qFormat/>
    <w:pPr>
      <w:ind w:firstLine="567"/>
      <w:spacing w:line="480" w:lineRule="atLeast"/>
    </w:pPr>
    <w:rPr>
      <w:rFonts w:ascii="仿宋_GB2312" w:eastAsia="仿宋_GB2312"/>
      <w:sz w:val="28"/>
    </w:rPr>
  </w:style>
  <w:style w:type="paragraph" w:styleId="1149" w:customStyle="1">
    <w:name w:val="样式 标题 1 + 黑体 三号 非加粗 居中 段前: 6 磅 段后: 6 磅 行距: 固定值 20 磅"/>
    <w:basedOn w:val="765"/>
    <w:uiPriority w:val="0"/>
    <w:qFormat/>
    <w:pPr>
      <w:keepLines/>
      <w:spacing w:before="120" w:after="120" w:line="400" w:lineRule="exact"/>
    </w:pPr>
    <w:rPr>
      <w:rFonts w:ascii="黑体" w:hAnsi="黑体" w:eastAsia="黑体" w:cs="宋体"/>
      <w:b w:val="0"/>
      <w:sz w:val="32"/>
    </w:rPr>
  </w:style>
  <w:style w:type="paragraph" w:styleId="1150" w:customStyle="1">
    <w:name w:val="Char Char Char2 Char"/>
    <w:basedOn w:val="764"/>
    <w:uiPriority w:val="0"/>
    <w:qFormat/>
    <w:pPr>
      <w:ind w:firstLine="200"/>
      <w:spacing w:line="360" w:lineRule="auto"/>
    </w:pPr>
    <w:rPr>
      <w:szCs w:val="24"/>
    </w:rPr>
  </w:style>
  <w:style w:type="paragraph" w:styleId="1151" w:customStyle="1">
    <w:name w:val="Blockquote"/>
    <w:basedOn w:val="764"/>
    <w:uiPriority w:val="0"/>
    <w:qFormat/>
    <w:pPr>
      <w:ind w:left="360" w:right="360"/>
      <w:jc w:val="left"/>
      <w:spacing w:before="100" w:after="100"/>
    </w:pPr>
    <w:rPr>
      <w:sz w:val="24"/>
    </w:rPr>
  </w:style>
  <w:style w:type="paragraph" w:styleId="1152" w:customStyle="1">
    <w:name w:val="修订1"/>
    <w:uiPriority w:val="0"/>
    <w:qFormat/>
    <w:rPr>
      <w:rFonts w:hint="default" w:ascii="Times New Roman" w:hAnsi="Times New Roman" w:eastAsia="宋体" w:cs="Times New Roman"/>
      <w:sz w:val="21"/>
      <w:szCs w:val="24"/>
      <w:lang w:val="en-US" w:eastAsia="zh-CN" w:bidi="ar-SA"/>
    </w:rPr>
  </w:style>
  <w:style w:type="paragraph" w:styleId="1153" w:customStyle="1">
    <w:name w:val="H1"/>
    <w:basedOn w:val="764"/>
    <w:next w:val="764"/>
    <w:uiPriority w:val="0"/>
    <w:qFormat/>
    <w:pPr>
      <w:jc w:val="left"/>
      <w:keepNext/>
      <w:spacing w:before="100" w:after="100"/>
      <w:outlineLvl w:val="1"/>
    </w:pPr>
    <w:rPr>
      <w:b/>
      <w:sz w:val="48"/>
    </w:rPr>
  </w:style>
  <w:style w:type="paragraph" w:styleId="1154" w:customStyle="1">
    <w:name w:val="Char"/>
    <w:basedOn w:val="764"/>
    <w:uiPriority w:val="0"/>
    <w:qFormat/>
    <w:pPr>
      <w:jc w:val="left"/>
      <w:spacing w:after="160" w:line="240" w:lineRule="exact"/>
      <w:widowControl/>
    </w:pPr>
    <w:rPr>
      <w:rFonts w:ascii="Verdana" w:hAnsi="Verdana" w:eastAsia="仿宋_GB2312"/>
      <w:sz w:val="24"/>
      <w:lang w:eastAsia="en-US"/>
    </w:rPr>
  </w:style>
  <w:style w:type="paragraph" w:styleId="1155" w:customStyle="1">
    <w:name w:val="H4"/>
    <w:basedOn w:val="764"/>
    <w:next w:val="764"/>
    <w:uiPriority w:val="0"/>
    <w:qFormat/>
    <w:pPr>
      <w:jc w:val="left"/>
      <w:keepNext/>
      <w:spacing w:before="100" w:after="100"/>
      <w:outlineLvl w:val="4"/>
    </w:pPr>
    <w:rPr>
      <w:b/>
      <w:sz w:val="24"/>
    </w:rPr>
  </w:style>
  <w:style w:type="paragraph" w:styleId="1156" w:customStyle="1">
    <w:name w:val="Char4"/>
    <w:basedOn w:val="764"/>
    <w:uiPriority w:val="0"/>
    <w:qFormat/>
    <w:pPr>
      <w:jc w:val="left"/>
      <w:spacing w:after="160" w:line="240" w:lineRule="exact"/>
      <w:widowControl/>
    </w:pPr>
    <w:rPr>
      <w:rFonts w:ascii="Verdana" w:hAnsi="Verdana" w:eastAsia="仿宋_GB2312"/>
      <w:sz w:val="24"/>
      <w:lang w:eastAsia="en-US"/>
    </w:rPr>
  </w:style>
  <w:style w:type="paragraph" w:styleId="1157" w:customStyle="1">
    <w:name w:val="H6"/>
    <w:basedOn w:val="764"/>
    <w:next w:val="764"/>
    <w:uiPriority w:val="0"/>
    <w:qFormat/>
    <w:pPr>
      <w:jc w:val="left"/>
      <w:keepNext/>
      <w:spacing w:before="100" w:after="100"/>
      <w:outlineLvl w:val="6"/>
    </w:pPr>
    <w:rPr>
      <w:b/>
      <w:sz w:val="16"/>
    </w:rPr>
  </w:style>
  <w:style w:type="paragraph" w:styleId="1158" w:customStyle="1">
    <w:name w:val="菲页1"/>
    <w:basedOn w:val="766"/>
    <w:uiPriority w:val="0"/>
    <w:qFormat/>
    <w:pPr>
      <w:keepLines/>
      <w:spacing w:before="260" w:after="260" w:line="413" w:lineRule="auto"/>
      <w:widowControl/>
    </w:pPr>
    <w:rPr>
      <w:rFonts w:ascii="黑体" w:hAnsi="宋体" w:eastAsia="黑体"/>
      <w:b w:val="0"/>
      <w:bCs w:val="0"/>
      <w:sz w:val="52"/>
    </w:rPr>
  </w:style>
  <w:style w:type="paragraph" w:styleId="1159"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0" w:customStyle="1">
    <w:name w:val="z-Bottom of Form"/>
    <w:next w:val="76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61" w:customStyle="1">
    <w:name w:val="表格"/>
    <w:basedOn w:val="764"/>
    <w:uiPriority w:val="0"/>
    <w:qFormat/>
    <w:pPr>
      <w:jc w:val="center"/>
    </w:pPr>
    <w:rPr>
      <w:rFonts w:ascii="华文细黑" w:hAnsi="华文细黑"/>
    </w:rPr>
  </w:style>
  <w:style w:type="paragraph" w:styleId="1162" w:customStyle="1">
    <w:name w:val="目录文字"/>
    <w:basedOn w:val="764"/>
    <w:uiPriority w:val="0"/>
    <w:qFormat/>
    <w:pPr>
      <w:jc w:val="left"/>
      <w:spacing w:line="480" w:lineRule="auto"/>
      <w:widowControl/>
    </w:pPr>
    <w:rPr>
      <w:rFonts w:ascii="宋体" w:hAnsi="宋体"/>
      <w:sz w:val="24"/>
    </w:rPr>
  </w:style>
  <w:style w:type="paragraph" w:styleId="1163" w:customStyle="1">
    <w:name w:val="H3"/>
    <w:basedOn w:val="764"/>
    <w:next w:val="764"/>
    <w:uiPriority w:val="0"/>
    <w:qFormat/>
    <w:pPr>
      <w:jc w:val="left"/>
      <w:keepNext/>
      <w:spacing w:before="100" w:after="100"/>
      <w:outlineLvl w:val="3"/>
    </w:pPr>
    <w:rPr>
      <w:b/>
      <w:sz w:val="28"/>
    </w:rPr>
  </w:style>
  <w:style w:type="paragraph" w:styleId="1164" w:customStyle="1">
    <w:name w:val="Address"/>
    <w:basedOn w:val="764"/>
    <w:next w:val="764"/>
    <w:uiPriority w:val="0"/>
    <w:qFormat/>
    <w:pPr>
      <w:jc w:val="left"/>
    </w:pPr>
    <w:rPr>
      <w:i/>
      <w:sz w:val="24"/>
    </w:rPr>
  </w:style>
  <w:style w:type="paragraph" w:styleId="1165" w:customStyle="1">
    <w:name w:val="Definition Term"/>
    <w:basedOn w:val="764"/>
    <w:next w:val="1166"/>
    <w:uiPriority w:val="0"/>
    <w:qFormat/>
    <w:pPr>
      <w:jc w:val="left"/>
    </w:pPr>
    <w:rPr>
      <w:sz w:val="24"/>
    </w:rPr>
  </w:style>
  <w:style w:type="paragraph" w:styleId="1166" w:customStyle="1">
    <w:name w:val="Definition List"/>
    <w:basedOn w:val="764"/>
    <w:next w:val="1165"/>
    <w:uiPriority w:val="0"/>
    <w:qFormat/>
    <w:pPr>
      <w:ind w:left="360"/>
      <w:jc w:val="left"/>
    </w:pPr>
    <w:rPr>
      <w:sz w:val="24"/>
    </w:rPr>
  </w:style>
  <w:style w:type="paragraph" w:styleId="1167" w:customStyle="1">
    <w:name w:val="目录"/>
    <w:basedOn w:val="764"/>
    <w:uiPriority w:val="0"/>
    <w:qFormat/>
    <w:pPr>
      <w:jc w:val="center"/>
      <w:widowControl/>
    </w:pPr>
    <w:rPr>
      <w:rFonts w:ascii="宋体"/>
      <w:b/>
      <w:sz w:val="36"/>
    </w:rPr>
  </w:style>
  <w:style w:type="paragraph" w:styleId="1168" w:customStyle="1">
    <w:name w:val="H5"/>
    <w:basedOn w:val="764"/>
    <w:next w:val="764"/>
    <w:uiPriority w:val="0"/>
    <w:qFormat/>
    <w:pPr>
      <w:jc w:val="left"/>
      <w:keepNext/>
      <w:spacing w:before="100" w:after="100"/>
      <w:outlineLvl w:val="5"/>
    </w:pPr>
    <w:rPr>
      <w:b/>
      <w:sz w:val="20"/>
    </w:rPr>
  </w:style>
  <w:style w:type="paragraph" w:styleId="1169" w:customStyle="1">
    <w:name w:val="修订11"/>
    <w:uiPriority w:val="0"/>
    <w:qFormat/>
    <w:rPr>
      <w:rFonts w:hint="default" w:ascii="Times New Roman" w:hAnsi="Times New Roman" w:eastAsia="宋体" w:cs="Times New Roman"/>
      <w:sz w:val="21"/>
      <w:szCs w:val="24"/>
      <w:lang w:val="en-US" w:eastAsia="zh-CN" w:bidi="ar-SA"/>
    </w:rPr>
  </w:style>
  <w:style w:type="paragraph" w:styleId="1170" w:customStyle="1">
    <w:name w:val="样式1"/>
    <w:basedOn w:val="764"/>
    <w:uiPriority w:val="0"/>
    <w:qFormat/>
    <w:pPr>
      <w:jc w:val="center"/>
    </w:pPr>
    <w:rPr>
      <w:rFonts w:ascii="幼圆" w:eastAsia="幼圆"/>
      <w:b/>
      <w:sz w:val="32"/>
      <w:szCs w:val="28"/>
    </w:rPr>
  </w:style>
  <w:style w:type="paragraph" w:styleId="1171" w:customStyle="1">
    <w:name w:val="样式 标题 2 + Times New Roman 四号 非加粗 段前: 5 磅 段后: 0 磅 行距: 固定值 20..."/>
    <w:basedOn w:val="766"/>
    <w:uiPriority w:val="0"/>
    <w:qFormat/>
    <w:pPr>
      <w:jc w:val="both"/>
      <w:keepLines/>
      <w:spacing w:before="100" w:line="400" w:lineRule="exact"/>
    </w:pPr>
    <w:rPr>
      <w:rFonts w:ascii="Times New Roman" w:eastAsia="黑体" w:cs="宋体"/>
      <w:b w:val="0"/>
      <w:bCs w:val="0"/>
      <w:sz w:val="30"/>
    </w:rPr>
  </w:style>
  <w:style w:type="paragraph" w:styleId="1172" w:customStyle="1">
    <w:name w:val="菲页2"/>
    <w:basedOn w:val="76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73" w:customStyle="1">
    <w:name w:val="H2"/>
    <w:basedOn w:val="764"/>
    <w:next w:val="764"/>
    <w:uiPriority w:val="0"/>
    <w:qFormat/>
    <w:pPr>
      <w:jc w:val="left"/>
      <w:keepNext/>
      <w:spacing w:before="100" w:after="100"/>
      <w:outlineLvl w:val="2"/>
    </w:pPr>
    <w:rPr>
      <w:b/>
      <w:sz w:val="36"/>
    </w:rPr>
  </w:style>
  <w:style w:type="character" w:styleId="1174" w:customStyle="1">
    <w:name w:val="页眉雅黑 Char Char"/>
    <w:link w:val="1175"/>
    <w:uiPriority w:val="0"/>
    <w:qFormat/>
    <w:rPr>
      <w:rFonts w:ascii="微软雅黑" w:hAnsi="微软雅黑" w:eastAsia="微软雅黑"/>
      <w:color w:val="000000"/>
      <w:sz w:val="21"/>
      <w:szCs w:val="21"/>
    </w:rPr>
  </w:style>
  <w:style w:type="paragraph" w:styleId="1175" w:customStyle="1">
    <w:name w:val="页眉雅黑"/>
    <w:basedOn w:val="808"/>
    <w:link w:val="117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76" w:customStyle="1">
    <w:name w:val="批注文字 字符"/>
    <w:uiPriority w:val="0"/>
    <w:qFormat/>
    <w:rPr>
      <w:sz w:val="24"/>
    </w:rPr>
  </w:style>
  <w:style w:type="character" w:styleId="1177" w:customStyle="1">
    <w:name w:val="批注文字 Char Char"/>
    <w:uiPriority w:val="0"/>
    <w:qFormat/>
    <w:rPr>
      <w:rFonts w:hint="eastAsia" w:ascii="宋体" w:hAnsi="Times New Roman" w:eastAsia="宋体" w:cs="Times New Roman"/>
      <w:sz w:val="28"/>
      <w:szCs w:val="20"/>
    </w:rPr>
  </w:style>
  <w:style w:type="character" w:styleId="1178" w:customStyle="1">
    <w:name w:val="标题 7 字符"/>
    <w:uiPriority w:val="0"/>
    <w:qFormat/>
    <w:rPr>
      <w:b/>
      <w:bCs/>
      <w:sz w:val="24"/>
      <w:szCs w:val="24"/>
    </w:rPr>
  </w:style>
  <w:style w:type="character" w:styleId="1179" w:customStyle="1">
    <w:name w:val="文档结构图 字符"/>
    <w:uiPriority w:val="0"/>
    <w:qFormat/>
    <w:rPr>
      <w:rFonts w:ascii="宋体"/>
      <w:sz w:val="18"/>
    </w:rPr>
  </w:style>
  <w:style w:type="character" w:styleId="1180" w:customStyle="1">
    <w:name w:val="引用 字符"/>
    <w:link w:val="1181"/>
    <w:uiPriority w:val="99"/>
    <w:qFormat/>
    <w:rPr>
      <w:i/>
      <w:iCs/>
      <w:color w:val="000000"/>
      <w:sz w:val="21"/>
      <w:szCs w:val="22"/>
    </w:rPr>
  </w:style>
  <w:style w:type="paragraph" w:styleId="1181">
    <w:name w:val="Quote"/>
    <w:basedOn w:val="764"/>
    <w:next w:val="764"/>
    <w:link w:val="1180"/>
    <w:uiPriority w:val="0"/>
    <w:qFormat/>
    <w:rPr>
      <w:i/>
      <w:iCs/>
      <w:color w:val="000000"/>
      <w:szCs w:val="22"/>
      <w:lang w:bidi="mn-Mong-CN"/>
    </w:rPr>
  </w:style>
  <w:style w:type="character" w:styleId="1182" w:customStyle="1">
    <w:name w:val="引用 Char"/>
    <w:uiPriority w:val="0"/>
    <w:qFormat/>
    <w:rPr>
      <w:i/>
      <w:iCs/>
      <w:color w:val="000000"/>
      <w:sz w:val="21"/>
      <w:lang w:bidi="ar-SA"/>
    </w:rPr>
  </w:style>
  <w:style w:type="character" w:styleId="1183" w:customStyle="1">
    <w:name w:val="日期 Char1"/>
    <w:uiPriority w:val="0"/>
    <w:qFormat/>
    <w:rPr>
      <w:sz w:val="21"/>
      <w:szCs w:val="22"/>
    </w:rPr>
  </w:style>
  <w:style w:type="character" w:styleId="1184" w:customStyle="1">
    <w:name w:val="脚注文本 字符"/>
    <w:uiPriority w:val="0"/>
    <w:qFormat/>
    <w:rPr>
      <w:sz w:val="18"/>
    </w:rPr>
  </w:style>
  <w:style w:type="character" w:styleId="1185" w:customStyle="1">
    <w:name w:val="标题 3 字符"/>
    <w:uiPriority w:val="0"/>
    <w:qFormat/>
    <w:rPr>
      <w:b/>
      <w:sz w:val="32"/>
    </w:rPr>
  </w:style>
  <w:style w:type="character" w:styleId="1186" w:customStyle="1">
    <w:name w:val="Char Char Char1"/>
    <w:uiPriority w:val="0"/>
    <w:qFormat/>
    <w:rPr>
      <w:rFonts w:ascii="宋体" w:hAnsi="宋体" w:eastAsia="宋体"/>
      <w:b/>
      <w:sz w:val="24"/>
      <w:lang w:val="en-US" w:eastAsia="zh-CN" w:bidi="ar-SA"/>
    </w:rPr>
  </w:style>
  <w:style w:type="character" w:styleId="1187" w:customStyle="1">
    <w:name w:val="标题 2 字符"/>
    <w:uiPriority w:val="0"/>
    <w:qFormat/>
    <w:rPr>
      <w:rFonts w:ascii="Arial" w:hAnsi="Arial" w:eastAsia="黑体"/>
      <w:b/>
      <w:sz w:val="52"/>
    </w:rPr>
  </w:style>
  <w:style w:type="character" w:styleId="1188" w:customStyle="1">
    <w:name w:val="页眉 字符"/>
    <w:uiPriority w:val="0"/>
    <w:qFormat/>
    <w:rPr>
      <w:sz w:val="18"/>
      <w:szCs w:val="18"/>
    </w:rPr>
  </w:style>
  <w:style w:type="character" w:styleId="1189" w:customStyle="1">
    <w:name w:val="尾注文本 字符"/>
    <w:uiPriority w:val="0"/>
    <w:qFormat/>
  </w:style>
  <w:style w:type="character" w:styleId="1190" w:customStyle="1">
    <w:name w:val="15"/>
    <w:uiPriority w:val="0"/>
    <w:qFormat/>
    <w:rPr>
      <w:rFonts w:hint="default" w:ascii="Calibri" w:hAnsi="Calibri"/>
    </w:rPr>
  </w:style>
  <w:style w:type="character" w:styleId="1191" w:customStyle="1">
    <w:name w:val="Char Char Char"/>
    <w:uiPriority w:val="0"/>
    <w:qFormat/>
    <w:rPr>
      <w:rFonts w:ascii="宋体" w:hAnsi="宋体" w:eastAsia="宋体"/>
      <w:b/>
      <w:sz w:val="24"/>
      <w:lang w:val="en-US" w:eastAsia="zh-CN" w:bidi="ar-SA"/>
    </w:rPr>
  </w:style>
  <w:style w:type="character" w:styleId="1192" w:customStyle="1">
    <w:name w:val="不明显参考1"/>
    <w:uiPriority w:val="0"/>
    <w:qFormat/>
    <w:rPr>
      <w:smallCaps/>
      <w:color w:val="c0504d"/>
      <w:u w:val="single"/>
    </w:rPr>
  </w:style>
  <w:style w:type="character" w:styleId="1193" w:customStyle="1">
    <w:name w:val="10"/>
    <w:uiPriority w:val="0"/>
    <w:qFormat/>
    <w:rPr>
      <w:rFonts w:hint="default" w:ascii="Calibri" w:hAnsi="Calibri"/>
    </w:rPr>
  </w:style>
  <w:style w:type="character" w:styleId="1194" w:customStyle="1">
    <w:name w:val="infodetail1"/>
    <w:uiPriority w:val="0"/>
    <w:qFormat/>
    <w:rPr>
      <w:rFonts w:hint="default" w:ascii="ˎ̥" w:hAnsi="ˎ̥"/>
      <w:sz w:val="24"/>
      <w:szCs w:val="24"/>
    </w:rPr>
  </w:style>
  <w:style w:type="character" w:styleId="1195" w:customStyle="1">
    <w:name w:val="正文文本首行缩进 2 字符"/>
    <w:uiPriority w:val="0"/>
    <w:qFormat/>
  </w:style>
  <w:style w:type="character" w:styleId="1196" w:customStyle="1">
    <w:name w:val="Char Char Char2"/>
    <w:uiPriority w:val="0"/>
    <w:qFormat/>
    <w:rPr>
      <w:rFonts w:ascii="宋体" w:hAnsi="宋体" w:eastAsia="宋体"/>
      <w:b/>
      <w:sz w:val="24"/>
      <w:lang w:val="en-US" w:eastAsia="zh-CN" w:bidi="ar-SA"/>
    </w:rPr>
  </w:style>
  <w:style w:type="character" w:styleId="1197" w:customStyle="1">
    <w:name w:val="正文文本缩进 3 字符"/>
    <w:uiPriority w:val="0"/>
    <w:qFormat/>
    <w:rPr>
      <w:rFonts w:ascii="宋体" w:hAnsi="MS Sans Serif"/>
      <w:color w:val="000000"/>
      <w:sz w:val="24"/>
    </w:rPr>
  </w:style>
  <w:style w:type="character" w:styleId="1198" w:customStyle="1">
    <w:name w:val="不明显强调1"/>
    <w:uiPriority w:val="0"/>
    <w:qFormat/>
    <w:rPr>
      <w:i/>
      <w:iCs/>
      <w:color w:val="808080"/>
    </w:rPr>
  </w:style>
  <w:style w:type="character" w:styleId="1199" w:customStyle="1">
    <w:name w:val="标题 4 字符"/>
    <w:uiPriority w:val="0"/>
    <w:qFormat/>
    <w:rPr>
      <w:rFonts w:ascii="Arial" w:hAnsi="Arial" w:eastAsia="黑体"/>
      <w:sz w:val="28"/>
    </w:rPr>
  </w:style>
  <w:style w:type="character" w:styleId="1200" w:customStyle="1">
    <w:name w:val="标题 5 字符"/>
    <w:uiPriority w:val="0"/>
    <w:qFormat/>
    <w:rPr>
      <w:b/>
      <w:bCs/>
      <w:sz w:val="28"/>
      <w:szCs w:val="28"/>
    </w:rPr>
  </w:style>
  <w:style w:type="character" w:styleId="1201" w:customStyle="1">
    <w:name w:val="正文文本 Char1"/>
    <w:uiPriority w:val="0"/>
    <w:qFormat/>
    <w:rPr>
      <w:sz w:val="21"/>
      <w:szCs w:val="22"/>
    </w:rPr>
  </w:style>
  <w:style w:type="character" w:styleId="1202" w:customStyle="1">
    <w:name w:val="正文文本缩进 字符"/>
    <w:uiPriority w:val="0"/>
    <w:qFormat/>
    <w:rPr>
      <w:rFonts w:ascii="宋体" w:hAnsi="Arial"/>
      <w:color w:val="ff6600"/>
      <w:sz w:val="24"/>
      <w:szCs w:val="24"/>
      <w:lang w:val="zh-CN"/>
    </w:rPr>
  </w:style>
  <w:style w:type="character" w:styleId="1203" w:customStyle="1">
    <w:name w:val="标题 6 字符"/>
    <w:uiPriority w:val="0"/>
    <w:qFormat/>
    <w:rPr>
      <w:rFonts w:ascii="Arial" w:hAnsi="Arial" w:eastAsia="黑体"/>
      <w:b/>
      <w:bCs/>
      <w:sz w:val="24"/>
      <w:szCs w:val="24"/>
    </w:rPr>
  </w:style>
  <w:style w:type="character" w:styleId="1204" w:customStyle="1">
    <w:name w:val="纯文本 字符"/>
    <w:uiPriority w:val="0"/>
    <w:qFormat/>
    <w:rPr>
      <w:rFonts w:ascii="宋体" w:hAnsi="Courier New"/>
      <w:sz w:val="21"/>
    </w:rPr>
  </w:style>
  <w:style w:type="character" w:styleId="1205" w:customStyle="1">
    <w:name w:val="标题 8 字符"/>
    <w:uiPriority w:val="0"/>
    <w:qFormat/>
    <w:rPr>
      <w:rFonts w:ascii="Arial" w:hAnsi="Arial" w:eastAsia="黑体"/>
      <w:sz w:val="24"/>
      <w:szCs w:val="24"/>
    </w:rPr>
  </w:style>
  <w:style w:type="character" w:styleId="1206" w:customStyle="1">
    <w:name w:val="正文文本 字符"/>
    <w:uiPriority w:val="0"/>
    <w:qFormat/>
    <w:rPr>
      <w:sz w:val="30"/>
    </w:rPr>
  </w:style>
  <w:style w:type="character" w:styleId="1207" w:customStyle="1">
    <w:name w:val="正文首行缩进 Char"/>
    <w:uiPriority w:val="0"/>
    <w:qFormat/>
    <w:rPr>
      <w:rFonts w:ascii="华文中宋" w:eastAsia="华文中宋"/>
      <w:sz w:val="21"/>
      <w:lang w:bidi="ar-SA"/>
    </w:rPr>
  </w:style>
  <w:style w:type="character" w:styleId="1208" w:customStyle="1">
    <w:name w:val="日期 字符"/>
    <w:uiPriority w:val="0"/>
    <w:qFormat/>
    <w:rPr>
      <w:sz w:val="24"/>
    </w:rPr>
  </w:style>
  <w:style w:type="character" w:styleId="1209" w:customStyle="1">
    <w:name w:val="批注框文本 Char1"/>
    <w:uiPriority w:val="0"/>
    <w:qFormat/>
    <w:rPr>
      <w:sz w:val="18"/>
      <w:szCs w:val="18"/>
    </w:rPr>
  </w:style>
  <w:style w:type="character" w:styleId="1210" w:customStyle="1">
    <w:name w:val="标题 字符"/>
    <w:uiPriority w:val="0"/>
    <w:qFormat/>
    <w:rPr>
      <w:rFonts w:ascii="Cambria" w:hAnsi="Cambria"/>
      <w:b/>
      <w:bCs/>
      <w:sz w:val="32"/>
      <w:szCs w:val="32"/>
    </w:rPr>
  </w:style>
  <w:style w:type="character" w:styleId="1211" w:customStyle="1">
    <w:name w:val="标题4 Char Char"/>
    <w:link w:val="1212"/>
    <w:uiPriority w:val="0"/>
    <w:qFormat/>
    <w:rPr>
      <w:rFonts w:ascii="Arial" w:hAnsi="Arial" w:cs="Arial"/>
      <w:b/>
      <w:bCs/>
      <w:sz w:val="24"/>
      <w:szCs w:val="32"/>
    </w:rPr>
  </w:style>
  <w:style w:type="paragraph" w:styleId="1212" w:customStyle="1">
    <w:name w:val="标题4"/>
    <w:basedOn w:val="766"/>
    <w:next w:val="796"/>
    <w:link w:val="1211"/>
    <w:uiPriority w:val="0"/>
    <w:qFormat/>
    <w:pPr>
      <w:jc w:val="both"/>
      <w:keepLines/>
      <w:spacing w:before="260" w:after="260" w:line="412" w:lineRule="auto"/>
    </w:pPr>
    <w:rPr>
      <w:rFonts w:ascii="Arial" w:hAnsi="Arial" w:eastAsia="宋体" w:cs="Arial"/>
      <w:sz w:val="24"/>
      <w:szCs w:val="32"/>
      <w:lang w:bidi="mn-Mong-CN"/>
    </w:rPr>
  </w:style>
  <w:style w:type="character" w:styleId="1213" w:customStyle="1">
    <w:name w:val="textcontents"/>
    <w:uiPriority w:val="0"/>
    <w:qFormat/>
    <w:rPr>
      <w:rFonts w:hint="default" w:ascii="Times New Roman" w:hAnsi="Times New Roman" w:cs="Times New Roman"/>
    </w:rPr>
  </w:style>
  <w:style w:type="character" w:styleId="1214" w:customStyle="1">
    <w:name w:val="批注主题 字符"/>
    <w:uiPriority w:val="0"/>
    <w:qFormat/>
    <w:rPr>
      <w:b/>
      <w:bCs/>
      <w:sz w:val="21"/>
      <w:szCs w:val="24"/>
    </w:rPr>
  </w:style>
  <w:style w:type="character" w:styleId="1215" w:customStyle="1">
    <w:name w:val="正文文本缩进 Char2"/>
    <w:uiPriority w:val="0"/>
    <w:qFormat/>
    <w:rPr>
      <w:rFonts w:ascii="宋体" w:hAnsi="Arial"/>
      <w:color w:val="ff6600"/>
      <w:sz w:val="24"/>
      <w:szCs w:val="24"/>
      <w:lang w:val="zh-CN"/>
    </w:rPr>
  </w:style>
  <w:style w:type="character" w:styleId="1216" w:customStyle="1">
    <w:name w:val="明显引用 Char"/>
    <w:uiPriority w:val="0"/>
    <w:qFormat/>
    <w:rPr>
      <w:b/>
      <w:bCs/>
      <w:i/>
      <w:iCs/>
      <w:color w:val="4f81bd"/>
      <w:sz w:val="21"/>
      <w:szCs w:val="24"/>
    </w:rPr>
  </w:style>
  <w:style w:type="character" w:styleId="1217" w:customStyle="1">
    <w:name w:val="标题5 Char Char"/>
    <w:link w:val="1218"/>
    <w:uiPriority w:val="0"/>
    <w:qFormat/>
    <w:rPr>
      <w:rFonts w:ascii="Arial" w:hAnsi="Arial" w:cs="Arial"/>
      <w:b/>
      <w:bCs/>
      <w:sz w:val="24"/>
      <w:szCs w:val="32"/>
    </w:rPr>
  </w:style>
  <w:style w:type="paragraph" w:styleId="1218" w:customStyle="1">
    <w:name w:val="标题5"/>
    <w:basedOn w:val="767"/>
    <w:link w:val="1217"/>
    <w:uiPriority w:val="0"/>
    <w:qFormat/>
    <w:pPr>
      <w:jc w:val="both"/>
      <w:keepLines/>
      <w:spacing w:before="260" w:after="260" w:line="412" w:lineRule="auto"/>
    </w:pPr>
    <w:rPr>
      <w:rFonts w:ascii="Arial" w:hAnsi="Arial" w:eastAsia="宋体" w:cs="Arial"/>
      <w:sz w:val="24"/>
      <w:szCs w:val="32"/>
      <w:lang w:bidi="mn-Mong-CN"/>
    </w:rPr>
  </w:style>
  <w:style w:type="character" w:styleId="1219" w:customStyle="1">
    <w:name w:val="页脚 字符"/>
    <w:uiPriority w:val="99"/>
    <w:qFormat/>
    <w:rPr>
      <w:sz w:val="18"/>
      <w:szCs w:val="18"/>
    </w:rPr>
  </w:style>
  <w:style w:type="character" w:styleId="1220" w:customStyle="1">
    <w:name w:val="标题 1 Char1"/>
    <w:uiPriority w:val="0"/>
    <w:qFormat/>
    <w:rPr>
      <w:b/>
      <w:bCs/>
      <w:sz w:val="44"/>
      <w:szCs w:val="44"/>
    </w:rPr>
  </w:style>
  <w:style w:type="character" w:styleId="1221" w:customStyle="1">
    <w:name w:val="正文文本 2 字符"/>
    <w:uiPriority w:val="0"/>
    <w:qFormat/>
    <w:rPr>
      <w:rFonts w:ascii="宋体" w:hAnsi="宋体"/>
      <w:color w:val="ff0000"/>
      <w:sz w:val="24"/>
      <w:szCs w:val="24"/>
    </w:rPr>
  </w:style>
  <w:style w:type="character" w:styleId="1222" w:customStyle="1">
    <w:name w:val="正文文本缩进 2 字符"/>
    <w:uiPriority w:val="0"/>
    <w:qFormat/>
    <w:rPr>
      <w:rFonts w:ascii="宋体" w:hAnsi="MS Sans Serif"/>
      <w:spacing w:val="12"/>
      <w:sz w:val="24"/>
    </w:rPr>
  </w:style>
  <w:style w:type="character" w:styleId="1223" w:customStyle="1">
    <w:name w:val="副标题 字符"/>
    <w:uiPriority w:val="0"/>
    <w:qFormat/>
    <w:rPr>
      <w:rFonts w:ascii="Cambria" w:hAnsi="Cambria"/>
      <w:b/>
      <w:bCs/>
      <w:sz w:val="32"/>
      <w:szCs w:val="32"/>
    </w:rPr>
  </w:style>
  <w:style w:type="character" w:styleId="1224" w:customStyle="1">
    <w:name w:val="文档结构图 Char1"/>
    <w:uiPriority w:val="0"/>
    <w:qFormat/>
    <w:rPr>
      <w:rFonts w:ascii="宋体"/>
      <w:sz w:val="18"/>
      <w:szCs w:val="18"/>
    </w:rPr>
  </w:style>
  <w:style w:type="character" w:styleId="1225" w:customStyle="1">
    <w:name w:val="apple-converted-space"/>
    <w:uiPriority w:val="0"/>
    <w:qFormat/>
  </w:style>
  <w:style w:type="character" w:styleId="1226" w:customStyle="1">
    <w:name w:val="明显引用 字符"/>
    <w:link w:val="1227"/>
    <w:uiPriority w:val="99"/>
    <w:qFormat/>
    <w:rPr>
      <w:b/>
      <w:bCs/>
      <w:i/>
      <w:iCs/>
      <w:color w:val="4f81bd"/>
      <w:sz w:val="21"/>
      <w:szCs w:val="22"/>
    </w:rPr>
  </w:style>
  <w:style w:type="paragraph" w:styleId="1227">
    <w:name w:val="Intense Quote"/>
    <w:basedOn w:val="764"/>
    <w:next w:val="764"/>
    <w:link w:val="1226"/>
    <w:uiPriority w:val="0"/>
    <w:qFormat/>
    <w:pPr>
      <w:ind w:left="936" w:right="936"/>
      <w:spacing w:before="200" w:after="280"/>
      <w:pBdr>
        <w:bottom w:val="single" w:color="4F81BD" w:sz="4" w:space="4"/>
      </w:pBdr>
    </w:pPr>
    <w:rPr>
      <w:b/>
      <w:bCs/>
      <w:i/>
      <w:iCs/>
      <w:color w:val="4f81bd"/>
      <w:szCs w:val="22"/>
      <w:lang w:bidi="mn-Mong-CN"/>
    </w:rPr>
  </w:style>
  <w:style w:type="character" w:styleId="1228" w:customStyle="1">
    <w:name w:val="明显引用 Char1"/>
    <w:uiPriority w:val="0"/>
    <w:qFormat/>
    <w:rPr>
      <w:b/>
      <w:bCs/>
      <w:i/>
      <w:iCs/>
      <w:color w:val="4f81bd"/>
      <w:sz w:val="21"/>
      <w:lang w:bidi="ar-SA"/>
    </w:rPr>
  </w:style>
  <w:style w:type="character" w:styleId="1229" w:customStyle="1">
    <w:name w:val="批注框文本 字符"/>
    <w:uiPriority w:val="0"/>
    <w:qFormat/>
    <w:rPr>
      <w:sz w:val="18"/>
      <w:szCs w:val="18"/>
    </w:rPr>
  </w:style>
  <w:style w:type="character" w:styleId="1230" w:customStyle="1">
    <w:name w:val="明显强调1"/>
    <w:uiPriority w:val="0"/>
    <w:qFormat/>
    <w:rPr>
      <w:b/>
      <w:bCs/>
      <w:i/>
      <w:iCs/>
      <w:color w:val="4f81bd"/>
    </w:rPr>
  </w:style>
  <w:style w:type="character" w:styleId="1231" w:customStyle="1">
    <w:name w:val="书籍标题1"/>
    <w:uiPriority w:val="0"/>
    <w:qFormat/>
    <w:rPr>
      <w:b/>
      <w:bCs/>
      <w:smallCaps/>
      <w:spacing w:val="5"/>
    </w:rPr>
  </w:style>
  <w:style w:type="character" w:styleId="1232" w:customStyle="1">
    <w:name w:val="标题 1 字符"/>
    <w:uiPriority w:val="0"/>
    <w:qFormat/>
    <w:rPr>
      <w:rFonts w:ascii="黑体" w:eastAsia="黑体"/>
      <w:sz w:val="52"/>
    </w:rPr>
  </w:style>
  <w:style w:type="character" w:styleId="1233" w:customStyle="1">
    <w:name w:val="正文文本 3 字符"/>
    <w:uiPriority w:val="0"/>
    <w:qFormat/>
    <w:rPr>
      <w:rFonts w:ascii="宋体" w:hAnsi="宋体"/>
      <w:b/>
      <w:bCs/>
      <w:color w:val="ff0000"/>
      <w:sz w:val="24"/>
      <w:szCs w:val="24"/>
    </w:rPr>
  </w:style>
  <w:style w:type="character" w:styleId="1234" w:customStyle="1">
    <w:name w:val="明显参考1"/>
    <w:uiPriority w:val="0"/>
    <w:qFormat/>
    <w:rPr>
      <w:b/>
      <w:bCs/>
      <w:smallCaps/>
      <w:color w:val="c0504d"/>
      <w:spacing w:val="5"/>
      <w:u w:val="single"/>
    </w:rPr>
  </w:style>
  <w:style w:type="character" w:styleId="1235" w:customStyle="1">
    <w:name w:val="正文缩进 字符"/>
    <w:uiPriority w:val="0"/>
    <w:qFormat/>
    <w:rPr>
      <w:sz w:val="21"/>
      <w:szCs w:val="24"/>
    </w:rPr>
  </w:style>
  <w:style w:type="character" w:styleId="1236" w:customStyle="1">
    <w:name w:val="标题 9 字符"/>
    <w:uiPriority w:val="0"/>
    <w:qFormat/>
    <w:rPr>
      <w:rFonts w:ascii="Arial" w:hAnsi="Arial" w:eastAsia="黑体"/>
      <w:sz w:val="21"/>
      <w:szCs w:val="21"/>
    </w:rPr>
  </w:style>
  <w:style w:type="character" w:styleId="1237" w:customStyle="1">
    <w:name w:val="gcxx"/>
    <w:uiPriority w:val="0"/>
    <w:qFormat/>
  </w:style>
  <w:style w:type="character" w:styleId="1238" w:customStyle="1">
    <w:name w:val="副标题 Char1"/>
    <w:uiPriority w:val="0"/>
    <w:qFormat/>
    <w:rPr>
      <w:rFonts w:ascii="Cambria" w:hAnsi="Cambria" w:cs="Mongolian Baiti"/>
      <w:b/>
      <w:bCs/>
      <w:sz w:val="32"/>
      <w:szCs w:val="32"/>
      <w:lang w:bidi="ar-SA"/>
    </w:rPr>
  </w:style>
  <w:style w:type="paragraph" w:styleId="1239" w:customStyle="1">
    <w:name w:val="；要求；"/>
    <w:basedOn w:val="764"/>
    <w:uiPriority w:val="0"/>
    <w:qFormat/>
    <w:pPr>
      <w:ind w:left="420"/>
      <w:spacing w:line="600" w:lineRule="exact"/>
    </w:pPr>
    <w:rPr>
      <w:sz w:val="28"/>
      <w:szCs w:val="24"/>
    </w:rPr>
  </w:style>
  <w:style w:type="paragraph" w:styleId="1240" w:customStyle="1">
    <w:name w:val="空半行"/>
    <w:basedOn w:val="764"/>
    <w:uiPriority w:val="0"/>
    <w:qFormat/>
    <w:pPr>
      <w:spacing w:line="120" w:lineRule="exact"/>
    </w:pPr>
    <w:rPr>
      <w:rFonts w:eastAsia="仿宋_GB2312"/>
      <w:color w:val="ffffff"/>
      <w:sz w:val="30"/>
    </w:rPr>
  </w:style>
  <w:style w:type="paragraph" w:styleId="1241" w:customStyle="1">
    <w:name w:val="Char Char Char1 Char"/>
    <w:basedOn w:val="766"/>
    <w:next w:val="764"/>
    <w:uiPriority w:val="0"/>
    <w:qFormat/>
    <w:pPr>
      <w:jc w:val="left"/>
      <w:keepLines/>
      <w:spacing w:before="120" w:after="120"/>
    </w:pPr>
    <w:rPr>
      <w:rFonts w:ascii="Arial" w:hAnsi="Arial" w:eastAsia="黑体"/>
      <w:bCs w:val="0"/>
      <w:sz w:val="32"/>
    </w:rPr>
  </w:style>
  <w:style w:type="paragraph" w:styleId="1242" w:customStyle="1">
    <w:name w:val="_Style 4"/>
    <w:basedOn w:val="764"/>
    <w:uiPriority w:val="0"/>
    <w:qFormat/>
    <w:pPr>
      <w:ind w:firstLine="200"/>
      <w:spacing w:line="360" w:lineRule="auto"/>
    </w:pPr>
    <w:rPr>
      <w:szCs w:val="24"/>
    </w:rPr>
  </w:style>
  <w:style w:type="paragraph" w:styleId="1243" w:customStyle="1">
    <w:name w:val="Char Char Char Char Char Char Char Char Char Char"/>
    <w:basedOn w:val="764"/>
    <w:uiPriority w:val="0"/>
    <w:qFormat/>
    <w:pPr>
      <w:ind w:left="552" w:hanging="420"/>
      <w:tabs>
        <w:tab w:val="left" w:pos="425" w:leader="none"/>
        <w:tab w:val="left" w:pos="552" w:leader="none"/>
      </w:tabs>
    </w:pPr>
    <w:rPr>
      <w:sz w:val="24"/>
      <w:szCs w:val="24"/>
    </w:rPr>
  </w:style>
  <w:style w:type="paragraph" w:styleId="1244" w:customStyle="1">
    <w:name w:val="Char Char Char Char Char Char Char Char Char Char2"/>
    <w:basedOn w:val="764"/>
    <w:uiPriority w:val="0"/>
    <w:qFormat/>
    <w:pPr>
      <w:ind w:left="855" w:hanging="855"/>
      <w:tabs>
        <w:tab w:val="left" w:pos="360" w:leader="none"/>
        <w:tab w:val="left" w:pos="855" w:leader="none"/>
      </w:tabs>
    </w:pPr>
    <w:rPr>
      <w:sz w:val="24"/>
      <w:szCs w:val="24"/>
    </w:rPr>
  </w:style>
  <w:style w:type="paragraph" w:styleId="1245" w:customStyle="1">
    <w:name w:val="TOC 标题1"/>
    <w:basedOn w:val="765"/>
    <w:next w:val="76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4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47" w:customStyle="1">
    <w:name w:val="È±Ê¡ÎÄ±¾"/>
    <w:basedOn w:val="764"/>
    <w:uiPriority w:val="0"/>
    <w:qFormat/>
    <w:pPr>
      <w:jc w:val="left"/>
      <w:widowControl/>
    </w:pPr>
    <w:rPr>
      <w:sz w:val="24"/>
    </w:rPr>
  </w:style>
  <w:style w:type="paragraph" w:styleId="124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49" w:customStyle="1">
    <w:name w:val="Char Char Char Char1"/>
    <w:basedOn w:val="764"/>
    <w:uiPriority w:val="0"/>
    <w:qFormat/>
    <w:rPr>
      <w:szCs w:val="24"/>
    </w:rPr>
  </w:style>
  <w:style w:type="paragraph" w:styleId="1250" w:customStyle="1">
    <w:name w:val="纯文本1"/>
    <w:basedOn w:val="764"/>
    <w:link w:val="1251"/>
    <w:uiPriority w:val="0"/>
    <w:qFormat/>
    <w:pPr>
      <w:spacing w:line="480" w:lineRule="exact"/>
    </w:pPr>
    <w:rPr>
      <w:rFonts w:ascii="宋体"/>
      <w:sz w:val="24"/>
    </w:rPr>
  </w:style>
  <w:style w:type="character" w:styleId="1251" w:customStyle="1">
    <w:name w:val="Plain Text Char1"/>
    <w:link w:val="1250"/>
    <w:uiPriority w:val="0"/>
    <w:qFormat/>
    <w:rPr>
      <w:rFonts w:ascii="宋体"/>
      <w:sz w:val="24"/>
      <w:lang w:bidi="ar-SA"/>
    </w:rPr>
  </w:style>
  <w:style w:type="paragraph" w:styleId="1252" w:customStyle="1">
    <w:name w:val="_Style 13"/>
    <w:basedOn w:val="764"/>
    <w:next w:val="791"/>
    <w:uiPriority w:val="0"/>
    <w:qFormat/>
    <w:pPr>
      <w:spacing w:line="0" w:lineRule="atLeast"/>
    </w:pPr>
    <w:rPr>
      <w:sz w:val="30"/>
    </w:rPr>
  </w:style>
  <w:style w:type="paragraph" w:styleId="1253" w:customStyle="1">
    <w:name w:val="Char Char Char Char Char1 Char"/>
    <w:basedOn w:val="764"/>
    <w:uiPriority w:val="0"/>
    <w:qFormat/>
    <w:rPr>
      <w:szCs w:val="24"/>
    </w:rPr>
  </w:style>
  <w:style w:type="paragraph" w:styleId="1254" w:customStyle="1">
    <w:name w:val="1"/>
    <w:basedOn w:val="764"/>
    <w:next w:val="791"/>
    <w:uiPriority w:val="0"/>
    <w:qFormat/>
    <w:pPr>
      <w:spacing w:line="0" w:lineRule="atLeast"/>
    </w:pPr>
    <w:rPr>
      <w:sz w:val="30"/>
    </w:rPr>
  </w:style>
  <w:style w:type="paragraph" w:styleId="1255" w:customStyle="1">
    <w:name w:val="Char Char Char Char4"/>
    <w:basedOn w:val="764"/>
    <w:uiPriority w:val="0"/>
    <w:qFormat/>
    <w:rPr>
      <w:szCs w:val="24"/>
    </w:rPr>
  </w:style>
  <w:style w:type="paragraph" w:styleId="1256" w:customStyle="1">
    <w:name w:val="纯文本11"/>
    <w:basedOn w:val="764"/>
    <w:uiPriority w:val="0"/>
    <w:qFormat/>
    <w:pPr>
      <w:spacing w:line="480" w:lineRule="exact"/>
    </w:pPr>
    <w:rPr>
      <w:rFonts w:ascii="宋体"/>
      <w:sz w:val="24"/>
    </w:rPr>
  </w:style>
  <w:style w:type="paragraph" w:styleId="1257" w:customStyle="1">
    <w:name w:val="p0"/>
    <w:basedOn w:val="764"/>
    <w:uiPriority w:val="0"/>
    <w:qFormat/>
    <w:pPr>
      <w:widowControl/>
    </w:pPr>
    <w:rPr>
      <w:szCs w:val="21"/>
    </w:rPr>
  </w:style>
  <w:style w:type="paragraph" w:styleId="1258" w:customStyle="1">
    <w:name w:val="正文 + 宋体"/>
    <w:basedOn w:val="769"/>
    <w:link w:val="125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59" w:customStyle="1">
    <w:name w:val="正文 + 宋体 Char"/>
    <w:link w:val="1258"/>
    <w:uiPriority w:val="0"/>
    <w:qFormat/>
    <w:rPr>
      <w:rFonts w:ascii="宋体" w:hAnsi="宋体"/>
      <w:color w:val="000000"/>
      <w:sz w:val="24"/>
      <w:szCs w:val="24"/>
      <w:lang w:bidi="ar-SA"/>
    </w:rPr>
  </w:style>
  <w:style w:type="paragraph" w:styleId="1260" w:customStyle="1">
    <w:name w:val="flNote"/>
    <w:basedOn w:val="764"/>
    <w:uiPriority w:val="0"/>
    <w:qFormat/>
    <w:pPr>
      <w:jc w:val="center"/>
      <w:spacing w:before="320" w:after="160" w:line="360" w:lineRule="atLeast"/>
    </w:pPr>
    <w:rPr>
      <w:rFonts w:ascii="Arial" w:eastAsia="黑体"/>
      <w:sz w:val="30"/>
    </w:rPr>
  </w:style>
  <w:style w:type="paragraph" w:styleId="1261" w:customStyle="1">
    <w:name w:val="默认段落字体 Para Char Char Char Char"/>
    <w:basedOn w:val="764"/>
    <w:uiPriority w:val="0"/>
    <w:qFormat/>
    <w:pPr>
      <w:jc w:val="left"/>
      <w:widowControl/>
    </w:pPr>
    <w:rPr>
      <w:sz w:val="20"/>
    </w:rPr>
  </w:style>
  <w:style w:type="paragraph" w:styleId="1262" w:customStyle="1">
    <w:name w:val="Char Char Char Char12"/>
    <w:basedOn w:val="764"/>
    <w:uiPriority w:val="0"/>
    <w:qFormat/>
    <w:rPr>
      <w:szCs w:val="24"/>
    </w:rPr>
  </w:style>
  <w:style w:type="paragraph" w:styleId="1263" w:customStyle="1">
    <w:name w:val="默认段落字体 Para Char Char Char"/>
    <w:basedOn w:val="764"/>
    <w:uiPriority w:val="0"/>
    <w:qFormat/>
  </w:style>
  <w:style w:type="character" w:styleId="1264" w:customStyle="1">
    <w:name w:val="引用 Char1"/>
    <w:uiPriority w:val="0"/>
    <w:qFormat/>
    <w:rPr>
      <w:i/>
      <w:iCs/>
      <w:color w:val="000000"/>
      <w:sz w:val="21"/>
      <w:szCs w:val="24"/>
      <w:lang w:bidi="ar-SA"/>
    </w:rPr>
  </w:style>
  <w:style w:type="paragraph" w:styleId="1265" w:customStyle="1">
    <w:name w:val="默认段落字体 Para Char Char Char1 Char"/>
    <w:basedOn w:val="764"/>
    <w:uiPriority w:val="0"/>
    <w:qFormat/>
    <w:pPr>
      <w:ind w:left="420" w:firstLine="420"/>
      <w:spacing w:line="360" w:lineRule="auto"/>
    </w:pPr>
    <w:rPr>
      <w:rFonts w:ascii="宋体"/>
    </w:rPr>
  </w:style>
  <w:style w:type="paragraph" w:styleId="1266" w:customStyle="1">
    <w:name w:val="cjk"/>
    <w:basedOn w:val="764"/>
    <w:uiPriority w:val="0"/>
    <w:qFormat/>
    <w:pPr>
      <w:spacing w:before="100" w:beforeAutospacing="1"/>
      <w:widowControl/>
    </w:pPr>
    <w:rPr>
      <w:rFonts w:ascii="宋体" w:hAnsi="宋体" w:cs="宋体"/>
      <w:color w:val="000000"/>
      <w:sz w:val="30"/>
      <w:szCs w:val="30"/>
    </w:rPr>
  </w:style>
  <w:style w:type="paragraph" w:styleId="1267" w:customStyle="1">
    <w:name w:val="样式"/>
    <w:basedOn w:val="764"/>
    <w:next w:val="792"/>
    <w:uiPriority w:val="0"/>
    <w:qFormat/>
    <w:pPr>
      <w:ind w:firstLine="540"/>
      <w:spacing w:line="360" w:lineRule="auto"/>
      <w:widowControl/>
    </w:pPr>
    <w:rPr>
      <w:rFonts w:ascii="宋体" w:hAnsi="MS Sans Serif"/>
      <w:spacing w:val="12"/>
      <w:sz w:val="24"/>
      <w:szCs w:val="24"/>
    </w:rPr>
  </w:style>
  <w:style w:type="paragraph" w:styleId="1268" w:customStyle="1">
    <w:name w:val="p15"/>
    <w:basedOn w:val="764"/>
    <w:uiPriority w:val="0"/>
    <w:qFormat/>
    <w:pPr>
      <w:jc w:val="left"/>
      <w:spacing w:before="100" w:beforeAutospacing="1" w:after="100" w:afterAutospacing="1"/>
      <w:widowControl/>
    </w:pPr>
    <w:rPr>
      <w:rFonts w:ascii="宋体" w:hAnsi="宋体" w:cs="宋体"/>
      <w:sz w:val="24"/>
      <w:szCs w:val="24"/>
    </w:rPr>
  </w:style>
  <w:style w:type="paragraph" w:styleId="1269" w:customStyle="1">
    <w:name w:val="TOC 标题11"/>
    <w:basedOn w:val="765"/>
    <w:next w:val="76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70" w:customStyle="1">
    <w:name w:val="字元 字元"/>
    <w:basedOn w:val="764"/>
    <w:uiPriority w:val="0"/>
    <w:qFormat/>
    <w:pPr>
      <w:jc w:val="left"/>
      <w:spacing w:after="160" w:line="240" w:lineRule="exact"/>
      <w:widowControl/>
    </w:pPr>
    <w:rPr>
      <w:rFonts w:ascii="Verdana" w:hAnsi="Verdana" w:eastAsia="MS Mincho" w:cs="Verdana"/>
      <w:sz w:val="20"/>
      <w:lang w:eastAsia="en-US" w:bidi="kn-IN"/>
    </w:rPr>
  </w:style>
  <w:style w:type="character" w:styleId="1271" w:customStyle="1">
    <w:name w:val="Char Char18"/>
    <w:uiPriority w:val="0"/>
    <w:qFormat/>
    <w:rPr>
      <w:b/>
      <w:bCs/>
      <w:sz w:val="44"/>
      <w:szCs w:val="44"/>
    </w:rPr>
  </w:style>
  <w:style w:type="character" w:styleId="1272" w:customStyle="1">
    <w:name w:val="Char Char41"/>
    <w:uiPriority w:val="0"/>
    <w:qFormat/>
    <w:rPr>
      <w:rFonts w:ascii="华文细黑" w:hAnsi="华文细黑" w:eastAsia="幼圆" w:cs="Tahoma"/>
      <w:b/>
      <w:sz w:val="28"/>
      <w:szCs w:val="32"/>
      <w:lang w:val="en-US" w:eastAsia="zh-CN" w:bidi="ar-SA"/>
    </w:rPr>
  </w:style>
  <w:style w:type="character" w:styleId="1273" w:customStyle="1">
    <w:name w:val="Char Char17"/>
    <w:uiPriority w:val="0"/>
    <w:qFormat/>
    <w:rPr>
      <w:b/>
      <w:bCs/>
      <w:sz w:val="24"/>
      <w:szCs w:val="24"/>
    </w:rPr>
  </w:style>
  <w:style w:type="character" w:styleId="1274" w:customStyle="1">
    <w:name w:val="Char Char23"/>
    <w:uiPriority w:val="0"/>
    <w:qFormat/>
    <w:rPr>
      <w:rFonts w:ascii="幼圆" w:hAnsi="华文细黑" w:eastAsia="幼圆" w:cs="Tahoma"/>
      <w:b/>
      <w:bCs/>
      <w:sz w:val="30"/>
      <w:szCs w:val="24"/>
    </w:rPr>
  </w:style>
  <w:style w:type="character" w:styleId="1275" w:customStyle="1">
    <w:name w:val="Char Char11"/>
    <w:uiPriority w:val="0"/>
    <w:qFormat/>
    <w:rPr>
      <w:rFonts w:ascii="幼圆" w:hAnsi="Tahoma" w:eastAsia="幼圆" w:cs="Tahoma"/>
      <w:b/>
      <w:bCs/>
      <w:sz w:val="32"/>
      <w:szCs w:val="32"/>
      <w:lang w:val="en-US" w:eastAsia="zh-CN" w:bidi="ar-SA"/>
    </w:rPr>
  </w:style>
  <w:style w:type="character" w:styleId="1276" w:customStyle="1">
    <w:name w:val="Char Char31"/>
    <w:uiPriority w:val="0"/>
    <w:qFormat/>
    <w:rPr>
      <w:rFonts w:ascii="幼圆" w:hAnsi="华文细黑" w:eastAsia="幼圆" w:cs="Tahoma"/>
      <w:b/>
      <w:bCs/>
      <w:sz w:val="24"/>
      <w:szCs w:val="24"/>
      <w:lang w:val="en-US" w:eastAsia="zh-CN" w:bidi="ar-SA"/>
    </w:rPr>
  </w:style>
  <w:style w:type="character" w:styleId="1277" w:customStyle="1">
    <w:name w:val="Char Char24"/>
    <w:uiPriority w:val="0"/>
    <w:semiHidden/>
    <w:qFormat/>
    <w:rPr>
      <w:rFonts w:eastAsia="华文细黑"/>
      <w:sz w:val="21"/>
      <w:szCs w:val="24"/>
      <w:lang w:val="en-US" w:eastAsia="zh-CN" w:bidi="ar-SA"/>
    </w:rPr>
  </w:style>
  <w:style w:type="character" w:styleId="1278" w:customStyle="1">
    <w:name w:val="Char Char5"/>
    <w:uiPriority w:val="0"/>
    <w:qFormat/>
    <w:rPr>
      <w:rFonts w:eastAsia="华文细黑"/>
      <w:b/>
      <w:bCs/>
      <w:sz w:val="21"/>
      <w:szCs w:val="24"/>
      <w:lang w:val="en-US" w:eastAsia="zh-CN" w:bidi="ar-SA"/>
    </w:rPr>
  </w:style>
  <w:style w:type="character" w:styleId="1279" w:customStyle="1">
    <w:name w:val="Char Char19"/>
    <w:uiPriority w:val="0"/>
    <w:qFormat/>
    <w:rPr>
      <w:rFonts w:ascii="仿宋_GB2312" w:hAnsi="仿宋_GB2312"/>
      <w:b/>
      <w:bCs/>
      <w:sz w:val="28"/>
      <w:szCs w:val="28"/>
    </w:rPr>
  </w:style>
  <w:style w:type="character" w:styleId="1280" w:customStyle="1">
    <w:name w:val="Char Char21"/>
    <w:uiPriority w:val="0"/>
    <w:qFormat/>
    <w:rPr>
      <w:rFonts w:ascii="华文细黑" w:hAnsi="华文细黑" w:eastAsia="幼圆" w:cs="Tahoma"/>
      <w:b/>
      <w:sz w:val="30"/>
      <w:szCs w:val="30"/>
    </w:rPr>
  </w:style>
  <w:style w:type="character" w:styleId="1281" w:customStyle="1">
    <w:name w:val="Char Char181"/>
    <w:uiPriority w:val="0"/>
    <w:qFormat/>
    <w:rPr>
      <w:rFonts w:ascii="Tahoma" w:hAnsi="Tahoma" w:eastAsia="幼圆"/>
      <w:b/>
      <w:bCs/>
      <w:sz w:val="24"/>
      <w:szCs w:val="24"/>
    </w:rPr>
  </w:style>
  <w:style w:type="character" w:styleId="1282" w:customStyle="1">
    <w:name w:val="Char Char20"/>
    <w:uiPriority w:val="0"/>
    <w:qFormat/>
    <w:rPr>
      <w:rFonts w:ascii="Tahoma" w:hAnsi="Tahoma" w:eastAsia="幼圆"/>
      <w:b/>
      <w:bCs/>
      <w:sz w:val="28"/>
      <w:szCs w:val="28"/>
    </w:rPr>
  </w:style>
  <w:style w:type="character" w:styleId="1283" w:customStyle="1">
    <w:name w:val="Char Char22"/>
    <w:uiPriority w:val="0"/>
    <w:qFormat/>
    <w:rPr>
      <w:rFonts w:ascii="幼圆" w:hAnsi="华文细黑" w:eastAsia="幼圆" w:cs="Tahoma"/>
      <w:b/>
      <w:bCs/>
      <w:color w:val="ff0000"/>
      <w:sz w:val="30"/>
      <w:szCs w:val="30"/>
    </w:rPr>
  </w:style>
  <w:style w:type="character" w:styleId="1284" w:customStyle="1">
    <w:name w:val="Char Char9"/>
    <w:uiPriority w:val="0"/>
    <w:qFormat/>
    <w:rPr>
      <w:sz w:val="18"/>
      <w:szCs w:val="18"/>
    </w:rPr>
  </w:style>
  <w:style w:type="character" w:styleId="1285" w:customStyle="1">
    <w:name w:val="手改 Char Char"/>
    <w:uiPriority w:val="0"/>
    <w:qFormat/>
    <w:rPr>
      <w:sz w:val="21"/>
      <w:szCs w:val="24"/>
    </w:rPr>
  </w:style>
  <w:style w:type="character" w:styleId="1286" w:customStyle="1">
    <w:name w:val="Char Char16"/>
    <w:uiPriority w:val="0"/>
    <w:qFormat/>
    <w:rPr>
      <w:rFonts w:ascii="Tahoma" w:hAnsi="Tahoma" w:eastAsia="幼圆"/>
      <w:sz w:val="24"/>
      <w:szCs w:val="24"/>
    </w:rPr>
  </w:style>
  <w:style w:type="paragraph" w:styleId="1287" w:customStyle="1">
    <w:name w:val="Table Paragraph"/>
    <w:basedOn w:val="764"/>
    <w:uiPriority w:val="0"/>
    <w:qFormat/>
    <w:pPr>
      <w:jc w:val="left"/>
    </w:pPr>
    <w:rPr>
      <w:rFonts w:ascii="Calibri" w:hAnsi="Calibri"/>
      <w:sz w:val="22"/>
      <w:szCs w:val="22"/>
      <w:lang w:eastAsia="en-US"/>
    </w:rPr>
  </w:style>
  <w:style w:type="paragraph" w:styleId="1288" w:customStyle="1">
    <w:name w:val="格式３"/>
    <w:basedOn w:val="764"/>
    <w:uiPriority w:val="0"/>
    <w:qFormat/>
    <w:pPr>
      <w:ind w:left="600" w:hanging="600"/>
      <w:spacing w:line="420" w:lineRule="atLeast"/>
    </w:pPr>
    <w:rPr>
      <w:rFonts w:hint="eastAsia" w:ascii="宋体" w:hAnsi="宋体"/>
      <w:color w:val="000000"/>
      <w:sz w:val="24"/>
    </w:rPr>
  </w:style>
  <w:style w:type="table" w:styleId="1289" w:customStyle="1">
    <w:name w:val="网格型3"/>
    <w:basedOn w:val="77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0" w:customStyle="1">
    <w:name w:val="Heading 1 Char"/>
    <w:uiPriority w:val="0"/>
    <w:qFormat/>
    <w:rPr>
      <w:rFonts w:ascii="黑体" w:hAnsi="黑体" w:eastAsia="黑体"/>
      <w:b/>
      <w:bCs/>
      <w:sz w:val="72"/>
      <w:szCs w:val="72"/>
      <w:lang w:val="en-US" w:eastAsia="en-US" w:bidi="ar-SA"/>
    </w:rPr>
  </w:style>
  <w:style w:type="character" w:styleId="1291" w:customStyle="1">
    <w:name w:val="普通文字 Char Char1"/>
    <w:uiPriority w:val="0"/>
    <w:qFormat/>
    <w:rPr>
      <w:rFonts w:ascii="华文细黑" w:hAnsi="华文细黑" w:eastAsia="华文细黑" w:cs="华文细黑"/>
      <w:sz w:val="21"/>
      <w:szCs w:val="21"/>
      <w:lang w:val="en-US" w:eastAsia="zh-CN" w:bidi="ar-SA"/>
    </w:rPr>
  </w:style>
  <w:style w:type="character" w:styleId="1292" w:customStyle="1">
    <w:name w:val="Table Text Char Char"/>
    <w:link w:val="1293"/>
    <w:uiPriority w:val="0"/>
    <w:qFormat/>
    <w:rPr>
      <w:rFonts w:ascii="Arial" w:hAnsi="Arial"/>
      <w:sz w:val="18"/>
      <w:lang w:bidi="ar-SA"/>
    </w:rPr>
  </w:style>
  <w:style w:type="paragraph" w:styleId="1293" w:customStyle="1">
    <w:name w:val="Table Text Char"/>
    <w:link w:val="1292"/>
    <w:uiPriority w:val="0"/>
    <w:qFormat/>
    <w:pPr>
      <w:spacing w:before="80" w:after="80"/>
    </w:pPr>
    <w:rPr>
      <w:rFonts w:hint="default" w:ascii="Arial" w:hAnsi="Arial" w:eastAsia="宋体" w:cs="Times New Roman"/>
      <w:sz w:val="18"/>
      <w:lang w:val="en-US" w:eastAsia="zh-CN" w:bidi="ar-SA"/>
    </w:rPr>
  </w:style>
  <w:style w:type="character" w:styleId="1294" w:customStyle="1">
    <w:name w:val="t121"/>
    <w:uiPriority w:val="0"/>
    <w:qFormat/>
    <w:rPr>
      <w:sz w:val="21"/>
      <w:szCs w:val="21"/>
    </w:rPr>
  </w:style>
  <w:style w:type="character" w:styleId="1295" w:customStyle="1">
    <w:name w:val="表蕊 Char1"/>
    <w:link w:val="1296"/>
    <w:uiPriority w:val="0"/>
    <w:qFormat/>
    <w:rPr>
      <w:rFonts w:eastAsia="楷体_GB2312"/>
      <w:spacing w:val="-10"/>
      <w:sz w:val="21"/>
    </w:rPr>
  </w:style>
  <w:style w:type="paragraph" w:styleId="1296" w:customStyle="1">
    <w:name w:val="表蕊"/>
    <w:basedOn w:val="764"/>
    <w:link w:val="1295"/>
    <w:uiPriority w:val="0"/>
    <w:qFormat/>
    <w:pPr>
      <w:jc w:val="left"/>
      <w:spacing w:line="320" w:lineRule="atLeast"/>
    </w:pPr>
    <w:rPr>
      <w:rFonts w:eastAsia="楷体_GB2312"/>
      <w:spacing w:val="-10"/>
      <w:lang w:bidi="mn-Mong-CN"/>
    </w:rPr>
  </w:style>
  <w:style w:type="character" w:styleId="1297" w:customStyle="1">
    <w:name w:val="公文正文 Char"/>
    <w:link w:val="1298"/>
    <w:uiPriority w:val="0"/>
    <w:qFormat/>
    <w:rPr>
      <w:rFonts w:ascii="仿宋_GB2312" w:hAnsi="宋体" w:eastAsia="仿宋_GB2312"/>
      <w:sz w:val="28"/>
      <w:szCs w:val="24"/>
      <w:lang w:bidi="ar-SA"/>
    </w:rPr>
  </w:style>
  <w:style w:type="paragraph" w:styleId="1298" w:customStyle="1">
    <w:name w:val="公文正文"/>
    <w:link w:val="1297"/>
    <w:uiPriority w:val="0"/>
    <w:qFormat/>
    <w:pPr>
      <w:ind w:firstLine="200"/>
    </w:pPr>
    <w:rPr>
      <w:rFonts w:hint="default" w:ascii="仿宋_GB2312" w:hAnsi="宋体" w:eastAsia="仿宋_GB2312" w:cs="Times New Roman"/>
      <w:sz w:val="28"/>
      <w:szCs w:val="24"/>
      <w:lang w:val="en-US" w:eastAsia="zh-CN" w:bidi="ar-SA"/>
    </w:rPr>
  </w:style>
  <w:style w:type="character" w:styleId="129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00" w:customStyle="1">
    <w:name w:val="Table Text Char Char Char Char Char Char"/>
    <w:uiPriority w:val="0"/>
    <w:qFormat/>
    <w:rPr>
      <w:rFonts w:ascii="Arial" w:hAnsi="Arial" w:eastAsia="宋体" w:cs="Arial"/>
      <w:sz w:val="18"/>
      <w:szCs w:val="18"/>
      <w:lang w:val="en-US" w:eastAsia="zh-CN" w:bidi="ar-SA"/>
    </w:rPr>
  </w:style>
  <w:style w:type="character" w:styleId="1301" w:customStyle="1">
    <w:name w:val="style1 style3"/>
    <w:uiPriority w:val="0"/>
    <w:qFormat/>
  </w:style>
  <w:style w:type="character" w:styleId="1302" w:customStyle="1">
    <w:name w:val="apple-style-span"/>
    <w:uiPriority w:val="99"/>
    <w:qFormat/>
  </w:style>
  <w:style w:type="character" w:styleId="1303" w:customStyle="1">
    <w:name w:val="param_td12"/>
    <w:uiPriority w:val="0"/>
    <w:qFormat/>
  </w:style>
  <w:style w:type="character" w:styleId="1304" w:customStyle="1">
    <w:name w:val="blacktext"/>
    <w:uiPriority w:val="0"/>
    <w:qFormat/>
  </w:style>
  <w:style w:type="character" w:styleId="1305" w:customStyle="1">
    <w:name w:val="文档-正文 Char Char"/>
    <w:link w:val="1306"/>
    <w:uiPriority w:val="0"/>
    <w:qFormat/>
    <w:rPr>
      <w:rFonts w:ascii="Arial" w:hAnsi="Arial" w:cs="Arial"/>
      <w:sz w:val="24"/>
    </w:rPr>
  </w:style>
  <w:style w:type="paragraph" w:styleId="1306" w:customStyle="1">
    <w:name w:val="文档-正文"/>
    <w:basedOn w:val="764"/>
    <w:link w:val="1305"/>
    <w:uiPriority w:val="0"/>
    <w:qFormat/>
    <w:pPr>
      <w:ind w:firstLine="200"/>
      <w:jc w:val="left"/>
      <w:spacing w:line="360" w:lineRule="auto"/>
      <w:widowControl/>
    </w:pPr>
    <w:rPr>
      <w:rFonts w:ascii="Arial" w:hAnsi="Arial" w:cs="Arial"/>
      <w:sz w:val="24"/>
      <w:lang w:bidi="mn-Mong-CN"/>
    </w:rPr>
  </w:style>
  <w:style w:type="character" w:styleId="1307" w:customStyle="1">
    <w:name w:val="标准段落正文 Char1"/>
    <w:link w:val="1308"/>
    <w:uiPriority w:val="0"/>
    <w:qFormat/>
    <w:rPr>
      <w:sz w:val="24"/>
    </w:rPr>
  </w:style>
  <w:style w:type="paragraph" w:styleId="1308" w:customStyle="1">
    <w:name w:val="标准段落正文"/>
    <w:basedOn w:val="764"/>
    <w:link w:val="1307"/>
    <w:uiPriority w:val="0"/>
    <w:qFormat/>
    <w:pPr>
      <w:ind w:firstLine="480"/>
      <w:spacing w:line="312" w:lineRule="auto"/>
    </w:pPr>
    <w:rPr>
      <w:sz w:val="24"/>
      <w:lang w:bidi="mn-Mong-CN"/>
    </w:rPr>
  </w:style>
  <w:style w:type="character" w:styleId="1309" w:customStyle="1">
    <w:name w:val="h Char"/>
    <w:uiPriority w:val="0"/>
    <w:qFormat/>
    <w:rPr>
      <w:rFonts w:eastAsia="宋体"/>
      <w:sz w:val="18"/>
      <w:szCs w:val="18"/>
      <w:lang w:val="en-US" w:eastAsia="zh-CN" w:bidi="ar-SA"/>
    </w:rPr>
  </w:style>
  <w:style w:type="character" w:styleId="1310" w:customStyle="1">
    <w:name w:val="方案标题2 Char"/>
    <w:link w:val="1311"/>
    <w:uiPriority w:val="0"/>
    <w:qFormat/>
    <w:rPr>
      <w:rFonts w:ascii="黑体" w:hAnsi="Arial" w:eastAsia="黑体"/>
      <w:b/>
      <w:spacing w:val="14"/>
      <w:sz w:val="28"/>
      <w:szCs w:val="32"/>
    </w:rPr>
  </w:style>
  <w:style w:type="paragraph" w:styleId="1311" w:customStyle="1">
    <w:name w:val="方案标题2"/>
    <w:basedOn w:val="764"/>
    <w:next w:val="764"/>
    <w:link w:val="1310"/>
    <w:uiPriority w:val="0"/>
    <w:qFormat/>
    <w:pPr>
      <w:keepLines/>
      <w:spacing w:before="200" w:after="40"/>
      <w:outlineLvl w:val="1"/>
    </w:pPr>
    <w:rPr>
      <w:rFonts w:ascii="黑体" w:hAnsi="Arial" w:eastAsia="黑体"/>
      <w:b/>
      <w:spacing w:val="14"/>
      <w:sz w:val="28"/>
      <w:szCs w:val="32"/>
      <w:lang w:bidi="mn-Mong-CN"/>
    </w:rPr>
  </w:style>
  <w:style w:type="character" w:styleId="1312" w:customStyle="1">
    <w:name w:val="表头 Char"/>
    <w:link w:val="1313"/>
    <w:uiPriority w:val="0"/>
    <w:qFormat/>
    <w:rPr>
      <w:rFonts w:eastAsia="黑体"/>
      <w:spacing w:val="-10"/>
      <w:sz w:val="21"/>
    </w:rPr>
  </w:style>
  <w:style w:type="paragraph" w:styleId="1313" w:customStyle="1">
    <w:name w:val="表头"/>
    <w:basedOn w:val="764"/>
    <w:link w:val="1312"/>
    <w:uiPriority w:val="0"/>
    <w:qFormat/>
    <w:pPr>
      <w:jc w:val="center"/>
      <w:spacing w:line="320" w:lineRule="atLeast"/>
    </w:pPr>
    <w:rPr>
      <w:rFonts w:eastAsia="黑体"/>
      <w:spacing w:val="-10"/>
      <w:lang w:bidi="mn-Mong-CN"/>
    </w:rPr>
  </w:style>
  <w:style w:type="character" w:styleId="1314" w:customStyle="1">
    <w:name w:val="style16"/>
    <w:uiPriority w:val="0"/>
    <w:qFormat/>
  </w:style>
  <w:style w:type="character" w:styleId="1315" w:customStyle="1">
    <w:name w:val="方案标题3 Char"/>
    <w:link w:val="1316"/>
    <w:uiPriority w:val="0"/>
    <w:qFormat/>
    <w:rPr>
      <w:rFonts w:ascii="黑体" w:hAnsi="Arial" w:eastAsia="黑体"/>
      <w:b/>
      <w:spacing w:val="14"/>
      <w:sz w:val="24"/>
      <w:szCs w:val="30"/>
    </w:rPr>
  </w:style>
  <w:style w:type="paragraph" w:styleId="1316" w:customStyle="1">
    <w:name w:val="方案标题3"/>
    <w:basedOn w:val="1311"/>
    <w:next w:val="764"/>
    <w:link w:val="1315"/>
    <w:uiPriority w:val="0"/>
    <w:qFormat/>
    <w:pPr>
      <w:outlineLvl w:val="2"/>
    </w:pPr>
    <w:rPr>
      <w:sz w:val="24"/>
      <w:szCs w:val="30"/>
    </w:rPr>
  </w:style>
  <w:style w:type="character" w:styleId="1317" w:customStyle="1">
    <w:name w:val="style_zi_2"/>
    <w:uiPriority w:val="0"/>
    <w:qFormat/>
  </w:style>
  <w:style w:type="character" w:styleId="1318" w:customStyle="1">
    <w:name w:val="小四文本缩进 Char"/>
    <w:link w:val="1319"/>
    <w:uiPriority w:val="0"/>
    <w:qFormat/>
    <w:rPr>
      <w:sz w:val="24"/>
    </w:rPr>
  </w:style>
  <w:style w:type="paragraph" w:styleId="1319" w:customStyle="1">
    <w:name w:val="小四文本缩进"/>
    <w:basedOn w:val="764"/>
    <w:link w:val="1318"/>
    <w:uiPriority w:val="0"/>
    <w:qFormat/>
    <w:pPr>
      <w:ind w:firstLine="480"/>
      <w:spacing w:line="360" w:lineRule="auto"/>
    </w:pPr>
    <w:rPr>
      <w:sz w:val="24"/>
      <w:lang w:bidi="mn-Mong-CN"/>
    </w:rPr>
  </w:style>
  <w:style w:type="character" w:styleId="1320" w:customStyle="1">
    <w:name w:val="hui3"/>
    <w:uiPriority w:val="0"/>
    <w:qFormat/>
    <w:rPr>
      <w:color w:val="333333"/>
    </w:rPr>
  </w:style>
  <w:style w:type="character" w:styleId="1321" w:customStyle="1">
    <w:name w:val="正文首行缩进 Char1"/>
    <w:uiPriority w:val="0"/>
    <w:qFormat/>
    <w:rPr>
      <w:rFonts w:ascii="华文中宋" w:eastAsia="华文中宋"/>
      <w:sz w:val="21"/>
    </w:rPr>
  </w:style>
  <w:style w:type="character" w:styleId="1322" w:customStyle="1">
    <w:name w:val="HTML 预设格式 Char1"/>
    <w:uiPriority w:val="0"/>
    <w:qFormat/>
    <w:rPr>
      <w:rFonts w:ascii="Courier New" w:hAnsi="Courier New" w:cs="Courier New"/>
      <w:lang w:bidi="ar-SA"/>
    </w:rPr>
  </w:style>
  <w:style w:type="paragraph" w:styleId="1323" w:customStyle="1">
    <w:name w:val="xl11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4" w:customStyle="1">
    <w:name w:val="xl6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5" w:customStyle="1">
    <w:name w:val="_Style 3"/>
    <w:basedOn w:val="764"/>
    <w:uiPriority w:val="0"/>
    <w:qFormat/>
    <w:pPr>
      <w:jc w:val="left"/>
      <w:spacing w:after="160" w:line="240" w:lineRule="exact"/>
      <w:widowControl/>
    </w:pPr>
  </w:style>
  <w:style w:type="paragraph" w:styleId="1326" w:customStyle="1">
    <w:name w:val="文档-标题2"/>
    <w:basedOn w:val="764"/>
    <w:next w:val="76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27" w:customStyle="1">
    <w:name w:val="xl7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28" w:customStyle="1">
    <w:name w:val="Char Char1 Char Char Char Char Char Char Char Char"/>
    <w:basedOn w:val="764"/>
    <w:uiPriority w:val="0"/>
    <w:qFormat/>
    <w:pPr>
      <w:jc w:val="left"/>
      <w:spacing w:after="160" w:line="240" w:lineRule="exact"/>
      <w:widowControl/>
    </w:pPr>
    <w:rPr>
      <w:rFonts w:ascii="Verdana" w:hAnsi="Verdana"/>
      <w:sz w:val="20"/>
      <w:lang w:eastAsia="en-US"/>
    </w:rPr>
  </w:style>
  <w:style w:type="paragraph" w:styleId="1329" w:customStyle="1">
    <w:name w:val="List 1"/>
    <w:basedOn w:val="764"/>
    <w:uiPriority w:val="0"/>
    <w:qFormat/>
    <w:pPr>
      <w:ind w:left="2520" w:hanging="360"/>
      <w:spacing w:line="360" w:lineRule="auto"/>
      <w:widowControl/>
    </w:pPr>
    <w:rPr>
      <w:rFonts w:ascii="宋体"/>
      <w:sz w:val="24"/>
    </w:rPr>
  </w:style>
  <w:style w:type="paragraph" w:styleId="1330" w:customStyle="1">
    <w:name w:val="Table Text"/>
    <w:basedOn w:val="764"/>
    <w:uiPriority w:val="0"/>
    <w:qFormat/>
    <w:pPr>
      <w:spacing w:before="80" w:after="80"/>
      <w:widowControl/>
      <w:tabs>
        <w:tab w:val="decimal" w:pos="0" w:leader="none"/>
      </w:tabs>
    </w:pPr>
    <w:rPr>
      <w:rFonts w:ascii="Arial" w:hAnsi="Arial"/>
      <w:color w:val="000000"/>
      <w:sz w:val="18"/>
    </w:rPr>
  </w:style>
  <w:style w:type="paragraph" w:styleId="1331" w:customStyle="1">
    <w:name w:val="RPT_AbstractBullet"/>
    <w:basedOn w:val="76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32" w:customStyle="1">
    <w:name w:val="xl11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3" w:customStyle="1">
    <w:name w:val="wen"/>
    <w:basedOn w:val="764"/>
    <w:uiPriority w:val="0"/>
    <w:qFormat/>
    <w:pPr>
      <w:spacing w:line="360" w:lineRule="auto"/>
      <w:widowControl/>
    </w:pPr>
    <w:rPr>
      <w:rFonts w:ascii="仿宋_GB2312" w:hAnsi="华文仿宋" w:eastAsia="仿宋_GB2312"/>
      <w:szCs w:val="21"/>
    </w:rPr>
  </w:style>
  <w:style w:type="paragraph" w:styleId="1334" w:customStyle="1">
    <w:name w:val="大标题"/>
    <w:basedOn w:val="76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35" w:customStyle="1">
    <w:name w:val="文字"/>
    <w:basedOn w:val="764"/>
    <w:uiPriority w:val="0"/>
    <w:qFormat/>
    <w:pPr>
      <w:ind w:right="-210" w:firstLine="556"/>
      <w:spacing w:line="312" w:lineRule="auto"/>
      <w:tabs>
        <w:tab w:val="left" w:pos="8520" w:leader="none"/>
      </w:tabs>
    </w:pPr>
    <w:rPr>
      <w:rFonts w:ascii="宋体"/>
      <w:sz w:val="28"/>
    </w:rPr>
  </w:style>
  <w:style w:type="paragraph" w:styleId="1336" w:customStyle="1">
    <w:name w:val="xl10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7" w:customStyle="1">
    <w:name w:val="样式 首行缩进:  2 字符"/>
    <w:basedOn w:val="764"/>
    <w:link w:val="1338"/>
    <w:uiPriority w:val="0"/>
    <w:qFormat/>
    <w:pPr>
      <w:ind w:firstLine="420"/>
      <w:spacing w:line="440" w:lineRule="exact"/>
    </w:pPr>
    <w:rPr>
      <w:rFonts w:ascii="宋体" w:cs="宋体"/>
      <w:sz w:val="24"/>
    </w:rPr>
  </w:style>
  <w:style w:type="character" w:styleId="1338" w:customStyle="1">
    <w:name w:val="样式 首行缩进:  2 字符 Char"/>
    <w:link w:val="1337"/>
    <w:uiPriority w:val="0"/>
    <w:qFormat/>
    <w:rPr>
      <w:rFonts w:ascii="宋体" w:cs="宋体"/>
      <w:sz w:val="24"/>
      <w:lang w:bidi="ar-SA"/>
    </w:rPr>
  </w:style>
  <w:style w:type="paragraph" w:styleId="1339" w:customStyle="1">
    <w:name w:val="样式 小四 行距: 1.5 倍行距 首行缩进:  2 字符"/>
    <w:basedOn w:val="764"/>
    <w:uiPriority w:val="0"/>
    <w:qFormat/>
    <w:pPr>
      <w:ind w:firstLine="480"/>
      <w:spacing w:line="360" w:lineRule="auto"/>
    </w:pPr>
    <w:rPr>
      <w:rFonts w:cs="宋体"/>
      <w:sz w:val="24"/>
    </w:rPr>
  </w:style>
  <w:style w:type="paragraph" w:styleId="1340" w:customStyle="1">
    <w:name w:val="Char Char1 Char Char Char Char Char Char"/>
    <w:basedOn w:val="764"/>
    <w:uiPriority w:val="0"/>
    <w:qFormat/>
    <w:rPr>
      <w:rFonts w:ascii="Tahoma" w:hAnsi="Tahoma"/>
      <w:sz w:val="24"/>
      <w:szCs w:val="24"/>
    </w:rPr>
  </w:style>
  <w:style w:type="paragraph" w:styleId="1341" w:customStyle="1">
    <w:name w:val="方案项目"/>
    <w:basedOn w:val="1342"/>
    <w:uiPriority w:val="0"/>
    <w:qFormat/>
    <w:pPr>
      <w:numPr>
        <w:ilvl w:val="0"/>
        <w:numId w:val="2"/>
      </w:numPr>
      <w:ind w:left="567" w:firstLine="0"/>
      <w:tabs>
        <w:tab w:val="left" w:pos="360" w:leader="none"/>
        <w:tab w:val="clear" w:pos="987" w:leader="none"/>
      </w:tabs>
    </w:pPr>
  </w:style>
  <w:style w:type="paragraph" w:styleId="1342" w:customStyle="1">
    <w:name w:val="方案正文"/>
    <w:basedOn w:val="764"/>
    <w:uiPriority w:val="0"/>
    <w:qFormat/>
    <w:pPr>
      <w:ind w:firstLine="454"/>
      <w:jc w:val="left"/>
      <w:spacing w:line="360" w:lineRule="auto"/>
    </w:pPr>
    <w:rPr>
      <w:rFonts w:ascii="Arial" w:hAnsi="Arial"/>
      <w:bCs/>
      <w:szCs w:val="24"/>
    </w:rPr>
  </w:style>
  <w:style w:type="paragraph" w:styleId="1343" w:customStyle="1">
    <w:name w:val="xl9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4" w:customStyle="1">
    <w:name w:val="xl6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5" w:customStyle="1">
    <w:name w:val="xl7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6" w:customStyle="1">
    <w:name w:val="xl9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7" w:customStyle="1">
    <w:name w:val="xl120"/>
    <w:basedOn w:val="764"/>
    <w:uiPriority w:val="0"/>
    <w:qFormat/>
    <w:pPr>
      <w:jc w:val="left"/>
      <w:spacing w:before="100" w:beforeAutospacing="1" w:after="100" w:afterAutospacing="1"/>
      <w:widowControl/>
    </w:pPr>
    <w:rPr>
      <w:rFonts w:ascii="宋体" w:hAnsi="宋体" w:cs="宋体"/>
      <w:sz w:val="24"/>
      <w:szCs w:val="24"/>
    </w:rPr>
  </w:style>
  <w:style w:type="paragraph" w:styleId="1348" w:customStyle="1">
    <w:name w:val="xl71"/>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9" w:customStyle="1">
    <w:name w:val="xl8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0" w:customStyle="1">
    <w:name w:val="xl79"/>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1" w:customStyle="1">
    <w:name w:val="xl9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amtext"/>
    <w:basedOn w:val="764"/>
    <w:uiPriority w:val="0"/>
    <w:qFormat/>
    <w:pPr>
      <w:numPr>
        <w:ilvl w:val="0"/>
        <w:numId w:val="3"/>
      </w:numPr>
      <w:jc w:val="left"/>
      <w:spacing w:after="240" w:line="240" w:lineRule="atLeast"/>
      <w:widowControl/>
    </w:pPr>
    <w:rPr>
      <w:color w:val="000000"/>
      <w:sz w:val="24"/>
      <w:lang w:eastAsia="en-US"/>
    </w:rPr>
  </w:style>
  <w:style w:type="paragraph" w:styleId="1353" w:customStyle="1">
    <w:name w:val="xl93"/>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xl11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xl100"/>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57" w:customStyle="1">
    <w:name w:val="xl9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插入对象"/>
    <w:basedOn w:val="764"/>
    <w:uiPriority w:val="0"/>
    <w:qFormat/>
    <w:pPr>
      <w:ind w:firstLine="425"/>
      <w:jc w:val="center"/>
      <w:keepLines/>
      <w:spacing w:line="354" w:lineRule="auto"/>
    </w:pPr>
    <w:rPr>
      <w:sz w:val="24"/>
    </w:rPr>
  </w:style>
  <w:style w:type="paragraph" w:styleId="1359" w:customStyle="1">
    <w:name w:val="xl91"/>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Birdseed"/>
    <w:basedOn w:val="764"/>
    <w:uiPriority w:val="0"/>
    <w:qFormat/>
    <w:pPr>
      <w:jc w:val="left"/>
      <w:widowControl/>
    </w:pPr>
    <w:rPr>
      <w:rFonts w:ascii="Palatino Linotype" w:hAnsi="Palatino Linotype"/>
      <w:sz w:val="18"/>
    </w:rPr>
  </w:style>
  <w:style w:type="paragraph" w:styleId="1361" w:customStyle="1">
    <w:name w:val="xl6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103"/>
    <w:basedOn w:val="76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PPAR1"/>
    <w:basedOn w:val="764"/>
    <w:uiPriority w:val="0"/>
    <w:qFormat/>
    <w:pPr>
      <w:jc w:val="center"/>
      <w:keepNext/>
      <w:spacing w:before="120" w:after="120"/>
      <w:widowControl/>
    </w:pPr>
    <w:rPr>
      <w:rFonts w:ascii="Arial" w:hAnsi="Arial"/>
      <w:b/>
      <w:caps/>
      <w:sz w:val="22"/>
      <w:lang w:eastAsia="en-US"/>
    </w:rPr>
  </w:style>
  <w:style w:type="paragraph" w:styleId="1364" w:customStyle="1">
    <w:name w:val="标题3"/>
    <w:basedOn w:val="764"/>
    <w:uiPriority w:val="0"/>
    <w:qFormat/>
    <w:pPr>
      <w:ind w:firstLine="425"/>
      <w:jc w:val="left"/>
      <w:keepNext/>
      <w:spacing w:before="120" w:after="60" w:line="354" w:lineRule="auto"/>
      <w:widowControl/>
      <w:tabs>
        <w:tab w:val="left" w:pos="450" w:leader="none"/>
      </w:tabs>
    </w:pPr>
    <w:rPr>
      <w:rFonts w:ascii="宋体"/>
      <w:b/>
      <w:sz w:val="24"/>
    </w:rPr>
  </w:style>
  <w:style w:type="paragraph" w:styleId="1365" w:customStyle="1">
    <w:name w:val="xl8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116"/>
    <w:basedOn w:val="76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7" w:customStyle="1">
    <w:name w:val="段"/>
    <w:next w:val="764"/>
    <w:uiPriority w:val="0"/>
    <w:qFormat/>
    <w:pPr>
      <w:ind w:firstLine="200"/>
      <w:jc w:val="both"/>
    </w:pPr>
    <w:rPr>
      <w:rFonts w:hint="default" w:ascii="宋体" w:hAnsi="Times New Roman" w:eastAsia="宋体" w:cs="Times New Roman"/>
      <w:sz w:val="21"/>
      <w:lang w:val="en-US" w:eastAsia="zh-CN" w:bidi="ar-SA"/>
    </w:rPr>
  </w:style>
  <w:style w:type="paragraph" w:styleId="1368" w:customStyle="1">
    <w:name w:val="xl80"/>
    <w:basedOn w:val="76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9" w:customStyle="1">
    <w:name w:val="Char1"/>
    <w:basedOn w:val="764"/>
    <w:uiPriority w:val="0"/>
    <w:qFormat/>
    <w:pPr>
      <w:jc w:val="left"/>
      <w:spacing w:after="160" w:line="240" w:lineRule="exact"/>
      <w:widowControl/>
    </w:pPr>
    <w:rPr>
      <w:rFonts w:ascii="Verdana" w:hAnsi="Verdana"/>
      <w:sz w:val="20"/>
      <w:lang w:eastAsia="en-US"/>
    </w:rPr>
  </w:style>
  <w:style w:type="paragraph" w:styleId="1370" w:customStyle="1">
    <w:name w:val="xl10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1" w:customStyle="1">
    <w:name w:val="xl89"/>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85"/>
    <w:basedOn w:val="76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Char Char Char Char Char Char Char Char Char Char Char Char Char Char Char Char"/>
    <w:basedOn w:val="764"/>
    <w:uiPriority w:val="0"/>
    <w:qFormat/>
  </w:style>
  <w:style w:type="paragraph" w:styleId="1374" w:customStyle="1">
    <w:name w:val="xl7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表格标题"/>
    <w:basedOn w:val="764"/>
    <w:uiPriority w:val="0"/>
    <w:qFormat/>
    <w:pPr>
      <w:jc w:val="center"/>
      <w:spacing w:before="120" w:line="400" w:lineRule="exact"/>
    </w:pPr>
    <w:rPr>
      <w:rFonts w:eastAsia="文鼎CS中宋"/>
      <w:spacing w:val="8"/>
      <w:sz w:val="24"/>
    </w:rPr>
  </w:style>
  <w:style w:type="paragraph" w:styleId="1376" w:customStyle="1">
    <w:name w:val="xl119"/>
    <w:basedOn w:val="76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表"/>
    <w:basedOn w:val="76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78" w:customStyle="1">
    <w:name w:val="xl94"/>
    <w:basedOn w:val="76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14"/>
    <w:basedOn w:val="764"/>
    <w:uiPriority w:val="0"/>
    <w:qFormat/>
    <w:pPr>
      <w:ind w:firstLine="375"/>
      <w:jc w:val="left"/>
      <w:spacing w:before="100" w:beforeAutospacing="1" w:after="100" w:afterAutospacing="1" w:line="300" w:lineRule="atLeast"/>
      <w:widowControl/>
    </w:pPr>
    <w:rPr>
      <w:rFonts w:ascii="宋体" w:hAnsi="宋体"/>
      <w:szCs w:val="21"/>
    </w:rPr>
  </w:style>
  <w:style w:type="paragraph" w:styleId="1380" w:customStyle="1">
    <w:name w:val="xl6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1" w:customStyle="1">
    <w:name w:val="宏图高科"/>
    <w:basedOn w:val="764"/>
    <w:uiPriority w:val="0"/>
    <w:qFormat/>
    <w:pPr>
      <w:ind w:firstLine="480"/>
      <w:spacing w:line="360" w:lineRule="auto"/>
    </w:pPr>
    <w:rPr>
      <w:rFonts w:eastAsia="楷体_GB2312"/>
      <w:sz w:val="24"/>
    </w:rPr>
  </w:style>
  <w:style w:type="paragraph" w:styleId="1382" w:customStyle="1">
    <w:name w:val="喜"/>
    <w:basedOn w:val="76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83" w:customStyle="1">
    <w:name w:val="xl8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9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7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四号线第四级"/>
    <w:basedOn w:val="764"/>
    <w:uiPriority w:val="0"/>
    <w:qFormat/>
    <w:pPr>
      <w:ind w:left="600" w:hanging="420"/>
      <w:tabs>
        <w:tab w:val="left" w:pos="600" w:leader="none"/>
      </w:tabs>
    </w:pPr>
    <w:rPr>
      <w:szCs w:val="24"/>
    </w:rPr>
  </w:style>
  <w:style w:type="paragraph" w:styleId="1387" w:customStyle="1">
    <w:name w:val="xl11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8" w:customStyle="1">
    <w:name w:val="Char3"/>
    <w:basedOn w:val="785"/>
    <w:uiPriority w:val="0"/>
    <w:qFormat/>
    <w:pPr>
      <w:numPr>
        <w:ilvl w:val="0"/>
        <w:numId w:val="4"/>
      </w:numPr>
      <w:ind w:firstLine="183"/>
    </w:pPr>
    <w:rPr>
      <w:rFonts w:ascii="Tahoma" w:hAnsi="Tahoma"/>
      <w:sz w:val="24"/>
      <w:lang w:val="zh-CN"/>
    </w:rPr>
  </w:style>
  <w:style w:type="paragraph" w:styleId="1389" w:customStyle="1">
    <w:name w:val="xl92"/>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正文段"/>
    <w:basedOn w:val="764"/>
    <w:uiPriority w:val="0"/>
    <w:qFormat/>
    <w:pPr>
      <w:ind w:firstLine="200"/>
      <w:widowControl/>
    </w:pPr>
    <w:rPr>
      <w:sz w:val="24"/>
    </w:rPr>
  </w:style>
  <w:style w:type="paragraph" w:styleId="1391" w:customStyle="1">
    <w:name w:val="文档-标题3"/>
    <w:basedOn w:val="764"/>
    <w:next w:val="76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92" w:customStyle="1">
    <w:name w:val="样式一"/>
    <w:basedOn w:val="76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93" w:customStyle="1">
    <w:name w:val="xl98"/>
    <w:basedOn w:val="76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94" w:customStyle="1">
    <w:name w:val="样式 宋体 五号 行距: 单倍行距"/>
    <w:basedOn w:val="764"/>
    <w:uiPriority w:val="0"/>
    <w:qFormat/>
    <w:pPr>
      <w:jc w:val="left"/>
    </w:pPr>
    <w:rPr>
      <w:rFonts w:ascii="宋体" w:hAnsi="宋体" w:cs="宋体"/>
    </w:rPr>
  </w:style>
  <w:style w:type="paragraph" w:styleId="1395" w:customStyle="1">
    <w:name w:val="xl11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8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0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7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7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108"/>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6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6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Char2 Char Char Char"/>
    <w:basedOn w:val="785"/>
    <w:uiPriority w:val="0"/>
    <w:qFormat/>
    <w:rPr>
      <w:rFonts w:ascii="Tahoma" w:hAnsi="Tahoma"/>
      <w:sz w:val="24"/>
      <w:szCs w:val="24"/>
      <w:lang w:val="zh-CN"/>
    </w:rPr>
  </w:style>
  <w:style w:type="paragraph" w:styleId="1404" w:customStyle="1">
    <w:name w:val="Char Char Char Char Char Char Char Char"/>
    <w:basedOn w:val="764"/>
    <w:uiPriority w:val="0"/>
    <w:qFormat/>
  </w:style>
  <w:style w:type="paragraph" w:styleId="1405" w:customStyle="1">
    <w:name w:val="小点说明"/>
    <w:basedOn w:val="764"/>
    <w:uiPriority w:val="0"/>
    <w:qFormat/>
    <w:pPr>
      <w:numPr>
        <w:ilvl w:val="0"/>
        <w:numId w:val="5"/>
      </w:numPr>
      <w:spacing w:line="360" w:lineRule="auto"/>
    </w:pPr>
    <w:rPr>
      <w:rFonts w:ascii="宋体" w:hAnsi="宋体"/>
      <w:sz w:val="24"/>
    </w:rPr>
  </w:style>
  <w:style w:type="paragraph" w:styleId="1406" w:customStyle="1">
    <w:name w:val="Char2 Char Char Char2"/>
    <w:basedOn w:val="764"/>
    <w:uiPriority w:val="0"/>
    <w:semiHidden/>
    <w:qFormat/>
    <w:pPr>
      <w:ind w:firstLine="200"/>
      <w:keepLines/>
      <w:keepNext/>
      <w:spacing w:line="360" w:lineRule="auto"/>
    </w:pPr>
    <w:rPr>
      <w:rFonts w:ascii="Tahoma" w:hAnsi="Tahoma"/>
      <w:sz w:val="24"/>
    </w:rPr>
  </w:style>
  <w:style w:type="paragraph" w:styleId="1407" w:customStyle="1">
    <w:name w:val="方案标题1"/>
    <w:basedOn w:val="76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08" w:customStyle="1">
    <w:name w:val="Char1 Char Char Char Char Char Char"/>
    <w:basedOn w:val="764"/>
    <w:next w:val="764"/>
    <w:uiPriority w:val="0"/>
    <w:qFormat/>
    <w:pPr>
      <w:keepLines/>
      <w:keepNext/>
      <w:pageBreakBefore/>
    </w:pPr>
    <w:rPr>
      <w:rFonts w:ascii="Tahoma" w:hAnsi="Tahoma"/>
      <w:sz w:val="24"/>
    </w:rPr>
  </w:style>
  <w:style w:type="paragraph" w:styleId="1409" w:customStyle="1">
    <w:name w:val="xl117"/>
    <w:basedOn w:val="76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xl7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83"/>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正文文本 21"/>
    <w:basedOn w:val="764"/>
    <w:uiPriority w:val="0"/>
    <w:qFormat/>
    <w:pPr>
      <w:jc w:val="center"/>
      <w:spacing w:line="300" w:lineRule="auto"/>
    </w:pPr>
    <w:rPr>
      <w:rFonts w:ascii="宋体" w:hAnsi="宋体"/>
      <w:sz w:val="24"/>
    </w:rPr>
  </w:style>
  <w:style w:type="paragraph" w:styleId="1413" w:customStyle="1">
    <w:name w:val="默认段落字体 Para Char Char Char Char Char Char Char Char Char Char"/>
    <w:basedOn w:val="764"/>
    <w:uiPriority w:val="0"/>
    <w:qFormat/>
    <w:rPr>
      <w:rFonts w:ascii="Tahoma" w:hAnsi="Tahoma"/>
      <w:sz w:val="24"/>
    </w:rPr>
  </w:style>
  <w:style w:type="paragraph" w:styleId="1414" w:customStyle="1">
    <w:name w:val="xl10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2 Char Char Char Char Char Char Char"/>
    <w:basedOn w:val="764"/>
    <w:uiPriority w:val="0"/>
    <w:qFormat/>
    <w:rPr>
      <w:rFonts w:ascii="Tahoma" w:hAnsi="Tahoma"/>
      <w:sz w:val="24"/>
    </w:rPr>
  </w:style>
  <w:style w:type="paragraph" w:styleId="1416" w:customStyle="1">
    <w:name w:val="样式 加粗 居中"/>
    <w:basedOn w:val="764"/>
    <w:uiPriority w:val="0"/>
    <w:qFormat/>
    <w:pPr>
      <w:jc w:val="center"/>
    </w:pPr>
    <w:rPr>
      <w:rFonts w:eastAsia="黑体"/>
      <w:b/>
      <w:sz w:val="48"/>
    </w:rPr>
  </w:style>
  <w:style w:type="paragraph" w:styleId="1417" w:customStyle="1">
    <w:name w:val="Char Char Char Char Char Char"/>
    <w:basedOn w:val="764"/>
    <w:uiPriority w:val="0"/>
    <w:qFormat/>
    <w:rPr>
      <w:rFonts w:ascii="Tahoma" w:hAnsi="Tahoma"/>
      <w:sz w:val="24"/>
    </w:rPr>
  </w:style>
  <w:style w:type="paragraph" w:styleId="1418" w:customStyle="1">
    <w:name w:val="正文加重首行缩进2字"/>
    <w:basedOn w:val="764"/>
    <w:uiPriority w:val="0"/>
    <w:qFormat/>
    <w:pPr>
      <w:ind w:firstLine="560"/>
      <w:spacing w:before="100" w:beforeAutospacing="1" w:after="100" w:afterAutospacing="1"/>
    </w:pPr>
    <w:rPr>
      <w:rFonts w:eastAsia="仿宋_GB2312"/>
      <w:b/>
      <w:bCs/>
      <w:sz w:val="24"/>
      <w:szCs w:val="24"/>
    </w:rPr>
  </w:style>
  <w:style w:type="paragraph" w:styleId="1419" w:customStyle="1">
    <w:name w:val="xl7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11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1" w:customStyle="1">
    <w:name w:val="xl10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22" w:customStyle="1">
    <w:name w:val="xl11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3" w:customStyle="1">
    <w:name w:val="xl109"/>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81"/>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5" w:customStyle="1">
    <w:name w:val="xl8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font0"/>
    <w:basedOn w:val="764"/>
    <w:uiPriority w:val="0"/>
    <w:qFormat/>
    <w:pPr>
      <w:jc w:val="left"/>
      <w:spacing w:before="100" w:beforeAutospacing="1" w:after="100" w:afterAutospacing="1"/>
      <w:widowControl/>
    </w:pPr>
    <w:rPr>
      <w:rFonts w:ascii="宋体" w:hAnsi="宋体" w:cs="宋体"/>
      <w:sz w:val="24"/>
      <w:szCs w:val="24"/>
    </w:rPr>
  </w:style>
  <w:style w:type="paragraph" w:styleId="1427" w:customStyle="1">
    <w:name w:val="xl101"/>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8" w:customStyle="1">
    <w:name w:val="Char Char Char Char3"/>
    <w:basedOn w:val="785"/>
    <w:uiPriority w:val="0"/>
    <w:qFormat/>
    <w:pPr>
      <w:spacing w:line="360" w:lineRule="auto"/>
    </w:pPr>
    <w:rPr>
      <w:rFonts w:ascii="Tahoma" w:hAnsi="Tahoma"/>
      <w:sz w:val="24"/>
      <w:szCs w:val="24"/>
      <w:lang w:val="zh-CN"/>
    </w:rPr>
  </w:style>
  <w:style w:type="character" w:styleId="1429" w:customStyle="1">
    <w:name w:val="itm1"/>
    <w:uiPriority w:val="0"/>
    <w:qFormat/>
    <w:rPr>
      <w:rFonts w:hint="eastAsia" w:ascii="宋体" w:hAnsi="宋体" w:eastAsia="宋体"/>
      <w:sz w:val="21"/>
      <w:szCs w:val="21"/>
    </w:rPr>
  </w:style>
  <w:style w:type="character" w:styleId="1430" w:customStyle="1">
    <w:name w:val="已访问的超链接1"/>
    <w:uiPriority w:val="0"/>
    <w:qFormat/>
    <w:rPr>
      <w:rFonts w:ascii="Tahoma" w:hAnsi="Tahoma"/>
      <w:color w:val="585858"/>
      <w:sz w:val="24"/>
      <w:szCs w:val="20"/>
      <w:u w:val="none"/>
    </w:rPr>
  </w:style>
  <w:style w:type="character" w:styleId="1431" w:customStyle="1">
    <w:name w:val="结束语 Char1"/>
    <w:uiPriority w:val="0"/>
    <w:qFormat/>
    <w:rPr>
      <w:sz w:val="21"/>
      <w:lang w:bidi="ar-SA"/>
    </w:rPr>
  </w:style>
  <w:style w:type="character" w:styleId="1432" w:customStyle="1">
    <w:name w:val="Char Char26"/>
    <w:uiPriority w:val="0"/>
    <w:qFormat/>
    <w:rPr>
      <w:rFonts w:ascii="黑体" w:eastAsia="黑体"/>
      <w:b/>
      <w:bCs/>
      <w:sz w:val="32"/>
      <w:szCs w:val="32"/>
      <w:lang w:val="en-US" w:eastAsia="zh-CN" w:bidi="ar-SA"/>
    </w:rPr>
  </w:style>
  <w:style w:type="character" w:styleId="1433" w:customStyle="1">
    <w:name w:val="Char Char Char Char Char Char Char Char Char Char Char Char Char Char"/>
    <w:uiPriority w:val="0"/>
    <w:qFormat/>
    <w:rPr>
      <w:rFonts w:eastAsia="宋体"/>
      <w:b/>
      <w:bCs/>
      <w:sz w:val="32"/>
      <w:szCs w:val="44"/>
      <w:lang w:val="en-US" w:eastAsia="zh-CN" w:bidi="ar-SA"/>
    </w:rPr>
  </w:style>
  <w:style w:type="character" w:styleId="1434" w:customStyle="1">
    <w:name w:val="style3"/>
    <w:uiPriority w:val="0"/>
    <w:qFormat/>
    <w:rPr>
      <w:rFonts w:ascii="Tahoma" w:hAnsi="Tahoma"/>
      <w:szCs w:val="20"/>
    </w:rPr>
  </w:style>
  <w:style w:type="character" w:styleId="1435" w:customStyle="1">
    <w:name w:val="textnorm_chn1"/>
    <w:uiPriority w:val="0"/>
    <w:qFormat/>
    <w:rPr>
      <w:rFonts w:hint="default" w:ascii="Arial" w:hAnsi="Arial" w:cs="Arial"/>
      <w:color w:val="21254a"/>
      <w:sz w:val="22"/>
      <w:szCs w:val="22"/>
    </w:rPr>
  </w:style>
  <w:style w:type="character" w:styleId="1436" w:customStyle="1">
    <w:name w:val="表头 Char Char"/>
    <w:uiPriority w:val="0"/>
    <w:qFormat/>
    <w:rPr>
      <w:rFonts w:eastAsia="黑体"/>
      <w:spacing w:val="-10"/>
      <w:sz w:val="21"/>
      <w:lang w:val="en-US" w:eastAsia="zh-CN" w:bidi="ar-SA"/>
    </w:rPr>
  </w:style>
  <w:style w:type="character" w:styleId="1437" w:customStyle="1">
    <w:name w:val="text_list1"/>
    <w:uiPriority w:val="0"/>
    <w:qFormat/>
    <w:rPr>
      <w:rFonts w:hint="default" w:ascii="Arial" w:hAnsi="Arial" w:cs="Arial"/>
      <w:color w:val="000000"/>
      <w:spacing w:val="272"/>
      <w:sz w:val="16"/>
      <w:szCs w:val="16"/>
    </w:rPr>
  </w:style>
  <w:style w:type="character" w:styleId="1438" w:customStyle="1">
    <w:name w:val="孙普文字 Char Char"/>
    <w:uiPriority w:val="0"/>
    <w:qFormat/>
    <w:rPr>
      <w:rFonts w:ascii="宋体" w:hAnsi="Courier New" w:eastAsia="宋体"/>
      <w:sz w:val="21"/>
      <w:szCs w:val="21"/>
      <w:lang w:val="en-US" w:eastAsia="zh-CN" w:bidi="ar-SA"/>
    </w:rPr>
  </w:style>
  <w:style w:type="character" w:styleId="1439" w:customStyle="1">
    <w:name w:val="小四 段落 宋体 Char Char Char Char1"/>
    <w:link w:val="1440"/>
    <w:uiPriority w:val="0"/>
    <w:qFormat/>
    <w:rPr>
      <w:rFonts w:ascii="Tahoma" w:hAnsi="Tahoma"/>
      <w:sz w:val="24"/>
    </w:rPr>
  </w:style>
  <w:style w:type="paragraph" w:styleId="1440" w:customStyle="1">
    <w:name w:val="小四 段落 宋体 Char Char Char"/>
    <w:basedOn w:val="780"/>
    <w:link w:val="1439"/>
    <w:uiPriority w:val="0"/>
    <w:qFormat/>
    <w:pPr>
      <w:ind w:left="0" w:right="-33" w:firstLine="480"/>
      <w:jc w:val="left"/>
      <w:tabs>
        <w:tab w:val="clear" w:pos="360" w:leader="none"/>
      </w:tabs>
    </w:pPr>
    <w:rPr>
      <w:rFonts w:eastAsia="宋体"/>
      <w:szCs w:val="20"/>
      <w:lang w:val="en-US" w:bidi="mn-Mong-CN"/>
    </w:rPr>
  </w:style>
  <w:style w:type="character" w:styleId="1441" w:customStyle="1">
    <w:name w:val="txt1"/>
    <w:uiPriority w:val="0"/>
    <w:qFormat/>
    <w:rPr>
      <w:rFonts w:hint="default" w:ascii="ˎ̥" w:hAnsi="ˎ̥"/>
      <w:sz w:val="18"/>
      <w:szCs w:val="18"/>
    </w:rPr>
  </w:style>
  <w:style w:type="character" w:styleId="1442" w:customStyle="1">
    <w:name w:val="样式 三号 下划线"/>
    <w:uiPriority w:val="0"/>
    <w:qFormat/>
    <w:rPr>
      <w:rFonts w:ascii="Tahoma" w:hAnsi="Tahoma"/>
      <w:sz w:val="28"/>
      <w:szCs w:val="20"/>
      <w:u w:val="single"/>
    </w:rPr>
  </w:style>
  <w:style w:type="character" w:styleId="1443" w:customStyle="1">
    <w:name w:val="文档结构图 Char Char"/>
    <w:uiPriority w:val="0"/>
    <w:qFormat/>
    <w:rPr>
      <w:rFonts w:ascii="宋体"/>
      <w:sz w:val="18"/>
      <w:szCs w:val="18"/>
    </w:rPr>
  </w:style>
  <w:style w:type="character" w:styleId="1444" w:customStyle="1">
    <w:name w:val="公文正文 Char Char"/>
    <w:uiPriority w:val="0"/>
    <w:qFormat/>
    <w:rPr>
      <w:rFonts w:ascii="仿宋_GB2312" w:hAnsi="宋体" w:eastAsia="仿宋_GB2312"/>
      <w:sz w:val="28"/>
      <w:szCs w:val="24"/>
      <w:lang w:val="en-US" w:eastAsia="zh-CN" w:bidi="ar-SA"/>
    </w:rPr>
  </w:style>
  <w:style w:type="character" w:styleId="1445" w:customStyle="1">
    <w:name w:val="标书正文格式 Char1"/>
    <w:link w:val="1446"/>
    <w:uiPriority w:val="0"/>
    <w:qFormat/>
    <w:rPr>
      <w:rFonts w:eastAsia="楷体_GB2312"/>
      <w:sz w:val="24"/>
      <w:szCs w:val="24"/>
      <w:lang w:bidi="ar-SA"/>
    </w:rPr>
  </w:style>
  <w:style w:type="paragraph" w:styleId="1446" w:customStyle="1">
    <w:name w:val="标书正文格式"/>
    <w:link w:val="144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47" w:customStyle="1">
    <w:name w:val="Footer1 Char Char"/>
    <w:uiPriority w:val="0"/>
    <w:qFormat/>
    <w:rPr>
      <w:rFonts w:ascii="Tahoma" w:hAnsi="Tahoma" w:eastAsia="宋体"/>
      <w:sz w:val="18"/>
      <w:szCs w:val="18"/>
      <w:lang w:val="en-US" w:eastAsia="zh-CN" w:bidi="ar-SA"/>
    </w:rPr>
  </w:style>
  <w:style w:type="character" w:styleId="1448" w:customStyle="1">
    <w:name w:val="小四文本缩进 Char Char"/>
    <w:uiPriority w:val="0"/>
    <w:qFormat/>
    <w:rPr>
      <w:sz w:val="24"/>
      <w:lang w:bidi="ar-SA"/>
    </w:rPr>
  </w:style>
  <w:style w:type="character" w:styleId="1449" w:customStyle="1">
    <w:name w:val="标题 31"/>
    <w:uiPriority w:val="0"/>
    <w:qFormat/>
    <w:rPr>
      <w:rFonts w:hint="eastAsia" w:ascii="黑体" w:hAnsi="ˎ̥" w:eastAsia="黑体"/>
      <w:sz w:val="28"/>
    </w:rPr>
  </w:style>
  <w:style w:type="character" w:styleId="1450" w:customStyle="1">
    <w:name w:val="称呼 Char1"/>
    <w:uiPriority w:val="0"/>
    <w:qFormat/>
    <w:rPr>
      <w:sz w:val="21"/>
      <w:lang w:bidi="ar-SA"/>
    </w:rPr>
  </w:style>
  <w:style w:type="character" w:styleId="145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52" w:customStyle="1">
    <w:name w:val="方案标题2 Char Char"/>
    <w:uiPriority w:val="0"/>
    <w:qFormat/>
    <w:rPr>
      <w:rFonts w:ascii="黑体" w:hAnsi="Arial" w:eastAsia="黑体"/>
      <w:b/>
      <w:spacing w:val="14"/>
      <w:sz w:val="28"/>
      <w:szCs w:val="32"/>
      <w:lang w:val="en-US" w:eastAsia="zh-CN" w:bidi="ar-SA"/>
    </w:rPr>
  </w:style>
  <w:style w:type="character" w:styleId="1453" w:customStyle="1">
    <w:name w:val="方案标题3 Char Char"/>
    <w:uiPriority w:val="0"/>
    <w:qFormat/>
    <w:rPr>
      <w:rFonts w:ascii="黑体" w:hAnsi="Arial" w:eastAsia="黑体"/>
      <w:spacing w:val="14"/>
      <w:sz w:val="24"/>
      <w:szCs w:val="30"/>
      <w:lang w:val="en-US" w:eastAsia="zh-CN" w:bidi="ar-SA"/>
    </w:rPr>
  </w:style>
  <w:style w:type="character" w:styleId="1454" w:customStyle="1">
    <w:name w:val="l15 Char Char"/>
    <w:link w:val="1455"/>
    <w:uiPriority w:val="0"/>
    <w:qFormat/>
    <w:rPr>
      <w:color w:val="000000"/>
      <w:sz w:val="23"/>
      <w:szCs w:val="23"/>
    </w:rPr>
  </w:style>
  <w:style w:type="paragraph" w:styleId="1455" w:customStyle="1">
    <w:name w:val="l15"/>
    <w:basedOn w:val="764"/>
    <w:link w:val="1454"/>
    <w:uiPriority w:val="0"/>
    <w:qFormat/>
    <w:pPr>
      <w:jc w:val="left"/>
      <w:spacing w:before="100" w:beforeAutospacing="1" w:after="100" w:afterAutospacing="1" w:line="300" w:lineRule="atLeast"/>
      <w:widowControl/>
    </w:pPr>
    <w:rPr>
      <w:color w:val="000000"/>
      <w:sz w:val="23"/>
      <w:szCs w:val="23"/>
      <w:lang w:bidi="mn-Mong-CN"/>
    </w:rPr>
  </w:style>
  <w:style w:type="character" w:styleId="1456" w:customStyle="1">
    <w:name w:val="常规 Char Char"/>
    <w:link w:val="1457"/>
    <w:uiPriority w:val="0"/>
    <w:qFormat/>
    <w:rPr>
      <w:rFonts w:ascii="Tahoma" w:hAnsi="Tahoma"/>
      <w:sz w:val="21"/>
      <w:szCs w:val="21"/>
    </w:rPr>
  </w:style>
  <w:style w:type="paragraph" w:styleId="1457" w:customStyle="1">
    <w:name w:val="常规"/>
    <w:basedOn w:val="764"/>
    <w:link w:val="1456"/>
    <w:uiPriority w:val="0"/>
    <w:qFormat/>
    <w:pPr>
      <w:ind w:left="1134"/>
      <w:spacing w:line="360" w:lineRule="auto"/>
    </w:pPr>
    <w:rPr>
      <w:rFonts w:ascii="Tahoma" w:hAnsi="Tahoma"/>
      <w:szCs w:val="21"/>
      <w:lang w:bidi="mn-Mong-CN"/>
    </w:rPr>
  </w:style>
  <w:style w:type="character" w:styleId="1458" w:customStyle="1">
    <w:name w:val="页眉 Char Char"/>
    <w:uiPriority w:val="0"/>
    <w:qFormat/>
    <w:rPr>
      <w:sz w:val="18"/>
      <w:szCs w:val="18"/>
    </w:rPr>
  </w:style>
  <w:style w:type="character" w:styleId="1459" w:customStyle="1">
    <w:name w:val="paramname"/>
    <w:uiPriority w:val="0"/>
    <w:qFormat/>
    <w:rPr>
      <w:rFonts w:ascii="Tahoma" w:hAnsi="Tahoma"/>
      <w:szCs w:val="20"/>
    </w:rPr>
  </w:style>
  <w:style w:type="character" w:styleId="1460" w:customStyle="1">
    <w:name w:val="p71"/>
    <w:uiPriority w:val="0"/>
    <w:qFormat/>
    <w:rPr>
      <w:rFonts w:ascii="Tahoma" w:hAnsi="Tahoma"/>
      <w:szCs w:val="20"/>
    </w:rPr>
  </w:style>
  <w:style w:type="character" w:styleId="1461" w:customStyle="1">
    <w:name w:val="p141"/>
    <w:uiPriority w:val="0"/>
    <w:qFormat/>
    <w:rPr>
      <w:sz w:val="21"/>
      <w:szCs w:val="21"/>
    </w:rPr>
  </w:style>
  <w:style w:type="character" w:styleId="1462" w:customStyle="1">
    <w:name w:val="样式 宋体 小四"/>
    <w:uiPriority w:val="0"/>
    <w:qFormat/>
    <w:rPr>
      <w:rFonts w:ascii="宋体" w:hAnsi="宋体"/>
      <w:sz w:val="24"/>
      <w:szCs w:val="20"/>
    </w:rPr>
  </w:style>
  <w:style w:type="character" w:styleId="1463" w:customStyle="1">
    <w:name w:val="style31"/>
    <w:uiPriority w:val="0"/>
    <w:qFormat/>
    <w:rPr>
      <w:rFonts w:ascii="Tahoma" w:hAnsi="Tahoma"/>
      <w:sz w:val="23"/>
      <w:szCs w:val="23"/>
    </w:rPr>
  </w:style>
  <w:style w:type="character" w:styleId="1464" w:customStyle="1">
    <w:name w:val="css41"/>
    <w:uiPriority w:val="0"/>
    <w:qFormat/>
    <w:rPr>
      <w:rFonts w:hint="default"/>
      <w:spacing w:val="0"/>
      <w:sz w:val="26"/>
      <w:szCs w:val="26"/>
    </w:rPr>
  </w:style>
  <w:style w:type="paragraph" w:styleId="1465" w:customStyle="1">
    <w:name w:val="函数注释1"/>
    <w:basedOn w:val="764"/>
    <w:uiPriority w:val="0"/>
    <w:qFormat/>
    <w:pPr>
      <w:ind w:left="1678" w:right="210" w:hanging="1049"/>
      <w:jc w:val="left"/>
      <w:spacing w:after="20" w:line="320" w:lineRule="exact"/>
    </w:pPr>
    <w:rPr>
      <w:sz w:val="24"/>
    </w:rPr>
  </w:style>
  <w:style w:type="paragraph" w:styleId="1466" w:customStyle="1">
    <w:name w:val="Char Char Char Char Char Char Char Char Char Char Char Char"/>
    <w:basedOn w:val="764"/>
    <w:uiPriority w:val="0"/>
    <w:qFormat/>
    <w:pPr>
      <w:spacing w:line="360" w:lineRule="auto"/>
    </w:pPr>
    <w:rPr>
      <w:rFonts w:ascii="仿宋_GB2312" w:eastAsia="仿宋_GB2312"/>
      <w:b/>
      <w:sz w:val="32"/>
      <w:szCs w:val="32"/>
    </w:rPr>
  </w:style>
  <w:style w:type="paragraph" w:styleId="1467" w:customStyle="1">
    <w:name w:val="Char2"/>
    <w:basedOn w:val="785"/>
    <w:uiPriority w:val="0"/>
    <w:qFormat/>
    <w:pPr>
      <w:ind w:left="2040" w:hanging="360"/>
      <w:spacing w:line="360" w:lineRule="auto"/>
      <w:tabs>
        <w:tab w:val="left" w:pos="2040" w:leader="none"/>
      </w:tabs>
    </w:pPr>
    <w:rPr>
      <w:rFonts w:ascii="Tahoma" w:hAnsi="Tahoma"/>
      <w:sz w:val="24"/>
      <w:lang w:val="zh-CN"/>
    </w:rPr>
  </w:style>
  <w:style w:type="paragraph" w:styleId="1468" w:customStyle="1">
    <w:name w:val="标准式样"/>
    <w:basedOn w:val="776"/>
    <w:uiPriority w:val="0"/>
    <w:qFormat/>
    <w:pPr>
      <w:ind w:left="210" w:firstLine="420"/>
      <w:jc w:val="left"/>
      <w:spacing w:line="288" w:lineRule="auto"/>
    </w:pPr>
    <w:rPr>
      <w:smallCaps/>
      <w:sz w:val="20"/>
      <w:szCs w:val="20"/>
    </w:rPr>
  </w:style>
  <w:style w:type="paragraph" w:styleId="1469" w:customStyle="1">
    <w:name w:val="Javis"/>
    <w:basedOn w:val="764"/>
    <w:uiPriority w:val="0"/>
    <w:qFormat/>
    <w:pPr>
      <w:ind w:right="210"/>
      <w:spacing w:line="360" w:lineRule="auto"/>
    </w:pPr>
    <w:rPr>
      <w:rFonts w:cs="宋体"/>
      <w:sz w:val="24"/>
    </w:rPr>
  </w:style>
  <w:style w:type="paragraph" w:styleId="1470" w:customStyle="1">
    <w:name w:val="页眉1"/>
    <w:basedOn w:val="76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71" w:customStyle="1">
    <w:name w:val="Char Char Char1 Char Char Char"/>
    <w:basedOn w:val="764"/>
    <w:uiPriority w:val="0"/>
    <w:qFormat/>
    <w:pPr>
      <w:ind w:firstLine="200"/>
      <w:spacing w:line="360" w:lineRule="auto"/>
    </w:pPr>
    <w:rPr>
      <w:rFonts w:ascii="Tahoma" w:hAnsi="Tahoma"/>
      <w:sz w:val="24"/>
    </w:rPr>
  </w:style>
  <w:style w:type="paragraph" w:styleId="1472" w:customStyle="1">
    <w:name w:val="并列项-点"/>
    <w:basedOn w:val="764"/>
    <w:uiPriority w:val="0"/>
    <w:qFormat/>
    <w:pPr>
      <w:ind w:left="851" w:hanging="284"/>
      <w:spacing w:before="120" w:line="360" w:lineRule="auto"/>
      <w:widowControl/>
      <w:tabs>
        <w:tab w:val="left" w:pos="851" w:leader="none"/>
        <w:tab w:val="left" w:pos="927" w:leader="none"/>
      </w:tabs>
    </w:pPr>
    <w:rPr>
      <w:sz w:val="24"/>
    </w:rPr>
  </w:style>
  <w:style w:type="paragraph" w:styleId="1473" w:customStyle="1">
    <w:name w:val="MM Topic 3"/>
    <w:basedOn w:val="76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74" w:customStyle="1">
    <w:name w:val="Char Char Char Char1 Char Char Char"/>
    <w:basedOn w:val="764"/>
    <w:uiPriority w:val="0"/>
    <w:qFormat/>
    <w:pPr>
      <w:spacing w:line="360" w:lineRule="auto"/>
    </w:pPr>
    <w:rPr>
      <w:sz w:val="24"/>
    </w:rPr>
  </w:style>
  <w:style w:type="paragraph" w:styleId="1475" w:customStyle="1">
    <w:name w:val="Char Char Char Char Char Char2"/>
    <w:basedOn w:val="764"/>
    <w:uiPriority w:val="0"/>
    <w:qFormat/>
    <w:pPr>
      <w:jc w:val="left"/>
      <w:spacing w:after="160" w:line="240" w:lineRule="exact"/>
      <w:widowControl/>
    </w:pPr>
    <w:rPr>
      <w:rFonts w:ascii="黑体" w:hAnsi="Verdana" w:eastAsia="黑体"/>
      <w:sz w:val="32"/>
      <w:szCs w:val="32"/>
    </w:rPr>
  </w:style>
  <w:style w:type="paragraph" w:styleId="1476" w:customStyle="1">
    <w:name w:val="1-二级标题"/>
    <w:basedOn w:val="764"/>
    <w:uiPriority w:val="0"/>
    <w:qFormat/>
    <w:pPr>
      <w:ind w:firstLine="200"/>
      <w:spacing w:line="360" w:lineRule="auto"/>
      <w:outlineLvl w:val="1"/>
    </w:pPr>
    <w:rPr>
      <w:rFonts w:ascii="宋体" w:hAnsi="宋体"/>
      <w:b/>
      <w:sz w:val="24"/>
      <w:szCs w:val="24"/>
    </w:rPr>
  </w:style>
  <w:style w:type="paragraph" w:styleId="1477" w:customStyle="1">
    <w:name w:val="项目编号1"/>
    <w:basedOn w:val="764"/>
    <w:next w:val="764"/>
    <w:uiPriority w:val="0"/>
    <w:qFormat/>
    <w:pPr>
      <w:ind w:left="420" w:hanging="420"/>
      <w:jc w:val="left"/>
      <w:spacing w:line="360" w:lineRule="auto"/>
      <w:tabs>
        <w:tab w:val="left" w:pos="420" w:leader="none"/>
      </w:tabs>
    </w:pPr>
    <w:rPr>
      <w:rFonts w:ascii="宋体"/>
      <w:sz w:val="24"/>
      <w:szCs w:val="24"/>
    </w:rPr>
  </w:style>
  <w:style w:type="paragraph" w:styleId="1478" w:customStyle="1">
    <w:name w:val="Char Char Char Char Char Char Char Char1"/>
    <w:basedOn w:val="764"/>
    <w:uiPriority w:val="0"/>
    <w:qFormat/>
    <w:pPr>
      <w:spacing w:line="360" w:lineRule="auto"/>
    </w:pPr>
    <w:rPr>
      <w:sz w:val="24"/>
    </w:rPr>
  </w:style>
  <w:style w:type="paragraph" w:styleId="1479" w:customStyle="1">
    <w:name w:val="项目编号"/>
    <w:basedOn w:val="764"/>
    <w:uiPriority w:val="0"/>
    <w:qFormat/>
    <w:pPr>
      <w:ind w:left="405" w:hanging="405"/>
      <w:spacing w:line="360" w:lineRule="auto"/>
      <w:tabs>
        <w:tab w:val="left" w:pos="405" w:leader="none"/>
      </w:tabs>
    </w:pPr>
    <w:rPr>
      <w:rFonts w:ascii="宋体" w:eastAsia="仿宋_GB2312"/>
      <w:sz w:val="24"/>
    </w:rPr>
  </w:style>
  <w:style w:type="paragraph" w:styleId="1480" w:customStyle="1">
    <w:name w:val="标准文字"/>
    <w:basedOn w:val="764"/>
    <w:uiPriority w:val="0"/>
    <w:qFormat/>
    <w:pPr>
      <w:ind w:firstLine="420"/>
      <w:spacing w:after="20" w:line="360" w:lineRule="auto"/>
    </w:pPr>
    <w:rPr>
      <w:sz w:val="24"/>
      <w:szCs w:val="24"/>
    </w:rPr>
  </w:style>
  <w:style w:type="paragraph" w:styleId="1481" w:customStyle="1">
    <w:name w:val="样式 标题4 楷体_GB2312 四号 加粗 两端对齐 段前: 7.8 磅 段后: 7.8 磅 行距: 1.5 倍行距 + 段前..."/>
    <w:basedOn w:val="768"/>
    <w:next w:val="829"/>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82" w:customStyle="1">
    <w:name w:val="名词解释11"/>
    <w:basedOn w:val="1483"/>
    <w:uiPriority w:val="0"/>
    <w:qFormat/>
    <w:pPr>
      <w:ind w:firstLine="0"/>
      <w:spacing w:after="0"/>
    </w:pPr>
  </w:style>
  <w:style w:type="paragraph" w:styleId="1483" w:customStyle="1">
    <w:name w:val="名词解释"/>
    <w:basedOn w:val="764"/>
    <w:uiPriority w:val="0"/>
    <w:qFormat/>
    <w:pPr>
      <w:ind w:left="2325" w:hanging="2325"/>
      <w:spacing w:after="20" w:line="288" w:lineRule="auto"/>
    </w:pPr>
    <w:rPr>
      <w:sz w:val="24"/>
    </w:rPr>
  </w:style>
  <w:style w:type="paragraph" w:styleId="1484" w:customStyle="1">
    <w:name w:val="Char Char1 Char Char Char Char Char Char1"/>
    <w:basedOn w:val="764"/>
    <w:uiPriority w:val="0"/>
    <w:qFormat/>
    <w:pPr>
      <w:spacing w:line="360" w:lineRule="auto"/>
    </w:pPr>
    <w:rPr>
      <w:rFonts w:ascii="Tahoma" w:hAnsi="Tahoma"/>
      <w:sz w:val="24"/>
      <w:szCs w:val="24"/>
    </w:rPr>
  </w:style>
  <w:style w:type="paragraph" w:styleId="1485" w:customStyle="1">
    <w:name w:val="表中"/>
    <w:basedOn w:val="764"/>
    <w:uiPriority w:val="0"/>
    <w:qFormat/>
    <w:pPr>
      <w:jc w:val="center"/>
      <w:spacing w:line="360" w:lineRule="atLeast"/>
    </w:pPr>
    <w:rPr>
      <w:sz w:val="24"/>
    </w:rPr>
  </w:style>
  <w:style w:type="paragraph" w:styleId="1486" w:customStyle="1">
    <w:name w:val="产品型号"/>
    <w:basedOn w:val="76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87" w:customStyle="1">
    <w:name w:val="Char Char1 Char Char Char Char1 Char Char Char Char Char Char"/>
    <w:basedOn w:val="764"/>
    <w:uiPriority w:val="0"/>
    <w:qFormat/>
    <w:pPr>
      <w:spacing w:line="360" w:lineRule="auto"/>
    </w:pPr>
    <w:rPr>
      <w:rFonts w:ascii="Tahoma" w:hAnsi="Tahoma"/>
      <w:sz w:val="24"/>
    </w:rPr>
  </w:style>
  <w:style w:type="paragraph" w:styleId="1488" w:customStyle="1">
    <w:name w:val="_Style 95"/>
    <w:basedOn w:val="785"/>
    <w:uiPriority w:val="0"/>
    <w:qFormat/>
    <w:pPr>
      <w:spacing w:line="360" w:lineRule="auto"/>
    </w:pPr>
    <w:rPr>
      <w:rFonts w:ascii="Tahoma" w:hAnsi="Tahoma"/>
      <w:sz w:val="24"/>
      <w:lang w:val="zh-CN"/>
    </w:rPr>
  </w:style>
  <w:style w:type="paragraph" w:styleId="1489" w:customStyle="1">
    <w:name w:val="表格题注"/>
    <w:next w:val="764"/>
    <w:uiPriority w:val="0"/>
    <w:qFormat/>
    <w:pPr>
      <w:jc w:val="center"/>
      <w:keepLines/>
    </w:pPr>
    <w:rPr>
      <w:rFonts w:hint="default" w:ascii="Arial" w:hAnsi="Arial" w:eastAsia="宋体" w:cs="Times New Roman"/>
      <w:sz w:val="18"/>
      <w:szCs w:val="18"/>
      <w:lang w:val="en-US" w:eastAsia="zh-CN" w:bidi="ar-SA"/>
    </w:rPr>
  </w:style>
  <w:style w:type="paragraph" w:styleId="1490" w:customStyle="1">
    <w:name w:val="1."/>
    <w:basedOn w:val="764"/>
    <w:uiPriority w:val="0"/>
    <w:qFormat/>
    <w:pPr>
      <w:ind w:firstLine="480"/>
      <w:spacing w:line="360" w:lineRule="auto"/>
    </w:pPr>
    <w:rPr>
      <w:sz w:val="24"/>
      <w:szCs w:val="24"/>
    </w:rPr>
  </w:style>
  <w:style w:type="paragraph" w:styleId="1491" w:customStyle="1">
    <w:name w:val="MM Topic 2"/>
    <w:basedOn w:val="76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92" w:customStyle="1">
    <w:name w:val="_Style 951"/>
    <w:basedOn w:val="785"/>
    <w:uiPriority w:val="0"/>
    <w:qFormat/>
    <w:pPr>
      <w:spacing w:line="360" w:lineRule="auto"/>
    </w:pPr>
    <w:rPr>
      <w:rFonts w:ascii="Tahoma" w:hAnsi="Tahoma"/>
      <w:sz w:val="24"/>
      <w:lang w:val="zh-CN"/>
    </w:rPr>
  </w:style>
  <w:style w:type="paragraph" w:styleId="1493" w:customStyle="1">
    <w:name w:val="表内容"/>
    <w:uiPriority w:val="0"/>
    <w:qFormat/>
    <w:rPr>
      <w:rFonts w:hint="default" w:ascii="宋体" w:hAnsi="Times New Roman" w:eastAsia="宋体" w:cs="Times New Roman"/>
      <w:sz w:val="24"/>
      <w:szCs w:val="24"/>
      <w:lang w:val="en-US" w:eastAsia="zh-CN" w:bidi="ar-SA"/>
    </w:rPr>
  </w:style>
  <w:style w:type="paragraph" w:styleId="1494" w:customStyle="1">
    <w:name w:val="Char12"/>
    <w:basedOn w:val="764"/>
    <w:uiPriority w:val="0"/>
    <w:qFormat/>
    <w:pPr>
      <w:spacing w:line="360" w:lineRule="auto"/>
    </w:pPr>
    <w:rPr>
      <w:rFonts w:ascii="仿宋_GB2312" w:eastAsia="仿宋_GB2312"/>
      <w:b/>
      <w:sz w:val="32"/>
      <w:szCs w:val="32"/>
    </w:rPr>
  </w:style>
  <w:style w:type="paragraph" w:styleId="1495" w:customStyle="1">
    <w:name w:val="图形"/>
    <w:basedOn w:val="764"/>
    <w:uiPriority w:val="0"/>
    <w:qFormat/>
    <w:pPr>
      <w:ind w:firstLine="420"/>
      <w:jc w:val="center"/>
      <w:spacing w:after="20" w:line="288" w:lineRule="auto"/>
    </w:pPr>
    <w:rPr>
      <w:sz w:val="24"/>
      <w:szCs w:val="24"/>
    </w:rPr>
  </w:style>
  <w:style w:type="paragraph" w:styleId="1496" w:customStyle="1">
    <w:name w:val="Char Char1 Char Char Char Char Char Char Char Char1"/>
    <w:basedOn w:val="764"/>
    <w:uiPriority w:val="0"/>
    <w:qFormat/>
    <w:pPr>
      <w:jc w:val="left"/>
      <w:spacing w:after="160" w:line="240" w:lineRule="exact"/>
      <w:widowControl/>
    </w:pPr>
    <w:rPr>
      <w:rFonts w:ascii="Verdana" w:hAnsi="Verdana"/>
      <w:sz w:val="20"/>
      <w:lang w:eastAsia="en-US"/>
    </w:rPr>
  </w:style>
  <w:style w:type="paragraph" w:styleId="1497" w:customStyle="1">
    <w:name w:val="项目编号3"/>
    <w:basedOn w:val="764"/>
    <w:next w:val="764"/>
    <w:uiPriority w:val="0"/>
    <w:qFormat/>
    <w:pPr>
      <w:ind w:firstLine="200"/>
      <w:jc w:val="left"/>
      <w:spacing w:line="360" w:lineRule="auto"/>
      <w:tabs>
        <w:tab w:val="left" w:pos="425" w:leader="none"/>
      </w:tabs>
    </w:pPr>
    <w:rPr>
      <w:rFonts w:ascii="宋体"/>
      <w:sz w:val="24"/>
      <w:szCs w:val="24"/>
    </w:rPr>
  </w:style>
  <w:style w:type="paragraph" w:styleId="1498" w:customStyle="1">
    <w:name w:val="Char Char Char Char Char Char1"/>
    <w:basedOn w:val="764"/>
    <w:uiPriority w:val="0"/>
    <w:qFormat/>
    <w:pPr>
      <w:spacing w:line="360" w:lineRule="auto"/>
    </w:pPr>
    <w:rPr>
      <w:rFonts w:ascii="Tahoma" w:hAnsi="Tahoma"/>
      <w:sz w:val="24"/>
    </w:rPr>
  </w:style>
  <w:style w:type="paragraph" w:styleId="1499" w:customStyle="1">
    <w:name w:val="Char11"/>
    <w:basedOn w:val="764"/>
    <w:uiPriority w:val="0"/>
    <w:qFormat/>
    <w:pPr>
      <w:jc w:val="left"/>
      <w:spacing w:after="160" w:line="240" w:lineRule="exact"/>
      <w:widowControl/>
    </w:pPr>
    <w:rPr>
      <w:rFonts w:ascii="Verdana" w:hAnsi="Verdana"/>
      <w:sz w:val="20"/>
      <w:lang w:eastAsia="en-US"/>
    </w:rPr>
  </w:style>
  <w:style w:type="paragraph" w:styleId="1500" w:customStyle="1">
    <w:name w:val="回信地址"/>
    <w:basedOn w:val="764"/>
    <w:uiPriority w:val="0"/>
    <w:qFormat/>
    <w:pPr>
      <w:ind w:right="-120" w:firstLine="420"/>
      <w:jc w:val="left"/>
      <w:keepLines/>
      <w:spacing w:after="20" w:line="200" w:lineRule="atLeast"/>
      <w:widowControl/>
    </w:pPr>
    <w:rPr>
      <w:sz w:val="16"/>
    </w:rPr>
  </w:style>
  <w:style w:type="paragraph" w:styleId="1501" w:customStyle="1">
    <w:name w:val="Char Char Char Char Char Char Char Char Char Char1"/>
    <w:basedOn w:val="764"/>
    <w:uiPriority w:val="0"/>
    <w:qFormat/>
    <w:pPr>
      <w:ind w:left="425" w:hanging="425"/>
      <w:spacing w:line="360" w:lineRule="auto"/>
      <w:tabs>
        <w:tab w:val="left" w:pos="425" w:leader="none"/>
      </w:tabs>
    </w:pPr>
    <w:rPr>
      <w:sz w:val="28"/>
    </w:rPr>
  </w:style>
  <w:style w:type="paragraph" w:styleId="1502" w:customStyle="1">
    <w:name w:val="标书表格字体格式"/>
    <w:next w:val="1446"/>
    <w:uiPriority w:val="0"/>
    <w:qFormat/>
    <w:rPr>
      <w:rFonts w:hint="default" w:ascii="Times New Roman" w:hAnsi="Times New Roman" w:eastAsia="宋体" w:cs="Times New Roman"/>
      <w:sz w:val="21"/>
      <w:szCs w:val="24"/>
      <w:lang w:val="en-US" w:eastAsia="zh-CN" w:bidi="ar-SA"/>
    </w:rPr>
  </w:style>
  <w:style w:type="paragraph" w:styleId="1503" w:customStyle="1">
    <w:name w:val="样式 纯文本 + 楷体_GB2312 小四 行距: 固定值 20 磅1"/>
    <w:basedOn w:val="799"/>
    <w:uiPriority w:val="0"/>
    <w:qFormat/>
    <w:pPr>
      <w:ind w:firstLine="200"/>
      <w:spacing w:line="400" w:lineRule="exact"/>
    </w:pPr>
    <w:rPr>
      <w:rFonts w:ascii="楷体_GB2312" w:eastAsia="楷体_GB2312"/>
      <w:sz w:val="24"/>
    </w:rPr>
  </w:style>
  <w:style w:type="paragraph" w:styleId="1504" w:customStyle="1">
    <w:name w:val="Char2 Char Char Char1"/>
    <w:basedOn w:val="785"/>
    <w:uiPriority w:val="0"/>
    <w:qFormat/>
    <w:pPr>
      <w:spacing w:line="360" w:lineRule="auto"/>
    </w:pPr>
    <w:rPr>
      <w:rFonts w:ascii="Tahoma" w:hAnsi="Tahoma"/>
      <w:sz w:val="24"/>
      <w:szCs w:val="24"/>
      <w:lang w:val="zh-CN"/>
    </w:rPr>
  </w:style>
  <w:style w:type="paragraph" w:styleId="1505" w:customStyle="1">
    <w:name w:val="章标题"/>
    <w:next w:val="764"/>
    <w:uiPriority w:val="0"/>
    <w:qFormat/>
    <w:pPr>
      <w:jc w:val="both"/>
      <w:outlineLvl w:val="1"/>
    </w:pPr>
    <w:rPr>
      <w:rFonts w:hint="default" w:ascii="黑体" w:hAnsi="Times New Roman" w:eastAsia="黑体" w:cs="Times New Roman"/>
      <w:sz w:val="21"/>
      <w:lang w:val="en-US" w:eastAsia="zh-CN" w:bidi="ar-SA"/>
    </w:rPr>
  </w:style>
  <w:style w:type="paragraph" w:styleId="1506" w:customStyle="1">
    <w:name w:val="图样式"/>
    <w:basedOn w:val="764"/>
    <w:uiPriority w:val="0"/>
    <w:qFormat/>
    <w:pPr>
      <w:jc w:val="center"/>
      <w:spacing w:before="80" w:after="80" w:line="360" w:lineRule="auto"/>
      <w:widowControl/>
    </w:pPr>
    <w:rPr>
      <w:sz w:val="20"/>
    </w:rPr>
  </w:style>
  <w:style w:type="paragraph" w:styleId="1507" w:customStyle="1">
    <w:name w:val="插图题注"/>
    <w:next w:val="764"/>
    <w:uiPriority w:val="0"/>
    <w:qFormat/>
    <w:pPr>
      <w:jc w:val="center"/>
    </w:pPr>
    <w:rPr>
      <w:rFonts w:hint="default" w:ascii="Arial" w:hAnsi="Arial" w:eastAsia="宋体" w:cs="Times New Roman"/>
      <w:sz w:val="18"/>
      <w:szCs w:val="18"/>
      <w:lang w:val="en-US" w:eastAsia="zh-CN" w:bidi="ar-SA"/>
    </w:rPr>
  </w:style>
  <w:style w:type="paragraph" w:styleId="1508" w:customStyle="1">
    <w:name w:val="题注4"/>
    <w:basedOn w:val="764"/>
    <w:next w:val="782"/>
    <w:uiPriority w:val="0"/>
    <w:qFormat/>
    <w:pPr>
      <w:jc w:val="center"/>
      <w:spacing w:line="360" w:lineRule="auto"/>
    </w:pPr>
    <w:rPr>
      <w:b/>
      <w:color w:val="000000"/>
      <w:sz w:val="24"/>
      <w:szCs w:val="21"/>
      <w:lang w:val="en-GB"/>
    </w:rPr>
  </w:style>
  <w:style w:type="paragraph" w:styleId="1509" w:customStyle="1">
    <w:name w:val="样式2"/>
    <w:basedOn w:val="76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10" w:customStyle="1">
    <w:name w:val="MM Topic 1"/>
    <w:basedOn w:val="76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11" w:customStyle="1">
    <w:name w:val="标题0"/>
    <w:basedOn w:val="827"/>
    <w:next w:val="827"/>
    <w:uiPriority w:val="0"/>
    <w:qFormat/>
    <w:pPr>
      <w:ind w:firstLine="420"/>
      <w:spacing w:line="288" w:lineRule="auto"/>
    </w:pPr>
    <w:rPr>
      <w:rFonts w:ascii="Arial" w:hAnsi="Arial"/>
      <w:sz w:val="52"/>
      <w:lang w:val="en-US"/>
    </w:rPr>
  </w:style>
  <w:style w:type="paragraph" w:styleId="1512" w:customStyle="1">
    <w:name w:val="Table"/>
    <w:basedOn w:val="764"/>
    <w:uiPriority w:val="0"/>
    <w:qFormat/>
    <w:pPr>
      <w:ind w:left="2268" w:right="709"/>
      <w:jc w:val="center"/>
      <w:spacing w:before="20" w:after="20" w:line="360" w:lineRule="auto"/>
    </w:pPr>
    <w:rPr>
      <w:rFonts w:ascii="Arial" w:hAnsi="Arial" w:eastAsia="2OcuAe"/>
      <w:spacing w:val="2"/>
      <w:sz w:val="18"/>
    </w:rPr>
  </w:style>
  <w:style w:type="paragraph" w:styleId="1513" w:customStyle="1">
    <w:name w:val="样式 段前: 7.8 磅"/>
    <w:basedOn w:val="764"/>
    <w:uiPriority w:val="0"/>
    <w:qFormat/>
    <w:pPr>
      <w:ind w:left="1559" w:firstLine="200"/>
      <w:spacing w:before="156" w:line="360" w:lineRule="auto"/>
      <w:tabs>
        <w:tab w:val="left" w:pos="1559" w:leader="none"/>
      </w:tabs>
    </w:pPr>
    <w:rPr>
      <w:sz w:val="24"/>
    </w:rPr>
  </w:style>
  <w:style w:type="paragraph" w:styleId="1514" w:customStyle="1">
    <w:name w:val="函数注释2"/>
    <w:basedOn w:val="764"/>
    <w:uiPriority w:val="0"/>
    <w:qFormat/>
    <w:pPr>
      <w:ind w:left="1680" w:firstLine="420"/>
      <w:spacing w:after="20" w:line="288" w:lineRule="auto"/>
    </w:pPr>
    <w:rPr>
      <w:sz w:val="24"/>
      <w:szCs w:val="24"/>
    </w:rPr>
  </w:style>
  <w:style w:type="paragraph" w:styleId="1515" w:customStyle="1">
    <w:name w:val="00"/>
    <w:basedOn w:val="764"/>
    <w:uiPriority w:val="0"/>
    <w:qFormat/>
    <w:pPr>
      <w:jc w:val="left"/>
      <w:spacing w:line="360" w:lineRule="auto"/>
    </w:pPr>
    <w:rPr>
      <w:rFonts w:ascii="黑体" w:eastAsia="黑体"/>
      <w:b/>
      <w:bCs/>
      <w:sz w:val="20"/>
    </w:rPr>
  </w:style>
  <w:style w:type="paragraph" w:styleId="1516" w:customStyle="1">
    <w:name w:val="Char Char Char Char Char Char Char"/>
    <w:basedOn w:val="764"/>
    <w:uiPriority w:val="0"/>
    <w:qFormat/>
    <w:pPr>
      <w:jc w:val="left"/>
      <w:spacing w:after="160" w:line="240" w:lineRule="exact"/>
      <w:widowControl/>
    </w:pPr>
    <w:rPr>
      <w:rFonts w:ascii="Arial" w:hAnsi="Arial" w:eastAsia="Times New Roman" w:cs="Verdana"/>
      <w:b/>
      <w:sz w:val="24"/>
      <w:szCs w:val="24"/>
      <w:lang w:eastAsia="en-US"/>
    </w:rPr>
  </w:style>
  <w:style w:type="paragraph" w:styleId="1517" w:customStyle="1">
    <w:name w:val="Char Char Char Char2"/>
    <w:basedOn w:val="785"/>
    <w:uiPriority w:val="0"/>
    <w:qFormat/>
    <w:rPr>
      <w:rFonts w:ascii="Tahoma" w:hAnsi="Tahoma"/>
      <w:sz w:val="24"/>
      <w:lang w:val="zh-CN"/>
    </w:rPr>
  </w:style>
  <w:style w:type="paragraph" w:styleId="1518" w:customStyle="1">
    <w:name w:val="列表_名词"/>
    <w:basedOn w:val="1482"/>
    <w:uiPriority w:val="0"/>
    <w:qFormat/>
    <w:pPr>
      <w:ind w:left="2745" w:hanging="420"/>
      <w:tabs>
        <w:tab w:val="left" w:pos="2745" w:leader="none"/>
      </w:tabs>
    </w:pPr>
  </w:style>
  <w:style w:type="paragraph" w:styleId="1519" w:customStyle="1">
    <w:name w:val="Char Char Char Char Char Char Char Char Char Char Char Char Char Char Char Char1"/>
    <w:basedOn w:val="764"/>
    <w:uiPriority w:val="0"/>
    <w:qFormat/>
    <w:pPr>
      <w:spacing w:line="360" w:lineRule="auto"/>
      <w:tabs>
        <w:tab w:val="left" w:pos="360" w:leader="none"/>
      </w:tabs>
    </w:pPr>
    <w:rPr>
      <w:sz w:val="24"/>
      <w:szCs w:val="24"/>
    </w:rPr>
  </w:style>
  <w:style w:type="paragraph" w:styleId="1520" w:customStyle="1">
    <w:name w:val="程序代码"/>
    <w:basedOn w:val="764"/>
    <w:uiPriority w:val="0"/>
    <w:qFormat/>
    <w:pPr>
      <w:ind w:left="839" w:firstLine="420"/>
      <w:spacing w:after="20" w:line="288" w:lineRule="auto"/>
    </w:pPr>
    <w:rPr>
      <w:rFonts w:eastAsia="仿宋_GB2312"/>
      <w:sz w:val="24"/>
      <w:szCs w:val="24"/>
    </w:rPr>
  </w:style>
  <w:style w:type="paragraph" w:styleId="1521" w:customStyle="1">
    <w:name w:val="Char Char Char1 Char Char Char1"/>
    <w:basedOn w:val="764"/>
    <w:uiPriority w:val="0"/>
    <w:qFormat/>
    <w:pPr>
      <w:ind w:firstLine="200"/>
      <w:spacing w:line="360" w:lineRule="auto"/>
    </w:pPr>
    <w:rPr>
      <w:rFonts w:ascii="Tahoma" w:hAnsi="Tahoma"/>
      <w:sz w:val="24"/>
    </w:rPr>
  </w:style>
  <w:style w:type="paragraph" w:styleId="1522" w:customStyle="1">
    <w:name w:val="重点"/>
    <w:basedOn w:val="764"/>
    <w:uiPriority w:val="0"/>
    <w:qFormat/>
    <w:pPr>
      <w:ind w:firstLine="420"/>
      <w:spacing w:after="20" w:line="288" w:lineRule="auto"/>
      <w:shd w:val="pct10" w:color="auto" w:fill="auto"/>
    </w:pPr>
    <w:rPr>
      <w:rFonts w:eastAsia="黑体"/>
      <w:b/>
      <w:sz w:val="24"/>
      <w:szCs w:val="24"/>
    </w:rPr>
  </w:style>
  <w:style w:type="paragraph" w:styleId="1523" w:customStyle="1">
    <w:name w:val="简介正文"/>
    <w:basedOn w:val="764"/>
    <w:uiPriority w:val="0"/>
    <w:qFormat/>
    <w:pPr>
      <w:ind w:left="1701" w:hanging="1701"/>
      <w:spacing w:after="20" w:line="520" w:lineRule="exact"/>
    </w:pPr>
    <w:rPr>
      <w:sz w:val="24"/>
    </w:rPr>
  </w:style>
  <w:style w:type="paragraph" w:styleId="1524" w:customStyle="1">
    <w:name w:val="正文(缩进)"/>
    <w:basedOn w:val="764"/>
    <w:uiPriority w:val="0"/>
    <w:qFormat/>
    <w:pPr>
      <w:ind w:firstLine="200"/>
      <w:spacing w:line="360" w:lineRule="auto"/>
      <w:widowControl/>
    </w:pPr>
    <w:rPr>
      <w:rFonts w:eastAsia="仿宋_GB2312"/>
      <w:sz w:val="24"/>
    </w:rPr>
  </w:style>
  <w:style w:type="paragraph" w:styleId="1525" w:customStyle="1">
    <w:name w:val="列表2"/>
    <w:basedOn w:val="764"/>
    <w:uiPriority w:val="0"/>
    <w:qFormat/>
    <w:pPr>
      <w:ind w:left="1469" w:hanging="420"/>
      <w:spacing w:after="20" w:line="288" w:lineRule="auto"/>
      <w:tabs>
        <w:tab w:val="left" w:pos="1470" w:leader="none"/>
      </w:tabs>
    </w:pPr>
    <w:rPr>
      <w:sz w:val="24"/>
      <w:szCs w:val="24"/>
    </w:rPr>
  </w:style>
  <w:style w:type="paragraph" w:styleId="1526" w:customStyle="1">
    <w:name w:val="正文1)"/>
    <w:basedOn w:val="76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27" w:customStyle="1">
    <w:name w:val="Char1 Char Char Char Char Char Char1"/>
    <w:basedOn w:val="764"/>
    <w:uiPriority w:val="0"/>
    <w:qFormat/>
    <w:pPr>
      <w:spacing w:line="360" w:lineRule="auto"/>
    </w:pPr>
    <w:rPr>
      <w:rFonts w:ascii="Tahoma" w:hAnsi="Tahoma"/>
      <w:sz w:val="24"/>
    </w:rPr>
  </w:style>
  <w:style w:type="paragraph" w:styleId="1528" w:customStyle="1">
    <w:name w:val="列出段落11"/>
    <w:basedOn w:val="764"/>
    <w:uiPriority w:val="34"/>
    <w:qFormat/>
    <w:pPr>
      <w:ind w:firstLine="420"/>
    </w:pPr>
  </w:style>
  <w:style w:type="paragraph" w:styleId="1529" w:customStyle="1">
    <w:name w:val="正文文本缩进 31"/>
    <w:basedOn w:val="764"/>
    <w:uiPriority w:val="0"/>
    <w:qFormat/>
    <w:pPr>
      <w:ind w:firstLine="480"/>
      <w:spacing w:line="360" w:lineRule="auto"/>
    </w:pPr>
    <w:rPr>
      <w:rFonts w:ascii="宋体"/>
      <w:b/>
      <w:lang w:val="zh-CN"/>
    </w:rPr>
  </w:style>
  <w:style w:type="character" w:styleId="1530" w:customStyle="1">
    <w:name w:val="标题 4 Char1"/>
    <w:uiPriority w:val="0"/>
    <w:qFormat/>
    <w:rPr>
      <w:rFonts w:ascii="Times New Roman" w:hAnsi="Times New Roman" w:eastAsia="宋体"/>
      <w:sz w:val="20"/>
    </w:rPr>
  </w:style>
  <w:style w:type="paragraph" w:styleId="1531" w:customStyle="1">
    <w:name w:val="Body Text 24"/>
    <w:basedOn w:val="764"/>
    <w:uiPriority w:val="0"/>
    <w:qFormat/>
    <w:pPr>
      <w:spacing w:before="60" w:line="360" w:lineRule="exact"/>
    </w:pPr>
    <w:rPr>
      <w:rFonts w:eastAsia="楷体_GB2312"/>
      <w:sz w:val="24"/>
    </w:rPr>
  </w:style>
  <w:style w:type="paragraph" w:styleId="1532"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3"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4" w:customStyle="1">
    <w:name w:val="reader-word-layer"/>
    <w:basedOn w:val="764"/>
    <w:uiPriority w:val="0"/>
    <w:qFormat/>
    <w:pPr>
      <w:jc w:val="left"/>
      <w:spacing w:before="100" w:beforeAutospacing="1" w:after="100" w:afterAutospacing="1"/>
      <w:widowControl/>
    </w:pPr>
    <w:rPr>
      <w:rFonts w:ascii="宋体" w:hAnsi="宋体" w:cs="宋体"/>
      <w:sz w:val="24"/>
      <w:szCs w:val="24"/>
    </w:rPr>
  </w:style>
  <w:style w:type="paragraph" w:styleId="1535"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36" w:customStyle="1">
    <w:name w:val="Char Char Char Char11"/>
    <w:basedOn w:val="764"/>
    <w:uiPriority w:val="0"/>
    <w:qFormat/>
    <w:rPr>
      <w:szCs w:val="24"/>
    </w:rPr>
  </w:style>
  <w:style w:type="character" w:styleId="1537" w:customStyle="1">
    <w:name w:val="Char Char231"/>
    <w:uiPriority w:val="0"/>
    <w:qFormat/>
    <w:rPr>
      <w:rFonts w:ascii="幼圆" w:hAnsi="华文细黑" w:eastAsia="幼圆" w:cs="Tahoma"/>
      <w:b/>
      <w:bCs/>
      <w:sz w:val="30"/>
      <w:szCs w:val="24"/>
    </w:rPr>
  </w:style>
  <w:style w:type="character" w:styleId="1538" w:customStyle="1">
    <w:name w:val="Char Char191"/>
    <w:uiPriority w:val="0"/>
    <w:qFormat/>
    <w:rPr>
      <w:rFonts w:ascii="仿宋_GB2312" w:hAnsi="仿宋_GB2312"/>
      <w:b/>
      <w:bCs/>
      <w:sz w:val="28"/>
      <w:szCs w:val="28"/>
    </w:rPr>
  </w:style>
  <w:style w:type="character" w:styleId="1539" w:customStyle="1">
    <w:name w:val="Char Char211"/>
    <w:uiPriority w:val="0"/>
    <w:qFormat/>
    <w:rPr>
      <w:rFonts w:ascii="华文细黑" w:hAnsi="华文细黑" w:eastAsia="幼圆" w:cs="Tahoma"/>
      <w:b/>
      <w:sz w:val="30"/>
      <w:szCs w:val="30"/>
    </w:rPr>
  </w:style>
  <w:style w:type="character" w:styleId="1540" w:customStyle="1">
    <w:name w:val="Char Char201"/>
    <w:uiPriority w:val="0"/>
    <w:qFormat/>
    <w:rPr>
      <w:rFonts w:ascii="Tahoma" w:hAnsi="Tahoma" w:eastAsia="幼圆"/>
      <w:b/>
      <w:bCs/>
      <w:sz w:val="28"/>
      <w:szCs w:val="28"/>
    </w:rPr>
  </w:style>
  <w:style w:type="character" w:styleId="1541" w:customStyle="1">
    <w:name w:val="Char Char221"/>
    <w:uiPriority w:val="0"/>
    <w:qFormat/>
    <w:rPr>
      <w:rFonts w:ascii="幼圆" w:hAnsi="华文细黑" w:eastAsia="幼圆" w:cs="Tahoma"/>
      <w:b/>
      <w:bCs/>
      <w:color w:val="ff0000"/>
      <w:sz w:val="30"/>
      <w:szCs w:val="30"/>
    </w:rPr>
  </w:style>
  <w:style w:type="character" w:styleId="1542" w:customStyle="1">
    <w:name w:val="Char Char161"/>
    <w:uiPriority w:val="0"/>
    <w:qFormat/>
    <w:rPr>
      <w:rFonts w:ascii="Tahoma" w:hAnsi="Tahoma" w:eastAsia="幼圆"/>
      <w:sz w:val="24"/>
      <w:szCs w:val="24"/>
    </w:rPr>
  </w:style>
  <w:style w:type="character" w:styleId="1543" w:customStyle="1">
    <w:name w:val="副标题 Char2"/>
    <w:uiPriority w:val="0"/>
    <w:qFormat/>
    <w:rPr>
      <w:rFonts w:ascii="Cambria" w:hAnsi="Cambria" w:cs="Times New Roman"/>
      <w:b/>
      <w:bCs/>
      <w:sz w:val="32"/>
      <w:szCs w:val="32"/>
    </w:rPr>
  </w:style>
  <w:style w:type="character" w:styleId="1544" w:customStyle="1">
    <w:name w:val="明显引用 Char2"/>
    <w:uiPriority w:val="99"/>
    <w:qFormat/>
    <w:rPr>
      <w:b/>
      <w:bCs/>
      <w:i/>
      <w:iCs/>
      <w:color w:val="4f81bd"/>
      <w:sz w:val="21"/>
    </w:rPr>
  </w:style>
  <w:style w:type="character" w:styleId="1545" w:customStyle="1">
    <w:name w:val="引用 Char2"/>
    <w:uiPriority w:val="99"/>
    <w:qFormat/>
    <w:rPr>
      <w:i/>
      <w:iCs/>
      <w:color w:val="000000"/>
      <w:sz w:val="21"/>
    </w:rPr>
  </w:style>
  <w:style w:type="paragraph" w:styleId="1546" w:customStyle="1">
    <w:name w:val="列出段落2"/>
    <w:basedOn w:val="764"/>
    <w:uiPriority w:val="0"/>
    <w:qFormat/>
    <w:pPr>
      <w:jc w:val="left"/>
    </w:pPr>
    <w:rPr>
      <w:rFonts w:ascii="Calibri" w:hAnsi="Calibri"/>
      <w:sz w:val="22"/>
      <w:szCs w:val="22"/>
      <w:lang w:eastAsia="en-US"/>
    </w:rPr>
  </w:style>
  <w:style w:type="paragraph" w:styleId="1547" w:customStyle="1">
    <w:name w:val="msonormal"/>
    <w:basedOn w:val="764"/>
    <w:uiPriority w:val="0"/>
    <w:qFormat/>
    <w:pPr>
      <w:jc w:val="left"/>
      <w:spacing w:before="100" w:beforeAutospacing="1" w:after="100" w:afterAutospacing="1"/>
      <w:widowControl/>
    </w:pPr>
    <w:rPr>
      <w:rFonts w:ascii="宋体" w:hAnsi="宋体" w:cs="宋体"/>
      <w:sz w:val="24"/>
      <w:szCs w:val="24"/>
    </w:rPr>
  </w:style>
  <w:style w:type="paragraph" w:styleId="1548" w:customStyle="1">
    <w:name w:val="font15"/>
    <w:basedOn w:val="764"/>
    <w:uiPriority w:val="0"/>
    <w:qFormat/>
    <w:pPr>
      <w:jc w:val="left"/>
      <w:spacing w:before="100" w:beforeAutospacing="1" w:after="100" w:afterAutospacing="1"/>
      <w:widowControl/>
    </w:pPr>
    <w:rPr>
      <w:rFonts w:ascii="宋体" w:hAnsi="宋体" w:cs="宋体"/>
      <w:sz w:val="22"/>
      <w:szCs w:val="22"/>
    </w:rPr>
  </w:style>
  <w:style w:type="character" w:styleId="1549" w:customStyle="1">
    <w:name w:val="fontstyle01"/>
    <w:uiPriority w:val="0"/>
    <w:qFormat/>
    <w:rPr>
      <w:rFonts w:hint="eastAsia" w:ascii="宋体" w:hAnsi="宋体" w:eastAsia="宋体"/>
      <w:color w:val="000000"/>
      <w:sz w:val="24"/>
      <w:szCs w:val="24"/>
    </w:rPr>
  </w:style>
  <w:style w:type="character" w:styleId="1550" w:customStyle="1">
    <w:name w:val="正文文本缩进 2 Char"/>
    <w:uiPriority w:val="0"/>
    <w:qFormat/>
    <w:rPr>
      <w:sz w:val="24"/>
    </w:rPr>
  </w:style>
  <w:style w:type="table" w:styleId="1551" w:customStyle="1">
    <w:name w:val="网格型4"/>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2" w:customStyle="1">
    <w:name w:val="页眉 Char"/>
    <w:uiPriority w:val="0"/>
    <w:qFormat/>
    <w:rPr>
      <w:sz w:val="18"/>
      <w:szCs w:val="18"/>
    </w:rPr>
  </w:style>
  <w:style w:type="character" w:styleId="1553" w:customStyle="1">
    <w:name w:val="页脚 Char"/>
    <w:uiPriority w:val="0"/>
    <w:qFormat/>
    <w:rPr>
      <w:sz w:val="18"/>
      <w:szCs w:val="18"/>
    </w:rPr>
  </w:style>
  <w:style w:type="character" w:styleId="1554" w:customStyle="1">
    <w:name w:val="bookmark-item"/>
    <w:basedOn w:val="774"/>
    <w:uiPriority w:val="0"/>
    <w:qFormat/>
  </w:style>
  <w:style w:type="character" w:styleId="1555" w:customStyle="1">
    <w:name w:val="纯文本 Char"/>
    <w:uiPriority w:val="0"/>
    <w:qFormat/>
    <w:rPr>
      <w:rFonts w:ascii="宋体" w:hAnsi="Courier New" w:eastAsia="宋体"/>
      <w:sz w:val="21"/>
      <w:lang w:val="en-US" w:eastAsia="zh-CN" w:bidi="ar-SA"/>
    </w:rPr>
  </w:style>
  <w:style w:type="character" w:styleId="1556" w:customStyle="1">
    <w:name w:val="标题 Char"/>
    <w:uiPriority w:val="0"/>
    <w:qFormat/>
    <w:rPr>
      <w:rFonts w:ascii="Cambria" w:hAnsi="Cambria" w:cs="Times New Roman"/>
      <w:b/>
      <w:bCs/>
      <w:sz w:val="32"/>
      <w:szCs w:val="32"/>
    </w:rPr>
  </w:style>
  <w:style w:type="character" w:styleId="1557" w:customStyle="1">
    <w:name w:val="正文文本缩进 2 Char1"/>
    <w:uiPriority w:val="99"/>
    <w:qFormat/>
    <w:rPr>
      <w:rFonts w:ascii="宋体"/>
      <w:b/>
      <w:bCs/>
      <w:sz w:val="24"/>
    </w:rPr>
  </w:style>
  <w:style w:type="character" w:styleId="1558" w:customStyle="1">
    <w:name w:val="标题 2 Char"/>
    <w:uiPriority w:val="0"/>
    <w:qFormat/>
    <w:rPr>
      <w:rFonts w:ascii="宋体" w:hAnsi="宋体" w:eastAsia="楷体_GB2312"/>
      <w:b/>
      <w:sz w:val="26"/>
    </w:rPr>
  </w:style>
  <w:style w:type="character" w:styleId="1559" w:customStyle="1">
    <w:name w:val="标题 1 Char"/>
    <w:uiPriority w:val="0"/>
    <w:qFormat/>
    <w:rPr>
      <w:rFonts w:eastAsia="楷体_GB2312"/>
      <w:b/>
      <w:sz w:val="44"/>
    </w:rPr>
  </w:style>
  <w:style w:type="character" w:styleId="1560" w:customStyle="1">
    <w:name w:val="批注文字 Char1"/>
    <w:uiPriority w:val="99"/>
    <w:semiHidden/>
    <w:qFormat/>
    <w:rPr>
      <w:rFonts w:eastAsia="楷体_GB2312"/>
      <w:sz w:val="26"/>
    </w:rPr>
  </w:style>
  <w:style w:type="character" w:styleId="1561" w:customStyle="1">
    <w:name w:val="ca-221"/>
    <w:uiPriority w:val="0"/>
    <w:qFormat/>
    <w:rPr>
      <w:rFonts w:hint="eastAsia" w:ascii="宋体" w:hAnsi="宋体" w:eastAsia="宋体"/>
      <w:color w:val="ff0000"/>
      <w:sz w:val="24"/>
      <w:szCs w:val="24"/>
    </w:rPr>
  </w:style>
  <w:style w:type="character" w:styleId="1562" w:customStyle="1">
    <w:name w:val="正文缩进 Char2"/>
    <w:uiPriority w:val="0"/>
    <w:qFormat/>
    <w:rPr>
      <w:rFonts w:eastAsia="楷体_GB2312"/>
      <w:sz w:val="24"/>
      <w:lang w:val="en-US" w:eastAsia="zh-CN" w:bidi="ar-SA"/>
    </w:rPr>
  </w:style>
  <w:style w:type="character" w:styleId="1563" w:customStyle="1">
    <w:name w:val="正文首行缩进 Char Char"/>
    <w:link w:val="1564"/>
    <w:uiPriority w:val="0"/>
    <w:qFormat/>
    <w:rPr>
      <w:szCs w:val="24"/>
      <w:lang w:bidi="ar-SA"/>
    </w:rPr>
  </w:style>
  <w:style w:type="paragraph" w:styleId="1564" w:customStyle="1">
    <w:name w:val="正文首行缩进1"/>
    <w:basedOn w:val="791"/>
    <w:link w:val="1563"/>
    <w:uiPriority w:val="0"/>
    <w:qFormat/>
    <w:pPr>
      <w:ind w:firstLine="420"/>
      <w:spacing w:after="120"/>
    </w:pPr>
    <w:rPr>
      <w:rFonts w:ascii="Times New Roman" w:eastAsia="宋体"/>
      <w:bCs w:val="0"/>
      <w:sz w:val="20"/>
      <w:szCs w:val="24"/>
      <w:lang w:val="en-US"/>
    </w:rPr>
  </w:style>
  <w:style w:type="character" w:styleId="1565" w:customStyle="1">
    <w:name w:val="纯文本 Char2"/>
    <w:uiPriority w:val="0"/>
    <w:qFormat/>
    <w:rPr>
      <w:rFonts w:ascii="宋体" w:hAnsi="Courier New" w:eastAsia="楷体_GB2312"/>
      <w:sz w:val="26"/>
      <w:lang w:val="en-US" w:eastAsia="zh-CN" w:bidi="ar-SA"/>
    </w:rPr>
  </w:style>
  <w:style w:type="character" w:styleId="1566" w:customStyle="1">
    <w:name w:val="正文文本 Char"/>
    <w:uiPriority w:val="0"/>
    <w:qFormat/>
    <w:rPr>
      <w:rFonts w:ascii="楷体_GB2312" w:eastAsia="楷体_GB2312"/>
      <w:sz w:val="28"/>
      <w:lang w:val="en-US" w:eastAsia="zh-CN" w:bidi="ar-SA"/>
    </w:rPr>
  </w:style>
  <w:style w:type="character" w:styleId="1567" w:customStyle="1">
    <w:name w:val="HTML 预设格式 Char"/>
    <w:uiPriority w:val="0"/>
    <w:qFormat/>
    <w:rPr>
      <w:rFonts w:ascii="黑体" w:hAnsi="Courier New" w:eastAsia="黑体" w:cs="楷体_GB2312"/>
    </w:rPr>
  </w:style>
  <w:style w:type="character" w:styleId="1568" w:customStyle="1">
    <w:name w:val="Andy_2级 Char"/>
    <w:link w:val="1569"/>
    <w:uiPriority w:val="0"/>
    <w:qFormat/>
    <w:rPr>
      <w:rFonts w:ascii="Calibri" w:hAnsi="Calibri"/>
      <w:sz w:val="24"/>
    </w:rPr>
  </w:style>
  <w:style w:type="paragraph" w:styleId="1569" w:customStyle="1">
    <w:name w:val="Andy_2级"/>
    <w:basedOn w:val="1570"/>
    <w:link w:val="1568"/>
    <w:uiPriority w:val="0"/>
    <w:qFormat/>
    <w:pPr>
      <w:ind w:firstLine="510"/>
    </w:pPr>
    <w:rPr>
      <w:szCs w:val="20"/>
      <w:lang w:bidi="mn-Mong-CN"/>
    </w:rPr>
  </w:style>
  <w:style w:type="paragraph" w:styleId="1570" w:customStyle="1">
    <w:name w:val="Andy_二级"/>
    <w:basedOn w:val="764"/>
    <w:uiPriority w:val="0"/>
    <w:qFormat/>
    <w:pPr>
      <w:spacing w:line="360" w:lineRule="auto"/>
    </w:pPr>
    <w:rPr>
      <w:rFonts w:ascii="Calibri" w:hAnsi="Calibri"/>
      <w:sz w:val="24"/>
      <w:szCs w:val="22"/>
    </w:rPr>
  </w:style>
  <w:style w:type="character" w:styleId="1571" w:customStyle="1">
    <w:name w:val="Plain Text Char"/>
    <w:link w:val="1572"/>
    <w:uiPriority w:val="0"/>
    <w:qFormat/>
    <w:rPr>
      <w:rFonts w:ascii="宋体" w:hAnsi="Courier New" w:eastAsia="楷体_GB2312"/>
      <w:sz w:val="26"/>
    </w:rPr>
  </w:style>
  <w:style w:type="paragraph" w:styleId="1572" w:customStyle="1">
    <w:name w:val="纯文本5"/>
    <w:basedOn w:val="764"/>
    <w:link w:val="1571"/>
    <w:uiPriority w:val="0"/>
    <w:qFormat/>
    <w:rPr>
      <w:rFonts w:ascii="宋体" w:hAnsi="Courier New" w:eastAsia="楷体_GB2312"/>
      <w:sz w:val="26"/>
      <w:lang w:bidi="mn-Mong-CN"/>
    </w:rPr>
  </w:style>
  <w:style w:type="character" w:styleId="1573" w:customStyle="1">
    <w:name w:val="Andy_3级 Char"/>
    <w:link w:val="1574"/>
    <w:uiPriority w:val="0"/>
    <w:qFormat/>
    <w:rPr>
      <w:rFonts w:ascii="Calibri" w:hAnsi="Calibri"/>
      <w:sz w:val="24"/>
    </w:rPr>
  </w:style>
  <w:style w:type="paragraph" w:styleId="1574" w:customStyle="1">
    <w:name w:val="Andy_3级"/>
    <w:basedOn w:val="764"/>
    <w:link w:val="1573"/>
    <w:uiPriority w:val="0"/>
    <w:qFormat/>
    <w:pPr>
      <w:ind w:firstLine="510"/>
      <w:spacing w:line="360" w:lineRule="auto"/>
    </w:pPr>
    <w:rPr>
      <w:rFonts w:ascii="Calibri" w:hAnsi="Calibri"/>
      <w:sz w:val="24"/>
      <w:lang w:bidi="mn-Mong-CN"/>
    </w:rPr>
  </w:style>
  <w:style w:type="character" w:styleId="1575" w:customStyle="1">
    <w:name w:val="Andy_正文 Char"/>
    <w:link w:val="1576"/>
    <w:uiPriority w:val="0"/>
    <w:qFormat/>
    <w:rPr>
      <w:rFonts w:ascii="Calibri" w:hAnsi="Calibri"/>
      <w:sz w:val="24"/>
      <w:szCs w:val="24"/>
    </w:rPr>
  </w:style>
  <w:style w:type="paragraph" w:styleId="1576" w:customStyle="1">
    <w:name w:val="Andy_正文"/>
    <w:basedOn w:val="764"/>
    <w:link w:val="1575"/>
    <w:uiPriority w:val="0"/>
    <w:qFormat/>
    <w:pPr>
      <w:ind w:firstLine="480"/>
      <w:spacing w:line="360" w:lineRule="auto"/>
    </w:pPr>
    <w:rPr>
      <w:rFonts w:ascii="Calibri" w:hAnsi="Calibri"/>
      <w:sz w:val="24"/>
      <w:szCs w:val="24"/>
      <w:lang w:bidi="mn-Mong-CN"/>
    </w:rPr>
  </w:style>
  <w:style w:type="character" w:styleId="1577" w:customStyle="1">
    <w:name w:val="中等深浅网格 1 - 着色 2 字符"/>
    <w:link w:val="1578"/>
    <w:uiPriority w:val="34"/>
    <w:qFormat/>
    <w:rPr>
      <w:sz w:val="21"/>
      <w:szCs w:val="24"/>
    </w:rPr>
  </w:style>
  <w:style w:type="paragraph" w:styleId="1578" w:customStyle="1">
    <w:name w:val="中等深浅网格 1 - 着色 21"/>
    <w:basedOn w:val="764"/>
    <w:link w:val="1577"/>
    <w:uiPriority w:val="34"/>
    <w:qFormat/>
    <w:pPr>
      <w:ind w:firstLine="420"/>
      <w:jc w:val="left"/>
      <w:spacing w:line="360" w:lineRule="auto"/>
    </w:pPr>
    <w:rPr>
      <w:szCs w:val="24"/>
      <w:lang w:bidi="mn-Mong-CN"/>
    </w:rPr>
  </w:style>
  <w:style w:type="character" w:styleId="1579" w:customStyle="1">
    <w:name w:val="_正文段落 Char"/>
    <w:link w:val="1580"/>
    <w:uiPriority w:val="0"/>
    <w:qFormat/>
    <w:rPr>
      <w:sz w:val="24"/>
      <w:szCs w:val="24"/>
    </w:rPr>
  </w:style>
  <w:style w:type="paragraph" w:styleId="1580" w:customStyle="1">
    <w:name w:val="_正文段落"/>
    <w:basedOn w:val="764"/>
    <w:link w:val="1579"/>
    <w:uiPriority w:val="0"/>
    <w:qFormat/>
    <w:pPr>
      <w:ind w:firstLine="200"/>
      <w:spacing w:line="360" w:lineRule="auto"/>
    </w:pPr>
    <w:rPr>
      <w:sz w:val="24"/>
      <w:szCs w:val="24"/>
      <w:lang w:bidi="mn-Mong-CN"/>
    </w:rPr>
  </w:style>
  <w:style w:type="character" w:styleId="1581" w:customStyle="1">
    <w:name w:val="CL 正文1.25 Char"/>
    <w:link w:val="1582"/>
    <w:uiPriority w:val="0"/>
    <w:qFormat/>
    <w:rPr>
      <w:rFonts w:ascii="Cambria" w:hAnsi="Cambria"/>
      <w:spacing w:val="4"/>
      <w:sz w:val="24"/>
      <w:szCs w:val="21"/>
    </w:rPr>
  </w:style>
  <w:style w:type="paragraph" w:styleId="1582" w:customStyle="1">
    <w:name w:val="CL 正文1.25"/>
    <w:basedOn w:val="764"/>
    <w:link w:val="1581"/>
    <w:uiPriority w:val="0"/>
    <w:qFormat/>
    <w:pPr>
      <w:ind w:firstLine="200"/>
      <w:spacing w:line="360" w:lineRule="auto"/>
    </w:pPr>
    <w:rPr>
      <w:rFonts w:ascii="Cambria" w:hAnsi="Cambria"/>
      <w:spacing w:val="4"/>
      <w:sz w:val="24"/>
      <w:szCs w:val="21"/>
      <w:lang w:bidi="mn-Mong-CN"/>
    </w:rPr>
  </w:style>
  <w:style w:type="character" w:styleId="1583" w:customStyle="1">
    <w:name w:val="正文缩进 Char1"/>
    <w:uiPriority w:val="0"/>
    <w:qFormat/>
    <w:rPr>
      <w:rFonts w:ascii="Times New Roman" w:hAnsi="Times New Roman" w:eastAsia="楷体_GB2312" w:cs="Times New Roman"/>
      <w:sz w:val="24"/>
      <w:szCs w:val="20"/>
    </w:rPr>
  </w:style>
  <w:style w:type="character" w:styleId="1584" w:customStyle="1">
    <w:name w:val="正文缩进 Char"/>
    <w:uiPriority w:val="0"/>
    <w:qFormat/>
    <w:rPr>
      <w:rFonts w:eastAsia="楷体_GB2312"/>
      <w:sz w:val="24"/>
      <w:lang w:val="en-US" w:eastAsia="zh-CN" w:bidi="ar-SA"/>
    </w:rPr>
  </w:style>
  <w:style w:type="paragraph" w:styleId="1585" w:customStyle="1">
    <w:name w:val="Char Char3 Char Char Char Char Char Char Char Char Char Char Char Char Char Char Char Char"/>
    <w:basedOn w:val="764"/>
    <w:uiPriority w:val="0"/>
    <w:qFormat/>
    <w:pPr>
      <w:ind w:firstLine="200"/>
      <w:jc w:val="left"/>
      <w:spacing w:after="160" w:line="360" w:lineRule="auto"/>
      <w:widowControl/>
    </w:pPr>
    <w:rPr>
      <w:rFonts w:ascii="宋体" w:hAnsi="宋体"/>
      <w:sz w:val="24"/>
    </w:rPr>
  </w:style>
  <w:style w:type="paragraph" w:styleId="1586" w:customStyle="1">
    <w:name w:val="Char Char Char1 Char Char Char Char"/>
    <w:basedOn w:val="764"/>
    <w:uiPriority w:val="0"/>
    <w:qFormat/>
    <w:pPr>
      <w:jc w:val="left"/>
      <w:spacing w:after="160" w:line="240" w:lineRule="exact"/>
      <w:widowControl/>
    </w:pPr>
    <w:rPr>
      <w:sz w:val="24"/>
      <w:szCs w:val="24"/>
    </w:rPr>
  </w:style>
  <w:style w:type="paragraph" w:styleId="1587" w:customStyle="1">
    <w:name w:val="小四 段落 宋体 Char Char Char Char Char Char"/>
    <w:basedOn w:val="1588"/>
    <w:uiPriority w:val="0"/>
    <w:qFormat/>
    <w:pPr>
      <w:ind w:firstLine="480"/>
    </w:pPr>
    <w:rPr>
      <w:rFonts w:ascii="宋体" w:hAnsi="宋体"/>
    </w:rPr>
  </w:style>
  <w:style w:type="paragraph" w:styleId="1588" w:customStyle="1">
    <w:name w:val="小四 段落 宋体 Char Char Char Char Char Char Char"/>
    <w:basedOn w:val="780"/>
    <w:uiPriority w:val="0"/>
    <w:semiHidden/>
    <w:qFormat/>
    <w:pPr>
      <w:ind w:left="0" w:right="-33" w:firstLine="545"/>
      <w:jc w:val="left"/>
      <w:tabs>
        <w:tab w:val="clear" w:pos="360" w:leader="none"/>
      </w:tabs>
    </w:pPr>
    <w:rPr>
      <w:rFonts w:ascii="Times New Roman" w:hAnsi="Times New Roman" w:eastAsia="宋体"/>
      <w:lang w:val="en-US"/>
    </w:rPr>
  </w:style>
  <w:style w:type="paragraph" w:styleId="1589" w:customStyle="1">
    <w:name w:val="cardlist-value"/>
    <w:basedOn w:val="764"/>
    <w:uiPriority w:val="0"/>
    <w:qFormat/>
    <w:pPr>
      <w:jc w:val="left"/>
      <w:spacing w:before="100" w:beforeAutospacing="1" w:after="100" w:afterAutospacing="1"/>
      <w:widowControl/>
    </w:pPr>
    <w:rPr>
      <w:rFonts w:ascii="宋体" w:hAnsi="宋体" w:cs="宋体"/>
      <w:sz w:val="24"/>
      <w:szCs w:val="24"/>
    </w:rPr>
  </w:style>
  <w:style w:type="paragraph" w:styleId="1590" w:customStyle="1">
    <w:name w:val="Default Paragraph Font Para Char"/>
    <w:basedOn w:val="764"/>
    <w:uiPriority w:val="0"/>
    <w:semiHidden/>
    <w:qFormat/>
    <w:pPr>
      <w:jc w:val="left"/>
      <w:spacing w:after="160" w:line="240" w:lineRule="exact"/>
      <w:widowControl/>
    </w:pPr>
    <w:rPr>
      <w:rFonts w:ascii="Verdana" w:hAnsi="Verdana"/>
      <w:sz w:val="20"/>
      <w:lang w:eastAsia="en-US"/>
    </w:rPr>
  </w:style>
  <w:style w:type="paragraph" w:styleId="1591" w:customStyle="1">
    <w:name w:val="Plain Text1"/>
    <w:basedOn w:val="764"/>
    <w:uiPriority w:val="0"/>
    <w:qFormat/>
    <w:rPr>
      <w:rFonts w:ascii="宋体" w:hAnsi="Courier New" w:eastAsia="楷体_GB2312"/>
      <w:sz w:val="26"/>
    </w:rPr>
  </w:style>
  <w:style w:type="paragraph" w:styleId="1592" w:customStyle="1">
    <w:name w:val="小四 段落 宋体 Char"/>
    <w:basedOn w:val="780"/>
    <w:uiPriority w:val="0"/>
    <w:qFormat/>
    <w:pPr>
      <w:ind w:left="0" w:right="-33" w:firstLine="480"/>
      <w:jc w:val="left"/>
      <w:tabs>
        <w:tab w:val="clear" w:pos="360" w:leader="none"/>
      </w:tabs>
    </w:pPr>
    <w:rPr>
      <w:rFonts w:ascii="Times New Roman" w:hAnsi="Times New Roman" w:eastAsia="宋体"/>
      <w:lang w:val="en-US"/>
    </w:rPr>
  </w:style>
  <w:style w:type="paragraph" w:styleId="1593" w:customStyle="1">
    <w:name w:val="纯文本2"/>
    <w:basedOn w:val="764"/>
    <w:uiPriority w:val="0"/>
    <w:qFormat/>
    <w:rPr>
      <w:rFonts w:ascii="宋体" w:hAnsi="Courier New" w:eastAsia="楷体_GB2312"/>
      <w:sz w:val="26"/>
    </w:rPr>
  </w:style>
  <w:style w:type="paragraph" w:styleId="1594" w:customStyle="1">
    <w:name w:val="Andy_一级"/>
    <w:basedOn w:val="764"/>
    <w:uiPriority w:val="0"/>
    <w:qFormat/>
    <w:pPr>
      <w:ind w:left="420" w:hanging="420"/>
      <w:keepNext/>
      <w:spacing w:line="360" w:lineRule="auto"/>
      <w:tabs>
        <w:tab w:val="left" w:pos="420" w:leader="none"/>
      </w:tabs>
    </w:pPr>
    <w:rPr>
      <w:rFonts w:ascii="Calibri" w:hAnsi="Calibri"/>
      <w:b/>
      <w:sz w:val="24"/>
      <w:szCs w:val="22"/>
    </w:rPr>
  </w:style>
  <w:style w:type="paragraph" w:styleId="1595" w:customStyle="1">
    <w:name w:val="Andy_4级"/>
    <w:basedOn w:val="764"/>
    <w:uiPriority w:val="0"/>
    <w:qFormat/>
    <w:pPr>
      <w:ind w:left="420" w:firstLine="510"/>
      <w:spacing w:line="360" w:lineRule="auto"/>
      <w:tabs>
        <w:tab w:val="left" w:pos="420" w:leader="none"/>
      </w:tabs>
    </w:pPr>
    <w:rPr>
      <w:rFonts w:ascii="Calibri" w:hAnsi="Calibri"/>
      <w:sz w:val="24"/>
    </w:rPr>
  </w:style>
  <w:style w:type="paragraph" w:styleId="1596" w:customStyle="1">
    <w:name w:val="纯文本3"/>
    <w:basedOn w:val="764"/>
    <w:uiPriority w:val="0"/>
    <w:qFormat/>
    <w:rPr>
      <w:rFonts w:ascii="宋体" w:hAnsi="Courier New" w:eastAsia="楷体_GB2312"/>
      <w:sz w:val="26"/>
    </w:rPr>
  </w:style>
  <w:style w:type="table" w:styleId="1597" w:customStyle="1">
    <w:name w:val="网格型5"/>
    <w:basedOn w:val="77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98" w:customStyle="1">
    <w:name w:val="纯文本4"/>
    <w:basedOn w:val="764"/>
    <w:uiPriority w:val="0"/>
    <w:qFormat/>
    <w:rPr>
      <w:rFonts w:ascii="宋体" w:hAnsi="Courier New" w:eastAsia="楷体_GB2312"/>
      <w:sz w:val="26"/>
    </w:rPr>
  </w:style>
  <w:style w:type="character" w:styleId="1599" w:customStyle="1">
    <w:name w:val="批注框文本 Char"/>
    <w:uiPriority w:val="0"/>
    <w:qFormat/>
    <w:rPr>
      <w:rFonts w:eastAsia="楷体_GB2312"/>
      <w:sz w:val="18"/>
      <w:szCs w:val="18"/>
    </w:rPr>
  </w:style>
  <w:style w:type="paragraph" w:styleId="1600" w:customStyle="1">
    <w:name w:val="纯文本6"/>
    <w:basedOn w:val="764"/>
    <w:uiPriority w:val="0"/>
    <w:qFormat/>
    <w:rPr>
      <w:rFonts w:ascii="宋体" w:hAnsi="Courier New" w:eastAsia="楷体_GB2312"/>
      <w:sz w:val="26"/>
    </w:rPr>
  </w:style>
  <w:style w:type="paragraph" w:styleId="1601" w:customStyle="1">
    <w:name w:val="纯文本7"/>
    <w:basedOn w:val="764"/>
    <w:uiPriority w:val="0"/>
    <w:qFormat/>
    <w:rPr>
      <w:rFonts w:ascii="宋体" w:hAnsi="Courier New" w:eastAsia="楷体_GB2312"/>
      <w:sz w:val="26"/>
      <w:lang w:val="zh-CN"/>
    </w:rPr>
  </w:style>
  <w:style w:type="paragraph" w:styleId="160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03" w:customStyle="1">
    <w:name w:val="彩色列表 - 强调文字颜色 11"/>
    <w:basedOn w:val="764"/>
    <w:uiPriority w:val="34"/>
    <w:qFormat/>
    <w:pPr>
      <w:ind w:firstLine="420"/>
      <w:jc w:val="left"/>
      <w:spacing w:line="480" w:lineRule="auto"/>
    </w:pPr>
    <w:rPr>
      <w:rFonts w:ascii="Calibri" w:hAnsi="Calibri"/>
      <w:sz w:val="24"/>
      <w:szCs w:val="22"/>
      <w:lang w:eastAsia="zh-TW"/>
    </w:rPr>
  </w:style>
  <w:style w:type="character" w:styleId="1604" w:customStyle="1">
    <w:name w:val="标题 3 Char"/>
    <w:uiPriority w:val="0"/>
    <w:qFormat/>
    <w:rPr>
      <w:rFonts w:eastAsia="楷体_GB2312"/>
      <w:b/>
      <w:sz w:val="26"/>
    </w:rPr>
  </w:style>
  <w:style w:type="character" w:styleId="1605" w:customStyle="1">
    <w:name w:val="标题 4 Char"/>
    <w:uiPriority w:val="0"/>
    <w:qFormat/>
    <w:rPr>
      <w:rFonts w:ascii="Arial" w:hAnsi="Arial" w:eastAsia="黑体"/>
      <w:b/>
      <w:bCs/>
      <w:sz w:val="28"/>
      <w:szCs w:val="28"/>
    </w:rPr>
  </w:style>
  <w:style w:type="character" w:styleId="1606" w:customStyle="1">
    <w:name w:val="标题 5 Char"/>
    <w:uiPriority w:val="0"/>
    <w:qFormat/>
    <w:rPr>
      <w:rFonts w:ascii="宋体" w:hAnsi="Tms Rmn"/>
      <w:b/>
      <w:sz w:val="28"/>
    </w:rPr>
  </w:style>
  <w:style w:type="character" w:styleId="1607" w:customStyle="1">
    <w:name w:val="标题 6 Char"/>
    <w:uiPriority w:val="0"/>
    <w:qFormat/>
    <w:rPr>
      <w:rFonts w:ascii="黑体" w:hAnsi="Tms Rmn" w:eastAsia="黑体"/>
      <w:b/>
      <w:sz w:val="24"/>
    </w:rPr>
  </w:style>
  <w:style w:type="character" w:styleId="1608" w:customStyle="1">
    <w:name w:val="标题 7 Char"/>
    <w:uiPriority w:val="0"/>
    <w:qFormat/>
    <w:rPr>
      <w:rFonts w:ascii="宋体" w:hAnsi="Tms Rmn"/>
      <w:b/>
      <w:sz w:val="24"/>
    </w:rPr>
  </w:style>
  <w:style w:type="character" w:styleId="1609" w:customStyle="1">
    <w:name w:val="标题 8 Char"/>
    <w:uiPriority w:val="0"/>
    <w:qFormat/>
    <w:rPr>
      <w:rFonts w:ascii="Arial" w:hAnsi="Arial" w:eastAsia="黑体"/>
      <w:sz w:val="24"/>
      <w:szCs w:val="24"/>
    </w:rPr>
  </w:style>
  <w:style w:type="character" w:styleId="1610" w:customStyle="1">
    <w:name w:val="标题 9 Char"/>
    <w:uiPriority w:val="0"/>
    <w:qFormat/>
    <w:rPr>
      <w:rFonts w:ascii="Arial" w:hAnsi="Arial" w:eastAsia="黑体"/>
      <w:sz w:val="21"/>
      <w:szCs w:val="21"/>
    </w:rPr>
  </w:style>
  <w:style w:type="character" w:styleId="1611" w:customStyle="1">
    <w:name w:val="脚注文本 Char"/>
    <w:uiPriority w:val="0"/>
    <w:semiHidden/>
    <w:qFormat/>
    <w:rPr>
      <w:rFonts w:eastAsia="楷体_GB2312"/>
      <w:sz w:val="18"/>
    </w:rPr>
  </w:style>
  <w:style w:type="character" w:styleId="1612" w:customStyle="1">
    <w:name w:val="文档结构图 Char"/>
    <w:uiPriority w:val="0"/>
    <w:semiHidden/>
    <w:qFormat/>
    <w:rPr>
      <w:sz w:val="21"/>
      <w:shd w:val="clear" w:color="auto" w:fill="000080"/>
    </w:rPr>
  </w:style>
  <w:style w:type="character" w:styleId="1613" w:customStyle="1">
    <w:name w:val="批注主题 Char"/>
    <w:uiPriority w:val="0"/>
    <w:semiHidden/>
    <w:qFormat/>
    <w:rPr>
      <w:rFonts w:eastAsia="楷体_GB2312"/>
      <w:b/>
      <w:bCs/>
      <w:sz w:val="26"/>
      <w:lang w:val="zh-CN" w:eastAsia="zh-CN"/>
    </w:rPr>
  </w:style>
  <w:style w:type="character" w:styleId="1614" w:customStyle="1">
    <w:name w:val="日期 Char"/>
    <w:uiPriority w:val="0"/>
    <w:qFormat/>
    <w:rPr>
      <w:rFonts w:ascii="宋体" w:hAnsi="宋体" w:eastAsia="楷体_GB2312"/>
      <w:sz w:val="24"/>
    </w:rPr>
  </w:style>
  <w:style w:type="character" w:styleId="1615" w:customStyle="1">
    <w:name w:val="正文文本 2 Char"/>
    <w:uiPriority w:val="0"/>
    <w:qFormat/>
    <w:rPr>
      <w:rFonts w:eastAsia="楷体_GB2312"/>
      <w:sz w:val="26"/>
    </w:rPr>
  </w:style>
  <w:style w:type="character" w:styleId="1616" w:customStyle="1">
    <w:name w:val="正文文本缩进 3 Char"/>
    <w:uiPriority w:val="0"/>
    <w:qFormat/>
    <w:rPr>
      <w:sz w:val="24"/>
      <w:szCs w:val="24"/>
    </w:rPr>
  </w:style>
  <w:style w:type="paragraph" w:styleId="161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18" w:customStyle="1">
    <w:name w:val="纯文本111"/>
    <w:basedOn w:val="764"/>
    <w:uiPriority w:val="0"/>
    <w:qFormat/>
    <w:rPr>
      <w:rFonts w:ascii="宋体" w:hAnsi="Courier New"/>
      <w:sz w:val="34"/>
    </w:rPr>
  </w:style>
  <w:style w:type="character" w:styleId="1619" w:customStyle="1">
    <w:name w:val="尾注文本 Char"/>
    <w:uiPriority w:val="0"/>
    <w:qFormat/>
    <w:rPr>
      <w:rFonts w:eastAsia="楷体_GB2312"/>
      <w:sz w:val="26"/>
    </w:rPr>
  </w:style>
  <w:style w:type="character" w:styleId="1620" w:customStyle="1">
    <w:name w:val="未处理的提及1"/>
    <w:basedOn w:val="774"/>
    <w:uiPriority w:val="99"/>
    <w:semiHidden/>
    <w:unhideWhenUsed/>
    <w:qFormat/>
    <w:rPr>
      <w:color w:val="605e5c"/>
      <w:shd w:val="clear" w:color="auto" w:fill="e1dfdd"/>
    </w:rPr>
  </w:style>
  <w:style w:type="paragraph" w:styleId="162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22" w:customStyle="1">
    <w:name w:val="列出段落3"/>
    <w:basedOn w:val="764"/>
    <w:uiPriority w:val="34"/>
    <w:qFormat/>
    <w:pPr>
      <w:ind w:firstLine="420"/>
    </w:pPr>
  </w:style>
  <w:style w:type="table" w:styleId="1623" w:customStyle="1">
    <w:name w:val="网格型51"/>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4" w:customStyle="1">
    <w:name w:val="网格型6"/>
    <w:basedOn w:val="7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5" w:customStyle="1">
    <w:name w:val="网格型41"/>
    <w:basedOn w:val="7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6" w:customStyle="1">
    <w:name w:val="网格型52"/>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27" w:customStyle="1">
    <w:name w:val="Char Char411"/>
    <w:uiPriority w:val="0"/>
    <w:qFormat/>
    <w:rPr>
      <w:rFonts w:ascii="宋体" w:hAnsi="宋体" w:eastAsia="黑体" w:cs="Arial"/>
      <w:b/>
      <w:sz w:val="28"/>
      <w:szCs w:val="32"/>
      <w:lang w:val="en-US" w:eastAsia="zh-CN" w:bidi="ar-SA"/>
    </w:rPr>
  </w:style>
  <w:style w:type="character" w:styleId="1628" w:customStyle="1">
    <w:name w:val="Char Char111"/>
    <w:uiPriority w:val="0"/>
    <w:qFormat/>
    <w:rPr>
      <w:rFonts w:ascii="黑体" w:hAnsi="Arial" w:eastAsia="黑体" w:cs="Arial"/>
      <w:b/>
      <w:bCs/>
      <w:sz w:val="32"/>
      <w:szCs w:val="32"/>
      <w:lang w:val="en-US" w:eastAsia="zh-CN" w:bidi="ar-SA"/>
    </w:rPr>
  </w:style>
  <w:style w:type="character" w:styleId="1629" w:customStyle="1">
    <w:name w:val="Char Char51"/>
    <w:uiPriority w:val="0"/>
    <w:qFormat/>
    <w:rPr>
      <w:rFonts w:eastAsia="宋体"/>
      <w:b/>
      <w:bCs/>
      <w:sz w:val="21"/>
      <w:szCs w:val="24"/>
      <w:lang w:val="en-US" w:eastAsia="zh-CN" w:bidi="ar-SA"/>
    </w:rPr>
  </w:style>
  <w:style w:type="character" w:styleId="1630" w:customStyle="1">
    <w:name w:val="Char Char2111"/>
    <w:uiPriority w:val="0"/>
    <w:qFormat/>
    <w:rPr>
      <w:rFonts w:eastAsia="宋体"/>
      <w:sz w:val="21"/>
      <w:szCs w:val="24"/>
      <w:lang w:val="en-US" w:eastAsia="zh-CN" w:bidi="ar-SA"/>
    </w:rPr>
  </w:style>
  <w:style w:type="character" w:styleId="1631" w:customStyle="1">
    <w:name w:val="Char Char311"/>
    <w:uiPriority w:val="0"/>
    <w:qFormat/>
    <w:rPr>
      <w:rFonts w:ascii="黑体" w:hAnsi="宋体" w:eastAsia="黑体" w:cs="Arial"/>
      <w:b/>
      <w:bCs/>
      <w:sz w:val="24"/>
      <w:szCs w:val="24"/>
      <w:lang w:val="en-US" w:eastAsia="zh-CN" w:bidi="ar-SA"/>
    </w:rPr>
  </w:style>
  <w:style w:type="paragraph" w:styleId="1632" w:customStyle="1">
    <w:name w:val="Char111"/>
    <w:basedOn w:val="764"/>
    <w:uiPriority w:val="0"/>
    <w:qFormat/>
    <w:pPr>
      <w:jc w:val="left"/>
      <w:spacing w:after="160" w:line="240" w:lineRule="exact"/>
      <w:widowControl/>
    </w:pPr>
    <w:rPr>
      <w:rFonts w:ascii="Verdana" w:hAnsi="Verdana" w:eastAsia="仿宋_GB2312"/>
      <w:sz w:val="24"/>
      <w:lang w:eastAsia="en-US"/>
    </w:rPr>
  </w:style>
  <w:style w:type="paragraph" w:styleId="1633"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34" w:customStyle="1">
    <w:name w:val="Char Char Char Char Char Char Char Char Char Char11"/>
    <w:basedOn w:val="764"/>
    <w:uiPriority w:val="0"/>
    <w:qFormat/>
    <w:pPr>
      <w:ind w:left="855" w:hanging="855"/>
      <w:tabs>
        <w:tab w:val="left" w:pos="360" w:leader="none"/>
        <w:tab w:val="left" w:pos="855" w:leader="none"/>
      </w:tabs>
    </w:pPr>
    <w:rPr>
      <w:sz w:val="24"/>
      <w:szCs w:val="24"/>
    </w:rPr>
  </w:style>
  <w:style w:type="paragraph" w:styleId="1635" w:customStyle="1">
    <w:name w:val="Char Char Char Char21"/>
    <w:basedOn w:val="764"/>
    <w:uiPriority w:val="0"/>
    <w:qFormat/>
    <w:rPr>
      <w:szCs w:val="24"/>
    </w:rPr>
  </w:style>
  <w:style w:type="paragraph" w:styleId="1636" w:customStyle="1">
    <w:name w:val="Char Char Char Char111"/>
    <w:basedOn w:val="764"/>
    <w:uiPriority w:val="0"/>
    <w:qFormat/>
    <w:rPr>
      <w:szCs w:val="24"/>
    </w:rPr>
  </w:style>
  <w:style w:type="paragraph" w:styleId="1637" w:customStyle="1">
    <w:name w:val="TOC 标题2"/>
    <w:basedOn w:val="765"/>
    <w:next w:val="76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38" w:customStyle="1">
    <w:name w:val="样式 小四 段前: 5 磅 段后: 5 磅 首行缩进:  2 字符"/>
    <w:basedOn w:val="764"/>
    <w:uiPriority w:val="99"/>
    <w:qFormat/>
    <w:pPr>
      <w:spacing w:line="360" w:lineRule="auto"/>
    </w:pPr>
    <w:rPr>
      <w:rFonts w:ascii="宋体" w:hAnsi="宋体"/>
      <w:szCs w:val="21"/>
    </w:rPr>
  </w:style>
  <w:style w:type="character" w:styleId="1639" w:customStyle="1">
    <w:name w:val="未处理的提及2"/>
    <w:basedOn w:val="774"/>
    <w:uiPriority w:val="99"/>
    <w:semiHidden/>
    <w:unhideWhenUsed/>
    <w:qFormat/>
    <w:rPr>
      <w:color w:val="605e5c"/>
      <w:shd w:val="clear" w:color="auto" w:fill="e1dfdd"/>
    </w:rPr>
  </w:style>
  <w:style w:type="table" w:styleId="1640" w:customStyle="1">
    <w:name w:val="网格型53"/>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1" w:customStyle="1">
    <w:name w:val="修订2"/>
    <w:hidden/>
    <w:uiPriority w:val="99"/>
    <w:semiHidden/>
    <w:qFormat/>
    <w:rPr>
      <w:rFonts w:hint="default" w:ascii="Times New Roman" w:hAnsi="Times New Roman" w:eastAsia="宋体" w:cs="Times New Roman"/>
      <w:sz w:val="21"/>
      <w:lang w:val="en-US" w:eastAsia="zh-CN" w:bidi="ar-SA"/>
    </w:rPr>
  </w:style>
  <w:style w:type="table" w:styleId="1642" w:customStyle="1">
    <w:name w:val="网格型11"/>
    <w:basedOn w:val="77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3" w:customStyle="1">
    <w:name w:val="NormalCharacter"/>
    <w:uiPriority w:val="0"/>
    <w:semiHidden/>
    <w:qFormat/>
  </w:style>
  <w:style w:type="table" w:styleId="1644" w:customStyle="1">
    <w:name w:val="网格型42"/>
    <w:basedOn w:val="7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5" w:customStyle="1">
    <w:name w:val="网格型7"/>
    <w:basedOn w:val="77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6" w:customStyle="1">
    <w:name w:val="首行缩进"/>
    <w:basedOn w:val="764"/>
    <w:uiPriority w:val="0"/>
    <w:qFormat/>
    <w:pPr>
      <w:ind w:firstLine="480"/>
    </w:pPr>
    <w:rPr>
      <w:rFonts w:ascii="Calibri" w:hAnsi="Calibri" w:eastAsia="楷体_GB2312"/>
      <w:sz w:val="26"/>
      <w:lang w:val="zh-CN"/>
    </w:rPr>
  </w:style>
  <w:style w:type="character" w:styleId="1647" w:customStyle="1">
    <w:name w:val="Unresolved Mention"/>
    <w:basedOn w:val="774"/>
    <w:uiPriority w:val="99"/>
    <w:semiHidden/>
    <w:unhideWhenUsed/>
    <w:qFormat/>
    <w:rPr>
      <w:color w:val="605e5c"/>
      <w:shd w:val="clear" w:color="auto" w:fill="e1dfdd"/>
    </w:rPr>
  </w:style>
  <w:style w:type="table" w:styleId="1648" w:customStyle="1">
    <w:name w:val="网格型421"/>
    <w:basedOn w:val="7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9" w:customStyle="1">
    <w:name w:val="网格型521"/>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0" w:customStyle="1">
    <w:name w:val="font41"/>
    <w:basedOn w:val="774"/>
    <w:uiPriority w:val="0"/>
    <w:qFormat/>
    <w:rPr>
      <w:rFonts w:hint="eastAsia" w:ascii="宋体" w:hAnsi="宋体" w:eastAsia="宋体" w:cs="宋体"/>
      <w:color w:val="000000"/>
      <w:sz w:val="20"/>
      <w:szCs w:val="20"/>
      <w:u w:val="none"/>
    </w:rPr>
  </w:style>
  <w:style w:type="character" w:styleId="1651" w:customStyle="1">
    <w:name w:val="font51"/>
    <w:basedOn w:val="774"/>
    <w:uiPriority w:val="0"/>
    <w:qFormat/>
    <w:rPr>
      <w:rFonts w:hint="eastAsia" w:ascii="宋体" w:hAnsi="宋体" w:eastAsia="宋体" w:cs="宋体"/>
      <w:color w:val="000000"/>
      <w:sz w:val="21"/>
      <w:szCs w:val="21"/>
      <w:u w:val="none"/>
    </w:rPr>
  </w:style>
  <w:style w:type="paragraph" w:styleId="1652" w:customStyle="1">
    <w:name w:val="正文文本1"/>
    <w:basedOn w:val="764"/>
    <w:next w:val="764"/>
    <w:uiPriority w:val="0"/>
    <w:qFormat/>
    <w:rPr>
      <w:rFonts w:ascii="华文中宋" w:eastAsia="华文中宋"/>
      <w:bCs/>
      <w:sz w:val="28"/>
    </w:rPr>
  </w:style>
  <w:style w:type="numbering" w:styleId="1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汪雪青</cp:lastModifiedBy>
  <cp:revision>15</cp:revision>
  <dcterms:created xsi:type="dcterms:W3CDTF">2024-01-17T08:49:00Z</dcterms:created>
  <dcterms:modified xsi:type="dcterms:W3CDTF">2025-04-22T07:23:05Z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7EF079276A2E42D391F4218CCEB136EF_13</vt:lpwstr>
  </property>
  <property fmtid="{D5CDD505-2E9C-101B-9397-08002B2CF9AE}" pid="4" name="KSOTemplateDocerSaveRecord">
    <vt:lpwstr>eyJoZGlkIjoiODY0NzAxMDIyMDIyMzkyYjM4Y2JmMTM0NTUwNWE1YzkiLCJ1c2VySWQiOiIyNDkzODE3NDkifQ==</vt:lpwstr>
  </property>
</Properties>
</file>