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2A6A4">
      <w:pPr>
        <w:rPr>
          <w:rFonts w:hint="eastAsia"/>
          <w:b/>
          <w:bCs/>
          <w:sz w:val="28"/>
          <w:szCs w:val="36"/>
          <w:lang w:val="en-US" w:eastAsia="zh-CN"/>
        </w:rPr>
      </w:pPr>
      <w:r>
        <w:rPr>
          <w:rFonts w:hint="eastAsia"/>
          <w:b/>
          <w:bCs/>
          <w:sz w:val="28"/>
          <w:szCs w:val="36"/>
          <w:lang w:val="en-US" w:eastAsia="zh-CN"/>
        </w:rPr>
        <w:t>更正内容：</w:t>
      </w:r>
    </w:p>
    <w:p w14:paraId="6F04246A">
      <w:pPr>
        <w:widowControl/>
        <w:spacing w:line="360" w:lineRule="auto"/>
        <w:ind w:firstLine="480"/>
        <w:jc w:val="left"/>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原谈判文件1</w:t>
      </w:r>
      <w:r>
        <w:rPr>
          <w:rFonts w:hint="eastAsia" w:ascii="宋体" w:hAnsi="宋体" w:eastAsia="宋体" w:cs="宋体"/>
          <w:kern w:val="0"/>
          <w:sz w:val="24"/>
          <w:szCs w:val="20"/>
        </w:rPr>
        <w:t>、项目要求（采购需求）</w:t>
      </w:r>
      <w:r>
        <w:rPr>
          <w:rFonts w:hint="eastAsia" w:ascii="宋体" w:hAnsi="宋体" w:eastAsia="宋体" w:cs="宋体"/>
          <w:kern w:val="0"/>
          <w:sz w:val="24"/>
          <w:szCs w:val="20"/>
          <w:lang w:val="en-US" w:eastAsia="zh-CN"/>
        </w:rPr>
        <w:t>中</w:t>
      </w:r>
    </w:p>
    <w:p w14:paraId="0A218270">
      <w:pPr>
        <w:widowControl/>
        <w:spacing w:line="360" w:lineRule="auto"/>
        <w:ind w:firstLine="480"/>
        <w:jc w:val="left"/>
        <w:rPr>
          <w:rFonts w:hint="default" w:ascii="宋体" w:hAnsi="宋体" w:eastAsia="宋体" w:cs="宋体"/>
          <w:kern w:val="0"/>
          <w:sz w:val="24"/>
          <w:szCs w:val="20"/>
          <w:lang w:val="en-US" w:eastAsia="zh-CN"/>
        </w:rPr>
      </w:pPr>
      <w:r>
        <w:rPr>
          <w:rFonts w:hint="eastAsia" w:ascii="宋体" w:hAnsi="宋体" w:eastAsia="宋体" w:cs="宋体"/>
          <w:kern w:val="0"/>
          <w:sz w:val="24"/>
          <w:szCs w:val="20"/>
        </w:rPr>
        <w:t>三、《已标价的工程量清单》要求</w:t>
      </w:r>
      <w:r>
        <w:rPr>
          <w:rFonts w:hint="eastAsia" w:ascii="宋体" w:hAnsi="宋体" w:eastAsia="宋体" w:cs="宋体"/>
          <w:kern w:val="0"/>
          <w:sz w:val="24"/>
          <w:szCs w:val="20"/>
          <w:lang w:eastAsia="zh-CN"/>
        </w:rPr>
        <w:t>：</w:t>
      </w:r>
      <w:r>
        <w:rPr>
          <w:rFonts w:hint="eastAsia" w:ascii="宋体" w:hAnsi="宋体" w:eastAsia="宋体" w:cs="宋体"/>
          <w:kern w:val="0"/>
          <w:sz w:val="24"/>
          <w:szCs w:val="20"/>
          <w:lang w:val="en-US" w:eastAsia="zh-CN"/>
        </w:rPr>
        <w:t>第</w:t>
      </w:r>
      <w:r>
        <w:rPr>
          <w:rFonts w:hint="eastAsia" w:ascii="宋体" w:hAnsi="宋体" w:eastAsia="宋体" w:cs="宋体"/>
          <w:kern w:val="0"/>
          <w:sz w:val="24"/>
          <w:szCs w:val="20"/>
          <w:lang w:eastAsia="zh-CN"/>
        </w:rPr>
        <w:t>（</w:t>
      </w:r>
      <w:r>
        <w:rPr>
          <w:rFonts w:hint="eastAsia" w:ascii="宋体" w:hAnsi="宋体" w:eastAsia="宋体" w:cs="宋体"/>
          <w:kern w:val="0"/>
          <w:sz w:val="24"/>
          <w:szCs w:val="20"/>
          <w:lang w:val="en-US" w:eastAsia="zh-CN"/>
        </w:rPr>
        <w:t>二</w:t>
      </w:r>
      <w:r>
        <w:rPr>
          <w:rFonts w:hint="eastAsia" w:ascii="宋体" w:hAnsi="宋体" w:eastAsia="宋体" w:cs="宋体"/>
          <w:kern w:val="0"/>
          <w:sz w:val="24"/>
          <w:szCs w:val="20"/>
          <w:lang w:eastAsia="zh-CN"/>
        </w:rPr>
        <w:t>）</w:t>
      </w:r>
      <w:r>
        <w:rPr>
          <w:rFonts w:hint="eastAsia" w:ascii="宋体" w:hAnsi="宋体" w:eastAsia="宋体" w:cs="宋体"/>
          <w:kern w:val="0"/>
          <w:sz w:val="24"/>
          <w:szCs w:val="20"/>
          <w:lang w:val="en-US" w:eastAsia="zh-CN"/>
        </w:rPr>
        <w:t>条</w:t>
      </w:r>
    </w:p>
    <w:p w14:paraId="0744CFDC">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2、报价方式</w:t>
      </w:r>
    </w:p>
    <w:p w14:paraId="6AA1E28B">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2.1本工程采用</w:t>
      </w:r>
      <w:r>
        <w:rPr>
          <w:rFonts w:hint="eastAsia" w:ascii="宋体" w:hAnsi="宋体" w:eastAsia="宋体" w:cs="宋体"/>
          <w:kern w:val="0"/>
          <w:sz w:val="24"/>
          <w:szCs w:val="20"/>
          <w:lang w:eastAsia="zh-CN"/>
        </w:rPr>
        <w:t>全费用</w:t>
      </w:r>
      <w:r>
        <w:rPr>
          <w:rFonts w:hint="eastAsia" w:ascii="宋体" w:hAnsi="宋体" w:eastAsia="宋体" w:cs="宋体"/>
          <w:kern w:val="0"/>
          <w:sz w:val="24"/>
          <w:szCs w:val="20"/>
        </w:rPr>
        <w:t>单价合同（除另有规定外）。供应商应充分考虑施工期间各类建材的市场风险，并计入总报价，供应商在计算报价时应考虑一定的风险系数。</w:t>
      </w:r>
    </w:p>
    <w:p w14:paraId="12921C25">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2.2材料风险约定：</w:t>
      </w:r>
    </w:p>
    <w:p w14:paraId="43FD275F">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2.2.1对于法律、法规、规章或有关政策出台导致工程税金、规费等发生变化的，应按照有关规定执行。</w:t>
      </w:r>
    </w:p>
    <w:p w14:paraId="3D298D14">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395919E3">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3、报价的计价方法</w:t>
      </w:r>
    </w:p>
    <w:p w14:paraId="7984FFFA">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6548ECA3">
      <w:pPr>
        <w:widowControl/>
        <w:numPr>
          <w:ilvl w:val="0"/>
          <w:numId w:val="1"/>
        </w:numPr>
        <w:spacing w:line="360" w:lineRule="auto"/>
        <w:ind w:left="-80" w:firstLine="480"/>
        <w:jc w:val="left"/>
        <w:rPr>
          <w:rFonts w:hint="eastAsia" w:ascii="宋体" w:hAnsi="宋体" w:eastAsia="宋体" w:cs="宋体"/>
          <w:b/>
          <w:bCs/>
          <w:i w:val="0"/>
          <w:iCs w:val="0"/>
          <w:caps w:val="0"/>
          <w:color w:val="333333"/>
          <w:spacing w:val="0"/>
          <w:kern w:val="0"/>
          <w:sz w:val="24"/>
          <w:szCs w:val="24"/>
          <w:shd w:val="clear" w:color="auto" w:fill="FFFFFF"/>
          <w:lang w:eastAsia="zh-CN"/>
        </w:rPr>
      </w:pPr>
      <w:r>
        <w:rPr>
          <w:rFonts w:hint="eastAsia" w:ascii="宋体" w:hAnsi="宋体" w:eastAsia="宋体" w:cs="宋体"/>
          <w:kern w:val="0"/>
          <w:sz w:val="24"/>
          <w:szCs w:val="20"/>
        </w:rPr>
        <w:t>报价编制依据及要求：</w:t>
      </w:r>
      <w:r>
        <w:rPr>
          <w:rFonts w:hint="eastAsia" w:ascii="宋体" w:hAnsi="宋体" w:eastAsia="宋体" w:cs="宋体"/>
          <w:kern w:val="0"/>
          <w:sz w:val="24"/>
          <w:szCs w:val="20"/>
          <w:lang w:eastAsia="zh-CN"/>
        </w:rPr>
        <w:t>本项目采用</w:t>
      </w:r>
      <w:r>
        <w:rPr>
          <w:rFonts w:hint="eastAsia" w:ascii="宋体" w:hAnsi="宋体" w:eastAsia="宋体" w:cs="宋体"/>
          <w:b/>
          <w:bCs/>
          <w:i w:val="0"/>
          <w:iCs w:val="0"/>
          <w:caps w:val="0"/>
          <w:color w:val="333333"/>
          <w:spacing w:val="0"/>
          <w:kern w:val="0"/>
          <w:sz w:val="24"/>
          <w:szCs w:val="24"/>
          <w:shd w:val="clear" w:color="auto" w:fill="FFFFFF"/>
        </w:rPr>
        <w:t>全费用单价</w:t>
      </w:r>
      <w:r>
        <w:rPr>
          <w:rFonts w:hint="eastAsia" w:ascii="宋体" w:hAnsi="宋体" w:eastAsia="宋体" w:cs="宋体"/>
          <w:b/>
          <w:bCs/>
          <w:i w:val="0"/>
          <w:iCs w:val="0"/>
          <w:caps w:val="0"/>
          <w:color w:val="333333"/>
          <w:spacing w:val="0"/>
          <w:kern w:val="0"/>
          <w:sz w:val="24"/>
          <w:szCs w:val="24"/>
          <w:shd w:val="clear" w:color="auto" w:fill="FFFFFF"/>
          <w:lang w:eastAsia="zh-CN"/>
        </w:rPr>
        <w:t>报价，报价包含</w:t>
      </w:r>
      <w:r>
        <w:rPr>
          <w:rFonts w:hint="eastAsia" w:ascii="宋体" w:hAnsi="宋体" w:eastAsia="宋体" w:cs="宋体"/>
          <w:b/>
          <w:bCs/>
          <w:i w:val="0"/>
          <w:iCs w:val="0"/>
          <w:caps w:val="0"/>
          <w:color w:val="333333"/>
          <w:spacing w:val="0"/>
          <w:kern w:val="0"/>
          <w:sz w:val="24"/>
          <w:szCs w:val="24"/>
          <w:shd w:val="clear" w:color="auto" w:fill="FFFFFF"/>
        </w:rPr>
        <w:t>直接工程费（人材机）、间接费（管理费、规费）、</w:t>
      </w:r>
      <w:r>
        <w:rPr>
          <w:rFonts w:hint="eastAsia" w:ascii="宋体" w:hAnsi="宋体" w:eastAsia="宋体" w:cs="宋体"/>
          <w:b/>
          <w:bCs/>
          <w:i w:val="0"/>
          <w:iCs w:val="0"/>
          <w:caps w:val="0"/>
          <w:color w:val="auto"/>
          <w:spacing w:val="0"/>
          <w:kern w:val="0"/>
          <w:sz w:val="24"/>
          <w:szCs w:val="24"/>
          <w:u w:val="none"/>
          <w:shd w:val="clear" w:color="auto" w:fill="FFFFFF"/>
        </w:rPr>
        <w:fldChar w:fldCharType="begin"/>
      </w:r>
      <w:r>
        <w:rPr>
          <w:rFonts w:hint="eastAsia" w:ascii="宋体" w:hAnsi="宋体" w:eastAsia="宋体" w:cs="宋体"/>
          <w:b/>
          <w:bCs/>
          <w:i w:val="0"/>
          <w:iCs w:val="0"/>
          <w:caps w:val="0"/>
          <w:color w:val="auto"/>
          <w:spacing w:val="0"/>
          <w:kern w:val="0"/>
          <w:sz w:val="24"/>
          <w:szCs w:val="24"/>
          <w:u w:val="none"/>
          <w:shd w:val="clear" w:color="auto" w:fill="FFFFFF"/>
        </w:rPr>
        <w:instrText xml:space="preserve"> HYPERLINK "https://zhidao.baidu.com/search?word=%B4%EB%CA%A9%B7%D1&amp;fr=iknow_pc_qb_highlight" </w:instrText>
      </w:r>
      <w:r>
        <w:rPr>
          <w:rFonts w:hint="eastAsia" w:ascii="宋体" w:hAnsi="宋体" w:eastAsia="宋体" w:cs="宋体"/>
          <w:b/>
          <w:bCs/>
          <w:i w:val="0"/>
          <w:iCs w:val="0"/>
          <w:caps w:val="0"/>
          <w:color w:val="auto"/>
          <w:spacing w:val="0"/>
          <w:kern w:val="0"/>
          <w:sz w:val="24"/>
          <w:szCs w:val="24"/>
          <w:u w:val="none"/>
          <w:shd w:val="clear" w:color="auto" w:fill="FFFFFF"/>
        </w:rPr>
        <w:fldChar w:fldCharType="separate"/>
      </w:r>
      <w:r>
        <w:rPr>
          <w:rFonts w:hint="eastAsia" w:ascii="宋体" w:hAnsi="宋体" w:eastAsia="宋体" w:cs="宋体"/>
          <w:b/>
          <w:bCs/>
          <w:i w:val="0"/>
          <w:iCs w:val="0"/>
          <w:caps w:val="0"/>
          <w:color w:val="auto"/>
          <w:spacing w:val="0"/>
          <w:kern w:val="0"/>
          <w:sz w:val="24"/>
          <w:szCs w:val="24"/>
          <w:u w:val="none"/>
          <w:shd w:val="clear" w:color="auto" w:fill="FFFFFF"/>
        </w:rPr>
        <w:t>措施费</w:t>
      </w:r>
      <w:r>
        <w:rPr>
          <w:rFonts w:hint="eastAsia" w:ascii="宋体" w:hAnsi="宋体" w:eastAsia="宋体" w:cs="宋体"/>
          <w:b/>
          <w:bCs/>
          <w:i w:val="0"/>
          <w:iCs w:val="0"/>
          <w:caps w:val="0"/>
          <w:color w:val="auto"/>
          <w:spacing w:val="0"/>
          <w:kern w:val="0"/>
          <w:sz w:val="24"/>
          <w:szCs w:val="24"/>
          <w:u w:val="none"/>
          <w:shd w:val="clear" w:color="auto" w:fill="FFFFFF"/>
        </w:rPr>
        <w:fldChar w:fldCharType="end"/>
      </w:r>
      <w:r>
        <w:rPr>
          <w:rFonts w:hint="eastAsia" w:ascii="宋体" w:hAnsi="宋体" w:eastAsia="宋体" w:cs="宋体"/>
          <w:b/>
          <w:bCs/>
          <w:i w:val="0"/>
          <w:iCs w:val="0"/>
          <w:caps w:val="0"/>
          <w:color w:val="auto"/>
          <w:spacing w:val="0"/>
          <w:kern w:val="0"/>
          <w:sz w:val="24"/>
          <w:szCs w:val="24"/>
          <w:shd w:val="clear" w:color="auto" w:fill="FFFFFF"/>
        </w:rPr>
        <w:t>、</w:t>
      </w:r>
      <w:r>
        <w:rPr>
          <w:rFonts w:hint="eastAsia" w:ascii="宋体" w:hAnsi="宋体" w:eastAsia="宋体" w:cs="宋体"/>
          <w:b/>
          <w:bCs/>
          <w:i w:val="0"/>
          <w:iCs w:val="0"/>
          <w:caps w:val="0"/>
          <w:color w:val="333333"/>
          <w:spacing w:val="0"/>
          <w:kern w:val="0"/>
          <w:sz w:val="24"/>
          <w:szCs w:val="24"/>
          <w:shd w:val="clear" w:color="auto" w:fill="FFFFFF"/>
        </w:rPr>
        <w:t>利润、税金</w:t>
      </w:r>
      <w:r>
        <w:rPr>
          <w:rFonts w:hint="eastAsia" w:ascii="宋体" w:hAnsi="宋体" w:eastAsia="宋体" w:cs="宋体"/>
          <w:b/>
          <w:bCs/>
          <w:i w:val="0"/>
          <w:iCs w:val="0"/>
          <w:caps w:val="0"/>
          <w:color w:val="333333"/>
          <w:spacing w:val="0"/>
          <w:kern w:val="0"/>
          <w:sz w:val="24"/>
          <w:szCs w:val="24"/>
          <w:shd w:val="clear" w:color="auto" w:fill="FFFFFF"/>
          <w:lang w:eastAsia="zh-CN"/>
        </w:rPr>
        <w:t>及所有为完成本次采购目的发生的一切费用。</w:t>
      </w:r>
    </w:p>
    <w:p w14:paraId="59F441F0">
      <w:pPr>
        <w:widowControl/>
        <w:spacing w:line="360" w:lineRule="auto"/>
        <w:ind w:firstLine="480"/>
        <w:jc w:val="left"/>
        <w:rPr>
          <w:rFonts w:hint="eastAsia" w:ascii="宋体" w:hAnsi="宋体" w:eastAsia="宋体" w:cs="宋体"/>
          <w:b/>
          <w:bCs/>
          <w:i w:val="0"/>
          <w:iCs w:val="0"/>
          <w:caps w:val="0"/>
          <w:color w:val="333333"/>
          <w:spacing w:val="0"/>
          <w:kern w:val="0"/>
          <w:sz w:val="24"/>
          <w:szCs w:val="24"/>
          <w:shd w:val="clear" w:color="auto" w:fill="FFFFFF"/>
          <w:lang w:val="en-US" w:eastAsia="zh-CN"/>
        </w:rPr>
      </w:pPr>
      <w:r>
        <w:rPr>
          <w:rFonts w:hint="eastAsia" w:ascii="宋体" w:hAnsi="宋体" w:eastAsia="宋体" w:cs="宋体"/>
          <w:b/>
          <w:bCs/>
          <w:i w:val="0"/>
          <w:iCs w:val="0"/>
          <w:caps w:val="0"/>
          <w:color w:val="333333"/>
          <w:spacing w:val="0"/>
          <w:kern w:val="0"/>
          <w:sz w:val="24"/>
          <w:szCs w:val="24"/>
          <w:shd w:val="clear" w:color="auto" w:fill="FFFFFF"/>
          <w:lang w:val="en-US" w:eastAsia="zh-CN"/>
        </w:rPr>
        <w:t>现更正为：</w:t>
      </w:r>
    </w:p>
    <w:p w14:paraId="61A56E8E">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 xml:space="preserve"> 2、报价方式</w:t>
      </w:r>
    </w:p>
    <w:p w14:paraId="673AC735">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color w:val="FF0000"/>
          <w:kern w:val="0"/>
          <w:sz w:val="24"/>
          <w:szCs w:val="20"/>
        </w:rPr>
        <w:t>2.1本工程采用</w:t>
      </w:r>
      <w:r>
        <w:rPr>
          <w:rFonts w:hint="eastAsia" w:ascii="宋体" w:hAnsi="宋体" w:eastAsia="宋体" w:cs="宋体"/>
          <w:color w:val="FF0000"/>
          <w:kern w:val="0"/>
          <w:sz w:val="24"/>
          <w:szCs w:val="20"/>
          <w:lang w:val="en-US" w:eastAsia="zh-CN"/>
        </w:rPr>
        <w:t>固定</w:t>
      </w:r>
      <w:r>
        <w:rPr>
          <w:rFonts w:hint="eastAsia" w:ascii="宋体" w:hAnsi="宋体" w:eastAsia="宋体" w:cs="宋体"/>
          <w:color w:val="FF0000"/>
          <w:kern w:val="0"/>
          <w:sz w:val="24"/>
          <w:szCs w:val="20"/>
        </w:rPr>
        <w:t>单价合同（除另有规定外）。</w:t>
      </w:r>
      <w:r>
        <w:rPr>
          <w:rFonts w:hint="eastAsia" w:ascii="宋体" w:hAnsi="宋体" w:eastAsia="宋体" w:cs="宋体"/>
          <w:kern w:val="0"/>
          <w:sz w:val="24"/>
          <w:szCs w:val="20"/>
        </w:rPr>
        <w:t>供应商应充分考虑施工期间各类建材的市场风险，并计入总报价，供应商在计算报价时应考虑一定的风险系数。</w:t>
      </w:r>
    </w:p>
    <w:p w14:paraId="7DFB537C">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2.2材料风险约定：</w:t>
      </w:r>
    </w:p>
    <w:p w14:paraId="27E57C32">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2.2.1对于法律、法规、规章或有关政策出台导致工程税金、规费等发生变化的，应按照有关规定执行。</w:t>
      </w:r>
    </w:p>
    <w:p w14:paraId="4829507B">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67430CE1">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3、报价的计价方法</w:t>
      </w:r>
    </w:p>
    <w:p w14:paraId="4472377A">
      <w:pPr>
        <w:widowControl/>
        <w:spacing w:line="360" w:lineRule="auto"/>
        <w:ind w:firstLine="480"/>
        <w:jc w:val="left"/>
        <w:rPr>
          <w:rFonts w:hint="default" w:ascii="宋体" w:hAnsi="宋体" w:eastAsia="宋体" w:cs="宋体"/>
          <w:kern w:val="0"/>
          <w:sz w:val="24"/>
          <w:szCs w:val="20"/>
        </w:rPr>
      </w:pPr>
      <w:r>
        <w:rPr>
          <w:rFonts w:hint="eastAsia" w:ascii="宋体" w:hAnsi="宋体" w:eastAsia="宋体" w:cs="宋体"/>
          <w:kern w:val="0"/>
          <w:sz w:val="24"/>
          <w:szCs w:val="20"/>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7B78E749">
      <w:pPr>
        <w:widowControl/>
        <w:numPr>
          <w:numId w:val="0"/>
        </w:numPr>
        <w:spacing w:line="360" w:lineRule="auto"/>
        <w:ind w:left="400" w:leftChars="0"/>
        <w:jc w:val="left"/>
        <w:rPr>
          <w:rFonts w:hint="default" w:ascii="宋体" w:hAnsi="宋体" w:eastAsia="宋体" w:cs="宋体"/>
          <w:b/>
          <w:bCs/>
          <w:i w:val="0"/>
          <w:iCs w:val="0"/>
          <w:caps w:val="0"/>
          <w:color w:val="FF0000"/>
          <w:spacing w:val="0"/>
          <w:kern w:val="0"/>
          <w:sz w:val="24"/>
          <w:szCs w:val="24"/>
          <w:shd w:val="clear" w:color="auto" w:fill="FFFFFF"/>
          <w:lang w:val="en-US" w:eastAsia="zh-CN"/>
        </w:rPr>
      </w:pPr>
      <w:r>
        <w:rPr>
          <w:rFonts w:hint="eastAsia" w:ascii="宋体" w:hAnsi="宋体" w:eastAsia="宋体" w:cs="宋体"/>
          <w:color w:val="FF0000"/>
          <w:kern w:val="0"/>
          <w:sz w:val="24"/>
          <w:szCs w:val="20"/>
          <w:lang w:val="en-US" w:eastAsia="zh-CN"/>
        </w:rPr>
        <w:t>4、</w:t>
      </w:r>
      <w:r>
        <w:rPr>
          <w:rFonts w:hint="eastAsia" w:ascii="宋体" w:hAnsi="宋体" w:eastAsia="宋体" w:cs="宋体"/>
          <w:color w:val="FF0000"/>
          <w:kern w:val="0"/>
          <w:sz w:val="24"/>
          <w:szCs w:val="20"/>
        </w:rPr>
        <w:t>报价编制依据及要求：</w:t>
      </w:r>
      <w:r>
        <w:rPr>
          <w:rFonts w:hint="eastAsia" w:ascii="宋体" w:hAnsi="宋体" w:eastAsia="宋体" w:cs="宋体"/>
          <w:color w:val="FF0000"/>
          <w:kern w:val="0"/>
          <w:sz w:val="24"/>
          <w:szCs w:val="20"/>
          <w:lang w:eastAsia="zh-CN"/>
        </w:rPr>
        <w:t>本项目采用</w:t>
      </w:r>
      <w:r>
        <w:rPr>
          <w:rFonts w:hint="eastAsia" w:ascii="宋体" w:hAnsi="宋体" w:eastAsia="宋体" w:cs="宋体"/>
          <w:b/>
          <w:bCs/>
          <w:i w:val="0"/>
          <w:iCs w:val="0"/>
          <w:caps w:val="0"/>
          <w:color w:val="FF0000"/>
          <w:spacing w:val="0"/>
          <w:kern w:val="0"/>
          <w:sz w:val="24"/>
          <w:szCs w:val="24"/>
          <w:shd w:val="clear" w:color="auto" w:fill="FFFFFF"/>
          <w:lang w:val="en-US" w:eastAsia="zh-CN"/>
        </w:rPr>
        <w:t>固定</w:t>
      </w:r>
      <w:r>
        <w:rPr>
          <w:rFonts w:hint="eastAsia" w:ascii="宋体" w:hAnsi="宋体" w:eastAsia="宋体" w:cs="宋体"/>
          <w:b/>
          <w:bCs/>
          <w:i w:val="0"/>
          <w:iCs w:val="0"/>
          <w:caps w:val="0"/>
          <w:color w:val="FF0000"/>
          <w:spacing w:val="0"/>
          <w:kern w:val="0"/>
          <w:sz w:val="24"/>
          <w:szCs w:val="24"/>
          <w:shd w:val="clear" w:color="auto" w:fill="FFFFFF"/>
        </w:rPr>
        <w:t>单价</w:t>
      </w:r>
      <w:r>
        <w:rPr>
          <w:rFonts w:hint="eastAsia" w:ascii="宋体" w:hAnsi="宋体" w:eastAsia="宋体" w:cs="宋体"/>
          <w:b/>
          <w:bCs/>
          <w:i w:val="0"/>
          <w:iCs w:val="0"/>
          <w:caps w:val="0"/>
          <w:color w:val="FF0000"/>
          <w:spacing w:val="0"/>
          <w:kern w:val="0"/>
          <w:sz w:val="24"/>
          <w:szCs w:val="24"/>
          <w:shd w:val="clear" w:color="auto" w:fill="FFFFFF"/>
          <w:lang w:eastAsia="zh-CN"/>
        </w:rPr>
        <w:t>报价，</w:t>
      </w:r>
      <w:r>
        <w:rPr>
          <w:rFonts w:hint="eastAsia" w:ascii="宋体" w:hAnsi="宋体" w:eastAsia="宋体" w:cs="宋体"/>
          <w:b/>
          <w:bCs/>
          <w:i w:val="0"/>
          <w:iCs w:val="0"/>
          <w:caps w:val="0"/>
          <w:color w:val="FF0000"/>
          <w:spacing w:val="0"/>
          <w:kern w:val="0"/>
          <w:sz w:val="24"/>
          <w:szCs w:val="24"/>
          <w:shd w:val="clear" w:color="auto" w:fill="FFFFFF"/>
        </w:rPr>
        <w:t>工程费（人材机）、间接费（管理费、规费）、</w:t>
      </w:r>
      <w:r>
        <w:rPr>
          <w:rFonts w:hint="eastAsia" w:ascii="宋体" w:hAnsi="宋体" w:eastAsia="宋体" w:cs="宋体"/>
          <w:b/>
          <w:bCs/>
          <w:i w:val="0"/>
          <w:iCs w:val="0"/>
          <w:caps w:val="0"/>
          <w:color w:val="FF0000"/>
          <w:spacing w:val="0"/>
          <w:kern w:val="0"/>
          <w:sz w:val="24"/>
          <w:szCs w:val="24"/>
          <w:u w:val="none"/>
          <w:shd w:val="clear" w:color="auto" w:fill="FFFFFF"/>
        </w:rPr>
        <w:fldChar w:fldCharType="begin"/>
      </w:r>
      <w:r>
        <w:rPr>
          <w:rFonts w:hint="eastAsia" w:ascii="宋体" w:hAnsi="宋体" w:eastAsia="宋体" w:cs="宋体"/>
          <w:b/>
          <w:bCs/>
          <w:i w:val="0"/>
          <w:iCs w:val="0"/>
          <w:caps w:val="0"/>
          <w:color w:val="FF0000"/>
          <w:spacing w:val="0"/>
          <w:kern w:val="0"/>
          <w:sz w:val="24"/>
          <w:szCs w:val="24"/>
          <w:u w:val="none"/>
          <w:shd w:val="clear" w:color="auto" w:fill="FFFFFF"/>
        </w:rPr>
        <w:instrText xml:space="preserve"> HYPERLINK "https://zhidao.baidu.com/search?word=%B4%EB%CA%A9%B7%D1&amp;fr=iknow_pc_qb_highlight" </w:instrText>
      </w:r>
      <w:r>
        <w:rPr>
          <w:rFonts w:hint="eastAsia" w:ascii="宋体" w:hAnsi="宋体" w:eastAsia="宋体" w:cs="宋体"/>
          <w:b/>
          <w:bCs/>
          <w:i w:val="0"/>
          <w:iCs w:val="0"/>
          <w:caps w:val="0"/>
          <w:color w:val="FF0000"/>
          <w:spacing w:val="0"/>
          <w:kern w:val="0"/>
          <w:sz w:val="24"/>
          <w:szCs w:val="24"/>
          <w:u w:val="none"/>
          <w:shd w:val="clear" w:color="auto" w:fill="FFFFFF"/>
        </w:rPr>
        <w:fldChar w:fldCharType="separate"/>
      </w:r>
      <w:r>
        <w:rPr>
          <w:rFonts w:hint="eastAsia" w:ascii="宋体" w:hAnsi="宋体" w:eastAsia="宋体" w:cs="宋体"/>
          <w:b/>
          <w:bCs/>
          <w:i w:val="0"/>
          <w:iCs w:val="0"/>
          <w:caps w:val="0"/>
          <w:color w:val="FF0000"/>
          <w:spacing w:val="0"/>
          <w:kern w:val="0"/>
          <w:sz w:val="24"/>
          <w:szCs w:val="24"/>
          <w:u w:val="none"/>
          <w:shd w:val="clear" w:color="auto" w:fill="FFFFFF"/>
        </w:rPr>
        <w:t>措施费</w:t>
      </w:r>
      <w:r>
        <w:rPr>
          <w:rFonts w:hint="eastAsia" w:ascii="宋体" w:hAnsi="宋体" w:eastAsia="宋体" w:cs="宋体"/>
          <w:b/>
          <w:bCs/>
          <w:i w:val="0"/>
          <w:iCs w:val="0"/>
          <w:caps w:val="0"/>
          <w:color w:val="FF0000"/>
          <w:spacing w:val="0"/>
          <w:kern w:val="0"/>
          <w:sz w:val="24"/>
          <w:szCs w:val="24"/>
          <w:u w:val="none"/>
          <w:shd w:val="clear" w:color="auto" w:fill="FFFFFF"/>
        </w:rPr>
        <w:fldChar w:fldCharType="end"/>
      </w:r>
      <w:r>
        <w:rPr>
          <w:rFonts w:hint="eastAsia" w:ascii="宋体" w:hAnsi="宋体" w:eastAsia="宋体" w:cs="宋体"/>
          <w:b/>
          <w:bCs/>
          <w:i w:val="0"/>
          <w:iCs w:val="0"/>
          <w:caps w:val="0"/>
          <w:color w:val="FF0000"/>
          <w:spacing w:val="0"/>
          <w:kern w:val="0"/>
          <w:sz w:val="24"/>
          <w:szCs w:val="24"/>
          <w:shd w:val="clear" w:color="auto" w:fill="FFFFFF"/>
        </w:rPr>
        <w:t>、利润、税金</w:t>
      </w:r>
      <w:r>
        <w:rPr>
          <w:rFonts w:hint="eastAsia" w:ascii="宋体" w:hAnsi="宋体" w:eastAsia="宋体" w:cs="宋体"/>
          <w:b/>
          <w:bCs/>
          <w:i w:val="0"/>
          <w:iCs w:val="0"/>
          <w:caps w:val="0"/>
          <w:color w:val="FF0000"/>
          <w:spacing w:val="0"/>
          <w:kern w:val="0"/>
          <w:sz w:val="24"/>
          <w:szCs w:val="24"/>
          <w:shd w:val="clear" w:color="auto" w:fill="FFFFFF"/>
          <w:lang w:val="en-US" w:eastAsia="zh-CN"/>
        </w:rPr>
        <w:t>等费用按江苏省现行相关文件执行。</w:t>
      </w:r>
      <w:bookmarkStart w:id="0" w:name="_GoBack"/>
      <w:bookmarkEnd w:id="0"/>
    </w:p>
    <w:p w14:paraId="1BCE2F35">
      <w:pPr>
        <w:widowControl/>
        <w:numPr>
          <w:ilvl w:val="0"/>
          <w:numId w:val="0"/>
        </w:numPr>
        <w:spacing w:line="360" w:lineRule="auto"/>
        <w:ind w:left="400" w:leftChars="0"/>
        <w:jc w:val="left"/>
        <w:rPr>
          <w:rFonts w:hint="eastAsia" w:ascii="宋体" w:hAnsi="宋体" w:eastAsia="宋体" w:cs="宋体"/>
          <w:b/>
          <w:bCs/>
          <w:i w:val="0"/>
          <w:iCs w:val="0"/>
          <w:caps w:val="0"/>
          <w:color w:val="333333"/>
          <w:spacing w:val="0"/>
          <w:kern w:val="0"/>
          <w:sz w:val="24"/>
          <w:szCs w:val="24"/>
          <w:shd w:val="clear" w:color="auto" w:fill="FFFFFF"/>
          <w:lang w:val="en-US" w:eastAsia="zh-CN"/>
        </w:rPr>
      </w:pPr>
    </w:p>
    <w:p w14:paraId="07CEF98F">
      <w:pPr>
        <w:widowControl/>
        <w:numPr>
          <w:ilvl w:val="0"/>
          <w:numId w:val="0"/>
        </w:numPr>
        <w:spacing w:line="360" w:lineRule="auto"/>
        <w:ind w:left="400" w:leftChars="0"/>
        <w:jc w:val="left"/>
        <w:rPr>
          <w:rFonts w:hint="default" w:ascii="宋体" w:hAnsi="宋体" w:eastAsia="宋体" w:cs="宋体"/>
          <w:b/>
          <w:bCs/>
          <w:i w:val="0"/>
          <w:iCs w:val="0"/>
          <w:caps w:val="0"/>
          <w:color w:val="333333"/>
          <w:spacing w:val="0"/>
          <w:kern w:val="0"/>
          <w:sz w:val="24"/>
          <w:szCs w:val="24"/>
          <w:shd w:val="clear" w:color="auto" w:fill="FFFFFF"/>
          <w:lang w:val="en-US" w:eastAsia="zh-CN"/>
        </w:rPr>
      </w:pPr>
    </w:p>
    <w:p w14:paraId="3890CD35">
      <w:pPr>
        <w:pageBreakBefore w:val="0"/>
        <w:widowControl/>
        <w:spacing w:before="0" w:after="0" w:line="360" w:lineRule="auto"/>
        <w:ind w:right="0"/>
        <w:jc w:val="both"/>
        <w:outlineLvl w:val="9"/>
        <w:rPr>
          <w:rFonts w:hint="default" w:ascii="宋体" w:hAnsi="宋体" w:eastAsia="宋体" w:cs="宋体"/>
          <w:b/>
          <w:bCs/>
          <w:kern w:val="0"/>
          <w:sz w:val="28"/>
          <w:szCs w:val="28"/>
          <w:highlight w:val="none"/>
          <w:lang w:val="en-US" w:eastAsia="zh-CN"/>
        </w:rPr>
      </w:pPr>
    </w:p>
    <w:p w14:paraId="0476FB0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59996"/>
    <w:multiLevelType w:val="singleLevel"/>
    <w:tmpl w:val="3915999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85C9A"/>
    <w:rsid w:val="16F563E0"/>
    <w:rsid w:val="2FAA0D63"/>
    <w:rsid w:val="3C9C5ED7"/>
    <w:rsid w:val="491312CF"/>
    <w:rsid w:val="56631C89"/>
    <w:rsid w:val="5977427C"/>
    <w:rsid w:val="5A845EA7"/>
    <w:rsid w:val="7B55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1033</Characters>
  <Lines>0</Lines>
  <Paragraphs>0</Paragraphs>
  <TotalTime>7</TotalTime>
  <ScaleCrop>false</ScaleCrop>
  <LinksUpToDate>false</LinksUpToDate>
  <CharactersWithSpaces>1036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2025-01-20T06:56:00Z</dcterms:created>
  <dc:creator>DELL</dc:creator>
  <cp:lastModifiedBy>南京南大尚诚软件科技有限公司</cp:lastModifiedBy>
  <dcterms:modified xsi:type="dcterms:W3CDTF">2025-11-03T09:19:00Z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425CE7741492449D880CAA67AE5ED9CB_12</vt:lpwstr>
  </property>
  <property fmtid="{D5CDD505-2E9C-101B-9397-08002B2CF9AE}" pid="4" name="KSOTemplateDocerSaveRecord">
    <vt:lpwstr>eyJoZGlkIjoiZTA2MDhmN2U1ZTljMTkwNmNhZWIxYjdlMDY0MzQ0YzgiLCJ1c2VySWQiOiI1NTYzNzg0OTUifQ==</vt:lpwstr>
  </property>
</Properties>
</file>