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4DFF7">
      <w:pPr>
        <w:ind w:firstLine="0"/>
        <w:rPr>
          <w:rFonts w:hint="eastAsia" w:ascii="宋体" w:hAnsi="宋体" w:cs="宋体"/>
          <w:b/>
          <w:color w:val="auto"/>
          <w:sz w:val="84"/>
          <w:szCs w:val="84"/>
          <w:highlight w:val="none"/>
        </w:rPr>
      </w:pPr>
    </w:p>
    <w:p w14:paraId="0069FA41">
      <w:pPr>
        <w:ind w:firstLine="0"/>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南通市海门区政府采购</w:t>
      </w:r>
    </w:p>
    <w:p w14:paraId="201141AC">
      <w:pPr>
        <w:ind w:firstLine="0"/>
        <w:jc w:val="center"/>
        <w:rPr>
          <w:rFonts w:hint="eastAsia" w:ascii="宋体" w:hAnsi="宋体" w:cs="宋体"/>
          <w:b/>
          <w:color w:val="auto"/>
          <w:sz w:val="100"/>
          <w:szCs w:val="100"/>
          <w:highlight w:val="none"/>
        </w:rPr>
      </w:pPr>
      <w:r>
        <w:rPr>
          <w:rFonts w:hint="eastAsia" w:ascii="宋体" w:hAnsi="宋体" w:cs="宋体"/>
          <w:b/>
          <w:color w:val="auto"/>
          <w:sz w:val="84"/>
          <w:szCs w:val="84"/>
          <w:highlight w:val="none"/>
        </w:rPr>
        <w:t>竞争性谈判文件</w:t>
      </w:r>
    </w:p>
    <w:p w14:paraId="7F43D565">
      <w:pPr>
        <w:spacing w:line="360" w:lineRule="exact"/>
        <w:ind w:firstLine="602"/>
        <w:jc w:val="center"/>
        <w:rPr>
          <w:rFonts w:hint="eastAsia" w:ascii="宋体" w:hAnsi="宋体" w:cs="宋体"/>
          <w:b/>
          <w:color w:val="auto"/>
          <w:sz w:val="30"/>
          <w:highlight w:val="none"/>
        </w:rPr>
      </w:pPr>
    </w:p>
    <w:p w14:paraId="5BD81269">
      <w:pPr>
        <w:spacing w:line="360" w:lineRule="exact"/>
        <w:ind w:firstLine="602"/>
        <w:jc w:val="center"/>
        <w:rPr>
          <w:rFonts w:hint="eastAsia" w:ascii="宋体" w:hAnsi="宋体" w:cs="宋体"/>
          <w:b/>
          <w:color w:val="auto"/>
          <w:sz w:val="30"/>
          <w:highlight w:val="none"/>
        </w:rPr>
      </w:pPr>
    </w:p>
    <w:p w14:paraId="6CD2CCAC">
      <w:pPr>
        <w:tabs>
          <w:tab w:val="left" w:pos="7695"/>
        </w:tabs>
        <w:spacing w:line="360" w:lineRule="exact"/>
        <w:ind w:firstLine="602"/>
        <w:jc w:val="left"/>
        <w:rPr>
          <w:rFonts w:hint="eastAsia" w:ascii="宋体" w:hAnsi="宋体" w:cs="宋体"/>
          <w:b/>
          <w:color w:val="auto"/>
          <w:sz w:val="30"/>
          <w:highlight w:val="none"/>
        </w:rPr>
      </w:pPr>
      <w:r>
        <w:rPr>
          <w:rFonts w:hint="eastAsia" w:ascii="宋体" w:hAnsi="宋体" w:cs="宋体"/>
          <w:b/>
          <w:color w:val="auto"/>
          <w:sz w:val="30"/>
          <w:highlight w:val="none"/>
        </w:rPr>
        <w:tab/>
      </w:r>
    </w:p>
    <w:p w14:paraId="4CED78D0">
      <w:pPr>
        <w:spacing w:line="360" w:lineRule="exact"/>
        <w:ind w:firstLine="0"/>
        <w:rPr>
          <w:rFonts w:hint="eastAsia" w:ascii="宋体" w:hAnsi="宋体" w:cs="宋体"/>
          <w:b/>
          <w:color w:val="auto"/>
          <w:sz w:val="30"/>
          <w:highlight w:val="none"/>
        </w:rPr>
      </w:pPr>
    </w:p>
    <w:p w14:paraId="56FEB24D">
      <w:pPr>
        <w:spacing w:line="360" w:lineRule="exact"/>
        <w:ind w:firstLine="602"/>
        <w:jc w:val="center"/>
        <w:rPr>
          <w:rFonts w:hint="eastAsia" w:ascii="宋体" w:hAnsi="宋体" w:cs="宋体"/>
          <w:b/>
          <w:color w:val="auto"/>
          <w:sz w:val="30"/>
          <w:highlight w:val="none"/>
        </w:rPr>
      </w:pPr>
      <w:r>
        <w:rPr>
          <w:rFonts w:hint="eastAsia" w:ascii="宋体" w:hAnsi="宋体" w:cs="宋体"/>
          <w:b/>
          <w:color w:val="auto"/>
          <w:sz w:val="30"/>
          <w:highlight w:val="none"/>
        </w:rPr>
        <w:t>　</w:t>
      </w:r>
    </w:p>
    <w:p w14:paraId="49AA2BC9">
      <w:pPr>
        <w:spacing w:line="360" w:lineRule="exact"/>
        <w:ind w:firstLine="602"/>
        <w:jc w:val="center"/>
        <w:rPr>
          <w:rFonts w:hint="eastAsia" w:ascii="宋体" w:hAnsi="宋体" w:cs="宋体"/>
          <w:b/>
          <w:color w:val="auto"/>
          <w:sz w:val="30"/>
          <w:highlight w:val="none"/>
        </w:rPr>
      </w:pPr>
    </w:p>
    <w:p w14:paraId="43931788">
      <w:pPr>
        <w:spacing w:line="360" w:lineRule="exact"/>
        <w:ind w:firstLine="602"/>
        <w:jc w:val="center"/>
        <w:rPr>
          <w:rFonts w:hint="eastAsia" w:ascii="宋体" w:hAnsi="宋体" w:cs="宋体"/>
          <w:b/>
          <w:color w:val="auto"/>
          <w:sz w:val="30"/>
          <w:highlight w:val="none"/>
        </w:rPr>
      </w:pPr>
    </w:p>
    <w:p w14:paraId="69B4F4C8">
      <w:pPr>
        <w:spacing w:line="360" w:lineRule="exact"/>
        <w:ind w:firstLine="602"/>
        <w:jc w:val="center"/>
        <w:rPr>
          <w:rFonts w:hint="eastAsia" w:ascii="宋体" w:hAnsi="宋体" w:cs="宋体"/>
          <w:b/>
          <w:color w:val="auto"/>
          <w:sz w:val="30"/>
          <w:highlight w:val="none"/>
        </w:rPr>
      </w:pPr>
    </w:p>
    <w:p w14:paraId="12BAB263">
      <w:pPr>
        <w:spacing w:line="360" w:lineRule="exact"/>
        <w:ind w:firstLine="602"/>
        <w:jc w:val="center"/>
        <w:rPr>
          <w:rFonts w:hint="eastAsia" w:ascii="宋体" w:hAnsi="宋体" w:cs="宋体"/>
          <w:b/>
          <w:color w:val="auto"/>
          <w:sz w:val="30"/>
          <w:highlight w:val="none"/>
        </w:rPr>
      </w:pPr>
    </w:p>
    <w:p w14:paraId="4BE6CC2A">
      <w:pPr>
        <w:spacing w:line="360" w:lineRule="auto"/>
        <w:ind w:firstLine="640"/>
        <w:jc w:val="left"/>
        <w:rPr>
          <w:rFonts w:hint="eastAsia" w:ascii="宋体" w:hAnsi="宋体" w:cs="宋体"/>
          <w:color w:val="auto"/>
          <w:sz w:val="32"/>
          <w:szCs w:val="32"/>
          <w:highlight w:val="none"/>
        </w:rPr>
      </w:pPr>
    </w:p>
    <w:p w14:paraId="1A19C4DE">
      <w:pPr>
        <w:spacing w:line="360" w:lineRule="auto"/>
        <w:ind w:left="2238" w:hanging="16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项目名称：</w:t>
      </w:r>
      <w:r>
        <w:rPr>
          <w:rFonts w:hint="eastAsia" w:ascii="宋体" w:hAnsi="宋体" w:cs="宋体"/>
          <w:color w:val="auto"/>
          <w:sz w:val="32"/>
          <w:szCs w:val="32"/>
          <w:highlight w:val="none"/>
          <w:lang w:eastAsia="zh-CN"/>
        </w:rPr>
        <w:t>南通市海门区常乐镇人民政府采购便民服务中心及综合执法办公室装修项目</w:t>
      </w:r>
    </w:p>
    <w:p w14:paraId="36EFCAD3">
      <w:pPr>
        <w:spacing w:line="360" w:lineRule="auto"/>
        <w:ind w:left="2238" w:hanging="1600"/>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JSZC-320614-JSTY-T2025-0043</w:t>
      </w:r>
      <w:r>
        <w:rPr>
          <w:rFonts w:hint="eastAsia" w:ascii="宋体" w:hAnsi="宋体" w:cs="宋体"/>
          <w:color w:val="auto"/>
          <w:sz w:val="32"/>
          <w:szCs w:val="32"/>
          <w:highlight w:val="none"/>
          <w:lang w:val="en-US" w:eastAsia="zh-CN"/>
        </w:rPr>
        <w:t xml:space="preserve"> </w:t>
      </w:r>
    </w:p>
    <w:p w14:paraId="6B2B8FBA">
      <w:pPr>
        <w:spacing w:line="360" w:lineRule="auto"/>
        <w:ind w:left="2238" w:hanging="16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采购单位：</w:t>
      </w:r>
      <w:r>
        <w:rPr>
          <w:rFonts w:hint="eastAsia" w:ascii="宋体" w:hAnsi="宋体" w:cs="宋体"/>
          <w:color w:val="auto"/>
          <w:sz w:val="32"/>
          <w:szCs w:val="32"/>
          <w:highlight w:val="none"/>
          <w:lang w:eastAsia="zh-CN"/>
        </w:rPr>
        <w:t>南通市海门区常乐镇人民政府</w:t>
      </w:r>
    </w:p>
    <w:p w14:paraId="53163EAF">
      <w:pPr>
        <w:spacing w:line="360" w:lineRule="auto"/>
        <w:ind w:left="2238" w:hanging="16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代理机构：江苏天业工程咨询房地产估价有限责任公司</w:t>
      </w:r>
    </w:p>
    <w:p w14:paraId="172C9EAF">
      <w:pPr>
        <w:spacing w:line="360" w:lineRule="auto"/>
        <w:ind w:firstLine="1920"/>
        <w:jc w:val="left"/>
        <w:rPr>
          <w:rFonts w:hint="eastAsia" w:ascii="宋体" w:hAnsi="宋体" w:cs="宋体"/>
          <w:color w:val="auto"/>
          <w:sz w:val="32"/>
          <w:szCs w:val="32"/>
          <w:highlight w:val="none"/>
        </w:rPr>
      </w:pPr>
    </w:p>
    <w:p w14:paraId="25623B43">
      <w:pPr>
        <w:spacing w:line="360" w:lineRule="auto"/>
        <w:ind w:firstLine="1920"/>
        <w:jc w:val="left"/>
        <w:rPr>
          <w:rFonts w:hint="eastAsia" w:ascii="宋体" w:hAnsi="宋体" w:cs="宋体"/>
          <w:color w:val="auto"/>
          <w:sz w:val="32"/>
          <w:szCs w:val="32"/>
          <w:highlight w:val="none"/>
        </w:rPr>
      </w:pPr>
    </w:p>
    <w:p w14:paraId="6F303752">
      <w:pPr>
        <w:pStyle w:val="16"/>
        <w:ind w:firstLine="640"/>
        <w:rPr>
          <w:rFonts w:hint="eastAsia" w:hAnsi="宋体" w:cs="宋体"/>
          <w:color w:val="auto"/>
          <w:sz w:val="32"/>
          <w:szCs w:val="32"/>
          <w:highlight w:val="none"/>
        </w:rPr>
      </w:pPr>
    </w:p>
    <w:p w14:paraId="6FC95F8D">
      <w:pPr>
        <w:pStyle w:val="16"/>
        <w:ind w:firstLine="0"/>
        <w:rPr>
          <w:rFonts w:hint="eastAsia" w:hAnsi="宋体" w:cs="宋体"/>
          <w:color w:val="auto"/>
          <w:sz w:val="32"/>
          <w:szCs w:val="32"/>
          <w:highlight w:val="none"/>
        </w:rPr>
      </w:pPr>
    </w:p>
    <w:p w14:paraId="53F9CB18">
      <w:pPr>
        <w:spacing w:line="360" w:lineRule="exact"/>
        <w:ind w:firstLine="0"/>
        <w:jc w:val="center"/>
        <w:rPr>
          <w:rFonts w:hint="eastAsia" w:ascii="宋体" w:hAnsi="宋体" w:cs="宋体"/>
          <w:color w:val="auto"/>
          <w:sz w:val="30"/>
          <w:highlight w:val="none"/>
        </w:rPr>
      </w:pPr>
    </w:p>
    <w:p w14:paraId="56CF658E">
      <w:pPr>
        <w:spacing w:line="360" w:lineRule="auto"/>
        <w:ind w:firstLine="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二○二</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cs="宋体"/>
          <w:b/>
          <w:bCs/>
          <w:color w:val="auto"/>
          <w:sz w:val="32"/>
          <w:szCs w:val="32"/>
          <w:highlight w:val="none"/>
        </w:rPr>
        <w:t xml:space="preserve">月 </w:t>
      </w:r>
    </w:p>
    <w:p w14:paraId="021641CC">
      <w:pPr>
        <w:spacing w:line="360" w:lineRule="auto"/>
        <w:jc w:val="center"/>
        <w:rPr>
          <w:rFonts w:hint="eastAsia" w:ascii="宋体" w:hAnsi="宋体" w:cs="宋体"/>
          <w:b/>
          <w:bCs/>
          <w:color w:val="auto"/>
          <w:sz w:val="24"/>
          <w:highlight w:val="none"/>
        </w:rPr>
      </w:pPr>
      <w:r>
        <w:rPr>
          <w:rFonts w:hint="eastAsia" w:ascii="宋体" w:hAnsi="宋体" w:cs="宋体"/>
          <w:b/>
          <w:snapToGrid w:val="0"/>
          <w:color w:val="auto"/>
          <w:sz w:val="24"/>
          <w:szCs w:val="28"/>
          <w:highlight w:val="none"/>
        </w:rPr>
        <w:t>江苏政府采购网：http://www.ccgp-jiangsu.gov.cn/</w:t>
      </w:r>
    </w:p>
    <w:p w14:paraId="01AAEE08">
      <w:pPr>
        <w:pStyle w:val="16"/>
        <w:rPr>
          <w:rFonts w:hint="eastAsia"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10" w:h="16850"/>
          <w:pgMar w:top="1600" w:right="1080" w:bottom="1160" w:left="1200" w:header="0" w:footer="0" w:gutter="0"/>
          <w:pgNumType w:start="0"/>
          <w:cols w:space="720" w:num="1"/>
          <w:docGrid w:linePitch="360" w:charSpace="0"/>
        </w:sectPr>
      </w:pPr>
    </w:p>
    <w:p w14:paraId="4E8ACE2B">
      <w:pPr>
        <w:spacing w:line="360" w:lineRule="auto"/>
        <w:ind w:firstLine="0"/>
        <w:jc w:val="center"/>
        <w:rPr>
          <w:rFonts w:hint="eastAsia" w:ascii="宋体" w:hAnsi="宋体" w:cs="宋体"/>
          <w:b/>
          <w:color w:val="auto"/>
          <w:sz w:val="44"/>
          <w:szCs w:val="44"/>
          <w:highlight w:val="none"/>
          <w:lang w:val="en-GB"/>
        </w:rPr>
      </w:pPr>
      <w:bookmarkStart w:id="0" w:name="OLE_LINK3"/>
      <w:r>
        <w:rPr>
          <w:rFonts w:hint="eastAsia" w:ascii="宋体" w:hAnsi="宋体" w:cs="宋体"/>
          <w:b/>
          <w:color w:val="auto"/>
          <w:sz w:val="44"/>
          <w:szCs w:val="44"/>
          <w:highlight w:val="none"/>
          <w:lang w:val="en-GB"/>
        </w:rPr>
        <w:t xml:space="preserve">第一部分 </w:t>
      </w:r>
      <w:bookmarkStart w:id="1" w:name="OLE_LINK5"/>
      <w:bookmarkStart w:id="2" w:name="OLE_LINK6"/>
      <w:bookmarkStart w:id="3" w:name="OLE_LINK4"/>
      <w:bookmarkStart w:id="4" w:name="OLE_LINK8"/>
      <w:bookmarkStart w:id="5" w:name="OLE_LINK2"/>
      <w:bookmarkStart w:id="6" w:name="OLE_LINK1"/>
      <w:r>
        <w:rPr>
          <w:rFonts w:hint="eastAsia" w:ascii="宋体" w:hAnsi="宋体" w:cs="宋体"/>
          <w:b/>
          <w:color w:val="auto"/>
          <w:sz w:val="44"/>
          <w:szCs w:val="44"/>
          <w:highlight w:val="none"/>
          <w:lang w:val="en-GB"/>
        </w:rPr>
        <w:t xml:space="preserve"> </w:t>
      </w:r>
      <w:bookmarkStart w:id="7" w:name="OLE_LINK7"/>
      <w:r>
        <w:rPr>
          <w:rFonts w:hint="eastAsia" w:ascii="宋体" w:hAnsi="宋体"/>
          <w:b/>
          <w:sz w:val="44"/>
          <w:szCs w:val="44"/>
          <w:highlight w:val="none"/>
          <w:lang w:val="en-GB"/>
        </w:rPr>
        <w:t>竞争性谈判公告</w:t>
      </w:r>
    </w:p>
    <w:p w14:paraId="71CEB222">
      <w:pPr>
        <w:pBdr>
          <w:top w:val="single" w:color="auto" w:sz="4" w:space="1"/>
          <w:left w:val="single" w:color="auto" w:sz="4" w:space="4"/>
          <w:bottom w:val="single" w:color="auto" w:sz="4" w:space="1"/>
          <w:right w:val="single" w:color="auto" w:sz="4" w:space="4"/>
        </w:pBdr>
        <w:spacing w:line="460" w:lineRule="exact"/>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项目概况</w:t>
      </w:r>
    </w:p>
    <w:p w14:paraId="3304BC74">
      <w:pPr>
        <w:pBdr>
          <w:top w:val="single" w:color="auto" w:sz="4" w:space="1"/>
          <w:left w:val="single" w:color="auto" w:sz="4" w:space="4"/>
          <w:bottom w:val="single" w:color="auto" w:sz="4" w:space="1"/>
          <w:right w:val="single" w:color="auto" w:sz="4" w:space="4"/>
        </w:pBdr>
        <w:spacing w:line="460" w:lineRule="exact"/>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lang w:eastAsia="zh-CN"/>
        </w:rPr>
        <w:t>南通市海门区常乐镇人民政府采购便民服务中心及综合执法办公室装修项目</w:t>
      </w:r>
      <w:r>
        <w:rPr>
          <w:rFonts w:hint="eastAsia" w:ascii="宋体" w:hAnsi="宋体" w:cs="宋体"/>
          <w:bCs/>
          <w:color w:val="auto"/>
          <w:sz w:val="24"/>
          <w:szCs w:val="24"/>
          <w:highlight w:val="none"/>
        </w:rPr>
        <w:t>的潜在供应商应在江苏政府采购网获取采购文件，并于</w:t>
      </w:r>
      <w:r>
        <w:rPr>
          <w:rFonts w:hint="eastAsia" w:ascii="宋体" w:hAnsi="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14</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0分</w:t>
      </w:r>
      <w:r>
        <w:rPr>
          <w:rFonts w:hint="eastAsia" w:ascii="宋体" w:hAnsi="宋体" w:cs="宋体"/>
          <w:bCs/>
          <w:color w:val="auto"/>
          <w:sz w:val="24"/>
          <w:szCs w:val="24"/>
          <w:highlight w:val="none"/>
        </w:rPr>
        <w:t>（北京时间）前提交响应文件。</w:t>
      </w:r>
    </w:p>
    <w:p w14:paraId="1ECC5774">
      <w:pPr>
        <w:spacing w:line="460" w:lineRule="exact"/>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36F785B9">
      <w:pPr>
        <w:spacing w:line="460" w:lineRule="exact"/>
        <w:ind w:firstLine="56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JSZC-320614-JSTY-T2025-0043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 xml:space="preserve">  </w:t>
      </w:r>
    </w:p>
    <w:p w14:paraId="4BE237F4">
      <w:pPr>
        <w:spacing w:line="460" w:lineRule="exact"/>
        <w:ind w:firstLine="56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南通市海门区常乐镇人民政府采购便民服务中心及综合执法办公室装修项目</w:t>
      </w:r>
    </w:p>
    <w:p w14:paraId="1309AE43">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3、采购方式：竞争性谈判</w:t>
      </w:r>
    </w:p>
    <w:p w14:paraId="425D35ED">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1462461.1</w:t>
      </w:r>
      <w:r>
        <w:rPr>
          <w:rFonts w:hint="eastAsia" w:ascii="宋体" w:hAnsi="宋体" w:cs="宋体"/>
          <w:color w:val="auto"/>
          <w:sz w:val="24"/>
          <w:szCs w:val="24"/>
          <w:highlight w:val="none"/>
        </w:rPr>
        <w:t>元</w:t>
      </w:r>
    </w:p>
    <w:p w14:paraId="6E11482C">
      <w:pPr>
        <w:spacing w:line="460" w:lineRule="exact"/>
        <w:ind w:firstLine="562"/>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、最高限价：</w:t>
      </w:r>
      <w:r>
        <w:rPr>
          <w:rFonts w:hint="eastAsia" w:ascii="宋体" w:hAnsi="宋体" w:cs="宋体"/>
          <w:b/>
          <w:color w:val="auto"/>
          <w:sz w:val="24"/>
          <w:szCs w:val="24"/>
          <w:highlight w:val="none"/>
          <w:lang w:val="en-US" w:eastAsia="zh-CN"/>
        </w:rPr>
        <w:t>1462461.1</w:t>
      </w:r>
      <w:r>
        <w:rPr>
          <w:rFonts w:hint="eastAsia" w:ascii="宋体" w:hAnsi="宋体" w:cs="宋体"/>
          <w:b/>
          <w:color w:val="auto"/>
          <w:sz w:val="24"/>
          <w:szCs w:val="24"/>
          <w:highlight w:val="none"/>
        </w:rPr>
        <w:t>元，投标报价超过最高限价的为无效报价，按照无效响应处理。</w:t>
      </w:r>
    </w:p>
    <w:p w14:paraId="18197987">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、采购需求：详见项目需求。</w:t>
      </w:r>
    </w:p>
    <w:p w14:paraId="7840D3DE">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日历天。</w:t>
      </w:r>
    </w:p>
    <w:p w14:paraId="2C69E807">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、本项目不接受联合体。</w:t>
      </w:r>
      <w:bookmarkStart w:id="8" w:name="_Toc28359090"/>
      <w:bookmarkStart w:id="9" w:name="_Toc35393799"/>
      <w:bookmarkStart w:id="10" w:name="_Toc28359013"/>
      <w:bookmarkStart w:id="11" w:name="_Toc35393630"/>
    </w:p>
    <w:p w14:paraId="42D4CE77">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、本项目不接受分包。</w:t>
      </w:r>
    </w:p>
    <w:p w14:paraId="6602AD28">
      <w:pPr>
        <w:spacing w:line="460" w:lineRule="exact"/>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二、供应商的资格要求：</w:t>
      </w:r>
      <w:bookmarkEnd w:id="8"/>
      <w:bookmarkEnd w:id="9"/>
      <w:bookmarkEnd w:id="10"/>
      <w:bookmarkEnd w:id="11"/>
    </w:p>
    <w:p w14:paraId="0436A3C7">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036F26D6">
      <w:pPr>
        <w:spacing w:line="460" w:lineRule="exact"/>
        <w:ind w:firstLine="560"/>
        <w:rPr>
          <w:rFonts w:hint="eastAsia" w:ascii="宋体" w:hAnsi="宋体" w:cs="宋体"/>
          <w:color w:val="auto"/>
          <w:sz w:val="24"/>
          <w:szCs w:val="24"/>
          <w:highlight w:val="none"/>
          <w:u w:val="single"/>
        </w:rPr>
      </w:pPr>
      <w:bookmarkStart w:id="12" w:name="_Toc28359014"/>
      <w:bookmarkStart w:id="13" w:name="_Toc28359091"/>
      <w:r>
        <w:rPr>
          <w:rFonts w:hint="eastAsia" w:ascii="宋体" w:hAnsi="宋体" w:cs="宋体"/>
          <w:color w:val="auto"/>
          <w:sz w:val="24"/>
          <w:szCs w:val="24"/>
          <w:highlight w:val="none"/>
        </w:rPr>
        <w:t>2.</w:t>
      </w:r>
      <w:r>
        <w:rPr>
          <w:rFonts w:hint="eastAsia" w:ascii="宋体" w:hAnsi="宋体" w:cs="宋体"/>
          <w:color w:val="auto"/>
          <w:sz w:val="24"/>
          <w:szCs w:val="24"/>
          <w:highlight w:val="none"/>
          <w:lang w:bidi="ar"/>
        </w:rPr>
        <w:t>落实政府采购政策需满足的资格要求：</w:t>
      </w:r>
      <w:r>
        <w:rPr>
          <w:rFonts w:hint="eastAsia" w:ascii="宋体" w:hAnsi="宋体" w:cs="宋体"/>
          <w:color w:val="auto"/>
          <w:sz w:val="24"/>
          <w:szCs w:val="24"/>
          <w:highlight w:val="none"/>
          <w:u w:val="single"/>
        </w:rPr>
        <w:t>本项目为专门面向中小企业（含残疾人福利性单位、监狱企业）采购的项目,供应商应为中小微企业或残疾人福利性单位或监狱企业，并按照采购文件要求提供《中小企业声明函》或《残疾人福利性单位声明函》或监狱和戒毒企业证明材料。</w:t>
      </w:r>
    </w:p>
    <w:p w14:paraId="5A7A6960">
      <w:pPr>
        <w:spacing w:line="46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26D393BD">
      <w:pPr>
        <w:spacing w:line="480" w:lineRule="exact"/>
        <w:ind w:firstLine="56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①投标单位必须具有独立法人资格和具有建筑工程施工总承包叁级及以上资质，且具备有效的安全生产许可证（提供相应证书）；</w:t>
      </w:r>
    </w:p>
    <w:p w14:paraId="757EA556">
      <w:pPr>
        <w:spacing w:line="48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②投标项目负责人必须具备建筑工程专业注册建造师贰级及以上资质，同时具备行政主管部门核发的安全生产考核B证。项目负责人必须注册在该投标单位，且为本单位正式人员，且拟派项目负责人无在建工程。（提供相应证书、有效的用工合同、单位为其缴纳的近一个月的基本养老保险证明材料及拟派项目负责人无在建工程承诺书）。</w:t>
      </w:r>
    </w:p>
    <w:p w14:paraId="6856C008">
      <w:pPr>
        <w:spacing w:line="48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注：1.拟派项目负责人为二级建造师的，必须按照《省住房和城乡建设厅关于我省二级建造师、二级造价工程师、二级注册建筑师、二级注册结构工程师注册证书电子证照换发的公告》(〔2023〕第26号)文件要求换发新的注册证书电子证照，否则不予认可，其他省从其规定。</w:t>
      </w:r>
    </w:p>
    <w:p w14:paraId="5E6DD8C5">
      <w:pPr>
        <w:spacing w:line="460" w:lineRule="exact"/>
        <w:ind w:firstLine="561"/>
        <w:rPr>
          <w:rFonts w:hint="eastAsia" w:ascii="宋体" w:hAnsi="宋体" w:cs="宋体"/>
          <w:b/>
          <w:bCs/>
          <w:color w:val="auto"/>
          <w:szCs w:val="21"/>
          <w:highlight w:val="none"/>
        </w:rPr>
      </w:pPr>
      <w:r>
        <w:rPr>
          <w:rFonts w:hint="eastAsia" w:ascii="宋体" w:hAnsi="宋体" w:cs="宋体"/>
          <w:color w:val="auto"/>
          <w:sz w:val="24"/>
          <w:szCs w:val="24"/>
          <w:highlight w:val="none"/>
        </w:rPr>
        <w:t>2. 招标人或招标代理机构在投标文件递交截止时间当日，登录“江苏省建筑市场监管与诚信信息一体化平台”，检查投标人的建筑业企业资质动态监管状态，对动态监管处于不合格状态的投标人进行截图保存，提供给评标委员会，资格审查不通过。</w:t>
      </w:r>
    </w:p>
    <w:p w14:paraId="7C152376">
      <w:pPr>
        <w:widowControl/>
        <w:spacing w:line="460" w:lineRule="exact"/>
        <w:ind w:firstLine="0"/>
        <w:jc w:val="left"/>
        <w:rPr>
          <w:rFonts w:hint="eastAsia" w:ascii="宋体" w:hAnsi="宋体" w:cs="宋体"/>
          <w:b/>
          <w:color w:val="auto"/>
          <w:sz w:val="24"/>
          <w:szCs w:val="24"/>
          <w:highlight w:val="none"/>
        </w:rPr>
      </w:pPr>
      <w:bookmarkStart w:id="14" w:name="_Toc35393800"/>
      <w:bookmarkStart w:id="15" w:name="_Toc35393631"/>
      <w:r>
        <w:rPr>
          <w:rFonts w:hint="eastAsia" w:ascii="宋体" w:hAnsi="宋体" w:cs="宋体"/>
          <w:b/>
          <w:color w:val="auto"/>
          <w:sz w:val="24"/>
          <w:szCs w:val="24"/>
          <w:highlight w:val="none"/>
        </w:rPr>
        <w:t>三、获取采购文件</w:t>
      </w:r>
      <w:bookmarkEnd w:id="12"/>
      <w:bookmarkEnd w:id="13"/>
      <w:bookmarkEnd w:id="14"/>
      <w:bookmarkEnd w:id="15"/>
    </w:p>
    <w:p w14:paraId="36DCA5BD">
      <w:pPr>
        <w:spacing w:line="46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时间：202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日，每天上午00:00-12:00,下午12:00-23:59。（北京时间，法定节假日除外）。</w:t>
      </w:r>
    </w:p>
    <w:p w14:paraId="708CBEB2">
      <w:pPr>
        <w:spacing w:line="460" w:lineRule="exact"/>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地点：江苏政府采购网</w:t>
      </w:r>
      <w:r>
        <w:rPr>
          <w:rFonts w:hint="eastAsia" w:ascii="宋体" w:hAnsi="宋体" w:cs="宋体"/>
          <w:color w:val="auto"/>
          <w:sz w:val="24"/>
          <w:szCs w:val="24"/>
          <w:highlight w:val="none"/>
          <w:lang w:eastAsia="zh-CN"/>
        </w:rPr>
        <w:t>。</w:t>
      </w:r>
    </w:p>
    <w:p w14:paraId="7099EA89">
      <w:pPr>
        <w:spacing w:line="460" w:lineRule="exact"/>
        <w:ind w:firstLine="540"/>
        <w:rPr>
          <w:rFonts w:hint="eastAsia" w:ascii="宋体" w:hAnsi="宋体" w:eastAsia="宋体" w:cs="宋体"/>
          <w:color w:val="auto"/>
          <w:sz w:val="24"/>
          <w:szCs w:val="24"/>
          <w:highlight w:val="none"/>
          <w:lang w:eastAsia="zh-CN"/>
        </w:rPr>
      </w:pPr>
      <w:bookmarkStart w:id="16" w:name="_Toc28359015"/>
      <w:bookmarkStart w:id="17" w:name="_Toc35393801"/>
      <w:bookmarkStart w:id="18" w:name="_Toc35393632"/>
      <w:bookmarkStart w:id="19" w:name="_Toc28359092"/>
      <w:r>
        <w:rPr>
          <w:rFonts w:hint="eastAsia" w:ascii="宋体" w:hAnsi="宋体" w:cs="宋体"/>
          <w:color w:val="auto"/>
          <w:sz w:val="24"/>
          <w:szCs w:val="24"/>
          <w:highlight w:val="none"/>
        </w:rPr>
        <w:t>3.获取方式：</w:t>
      </w:r>
      <w:r>
        <w:rPr>
          <w:rFonts w:hint="eastAsia" w:ascii="宋体" w:hAnsi="宋体" w:cs="宋体"/>
          <w:sz w:val="24"/>
          <w:szCs w:val="24"/>
          <w:highlight w:val="none"/>
        </w:rPr>
        <w:t>在“江苏政府采购网”自行免费下载</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w:t>
      </w:r>
      <w:r>
        <w:rPr>
          <w:rFonts w:hint="eastAsia" w:ascii="宋体" w:hAnsi="宋体" w:cs="宋体"/>
          <w:sz w:val="24"/>
          <w:szCs w:val="24"/>
          <w:highlight w:val="none"/>
          <w:lang w:eastAsia="zh-CN"/>
        </w:rPr>
        <w:t>。</w:t>
      </w:r>
    </w:p>
    <w:p w14:paraId="123A9779">
      <w:pPr>
        <w:spacing w:line="460" w:lineRule="exact"/>
        <w:ind w:firstLine="540"/>
        <w:rPr>
          <w:rFonts w:hint="eastAsia" w:ascii="宋体" w:hAnsi="宋体" w:cs="宋体"/>
          <w:sz w:val="24"/>
          <w:szCs w:val="24"/>
          <w:highlight w:val="none"/>
          <w:lang w:eastAsia="zh-CN"/>
        </w:rPr>
      </w:pPr>
      <w:r>
        <w:rPr>
          <w:rFonts w:hint="eastAsia" w:ascii="宋体" w:hAnsi="宋体" w:cs="宋体"/>
          <w:color w:val="auto"/>
          <w:sz w:val="24"/>
          <w:szCs w:val="24"/>
          <w:highlight w:val="none"/>
          <w:lang w:val="en-US" w:eastAsia="zh-CN"/>
        </w:rPr>
        <w:t>4.售价：</w:t>
      </w:r>
      <w:r>
        <w:rPr>
          <w:rFonts w:hint="eastAsia" w:ascii="宋体" w:hAnsi="宋体" w:cs="宋体"/>
          <w:sz w:val="24"/>
          <w:szCs w:val="24"/>
          <w:highlight w:val="none"/>
        </w:rPr>
        <w:t>0.00元</w:t>
      </w:r>
      <w:r>
        <w:rPr>
          <w:rFonts w:hint="eastAsia" w:ascii="宋体" w:hAnsi="宋体" w:cs="宋体"/>
          <w:sz w:val="24"/>
          <w:szCs w:val="24"/>
          <w:highlight w:val="none"/>
          <w:lang w:eastAsia="zh-CN"/>
        </w:rPr>
        <w:t>。</w:t>
      </w:r>
    </w:p>
    <w:p w14:paraId="357D21CB">
      <w:pPr>
        <w:widowControl/>
        <w:spacing w:line="480" w:lineRule="atLeast"/>
        <w:ind w:firstLine="0"/>
        <w:jc w:val="left"/>
        <w:rPr>
          <w:rFonts w:hint="default" w:ascii="宋体" w:hAnsi="宋体" w:cs="宋体"/>
          <w:b/>
          <w:bCs/>
          <w:sz w:val="24"/>
          <w:szCs w:val="24"/>
          <w:highlight w:val="none"/>
        </w:rPr>
      </w:pPr>
      <w:r>
        <w:rPr>
          <w:rFonts w:hint="eastAsia" w:ascii="宋体" w:hAnsi="宋体" w:cs="宋体"/>
          <w:b/>
          <w:bCs/>
          <w:sz w:val="24"/>
          <w:szCs w:val="24"/>
          <w:highlight w:val="none"/>
        </w:rPr>
        <w:t>四、响应文件提交</w:t>
      </w:r>
    </w:p>
    <w:p w14:paraId="5F5416B1">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截止时间：2025年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点</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0分（北京时间）。</w:t>
      </w:r>
    </w:p>
    <w:p w14:paraId="41A8F334">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地点：“苏采云”政府采购交易系统</w:t>
      </w:r>
    </w:p>
    <w:p w14:paraId="669930AC">
      <w:pPr>
        <w:widowControl/>
        <w:spacing w:line="480" w:lineRule="atLeast"/>
        <w:ind w:firstLine="0"/>
        <w:jc w:val="left"/>
        <w:rPr>
          <w:rFonts w:hint="default" w:ascii="宋体" w:hAnsi="宋体" w:cs="宋体"/>
          <w:b/>
          <w:bCs/>
          <w:sz w:val="24"/>
          <w:szCs w:val="24"/>
          <w:highlight w:val="none"/>
        </w:rPr>
      </w:pPr>
      <w:r>
        <w:rPr>
          <w:rFonts w:hint="eastAsia" w:ascii="宋体" w:hAnsi="宋体" w:cs="宋体"/>
          <w:b/>
          <w:bCs/>
          <w:sz w:val="24"/>
          <w:szCs w:val="24"/>
          <w:highlight w:val="none"/>
        </w:rPr>
        <w:t>五、开启</w:t>
      </w:r>
    </w:p>
    <w:p w14:paraId="5095FFD5">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时间：2025年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点</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0分（北京时间）</w:t>
      </w:r>
    </w:p>
    <w:p w14:paraId="31523A2F">
      <w:pPr>
        <w:spacing w:line="480" w:lineRule="atLeast"/>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地点：“苏采云”系统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开标大厅</w:t>
      </w:r>
      <w:r>
        <w:rPr>
          <w:rFonts w:hint="eastAsia" w:ascii="宋体" w:hAnsi="宋体" w:cs="宋体"/>
          <w:sz w:val="24"/>
          <w:szCs w:val="24"/>
          <w:highlight w:val="none"/>
          <w:lang w:eastAsia="zh-CN"/>
        </w:rPr>
        <w:t>”</w:t>
      </w:r>
    </w:p>
    <w:p w14:paraId="5110B226">
      <w:pPr>
        <w:widowControl/>
        <w:spacing w:line="480" w:lineRule="atLeast"/>
        <w:ind w:firstLine="0"/>
        <w:jc w:val="left"/>
        <w:rPr>
          <w:rFonts w:hint="default" w:ascii="宋体" w:hAnsi="宋体" w:cs="宋体"/>
          <w:b/>
          <w:bCs/>
          <w:sz w:val="24"/>
          <w:szCs w:val="24"/>
          <w:highlight w:val="none"/>
        </w:rPr>
      </w:pPr>
      <w:r>
        <w:rPr>
          <w:rFonts w:hint="eastAsia" w:ascii="宋体" w:hAnsi="宋体" w:cs="宋体"/>
          <w:b/>
          <w:bCs/>
          <w:sz w:val="24"/>
          <w:szCs w:val="24"/>
          <w:highlight w:val="none"/>
        </w:rPr>
        <w:t>六</w:t>
      </w:r>
      <w:r>
        <w:rPr>
          <w:rFonts w:hint="default" w:ascii="宋体" w:hAnsi="宋体" w:cs="宋体"/>
          <w:b/>
          <w:bCs/>
          <w:sz w:val="24"/>
          <w:szCs w:val="24"/>
          <w:highlight w:val="none"/>
        </w:rPr>
        <w:t>、公告期限</w:t>
      </w:r>
    </w:p>
    <w:p w14:paraId="104AB190">
      <w:pPr>
        <w:spacing w:line="480" w:lineRule="atLeast"/>
        <w:ind w:firstLine="588"/>
        <w:contextualSpacing/>
        <w:rPr>
          <w:rFonts w:hint="default" w:ascii="宋体" w:hAnsi="宋体" w:cs="仿宋"/>
          <w:spacing w:val="7"/>
          <w:sz w:val="24"/>
          <w:szCs w:val="24"/>
          <w:highlight w:val="none"/>
        </w:rPr>
      </w:pPr>
      <w:r>
        <w:rPr>
          <w:rFonts w:hint="default" w:ascii="宋体" w:hAnsi="宋体" w:cs="仿宋"/>
          <w:spacing w:val="7"/>
          <w:sz w:val="24"/>
          <w:szCs w:val="24"/>
          <w:highlight w:val="none"/>
        </w:rPr>
        <w:t>自本公告发布之日起3</w:t>
      </w:r>
      <w:r>
        <w:rPr>
          <w:rFonts w:hint="eastAsia" w:ascii="宋体" w:hAnsi="宋体" w:cs="仿宋"/>
          <w:spacing w:val="7"/>
          <w:sz w:val="24"/>
          <w:szCs w:val="24"/>
          <w:highlight w:val="none"/>
        </w:rPr>
        <w:t>个工作日。</w:t>
      </w:r>
    </w:p>
    <w:p w14:paraId="73D338DB">
      <w:pPr>
        <w:widowControl/>
        <w:spacing w:line="480" w:lineRule="atLeast"/>
        <w:ind w:firstLine="0"/>
        <w:jc w:val="left"/>
        <w:rPr>
          <w:rFonts w:hint="default" w:ascii="宋体" w:hAnsi="宋体" w:cs="宋体"/>
          <w:b/>
          <w:bCs/>
          <w:sz w:val="24"/>
          <w:szCs w:val="24"/>
          <w:highlight w:val="none"/>
        </w:rPr>
      </w:pPr>
      <w:r>
        <w:rPr>
          <w:rFonts w:hint="eastAsia" w:ascii="宋体" w:hAnsi="宋体" w:cs="宋体"/>
          <w:b/>
          <w:bCs/>
          <w:sz w:val="24"/>
          <w:szCs w:val="24"/>
          <w:highlight w:val="none"/>
        </w:rPr>
        <w:t>七</w:t>
      </w:r>
      <w:r>
        <w:rPr>
          <w:rFonts w:hint="default" w:ascii="宋体" w:hAnsi="宋体" w:cs="宋体"/>
          <w:b/>
          <w:bCs/>
          <w:sz w:val="24"/>
          <w:szCs w:val="24"/>
          <w:highlight w:val="none"/>
        </w:rPr>
        <w:t>、其他补充事宜</w:t>
      </w:r>
    </w:p>
    <w:p w14:paraId="6A4F88F7">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1.投标保证金：免收。</w:t>
      </w:r>
    </w:p>
    <w:p w14:paraId="3718B6BF">
      <w:pPr>
        <w:spacing w:line="480" w:lineRule="atLeast"/>
        <w:ind w:firstLine="480"/>
        <w:rPr>
          <w:rFonts w:hint="default" w:ascii="宋体" w:hAnsi="宋体" w:cs="宋体"/>
          <w:sz w:val="24"/>
          <w:szCs w:val="24"/>
          <w:highlight w:val="none"/>
        </w:rPr>
      </w:pPr>
      <w:r>
        <w:rPr>
          <w:rFonts w:hint="default" w:ascii="宋体" w:hAnsi="宋体" w:cs="宋体"/>
          <w:sz w:val="24"/>
          <w:szCs w:val="24"/>
          <w:highlight w:val="none"/>
        </w:rPr>
        <w:t>2.</w:t>
      </w:r>
      <w:r>
        <w:rPr>
          <w:rFonts w:hint="eastAsia" w:ascii="宋体" w:hAnsi="宋体" w:cs="宋体"/>
          <w:sz w:val="24"/>
          <w:szCs w:val="24"/>
          <w:highlight w:val="none"/>
        </w:rPr>
        <w:t>项目类型：工程</w:t>
      </w:r>
    </w:p>
    <w:p w14:paraId="30D2A731">
      <w:pPr>
        <w:spacing w:line="480" w:lineRule="atLeast"/>
        <w:ind w:firstLine="480"/>
        <w:rPr>
          <w:rFonts w:hint="default" w:ascii="宋体" w:hAnsi="宋体" w:cs="宋体"/>
          <w:sz w:val="24"/>
          <w:szCs w:val="24"/>
          <w:highlight w:val="none"/>
        </w:rPr>
      </w:pPr>
      <w:r>
        <w:rPr>
          <w:rFonts w:hint="default" w:ascii="宋体" w:hAnsi="宋体" w:cs="宋体"/>
          <w:sz w:val="24"/>
          <w:szCs w:val="24"/>
          <w:highlight w:val="none"/>
        </w:rPr>
        <w:t>3.</w:t>
      </w:r>
      <w:r>
        <w:rPr>
          <w:rFonts w:hint="eastAsia" w:ascii="宋体" w:hAnsi="宋体" w:cs="宋体"/>
          <w:sz w:val="24"/>
          <w:szCs w:val="24"/>
          <w:highlight w:val="none"/>
        </w:rPr>
        <w:t>所属行业：建筑业</w:t>
      </w:r>
    </w:p>
    <w:p w14:paraId="790BD2B0">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4.潜在供应商访问电子招标响应交易平台的网络地址和方法：</w:t>
      </w:r>
    </w:p>
    <w:p w14:paraId="4F2C2D5D">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41C22E4F">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5.“CA数字证书”的获取：</w:t>
      </w:r>
    </w:p>
    <w:p w14:paraId="0833E20F">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供应商需办理CA锁，“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7F5A6C9C">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6.采购文件（后缀名为“.kedt”）、供应商操作手册及政府采购客户端工具可通过“苏采云”系统--已报名项目--报名详情页面内相应链接进行下载。</w:t>
      </w:r>
    </w:p>
    <w:p w14:paraId="083F2C4E">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7.招标代理机构（采购代理机构）将数据电文形式的采购文件加载至“苏采云”系统，供潜在供应商下载或者查阅。</w:t>
      </w:r>
    </w:p>
    <w:p w14:paraId="68EAF5A9">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8.请潜在投标单位提前安装相应的控件（详见《江苏省政府采购管理交易系统（苏采云）供应商操作手册》）并使用谷歌浏览器登录“苏采云”系统参与不见面开评标。</w:t>
      </w:r>
    </w:p>
    <w:p w14:paraId="38F2362F">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9.项目谈判活动模式：不见面远程谈判模式，投标人在各自地点通过不见面交易系统参加开标会。</w:t>
      </w:r>
    </w:p>
    <w:p w14:paraId="534AB812">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注：各供应商请关注开标大厅交流区，在开标结束后，请勿离开开标大厅，待资格审查完毕，谈判小组发出报价指令后须在</w:t>
      </w:r>
      <w:r>
        <w:rPr>
          <w:rFonts w:hint="eastAsia" w:ascii="宋体" w:hAnsi="宋体" w:cs="宋体"/>
          <w:b/>
          <w:bCs/>
          <w:sz w:val="24"/>
          <w:szCs w:val="24"/>
          <w:highlight w:val="none"/>
        </w:rPr>
        <w:t>1</w:t>
      </w:r>
      <w:r>
        <w:rPr>
          <w:rFonts w:hint="default" w:ascii="宋体" w:hAnsi="宋体" w:cs="宋体"/>
          <w:b/>
          <w:bCs/>
          <w:sz w:val="24"/>
          <w:szCs w:val="24"/>
          <w:highlight w:val="none"/>
        </w:rPr>
        <w:t>5</w:t>
      </w:r>
      <w:r>
        <w:rPr>
          <w:rFonts w:hint="eastAsia" w:ascii="宋体" w:hAnsi="宋体" w:cs="宋体"/>
          <w:b/>
          <w:bCs/>
          <w:sz w:val="24"/>
          <w:szCs w:val="24"/>
          <w:highlight w:val="none"/>
        </w:rPr>
        <w:t>分钟</w:t>
      </w:r>
      <w:r>
        <w:rPr>
          <w:rFonts w:hint="eastAsia" w:ascii="宋体" w:hAnsi="宋体" w:cs="宋体"/>
          <w:sz w:val="24"/>
          <w:szCs w:val="24"/>
          <w:highlight w:val="none"/>
        </w:rPr>
        <w:t>内完成系统报价，未在规定时间内提交最后报价的，视作无效响应处理。</w:t>
      </w:r>
    </w:p>
    <w:p w14:paraId="272CFDB1">
      <w:pPr>
        <w:spacing w:line="480" w:lineRule="atLeast"/>
        <w:ind w:firstLine="480"/>
        <w:rPr>
          <w:rFonts w:hint="default" w:ascii="宋体" w:hAnsi="宋体" w:cs="宋体"/>
          <w:sz w:val="24"/>
          <w:szCs w:val="24"/>
          <w:highlight w:val="none"/>
        </w:rPr>
      </w:pPr>
      <w:r>
        <w:rPr>
          <w:rFonts w:hint="eastAsia" w:ascii="宋体" w:hAnsi="宋体" w:cs="宋体"/>
          <w:sz w:val="24"/>
          <w:szCs w:val="24"/>
          <w:highlight w:val="none"/>
        </w:rPr>
        <w:t>10.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ascii="宋体" w:hAnsi="宋体" w:cs="宋体"/>
          <w:b/>
          <w:bCs/>
          <w:sz w:val="24"/>
          <w:szCs w:val="24"/>
          <w:highlight w:val="none"/>
        </w:rPr>
        <w:t>投标供应商解密限定在开标后30分钟之内完成</w:t>
      </w:r>
      <w:r>
        <w:rPr>
          <w:rFonts w:hint="eastAsia" w:ascii="宋体" w:hAnsi="宋体" w:cs="宋体"/>
          <w:sz w:val="24"/>
          <w:szCs w:val="24"/>
          <w:highlight w:val="none"/>
        </w:rPr>
        <w:t>。</w:t>
      </w:r>
      <w:r>
        <w:rPr>
          <w:rFonts w:hint="eastAsia" w:ascii="宋体" w:hAnsi="宋体" w:cs="宋体"/>
          <w:sz w:val="24"/>
          <w:szCs w:val="24"/>
          <w:highlight w:val="none"/>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w:t>
      </w:r>
      <w:r>
        <w:rPr>
          <w:rFonts w:hint="eastAsia" w:ascii="宋体" w:hAnsi="宋体" w:cs="宋体"/>
          <w:sz w:val="24"/>
          <w:szCs w:val="24"/>
          <w:highlight w:val="none"/>
        </w:rPr>
        <w:t>因采购人原因或网上招投标平台发生故障，导致无法按时完成响应文件解密或开、评标工作无法进行的，可根据实际情况相应延迟解密时间或调整开、评标时间。</w:t>
      </w:r>
    </w:p>
    <w:p w14:paraId="69A6C4B2">
      <w:pPr>
        <w:spacing w:line="480" w:lineRule="atLeast"/>
        <w:ind w:firstLine="480"/>
        <w:rPr>
          <w:rFonts w:hint="default" w:ascii="宋体" w:hAnsi="宋体" w:cs="宋体"/>
          <w:sz w:val="24"/>
          <w:szCs w:val="24"/>
          <w:highlight w:val="none"/>
        </w:rPr>
      </w:pPr>
      <w:r>
        <w:rPr>
          <w:rFonts w:hint="default" w:ascii="宋体" w:hAnsi="宋体" w:cs="宋体"/>
          <w:sz w:val="24"/>
          <w:szCs w:val="24"/>
          <w:highlight w:val="none"/>
        </w:rPr>
        <w:t>11</w:t>
      </w:r>
      <w:r>
        <w:rPr>
          <w:rFonts w:hint="eastAsia" w:ascii="宋体" w:hAnsi="宋体" w:cs="宋体"/>
          <w:sz w:val="24"/>
          <w:szCs w:val="24"/>
          <w:highlight w:val="none"/>
        </w:rPr>
        <w:t>.项目演示、样品、答辩等（如有请描述）：无。</w:t>
      </w:r>
    </w:p>
    <w:p w14:paraId="715BB491">
      <w:pPr>
        <w:spacing w:line="480" w:lineRule="atLeast"/>
        <w:ind w:firstLine="480"/>
        <w:rPr>
          <w:rFonts w:hint="default" w:ascii="宋体" w:hAnsi="宋体" w:cs="宋体"/>
          <w:sz w:val="24"/>
          <w:szCs w:val="24"/>
          <w:highlight w:val="none"/>
        </w:rPr>
      </w:pPr>
      <w:r>
        <w:rPr>
          <w:rFonts w:hint="default" w:ascii="宋体" w:hAnsi="宋体" w:cs="宋体"/>
          <w:sz w:val="24"/>
          <w:szCs w:val="24"/>
          <w:highlight w:val="none"/>
        </w:rPr>
        <w:t>12</w:t>
      </w:r>
      <w:r>
        <w:rPr>
          <w:rFonts w:hint="eastAsia" w:ascii="宋体" w:hAnsi="宋体" w:cs="宋体"/>
          <w:sz w:val="24"/>
          <w:szCs w:val="24"/>
          <w:highlight w:val="none"/>
        </w:rPr>
        <w:t>.对项目需求部分（供应商资格要求、项目需求、商务技术评分标准）的询问、质疑请向采购人提出，由采购人负责答复；对项目谈判文件其它部分的询问请向谈判文件制作人或项目谈判经办人提出；对在“电子交易平台”操作阶段的询问请向交易系统软件维护人员提出。技术、软件支持电话：0519-86722801；0519-86722806。</w:t>
      </w:r>
    </w:p>
    <w:p w14:paraId="044FD44A">
      <w:pPr>
        <w:pBdr>
          <w:top w:val="none" w:color="000000" w:sz="0" w:space="0"/>
          <w:left w:val="none" w:color="000000" w:sz="0" w:space="0"/>
          <w:bottom w:val="none" w:color="000000" w:sz="0" w:space="0"/>
          <w:right w:val="none" w:color="000000" w:sz="0" w:space="0"/>
        </w:pBdr>
        <w:spacing w:line="480" w:lineRule="atLeast"/>
        <w:ind w:left="0" w:leftChars="0" w:firstLine="480" w:firstLineChars="200"/>
        <w:outlineLvl w:val="2"/>
        <w:rPr>
          <w:rFonts w:hint="default" w:ascii="宋体" w:hAnsi="宋体" w:cs="宋体"/>
          <w:sz w:val="24"/>
          <w:szCs w:val="24"/>
          <w:highlight w:val="none"/>
        </w:rPr>
      </w:pPr>
      <w:r>
        <w:rPr>
          <w:rFonts w:hint="default" w:ascii="宋体" w:hAnsi="宋体" w:cs="宋体"/>
          <w:sz w:val="24"/>
          <w:szCs w:val="24"/>
          <w:highlight w:val="none"/>
        </w:rPr>
        <w:t>13</w:t>
      </w:r>
      <w:r>
        <w:rPr>
          <w:rFonts w:hint="eastAsia" w:ascii="宋体" w:hAnsi="宋体" w:cs="宋体"/>
          <w:sz w:val="24"/>
          <w:szCs w:val="24"/>
          <w:highlight w:val="none"/>
        </w:rPr>
        <w:t>.有关本次采购的事项若存在变动或修改，敬请及时关注“江苏政府采购网”发布的信息更正公告。</w:t>
      </w:r>
    </w:p>
    <w:p w14:paraId="355C616E">
      <w:pPr>
        <w:spacing w:line="480" w:lineRule="atLeast"/>
        <w:ind w:left="0" w:leftChars="0" w:firstLine="480" w:firstLineChars="200"/>
        <w:rPr>
          <w:rFonts w:hint="default" w:ascii="宋体" w:hAnsi="宋体" w:cs="宋体"/>
          <w:sz w:val="24"/>
          <w:szCs w:val="24"/>
          <w:highlight w:val="none"/>
        </w:rPr>
      </w:pPr>
      <w:r>
        <w:rPr>
          <w:rFonts w:hint="default" w:ascii="宋体" w:hAnsi="宋体" w:cs="宋体"/>
          <w:sz w:val="24"/>
          <w:szCs w:val="24"/>
          <w:highlight w:val="none"/>
        </w:rPr>
        <w:t>14</w:t>
      </w:r>
      <w:r>
        <w:rPr>
          <w:rFonts w:hint="eastAsia" w:ascii="宋体" w:hAnsi="宋体" w:cs="宋体"/>
          <w:sz w:val="24"/>
          <w:szCs w:val="24"/>
          <w:highlight w:val="none"/>
        </w:rPr>
        <w:t>.供应商应依照规定提交各类声明函、承诺函，不再同时提供原件备查或提供有关部门出具的相关证明文件。但</w:t>
      </w:r>
      <w:r>
        <w:rPr>
          <w:rFonts w:hint="eastAsia" w:ascii="宋体" w:hAnsi="宋体" w:cs="宋体"/>
          <w:sz w:val="24"/>
          <w:szCs w:val="24"/>
          <w:highlight w:val="none"/>
          <w:lang w:eastAsia="zh-CN"/>
        </w:rPr>
        <w:t>成交供应商</w:t>
      </w:r>
      <w:r>
        <w:rPr>
          <w:rFonts w:hint="eastAsia" w:ascii="宋体" w:hAnsi="宋体" w:cs="宋体"/>
          <w:sz w:val="24"/>
          <w:szCs w:val="24"/>
          <w:highlight w:val="none"/>
        </w:rPr>
        <w:t>应做好提交声明函、承诺函相应原件的核查准备；核查后发现虚假或违背承诺的，依照相关法律法规规定处理。</w:t>
      </w:r>
    </w:p>
    <w:bookmarkEnd w:id="16"/>
    <w:bookmarkEnd w:id="17"/>
    <w:bookmarkEnd w:id="18"/>
    <w:bookmarkEnd w:id="19"/>
    <w:p w14:paraId="7668EBF2">
      <w:pPr>
        <w:spacing w:line="460" w:lineRule="exact"/>
        <w:ind w:firstLine="0"/>
        <w:rPr>
          <w:rFonts w:hint="eastAsia" w:ascii="宋体" w:hAnsi="宋体" w:cs="宋体"/>
          <w:b/>
          <w:color w:val="auto"/>
          <w:sz w:val="24"/>
          <w:szCs w:val="24"/>
          <w:highlight w:val="none"/>
        </w:rPr>
      </w:pPr>
      <w:bookmarkStart w:id="20" w:name="_Toc35393636"/>
      <w:bookmarkStart w:id="21" w:name="_Toc35393805"/>
      <w:bookmarkStart w:id="22" w:name="_Toc28359018"/>
      <w:bookmarkStart w:id="23" w:name="_Toc28359095"/>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、凡对本次采购提出询问，请按以下方式联系。</w:t>
      </w:r>
      <w:bookmarkEnd w:id="20"/>
      <w:bookmarkEnd w:id="21"/>
      <w:bookmarkEnd w:id="22"/>
      <w:bookmarkEnd w:id="23"/>
      <w:bookmarkStart w:id="24" w:name="_Toc28359096"/>
      <w:bookmarkStart w:id="25" w:name="_Toc35393637"/>
      <w:bookmarkStart w:id="26" w:name="_Toc35393806"/>
      <w:bookmarkStart w:id="27" w:name="_Toc28359019"/>
    </w:p>
    <w:bookmarkEnd w:id="24"/>
    <w:bookmarkEnd w:id="25"/>
    <w:bookmarkEnd w:id="26"/>
    <w:bookmarkEnd w:id="27"/>
    <w:p w14:paraId="2BD98A66">
      <w:pPr>
        <w:spacing w:line="460" w:lineRule="exact"/>
        <w:ind w:left="0" w:leftChars="0" w:firstLine="480" w:firstLineChars="200"/>
        <w:rPr>
          <w:rFonts w:hint="eastAsia" w:ascii="宋体" w:hAnsi="宋体" w:cs="宋体"/>
          <w:bCs/>
          <w:color w:val="auto"/>
          <w:sz w:val="24"/>
          <w:szCs w:val="24"/>
          <w:highlight w:val="none"/>
        </w:rPr>
      </w:pPr>
      <w:bookmarkStart w:id="28" w:name="_Toc28359097"/>
      <w:bookmarkStart w:id="29" w:name="_Toc28359020"/>
      <w:bookmarkStart w:id="30" w:name="_Toc35393807"/>
      <w:bookmarkStart w:id="31" w:name="_Toc35393638"/>
      <w:r>
        <w:rPr>
          <w:rFonts w:hint="eastAsia" w:ascii="宋体" w:hAnsi="宋体" w:cs="宋体"/>
          <w:bCs/>
          <w:color w:val="auto"/>
          <w:sz w:val="24"/>
          <w:szCs w:val="24"/>
          <w:highlight w:val="none"/>
        </w:rPr>
        <w:t>1.采购人信息</w:t>
      </w:r>
    </w:p>
    <w:p w14:paraId="6A490DC2">
      <w:pPr>
        <w:spacing w:line="460" w:lineRule="exact"/>
        <w:ind w:left="0" w:leftChars="0"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南通市海门区常乐镇人民政府</w:t>
      </w:r>
      <w:r>
        <w:rPr>
          <w:rFonts w:hint="eastAsia" w:ascii="宋体" w:hAnsi="宋体" w:cs="宋体"/>
          <w:color w:val="auto"/>
          <w:sz w:val="24"/>
          <w:szCs w:val="24"/>
          <w:highlight w:val="none"/>
          <w:u w:val="single"/>
        </w:rPr>
        <w:t xml:space="preserve">  </w:t>
      </w:r>
    </w:p>
    <w:p w14:paraId="03EA1FE5">
      <w:pPr>
        <w:spacing w:line="460" w:lineRule="exact"/>
        <w:ind w:left="0" w:leftChars="0"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eastAsia="zh-CN"/>
        </w:rPr>
        <w:t>江苏省南通市海门区常乐镇常青路88号</w:t>
      </w:r>
      <w:r>
        <w:rPr>
          <w:rFonts w:hint="eastAsia" w:ascii="宋体" w:hAnsi="宋体" w:cs="宋体"/>
          <w:color w:val="auto"/>
          <w:sz w:val="24"/>
          <w:szCs w:val="24"/>
          <w:highlight w:val="none"/>
          <w:u w:val="single"/>
        </w:rPr>
        <w:t>　</w:t>
      </w:r>
    </w:p>
    <w:p w14:paraId="456637C1">
      <w:pPr>
        <w:spacing w:line="460" w:lineRule="exact"/>
        <w:ind w:left="0" w:leftChars="0"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袁先生</w:t>
      </w:r>
      <w:r>
        <w:rPr>
          <w:rFonts w:hint="eastAsia" w:ascii="宋体" w:hAnsi="宋体" w:cs="宋体"/>
          <w:color w:val="auto"/>
          <w:sz w:val="24"/>
          <w:szCs w:val="24"/>
          <w:highlight w:val="none"/>
          <w:u w:val="single"/>
        </w:rPr>
        <w:t xml:space="preserve">  13</w:t>
      </w:r>
      <w:r>
        <w:rPr>
          <w:rFonts w:hint="eastAsia" w:ascii="宋体" w:hAnsi="宋体" w:cs="宋体"/>
          <w:color w:val="auto"/>
          <w:sz w:val="24"/>
          <w:szCs w:val="24"/>
          <w:highlight w:val="none"/>
          <w:u w:val="single"/>
          <w:lang w:val="en-US" w:eastAsia="zh-CN"/>
        </w:rPr>
        <w:t xml:space="preserve">270677765 </w:t>
      </w:r>
      <w:r>
        <w:rPr>
          <w:rFonts w:hint="eastAsia" w:ascii="宋体" w:hAnsi="宋体" w:cs="宋体"/>
          <w:color w:val="auto"/>
          <w:sz w:val="24"/>
          <w:szCs w:val="24"/>
          <w:highlight w:val="none"/>
          <w:u w:val="single"/>
        </w:rPr>
        <w:t xml:space="preserve"> </w:t>
      </w:r>
    </w:p>
    <w:p w14:paraId="33528296">
      <w:pPr>
        <w:spacing w:line="460" w:lineRule="exact"/>
        <w:ind w:left="0" w:leftChars="0"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2.采购代理机构信息 </w:t>
      </w:r>
    </w:p>
    <w:bookmarkEnd w:id="0"/>
    <w:bookmarkEnd w:id="1"/>
    <w:bookmarkEnd w:id="2"/>
    <w:bookmarkEnd w:id="3"/>
    <w:bookmarkEnd w:id="4"/>
    <w:bookmarkEnd w:id="5"/>
    <w:bookmarkEnd w:id="6"/>
    <w:bookmarkEnd w:id="7"/>
    <w:bookmarkEnd w:id="28"/>
    <w:bookmarkEnd w:id="29"/>
    <w:bookmarkEnd w:id="30"/>
    <w:bookmarkEnd w:id="31"/>
    <w:p w14:paraId="3D865152">
      <w:pPr>
        <w:spacing w:line="46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江苏天业工程咨询房地产估价有限责任公司 </w:t>
      </w:r>
    </w:p>
    <w:p w14:paraId="3277F526">
      <w:pPr>
        <w:spacing w:line="460" w:lineRule="exact"/>
        <w:ind w:left="0" w:leftChars="0"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南通市海门区光华大厦A座706室 </w:t>
      </w:r>
    </w:p>
    <w:p w14:paraId="61EC8016">
      <w:pPr>
        <w:spacing w:line="460" w:lineRule="exact"/>
        <w:ind w:left="0" w:leftChars="0"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黄女士</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18020199379</w:t>
      </w:r>
      <w:r>
        <w:rPr>
          <w:rFonts w:hint="eastAsia" w:ascii="宋体" w:hAnsi="宋体" w:cs="宋体"/>
          <w:color w:val="auto"/>
          <w:sz w:val="24"/>
          <w:szCs w:val="24"/>
          <w:highlight w:val="none"/>
          <w:u w:val="single"/>
        </w:rPr>
        <w:t xml:space="preserve">　 </w:t>
      </w:r>
    </w:p>
    <w:p w14:paraId="1868B62E">
      <w:pPr>
        <w:spacing w:line="460" w:lineRule="exact"/>
        <w:ind w:left="0" w:leftChars="0"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3.项目联系方式</w:t>
      </w:r>
    </w:p>
    <w:p w14:paraId="263D7C28">
      <w:pPr>
        <w:spacing w:line="460" w:lineRule="exact"/>
        <w:ind w:left="0" w:leftChars="0"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bCs/>
          <w:color w:val="auto"/>
          <w:sz w:val="24"/>
          <w:szCs w:val="24"/>
          <w:highlight w:val="none"/>
        </w:rPr>
        <w:t>项目联系人：</w:t>
      </w:r>
      <w:r>
        <w:rPr>
          <w:rFonts w:hint="eastAsia" w:ascii="宋体" w:hAnsi="宋体" w:cs="宋体"/>
          <w:color w:val="auto"/>
          <w:sz w:val="24"/>
          <w:szCs w:val="24"/>
          <w:highlight w:val="none"/>
          <w:u w:val="single"/>
          <w:lang w:val="en-US" w:eastAsia="zh-CN"/>
        </w:rPr>
        <w:t>黄女士</w:t>
      </w:r>
    </w:p>
    <w:p w14:paraId="5BF1F979">
      <w:pPr>
        <w:spacing w:line="460" w:lineRule="exact"/>
        <w:ind w:left="0" w:leftChars="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电话：</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8020199379</w:t>
      </w:r>
    </w:p>
    <w:p w14:paraId="5245843A">
      <w:pPr>
        <w:spacing w:line="460" w:lineRule="exact"/>
        <w:ind w:left="0" w:leftChars="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技术、软件支持电话：0519-86722801；0519-86722806；王工，13063936179</w:t>
      </w:r>
    </w:p>
    <w:p w14:paraId="058B1EE3">
      <w:pPr>
        <w:pStyle w:val="16"/>
        <w:spacing w:line="460" w:lineRule="exact"/>
        <w:rPr>
          <w:rFonts w:hint="eastAsia" w:hAnsi="宋体" w:cs="宋体"/>
          <w:color w:val="auto"/>
          <w:szCs w:val="24"/>
          <w:highlight w:val="none"/>
        </w:rPr>
      </w:pPr>
    </w:p>
    <w:p w14:paraId="589D5761">
      <w:pPr>
        <w:spacing w:line="460" w:lineRule="exact"/>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附件:1、谈判文件</w:t>
      </w:r>
    </w:p>
    <w:p w14:paraId="5BC95CF9">
      <w:pPr>
        <w:pStyle w:val="16"/>
        <w:spacing w:line="460" w:lineRule="exact"/>
        <w:ind w:firstLine="480"/>
        <w:rPr>
          <w:rFonts w:hint="eastAsia" w:hAnsi="宋体" w:cs="宋体"/>
          <w:color w:val="auto"/>
          <w:szCs w:val="24"/>
          <w:highlight w:val="none"/>
        </w:rPr>
      </w:pPr>
    </w:p>
    <w:p w14:paraId="29AC02F5">
      <w:pPr>
        <w:pStyle w:val="16"/>
        <w:ind w:firstLine="480"/>
        <w:rPr>
          <w:rFonts w:hint="eastAsia" w:hAnsi="宋体" w:cs="宋体"/>
          <w:color w:val="auto"/>
          <w:highlight w:val="none"/>
        </w:rPr>
      </w:pPr>
    </w:p>
    <w:p w14:paraId="2B86F83E">
      <w:pPr>
        <w:pStyle w:val="16"/>
        <w:ind w:firstLine="480"/>
        <w:rPr>
          <w:rFonts w:hint="eastAsia" w:hAnsi="宋体" w:cs="宋体"/>
          <w:color w:val="auto"/>
          <w:highlight w:val="none"/>
        </w:rPr>
      </w:pPr>
    </w:p>
    <w:p w14:paraId="13E64161">
      <w:pPr>
        <w:jc w:val="center"/>
        <w:rPr>
          <w:rFonts w:ascii="宋体" w:hAnsi="宋体" w:cs="宋体"/>
          <w:b/>
          <w:color w:val="auto"/>
          <w:sz w:val="44"/>
          <w:szCs w:val="44"/>
          <w:highlight w:val="none"/>
          <w:lang w:val="en-GB"/>
        </w:rPr>
      </w:pPr>
    </w:p>
    <w:p w14:paraId="5D1E1BC7">
      <w:pPr>
        <w:jc w:val="center"/>
        <w:rPr>
          <w:rFonts w:ascii="宋体" w:hAnsi="宋体" w:cs="宋体"/>
          <w:b/>
          <w:color w:val="auto"/>
          <w:sz w:val="44"/>
          <w:szCs w:val="44"/>
          <w:highlight w:val="none"/>
          <w:lang w:val="en-GB"/>
        </w:rPr>
      </w:pPr>
    </w:p>
    <w:p w14:paraId="61A3DADC">
      <w:pPr>
        <w:jc w:val="center"/>
        <w:rPr>
          <w:rFonts w:hint="eastAsia" w:ascii="宋体" w:hAnsi="宋体" w:cs="宋体"/>
          <w:b/>
          <w:color w:val="auto"/>
          <w:sz w:val="44"/>
          <w:szCs w:val="44"/>
          <w:highlight w:val="none"/>
          <w:lang w:val="en-GB"/>
        </w:rPr>
      </w:pPr>
      <w:r>
        <w:rPr>
          <w:rFonts w:hint="eastAsia" w:ascii="宋体" w:hAnsi="宋体" w:cs="宋体"/>
          <w:b/>
          <w:color w:val="auto"/>
          <w:sz w:val="44"/>
          <w:szCs w:val="44"/>
          <w:highlight w:val="none"/>
          <w:lang w:val="en-GB"/>
        </w:rPr>
        <w:t>第二部分  谈判须知</w:t>
      </w:r>
    </w:p>
    <w:p w14:paraId="02A20DFE">
      <w:pPr>
        <w:spacing w:line="460" w:lineRule="exact"/>
        <w:ind w:firstLine="482"/>
        <w:rPr>
          <w:rFonts w:hint="eastAsia" w:ascii="宋体" w:hAnsi="宋体" w:cs="宋体"/>
          <w:b/>
          <w:bCs/>
          <w:color w:val="auto"/>
          <w:sz w:val="24"/>
          <w:szCs w:val="24"/>
          <w:highlight w:val="none"/>
        </w:rPr>
      </w:pPr>
      <w:bookmarkStart w:id="32" w:name="_Toc20823275"/>
      <w:bookmarkStart w:id="33" w:name="_Toc120614214"/>
      <w:bookmarkStart w:id="34" w:name="_Toc16938519"/>
      <w:bookmarkStart w:id="35" w:name="_Toc513029203"/>
      <w:r>
        <w:rPr>
          <w:rFonts w:hint="eastAsia" w:ascii="宋体" w:hAnsi="宋体" w:cs="宋体"/>
          <w:b/>
          <w:bCs/>
          <w:color w:val="auto"/>
          <w:sz w:val="24"/>
          <w:szCs w:val="24"/>
          <w:highlight w:val="none"/>
        </w:rPr>
        <w:t>（一）总则</w:t>
      </w:r>
      <w:bookmarkEnd w:id="32"/>
      <w:bookmarkEnd w:id="33"/>
      <w:bookmarkEnd w:id="34"/>
      <w:bookmarkEnd w:id="35"/>
    </w:p>
    <w:p w14:paraId="609F44D5">
      <w:pPr>
        <w:spacing w:line="460" w:lineRule="exact"/>
        <w:ind w:firstLine="482"/>
        <w:rPr>
          <w:rFonts w:hint="eastAsia" w:ascii="宋体" w:hAnsi="宋体" w:cs="宋体"/>
          <w:b/>
          <w:bCs/>
          <w:color w:val="auto"/>
          <w:sz w:val="24"/>
          <w:szCs w:val="24"/>
          <w:highlight w:val="none"/>
        </w:rPr>
      </w:pPr>
      <w:bookmarkStart w:id="36" w:name="_Hlt16619475"/>
      <w:bookmarkEnd w:id="36"/>
      <w:bookmarkStart w:id="37" w:name="_Toc458694821"/>
      <w:bookmarkStart w:id="38" w:name="_Toc513029204"/>
      <w:bookmarkStart w:id="39" w:name="_Toc16938520"/>
      <w:bookmarkStart w:id="40" w:name="_Toc20823276"/>
      <w:r>
        <w:rPr>
          <w:rFonts w:hint="eastAsia" w:ascii="宋体" w:hAnsi="宋体" w:cs="宋体"/>
          <w:b/>
          <w:bCs/>
          <w:color w:val="auto"/>
          <w:sz w:val="24"/>
          <w:szCs w:val="24"/>
          <w:highlight w:val="none"/>
        </w:rPr>
        <w:t>1</w:t>
      </w:r>
      <w:bookmarkEnd w:id="37"/>
      <w:r>
        <w:rPr>
          <w:rFonts w:hint="eastAsia" w:ascii="宋体" w:hAnsi="宋体" w:cs="宋体"/>
          <w:b/>
          <w:bCs/>
          <w:color w:val="auto"/>
          <w:sz w:val="24"/>
          <w:szCs w:val="24"/>
          <w:highlight w:val="none"/>
        </w:rPr>
        <w:t>.招标方式</w:t>
      </w:r>
      <w:bookmarkEnd w:id="38"/>
      <w:bookmarkEnd w:id="39"/>
      <w:bookmarkEnd w:id="40"/>
    </w:p>
    <w:p w14:paraId="1DEE2498">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 本次招标采取竞争性谈判方式，本谈判文件仅适用于谈判公告中所述项目。</w:t>
      </w:r>
    </w:p>
    <w:p w14:paraId="5949D599">
      <w:pPr>
        <w:spacing w:line="460" w:lineRule="exact"/>
        <w:ind w:firstLine="480"/>
        <w:rPr>
          <w:rFonts w:hint="eastAsia" w:ascii="宋体" w:hAnsi="宋体" w:cs="宋体"/>
          <w:color w:val="auto"/>
          <w:sz w:val="24"/>
          <w:szCs w:val="24"/>
          <w:highlight w:val="none"/>
        </w:rPr>
      </w:pPr>
      <w:bookmarkStart w:id="41" w:name="_Toc20823277"/>
      <w:bookmarkStart w:id="42" w:name="_Toc513029205"/>
      <w:bookmarkStart w:id="43" w:name="_Toc16938521"/>
      <w:r>
        <w:rPr>
          <w:rFonts w:hint="eastAsia" w:ascii="宋体" w:hAnsi="宋体" w:cs="宋体"/>
          <w:color w:val="auto"/>
          <w:sz w:val="24"/>
          <w:szCs w:val="24"/>
          <w:highlight w:val="none"/>
        </w:rPr>
        <w:t>2.合格的</w:t>
      </w:r>
      <w:bookmarkEnd w:id="41"/>
      <w:bookmarkEnd w:id="42"/>
      <w:bookmarkEnd w:id="43"/>
      <w:r>
        <w:rPr>
          <w:rFonts w:hint="eastAsia" w:ascii="宋体" w:hAnsi="宋体" w:cs="宋体"/>
          <w:color w:val="auto"/>
          <w:sz w:val="24"/>
          <w:szCs w:val="24"/>
          <w:highlight w:val="none"/>
        </w:rPr>
        <w:t>谈判供应商</w:t>
      </w:r>
    </w:p>
    <w:p w14:paraId="395B9214">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2.1满足谈判公告中供应商的资格要求的规定。</w:t>
      </w:r>
    </w:p>
    <w:p w14:paraId="58CFDE46">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 满足本谈判文件实质性条款的规定。</w:t>
      </w:r>
    </w:p>
    <w:p w14:paraId="1E1C84D4">
      <w:pPr>
        <w:spacing w:line="460" w:lineRule="exact"/>
        <w:ind w:firstLine="482"/>
        <w:rPr>
          <w:rFonts w:hint="eastAsia" w:ascii="宋体" w:hAnsi="宋体" w:cs="宋体"/>
          <w:b/>
          <w:bCs/>
          <w:color w:val="auto"/>
          <w:sz w:val="24"/>
          <w:szCs w:val="24"/>
          <w:highlight w:val="none"/>
        </w:rPr>
      </w:pPr>
      <w:bookmarkStart w:id="44" w:name="_Toc20823278"/>
      <w:bookmarkStart w:id="45" w:name="_Toc513029206"/>
      <w:bookmarkStart w:id="46" w:name="_Toc16938522"/>
      <w:r>
        <w:rPr>
          <w:rFonts w:hint="eastAsia" w:ascii="宋体" w:hAnsi="宋体" w:cs="宋体"/>
          <w:b/>
          <w:bCs/>
          <w:color w:val="auto"/>
          <w:sz w:val="24"/>
          <w:szCs w:val="24"/>
          <w:highlight w:val="none"/>
        </w:rPr>
        <w:t>3.适用法律</w:t>
      </w:r>
      <w:bookmarkEnd w:id="44"/>
      <w:bookmarkEnd w:id="45"/>
      <w:bookmarkEnd w:id="46"/>
    </w:p>
    <w:p w14:paraId="7FF6DA86">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3.1 本次招标及由此产生的合同受中华人民共和国有关的法律法规制约和保护。</w:t>
      </w:r>
    </w:p>
    <w:p w14:paraId="10CB0ABC">
      <w:pPr>
        <w:spacing w:line="460" w:lineRule="exact"/>
        <w:ind w:firstLine="482"/>
        <w:rPr>
          <w:rFonts w:hint="eastAsia" w:ascii="宋体" w:hAnsi="宋体" w:cs="宋体"/>
          <w:b/>
          <w:bCs/>
          <w:color w:val="auto"/>
          <w:sz w:val="24"/>
          <w:szCs w:val="24"/>
          <w:highlight w:val="none"/>
        </w:rPr>
      </w:pPr>
      <w:bookmarkStart w:id="47" w:name="_Toc16938523"/>
      <w:bookmarkStart w:id="48" w:name="_Toc462564067"/>
      <w:bookmarkStart w:id="49" w:name="_Toc513029207"/>
      <w:bookmarkStart w:id="50" w:name="_Toc20823279"/>
      <w:r>
        <w:rPr>
          <w:rFonts w:hint="eastAsia" w:ascii="宋体" w:hAnsi="宋体" w:cs="宋体"/>
          <w:b/>
          <w:bCs/>
          <w:color w:val="auto"/>
          <w:sz w:val="24"/>
          <w:szCs w:val="24"/>
          <w:highlight w:val="none"/>
        </w:rPr>
        <w:t>4.</w:t>
      </w:r>
      <w:bookmarkEnd w:id="47"/>
      <w:bookmarkEnd w:id="48"/>
      <w:bookmarkEnd w:id="49"/>
      <w:bookmarkEnd w:id="50"/>
      <w:r>
        <w:rPr>
          <w:rFonts w:hint="eastAsia" w:ascii="宋体" w:hAnsi="宋体" w:cs="宋体"/>
          <w:b/>
          <w:bCs/>
          <w:color w:val="auto"/>
          <w:sz w:val="24"/>
          <w:szCs w:val="24"/>
          <w:highlight w:val="none"/>
        </w:rPr>
        <w:t xml:space="preserve"> 谈判费用</w:t>
      </w:r>
    </w:p>
    <w:p w14:paraId="42B5CBD5">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4.1 参加谈判的供应商应自行承担所有与参加谈判有关的费用，无论谈判过程中的做法和结果如何，采购人在任何情况下均无义务和责任承担这些费用。</w:t>
      </w:r>
    </w:p>
    <w:p w14:paraId="6BF2BFB4">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5.谈判文件的约束力</w:t>
      </w:r>
    </w:p>
    <w:p w14:paraId="2FE5197D">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5.1</w:t>
      </w:r>
      <w:r>
        <w:rPr>
          <w:rFonts w:hint="eastAsia" w:ascii="宋体" w:hAnsi="宋体" w:cs="宋体"/>
          <w:color w:val="auto"/>
          <w:sz w:val="24"/>
          <w:szCs w:val="24"/>
          <w:highlight w:val="none"/>
        </w:rPr>
        <w:t xml:space="preserve"> 供应商一旦参加本项目采购活动，即被认为接受了本谈判文件的规定和约束。</w:t>
      </w:r>
    </w:p>
    <w:p w14:paraId="3DEE0E09">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6.谈判文件的解释</w:t>
      </w:r>
    </w:p>
    <w:p w14:paraId="09B8B500">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6.1</w:t>
      </w:r>
      <w:r>
        <w:rPr>
          <w:rFonts w:hint="eastAsia" w:ascii="宋体" w:hAnsi="宋体" w:cs="宋体"/>
          <w:color w:val="auto"/>
          <w:sz w:val="24"/>
          <w:szCs w:val="24"/>
          <w:highlight w:val="none"/>
        </w:rPr>
        <w:t>谈判文件需求部分（供应商资格要求、项目需求）由采购人解释，其它部分由采购代理机构解释。</w:t>
      </w:r>
    </w:p>
    <w:p w14:paraId="714612ED">
      <w:pPr>
        <w:spacing w:line="460" w:lineRule="exact"/>
        <w:ind w:firstLine="482"/>
        <w:rPr>
          <w:rFonts w:hint="eastAsia" w:ascii="宋体" w:hAnsi="宋体" w:cs="宋体"/>
          <w:b/>
          <w:bCs/>
          <w:color w:val="auto"/>
          <w:sz w:val="24"/>
          <w:szCs w:val="24"/>
          <w:highlight w:val="none"/>
        </w:rPr>
      </w:pPr>
      <w:bookmarkStart w:id="51" w:name="_Toc20823281"/>
      <w:bookmarkStart w:id="52" w:name="_Toc120614215"/>
      <w:bookmarkStart w:id="53" w:name="_Toc513029209"/>
      <w:bookmarkStart w:id="54" w:name="_Toc16938525"/>
      <w:r>
        <w:rPr>
          <w:rFonts w:hint="eastAsia" w:ascii="宋体" w:hAnsi="宋体" w:cs="宋体"/>
          <w:b/>
          <w:bCs/>
          <w:color w:val="auto"/>
          <w:sz w:val="24"/>
          <w:szCs w:val="24"/>
          <w:highlight w:val="none"/>
        </w:rPr>
        <w:t>（二）谈判文件</w:t>
      </w:r>
      <w:bookmarkEnd w:id="51"/>
      <w:bookmarkEnd w:id="52"/>
      <w:bookmarkEnd w:id="53"/>
      <w:bookmarkEnd w:id="54"/>
    </w:p>
    <w:p w14:paraId="2F7CED79">
      <w:pPr>
        <w:spacing w:line="460" w:lineRule="exact"/>
        <w:ind w:firstLine="482"/>
        <w:rPr>
          <w:rFonts w:hint="eastAsia" w:ascii="宋体" w:hAnsi="宋体" w:cs="宋体"/>
          <w:b/>
          <w:bCs/>
          <w:color w:val="auto"/>
          <w:sz w:val="24"/>
          <w:szCs w:val="24"/>
          <w:highlight w:val="none"/>
        </w:rPr>
      </w:pPr>
      <w:bookmarkStart w:id="55" w:name="_Toc513029210"/>
      <w:bookmarkStart w:id="56" w:name="_Toc20823282"/>
      <w:bookmarkStart w:id="57" w:name="_Toc16938526"/>
      <w:r>
        <w:rPr>
          <w:rFonts w:hint="eastAsia" w:ascii="宋体" w:hAnsi="宋体" w:cs="宋体"/>
          <w:b/>
          <w:bCs/>
          <w:color w:val="auto"/>
          <w:sz w:val="24"/>
          <w:szCs w:val="24"/>
          <w:highlight w:val="none"/>
        </w:rPr>
        <w:t>1.谈判文件构成</w:t>
      </w:r>
      <w:bookmarkEnd w:id="55"/>
      <w:bookmarkEnd w:id="56"/>
      <w:bookmarkEnd w:id="57"/>
    </w:p>
    <w:p w14:paraId="33122F99">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color w:val="auto"/>
          <w:sz w:val="24"/>
          <w:szCs w:val="24"/>
          <w:highlight w:val="none"/>
        </w:rPr>
        <w:t xml:space="preserve"> 谈判文件由以下部分组成：</w:t>
      </w:r>
    </w:p>
    <w:p w14:paraId="20AD36CE">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（1）采购邀请</w:t>
      </w:r>
    </w:p>
    <w:p w14:paraId="27BFE53C">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（2）谈判须知</w:t>
      </w:r>
    </w:p>
    <w:p w14:paraId="3DF51578">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（3）项目需求</w:t>
      </w:r>
    </w:p>
    <w:p w14:paraId="61D253C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（4）评审方法和评审标准</w:t>
      </w:r>
    </w:p>
    <w:p w14:paraId="33CDA1C1">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（5）响应文件组成</w:t>
      </w:r>
    </w:p>
    <w:p w14:paraId="647F795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（6）附件（如有）</w:t>
      </w:r>
    </w:p>
    <w:p w14:paraId="511009FB">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请仔细检查谈判文件是否齐全，如有缺漏请立即与采购人或采购代理机构联系解决。</w:t>
      </w:r>
    </w:p>
    <w:p w14:paraId="4C6B023F">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55FEA0CD">
      <w:pPr>
        <w:spacing w:line="460" w:lineRule="exact"/>
        <w:ind w:firstLine="482"/>
        <w:rPr>
          <w:rFonts w:hint="eastAsia" w:ascii="宋体" w:hAnsi="宋体" w:cs="宋体"/>
          <w:b/>
          <w:bCs/>
          <w:color w:val="auto"/>
          <w:sz w:val="24"/>
          <w:szCs w:val="24"/>
          <w:highlight w:val="none"/>
        </w:rPr>
      </w:pPr>
      <w:bookmarkStart w:id="58" w:name="_Toc20823283"/>
      <w:bookmarkStart w:id="59" w:name="_Toc16938527"/>
      <w:bookmarkStart w:id="60" w:name="_Toc462564070"/>
      <w:bookmarkStart w:id="61" w:name="_Toc513029211"/>
      <w:r>
        <w:rPr>
          <w:rFonts w:hint="eastAsia" w:ascii="宋体" w:hAnsi="宋体" w:cs="宋体"/>
          <w:b/>
          <w:bCs/>
          <w:color w:val="auto"/>
          <w:sz w:val="24"/>
          <w:szCs w:val="24"/>
          <w:highlight w:val="none"/>
        </w:rPr>
        <w:t>2.谈判文件的澄清</w:t>
      </w:r>
      <w:bookmarkEnd w:id="58"/>
      <w:bookmarkEnd w:id="59"/>
      <w:bookmarkEnd w:id="60"/>
      <w:bookmarkEnd w:id="61"/>
    </w:p>
    <w:p w14:paraId="07A3DAD7">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2.1</w:t>
      </w:r>
      <w:r>
        <w:rPr>
          <w:rFonts w:hint="eastAsia" w:ascii="宋体" w:hAnsi="宋体" w:cs="宋体"/>
          <w:color w:val="auto"/>
          <w:sz w:val="24"/>
          <w:szCs w:val="24"/>
          <w:highlight w:val="none"/>
        </w:rPr>
        <w:t xml:space="preserve"> 任何要求对谈判文件进行澄清的供应商，应在投标截止期三个工作日前按招标公告中的通讯地址，以书面形式通知采购人。采购人有权对发出的谈判文件进行必要的澄清或修改</w:t>
      </w:r>
    </w:p>
    <w:p w14:paraId="45D38053">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2.2采购人视情组织答疑会</w:t>
      </w:r>
    </w:p>
    <w:p w14:paraId="07814961">
      <w:pPr>
        <w:spacing w:line="460" w:lineRule="exact"/>
        <w:ind w:firstLine="482"/>
        <w:rPr>
          <w:rFonts w:hint="eastAsia" w:ascii="宋体" w:hAnsi="宋体" w:cs="宋体"/>
          <w:b/>
          <w:bCs/>
          <w:color w:val="auto"/>
          <w:sz w:val="24"/>
          <w:szCs w:val="24"/>
          <w:highlight w:val="none"/>
        </w:rPr>
      </w:pPr>
      <w:bookmarkStart w:id="62" w:name="_Toc16938528"/>
      <w:bookmarkStart w:id="63" w:name="_Toc20823284"/>
      <w:bookmarkStart w:id="64" w:name="_Toc513029212"/>
      <w:bookmarkStart w:id="65" w:name="_Toc462564071"/>
      <w:r>
        <w:rPr>
          <w:rFonts w:hint="eastAsia" w:ascii="宋体" w:hAnsi="宋体" w:cs="宋体"/>
          <w:b/>
          <w:bCs/>
          <w:color w:val="auto"/>
          <w:sz w:val="24"/>
          <w:szCs w:val="24"/>
          <w:highlight w:val="none"/>
        </w:rPr>
        <w:t>3.谈判文件的修改</w:t>
      </w:r>
      <w:bookmarkEnd w:id="62"/>
      <w:bookmarkEnd w:id="63"/>
      <w:bookmarkEnd w:id="64"/>
      <w:bookmarkEnd w:id="65"/>
    </w:p>
    <w:p w14:paraId="46C01C3B">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color w:val="auto"/>
          <w:sz w:val="24"/>
          <w:szCs w:val="24"/>
          <w:highlight w:val="none"/>
        </w:rPr>
        <w:t xml:space="preserve"> 在谈判响应文件截止时间前，采购人可以对谈判文件进行修改。</w:t>
      </w:r>
    </w:p>
    <w:p w14:paraId="03B3BC09">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3.2 </w:t>
      </w:r>
      <w:r>
        <w:rPr>
          <w:rFonts w:hint="eastAsia" w:ascii="宋体" w:hAnsi="宋体" w:cs="宋体"/>
          <w:color w:val="auto"/>
          <w:sz w:val="24"/>
          <w:szCs w:val="24"/>
          <w:highlight w:val="none"/>
        </w:rPr>
        <w:t>采购人有权按照法定的要求推迟响应文件提交截止日期和谈判日期。</w:t>
      </w:r>
    </w:p>
    <w:p w14:paraId="691920FA">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3.3 </w:t>
      </w:r>
      <w:r>
        <w:rPr>
          <w:rFonts w:hint="eastAsia" w:ascii="宋体" w:hAnsi="宋体" w:cs="宋体"/>
          <w:color w:val="auto"/>
          <w:sz w:val="24"/>
          <w:szCs w:val="24"/>
          <w:highlight w:val="none"/>
        </w:rPr>
        <w:t>谈判文件的修改将在江苏政府采购网公布，补充文件将作为谈判文件的组成部分，并对供应商具有约束力。</w:t>
      </w:r>
    </w:p>
    <w:p w14:paraId="34AC794A">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在投标响应截止日期前，采购单位对采购文件进行澄清或者修改的，通过“苏采云”系统发布澄清公告或者修改的内容。澄清或者修改的内容以所发布的本项目的“更正（澄清）公告”的形式通知所有获取采购文件的供应商。发布本项目的“更正（澄清）公告”后采购代理机构已尽通知义务。敬请各潜供应商关注本项目的“更正（澄清）公告”，并通过“苏采云”系统重新下载更正（澄清）后的采购文件（后缀名为“.kedt”），离线编制响应文件，否则，将自行承担相应的风险。</w:t>
      </w:r>
    </w:p>
    <w:p w14:paraId="3D7651FC">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5.供应商对采购人提供的采购文件所做出的推论、解释和结论，采购人概不负责。供应商由于对采购文件的任何推论和误解以及采购人对有关问题的口头解释所造成的后果，均由各潜在供应商自负。</w:t>
      </w:r>
    </w:p>
    <w:p w14:paraId="2EE35849">
      <w:pPr>
        <w:spacing w:line="460" w:lineRule="exact"/>
        <w:ind w:firstLine="482"/>
        <w:rPr>
          <w:rFonts w:hint="eastAsia" w:ascii="宋体" w:hAnsi="宋体" w:cs="宋体"/>
          <w:b/>
          <w:bCs/>
          <w:color w:val="auto"/>
          <w:sz w:val="24"/>
          <w:szCs w:val="24"/>
          <w:highlight w:val="none"/>
        </w:rPr>
      </w:pPr>
      <w:bookmarkStart w:id="66" w:name="_Toc513029213"/>
      <w:bookmarkStart w:id="67" w:name="_Toc462564072"/>
      <w:bookmarkStart w:id="68" w:name="_Toc16938529"/>
      <w:bookmarkStart w:id="69" w:name="_Toc20823285"/>
      <w:bookmarkStart w:id="70" w:name="_Toc120614216"/>
      <w:r>
        <w:rPr>
          <w:rFonts w:hint="eastAsia" w:ascii="宋体" w:hAnsi="宋体" w:cs="宋体"/>
          <w:b/>
          <w:bCs/>
          <w:color w:val="auto"/>
          <w:sz w:val="24"/>
          <w:szCs w:val="24"/>
          <w:highlight w:val="none"/>
        </w:rPr>
        <w:t>（三）响应文件的编制</w:t>
      </w:r>
      <w:bookmarkEnd w:id="66"/>
      <w:bookmarkEnd w:id="67"/>
      <w:bookmarkEnd w:id="68"/>
      <w:bookmarkEnd w:id="69"/>
      <w:bookmarkEnd w:id="70"/>
    </w:p>
    <w:p w14:paraId="5F56908B">
      <w:pPr>
        <w:spacing w:line="460" w:lineRule="exact"/>
        <w:ind w:firstLine="482"/>
        <w:rPr>
          <w:rFonts w:hint="eastAsia" w:ascii="宋体" w:hAnsi="宋体" w:cs="宋体"/>
          <w:b/>
          <w:bCs/>
          <w:color w:val="auto"/>
          <w:sz w:val="24"/>
          <w:szCs w:val="24"/>
          <w:highlight w:val="none"/>
        </w:rPr>
      </w:pPr>
      <w:bookmarkStart w:id="71" w:name="_Toc20823286"/>
      <w:bookmarkStart w:id="72" w:name="_Toc462564073"/>
      <w:bookmarkStart w:id="73" w:name="_Toc16938530"/>
      <w:bookmarkStart w:id="74" w:name="_Toc513029214"/>
      <w:r>
        <w:rPr>
          <w:rFonts w:hint="eastAsia" w:ascii="宋体" w:hAnsi="宋体" w:cs="宋体"/>
          <w:b/>
          <w:bCs/>
          <w:color w:val="auto"/>
          <w:sz w:val="24"/>
          <w:szCs w:val="24"/>
          <w:highlight w:val="none"/>
        </w:rPr>
        <w:t>1.响应文件的语言及度量衡单位</w:t>
      </w:r>
      <w:bookmarkEnd w:id="71"/>
      <w:bookmarkEnd w:id="72"/>
      <w:bookmarkEnd w:id="73"/>
      <w:bookmarkEnd w:id="74"/>
    </w:p>
    <w:p w14:paraId="144B3EA1">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color w:val="auto"/>
          <w:sz w:val="24"/>
          <w:szCs w:val="24"/>
          <w:highlight w:val="none"/>
        </w:rPr>
        <w:t xml:space="preserve"> 供应商提交的响应文件以及供应商与采购人就有关投标的所有来往通知、函件和文件均应使用</w:t>
      </w:r>
      <w:r>
        <w:rPr>
          <w:rFonts w:hint="eastAsia" w:ascii="宋体" w:hAnsi="宋体" w:cs="宋体"/>
          <w:bCs/>
          <w:color w:val="auto"/>
          <w:sz w:val="24"/>
          <w:szCs w:val="24"/>
          <w:highlight w:val="none"/>
        </w:rPr>
        <w:t>简体中文</w:t>
      </w:r>
      <w:r>
        <w:rPr>
          <w:rFonts w:hint="eastAsia" w:ascii="宋体" w:hAnsi="宋体" w:cs="宋体"/>
          <w:color w:val="auto"/>
          <w:sz w:val="24"/>
          <w:szCs w:val="24"/>
          <w:highlight w:val="none"/>
        </w:rPr>
        <w:t>。</w:t>
      </w:r>
    </w:p>
    <w:p w14:paraId="40027D87">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 xml:space="preserve"> 除技术性能另有规定外，响应文件所使用的度量衡单位，均须采用国家法定计量单位。</w:t>
      </w:r>
    </w:p>
    <w:p w14:paraId="527A5BB5">
      <w:pPr>
        <w:spacing w:line="460" w:lineRule="exact"/>
        <w:ind w:firstLine="482"/>
        <w:rPr>
          <w:rFonts w:hint="eastAsia" w:ascii="宋体" w:hAnsi="宋体" w:cs="宋体"/>
          <w:b/>
          <w:bCs/>
          <w:color w:val="auto"/>
          <w:sz w:val="24"/>
          <w:szCs w:val="24"/>
          <w:highlight w:val="none"/>
        </w:rPr>
      </w:pPr>
      <w:bookmarkStart w:id="75" w:name="_Toc462564074"/>
      <w:bookmarkStart w:id="76" w:name="_Toc16938531"/>
      <w:bookmarkStart w:id="77" w:name="_Toc513029215"/>
      <w:bookmarkStart w:id="78" w:name="_Toc20823287"/>
      <w:r>
        <w:rPr>
          <w:rFonts w:hint="eastAsia" w:ascii="宋体" w:hAnsi="宋体" w:cs="宋体"/>
          <w:b/>
          <w:bCs/>
          <w:color w:val="auto"/>
          <w:sz w:val="24"/>
          <w:szCs w:val="24"/>
          <w:highlight w:val="none"/>
        </w:rPr>
        <w:t>2.响应文件构成</w:t>
      </w:r>
      <w:bookmarkEnd w:id="75"/>
      <w:bookmarkEnd w:id="76"/>
      <w:bookmarkEnd w:id="77"/>
      <w:bookmarkEnd w:id="78"/>
    </w:p>
    <w:p w14:paraId="4E5E72D5">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2.1</w:t>
      </w:r>
      <w:r>
        <w:rPr>
          <w:rFonts w:hint="eastAsia" w:ascii="宋体" w:hAnsi="宋体" w:cs="宋体"/>
          <w:color w:val="auto"/>
          <w:sz w:val="24"/>
          <w:szCs w:val="24"/>
          <w:highlight w:val="none"/>
        </w:rPr>
        <w:t xml:space="preserve"> 供应商编写的响应文件应包括资格审查证明材料文件，符合性证明文件、谈判响应函、谈判报价表、分项报价明细表、其他证明文件等部分。供应商按“第五部分 响应文件组成”要求编写响应文件。</w:t>
      </w:r>
    </w:p>
    <w:p w14:paraId="11C8B95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 如标书制作工具中格式和内容与“江苏政府采购网”发布的谈判文件不一致，请以“江苏政府采购网”发布的谈判文件为准。</w:t>
      </w:r>
    </w:p>
    <w:p w14:paraId="76DF16BF">
      <w:pPr>
        <w:spacing w:line="460" w:lineRule="exact"/>
        <w:ind w:firstLine="482"/>
        <w:rPr>
          <w:rFonts w:hint="eastAsia" w:ascii="宋体" w:hAnsi="宋体" w:cs="宋体"/>
          <w:b/>
          <w:bCs/>
          <w:color w:val="auto"/>
          <w:sz w:val="24"/>
          <w:szCs w:val="24"/>
          <w:highlight w:val="none"/>
        </w:rPr>
      </w:pPr>
      <w:bookmarkStart w:id="79" w:name="_Hlt26668975"/>
      <w:bookmarkEnd w:id="79"/>
      <w:bookmarkStart w:id="80" w:name="_Hlt26670360"/>
      <w:bookmarkEnd w:id="80"/>
      <w:bookmarkStart w:id="81" w:name="_Hlt26954838"/>
      <w:bookmarkEnd w:id="81"/>
      <w:bookmarkStart w:id="82" w:name="_Toc49090511"/>
      <w:bookmarkStart w:id="83" w:name="_Toc14577360"/>
      <w:r>
        <w:rPr>
          <w:rFonts w:hint="eastAsia" w:ascii="宋体" w:hAnsi="宋体" w:cs="宋体"/>
          <w:b/>
          <w:bCs/>
          <w:color w:val="auto"/>
          <w:sz w:val="24"/>
          <w:szCs w:val="24"/>
          <w:highlight w:val="none"/>
        </w:rPr>
        <w:t>3.投标有效期</w:t>
      </w:r>
      <w:bookmarkEnd w:id="82"/>
      <w:bookmarkEnd w:id="83"/>
    </w:p>
    <w:p w14:paraId="170A2760">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3.1谈判响应有效期为谈判文件规定的提交响应文件截止之日后</w:t>
      </w:r>
      <w:r>
        <w:rPr>
          <w:rFonts w:hint="eastAsia" w:ascii="宋体" w:hAnsi="宋体" w:cs="宋体"/>
          <w:b/>
          <w:color w:val="auto"/>
          <w:sz w:val="24"/>
          <w:szCs w:val="24"/>
          <w:highlight w:val="none"/>
          <w:u w:val="single"/>
        </w:rPr>
        <w:t>六十（60）天</w:t>
      </w:r>
      <w:r>
        <w:rPr>
          <w:rFonts w:hint="eastAsia" w:ascii="宋体" w:hAnsi="宋体" w:cs="宋体"/>
          <w:bCs/>
          <w:color w:val="auto"/>
          <w:sz w:val="24"/>
          <w:szCs w:val="24"/>
          <w:highlight w:val="none"/>
        </w:rPr>
        <w:t>。谈判响应有效期比规定短的将被视为非实质性响应而予以拒绝。</w:t>
      </w:r>
    </w:p>
    <w:p w14:paraId="0D12BE94">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 谈判响应有效期的延长</w:t>
      </w:r>
    </w:p>
    <w:p w14:paraId="5A50496C">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受谈判响应有效</w:t>
      </w:r>
      <w:r>
        <w:rPr>
          <w:rFonts w:hint="eastAsia" w:ascii="宋体" w:hAnsi="宋体" w:cs="宋体"/>
          <w:color w:val="auto"/>
          <w:sz w:val="24"/>
          <w:szCs w:val="24"/>
          <w:highlight w:val="none"/>
        </w:rPr>
        <w:t>期约束的所有权利与义务均延长至新的有效期</w:t>
      </w:r>
      <w:r>
        <w:rPr>
          <w:rFonts w:hint="eastAsia" w:ascii="宋体" w:hAnsi="宋体" w:cs="宋体"/>
          <w:bCs/>
          <w:color w:val="auto"/>
          <w:sz w:val="24"/>
          <w:szCs w:val="24"/>
          <w:highlight w:val="none"/>
        </w:rPr>
        <w:t>。</w:t>
      </w:r>
    </w:p>
    <w:p w14:paraId="37CA2C0B">
      <w:pPr>
        <w:spacing w:line="460" w:lineRule="exact"/>
        <w:ind w:firstLine="482"/>
        <w:rPr>
          <w:rFonts w:hint="eastAsia" w:ascii="宋体" w:hAnsi="宋体" w:cs="宋体"/>
          <w:b/>
          <w:bCs/>
          <w:color w:val="auto"/>
          <w:sz w:val="24"/>
          <w:szCs w:val="24"/>
          <w:highlight w:val="none"/>
        </w:rPr>
      </w:pPr>
      <w:bookmarkStart w:id="84" w:name="_Hlt26954852"/>
      <w:bookmarkEnd w:id="84"/>
      <w:bookmarkStart w:id="85" w:name="_Hlt26954739"/>
      <w:bookmarkEnd w:id="85"/>
      <w:bookmarkStart w:id="86" w:name="_Toc16938540"/>
      <w:bookmarkStart w:id="87" w:name="_Toc120614217"/>
      <w:bookmarkStart w:id="88" w:name="_Toc513029224"/>
      <w:bookmarkStart w:id="89" w:name="_Toc20823296"/>
      <w:r>
        <w:rPr>
          <w:rFonts w:hint="eastAsia" w:ascii="宋体" w:hAnsi="宋体" w:cs="宋体"/>
          <w:b/>
          <w:bCs/>
          <w:color w:val="auto"/>
          <w:sz w:val="24"/>
          <w:szCs w:val="24"/>
          <w:highlight w:val="none"/>
        </w:rPr>
        <w:t>（四）响应文件的递交</w:t>
      </w:r>
      <w:bookmarkEnd w:id="86"/>
      <w:bookmarkEnd w:id="87"/>
      <w:bookmarkEnd w:id="88"/>
      <w:bookmarkEnd w:id="89"/>
    </w:p>
    <w:p w14:paraId="3D32BDF2">
      <w:pPr>
        <w:spacing w:line="460" w:lineRule="exact"/>
        <w:ind w:firstLine="482"/>
        <w:rPr>
          <w:rFonts w:hint="eastAsia" w:ascii="宋体" w:hAnsi="宋体" w:cs="宋体"/>
          <w:b/>
          <w:bCs/>
          <w:color w:val="auto"/>
          <w:sz w:val="24"/>
          <w:szCs w:val="24"/>
          <w:highlight w:val="none"/>
        </w:rPr>
      </w:pPr>
      <w:bookmarkStart w:id="90" w:name="_Toc462564084"/>
      <w:bookmarkStart w:id="91" w:name="_Toc20823297"/>
      <w:bookmarkStart w:id="92" w:name="_Toc513029225"/>
      <w:bookmarkStart w:id="93" w:name="_Toc16938541"/>
      <w:r>
        <w:rPr>
          <w:rFonts w:hint="eastAsia" w:ascii="宋体" w:hAnsi="宋体" w:cs="宋体"/>
          <w:b/>
          <w:bCs/>
          <w:color w:val="auto"/>
          <w:sz w:val="24"/>
          <w:szCs w:val="24"/>
          <w:highlight w:val="none"/>
        </w:rPr>
        <w:t>1.响应文件</w:t>
      </w:r>
      <w:bookmarkEnd w:id="90"/>
      <w:bookmarkEnd w:id="91"/>
      <w:bookmarkEnd w:id="92"/>
      <w:bookmarkEnd w:id="93"/>
      <w:r>
        <w:rPr>
          <w:rFonts w:hint="eastAsia" w:ascii="宋体" w:hAnsi="宋体" w:cs="宋体"/>
          <w:b/>
          <w:bCs/>
          <w:color w:val="auto"/>
          <w:sz w:val="24"/>
          <w:szCs w:val="24"/>
          <w:highlight w:val="none"/>
        </w:rPr>
        <w:t>的递交</w:t>
      </w:r>
    </w:p>
    <w:p w14:paraId="48DD3C30">
      <w:pPr>
        <w:spacing w:line="460" w:lineRule="exact"/>
        <w:ind w:firstLine="480"/>
        <w:rPr>
          <w:rFonts w:hint="eastAsia" w:ascii="宋体" w:hAnsi="宋体" w:cs="宋体"/>
          <w:bCs/>
          <w:color w:val="auto"/>
          <w:sz w:val="24"/>
          <w:szCs w:val="24"/>
          <w:highlight w:val="none"/>
        </w:rPr>
      </w:pPr>
      <w:bookmarkStart w:id="94" w:name="_Toc16938542"/>
      <w:bookmarkStart w:id="95" w:name="_Toc20823298"/>
      <w:bookmarkStart w:id="96" w:name="_Toc513029226"/>
      <w:r>
        <w:rPr>
          <w:rFonts w:hint="eastAsia" w:ascii="宋体" w:hAnsi="宋体" w:cs="宋体"/>
          <w:bCs/>
          <w:color w:val="auto"/>
          <w:sz w:val="24"/>
          <w:szCs w:val="24"/>
          <w:highlight w:val="none"/>
        </w:rPr>
        <w:t>1.1线上提交与接收地点：供应商应当通过“苏采云”系统提交数据电文形式的响应文件（即电子投标），“苏采云”系统自动接收。</w:t>
      </w:r>
    </w:p>
    <w:p w14:paraId="339DDDF0">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说明：电子响应文件应由其法定代表人或法定代表人授权代表在规定的网上投标时间内，凭CA证书登录“苏采云”系统在线编制响应文件（电子数据），并在投标截止时间之前上传响应文件。供应商应在达到开标时间后，使用CA数字证书解密各自响应文件。</w:t>
      </w:r>
    </w:p>
    <w:p w14:paraId="6B95CD87">
      <w:pPr>
        <w:spacing w:line="460" w:lineRule="exact"/>
        <w:ind w:firstLine="480"/>
        <w:rPr>
          <w:rFonts w:hint="eastAsia" w:ascii="宋体" w:hAnsi="宋体" w:cs="宋体"/>
          <w:b/>
          <w:color w:val="auto"/>
          <w:sz w:val="24"/>
          <w:szCs w:val="24"/>
          <w:highlight w:val="none"/>
        </w:rPr>
      </w:pPr>
      <w:r>
        <w:rPr>
          <w:rFonts w:hint="eastAsia" w:ascii="宋体" w:hAnsi="宋体" w:cs="宋体"/>
          <w:color w:val="auto"/>
          <w:sz w:val="24"/>
          <w:szCs w:val="24"/>
          <w:highlight w:val="none"/>
        </w:rPr>
        <w:t>2.投标截止日期</w:t>
      </w:r>
      <w:bookmarkEnd w:id="94"/>
      <w:bookmarkEnd w:id="95"/>
      <w:bookmarkEnd w:id="96"/>
    </w:p>
    <w:p w14:paraId="1AA76312">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 供应商上传电子响应文件的时间不得迟于谈判公告中规定的响应文件提交截止时间。</w:t>
      </w:r>
    </w:p>
    <w:p w14:paraId="228E7781">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供应商应充分考虑到网络环境、网络带宽等风险因素，如因供应商自身原因造成的电子响应文件上传不成功由供应商自行承担全部责任。</w:t>
      </w:r>
    </w:p>
    <w:p w14:paraId="6D85284E">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2.2</w:t>
      </w: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可以按照规定，通过修改谈判文件酌情延长响应文件提交截止日期，在此情况下，供应商的所有权利和义务以及供应商受制的截止日期均应以延长后新的截止日期为准。</w:t>
      </w:r>
      <w:bookmarkStart w:id="97" w:name="_Toc513029227"/>
      <w:bookmarkStart w:id="98" w:name="_Toc20823299"/>
      <w:bookmarkStart w:id="99" w:name="_Toc16938543"/>
    </w:p>
    <w:p w14:paraId="115645FA">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3.响应文件的密封（加密）要求：</w:t>
      </w:r>
    </w:p>
    <w:p w14:paraId="718624B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3.1供应商应当按照采购文件和“苏采云”系统的要求编制并加密响应文件。本项目供应商须通过“苏采云”系统提供的政府采购客户端工具（使用“CA数字证书”）对其数据电文形式的响应文件加密。</w:t>
      </w:r>
    </w:p>
    <w:p w14:paraId="53939E6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3.2供应商须通过“苏采云”系统提供的政府采购客户端工具（使用“CA数字证书”）加盖电子签章。</w:t>
      </w:r>
    </w:p>
    <w:p w14:paraId="4F23CF2D">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说明：供应商应在用CA数字证书以及自备的能够登录“苏采云”系统的笔记本电脑，在达到开标时间后，使用CA数字证书解密各自响应文件。</w:t>
      </w:r>
    </w:p>
    <w:p w14:paraId="6F10D16C">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3.3供应商未按规定加密的响应文件，“苏采云”系统应当拒收并提示。</w:t>
      </w:r>
    </w:p>
    <w:p w14:paraId="4D6F94C6">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4.响应文件</w:t>
      </w:r>
      <w:bookmarkEnd w:id="97"/>
      <w:bookmarkEnd w:id="98"/>
      <w:bookmarkEnd w:id="99"/>
      <w:r>
        <w:rPr>
          <w:rFonts w:hint="eastAsia" w:ascii="宋体" w:hAnsi="宋体" w:cs="宋体"/>
          <w:b/>
          <w:bCs/>
          <w:color w:val="auto"/>
          <w:sz w:val="24"/>
          <w:szCs w:val="24"/>
          <w:highlight w:val="none"/>
        </w:rPr>
        <w:t>的拒收</w:t>
      </w:r>
    </w:p>
    <w:p w14:paraId="5C4D3BBD">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4.1 采购人拒绝接收在其规定的响应文件提交截止时间后上传的任何响应文件。</w:t>
      </w:r>
    </w:p>
    <w:p w14:paraId="79C5BDD5">
      <w:pPr>
        <w:spacing w:line="460" w:lineRule="exact"/>
        <w:ind w:firstLine="482"/>
        <w:rPr>
          <w:rFonts w:hint="eastAsia" w:ascii="宋体" w:hAnsi="宋体" w:cs="宋体"/>
          <w:b/>
          <w:bCs/>
          <w:color w:val="auto"/>
          <w:sz w:val="24"/>
          <w:szCs w:val="24"/>
          <w:highlight w:val="none"/>
        </w:rPr>
      </w:pPr>
      <w:bookmarkStart w:id="100" w:name="_Toc513029228"/>
      <w:bookmarkStart w:id="101" w:name="_Toc16938544"/>
      <w:bookmarkStart w:id="102" w:name="_Toc20823300"/>
      <w:r>
        <w:rPr>
          <w:rFonts w:hint="eastAsia" w:ascii="宋体" w:hAnsi="宋体" w:cs="宋体"/>
          <w:b/>
          <w:bCs/>
          <w:color w:val="auto"/>
          <w:sz w:val="24"/>
          <w:szCs w:val="24"/>
          <w:highlight w:val="none"/>
        </w:rPr>
        <w:t>5.响应文件的撤回和修改</w:t>
      </w:r>
      <w:bookmarkEnd w:id="100"/>
      <w:bookmarkEnd w:id="101"/>
      <w:bookmarkEnd w:id="102"/>
    </w:p>
    <w:p w14:paraId="6AF02E62">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5.1 响应文件的撤回</w:t>
      </w:r>
    </w:p>
    <w:p w14:paraId="5FD20E2D">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5.1.1 电子响应文件的撤回</w:t>
      </w:r>
    </w:p>
    <w:p w14:paraId="501FF164">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供应商可在响应文件提交截止时间前，撤回其电子响应文件，具体操作方法见《江苏省政府采购（供应商）CA数字证书及电子签章办理指南》。</w:t>
      </w:r>
    </w:p>
    <w:p w14:paraId="5F4918C6">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5.1.2 供应商撤回电子响应文件，则认为其不再参与本项目谈判活动。</w:t>
      </w:r>
    </w:p>
    <w:p w14:paraId="71509CE1">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5.2 响应文件的修改</w:t>
      </w:r>
    </w:p>
    <w:p w14:paraId="10180A22">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供应商可在响应文件提交截止时间前，对其电子响应文件进行修改。</w:t>
      </w:r>
    </w:p>
    <w:p w14:paraId="51728D62">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5.3</w:t>
      </w:r>
      <w:r>
        <w:rPr>
          <w:rFonts w:hint="eastAsia" w:ascii="宋体" w:hAnsi="宋体" w:cs="宋体"/>
          <w:bCs/>
          <w:color w:val="auto"/>
          <w:sz w:val="24"/>
          <w:szCs w:val="24"/>
          <w:highlight w:val="none"/>
        </w:rPr>
        <w:t xml:space="preserve"> 在响应文件提交截止时间之后，供应商不得对其电子响应文件作任何修改。</w:t>
      </w:r>
    </w:p>
    <w:p w14:paraId="249D604D">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5.4</w:t>
      </w:r>
      <w:r>
        <w:rPr>
          <w:rFonts w:hint="eastAsia" w:ascii="宋体" w:hAnsi="宋体" w:cs="宋体"/>
          <w:bCs/>
          <w:color w:val="auto"/>
          <w:sz w:val="24"/>
          <w:szCs w:val="24"/>
          <w:highlight w:val="none"/>
        </w:rPr>
        <w:t xml:space="preserve"> 在响应文件提交截止时间至谈判文件中规定的谈判响应有效期满之间的这段时间内，供应商不得撤回其响应文件。</w:t>
      </w:r>
    </w:p>
    <w:p w14:paraId="03237EFD">
      <w:pPr>
        <w:spacing w:line="460" w:lineRule="exact"/>
        <w:ind w:firstLine="482"/>
        <w:rPr>
          <w:rFonts w:hint="eastAsia" w:ascii="宋体" w:hAnsi="宋体" w:cs="宋体"/>
          <w:b/>
          <w:bCs/>
          <w:color w:val="auto"/>
          <w:sz w:val="24"/>
          <w:szCs w:val="24"/>
          <w:highlight w:val="none"/>
        </w:rPr>
      </w:pPr>
      <w:bookmarkStart w:id="103" w:name="_Toc513029229"/>
      <w:bookmarkStart w:id="104" w:name="_Toc20823301"/>
      <w:bookmarkStart w:id="105" w:name="_Toc120614218"/>
      <w:bookmarkStart w:id="106" w:name="_Toc16938545"/>
      <w:r>
        <w:rPr>
          <w:rFonts w:hint="eastAsia" w:ascii="宋体" w:hAnsi="宋体" w:cs="宋体"/>
          <w:b/>
          <w:bCs/>
          <w:color w:val="auto"/>
          <w:sz w:val="24"/>
          <w:szCs w:val="24"/>
          <w:highlight w:val="none"/>
        </w:rPr>
        <w:t>（五）</w:t>
      </w:r>
      <w:bookmarkEnd w:id="103"/>
      <w:bookmarkEnd w:id="104"/>
      <w:bookmarkEnd w:id="105"/>
      <w:bookmarkEnd w:id="106"/>
      <w:bookmarkStart w:id="107" w:name="_Toc20823302"/>
      <w:bookmarkStart w:id="108" w:name="_Toc16938546"/>
      <w:bookmarkStart w:id="109" w:name="_Toc513029230"/>
      <w:bookmarkStart w:id="110" w:name="_Toc120614219"/>
      <w:r>
        <w:rPr>
          <w:rFonts w:hint="eastAsia" w:ascii="宋体" w:hAnsi="宋体" w:cs="宋体"/>
          <w:b/>
          <w:bCs/>
          <w:color w:val="auto"/>
          <w:sz w:val="24"/>
          <w:szCs w:val="24"/>
          <w:highlight w:val="none"/>
        </w:rPr>
        <w:t>谈判与评审</w:t>
      </w:r>
    </w:p>
    <w:p w14:paraId="05004133">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1.谈判仪式</w:t>
      </w:r>
    </w:p>
    <w:p w14:paraId="10BA41AD">
      <w:pPr>
        <w:spacing w:line="460" w:lineRule="exact"/>
        <w:ind w:firstLine="456"/>
        <w:rPr>
          <w:rFonts w:hint="eastAsia"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1.1采购人将在谈判公告中规定的时间和地点组织谈判开始仪式。</w:t>
      </w:r>
    </w:p>
    <w:p w14:paraId="0ED9F362">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1.2 谈判活动的文件解密工作</w:t>
      </w:r>
      <w:r>
        <w:rPr>
          <w:rFonts w:hint="eastAsia" w:ascii="宋体" w:hAnsi="宋体" w:cs="宋体"/>
          <w:color w:val="auto"/>
          <w:sz w:val="24"/>
          <w:szCs w:val="24"/>
          <w:highlight w:val="none"/>
        </w:rPr>
        <w:t>由招标代理机构组织。</w:t>
      </w:r>
    </w:p>
    <w:p w14:paraId="2FCD59E3">
      <w:pPr>
        <w:spacing w:line="460" w:lineRule="exact"/>
        <w:ind w:firstLine="456"/>
        <w:rPr>
          <w:rFonts w:hint="eastAsia"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资格评审、符合性审查结束后，供应商就所有内容进行最后报价。</w:t>
      </w:r>
    </w:p>
    <w:p w14:paraId="1AD3C47C">
      <w:pPr>
        <w:spacing w:line="460" w:lineRule="exact"/>
        <w:ind w:firstLine="456"/>
        <w:rPr>
          <w:rFonts w:hint="eastAsia" w:ascii="宋体" w:hAnsi="宋体" w:cs="宋体"/>
          <w:bCs/>
          <w:color w:val="auto"/>
          <w:spacing w:val="-6"/>
          <w:sz w:val="24"/>
          <w:szCs w:val="24"/>
          <w:highlight w:val="none"/>
        </w:rPr>
      </w:pPr>
      <w:r>
        <w:rPr>
          <w:rFonts w:hint="eastAsia" w:ascii="宋体" w:hAnsi="宋体" w:cs="宋体"/>
          <w:bCs/>
          <w:color w:val="auto"/>
          <w:spacing w:val="-6"/>
          <w:sz w:val="24"/>
          <w:szCs w:val="24"/>
          <w:highlight w:val="none"/>
        </w:rPr>
        <w:t>注：各供应商请关注开标大厅交流区，在开标结束后，请勿离开开标大厅，待资格审查和符合性审查完毕，交易中心发出报价指令后须在15分钟内完成系统报价，</w:t>
      </w:r>
      <w:r>
        <w:rPr>
          <w:rFonts w:hint="eastAsia" w:ascii="宋体" w:hAnsi="宋体" w:cs="宋体"/>
          <w:bCs/>
          <w:color w:val="auto"/>
          <w:sz w:val="24"/>
          <w:szCs w:val="24"/>
          <w:highlight w:val="none"/>
        </w:rPr>
        <w:t>未在规定时间内提交最后报价的，视作无效响应处理。</w:t>
      </w:r>
    </w:p>
    <w:p w14:paraId="4008E678">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2.竞争性谈判小组</w:t>
      </w:r>
    </w:p>
    <w:p w14:paraId="5BF8B153">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2.1谈判开始仪式结束后，采购人将组织竞争性谈判小组进行评审。</w:t>
      </w:r>
    </w:p>
    <w:p w14:paraId="0489669B">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2.2竞争性谈判小组由采购人代表和评审专家共3人以上单数组成，其中评审专家人数不得少于竞争性谈判小组成员总数的2/3。采购人不得以评审专家身份参加本部门或本单位采购项目的评审。</w:t>
      </w:r>
    </w:p>
    <w:p w14:paraId="691F729E">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2.3达到公开招标限额标准的货物或者服务采购项目，竞争性谈判小组应当由5人以上单数组成。</w:t>
      </w:r>
    </w:p>
    <w:p w14:paraId="0E17397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2.4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8953F01">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2.5谈判小组独立工作，负责评审所有响应文件并确定成交侯选人。</w:t>
      </w:r>
    </w:p>
    <w:p w14:paraId="08AD598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 谈判评审过程的保密与公正</w:t>
      </w:r>
    </w:p>
    <w:p w14:paraId="0ED7E4C4">
      <w:pPr>
        <w:tabs>
          <w:tab w:val="left" w:pos="900"/>
        </w:tabs>
        <w:spacing w:line="460" w:lineRule="exact"/>
        <w:ind w:firstLine="478"/>
        <w:rPr>
          <w:rFonts w:hint="eastAsia" w:ascii="宋体" w:hAnsi="宋体" w:cs="宋体"/>
          <w:color w:val="auto"/>
          <w:sz w:val="24"/>
          <w:szCs w:val="24"/>
          <w:highlight w:val="none"/>
        </w:rPr>
      </w:pPr>
      <w:r>
        <w:rPr>
          <w:rFonts w:hint="eastAsia" w:ascii="宋体" w:hAnsi="宋体" w:cs="宋体"/>
          <w:color w:val="auto"/>
          <w:sz w:val="24"/>
          <w:szCs w:val="24"/>
          <w:highlight w:val="none"/>
        </w:rPr>
        <w:t>3.1谈判小组、采购人和相关监督人员等与评审工作有关的人员，对评审情况以及在评审过程中获悉的国家秘密、商业秘密负有保密责任。</w:t>
      </w:r>
    </w:p>
    <w:p w14:paraId="54C3E542">
      <w:pPr>
        <w:tabs>
          <w:tab w:val="left" w:pos="900"/>
        </w:tabs>
        <w:spacing w:line="460" w:lineRule="exact"/>
        <w:ind w:firstLine="478"/>
        <w:rPr>
          <w:rFonts w:hint="eastAsia" w:ascii="宋体" w:hAnsi="宋体" w:cs="宋体"/>
          <w:color w:val="auto"/>
          <w:sz w:val="24"/>
          <w:szCs w:val="24"/>
          <w:highlight w:val="none"/>
        </w:rPr>
      </w:pPr>
      <w:r>
        <w:rPr>
          <w:rFonts w:hint="eastAsia" w:ascii="宋体" w:hAnsi="宋体" w:cs="宋体"/>
          <w:color w:val="auto"/>
          <w:sz w:val="24"/>
          <w:szCs w:val="24"/>
          <w:highlight w:val="none"/>
        </w:rPr>
        <w:t>3.2在谈判评审过程中，谈判供应商不得以任何行为影响谈判评审过程，否则其响应文件将被作为无效响应文件。</w:t>
      </w:r>
    </w:p>
    <w:p w14:paraId="1A77147B">
      <w:pPr>
        <w:tabs>
          <w:tab w:val="left" w:pos="900"/>
        </w:tabs>
        <w:spacing w:line="460" w:lineRule="exact"/>
        <w:ind w:firstLine="478"/>
        <w:rPr>
          <w:rFonts w:hint="eastAsia" w:ascii="宋体" w:hAnsi="宋体" w:cs="宋体"/>
          <w:color w:val="auto"/>
          <w:sz w:val="24"/>
          <w:szCs w:val="24"/>
          <w:highlight w:val="none"/>
        </w:rPr>
      </w:pPr>
      <w:r>
        <w:rPr>
          <w:rFonts w:hint="eastAsia" w:ascii="宋体" w:hAnsi="宋体" w:cs="宋体"/>
          <w:color w:val="auto"/>
          <w:sz w:val="24"/>
          <w:szCs w:val="24"/>
          <w:highlight w:val="none"/>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4698A7EC">
      <w:pPr>
        <w:tabs>
          <w:tab w:val="left" w:pos="900"/>
        </w:tabs>
        <w:spacing w:line="460" w:lineRule="exact"/>
        <w:ind w:firstLine="478"/>
        <w:rPr>
          <w:rFonts w:hint="eastAsia" w:ascii="宋体" w:hAnsi="宋体" w:cs="宋体"/>
          <w:bCs/>
          <w:color w:val="auto"/>
          <w:sz w:val="24"/>
          <w:szCs w:val="24"/>
          <w:highlight w:val="none"/>
        </w:rPr>
      </w:pPr>
      <w:r>
        <w:rPr>
          <w:rFonts w:hint="eastAsia" w:ascii="宋体" w:hAnsi="宋体" w:cs="宋体"/>
          <w:color w:val="auto"/>
          <w:sz w:val="24"/>
          <w:szCs w:val="24"/>
          <w:highlight w:val="none"/>
        </w:rPr>
        <w:t>3.4</w:t>
      </w:r>
      <w:r>
        <w:rPr>
          <w:rFonts w:hint="eastAsia" w:ascii="宋体" w:hAnsi="宋体" w:cs="宋体"/>
          <w:bCs/>
          <w:color w:val="auto"/>
          <w:sz w:val="24"/>
          <w:szCs w:val="24"/>
          <w:highlight w:val="none"/>
        </w:rPr>
        <w:t>评审开始后，直至向成交供应商授予合同时止，凡是与审查、澄清、评价和比较响应的有关资料以及授标建议等，采购人、谈判小组、招标代理均不得向供应商或与评审无关的其他人员透露。</w:t>
      </w:r>
    </w:p>
    <w:p w14:paraId="18E4723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3.5在评审期间，采购人将设专门人员与供应商联系。</w:t>
      </w:r>
    </w:p>
    <w:p w14:paraId="52C6D97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3.6采购人和评审小组不向未成交的供应商解释未成交原因，也不公布评审过程中的相关细节。</w:t>
      </w:r>
    </w:p>
    <w:p w14:paraId="60A989A4">
      <w:pPr>
        <w:tabs>
          <w:tab w:val="left" w:pos="900"/>
        </w:tabs>
        <w:spacing w:line="460" w:lineRule="exact"/>
        <w:ind w:firstLine="478"/>
        <w:rPr>
          <w:rFonts w:hint="eastAsia" w:ascii="宋体" w:hAnsi="宋体" w:cs="宋体"/>
          <w:color w:val="auto"/>
          <w:sz w:val="24"/>
          <w:szCs w:val="24"/>
          <w:highlight w:val="none"/>
        </w:rPr>
      </w:pPr>
      <w:r>
        <w:rPr>
          <w:rFonts w:hint="eastAsia" w:ascii="宋体" w:hAnsi="宋体" w:cs="宋体"/>
          <w:color w:val="auto"/>
          <w:sz w:val="24"/>
          <w:szCs w:val="24"/>
          <w:highlight w:val="none"/>
        </w:rPr>
        <w:t>4、评审过程的澄清</w:t>
      </w:r>
    </w:p>
    <w:p w14:paraId="00A4E1D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4.1评审期间，为有助于对响应文件的审查、评价和比较，谈判小组有权以电子函件形式要求响应人对其响应文件进行澄清，但并非对每个供应商都作澄清要求。</w:t>
      </w:r>
    </w:p>
    <w:p w14:paraId="0823443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4.2接到谈判小组澄清要求的供应商应派人按谈判小组规定的时间内做出澄清，澄清的内容作为响应文件的补充部分，但实质性的内容不得做任何更改。</w:t>
      </w:r>
    </w:p>
    <w:p w14:paraId="5F236AC8">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4.3 接到谈判小组澄清要求的供应商如未按规定做出澄清，其风</w:t>
      </w:r>
      <w:r>
        <w:rPr>
          <w:rFonts w:hint="eastAsia" w:ascii="宋体" w:hAnsi="宋体" w:cs="宋体"/>
          <w:bCs/>
          <w:color w:val="auto"/>
          <w:sz w:val="24"/>
          <w:szCs w:val="24"/>
          <w:highlight w:val="none"/>
        </w:rPr>
        <w:t>险由供应商自行承担。</w:t>
      </w:r>
    </w:p>
    <w:p w14:paraId="63BCA35D">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5.对响应文件的初审</w:t>
      </w:r>
    </w:p>
    <w:p w14:paraId="55904713">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5.1响应文件初审分为资格性审查和符合性审查。</w:t>
      </w:r>
    </w:p>
    <w:p w14:paraId="79D85FEE">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5.1.1资格性审查：依据法律法规和谈判文件的规定，由采购人对响应文件中的资格审查证明材料进行审查，资格审查的结论，采购人以书面形式向谈判小组进行反馈。</w:t>
      </w:r>
    </w:p>
    <w:p w14:paraId="7E7F3AC7">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采购人在进行资格性审查的同时，评标系统可以从“信用中国”网站查询供应商的信用记录，以确定供应商是否具备参加磋商的资格。</w:t>
      </w:r>
    </w:p>
    <w:p w14:paraId="7CA66963">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09C112EC">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5.1.2符合性审查：依据谈判文件的规定，由谈判小组从响应文件的有效性、完整性和对谈判文件的响应程度进行审查，以确定是否对谈判文件的实质性要求作出响应。</w:t>
      </w:r>
    </w:p>
    <w:p w14:paraId="13A47EBF">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5.1.3未通过资格审查或符合性审查的供应商，招标代理将告知未通过资格审查或符合性审查的原因，评审结束后，招标代理将不再告知未通过资格审查或符合性审查的原因。</w:t>
      </w:r>
    </w:p>
    <w:p w14:paraId="1ED66E1B">
      <w:pPr>
        <w:tabs>
          <w:tab w:val="left" w:pos="900"/>
        </w:tabs>
        <w:spacing w:line="460" w:lineRule="exact"/>
        <w:ind w:firstLine="478"/>
        <w:rPr>
          <w:rFonts w:hint="eastAsia" w:ascii="宋体" w:hAnsi="宋体" w:cs="宋体"/>
          <w:bCs/>
          <w:color w:val="auto"/>
          <w:sz w:val="24"/>
          <w:szCs w:val="24"/>
          <w:highlight w:val="none"/>
        </w:rPr>
      </w:pPr>
      <w:r>
        <w:rPr>
          <w:rFonts w:hint="eastAsia" w:ascii="宋体" w:hAnsi="宋体" w:cs="宋体"/>
          <w:bCs/>
          <w:color w:val="auto"/>
          <w:sz w:val="24"/>
          <w:szCs w:val="24"/>
          <w:highlight w:val="none"/>
        </w:rPr>
        <w:t>5.2在正式谈判之前，谈判小组将首先审查每份响应文件是否实质性响应了谈判文件的要求。实质性响应的响应文件应该是与谈判文件要求的全部条款、条件和规格相符，没有重大负偏离或保留。</w:t>
      </w:r>
    </w:p>
    <w:p w14:paraId="3976A408">
      <w:pPr>
        <w:tabs>
          <w:tab w:val="left" w:pos="900"/>
        </w:tabs>
        <w:spacing w:line="460" w:lineRule="exact"/>
        <w:ind w:firstLine="478"/>
        <w:rPr>
          <w:rFonts w:hint="eastAsia" w:ascii="宋体" w:hAnsi="宋体" w:cs="宋体"/>
          <w:bCs/>
          <w:color w:val="auto"/>
          <w:sz w:val="24"/>
          <w:szCs w:val="24"/>
          <w:highlight w:val="none"/>
        </w:rPr>
      </w:pPr>
      <w:r>
        <w:rPr>
          <w:rFonts w:hint="eastAsia" w:ascii="宋体" w:hAnsi="宋体" w:cs="宋体"/>
          <w:bCs/>
          <w:color w:val="auto"/>
          <w:sz w:val="24"/>
          <w:szCs w:val="24"/>
          <w:highlight w:val="none"/>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5600EA5D">
      <w:pPr>
        <w:tabs>
          <w:tab w:val="left" w:pos="900"/>
        </w:tabs>
        <w:spacing w:line="460" w:lineRule="exact"/>
        <w:ind w:firstLine="478"/>
        <w:rPr>
          <w:rFonts w:hint="eastAsia" w:ascii="宋体" w:hAnsi="宋体" w:cs="宋体"/>
          <w:bCs/>
          <w:color w:val="auto"/>
          <w:sz w:val="24"/>
          <w:szCs w:val="24"/>
          <w:highlight w:val="none"/>
        </w:rPr>
      </w:pPr>
      <w:r>
        <w:rPr>
          <w:rFonts w:hint="eastAsia" w:ascii="宋体" w:hAnsi="宋体" w:cs="宋体"/>
          <w:bCs/>
          <w:color w:val="auto"/>
          <w:sz w:val="24"/>
          <w:szCs w:val="24"/>
          <w:highlight w:val="none"/>
        </w:rPr>
        <w:t>5.3如果响应文件实质上没有响应谈判文件的要求，谈判小组将予以拒绝，供应商不得通过修改或撤销不合要求的偏离或保留而使其响应文件成为实质性响应的文件。</w:t>
      </w:r>
    </w:p>
    <w:p w14:paraId="522DBA77">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5.4</w:t>
      </w:r>
      <w:r>
        <w:rPr>
          <w:rFonts w:hint="eastAsia" w:ascii="宋体" w:hAnsi="宋体" w:cs="宋体"/>
          <w:bCs/>
          <w:color w:val="auto"/>
          <w:sz w:val="24"/>
          <w:szCs w:val="24"/>
          <w:highlight w:val="none"/>
        </w:rPr>
        <w:t>谈判小组将对确定为实质性响应的文件进行进一步审核，看其是否有计算上或累加上的算术错误，修正错误的原则如下：</w:t>
      </w:r>
    </w:p>
    <w:p w14:paraId="40A44C57">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（1）响应文件中</w:t>
      </w:r>
      <w:r>
        <w:rPr>
          <w:rFonts w:hint="eastAsia" w:ascii="宋体" w:hAnsi="宋体" w:cs="宋体"/>
          <w:color w:val="auto"/>
          <w:sz w:val="24"/>
          <w:szCs w:val="24"/>
          <w:highlight w:val="none"/>
        </w:rPr>
        <w:t>谈判报价总表</w:t>
      </w:r>
      <w:r>
        <w:rPr>
          <w:rFonts w:hint="eastAsia" w:ascii="宋体" w:hAnsi="宋体" w:cs="宋体"/>
          <w:bCs/>
          <w:color w:val="auto"/>
          <w:sz w:val="24"/>
          <w:szCs w:val="24"/>
          <w:highlight w:val="none"/>
        </w:rPr>
        <w:t>内容与响应文件中相应内容不一致的，以</w:t>
      </w:r>
      <w:r>
        <w:rPr>
          <w:rFonts w:hint="eastAsia" w:ascii="宋体" w:hAnsi="宋体" w:cs="宋体"/>
          <w:color w:val="auto"/>
          <w:sz w:val="24"/>
          <w:szCs w:val="24"/>
          <w:highlight w:val="none"/>
        </w:rPr>
        <w:t>谈判报价总表</w:t>
      </w:r>
      <w:r>
        <w:rPr>
          <w:rFonts w:hint="eastAsia" w:ascii="宋体" w:hAnsi="宋体" w:cs="宋体"/>
          <w:bCs/>
          <w:color w:val="auto"/>
          <w:sz w:val="24"/>
          <w:szCs w:val="24"/>
          <w:highlight w:val="none"/>
        </w:rPr>
        <w:t>为准。</w:t>
      </w:r>
    </w:p>
    <w:p w14:paraId="6FFC702C">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（2）大写金额和小写金额不一致的，以大写金额为准。</w:t>
      </w:r>
    </w:p>
    <w:p w14:paraId="5C718E83">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w:t>
      </w:r>
      <w:r>
        <w:rPr>
          <w:rFonts w:hint="eastAsia" w:ascii="宋体" w:hAnsi="宋体" w:cs="宋体"/>
          <w:color w:val="auto"/>
          <w:sz w:val="24"/>
          <w:szCs w:val="24"/>
          <w:highlight w:val="none"/>
        </w:rPr>
        <w:t>谈判报价总表</w:t>
      </w:r>
      <w:r>
        <w:rPr>
          <w:rFonts w:hint="eastAsia" w:ascii="宋体" w:hAnsi="宋体" w:cs="宋体"/>
          <w:bCs/>
          <w:color w:val="auto"/>
          <w:sz w:val="24"/>
          <w:szCs w:val="24"/>
          <w:highlight w:val="none"/>
        </w:rPr>
        <w:t>的总价为准，并修改单价。</w:t>
      </w:r>
    </w:p>
    <w:p w14:paraId="16DD18D2">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4E13634F">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同时出现两种以上错误的，按照前款规定的顺序修正。</w:t>
      </w:r>
    </w:p>
    <w:p w14:paraId="42D0C431">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.5谈判小组将按上述修正错误的方法调整响应文件中的报价，并告知供应商，调整后的价格应对供应商具有约束力。如果供应商不接受修正后的价格，则其谈判活动将被拒绝。</w:t>
      </w:r>
    </w:p>
    <w:p w14:paraId="2B892BD3">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5.6谈判小组将允许修正响应文件中不构成重大偏离的、微小的、非正规的、不一致的或不规则的地方，但这些修改不能影响任何供应商相应的名次排列。</w:t>
      </w:r>
    </w:p>
    <w:p w14:paraId="2277BC16">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5.7提供相同品牌相同型号产品的不同供应商参加同一合同项下谈判的，以其中通过资格审查、符合性审查且报价最低的参加谈判；报价相同的，由谈判小组按照随机抽取的方式确定一个参加谈判的供应商</w:t>
      </w:r>
      <w:r>
        <w:rPr>
          <w:rFonts w:hint="eastAsia" w:ascii="宋体" w:hAnsi="宋体" w:cs="宋体"/>
          <w:bCs/>
          <w:color w:val="auto"/>
          <w:sz w:val="24"/>
          <w:szCs w:val="24"/>
          <w:highlight w:val="none"/>
        </w:rPr>
        <w:t>。</w:t>
      </w:r>
    </w:p>
    <w:p w14:paraId="63875190">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非单一产品采购项目，谈判文件中将载明其中的核心产品。多家供应商提供的核心产品品牌相同的，按前款规定处理。</w:t>
      </w:r>
    </w:p>
    <w:p w14:paraId="0656277E">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5.8 供应商在评审全过程中应保持通讯畅通，并安排专人与采购人及谈判小组联系。</w:t>
      </w:r>
    </w:p>
    <w:p w14:paraId="39F7DB08">
      <w:pPr>
        <w:tabs>
          <w:tab w:val="left" w:pos="6555"/>
          <w:tab w:val="right" w:pos="8306"/>
        </w:tabs>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 被认定为未实质性响应谈判文件的响应文件的情形。</w:t>
      </w:r>
    </w:p>
    <w:p w14:paraId="3E0382B7">
      <w:pPr>
        <w:tabs>
          <w:tab w:val="left" w:pos="6555"/>
          <w:tab w:val="right" w:pos="8306"/>
        </w:tabs>
        <w:spacing w:line="460" w:lineRule="exact"/>
        <w:ind w:firstLine="480"/>
        <w:rPr>
          <w:rFonts w:hint="eastAsia" w:ascii="宋体" w:hAnsi="宋体" w:cs="宋体"/>
          <w:b/>
          <w:color w:val="auto"/>
          <w:sz w:val="24"/>
          <w:szCs w:val="24"/>
          <w:highlight w:val="none"/>
        </w:rPr>
      </w:pPr>
      <w:r>
        <w:rPr>
          <w:rFonts w:hint="eastAsia" w:ascii="宋体" w:hAnsi="宋体" w:cs="宋体"/>
          <w:bCs/>
          <w:color w:val="auto"/>
          <w:sz w:val="24"/>
          <w:szCs w:val="24"/>
          <w:highlight w:val="none"/>
        </w:rPr>
        <w:t>6.1出现下列情形之一的，作无效响应处理。</w:t>
      </w:r>
      <w:r>
        <w:rPr>
          <w:rFonts w:hint="eastAsia" w:ascii="宋体" w:hAnsi="宋体" w:cs="宋体"/>
          <w:bCs/>
          <w:color w:val="auto"/>
          <w:sz w:val="24"/>
          <w:szCs w:val="24"/>
          <w:highlight w:val="none"/>
        </w:rPr>
        <w:tab/>
      </w:r>
      <w:r>
        <w:rPr>
          <w:rFonts w:hint="eastAsia" w:ascii="宋体" w:hAnsi="宋体" w:cs="宋体"/>
          <w:b/>
          <w:color w:val="auto"/>
          <w:sz w:val="24"/>
          <w:szCs w:val="24"/>
          <w:highlight w:val="none"/>
        </w:rPr>
        <w:tab/>
      </w:r>
    </w:p>
    <w:p w14:paraId="7E4AD2F8">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6.1.1供应商在苏采云系统规定的时间内未成功解密电子响应文件的。</w:t>
      </w:r>
    </w:p>
    <w:p w14:paraId="7FCE70BE">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6.1.2未完整上传响应文件电子文档的,或上传的文件打不开的。</w:t>
      </w:r>
    </w:p>
    <w:p w14:paraId="10BA9098">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6.1.3同一供应商提交两个（含两个）以上不同的响应报价的。</w:t>
      </w:r>
    </w:p>
    <w:p w14:paraId="301BCD6E">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6.1.4不具备谈判文件中规定的资格要求的。 </w:t>
      </w:r>
    </w:p>
    <w:p w14:paraId="45261B45">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6.1.5响应报价超过了采购预算或最高限价的。 </w:t>
      </w:r>
    </w:p>
    <w:p w14:paraId="2971B60E">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6.1.6未通过符合性检查的。</w:t>
      </w:r>
    </w:p>
    <w:p w14:paraId="72E22BE7">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6.1.7不符合法律、法规和谈判文件中规定的其他实质性要求的。</w:t>
      </w:r>
    </w:p>
    <w:p w14:paraId="4DE5299B">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6.1.8供应商被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0DA7E805">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6.1.9响应文件含有采购人不能接受的附加条件的。</w:t>
      </w:r>
    </w:p>
    <w:p w14:paraId="4A6C6A13">
      <w:pPr>
        <w:spacing w:line="480" w:lineRule="exact"/>
        <w:ind w:firstLine="480"/>
        <w:rPr>
          <w:rFonts w:hint="eastAsia" w:ascii="宋体" w:hAnsi="宋体"/>
          <w:b/>
          <w:bCs w:val="0"/>
          <w:sz w:val="24"/>
          <w:szCs w:val="24"/>
          <w:highlight w:val="none"/>
        </w:rPr>
      </w:pPr>
      <w:r>
        <w:rPr>
          <w:rFonts w:hint="default" w:ascii="宋体" w:hAnsi="宋体"/>
          <w:b/>
          <w:bCs w:val="0"/>
          <w:sz w:val="24"/>
          <w:szCs w:val="24"/>
          <w:highlight w:val="none"/>
        </w:rPr>
        <w:t>6.1.10</w:t>
      </w:r>
      <w:r>
        <w:rPr>
          <w:rFonts w:hint="eastAsia" w:ascii="宋体" w:hAnsi="宋体"/>
          <w:b/>
          <w:bCs w:val="0"/>
          <w:sz w:val="24"/>
          <w:szCs w:val="24"/>
          <w:highlight w:val="none"/>
        </w:rPr>
        <w:t>异常低价投标（响应）审查的情形和具体要求：</w:t>
      </w:r>
    </w:p>
    <w:p w14:paraId="7577FBFE">
      <w:pPr>
        <w:spacing w:line="480" w:lineRule="exact"/>
        <w:ind w:firstLine="480"/>
        <w:rPr>
          <w:rFonts w:hint="eastAsia" w:ascii="宋体" w:hAnsi="宋体"/>
          <w:b/>
          <w:bCs w:val="0"/>
          <w:sz w:val="24"/>
          <w:szCs w:val="24"/>
          <w:highlight w:val="none"/>
        </w:rPr>
      </w:pPr>
      <w:r>
        <w:rPr>
          <w:rFonts w:hint="eastAsia" w:ascii="宋体" w:hAnsi="宋体"/>
          <w:b/>
          <w:bCs w:val="0"/>
          <w:sz w:val="24"/>
          <w:szCs w:val="24"/>
          <w:highlight w:val="none"/>
        </w:rPr>
        <w:t>（一）评审过程中出现下列情形之一的，评标委员会应当启动异常低价投标（响应）审查程序：1．投标（响应）报价低于采购项目预算50% 的，即投标（响应）报价&lt;采购项目预算×50% ；2．投标（响应）报价低于采购项目最高限价45% 的，即投标（响应）报价&lt;采购项目最高限价×45% ；3．评标委员会认定的供应商报价过低、有可能影响产品质量或者不能诚信履约的其他情形。</w:t>
      </w:r>
    </w:p>
    <w:p w14:paraId="72604D7E">
      <w:pPr>
        <w:spacing w:line="480" w:lineRule="exact"/>
        <w:ind w:firstLine="480"/>
        <w:rPr>
          <w:rFonts w:hint="default" w:ascii="宋体" w:hAnsi="宋体"/>
          <w:b/>
          <w:bCs w:val="0"/>
          <w:sz w:val="24"/>
          <w:szCs w:val="24"/>
          <w:highlight w:val="none"/>
        </w:rPr>
      </w:pPr>
      <w:r>
        <w:rPr>
          <w:rFonts w:hint="eastAsia" w:ascii="宋体" w:hAnsi="宋体"/>
          <w:b/>
          <w:bCs w:val="0"/>
          <w:sz w:val="24"/>
          <w:szCs w:val="24"/>
          <w:highlight w:val="none"/>
        </w:rPr>
        <w:t>（二）启动异常低价投标（响应）审查后，评标委员会应当要求相关供应商在合理的时间内通过“苏采云”系统，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1AD3CE3A">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6.1.11本项目采购产品被财政部、国家发展和改革委员会、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1CE43CD1">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6.1.12响应文件未按照响应文件要求加盖电子签章。</w:t>
      </w:r>
    </w:p>
    <w:p w14:paraId="6F51FA51">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6.1.13不同的供应商响应文件制作机器码、文件创建标识码一致的。</w:t>
      </w:r>
    </w:p>
    <w:p w14:paraId="7B156EBE">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6.1.14其他法律、法规及本谈判文件规定的属无效响应的情形。</w:t>
      </w:r>
    </w:p>
    <w:p w14:paraId="56A7AC9C">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6.2出现下列情形之一的，谈判失败。</w:t>
      </w:r>
    </w:p>
    <w:p w14:paraId="51FD93E6">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2A7F19F5">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6.2.2出现影响采购公正的违法违规行为的；</w:t>
      </w:r>
    </w:p>
    <w:p w14:paraId="7F324BAF">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6.2.3因重大变故，采购任务取消的。</w:t>
      </w:r>
    </w:p>
    <w:p w14:paraId="7D61A75D">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6.2.4谈判小组认定谈判文件存在歧义、重大缺陷导致评审工作无法进行。</w:t>
      </w:r>
    </w:p>
    <w:p w14:paraId="31F6B6E2">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6.2.5 因系统故障原因造成谈判无法继续进行的。</w:t>
      </w:r>
    </w:p>
    <w:p w14:paraId="6E7BE64A">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6.3 响应</w:t>
      </w:r>
      <w:r>
        <w:rPr>
          <w:rFonts w:hint="eastAsia" w:ascii="宋体" w:hAnsi="宋体" w:cs="宋体"/>
          <w:color w:val="auto"/>
          <w:sz w:val="24"/>
          <w:szCs w:val="24"/>
          <w:highlight w:val="none"/>
        </w:rPr>
        <w:t>文件提交</w:t>
      </w:r>
      <w:r>
        <w:rPr>
          <w:rFonts w:hint="eastAsia" w:ascii="宋体" w:hAnsi="宋体" w:cs="宋体"/>
          <w:bCs/>
          <w:color w:val="auto"/>
          <w:sz w:val="24"/>
          <w:szCs w:val="24"/>
          <w:highlight w:val="none"/>
        </w:rPr>
        <w:t>截止时间结束后参加谈判的供应商不足三家的处理：</w:t>
      </w:r>
    </w:p>
    <w:p w14:paraId="6322B23F">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6.3.1如出现响应</w:t>
      </w:r>
      <w:r>
        <w:rPr>
          <w:rFonts w:hint="eastAsia" w:ascii="宋体" w:hAnsi="宋体" w:cs="宋体"/>
          <w:color w:val="auto"/>
          <w:sz w:val="24"/>
          <w:szCs w:val="24"/>
          <w:highlight w:val="none"/>
        </w:rPr>
        <w:t>文件提交</w:t>
      </w:r>
      <w:r>
        <w:rPr>
          <w:rFonts w:hint="eastAsia" w:ascii="宋体" w:hAnsi="宋体" w:cs="宋体"/>
          <w:bCs/>
          <w:color w:val="auto"/>
          <w:sz w:val="24"/>
          <w:szCs w:val="24"/>
          <w:highlight w:val="none"/>
        </w:rPr>
        <w:t>截止时间结束后参加谈判的供应商或者在评审期间对谈判文件做出实质响应的供应商不足三家情况，按政府采购相关规定执行。</w:t>
      </w:r>
      <w:bookmarkEnd w:id="107"/>
      <w:bookmarkEnd w:id="108"/>
      <w:bookmarkEnd w:id="109"/>
      <w:bookmarkEnd w:id="110"/>
      <w:bookmarkStart w:id="111" w:name="_Toc20823308"/>
      <w:bookmarkStart w:id="112" w:name="_Toc120614220"/>
      <w:bookmarkStart w:id="113" w:name="_Toc513029236"/>
      <w:bookmarkStart w:id="114" w:name="_Toc16938552"/>
    </w:p>
    <w:p w14:paraId="49B44D00">
      <w:pPr>
        <w:spacing w:line="460" w:lineRule="exact"/>
        <w:ind w:firstLine="482"/>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（六）成交</w:t>
      </w:r>
      <w:bookmarkStart w:id="115" w:name="_Toc16938554"/>
      <w:bookmarkStart w:id="116" w:name="_Toc20823310"/>
    </w:p>
    <w:p w14:paraId="0DADFDAF">
      <w:pPr>
        <w:spacing w:line="46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1.确定</w:t>
      </w:r>
      <w:bookmarkEnd w:id="115"/>
      <w:bookmarkEnd w:id="116"/>
      <w:r>
        <w:rPr>
          <w:rFonts w:hint="eastAsia" w:ascii="宋体" w:hAnsi="宋体" w:cs="宋体"/>
          <w:color w:val="auto"/>
          <w:sz w:val="24"/>
          <w:szCs w:val="24"/>
          <w:highlight w:val="none"/>
        </w:rPr>
        <w:t>成交单位</w:t>
      </w:r>
    </w:p>
    <w:p w14:paraId="319023DD">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1.1成交候选供应商的选取原则和数量见谈判文件第四部分规定。 </w:t>
      </w:r>
    </w:p>
    <w:p w14:paraId="3F1A69C9">
      <w:pPr>
        <w:spacing w:line="46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1.2采购人授权谈判小组在成交候选供应商中直接确定成交供应商。</w:t>
      </w:r>
    </w:p>
    <w:p w14:paraId="2EF63CD6">
      <w:pPr>
        <w:spacing w:line="460" w:lineRule="exact"/>
        <w:ind w:firstLine="48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1.3 </w:t>
      </w:r>
      <w:r>
        <w:rPr>
          <w:rFonts w:hint="eastAsia" w:ascii="宋体" w:hAnsi="宋体" w:cs="宋体"/>
          <w:color w:val="auto"/>
          <w:sz w:val="24"/>
          <w:szCs w:val="24"/>
          <w:highlight w:val="none"/>
        </w:rPr>
        <w:t>采购人将在“江苏政府采购网”发布成交结果公告，公告期限为1个工作日。</w:t>
      </w:r>
    </w:p>
    <w:p w14:paraId="6FBB9AD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  若有充分证据证明，成交供应商出现下列情况之一的，一经查实，将被取消成交资格：</w:t>
      </w:r>
    </w:p>
    <w:p w14:paraId="7158F2A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1.4.1提供虚假材料谋取成交的。</w:t>
      </w:r>
    </w:p>
    <w:p w14:paraId="200F608D">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1.4.2向采购人、招标代理行贿或者评审专家提供其他不正当利益的。</w:t>
      </w:r>
    </w:p>
    <w:p w14:paraId="15019012">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1.4.3恶意竞争，最终总报价明显低于其自身合理成本且又无法提供证明的。</w:t>
      </w:r>
    </w:p>
    <w:p w14:paraId="421235DD">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1.4.4属于本文件规定的无效条件，但在评审过程中又未被谈判小组会发现的。</w:t>
      </w:r>
    </w:p>
    <w:p w14:paraId="0A4803B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1.4.5与采购人或者其他供应商恶意串通的。</w:t>
      </w:r>
    </w:p>
    <w:p w14:paraId="4E500524">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1.4.6采取不正当手段诋毁、排挤其他供应商的。</w:t>
      </w:r>
    </w:p>
    <w:p w14:paraId="403C1DBC">
      <w:pPr>
        <w:spacing w:line="460" w:lineRule="exact"/>
        <w:ind w:firstLine="480"/>
        <w:rPr>
          <w:rFonts w:hint="eastAsia" w:ascii="宋体" w:hAnsi="宋体" w:cs="宋体"/>
          <w:color w:val="auto"/>
          <w:sz w:val="24"/>
          <w:szCs w:val="24"/>
          <w:highlight w:val="none"/>
        </w:rPr>
      </w:pPr>
      <w:bookmarkStart w:id="117" w:name="_Toc200451960"/>
      <w:r>
        <w:rPr>
          <w:rFonts w:hint="eastAsia" w:ascii="宋体" w:hAnsi="宋体" w:cs="宋体"/>
          <w:color w:val="auto"/>
          <w:sz w:val="24"/>
          <w:szCs w:val="24"/>
          <w:highlight w:val="none"/>
        </w:rPr>
        <w:t>1.5.有下列情形之一的，视为供应商串通参与谈判，响应无效：</w:t>
      </w:r>
    </w:p>
    <w:p w14:paraId="0B0DEB80">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1.5.1不同供应商的响应文件由同一单位或者个人编制；</w:t>
      </w:r>
    </w:p>
    <w:p w14:paraId="1F477A9C">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1.5.2不同供应商委托同一单位或者个人办理谈判事宜；</w:t>
      </w:r>
    </w:p>
    <w:p w14:paraId="6128FB18">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1.5.3不同供应商的响应文件载明的项目管理成员或者联系人员为同一人；</w:t>
      </w:r>
    </w:p>
    <w:p w14:paraId="58FC2A9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1.5.4不同供应商的响应文件异常一致或者响应报价呈规律性差异。</w:t>
      </w:r>
    </w:p>
    <w:p w14:paraId="74C4038B">
      <w:pPr>
        <w:keepNext/>
        <w:spacing w:line="460" w:lineRule="exact"/>
        <w:ind w:firstLine="360"/>
        <w:outlineLvl w:val="3"/>
        <w:rPr>
          <w:rFonts w:hint="eastAsia" w:ascii="宋体" w:hAnsi="宋体" w:cs="宋体"/>
          <w:b/>
          <w:color w:val="auto"/>
          <w:sz w:val="24"/>
          <w:szCs w:val="24"/>
          <w:highlight w:val="none"/>
        </w:rPr>
      </w:pPr>
      <w:r>
        <w:rPr>
          <w:rFonts w:hint="eastAsia" w:ascii="宋体" w:hAnsi="宋体" w:cs="宋体"/>
          <w:color w:val="auto"/>
          <w:sz w:val="24"/>
          <w:szCs w:val="24"/>
          <w:highlight w:val="none"/>
        </w:rPr>
        <w:t>2.质疑处理</w:t>
      </w:r>
      <w:bookmarkEnd w:id="117"/>
    </w:p>
    <w:p w14:paraId="6C52D8D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 提出质疑的供应商应当是参与所质疑项目采购活动的供应商。潜在供应商依法获取其可质疑的谈判文件的，可以对谈判文件提出质疑。</w:t>
      </w:r>
    </w:p>
    <w:p w14:paraId="7A14B340">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2.2供应商认为谈判文件、采购过程和采购结果使自己的权益受到损害的，可以在知道或应知其权益受到损害之日起七个工作日内，以书面形式向采购人提出质疑。上述应知其权益受到损害之日，是指：</w:t>
      </w:r>
    </w:p>
    <w:p w14:paraId="4B9AFD7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2.2.1对可以质疑的谈判文件提出质疑的，为收到谈判文件之日或者谈判文件公告期限届满之日；</w:t>
      </w:r>
    </w:p>
    <w:p w14:paraId="015DBDD4">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2.2.2对采购过程提出质疑的，为各采购程序环节结束之日；</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2.2.3对成交结果提出质疑的，为成交结果公告期限届满之日。</w:t>
      </w:r>
    </w:p>
    <w:p w14:paraId="00D0905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供应商应当在法定质疑期内一次性提出针对同一采购程序环节的质疑。</w:t>
      </w:r>
    </w:p>
    <w:p w14:paraId="73942AD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2.3质疑函必须按照本谈判文件中《质疑函范本》要求的格式和内容进行填写。供应商如组成联合体参加谈判，则《质疑函范本》中要求签字、盖章、加盖公章之处，联合体各方均须按要求签字、盖章、加盖公章。</w:t>
      </w:r>
    </w:p>
    <w:p w14:paraId="112CDD69">
      <w:pPr>
        <w:spacing w:line="460" w:lineRule="exact"/>
        <w:ind w:firstLine="480"/>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2.4对采购方式、谈判文件中项目需求、供应商资格条件、评审方法和评审标准、资格审查结果等应当由采购人答复的质疑，请向采购人提出，由采购人负责答复。供应商对其他事项的质疑，请向招标代理提出，由招标代理负责答复。</w:t>
      </w:r>
    </w:p>
    <w:p w14:paraId="3447204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 以下情形的质疑不予受理</w:t>
      </w:r>
    </w:p>
    <w:p w14:paraId="05401D1A">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2.5.1 内容不符合《政府采购质疑和投诉办法》第十二条规定的质疑。</w:t>
      </w:r>
    </w:p>
    <w:p w14:paraId="5CFDA769">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2.5.2 超出政府采购法定期限的质疑。</w:t>
      </w:r>
    </w:p>
    <w:p w14:paraId="35CC3B25">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2.5.3 未参加谈判活动的供应商或在谈判活动中自身权益未受到损害的供应商所提出的质疑。</w:t>
      </w:r>
    </w:p>
    <w:p w14:paraId="7CFA6E9C">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2.5.4供应商组成联合体参加谈判，联合体中任何一方或多方未按要求签字、盖章、加盖公章的质疑。</w:t>
      </w:r>
    </w:p>
    <w:p w14:paraId="27957CD7">
      <w:pPr>
        <w:spacing w:line="460" w:lineRule="exact"/>
        <w:ind w:firstLine="468"/>
        <w:rPr>
          <w:rFonts w:hint="eastAsia" w:ascii="宋体" w:hAnsi="宋体" w:cs="宋体"/>
          <w:color w:val="auto"/>
          <w:sz w:val="24"/>
          <w:szCs w:val="24"/>
          <w:highlight w:val="none"/>
        </w:rPr>
      </w:pPr>
      <w:r>
        <w:rPr>
          <w:rFonts w:hint="eastAsia" w:ascii="宋体" w:hAnsi="宋体" w:cs="宋体"/>
          <w:color w:val="auto"/>
          <w:sz w:val="24"/>
          <w:szCs w:val="24"/>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332C2F0A">
      <w:pPr>
        <w:keepNext/>
        <w:spacing w:line="460" w:lineRule="exact"/>
        <w:ind w:firstLine="360"/>
        <w:outlineLvl w:val="3"/>
        <w:rPr>
          <w:rFonts w:hint="eastAsia" w:ascii="宋体" w:hAnsi="宋体" w:cs="宋体"/>
          <w:b/>
          <w:color w:val="auto"/>
          <w:sz w:val="24"/>
          <w:szCs w:val="24"/>
          <w:highlight w:val="none"/>
        </w:rPr>
      </w:pPr>
      <w:r>
        <w:rPr>
          <w:rFonts w:hint="eastAsia" w:ascii="宋体" w:hAnsi="宋体" w:cs="宋体"/>
          <w:color w:val="auto"/>
          <w:sz w:val="24"/>
          <w:szCs w:val="24"/>
          <w:highlight w:val="none"/>
        </w:rPr>
        <w:t>3．成交通知书</w:t>
      </w:r>
    </w:p>
    <w:p w14:paraId="4DA45E30">
      <w:pPr>
        <w:spacing w:line="46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3.l</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成交结果确定后，</w:t>
      </w:r>
      <w:r>
        <w:rPr>
          <w:rFonts w:hint="eastAsia" w:ascii="宋体" w:hAnsi="宋体" w:cs="宋体"/>
          <w:bCs/>
          <w:color w:val="auto"/>
          <w:sz w:val="24"/>
          <w:szCs w:val="24"/>
          <w:highlight w:val="none"/>
        </w:rPr>
        <w:t>采购人</w:t>
      </w:r>
      <w:r>
        <w:rPr>
          <w:rFonts w:hint="eastAsia" w:ascii="宋体" w:hAnsi="宋体" w:cs="宋体"/>
          <w:color w:val="auto"/>
          <w:sz w:val="24"/>
          <w:szCs w:val="24"/>
          <w:highlight w:val="none"/>
        </w:rPr>
        <w:t>将向成交供应商发出成交通知书。</w:t>
      </w:r>
    </w:p>
    <w:p w14:paraId="00F4464D">
      <w:pPr>
        <w:spacing w:line="460" w:lineRule="exact"/>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3.2成交通知书将是合同的一个组成部分。对采购人和成交供应商均具有法律效力。成交通知书发出后，采购人改变成交结果的，或者成交供应商放弃谈判项目的，应当依法承担法律责任。</w:t>
      </w:r>
    </w:p>
    <w:p w14:paraId="4FB2D9F3">
      <w:pPr>
        <w:spacing w:line="46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（七）授予合同</w:t>
      </w:r>
      <w:bookmarkEnd w:id="111"/>
      <w:bookmarkEnd w:id="112"/>
      <w:bookmarkEnd w:id="113"/>
      <w:bookmarkEnd w:id="114"/>
    </w:p>
    <w:p w14:paraId="5B3A6610">
      <w:pPr>
        <w:spacing w:line="460" w:lineRule="exact"/>
        <w:ind w:firstLine="482"/>
        <w:rPr>
          <w:rFonts w:hint="eastAsia" w:ascii="宋体" w:hAnsi="宋体" w:cs="宋体"/>
          <w:color w:val="auto"/>
          <w:sz w:val="24"/>
          <w:szCs w:val="24"/>
          <w:highlight w:val="none"/>
        </w:rPr>
      </w:pPr>
      <w:bookmarkStart w:id="118" w:name="_Toc20823309"/>
      <w:bookmarkStart w:id="119" w:name="_Toc513029237"/>
      <w:bookmarkStart w:id="120" w:name="_Toc16938553"/>
      <w:r>
        <w:rPr>
          <w:rFonts w:hint="eastAsia" w:ascii="宋体" w:hAnsi="宋体" w:cs="宋体"/>
          <w:color w:val="auto"/>
          <w:sz w:val="24"/>
          <w:szCs w:val="24"/>
          <w:highlight w:val="none"/>
        </w:rPr>
        <w:t>1.签订合同</w:t>
      </w:r>
    </w:p>
    <w:p w14:paraId="22C939A8">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1.l成交供应商应当在成交通知书发出之日起三十日内，按照谈判文件确定的事项与采购人签订政府采购合同。</w:t>
      </w:r>
    </w:p>
    <w:p w14:paraId="2057EB47">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1.2谈判文件、成交供应商的响应文件及谈判过程中有关澄清、承诺文件均应作为合同附件。</w:t>
      </w:r>
    </w:p>
    <w:p w14:paraId="0166426E">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4C0DF65">
      <w:pPr>
        <w:spacing w:line="46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2.货物和服务的追加、减少和添购。</w:t>
      </w:r>
      <w:bookmarkEnd w:id="118"/>
      <w:bookmarkEnd w:id="119"/>
      <w:bookmarkEnd w:id="120"/>
    </w:p>
    <w:p w14:paraId="6974B58B">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14670632">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2.2采购结束后，采购人若由于各种客观原因，必须对采购项目所牵涉的货物和服务进行适当的减少时，在双方协商一致的前提下，可以按照采购时的价格水平做相应的调减，并据此签订补充合同。</w:t>
      </w:r>
    </w:p>
    <w:p w14:paraId="354F0501">
      <w:pPr>
        <w:spacing w:line="46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3.政府采购履约保证资金、合同信用融资扶持政策</w:t>
      </w:r>
    </w:p>
    <w:p w14:paraId="4813A01D">
      <w:pPr>
        <w:spacing w:line="46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如需获得履约保证金支持，可在南通市政府采购网直接线上办理线上履约保证保险申请，详情请见南通市政府采购网首页 “易企服”综合服务平台-金融产品全周期-履约保证保险专栏。</w:t>
      </w:r>
    </w:p>
    <w:p w14:paraId="0378768C">
      <w:pPr>
        <w:spacing w:line="46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3.2根据《关于转发江苏省财政厅、中国人民银行南京分行&lt;关于深入推进政府采购线上合同信用融资工作的通知&gt;的通知》（通财购〔2021〕41号），对政府采购</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提出“政采贷”融资申请的，采购人应当依法按时在“苏采云”系统中录入并公开政府采购合同信息，勾选“融资贷款”选项，并在合同签订、验收付款、账号维护等环节提供必要便利，持续降低参与政府采购的中小企业融资成本。</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如需获得合同信用融资支持，可凭政府采购合同办理“政采贷”融资贷款，详情请见江苏政府采购网 “易企服”综合服务平台-金融产品全周期-贷款产品专栏。</w:t>
      </w:r>
    </w:p>
    <w:p w14:paraId="7BE2C1BD">
      <w:pPr>
        <w:spacing w:line="460" w:lineRule="exact"/>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（八）电子招标投标交易平台</w:t>
      </w:r>
    </w:p>
    <w:p w14:paraId="6A9967E3">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电子招标投标交易平台（即“苏采云”系统，网址：http://jszfcg.jsczt.cn/）相关要求是本采购文件的组成部分。</w:t>
      </w:r>
    </w:p>
    <w:p w14:paraId="6464F31C">
      <w:pPr>
        <w:spacing w:line="460" w:lineRule="exact"/>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（九）其他说明：</w:t>
      </w:r>
    </w:p>
    <w:p w14:paraId="5078EC2F">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1.无论投标结果如何，投标人自行承担与投标相应有关的全部费用。</w:t>
      </w:r>
    </w:p>
    <w:p w14:paraId="43B60B21">
      <w:pPr>
        <w:spacing w:line="46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 招标代理服务费应包含（分摊）在投标报价中，但不单独列出。中标人在领取</w:t>
      </w:r>
      <w:r>
        <w:rPr>
          <w:rFonts w:hint="eastAsia" w:ascii="宋体" w:hAnsi="宋体" w:cs="宋体"/>
          <w:color w:val="auto"/>
          <w:sz w:val="24"/>
          <w:szCs w:val="24"/>
          <w:highlight w:val="none"/>
          <w:lang w:eastAsia="zh-CN"/>
        </w:rPr>
        <w:t>成交通知书</w:t>
      </w:r>
      <w:r>
        <w:rPr>
          <w:rFonts w:hint="eastAsia" w:ascii="宋体" w:hAnsi="宋体" w:cs="宋体"/>
          <w:color w:val="auto"/>
          <w:sz w:val="24"/>
          <w:szCs w:val="24"/>
          <w:highlight w:val="none"/>
        </w:rPr>
        <w:t>前向招标代理人支付，招标代理服务费按《招标代理服务收费管理暂行办法》计价格[2002]1980号文收费标准的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0%计取。不足</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000元按</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000元计取。</w:t>
      </w:r>
    </w:p>
    <w:p w14:paraId="7DD804FA">
      <w:pPr>
        <w:pStyle w:val="16"/>
        <w:ind w:firstLine="0"/>
        <w:rPr>
          <w:rFonts w:hint="eastAsia" w:hAnsi="宋体" w:cs="宋体"/>
          <w:color w:val="auto"/>
          <w:highlight w:val="none"/>
          <w:lang w:val="en-GB"/>
        </w:rPr>
      </w:pPr>
    </w:p>
    <w:p w14:paraId="0B07DF3E">
      <w:pPr>
        <w:rPr>
          <w:rFonts w:hint="eastAsia" w:ascii="宋体" w:hAnsi="宋体" w:cs="宋体"/>
          <w:b/>
          <w:color w:val="auto"/>
          <w:sz w:val="44"/>
          <w:szCs w:val="44"/>
          <w:highlight w:val="none"/>
          <w:lang w:val="en-GB"/>
        </w:rPr>
      </w:pPr>
      <w:r>
        <w:rPr>
          <w:rFonts w:hint="eastAsia" w:ascii="宋体" w:hAnsi="宋体" w:cs="宋体"/>
          <w:b/>
          <w:color w:val="auto"/>
          <w:sz w:val="44"/>
          <w:szCs w:val="44"/>
          <w:highlight w:val="none"/>
          <w:lang w:val="en-GB"/>
        </w:rPr>
        <w:br w:type="page"/>
      </w:r>
    </w:p>
    <w:p w14:paraId="480AE86F">
      <w:pPr>
        <w:spacing w:line="360" w:lineRule="auto"/>
        <w:ind w:firstLine="0"/>
        <w:jc w:val="center"/>
        <w:rPr>
          <w:rFonts w:hint="eastAsia" w:ascii="宋体" w:hAnsi="宋体" w:cs="宋体"/>
          <w:b/>
          <w:color w:val="auto"/>
          <w:sz w:val="44"/>
          <w:szCs w:val="44"/>
          <w:highlight w:val="none"/>
          <w:lang w:val="en-GB"/>
        </w:rPr>
      </w:pPr>
      <w:r>
        <w:rPr>
          <w:rFonts w:hint="eastAsia" w:ascii="宋体" w:hAnsi="宋体" w:cs="宋体"/>
          <w:b/>
          <w:color w:val="auto"/>
          <w:sz w:val="44"/>
          <w:szCs w:val="44"/>
          <w:highlight w:val="none"/>
          <w:lang w:val="en-GB"/>
        </w:rPr>
        <w:t>第三部分  采购项目需求</w:t>
      </w:r>
    </w:p>
    <w:p w14:paraId="77FEAC42">
      <w:pPr>
        <w:spacing w:line="480" w:lineRule="exact"/>
        <w:ind w:firstLine="3451"/>
        <w:rPr>
          <w:rFonts w:hint="eastAsia" w:ascii="宋体" w:hAnsi="宋体" w:cs="宋体"/>
          <w:b/>
          <w:color w:val="auto"/>
          <w:sz w:val="30"/>
          <w:szCs w:val="30"/>
          <w:highlight w:val="none"/>
        </w:rPr>
      </w:pPr>
      <w:bookmarkStart w:id="121" w:name="_Toc52352447"/>
      <w:r>
        <w:rPr>
          <w:rFonts w:hint="eastAsia" w:ascii="宋体" w:hAnsi="宋体" w:cs="宋体"/>
          <w:b/>
          <w:color w:val="auto"/>
          <w:sz w:val="30"/>
          <w:szCs w:val="30"/>
          <w:highlight w:val="none"/>
        </w:rPr>
        <w:t>第一章  采购项目的内容</w:t>
      </w:r>
    </w:p>
    <w:p w14:paraId="13E67771">
      <w:pPr>
        <w:widowControl/>
        <w:spacing w:line="500" w:lineRule="exact"/>
        <w:jc w:val="left"/>
        <w:rPr>
          <w:rFonts w:hint="eastAsia" w:ascii="宋体" w:hAnsi="宋体" w:cs="宋体"/>
          <w:b/>
          <w:color w:val="auto"/>
          <w:sz w:val="24"/>
          <w:szCs w:val="28"/>
          <w:highlight w:val="none"/>
        </w:rPr>
      </w:pPr>
      <w:r>
        <w:rPr>
          <w:rFonts w:hint="eastAsia" w:ascii="宋体" w:hAnsi="宋体" w:cs="宋体"/>
          <w:b/>
          <w:color w:val="auto"/>
          <w:sz w:val="24"/>
          <w:szCs w:val="28"/>
          <w:highlight w:val="none"/>
        </w:rPr>
        <w:t>一、采购项目</w:t>
      </w:r>
      <w:r>
        <w:rPr>
          <w:rFonts w:hint="eastAsia" w:ascii="宋体" w:hAnsi="宋体" w:cs="宋体"/>
          <w:b/>
          <w:color w:val="auto"/>
          <w:sz w:val="24"/>
          <w:szCs w:val="28"/>
          <w:highlight w:val="none"/>
          <w:lang w:val="en-US" w:eastAsia="zh-CN"/>
        </w:rPr>
        <w:t>概况</w:t>
      </w:r>
      <w:r>
        <w:rPr>
          <w:rFonts w:hint="eastAsia" w:ascii="宋体" w:hAnsi="宋体" w:cs="宋体"/>
          <w:b/>
          <w:color w:val="auto"/>
          <w:sz w:val="24"/>
          <w:szCs w:val="28"/>
          <w:highlight w:val="none"/>
        </w:rPr>
        <w:t>：</w:t>
      </w:r>
    </w:p>
    <w:p w14:paraId="1C642293">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rPr>
        <w:t>本项目为海门常乐镇便民服务中心及综合执法局装修工程装饰改造工程，位于南通市海门区常乐镇文星家园。整体项目地上2层，建筑高度9.5米。本期设计范围包括一、二层的部分室内装饰及配套安装。</w:t>
      </w:r>
    </w:p>
    <w:p w14:paraId="37ED7C5A">
      <w:pPr>
        <w:spacing w:line="500" w:lineRule="exact"/>
        <w:rPr>
          <w:rFonts w:hint="eastAsia" w:ascii="宋体" w:hAnsi="宋体" w:cs="宋体"/>
          <w:color w:val="auto"/>
          <w:sz w:val="24"/>
          <w:szCs w:val="24"/>
          <w:highlight w:val="none"/>
        </w:rPr>
      </w:pPr>
      <w:r>
        <w:rPr>
          <w:rFonts w:hint="eastAsia" w:ascii="宋体" w:hAnsi="宋体" w:cs="宋体"/>
          <w:b/>
          <w:color w:val="auto"/>
          <w:sz w:val="24"/>
          <w:szCs w:val="28"/>
          <w:highlight w:val="none"/>
        </w:rPr>
        <w:t>二、采购项目清单：</w:t>
      </w:r>
      <w:r>
        <w:rPr>
          <w:rFonts w:hint="eastAsia" w:ascii="宋体" w:hAnsi="宋体" w:cs="宋体"/>
          <w:color w:val="auto"/>
          <w:sz w:val="24"/>
          <w:szCs w:val="24"/>
          <w:highlight w:val="none"/>
        </w:rPr>
        <w:t>详见后附的全费用单价清单明细表。</w:t>
      </w:r>
    </w:p>
    <w:p w14:paraId="47012F41">
      <w:pPr>
        <w:spacing w:line="500" w:lineRule="exact"/>
        <w:jc w:val="left"/>
        <w:rPr>
          <w:rFonts w:hint="eastAsia" w:ascii="宋体" w:hAnsi="宋体" w:cs="宋体"/>
          <w:color w:val="auto"/>
          <w:kern w:val="2"/>
          <w:sz w:val="24"/>
          <w:szCs w:val="24"/>
          <w:highlight w:val="none"/>
        </w:rPr>
      </w:pPr>
      <w:r>
        <w:rPr>
          <w:rFonts w:hint="eastAsia" w:ascii="宋体" w:hAnsi="宋体" w:cs="宋体"/>
          <w:b/>
          <w:color w:val="auto"/>
          <w:sz w:val="24"/>
          <w:szCs w:val="28"/>
          <w:highlight w:val="none"/>
        </w:rPr>
        <w:t>三、</w:t>
      </w:r>
      <w:r>
        <w:rPr>
          <w:rFonts w:hint="eastAsia" w:ascii="宋体" w:hAnsi="宋体" w:cs="仿宋"/>
          <w:b/>
          <w:color w:val="auto"/>
          <w:sz w:val="24"/>
          <w:szCs w:val="28"/>
          <w:highlight w:val="none"/>
          <w:lang w:val="en-US" w:eastAsia="zh-CN"/>
        </w:rPr>
        <w:t>预算价</w:t>
      </w:r>
      <w:r>
        <w:rPr>
          <w:rFonts w:hint="eastAsia" w:ascii="宋体" w:hAnsi="宋体" w:cs="仿宋"/>
          <w:b/>
          <w:color w:val="auto"/>
          <w:sz w:val="24"/>
          <w:szCs w:val="28"/>
          <w:highlight w:val="none"/>
        </w:rPr>
        <w:t>编制依据：</w:t>
      </w:r>
    </w:p>
    <w:p w14:paraId="4B479C8C">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1.根据业主提供的本项目图纸、相关的问题回复等涉及的所有内容；</w:t>
      </w:r>
    </w:p>
    <w:p w14:paraId="2B856111">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2.《建设工程工程量清单计价规范》（GB50500-2013）；</w:t>
      </w:r>
    </w:p>
    <w:p w14:paraId="7313576B">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3.《房屋建筑与装饰工程工程量计算规范》（GB50854-2013）；</w:t>
      </w:r>
    </w:p>
    <w:p w14:paraId="6D98F235">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4.《江苏省建设工程工程量清单计价项目指引》（2014版）；</w:t>
      </w:r>
    </w:p>
    <w:p w14:paraId="5F948E29">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5.《江苏省建筑与装饰工程计价表》（2014版）；</w:t>
      </w:r>
    </w:p>
    <w:p w14:paraId="60D00A67">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6.《江苏省安装工程计价表》（2014版）；</w:t>
      </w:r>
    </w:p>
    <w:p w14:paraId="018337A5">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7.《南通市建筑与装饰工程补充计价表》（2014版）；</w:t>
      </w:r>
    </w:p>
    <w:p w14:paraId="5D99108E">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8.《江苏省建设工程费用定额》（2014版）；</w:t>
      </w:r>
    </w:p>
    <w:p w14:paraId="7027D383">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9.《省住房城乡建设厅关于调整建设工程计价增值税率的通知》（苏建函价[2019]178号）；</w:t>
      </w:r>
    </w:p>
    <w:p w14:paraId="2B77516F">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10.苏建函价[2025]273号文人工工资以及相应的补充规定和南通市现行的有关文件进行编制。</w:t>
      </w:r>
    </w:p>
    <w:p w14:paraId="232654BB">
      <w:pPr>
        <w:spacing w:line="500" w:lineRule="exact"/>
        <w:jc w:val="left"/>
        <w:rPr>
          <w:rFonts w:hint="eastAsia" w:ascii="宋体" w:hAnsi="宋体" w:cs="仿宋"/>
          <w:b/>
          <w:color w:val="auto"/>
          <w:sz w:val="24"/>
          <w:szCs w:val="28"/>
          <w:highlight w:val="none"/>
          <w:lang w:val="en-US" w:eastAsia="zh-CN"/>
        </w:rPr>
      </w:pPr>
      <w:r>
        <w:rPr>
          <w:rFonts w:hint="eastAsia" w:ascii="宋体" w:hAnsi="宋体" w:cs="仿宋"/>
          <w:b/>
          <w:color w:val="auto"/>
          <w:sz w:val="24"/>
          <w:szCs w:val="28"/>
          <w:highlight w:val="none"/>
          <w:lang w:val="en-US" w:eastAsia="zh-CN"/>
        </w:rPr>
        <w:t>四、其他说明</w:t>
      </w:r>
    </w:p>
    <w:p w14:paraId="012C0EE4">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装饰部分</w:t>
      </w:r>
    </w:p>
    <w:p w14:paraId="12B37BC6">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1.本工程因图纸设计局限性，部分工程量按暂估考虑，最终以按实结算为准； </w:t>
      </w:r>
    </w:p>
    <w:p w14:paraId="34316081">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2.所有活动家具不在本次编标范围内；</w:t>
      </w:r>
    </w:p>
    <w:p w14:paraId="51EDA3A3">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3.窗台板按石材面板考虑；</w:t>
      </w:r>
    </w:p>
    <w:p w14:paraId="526407E2">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4.标识类设计以最终效果为准；</w:t>
      </w:r>
    </w:p>
    <w:p w14:paraId="65E435CB">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5.楼梯间扶手翻新，按新做涂料考虑；</w:t>
      </w:r>
    </w:p>
    <w:p w14:paraId="165BE2E6">
      <w:pPr>
        <w:spacing w:line="500" w:lineRule="exact"/>
        <w:ind w:firstLine="468" w:firstLineChars="19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6.所有拆除工程的脚手架不另行计取。</w:t>
      </w:r>
    </w:p>
    <w:p w14:paraId="6ACA93FA">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安装部分</w:t>
      </w:r>
    </w:p>
    <w:p w14:paraId="72371140">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因图纸设计不全，配电箱电源（包括电气火灾监控系统）电线及电缆工程量暂估；</w:t>
      </w:r>
    </w:p>
    <w:p w14:paraId="018BF5D5">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因设计人员未明确答复网络插座处是否设置跳线，故网络插座处跳线未计入；</w:t>
      </w:r>
    </w:p>
    <w:p w14:paraId="4F268D6E">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新安装的消火栓箱（含按钮等附件）需同原建筑中的设备匹配，投标方不得以任何理由对该部分调整造价，消防管道面漆按两道红漆计入预算，消防管道支架按除轻锈、防锈漆两道、面漆两道计入预算；</w:t>
      </w:r>
    </w:p>
    <w:p w14:paraId="7A420B98">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因设计图纸中无喷淋图，装修引起的管道及喷头移位未计入本次预算内；</w:t>
      </w:r>
    </w:p>
    <w:p w14:paraId="3A427A85">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根据问题回复，直饮饮水机未政府采购，因此不在此次预算范围内；</w:t>
      </w:r>
    </w:p>
    <w:p w14:paraId="485DF3B8">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所有进场的材料及设备需经业主认可并满足规范要求；</w:t>
      </w:r>
    </w:p>
    <w:p w14:paraId="66B678C2">
      <w:pPr>
        <w:spacing w:line="50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所有拆除材料需运至业主指定地点。</w:t>
      </w:r>
    </w:p>
    <w:p w14:paraId="1AEED867">
      <w:pPr>
        <w:spacing w:line="500" w:lineRule="exact"/>
        <w:ind w:left="0" w:leftChars="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投标人应认真对现场环境进行踏勘，对施工现场情况和影响施工的因素以及</w:t>
      </w:r>
      <w:r>
        <w:rPr>
          <w:rFonts w:hint="eastAsia" w:ascii="宋体" w:hAnsi="宋体" w:cs="宋体"/>
          <w:color w:val="auto"/>
          <w:sz w:val="24"/>
          <w:szCs w:val="24"/>
          <w:highlight w:val="none"/>
        </w:rPr>
        <w:t>困难条件进行周密的勘察和研究；充分考虑本工程施工应采取的措施方案,作出自己的判断结论和估价。中标后和签订合同时及施工过程中，投标人均不得以不了解现场情况为由，提出任何形式增加工程造价的要求。</w:t>
      </w:r>
    </w:p>
    <w:p w14:paraId="1B66A53A">
      <w:pPr>
        <w:pStyle w:val="16"/>
        <w:rPr>
          <w:rFonts w:hint="eastAsia" w:hAnsi="宋体" w:cs="宋体"/>
          <w:color w:val="auto"/>
          <w:highlight w:val="none"/>
        </w:rPr>
      </w:pPr>
    </w:p>
    <w:p w14:paraId="4EA6CACA">
      <w:pPr>
        <w:spacing w:line="480" w:lineRule="exact"/>
        <w:ind w:firstLine="3451"/>
        <w:rPr>
          <w:rFonts w:hint="eastAsia" w:ascii="宋体" w:hAnsi="宋体" w:cs="宋体"/>
          <w:b/>
          <w:color w:val="auto"/>
          <w:sz w:val="30"/>
          <w:szCs w:val="30"/>
          <w:highlight w:val="none"/>
        </w:rPr>
      </w:pPr>
      <w:r>
        <w:rPr>
          <w:rFonts w:hint="eastAsia" w:ascii="宋体" w:hAnsi="宋体" w:cs="宋体"/>
          <w:b/>
          <w:color w:val="auto"/>
          <w:sz w:val="30"/>
          <w:szCs w:val="30"/>
          <w:highlight w:val="none"/>
        </w:rPr>
        <w:t>第二章  采购项目商务要求</w:t>
      </w:r>
    </w:p>
    <w:p w14:paraId="0142AC31">
      <w:pPr>
        <w:spacing w:line="480" w:lineRule="exact"/>
        <w:ind w:firstLine="0"/>
        <w:contextualSpacing/>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 、</w:t>
      </w:r>
      <w:r>
        <w:rPr>
          <w:rFonts w:hint="eastAsia" w:ascii="宋体" w:hAnsi="宋体" w:cs="宋体"/>
          <w:b/>
          <w:bCs/>
          <w:color w:val="auto"/>
          <w:sz w:val="24"/>
          <w:szCs w:val="24"/>
          <w:highlight w:val="none"/>
          <w:lang w:val="zh-CN"/>
        </w:rPr>
        <w:t>采购工期、地点、质量要求：</w:t>
      </w:r>
    </w:p>
    <w:p w14:paraId="5D28F643">
      <w:pPr>
        <w:spacing w:line="440" w:lineRule="exact"/>
        <w:ind w:firstLine="422"/>
        <w:jc w:val="lef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施工工期：</w:t>
      </w: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0日历天。</w:t>
      </w:r>
    </w:p>
    <w:p w14:paraId="00CA8B5E">
      <w:pPr>
        <w:tabs>
          <w:tab w:val="left" w:pos="720"/>
        </w:tabs>
        <w:spacing w:line="440" w:lineRule="exact"/>
        <w:ind w:firstLine="422"/>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施工地点：南通市海门区常乐镇文星家园。</w:t>
      </w:r>
    </w:p>
    <w:p w14:paraId="6BACB2F2">
      <w:pPr>
        <w:spacing w:line="440" w:lineRule="exact"/>
        <w:ind w:firstLine="422"/>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质量要求：合格。</w:t>
      </w:r>
    </w:p>
    <w:p w14:paraId="236F8269">
      <w:pPr>
        <w:tabs>
          <w:tab w:val="left" w:pos="720"/>
        </w:tabs>
        <w:spacing w:line="440" w:lineRule="exact"/>
        <w:ind w:firstLine="422"/>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工程承包方式：包工包料。</w:t>
      </w:r>
    </w:p>
    <w:p w14:paraId="30FA4FEF">
      <w:pPr>
        <w:spacing w:line="500" w:lineRule="exact"/>
        <w:ind w:firstLine="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二、质保期：</w:t>
      </w:r>
    </w:p>
    <w:p w14:paraId="350EF3A7">
      <w:pPr>
        <w:spacing w:line="500" w:lineRule="exact"/>
        <w:ind w:firstLine="480" w:firstLineChars="200"/>
        <w:rPr>
          <w:rFonts w:hint="eastAsia" w:ascii="宋体" w:hAnsi="宋体" w:cs="宋体"/>
          <w:bCs/>
          <w:color w:val="auto"/>
          <w:sz w:val="24"/>
          <w:szCs w:val="24"/>
          <w:highlight w:val="none"/>
        </w:rPr>
      </w:pPr>
      <w:r>
        <w:rPr>
          <w:rFonts w:hint="eastAsia" w:ascii="宋体" w:hAnsi="宋体"/>
          <w:bCs/>
          <w:color w:val="000000"/>
          <w:sz w:val="24"/>
          <w:szCs w:val="24"/>
          <w:highlight w:val="none"/>
        </w:rPr>
        <w:t>本项目工程</w:t>
      </w:r>
      <w:r>
        <w:rPr>
          <w:rFonts w:hint="eastAsia" w:ascii="宋体" w:hAnsi="宋体"/>
          <w:bCs/>
          <w:color w:val="000000"/>
          <w:sz w:val="24"/>
          <w:szCs w:val="24"/>
          <w:highlight w:val="none"/>
        </w:rPr>
        <w:t>质量保修期为二年</w:t>
      </w:r>
      <w:r>
        <w:rPr>
          <w:rFonts w:hint="eastAsia" w:ascii="宋体" w:hAnsi="宋体"/>
          <w:bCs/>
          <w:color w:val="000000"/>
          <w:sz w:val="24"/>
          <w:szCs w:val="24"/>
          <w:highlight w:val="none"/>
        </w:rPr>
        <w:t>，质量保修期自工程竣工验收合格之日起计算；工程缺陷责任期为24个月，缺陷责任期自工程竣工验收合格之日起计算。</w:t>
      </w:r>
    </w:p>
    <w:p w14:paraId="33733493">
      <w:pPr>
        <w:numPr>
          <w:ilvl w:val="0"/>
          <w:numId w:val="0"/>
        </w:numPr>
        <w:spacing w:line="500" w:lineRule="exact"/>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付款方式：</w:t>
      </w:r>
      <w:bookmarkStart w:id="122" w:name="_Hlk113377847"/>
    </w:p>
    <w:p w14:paraId="79036F03">
      <w:pPr>
        <w:spacing w:line="5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不设预付款及工程进度款</w:t>
      </w:r>
      <w:r>
        <w:rPr>
          <w:rFonts w:hint="eastAsia" w:ascii="宋体" w:hAnsi="宋体" w:eastAsia="宋体" w:cs="宋体"/>
          <w:bCs/>
          <w:color w:val="auto"/>
          <w:sz w:val="24"/>
          <w:szCs w:val="24"/>
          <w:highlight w:val="none"/>
          <w:lang w:val="en-US" w:eastAsia="zh-CN" w:bidi="ar"/>
        </w:rPr>
        <w:t>，待</w:t>
      </w:r>
      <w:r>
        <w:rPr>
          <w:rFonts w:hint="eastAsia" w:ascii="宋体" w:hAnsi="宋体" w:eastAsia="宋体" w:cs="宋体"/>
          <w:bCs/>
          <w:color w:val="auto"/>
          <w:sz w:val="24"/>
          <w:szCs w:val="24"/>
          <w:highlight w:val="none"/>
          <w:lang w:bidi="ar"/>
        </w:rPr>
        <w:t>工程竣工</w:t>
      </w:r>
      <w:r>
        <w:rPr>
          <w:rFonts w:hint="eastAsia" w:ascii="宋体" w:hAnsi="宋体" w:eastAsia="宋体" w:cs="宋体"/>
          <w:bCs/>
          <w:color w:val="auto"/>
          <w:sz w:val="24"/>
          <w:szCs w:val="24"/>
          <w:highlight w:val="none"/>
          <w:lang w:val="en-US" w:eastAsia="zh-CN" w:bidi="ar"/>
        </w:rPr>
        <w:t>并</w:t>
      </w:r>
      <w:r>
        <w:rPr>
          <w:rFonts w:hint="eastAsia" w:ascii="宋体" w:hAnsi="宋体" w:eastAsia="宋体" w:cs="宋体"/>
          <w:bCs/>
          <w:color w:val="auto"/>
          <w:sz w:val="24"/>
          <w:szCs w:val="24"/>
          <w:highlight w:val="none"/>
          <w:lang w:bidi="ar"/>
        </w:rPr>
        <w:t>验收</w:t>
      </w:r>
      <w:r>
        <w:rPr>
          <w:rFonts w:hint="eastAsia" w:ascii="宋体" w:hAnsi="宋体" w:eastAsia="宋体" w:cs="宋体"/>
          <w:bCs/>
          <w:color w:val="auto"/>
          <w:sz w:val="24"/>
          <w:szCs w:val="24"/>
          <w:highlight w:val="none"/>
          <w:lang w:val="en-US" w:eastAsia="zh-CN" w:bidi="ar"/>
        </w:rPr>
        <w:t>合格后</w:t>
      </w:r>
      <w:r>
        <w:rPr>
          <w:rFonts w:hint="eastAsia" w:ascii="宋体" w:hAnsi="宋体" w:eastAsia="宋体" w:cs="宋体"/>
          <w:bCs/>
          <w:color w:val="auto"/>
          <w:sz w:val="24"/>
          <w:szCs w:val="24"/>
          <w:highlight w:val="none"/>
          <w:lang w:bidi="ar"/>
        </w:rPr>
        <w:t>付至</w:t>
      </w:r>
      <w:r>
        <w:rPr>
          <w:rFonts w:hint="eastAsia" w:ascii="宋体" w:hAnsi="宋体" w:eastAsia="宋体" w:cs="宋体"/>
          <w:bCs/>
          <w:color w:val="auto"/>
          <w:sz w:val="24"/>
          <w:szCs w:val="24"/>
          <w:highlight w:val="none"/>
          <w:lang w:val="en-US" w:eastAsia="zh-CN" w:bidi="ar"/>
        </w:rPr>
        <w:t>合同价的70</w:t>
      </w:r>
      <w:r>
        <w:rPr>
          <w:rFonts w:hint="eastAsia" w:ascii="宋体" w:hAnsi="宋体" w:eastAsia="宋体" w:cs="宋体"/>
          <w:bCs/>
          <w:color w:val="auto"/>
          <w:sz w:val="24"/>
          <w:szCs w:val="24"/>
          <w:highlight w:val="none"/>
          <w:lang w:bidi="ar"/>
        </w:rPr>
        <w:t>%，工程审计结束后付至审定价的</w:t>
      </w:r>
      <w:r>
        <w:rPr>
          <w:rFonts w:hint="eastAsia" w:ascii="宋体" w:hAnsi="宋体" w:eastAsia="宋体" w:cs="宋体"/>
          <w:bCs/>
          <w:color w:val="auto"/>
          <w:sz w:val="24"/>
          <w:szCs w:val="24"/>
          <w:highlight w:val="none"/>
          <w:lang w:val="en-US" w:eastAsia="zh-CN" w:bidi="ar"/>
        </w:rPr>
        <w:t>9</w:t>
      </w:r>
      <w:r>
        <w:rPr>
          <w:rFonts w:hint="eastAsia" w:ascii="宋体" w:hAnsi="宋体" w:eastAsia="宋体" w:cs="宋体"/>
          <w:bCs/>
          <w:color w:val="auto"/>
          <w:sz w:val="24"/>
          <w:szCs w:val="24"/>
          <w:highlight w:val="none"/>
          <w:lang w:bidi="ar"/>
        </w:rPr>
        <w:t>0%，余款</w:t>
      </w:r>
      <w:r>
        <w:rPr>
          <w:rFonts w:hint="eastAsia" w:ascii="宋体" w:hAnsi="宋体" w:eastAsia="宋体" w:cs="宋体"/>
          <w:bCs/>
          <w:color w:val="auto"/>
          <w:sz w:val="24"/>
          <w:szCs w:val="24"/>
          <w:highlight w:val="none"/>
          <w:lang w:val="en-US" w:eastAsia="zh-CN" w:bidi="ar"/>
        </w:rPr>
        <w:t>待</w:t>
      </w:r>
      <w:r>
        <w:rPr>
          <w:rFonts w:hint="eastAsia" w:ascii="宋体" w:hAnsi="宋体" w:eastAsia="宋体" w:cs="宋体"/>
          <w:bCs/>
          <w:color w:val="auto"/>
          <w:sz w:val="24"/>
          <w:szCs w:val="24"/>
          <w:highlight w:val="none"/>
          <w:lang w:bidi="ar"/>
        </w:rPr>
        <w:t>工程</w:t>
      </w:r>
      <w:r>
        <w:rPr>
          <w:rFonts w:hint="eastAsia" w:ascii="宋体" w:hAnsi="宋体" w:eastAsia="宋体" w:cs="宋体"/>
          <w:bCs/>
          <w:color w:val="auto"/>
          <w:sz w:val="24"/>
          <w:szCs w:val="24"/>
          <w:highlight w:val="none"/>
          <w:lang w:val="en-US" w:eastAsia="zh-CN" w:bidi="ar"/>
        </w:rPr>
        <w:t>质量保修期</w:t>
      </w:r>
      <w:r>
        <w:rPr>
          <w:rFonts w:hint="eastAsia" w:ascii="宋体" w:hAnsi="宋体" w:eastAsia="宋体" w:cs="宋体"/>
          <w:bCs/>
          <w:color w:val="auto"/>
          <w:sz w:val="24"/>
          <w:szCs w:val="24"/>
          <w:highlight w:val="none"/>
          <w:lang w:bidi="ar"/>
        </w:rPr>
        <w:t>满且无工程质量问题后付清。（以上付款均不计利息）。</w:t>
      </w:r>
    </w:p>
    <w:p w14:paraId="0178936B">
      <w:pPr>
        <w:numPr>
          <w:ilvl w:val="0"/>
          <w:numId w:val="0"/>
        </w:numPr>
        <w:spacing w:line="500" w:lineRule="exac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四、履约保证金：</w:t>
      </w:r>
    </w:p>
    <w:p w14:paraId="2454FF25">
      <w:pPr>
        <w:spacing w:line="500" w:lineRule="exact"/>
        <w:ind w:firstLine="480" w:firstLineChars="200"/>
        <w:rPr>
          <w:rFonts w:hint="eastAsia" w:ascii="宋体" w:hAnsi="宋体" w:eastAsia="宋体" w:cs="Times New Roman"/>
          <w:bCs/>
          <w:color w:val="000000"/>
          <w:sz w:val="24"/>
          <w:szCs w:val="24"/>
          <w:highlight w:val="none"/>
          <w:lang w:val="zh-CN" w:eastAsia="zh-CN"/>
        </w:rPr>
      </w:pPr>
      <w:r>
        <w:rPr>
          <w:rFonts w:hint="eastAsia" w:ascii="宋体" w:hAnsi="宋体" w:eastAsia="宋体" w:cs="Times New Roman"/>
          <w:bCs/>
          <w:color w:val="000000"/>
          <w:sz w:val="24"/>
          <w:szCs w:val="24"/>
          <w:highlight w:val="none"/>
          <w:lang w:val="zh-CN" w:eastAsia="zh-CN"/>
        </w:rPr>
        <w:t>1.本项目</w:t>
      </w:r>
      <w:r>
        <w:rPr>
          <w:rFonts w:hint="eastAsia" w:ascii="宋体" w:hAnsi="宋体" w:eastAsia="宋体" w:cs="Times New Roman"/>
          <w:bCs/>
          <w:color w:val="000000"/>
          <w:sz w:val="24"/>
          <w:szCs w:val="24"/>
          <w:highlight w:val="none"/>
          <w:lang w:val="zh-CN" w:eastAsia="zh-CN"/>
        </w:rPr>
        <w:t>履约保证金为中标金额的5%</w:t>
      </w:r>
      <w:r>
        <w:rPr>
          <w:rFonts w:hint="eastAsia" w:ascii="宋体" w:hAnsi="宋体" w:eastAsia="宋体" w:cs="Times New Roman"/>
          <w:bCs/>
          <w:color w:val="000000"/>
          <w:sz w:val="24"/>
          <w:szCs w:val="24"/>
          <w:highlight w:val="none"/>
          <w:lang w:val="zh-CN" w:eastAsia="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w:t>
      </w:r>
      <w:r>
        <w:rPr>
          <w:rFonts w:hint="eastAsia" w:ascii="宋体" w:hAnsi="宋体" w:eastAsia="宋体" w:cs="Times New Roman"/>
          <w:bCs/>
          <w:color w:val="000000"/>
          <w:sz w:val="24"/>
          <w:szCs w:val="24"/>
          <w:highlight w:val="none"/>
          <w:lang w:val="en-US" w:eastAsia="zh-CN"/>
        </w:rPr>
        <w:t>中标</w:t>
      </w:r>
      <w:r>
        <w:rPr>
          <w:rFonts w:hint="eastAsia" w:ascii="宋体" w:hAnsi="宋体" w:eastAsia="宋体" w:cs="Times New Roman"/>
          <w:bCs/>
          <w:color w:val="000000"/>
          <w:sz w:val="24"/>
          <w:szCs w:val="24"/>
          <w:highlight w:val="none"/>
          <w:lang w:val="zh-CN" w:eastAsia="zh-CN"/>
        </w:rPr>
        <w:t>资格。</w:t>
      </w:r>
    </w:p>
    <w:p w14:paraId="3173FDBD">
      <w:pPr>
        <w:spacing w:line="500" w:lineRule="exact"/>
        <w:ind w:firstLine="480" w:firstLineChars="200"/>
        <w:rPr>
          <w:rFonts w:hint="eastAsia" w:ascii="宋体" w:hAnsi="宋体" w:eastAsia="宋体" w:cs="Times New Roman"/>
          <w:bCs/>
          <w:color w:val="000000"/>
          <w:sz w:val="24"/>
          <w:szCs w:val="24"/>
          <w:highlight w:val="none"/>
          <w:lang w:val="zh-CN" w:eastAsia="zh-CN"/>
        </w:rPr>
      </w:pPr>
      <w:r>
        <w:rPr>
          <w:rFonts w:hint="eastAsia" w:ascii="宋体" w:hAnsi="宋体" w:eastAsia="宋体" w:cs="Times New Roman"/>
          <w:bCs/>
          <w:color w:val="000000"/>
          <w:sz w:val="24"/>
          <w:szCs w:val="24"/>
          <w:highlight w:val="none"/>
          <w:lang w:val="zh-CN" w:eastAsia="zh-CN"/>
        </w:rPr>
        <w:t>2.成交供应商</w:t>
      </w:r>
      <w:r>
        <w:rPr>
          <w:rFonts w:hint="eastAsia" w:ascii="宋体" w:hAnsi="宋体" w:eastAsia="宋体" w:cs="Times New Roman"/>
          <w:bCs/>
          <w:color w:val="000000"/>
          <w:sz w:val="24"/>
          <w:szCs w:val="24"/>
          <w:highlight w:val="none"/>
          <w:lang w:val="en-GB" w:eastAsia="zh-CN"/>
        </w:rPr>
        <w:t>在履约结束经采购人验收合格后一个月内返还</w:t>
      </w:r>
      <w:r>
        <w:rPr>
          <w:rFonts w:hint="eastAsia" w:ascii="宋体" w:hAnsi="宋体" w:eastAsia="宋体" w:cs="Times New Roman"/>
          <w:bCs/>
          <w:color w:val="000000"/>
          <w:sz w:val="24"/>
          <w:szCs w:val="24"/>
          <w:highlight w:val="none"/>
          <w:lang w:val="zh-CN" w:eastAsia="zh-CN"/>
        </w:rPr>
        <w:t>。</w:t>
      </w:r>
    </w:p>
    <w:p w14:paraId="1A3509F9">
      <w:pPr>
        <w:spacing w:line="500" w:lineRule="exact"/>
        <w:ind w:firstLine="480" w:firstLineChars="200"/>
        <w:rPr>
          <w:rFonts w:hint="eastAsia" w:ascii="宋体" w:hAnsi="宋体" w:eastAsia="宋体" w:cs="Times New Roman"/>
          <w:bCs/>
          <w:color w:val="000000"/>
          <w:sz w:val="24"/>
          <w:szCs w:val="24"/>
          <w:highlight w:val="none"/>
          <w:lang w:val="zh-CN" w:eastAsia="zh-CN"/>
        </w:rPr>
      </w:pPr>
      <w:r>
        <w:rPr>
          <w:rFonts w:hint="eastAsia" w:ascii="宋体" w:hAnsi="宋体" w:eastAsia="宋体" w:cs="Times New Roman"/>
          <w:bCs/>
          <w:color w:val="000000"/>
          <w:sz w:val="24"/>
          <w:szCs w:val="24"/>
          <w:highlight w:val="none"/>
          <w:lang w:val="zh-CN" w:eastAsia="zh-CN"/>
        </w:rPr>
        <w:t>3.发生以下情况的，履约保证金不予退还或部分退还：</w:t>
      </w:r>
      <w:r>
        <w:rPr>
          <w:rFonts w:hint="eastAsia" w:ascii="宋体" w:hAnsi="宋体" w:eastAsia="宋体" w:cs="Times New Roman"/>
          <w:bCs/>
          <w:color w:val="000000"/>
          <w:sz w:val="24"/>
          <w:szCs w:val="24"/>
          <w:highlight w:val="none"/>
          <w:lang w:val="zh-CN" w:eastAsia="zh-CN"/>
        </w:rPr>
        <w:br w:type="textWrapping"/>
      </w:r>
      <w:r>
        <w:rPr>
          <w:rFonts w:hint="eastAsia" w:ascii="宋体" w:hAnsi="宋体" w:eastAsia="宋体" w:cs="Times New Roman"/>
          <w:bCs/>
          <w:color w:val="000000"/>
          <w:sz w:val="24"/>
          <w:szCs w:val="24"/>
          <w:highlight w:val="none"/>
          <w:lang w:val="zh-CN" w:eastAsia="zh-CN"/>
        </w:rPr>
        <w:t xml:space="preserve">    a.签订合同后，成交供应商不履行合同义务的，采购单位有权全额扣除履约保证金，全额不予退还，同时采购单位亦有权终止合同，成交供应商还须承担相应的法律赔偿责任。</w:t>
      </w:r>
    </w:p>
    <w:p w14:paraId="72CCB8E0">
      <w:pPr>
        <w:spacing w:line="500" w:lineRule="exact"/>
        <w:ind w:firstLine="480" w:firstLineChars="200"/>
        <w:rPr>
          <w:rFonts w:hint="eastAsia" w:ascii="宋体" w:hAnsi="宋体" w:eastAsia="宋体" w:cs="Times New Roman"/>
          <w:bCs/>
          <w:color w:val="000000"/>
          <w:sz w:val="24"/>
          <w:szCs w:val="24"/>
          <w:highlight w:val="none"/>
          <w:lang w:val="zh-CN" w:eastAsia="zh-CN"/>
        </w:rPr>
      </w:pPr>
      <w:r>
        <w:rPr>
          <w:rFonts w:hint="eastAsia" w:ascii="宋体" w:hAnsi="宋体" w:eastAsia="宋体" w:cs="Times New Roman"/>
          <w:bCs/>
          <w:color w:val="000000"/>
          <w:sz w:val="24"/>
          <w:szCs w:val="24"/>
          <w:highlight w:val="none"/>
          <w:lang w:val="zh-CN" w:eastAsia="zh-CN"/>
        </w:rPr>
        <w:t>b.成交供应商在履约过程中发生违约行为，给采购单位造成损失的，采购单位有权在成交供应商缴纳的履约保证金中予以扣款，以弥补采购单位经济损失，不足的部分成交供应商另外补齐。</w:t>
      </w:r>
    </w:p>
    <w:p w14:paraId="1921037F">
      <w:pPr>
        <w:spacing w:line="500" w:lineRule="exact"/>
        <w:ind w:firstLine="480" w:firstLineChars="200"/>
        <w:rPr>
          <w:rFonts w:hint="eastAsia" w:ascii="宋体" w:hAnsi="宋体" w:eastAsia="宋体" w:cs="Times New Roman"/>
          <w:bCs/>
          <w:color w:val="000000"/>
          <w:sz w:val="24"/>
          <w:szCs w:val="24"/>
          <w:highlight w:val="none"/>
          <w:lang w:val="zh-CN" w:eastAsia="zh-CN"/>
        </w:rPr>
      </w:pPr>
      <w:r>
        <w:rPr>
          <w:rFonts w:hint="eastAsia" w:ascii="宋体" w:hAnsi="宋体" w:eastAsia="宋体" w:cs="Times New Roman"/>
          <w:bCs/>
          <w:color w:val="000000"/>
          <w:sz w:val="24"/>
          <w:szCs w:val="24"/>
          <w:highlight w:val="none"/>
          <w:lang w:val="zh-CN" w:eastAsia="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w:t>
      </w:r>
    </w:p>
    <w:bookmarkEnd w:id="122"/>
    <w:p w14:paraId="34E0D90F">
      <w:pPr>
        <w:spacing w:line="480" w:lineRule="exact"/>
        <w:ind w:firstLine="0"/>
        <w:contextualSpacing/>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val="zh-CN"/>
        </w:rPr>
        <w:t>、其它相关说明：</w:t>
      </w:r>
    </w:p>
    <w:p w14:paraId="30A6F7DE">
      <w:pPr>
        <w:adjustRightInd w:val="0"/>
        <w:snapToGrid w:val="0"/>
        <w:spacing w:line="5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本项目投标有效期为开标后60天。</w:t>
      </w:r>
    </w:p>
    <w:p w14:paraId="473714B7">
      <w:pPr>
        <w:spacing w:line="480" w:lineRule="exact"/>
        <w:ind w:firstLine="480"/>
        <w:contextualSpacing/>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无论投标结果如何，供应商自行承担与投标相应有关的全部费用,采购单位不收取任何费用。</w:t>
      </w:r>
    </w:p>
    <w:p w14:paraId="33ED30E4">
      <w:pPr>
        <w:spacing w:line="480" w:lineRule="exact"/>
        <w:ind w:firstLine="480"/>
        <w:contextualSpacing/>
        <w:rPr>
          <w:rFonts w:hint="default" w:ascii="宋体" w:hAnsi="宋体" w:eastAsia="宋体" w:cs="宋体"/>
          <w:color w:val="auto"/>
          <w:sz w:val="24"/>
          <w:szCs w:val="24"/>
          <w:highlight w:val="none"/>
          <w:lang w:val="en-US" w:eastAsia="zh-CN"/>
        </w:rPr>
      </w:pPr>
    </w:p>
    <w:p w14:paraId="58AA8FAD">
      <w:pPr>
        <w:spacing w:line="480" w:lineRule="exact"/>
        <w:ind w:firstLine="0"/>
        <w:contextualSpacing/>
        <w:jc w:val="center"/>
        <w:rPr>
          <w:rFonts w:hint="eastAsia" w:ascii="宋体" w:hAnsi="宋体" w:eastAsia="宋体" w:cs="Times New Roman"/>
          <w:b/>
          <w:bCs/>
          <w:spacing w:val="60"/>
          <w:kern w:val="2"/>
          <w:sz w:val="36"/>
          <w:szCs w:val="24"/>
          <w:highlight w:val="none"/>
        </w:rPr>
      </w:pPr>
    </w:p>
    <w:bookmarkEnd w:id="121"/>
    <w:p w14:paraId="7C8F8CF6">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14:paraId="20BBDAC7">
      <w:pPr>
        <w:spacing w:line="500" w:lineRule="exact"/>
        <w:ind w:firstLine="723"/>
        <w:jc w:val="center"/>
        <w:outlineLvl w:val="0"/>
        <w:rPr>
          <w:rFonts w:hint="eastAsia" w:ascii="宋体" w:hAnsi="宋体" w:cs="宋体"/>
          <w:bCs/>
          <w:color w:val="auto"/>
          <w:sz w:val="36"/>
          <w:szCs w:val="36"/>
          <w:highlight w:val="none"/>
        </w:rPr>
      </w:pPr>
      <w:r>
        <w:rPr>
          <w:rFonts w:hint="eastAsia" w:ascii="宋体" w:hAnsi="宋体" w:cs="宋体"/>
          <w:b/>
          <w:bCs/>
          <w:color w:val="auto"/>
          <w:sz w:val="36"/>
          <w:szCs w:val="36"/>
          <w:highlight w:val="none"/>
          <w:lang w:val="zh-CN"/>
        </w:rPr>
        <w:t>第四部分</w:t>
      </w:r>
      <w:r>
        <w:rPr>
          <w:rFonts w:hint="eastAsia"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zh-CN"/>
        </w:rPr>
        <w:t xml:space="preserve"> 评审方法和评审标准</w:t>
      </w:r>
    </w:p>
    <w:p w14:paraId="00025CD3">
      <w:pPr>
        <w:spacing w:line="500" w:lineRule="exact"/>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一、谈判方式</w:t>
      </w:r>
    </w:p>
    <w:p w14:paraId="5D8A15BC">
      <w:pPr>
        <w:tabs>
          <w:tab w:val="left" w:pos="3585"/>
        </w:tabs>
        <w:spacing w:line="500" w:lineRule="exact"/>
        <w:ind w:firstLine="461"/>
        <w:rPr>
          <w:rFonts w:hint="eastAsia" w:ascii="宋体" w:hAnsi="宋体" w:cs="宋体"/>
          <w:color w:val="auto"/>
          <w:sz w:val="24"/>
          <w:szCs w:val="24"/>
          <w:highlight w:val="none"/>
        </w:rPr>
      </w:pPr>
      <w:r>
        <w:rPr>
          <w:rFonts w:hint="eastAsia" w:ascii="宋体" w:hAnsi="宋体" w:cs="宋体"/>
          <w:color w:val="auto"/>
          <w:sz w:val="24"/>
          <w:szCs w:val="24"/>
          <w:highlight w:val="none"/>
        </w:rPr>
        <w:t>不见面远程谈判模式：供应商在各自地点通过苏采云系统参加谈判活动。</w:t>
      </w:r>
    </w:p>
    <w:p w14:paraId="38BA66CE">
      <w:pPr>
        <w:spacing w:line="500" w:lineRule="exact"/>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二、谈判程序及评审方法和标准</w:t>
      </w:r>
    </w:p>
    <w:p w14:paraId="53B0E741">
      <w:pPr>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供应商先对响应文件进行解密，采购人审查响应供应商资格，符合资格的供应商接受谈判小组的各轮谈判，在质量和服务相等的前提下，最后报价最低者为成交供应商。</w:t>
      </w:r>
    </w:p>
    <w:p w14:paraId="54C50B33">
      <w:pPr>
        <w:spacing w:line="50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最后报价将作为评审价。系统发送最后报价填报通知后，所有的响应供应商</w:t>
      </w:r>
      <w:r>
        <w:rPr>
          <w:rFonts w:hint="eastAsia" w:ascii="宋体" w:hAnsi="宋体" w:cs="宋体"/>
          <w:b/>
          <w:color w:val="auto"/>
          <w:sz w:val="24"/>
          <w:szCs w:val="24"/>
          <w:highlight w:val="none"/>
        </w:rPr>
        <w:t>须在15分钟内填写并提交最后报价</w:t>
      </w:r>
      <w:r>
        <w:rPr>
          <w:rFonts w:hint="eastAsia" w:ascii="宋体" w:hAnsi="宋体" w:cs="宋体"/>
          <w:bCs/>
          <w:color w:val="auto"/>
          <w:sz w:val="24"/>
          <w:szCs w:val="24"/>
          <w:highlight w:val="none"/>
        </w:rPr>
        <w:t>，未在规定时间内提交最后报价，视作无效响应处理。</w:t>
      </w:r>
    </w:p>
    <w:p w14:paraId="4A129CB2">
      <w:pPr>
        <w:tabs>
          <w:tab w:val="left" w:pos="900"/>
        </w:tabs>
        <w:spacing w:line="500" w:lineRule="exact"/>
        <w:ind w:firstLine="478"/>
        <w:rPr>
          <w:rFonts w:hint="eastAsia" w:ascii="宋体" w:hAnsi="宋体" w:cs="宋体"/>
          <w:bCs/>
          <w:color w:val="auto"/>
          <w:sz w:val="24"/>
          <w:szCs w:val="24"/>
          <w:highlight w:val="none"/>
        </w:rPr>
      </w:pPr>
      <w:r>
        <w:rPr>
          <w:rFonts w:hint="eastAsia" w:ascii="宋体" w:hAnsi="宋体" w:cs="宋体"/>
          <w:bCs/>
          <w:color w:val="auto"/>
          <w:sz w:val="24"/>
          <w:szCs w:val="24"/>
          <w:highlight w:val="none"/>
        </w:rPr>
        <w:t>最后报价是供应商响应文件的有效组成部分，提交最后报价的供应商不得少于3家；只有符合《政府采购非招标采购方式管理暂行办法》第二十七条第二款规定情形的，提交最后报价的供应商可以为2家。</w:t>
      </w:r>
    </w:p>
    <w:p w14:paraId="7F5C62FA">
      <w:pPr>
        <w:spacing w:line="50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各供应商最后报价结束后,如谈判小组认为最后最低的供应商的报价明显低于其自身成本，涉嫌恶意竞争，有可能影响商品质量和不能诚信履约的，则有权要求其在合理的时间内通过苏采云系统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67531874">
      <w:pPr>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评委在认真审阅响应文件的基础上，根据各响应文件的响应程度独立评判。</w:t>
      </w:r>
    </w:p>
    <w:p w14:paraId="183E6B21">
      <w:pPr>
        <w:spacing w:line="500" w:lineRule="exact"/>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（一）采购人（代表）对供应商资格进行审查。</w:t>
      </w:r>
    </w:p>
    <w:p w14:paraId="54E77305">
      <w:pPr>
        <w:spacing w:line="500" w:lineRule="exact"/>
        <w:ind w:firstLine="494"/>
        <w:rPr>
          <w:rFonts w:hint="eastAsia" w:ascii="宋体" w:hAnsi="宋体" w:cs="宋体"/>
          <w:color w:val="auto"/>
          <w:sz w:val="24"/>
          <w:szCs w:val="24"/>
          <w:highlight w:val="none"/>
        </w:rPr>
      </w:pPr>
      <w:r>
        <w:rPr>
          <w:rFonts w:hint="eastAsia" w:ascii="宋体" w:hAnsi="宋体" w:cs="宋体"/>
          <w:color w:val="auto"/>
          <w:sz w:val="24"/>
          <w:szCs w:val="24"/>
          <w:highlight w:val="none"/>
        </w:rPr>
        <w:t>供应商资格不合格的，其响应文件判定为无效响应文件。</w:t>
      </w:r>
    </w:p>
    <w:p w14:paraId="11A8957E">
      <w:pPr>
        <w:spacing w:line="500" w:lineRule="exact"/>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（二）谈判小组对符合资格供应商的响应文件进行符合性审查。</w:t>
      </w:r>
    </w:p>
    <w:p w14:paraId="0E6753C5">
      <w:pPr>
        <w:spacing w:line="500" w:lineRule="exact"/>
        <w:ind w:firstLine="49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未通过符合性审查的响应文件，将被判为不满足谈判文件实质性要求。 </w:t>
      </w:r>
    </w:p>
    <w:p w14:paraId="216AE611">
      <w:pPr>
        <w:spacing w:line="500" w:lineRule="exact"/>
        <w:ind w:firstLine="482"/>
        <w:rPr>
          <w:rFonts w:hint="eastAsia" w:ascii="宋体" w:hAnsi="宋体" w:cs="宋体"/>
          <w:b/>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三</w:t>
      </w: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政府采购政策功能落实</w:t>
      </w:r>
    </w:p>
    <w:p w14:paraId="5D10D154">
      <w:pPr>
        <w:spacing w:line="50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本项目为专门面向中小企业（含残疾人福利性单位、监狱企业）采购的项目,供应商应为中小微企业或残疾人福利性单位或监狱企业。</w:t>
      </w:r>
    </w:p>
    <w:p w14:paraId="6FCB17DE">
      <w:pPr>
        <w:spacing w:line="500" w:lineRule="exact"/>
        <w:ind w:firstLine="482"/>
        <w:rPr>
          <w:rFonts w:hint="eastAsia" w:ascii="宋体" w:hAnsi="宋体" w:cs="宋体"/>
          <w:bCs/>
          <w:color w:val="auto"/>
          <w:sz w:val="24"/>
          <w:szCs w:val="24"/>
          <w:highlight w:val="none"/>
        </w:rPr>
      </w:pPr>
      <w:r>
        <w:rPr>
          <w:rFonts w:hint="eastAsia" w:ascii="宋体" w:hAnsi="宋体" w:cs="宋体"/>
          <w:b/>
          <w:color w:val="auto"/>
          <w:sz w:val="24"/>
          <w:szCs w:val="24"/>
          <w:highlight w:val="none"/>
        </w:rPr>
        <w:t>（四）成交供应商的确定</w:t>
      </w:r>
    </w:p>
    <w:p w14:paraId="3437E5E4">
      <w:pPr>
        <w:spacing w:line="50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采购人从评审报告提出的成交候选供应商中，根据质量和服务均能满足采购文件实质性响应要求且最后报价最低的原则确定成交供应商。 </w:t>
      </w:r>
    </w:p>
    <w:p w14:paraId="1761355D">
      <w:pPr>
        <w:spacing w:line="500" w:lineRule="exact"/>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采购人委托谈判小组直接确定排名第一的成交候选人为成交供应商。</w:t>
      </w:r>
    </w:p>
    <w:p w14:paraId="32ADE71B">
      <w:pPr>
        <w:spacing w:line="500" w:lineRule="exact"/>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（五）采购人代表宣布评审结果。</w:t>
      </w:r>
    </w:p>
    <w:p w14:paraId="1AD436D1">
      <w:pPr>
        <w:spacing w:line="500" w:lineRule="exact"/>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（六）公告成交结果</w:t>
      </w:r>
    </w:p>
    <w:p w14:paraId="322DFE6D">
      <w:pPr>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自确定成交供应商之日起2个工作日内，在江苏政府采购网公告成交结果，公告期限为1个工作日。</w:t>
      </w:r>
    </w:p>
    <w:p w14:paraId="6B8CE669">
      <w:pPr>
        <w:spacing w:line="500" w:lineRule="exact"/>
        <w:ind w:firstLine="482"/>
        <w:rPr>
          <w:rFonts w:hint="eastAsia" w:ascii="宋体" w:hAnsi="宋体" w:cs="宋体"/>
          <w:b/>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七</w:t>
      </w: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发放成交通知书</w:t>
      </w:r>
    </w:p>
    <w:p w14:paraId="053AF53A">
      <w:pPr>
        <w:spacing w:line="500" w:lineRule="exact"/>
        <w:ind w:firstLine="480"/>
        <w:rPr>
          <w:rFonts w:hint="eastAsia" w:ascii="宋体" w:hAnsi="宋体" w:cs="宋体"/>
          <w:bCs/>
          <w:color w:val="auto"/>
          <w:sz w:val="24"/>
          <w:szCs w:val="24"/>
          <w:highlight w:val="none"/>
        </w:rPr>
      </w:pPr>
      <w:r>
        <w:rPr>
          <w:rFonts w:hint="eastAsia" w:ascii="宋体" w:hAnsi="宋体" w:cs="宋体"/>
          <w:color w:val="auto"/>
          <w:sz w:val="24"/>
          <w:szCs w:val="24"/>
          <w:highlight w:val="none"/>
        </w:rPr>
        <w:t>公告成交结果的同时，采购人</w:t>
      </w:r>
      <w:r>
        <w:rPr>
          <w:rFonts w:hint="eastAsia" w:ascii="宋体" w:hAnsi="宋体" w:cs="宋体"/>
          <w:bCs/>
          <w:color w:val="auto"/>
          <w:sz w:val="24"/>
          <w:szCs w:val="24"/>
          <w:highlight w:val="none"/>
        </w:rPr>
        <w:t>向成交供应商发放成交通知书。</w:t>
      </w:r>
    </w:p>
    <w:p w14:paraId="5F9E88F5">
      <w:pPr>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成交通知书发出后，采购人不得违法改变成交结果，成交供应商无正当理由不得放弃成交。</w:t>
      </w:r>
    </w:p>
    <w:p w14:paraId="6E0E7507">
      <w:pPr>
        <w:spacing w:line="500" w:lineRule="exact"/>
        <w:ind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成交供应商在成交结果公示结束后须提供叁套（一正二副）加盖红章的系统内打印的纸质响应文件给招标代理机构。</w:t>
      </w:r>
    </w:p>
    <w:p w14:paraId="04B74501">
      <w:pPr>
        <w:spacing w:line="360" w:lineRule="auto"/>
        <w:ind w:firstLine="3072"/>
        <w:contextualSpacing/>
        <w:rPr>
          <w:rFonts w:hint="eastAsia" w:ascii="宋体" w:hAnsi="宋体" w:cs="宋体"/>
          <w:b/>
          <w:color w:val="auto"/>
          <w:sz w:val="36"/>
          <w:szCs w:val="36"/>
          <w:highlight w:val="none"/>
        </w:rPr>
      </w:pPr>
    </w:p>
    <w:p w14:paraId="1E396E38">
      <w:pPr>
        <w:spacing w:line="360" w:lineRule="auto"/>
        <w:ind w:left="-178" w:right="210" w:firstLine="723"/>
        <w:jc w:val="center"/>
        <w:rPr>
          <w:rFonts w:hint="eastAsia" w:ascii="宋体" w:hAnsi="宋体" w:cs="宋体"/>
          <w:b/>
          <w:color w:val="auto"/>
          <w:sz w:val="36"/>
          <w:szCs w:val="36"/>
          <w:highlight w:val="none"/>
        </w:rPr>
      </w:pPr>
    </w:p>
    <w:p w14:paraId="7FDD511C">
      <w:pPr>
        <w:pStyle w:val="16"/>
        <w:ind w:firstLine="723"/>
        <w:rPr>
          <w:rFonts w:hint="eastAsia" w:hAnsi="宋体" w:cs="宋体"/>
          <w:b/>
          <w:color w:val="auto"/>
          <w:sz w:val="36"/>
          <w:szCs w:val="36"/>
          <w:highlight w:val="none"/>
        </w:rPr>
      </w:pPr>
    </w:p>
    <w:p w14:paraId="6085C849">
      <w:pPr>
        <w:pStyle w:val="16"/>
        <w:ind w:firstLine="723"/>
        <w:rPr>
          <w:rFonts w:hint="eastAsia" w:hAnsi="宋体" w:cs="宋体"/>
          <w:b/>
          <w:color w:val="auto"/>
          <w:sz w:val="36"/>
          <w:szCs w:val="36"/>
          <w:highlight w:val="none"/>
        </w:rPr>
      </w:pPr>
    </w:p>
    <w:p w14:paraId="6A52FCB8">
      <w:pPr>
        <w:pStyle w:val="16"/>
        <w:ind w:firstLine="723"/>
        <w:rPr>
          <w:rFonts w:hint="eastAsia" w:hAnsi="宋体" w:cs="宋体"/>
          <w:b/>
          <w:color w:val="auto"/>
          <w:sz w:val="36"/>
          <w:szCs w:val="36"/>
          <w:highlight w:val="none"/>
        </w:rPr>
      </w:pPr>
    </w:p>
    <w:p w14:paraId="7BF0AD8E">
      <w:pPr>
        <w:pStyle w:val="16"/>
        <w:ind w:firstLine="723"/>
        <w:rPr>
          <w:rFonts w:hint="eastAsia" w:hAnsi="宋体" w:cs="宋体"/>
          <w:b/>
          <w:color w:val="auto"/>
          <w:sz w:val="36"/>
          <w:szCs w:val="36"/>
          <w:highlight w:val="none"/>
        </w:rPr>
      </w:pPr>
    </w:p>
    <w:p w14:paraId="0BCC3047">
      <w:pPr>
        <w:pStyle w:val="16"/>
        <w:ind w:firstLine="723"/>
        <w:rPr>
          <w:rFonts w:hint="eastAsia" w:hAnsi="宋体" w:cs="宋体"/>
          <w:b/>
          <w:color w:val="auto"/>
          <w:sz w:val="36"/>
          <w:szCs w:val="36"/>
          <w:highlight w:val="none"/>
        </w:rPr>
      </w:pPr>
    </w:p>
    <w:p w14:paraId="1D3E8DBB">
      <w:pPr>
        <w:pStyle w:val="16"/>
        <w:ind w:firstLine="723"/>
        <w:rPr>
          <w:rFonts w:hint="eastAsia" w:hAnsi="宋体" w:cs="宋体"/>
          <w:b/>
          <w:color w:val="auto"/>
          <w:sz w:val="36"/>
          <w:szCs w:val="36"/>
          <w:highlight w:val="none"/>
        </w:rPr>
      </w:pPr>
    </w:p>
    <w:p w14:paraId="04D07AF8">
      <w:pPr>
        <w:pStyle w:val="16"/>
        <w:ind w:firstLine="723"/>
        <w:rPr>
          <w:rFonts w:hint="eastAsia" w:hAnsi="宋体" w:cs="宋体"/>
          <w:b/>
          <w:color w:val="auto"/>
          <w:sz w:val="36"/>
          <w:szCs w:val="36"/>
          <w:highlight w:val="none"/>
        </w:rPr>
      </w:pPr>
    </w:p>
    <w:p w14:paraId="189FD0BB">
      <w:pPr>
        <w:pStyle w:val="16"/>
        <w:ind w:firstLine="723"/>
        <w:rPr>
          <w:rFonts w:hint="eastAsia" w:hAnsi="宋体" w:cs="宋体"/>
          <w:b/>
          <w:color w:val="auto"/>
          <w:sz w:val="36"/>
          <w:szCs w:val="36"/>
          <w:highlight w:val="none"/>
        </w:rPr>
      </w:pPr>
    </w:p>
    <w:p w14:paraId="0A68A3D7">
      <w:pPr>
        <w:pStyle w:val="16"/>
        <w:ind w:firstLine="723"/>
        <w:rPr>
          <w:rFonts w:hint="eastAsia" w:hAnsi="宋体" w:cs="宋体"/>
          <w:b/>
          <w:bCs/>
          <w:color w:val="auto"/>
          <w:sz w:val="36"/>
          <w:szCs w:val="36"/>
          <w:highlight w:val="none"/>
        </w:rPr>
      </w:pPr>
    </w:p>
    <w:p w14:paraId="310846AD">
      <w:pPr>
        <w:pStyle w:val="16"/>
        <w:ind w:firstLine="723"/>
        <w:rPr>
          <w:rFonts w:hint="eastAsia" w:hAnsi="宋体" w:cs="宋体"/>
          <w:b/>
          <w:bCs/>
          <w:color w:val="auto"/>
          <w:sz w:val="36"/>
          <w:szCs w:val="36"/>
          <w:highlight w:val="none"/>
        </w:rPr>
      </w:pPr>
    </w:p>
    <w:p w14:paraId="746A5F58">
      <w:pPr>
        <w:spacing w:line="360" w:lineRule="auto"/>
        <w:ind w:firstLine="0"/>
        <w:outlineLvl w:val="0"/>
        <w:rPr>
          <w:rFonts w:hint="eastAsia" w:ascii="宋体" w:hAnsi="宋体" w:cs="宋体"/>
          <w:b/>
          <w:bCs/>
          <w:color w:val="auto"/>
          <w:sz w:val="44"/>
          <w:szCs w:val="44"/>
          <w:highlight w:val="none"/>
          <w:lang w:val="zh-CN"/>
        </w:rPr>
      </w:pPr>
    </w:p>
    <w:p w14:paraId="767183B4">
      <w:pPr>
        <w:spacing w:line="440" w:lineRule="exact"/>
        <w:ind w:firstLine="723"/>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第五部分  响应文件组成</w:t>
      </w:r>
    </w:p>
    <w:p w14:paraId="4083EB3F">
      <w:pPr>
        <w:spacing w:line="440" w:lineRule="exact"/>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响应文件由资格审查证明材料、商务技术标、价格标三部分组成。</w:t>
      </w:r>
      <w:r>
        <w:rPr>
          <w:rFonts w:hint="eastAsia" w:ascii="宋体" w:hAnsi="宋体" w:cs="宋体"/>
          <w:b/>
          <w:bCs/>
          <w:color w:val="auto"/>
          <w:sz w:val="24"/>
          <w:szCs w:val="24"/>
          <w:highlight w:val="none"/>
          <w:lang w:val="zh-CN"/>
        </w:rPr>
        <w:t>请投标人根据本采购文件的要求在以上</w:t>
      </w:r>
      <w:r>
        <w:rPr>
          <w:rFonts w:hint="eastAsia" w:ascii="宋体" w:hAnsi="宋体" w:cs="宋体"/>
          <w:b/>
          <w:color w:val="auto"/>
          <w:sz w:val="24"/>
          <w:szCs w:val="24"/>
          <w:highlight w:val="none"/>
        </w:rPr>
        <w:t>三部分中</w:t>
      </w:r>
      <w:r>
        <w:rPr>
          <w:rFonts w:hint="eastAsia" w:ascii="宋体" w:hAnsi="宋体" w:cs="宋体"/>
          <w:b/>
          <w:bCs/>
          <w:color w:val="auto"/>
          <w:sz w:val="24"/>
          <w:szCs w:val="24"/>
          <w:highlight w:val="none"/>
          <w:lang w:val="zh-CN"/>
        </w:rPr>
        <w:t>分别上传响应的投标材料。</w:t>
      </w:r>
    </w:p>
    <w:p w14:paraId="49832450">
      <w:pPr>
        <w:spacing w:line="44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一、资格审查证明材料（不能出现商务技术标、价格标）</w:t>
      </w:r>
    </w:p>
    <w:p w14:paraId="4EFBED07">
      <w:pPr>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投标人符合《政府采购法》第二十二条规定条件的声明函</w:t>
      </w:r>
      <w:r>
        <w:rPr>
          <w:rFonts w:hint="eastAsia" w:ascii="宋体" w:hAnsi="宋体" w:cs="宋体"/>
          <w:color w:val="auto"/>
          <w:sz w:val="24"/>
          <w:szCs w:val="24"/>
          <w:highlight w:val="none"/>
          <w:lang w:val="zh-CN"/>
        </w:rPr>
        <w:t>（格式见附件1）；</w:t>
      </w:r>
    </w:p>
    <w:p w14:paraId="59F400DA">
      <w:pPr>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2.法定代表人身份证明书（格式见附件2）；</w:t>
      </w:r>
    </w:p>
    <w:p w14:paraId="5A1B0356">
      <w:pPr>
        <w:spacing w:line="44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3.法定代表人授权委托书原件，投标代表本人身份证复印件（格式见附件3）；</w:t>
      </w:r>
    </w:p>
    <w:p w14:paraId="6DECBDBC">
      <w:pPr>
        <w:spacing w:line="480" w:lineRule="exact"/>
        <w:ind w:firstLine="468" w:firstLineChars="195"/>
        <w:rPr>
          <w:rFonts w:hint="eastAsia" w:ascii="宋体" w:hAnsi="宋体" w:cs="宋体"/>
          <w:color w:val="auto"/>
          <w:sz w:val="24"/>
          <w:szCs w:val="24"/>
          <w:highlight w:val="none"/>
        </w:rPr>
      </w:pPr>
      <w:r>
        <w:rPr>
          <w:rFonts w:hint="eastAsia" w:ascii="宋体" w:hAnsi="宋体" w:cs="宋体"/>
          <w:color w:val="auto"/>
          <w:sz w:val="24"/>
          <w:szCs w:val="24"/>
          <w:highlight w:val="none"/>
        </w:rPr>
        <w:t>4.中小微企业声明函</w:t>
      </w:r>
      <w:r>
        <w:rPr>
          <w:rFonts w:hint="eastAsia" w:ascii="宋体" w:hAnsi="宋体" w:cs="宋体"/>
          <w:color w:val="auto"/>
          <w:sz w:val="24"/>
          <w:szCs w:val="24"/>
          <w:highlight w:val="none"/>
          <w:lang w:val="zh-CN"/>
        </w:rPr>
        <w:t>（格式见附件4）</w:t>
      </w:r>
      <w:r>
        <w:rPr>
          <w:rFonts w:hint="eastAsia" w:ascii="宋体" w:hAnsi="宋体" w:cs="宋体"/>
          <w:b/>
          <w:color w:val="auto"/>
          <w:sz w:val="24"/>
          <w:szCs w:val="24"/>
          <w:highlight w:val="none"/>
          <w:lang w:val="zh-CN"/>
        </w:rPr>
        <w:t>或</w:t>
      </w:r>
      <w:r>
        <w:rPr>
          <w:rFonts w:hint="eastAsia" w:ascii="宋体" w:hAnsi="宋体" w:cs="宋体"/>
          <w:color w:val="auto"/>
          <w:sz w:val="24"/>
          <w:szCs w:val="24"/>
          <w:highlight w:val="none"/>
          <w:lang w:val="zh-CN"/>
        </w:rPr>
        <w:t>残疾人福利性单位声明函（格式见附件5）</w:t>
      </w:r>
      <w:r>
        <w:rPr>
          <w:rFonts w:hint="eastAsia" w:ascii="宋体" w:hAnsi="宋体" w:cs="宋体"/>
          <w:b/>
          <w:color w:val="auto"/>
          <w:sz w:val="24"/>
          <w:szCs w:val="24"/>
          <w:highlight w:val="none"/>
          <w:lang w:val="zh-CN"/>
        </w:rPr>
        <w:t>或</w:t>
      </w:r>
      <w:r>
        <w:rPr>
          <w:rFonts w:hint="eastAsia" w:ascii="宋体" w:hAnsi="宋体" w:cs="宋体"/>
          <w:color w:val="auto"/>
          <w:sz w:val="24"/>
          <w:szCs w:val="24"/>
          <w:highlight w:val="none"/>
          <w:lang w:val="zh-CN"/>
        </w:rPr>
        <w:t>监狱和戒毒企业证明材料（格式见附件6）</w:t>
      </w:r>
      <w:r>
        <w:rPr>
          <w:rFonts w:hint="eastAsia" w:ascii="宋体" w:hAnsi="宋体" w:cs="宋体"/>
          <w:b/>
          <w:color w:val="auto"/>
          <w:sz w:val="24"/>
          <w:szCs w:val="24"/>
          <w:highlight w:val="none"/>
        </w:rPr>
        <w:t>（未提供的按无效投标处理）；</w:t>
      </w:r>
    </w:p>
    <w:p w14:paraId="359AE8E4">
      <w:pPr>
        <w:spacing w:line="44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5.诚信承诺函（格式见附件7）；</w:t>
      </w:r>
    </w:p>
    <w:p w14:paraId="1F28D3A6">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6.本项目的特定资格要求：</w:t>
      </w:r>
    </w:p>
    <w:p w14:paraId="161F464C">
      <w:pPr>
        <w:spacing w:line="42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①投标单位必须具有独立法人资格和具有建筑工程施工总承包叁级及以上资质，且具备有效的安全生产许可证（提供相应证书）；</w:t>
      </w:r>
    </w:p>
    <w:p w14:paraId="5120B84F">
      <w:pPr>
        <w:spacing w:line="42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②投标项目负责人必须具备建筑工程专业注册建造师贰级及以上资质，同时具备行政主管部门核发的安全生产考核B证。项目负责人必须注册在该投标单位，且为本单位正式人员，且拟派项目负责人无在建工程。【提供相应证书、有效的用工合同、单位为其缴纳的</w:t>
      </w:r>
      <w:r>
        <w:rPr>
          <w:rFonts w:hint="eastAsia" w:ascii="宋体" w:hAnsi="宋体"/>
          <w:sz w:val="24"/>
          <w:szCs w:val="24"/>
          <w:highlight w:val="none"/>
        </w:rPr>
        <w:t>近一个月</w:t>
      </w:r>
      <w:r>
        <w:rPr>
          <w:rFonts w:hint="eastAsia" w:ascii="宋体" w:hAnsi="宋体" w:cs="宋体"/>
          <w:color w:val="auto"/>
          <w:sz w:val="24"/>
          <w:szCs w:val="24"/>
          <w:highlight w:val="none"/>
          <w:lang w:val="zh-CN"/>
        </w:rPr>
        <w:t>的基本养老保险证明材料及拟派项目负责人无在建工程承诺书（格式见附件8）】。</w:t>
      </w:r>
    </w:p>
    <w:p w14:paraId="3AB34862">
      <w:pPr>
        <w:spacing w:line="42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1）拟派项目负责人为二级建造师的，必须按照《省住房和城乡建设厅关于我省二级建造师、二级造价工程师、二级注册建筑师、二级注册结构工程师注册证书电子证照换发的公告》(〔2023〕第26号)文件要求换发新的注册证书电子证照，否则不予认可，其他省从其规定。</w:t>
      </w:r>
    </w:p>
    <w:p w14:paraId="336BAE01">
      <w:pPr>
        <w:spacing w:line="440" w:lineRule="exact"/>
        <w:ind w:firstLine="48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2）招标人或招标代理机构在投标文件递交截止时间当日，登录“江苏省建筑市场监管与诚信信息一体化平台”，检查投标人的建筑业企业资质动态监管状态，对动态监管处于不合格状态的投标人进行截图保存，提供给评标委员会，资格审查不通过。</w:t>
      </w:r>
    </w:p>
    <w:p w14:paraId="035FFFB7">
      <w:pPr>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其它需要提交的资格审查证明材料。</w:t>
      </w:r>
    </w:p>
    <w:p w14:paraId="26BA5799">
      <w:pPr>
        <w:spacing w:line="44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（招标文件要求提供的</w:t>
      </w:r>
      <w:r>
        <w:rPr>
          <w:rFonts w:hint="eastAsia" w:ascii="宋体" w:hAnsi="宋体" w:cs="宋体"/>
          <w:b/>
          <w:bCs/>
          <w:color w:val="auto"/>
          <w:sz w:val="24"/>
          <w:szCs w:val="24"/>
          <w:highlight w:val="none"/>
          <w:lang w:val="zh-CN"/>
        </w:rPr>
        <w:t>资格审查证明材料</w:t>
      </w:r>
      <w:r>
        <w:rPr>
          <w:rFonts w:hint="eastAsia" w:ascii="宋体" w:hAnsi="宋体" w:cs="宋体"/>
          <w:color w:val="auto"/>
          <w:sz w:val="24"/>
          <w:szCs w:val="24"/>
          <w:highlight w:val="none"/>
          <w:lang w:val="zh-CN"/>
        </w:rPr>
        <w:t>中没有对应的接口上传的资料，可以在本部分的其他材料的接口中上传）</w:t>
      </w:r>
    </w:p>
    <w:p w14:paraId="1A09D43E">
      <w:pPr>
        <w:spacing w:line="480" w:lineRule="exact"/>
        <w:ind w:firstLine="482"/>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二、商务技术标（不能出现价格标）</w:t>
      </w:r>
    </w:p>
    <w:p w14:paraId="462E0784">
      <w:pPr>
        <w:spacing w:line="480" w:lineRule="exact"/>
        <w:ind w:firstLine="48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1.项目组管理成员一览表；（格式见附件</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lang w:val="zh-CN"/>
        </w:rPr>
        <w:t>）</w:t>
      </w:r>
    </w:p>
    <w:p w14:paraId="68C20CF7">
      <w:pPr>
        <w:spacing w:line="480" w:lineRule="exact"/>
        <w:ind w:firstLine="48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lang w:val="zh-CN"/>
        </w:rPr>
        <w:t>.投标人认为需要提交的其他商务技术材料。</w:t>
      </w:r>
    </w:p>
    <w:p w14:paraId="268A3856">
      <w:pPr>
        <w:spacing w:line="48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（招标文件要求提供的</w:t>
      </w:r>
      <w:r>
        <w:rPr>
          <w:rFonts w:hint="eastAsia" w:ascii="宋体" w:hAnsi="宋体" w:cs="宋体"/>
          <w:b/>
          <w:bCs/>
          <w:color w:val="auto"/>
          <w:sz w:val="24"/>
          <w:szCs w:val="24"/>
          <w:highlight w:val="none"/>
          <w:lang w:val="zh-CN"/>
        </w:rPr>
        <w:t>商务技术标材料</w:t>
      </w:r>
      <w:r>
        <w:rPr>
          <w:rFonts w:hint="eastAsia" w:ascii="宋体" w:hAnsi="宋体" w:cs="宋体"/>
          <w:color w:val="auto"/>
          <w:sz w:val="24"/>
          <w:szCs w:val="24"/>
          <w:highlight w:val="none"/>
          <w:lang w:val="zh-CN"/>
        </w:rPr>
        <w:t>中没有对应的接口上传的资料，可以在本部分的其他材料的接口中上传）</w:t>
      </w:r>
    </w:p>
    <w:p w14:paraId="066D8D43">
      <w:pPr>
        <w:spacing w:line="440" w:lineRule="exact"/>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三、价格标</w:t>
      </w:r>
    </w:p>
    <w:p w14:paraId="44EF113F">
      <w:pPr>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1.谈判报价表（格式见苏采云系统内电子投标(响应)文件中表式）；</w:t>
      </w:r>
    </w:p>
    <w:p w14:paraId="79FDBF78">
      <w:pPr>
        <w:spacing w:line="44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2.全费用单价清单明细表</w:t>
      </w:r>
      <w:r>
        <w:rPr>
          <w:rFonts w:hint="eastAsia" w:ascii="宋体" w:hAnsi="宋体" w:cs="宋体"/>
          <w:bCs/>
          <w:color w:val="auto"/>
          <w:sz w:val="24"/>
          <w:szCs w:val="24"/>
          <w:highlight w:val="none"/>
          <w:lang w:val="zh-CN"/>
        </w:rPr>
        <w:t>（格式见附件</w:t>
      </w:r>
      <w:r>
        <w:rPr>
          <w:rFonts w:hint="eastAsia" w:ascii="宋体" w:hAnsi="宋体" w:cs="宋体"/>
          <w:bCs/>
          <w:color w:val="auto"/>
          <w:sz w:val="24"/>
          <w:szCs w:val="24"/>
          <w:highlight w:val="none"/>
          <w:lang w:val="en-US" w:eastAsia="zh-CN"/>
        </w:rPr>
        <w:t>11</w:t>
      </w:r>
      <w:r>
        <w:rPr>
          <w:rFonts w:hint="eastAsia" w:ascii="宋体" w:hAnsi="宋体" w:cs="宋体"/>
          <w:bCs/>
          <w:color w:val="auto"/>
          <w:sz w:val="24"/>
          <w:szCs w:val="24"/>
          <w:highlight w:val="none"/>
          <w:lang w:val="zh-CN"/>
        </w:rPr>
        <w:t>）</w:t>
      </w:r>
      <w:r>
        <w:rPr>
          <w:rFonts w:hint="eastAsia" w:ascii="宋体" w:hAnsi="宋体" w:cs="宋体"/>
          <w:color w:val="auto"/>
          <w:sz w:val="24"/>
          <w:szCs w:val="24"/>
          <w:highlight w:val="none"/>
          <w:lang w:eastAsia="zh-CN"/>
        </w:rPr>
        <w:t>。</w:t>
      </w:r>
    </w:p>
    <w:p w14:paraId="2D30187A">
      <w:pPr>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（如招标文件要求提供的</w:t>
      </w:r>
      <w:r>
        <w:rPr>
          <w:rFonts w:hint="eastAsia" w:ascii="宋体" w:hAnsi="宋体" w:cs="宋体"/>
          <w:b/>
          <w:bCs/>
          <w:color w:val="auto"/>
          <w:sz w:val="24"/>
          <w:szCs w:val="24"/>
          <w:highlight w:val="none"/>
          <w:lang w:val="zh-CN"/>
        </w:rPr>
        <w:t>价格标资料</w:t>
      </w:r>
      <w:r>
        <w:rPr>
          <w:rFonts w:hint="eastAsia" w:ascii="宋体" w:hAnsi="宋体" w:cs="宋体"/>
          <w:color w:val="auto"/>
          <w:sz w:val="24"/>
          <w:szCs w:val="24"/>
          <w:highlight w:val="none"/>
          <w:lang w:val="zh-CN"/>
        </w:rPr>
        <w:t>中没有对应的接口上传的资料可以在本部分的其他材料的接口中上传）</w:t>
      </w:r>
    </w:p>
    <w:p w14:paraId="2EC9ACBB">
      <w:pPr>
        <w:pStyle w:val="16"/>
        <w:ind w:firstLine="640"/>
        <w:rPr>
          <w:rFonts w:hint="eastAsia" w:hAnsi="宋体" w:cs="宋体"/>
          <w:color w:val="auto"/>
          <w:highlight w:val="none"/>
          <w:lang w:val="zh-CN"/>
        </w:rPr>
      </w:pPr>
      <w:r>
        <w:rPr>
          <w:rFonts w:hint="eastAsia" w:hAnsi="宋体" w:cs="宋体"/>
          <w:color w:val="auto"/>
          <w:sz w:val="32"/>
          <w:szCs w:val="32"/>
          <w:highlight w:val="none"/>
          <w:lang w:val="zh-CN"/>
        </w:rPr>
        <w:br w:type="page" w:clear="all"/>
      </w:r>
    </w:p>
    <w:p w14:paraId="4AB6940E">
      <w:pPr>
        <w:spacing w:line="400" w:lineRule="exact"/>
        <w:rPr>
          <w:rFonts w:hint="eastAsia" w:ascii="宋体" w:hAnsi="宋体" w:cs="宋体"/>
          <w:color w:val="auto"/>
          <w:sz w:val="32"/>
          <w:szCs w:val="32"/>
          <w:highlight w:val="none"/>
          <w:lang w:val="zh-CN"/>
        </w:rPr>
      </w:pPr>
      <w:r>
        <w:rPr>
          <w:rFonts w:hint="eastAsia" w:ascii="宋体" w:hAnsi="宋体" w:cs="宋体"/>
          <w:color w:val="auto"/>
          <w:sz w:val="32"/>
          <w:szCs w:val="32"/>
          <w:highlight w:val="none"/>
          <w:lang w:val="zh-CN"/>
        </w:rPr>
        <w:t>附件1</w:t>
      </w:r>
    </w:p>
    <w:p w14:paraId="45B82A94">
      <w:pPr>
        <w:pStyle w:val="16"/>
        <w:rPr>
          <w:rFonts w:hint="eastAsia" w:hAnsi="宋体" w:cs="宋体"/>
          <w:color w:val="auto"/>
          <w:highlight w:val="none"/>
        </w:rPr>
      </w:pPr>
    </w:p>
    <w:p w14:paraId="606F0374">
      <w:pPr>
        <w:ind w:firstLine="60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投标人符合《政府采购法》第二十二条规定条件的声明函</w:t>
      </w:r>
    </w:p>
    <w:p w14:paraId="46039336">
      <w:pPr>
        <w:spacing w:line="460" w:lineRule="exact"/>
        <w:ind w:firstLine="482"/>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3EBAD5A8">
      <w:pPr>
        <w:spacing w:line="520" w:lineRule="exact"/>
        <w:ind w:firstLine="480"/>
        <w:rPr>
          <w:rFonts w:hint="eastAsia" w:ascii="宋体" w:hAnsi="宋体" w:cs="宋体"/>
          <w:b/>
          <w:bCs/>
          <w:color w:val="auto"/>
          <w:sz w:val="24"/>
          <w:szCs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lang w:eastAsia="zh-CN"/>
        </w:rPr>
        <w:t>南通市海门区常乐镇人民政府采购便民服务中心及综合执法办公室装修项目</w:t>
      </w:r>
      <w:r>
        <w:rPr>
          <w:rFonts w:hint="eastAsia" w:ascii="宋体" w:hAnsi="宋体" w:cs="宋体"/>
          <w:bCs/>
          <w:color w:val="auto"/>
          <w:sz w:val="24"/>
          <w:szCs w:val="21"/>
          <w:highlight w:val="none"/>
        </w:rPr>
        <w:t>（项目名称），</w:t>
      </w:r>
      <w:r>
        <w:rPr>
          <w:rFonts w:hint="eastAsia" w:ascii="宋体" w:hAnsi="宋体" w:cs="宋体"/>
          <w:bCs/>
          <w:color w:val="auto"/>
          <w:sz w:val="24"/>
          <w:szCs w:val="21"/>
          <w:highlight w:val="none"/>
          <w:u w:val="single"/>
          <w:lang w:eastAsia="zh-CN"/>
        </w:rPr>
        <w:t>JSZC-320614-JSTY-T2025-0043</w:t>
      </w:r>
      <w:r>
        <w:rPr>
          <w:rFonts w:hint="eastAsia" w:ascii="宋体" w:hAnsi="宋体" w:cs="宋体"/>
          <w:bCs/>
          <w:color w:val="auto"/>
          <w:sz w:val="24"/>
          <w:szCs w:val="21"/>
          <w:highlight w:val="none"/>
        </w:rPr>
        <w:t>（项目编号）投标活动。针对《中华人民共和国政府采购法》第二十二条规定做出如下声明：</w:t>
      </w:r>
    </w:p>
    <w:p w14:paraId="20DE20BB">
      <w:pPr>
        <w:spacing w:line="520" w:lineRule="exact"/>
        <w:ind w:firstLine="480"/>
        <w:rPr>
          <w:rFonts w:hint="eastAsia"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35DE7FED">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3D2B1B6E">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701A74FF">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0C15FE7F">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46FD8D5">
      <w:pPr>
        <w:spacing w:line="520" w:lineRule="exact"/>
        <w:ind w:firstLine="480"/>
        <w:rPr>
          <w:rFonts w:hint="eastAsia"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36658B76">
      <w:pPr>
        <w:spacing w:line="500" w:lineRule="exact"/>
        <w:ind w:firstLine="480"/>
        <w:rPr>
          <w:rFonts w:hint="eastAsia" w:ascii="宋体" w:hAnsi="宋体" w:cs="宋体"/>
          <w:color w:val="auto"/>
          <w:sz w:val="24"/>
          <w:highlight w:val="none"/>
        </w:rPr>
      </w:pPr>
    </w:p>
    <w:p w14:paraId="46E65EB0">
      <w:pPr>
        <w:spacing w:line="500" w:lineRule="exact"/>
        <w:ind w:firstLine="480"/>
        <w:rPr>
          <w:rFonts w:hint="eastAsia" w:ascii="宋体" w:hAnsi="宋体" w:cs="宋体"/>
          <w:color w:val="auto"/>
          <w:sz w:val="24"/>
          <w:highlight w:val="none"/>
        </w:rPr>
      </w:pPr>
    </w:p>
    <w:p w14:paraId="72590287">
      <w:pPr>
        <w:spacing w:line="500" w:lineRule="exact"/>
        <w:ind w:firstLine="480"/>
        <w:rPr>
          <w:rFonts w:hint="eastAsia" w:ascii="宋体" w:hAnsi="宋体" w:cs="宋体"/>
          <w:bCs/>
          <w:color w:val="auto"/>
          <w:sz w:val="24"/>
          <w:szCs w:val="21"/>
          <w:highlight w:val="none"/>
        </w:rPr>
      </w:pPr>
    </w:p>
    <w:p w14:paraId="2124E025">
      <w:pPr>
        <w:spacing w:line="500" w:lineRule="exact"/>
        <w:ind w:firstLine="480"/>
        <w:rPr>
          <w:rFonts w:hint="eastAsia" w:ascii="宋体" w:hAnsi="宋体" w:cs="宋体"/>
          <w:bCs/>
          <w:color w:val="auto"/>
          <w:sz w:val="24"/>
          <w:szCs w:val="21"/>
          <w:highlight w:val="none"/>
        </w:rPr>
      </w:pPr>
    </w:p>
    <w:p w14:paraId="6F08B9BC">
      <w:pPr>
        <w:spacing w:line="500" w:lineRule="exact"/>
        <w:ind w:firstLine="480"/>
        <w:rPr>
          <w:rFonts w:hint="eastAsia" w:ascii="宋体" w:hAnsi="宋体" w:cs="宋体"/>
          <w:bCs/>
          <w:color w:val="auto"/>
          <w:sz w:val="24"/>
          <w:szCs w:val="21"/>
          <w:highlight w:val="none"/>
        </w:rPr>
      </w:pPr>
    </w:p>
    <w:p w14:paraId="4BC86A2F">
      <w:pPr>
        <w:spacing w:line="460" w:lineRule="exact"/>
        <w:ind w:firstLine="480"/>
        <w:jc w:val="center"/>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42AB3559">
      <w:pPr>
        <w:spacing w:line="460" w:lineRule="exact"/>
        <w:ind w:firstLine="480"/>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7B40F10F">
      <w:pPr>
        <w:spacing w:line="460" w:lineRule="exact"/>
        <w:ind w:firstLine="480"/>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日期：______年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646FADF9">
      <w:pPr>
        <w:ind w:firstLine="420"/>
        <w:rPr>
          <w:rFonts w:hint="eastAsia" w:ascii="宋体" w:hAnsi="宋体" w:cs="宋体"/>
          <w:color w:val="auto"/>
          <w:szCs w:val="21"/>
          <w:highlight w:val="none"/>
        </w:rPr>
      </w:pPr>
    </w:p>
    <w:p w14:paraId="2D2F3CFB">
      <w:pPr>
        <w:spacing w:line="400" w:lineRule="exact"/>
        <w:ind w:firstLine="562"/>
        <w:rPr>
          <w:rFonts w:hint="eastAsia" w:ascii="宋体" w:hAnsi="宋体" w:cs="宋体"/>
          <w:b/>
          <w:color w:val="auto"/>
          <w:sz w:val="28"/>
          <w:szCs w:val="28"/>
          <w:highlight w:val="none"/>
        </w:rPr>
      </w:pPr>
    </w:p>
    <w:p w14:paraId="5DCF2348">
      <w:pPr>
        <w:spacing w:line="400" w:lineRule="exact"/>
        <w:rPr>
          <w:rFonts w:hint="eastAsia" w:ascii="宋体" w:hAnsi="宋体" w:cs="宋体"/>
          <w:color w:val="auto"/>
          <w:sz w:val="32"/>
          <w:szCs w:val="32"/>
          <w:highlight w:val="none"/>
        </w:rPr>
      </w:pPr>
      <w:r>
        <w:rPr>
          <w:rFonts w:hint="eastAsia" w:ascii="宋体" w:hAnsi="宋体" w:cs="宋体"/>
          <w:color w:val="auto"/>
          <w:sz w:val="32"/>
          <w:szCs w:val="32"/>
          <w:highlight w:val="none"/>
          <w:lang w:val="zh-CN"/>
        </w:rPr>
        <w:br w:type="page" w:clear="all"/>
      </w:r>
      <w:r>
        <w:rPr>
          <w:rFonts w:hint="eastAsia" w:ascii="宋体" w:hAnsi="宋体" w:cs="宋体"/>
          <w:color w:val="auto"/>
          <w:sz w:val="32"/>
          <w:szCs w:val="32"/>
          <w:highlight w:val="none"/>
          <w:lang w:val="zh-CN"/>
        </w:rPr>
        <w:t>附件2</w:t>
      </w:r>
    </w:p>
    <w:p w14:paraId="1D4765C8">
      <w:pPr>
        <w:pStyle w:val="245"/>
        <w:spacing w:line="560" w:lineRule="exact"/>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5DC1CF9C">
      <w:pPr>
        <w:spacing w:line="480" w:lineRule="exact"/>
        <w:ind w:firstLine="480"/>
        <w:rPr>
          <w:rFonts w:hint="eastAsia" w:ascii="宋体" w:hAnsi="宋体" w:cs="宋体"/>
          <w:color w:val="auto"/>
          <w:sz w:val="24"/>
          <w:szCs w:val="24"/>
          <w:highlight w:val="none"/>
        </w:rPr>
      </w:pPr>
    </w:p>
    <w:p w14:paraId="57ED8F02">
      <w:pPr>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先生/女士： 现任我单位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职务，为法定代表人，特此证明。</w:t>
      </w:r>
    </w:p>
    <w:p w14:paraId="2320D5DA">
      <w:pPr>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身份证号码：</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113133D8">
      <w:pPr>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126739A1">
      <w:pPr>
        <w:pStyle w:val="232"/>
        <w:spacing w:line="600" w:lineRule="exact"/>
        <w:ind w:firstLine="482"/>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注：提供法定代表人的身份证复印件盖公章。</w:t>
      </w:r>
    </w:p>
    <w:p w14:paraId="6841A663">
      <w:pPr>
        <w:spacing w:line="480" w:lineRule="exact"/>
        <w:ind w:firstLine="480"/>
        <w:rPr>
          <w:rFonts w:hint="eastAsia" w:ascii="宋体" w:hAnsi="宋体" w:cs="宋体"/>
          <w:color w:val="auto"/>
          <w:sz w:val="24"/>
          <w:highlight w:val="none"/>
        </w:rPr>
      </w:pPr>
    </w:p>
    <w:p w14:paraId="519DFBE4">
      <w:pPr>
        <w:ind w:firstLine="420"/>
        <w:rPr>
          <w:rFonts w:hint="eastAsia" w:ascii="宋体" w:hAnsi="宋体" w:cs="宋体"/>
          <w:color w:val="auto"/>
          <w:highlight w:val="none"/>
        </w:rPr>
      </w:pPr>
      <w:r>
        <w:rPr>
          <w:rFonts w:hint="eastAsia" w:ascii="宋体" w:hAnsi="宋体" w:cs="宋体"/>
          <w:color w:val="auto"/>
          <w:highlight w:val="none"/>
        </w:rPr>
        <w:t xml:space="preserve">     </w:t>
      </w:r>
    </w:p>
    <w:p w14:paraId="79C764D8">
      <w:pPr>
        <w:spacing w:line="400" w:lineRule="exact"/>
        <w:ind w:firstLine="562"/>
        <w:rPr>
          <w:rFonts w:hint="eastAsia" w:ascii="宋体" w:hAnsi="宋体" w:cs="宋体"/>
          <w:b/>
          <w:color w:val="auto"/>
          <w:sz w:val="28"/>
          <w:szCs w:val="28"/>
          <w:highlight w:val="none"/>
        </w:rPr>
      </w:pPr>
    </w:p>
    <w:p w14:paraId="68544AD6">
      <w:pPr>
        <w:spacing w:line="400" w:lineRule="exact"/>
        <w:ind w:firstLine="562"/>
        <w:rPr>
          <w:rFonts w:hint="eastAsia" w:ascii="宋体" w:hAnsi="宋体" w:cs="宋体"/>
          <w:b/>
          <w:color w:val="auto"/>
          <w:sz w:val="28"/>
          <w:szCs w:val="28"/>
          <w:highlight w:val="none"/>
        </w:rPr>
      </w:pPr>
    </w:p>
    <w:p w14:paraId="11813233">
      <w:pPr>
        <w:spacing w:line="400" w:lineRule="exact"/>
        <w:ind w:firstLine="562"/>
        <w:rPr>
          <w:rFonts w:hint="eastAsia" w:ascii="宋体" w:hAnsi="宋体" w:cs="宋体"/>
          <w:b/>
          <w:color w:val="auto"/>
          <w:sz w:val="28"/>
          <w:szCs w:val="28"/>
          <w:highlight w:val="none"/>
        </w:rPr>
      </w:pPr>
    </w:p>
    <w:p w14:paraId="46D2D091">
      <w:pPr>
        <w:spacing w:line="400" w:lineRule="exact"/>
        <w:ind w:firstLine="562"/>
        <w:rPr>
          <w:rFonts w:hint="eastAsia" w:ascii="宋体" w:hAnsi="宋体" w:cs="宋体"/>
          <w:b/>
          <w:color w:val="auto"/>
          <w:sz w:val="28"/>
          <w:szCs w:val="28"/>
          <w:highlight w:val="none"/>
        </w:rPr>
      </w:pPr>
    </w:p>
    <w:p w14:paraId="4B602ECD">
      <w:pPr>
        <w:spacing w:line="400" w:lineRule="exact"/>
        <w:ind w:firstLine="562"/>
        <w:rPr>
          <w:rFonts w:hint="eastAsia" w:ascii="宋体" w:hAnsi="宋体" w:cs="宋体"/>
          <w:b/>
          <w:color w:val="auto"/>
          <w:sz w:val="28"/>
          <w:szCs w:val="28"/>
          <w:highlight w:val="none"/>
        </w:rPr>
      </w:pPr>
    </w:p>
    <w:p w14:paraId="3DD48801">
      <w:pPr>
        <w:spacing w:line="400" w:lineRule="exact"/>
        <w:ind w:firstLine="562"/>
        <w:rPr>
          <w:rFonts w:hint="eastAsia" w:ascii="宋体" w:hAnsi="宋体" w:cs="宋体"/>
          <w:b/>
          <w:color w:val="auto"/>
          <w:sz w:val="28"/>
          <w:szCs w:val="28"/>
          <w:highlight w:val="none"/>
        </w:rPr>
      </w:pPr>
    </w:p>
    <w:p w14:paraId="6CD111EA">
      <w:pPr>
        <w:spacing w:line="400" w:lineRule="exact"/>
        <w:ind w:firstLine="562"/>
        <w:rPr>
          <w:rFonts w:hint="eastAsia" w:ascii="宋体" w:hAnsi="宋体" w:cs="宋体"/>
          <w:b/>
          <w:color w:val="auto"/>
          <w:sz w:val="28"/>
          <w:szCs w:val="28"/>
          <w:highlight w:val="none"/>
        </w:rPr>
      </w:pPr>
    </w:p>
    <w:p w14:paraId="21F64E04">
      <w:pPr>
        <w:spacing w:line="400" w:lineRule="exact"/>
        <w:ind w:firstLine="562"/>
        <w:rPr>
          <w:rFonts w:hint="eastAsia" w:ascii="宋体" w:hAnsi="宋体" w:cs="宋体"/>
          <w:b/>
          <w:color w:val="auto"/>
          <w:sz w:val="28"/>
          <w:szCs w:val="28"/>
          <w:highlight w:val="none"/>
        </w:rPr>
      </w:pPr>
    </w:p>
    <w:p w14:paraId="263F4463">
      <w:pPr>
        <w:spacing w:line="400" w:lineRule="exact"/>
        <w:ind w:firstLine="562"/>
        <w:rPr>
          <w:rFonts w:hint="eastAsia" w:ascii="宋体" w:hAnsi="宋体" w:cs="宋体"/>
          <w:b/>
          <w:color w:val="auto"/>
          <w:sz w:val="28"/>
          <w:szCs w:val="28"/>
          <w:highlight w:val="none"/>
        </w:rPr>
      </w:pPr>
    </w:p>
    <w:p w14:paraId="33EB4A29">
      <w:pPr>
        <w:spacing w:line="400" w:lineRule="exact"/>
        <w:ind w:firstLine="562"/>
        <w:rPr>
          <w:rFonts w:hint="eastAsia" w:ascii="宋体" w:hAnsi="宋体" w:cs="宋体"/>
          <w:b/>
          <w:color w:val="auto"/>
          <w:sz w:val="28"/>
          <w:szCs w:val="28"/>
          <w:highlight w:val="none"/>
        </w:rPr>
      </w:pPr>
    </w:p>
    <w:p w14:paraId="2E8AF258">
      <w:pPr>
        <w:spacing w:line="400" w:lineRule="exact"/>
        <w:ind w:firstLine="562"/>
        <w:rPr>
          <w:rFonts w:hint="eastAsia" w:ascii="宋体" w:hAnsi="宋体" w:cs="宋体"/>
          <w:b/>
          <w:color w:val="auto"/>
          <w:sz w:val="28"/>
          <w:szCs w:val="28"/>
          <w:highlight w:val="none"/>
        </w:rPr>
      </w:pPr>
    </w:p>
    <w:p w14:paraId="295888D4">
      <w:pPr>
        <w:spacing w:line="400" w:lineRule="exact"/>
        <w:ind w:firstLine="562"/>
        <w:rPr>
          <w:rFonts w:hint="eastAsia" w:ascii="宋体" w:hAnsi="宋体" w:cs="宋体"/>
          <w:b/>
          <w:color w:val="auto"/>
          <w:sz w:val="28"/>
          <w:szCs w:val="28"/>
          <w:highlight w:val="none"/>
        </w:rPr>
      </w:pPr>
    </w:p>
    <w:p w14:paraId="689E8F00">
      <w:pPr>
        <w:spacing w:line="400" w:lineRule="exact"/>
        <w:ind w:firstLine="562"/>
        <w:rPr>
          <w:rFonts w:hint="eastAsia" w:ascii="宋体" w:hAnsi="宋体" w:cs="宋体"/>
          <w:b/>
          <w:color w:val="auto"/>
          <w:sz w:val="28"/>
          <w:szCs w:val="28"/>
          <w:highlight w:val="none"/>
        </w:rPr>
      </w:pPr>
    </w:p>
    <w:p w14:paraId="6FE94BEA">
      <w:pPr>
        <w:spacing w:line="400" w:lineRule="exact"/>
        <w:ind w:firstLine="562"/>
        <w:rPr>
          <w:rFonts w:hint="eastAsia" w:ascii="宋体" w:hAnsi="宋体" w:cs="宋体"/>
          <w:b/>
          <w:color w:val="auto"/>
          <w:sz w:val="28"/>
          <w:szCs w:val="28"/>
          <w:highlight w:val="none"/>
        </w:rPr>
      </w:pPr>
    </w:p>
    <w:p w14:paraId="10895DD3">
      <w:pPr>
        <w:spacing w:line="400" w:lineRule="exact"/>
        <w:ind w:firstLine="562"/>
        <w:rPr>
          <w:rFonts w:hint="eastAsia" w:ascii="宋体" w:hAnsi="宋体" w:cs="宋体"/>
          <w:b/>
          <w:color w:val="auto"/>
          <w:sz w:val="28"/>
          <w:szCs w:val="28"/>
          <w:highlight w:val="none"/>
        </w:rPr>
      </w:pPr>
    </w:p>
    <w:p w14:paraId="232BED97">
      <w:pPr>
        <w:spacing w:line="400" w:lineRule="exact"/>
        <w:ind w:firstLine="562"/>
        <w:rPr>
          <w:rFonts w:hint="eastAsia" w:ascii="宋体" w:hAnsi="宋体" w:cs="宋体"/>
          <w:b/>
          <w:color w:val="auto"/>
          <w:sz w:val="28"/>
          <w:szCs w:val="28"/>
          <w:highlight w:val="none"/>
        </w:rPr>
      </w:pPr>
    </w:p>
    <w:p w14:paraId="08491971">
      <w:pPr>
        <w:spacing w:line="400" w:lineRule="exact"/>
        <w:ind w:firstLine="562"/>
        <w:rPr>
          <w:rFonts w:hint="eastAsia" w:ascii="宋体" w:hAnsi="宋体" w:cs="宋体"/>
          <w:b/>
          <w:color w:val="auto"/>
          <w:sz w:val="28"/>
          <w:szCs w:val="28"/>
          <w:highlight w:val="none"/>
        </w:rPr>
      </w:pPr>
    </w:p>
    <w:p w14:paraId="7CC50EE5">
      <w:pPr>
        <w:spacing w:line="400" w:lineRule="exact"/>
        <w:ind w:firstLine="562"/>
        <w:rPr>
          <w:rFonts w:hint="eastAsia" w:ascii="宋体" w:hAnsi="宋体" w:cs="宋体"/>
          <w:b/>
          <w:color w:val="auto"/>
          <w:sz w:val="28"/>
          <w:szCs w:val="28"/>
          <w:highlight w:val="none"/>
        </w:rPr>
      </w:pPr>
    </w:p>
    <w:p w14:paraId="34B66FB1">
      <w:pPr>
        <w:spacing w:line="400" w:lineRule="exact"/>
        <w:ind w:firstLine="562"/>
        <w:rPr>
          <w:rFonts w:hint="eastAsia" w:ascii="宋体" w:hAnsi="宋体" w:cs="宋体"/>
          <w:b/>
          <w:color w:val="auto"/>
          <w:sz w:val="28"/>
          <w:szCs w:val="28"/>
          <w:highlight w:val="none"/>
        </w:rPr>
      </w:pPr>
    </w:p>
    <w:p w14:paraId="5CE485A7">
      <w:pPr>
        <w:spacing w:line="400" w:lineRule="exact"/>
        <w:ind w:firstLine="562"/>
        <w:rPr>
          <w:rFonts w:hint="eastAsia" w:ascii="宋体" w:hAnsi="宋体" w:cs="宋体"/>
          <w:b/>
          <w:bCs/>
          <w:color w:val="auto"/>
          <w:sz w:val="28"/>
          <w:szCs w:val="28"/>
          <w:highlight w:val="none"/>
        </w:rPr>
      </w:pPr>
    </w:p>
    <w:p w14:paraId="4C05ED38">
      <w:pPr>
        <w:spacing w:line="400" w:lineRule="exact"/>
        <w:ind w:firstLine="562"/>
        <w:rPr>
          <w:rFonts w:hint="eastAsia" w:ascii="宋体" w:hAnsi="宋体" w:cs="宋体"/>
          <w:b/>
          <w:bCs/>
          <w:color w:val="auto"/>
          <w:sz w:val="28"/>
          <w:szCs w:val="28"/>
          <w:highlight w:val="none"/>
        </w:rPr>
      </w:pPr>
    </w:p>
    <w:p w14:paraId="7A37E4B6">
      <w:pPr>
        <w:spacing w:line="400" w:lineRule="exact"/>
        <w:ind w:firstLine="562"/>
        <w:rPr>
          <w:rFonts w:hint="eastAsia" w:ascii="宋体" w:hAnsi="宋体" w:cs="宋体"/>
          <w:b/>
          <w:bCs/>
          <w:color w:val="auto"/>
          <w:sz w:val="28"/>
          <w:szCs w:val="28"/>
          <w:highlight w:val="none"/>
        </w:rPr>
      </w:pPr>
    </w:p>
    <w:p w14:paraId="165B032B">
      <w:pPr>
        <w:spacing w:line="400" w:lineRule="exact"/>
        <w:ind w:firstLine="562"/>
        <w:rPr>
          <w:rFonts w:hint="eastAsia" w:ascii="宋体" w:hAnsi="宋体" w:cs="宋体"/>
          <w:b/>
          <w:bCs/>
          <w:color w:val="auto"/>
          <w:sz w:val="28"/>
          <w:szCs w:val="28"/>
          <w:highlight w:val="none"/>
        </w:rPr>
      </w:pPr>
    </w:p>
    <w:p w14:paraId="4EEA7524">
      <w:pPr>
        <w:spacing w:line="400" w:lineRule="exact"/>
        <w:ind w:firstLine="562"/>
        <w:rPr>
          <w:rFonts w:hint="eastAsia" w:ascii="宋体" w:hAnsi="宋体" w:cs="宋体"/>
          <w:b/>
          <w:color w:val="auto"/>
          <w:sz w:val="28"/>
          <w:szCs w:val="28"/>
          <w:highlight w:val="none"/>
        </w:rPr>
      </w:pPr>
    </w:p>
    <w:p w14:paraId="53E6B94E">
      <w:pPr>
        <w:spacing w:line="400" w:lineRule="exact"/>
        <w:rPr>
          <w:rFonts w:hint="eastAsia" w:ascii="宋体" w:hAnsi="宋体" w:cs="宋体"/>
          <w:color w:val="auto"/>
          <w:sz w:val="32"/>
          <w:szCs w:val="32"/>
          <w:highlight w:val="none"/>
        </w:rPr>
      </w:pPr>
      <w:r>
        <w:rPr>
          <w:rFonts w:hint="eastAsia" w:ascii="宋体" w:hAnsi="宋体" w:cs="宋体"/>
          <w:color w:val="auto"/>
          <w:sz w:val="32"/>
          <w:szCs w:val="32"/>
          <w:highlight w:val="none"/>
          <w:lang w:val="zh-CN"/>
        </w:rPr>
        <w:t>附件3</w:t>
      </w:r>
    </w:p>
    <w:p w14:paraId="0FC179FB">
      <w:pPr>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5B5D6228">
      <w:pPr>
        <w:ind w:firstLine="640"/>
        <w:rPr>
          <w:rFonts w:hint="eastAsia" w:ascii="宋体" w:hAnsi="宋体" w:cs="宋体"/>
          <w:color w:val="auto"/>
          <w:sz w:val="32"/>
          <w:szCs w:val="32"/>
          <w:highlight w:val="none"/>
        </w:rPr>
      </w:pPr>
    </w:p>
    <w:p w14:paraId="630D6CF7">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本人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（授权单位名称）的法定代表人，现委托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（姓名）（身份证号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）为我方代理人，以我方名义全权处理与本次采购项目</w:t>
      </w:r>
      <w:r>
        <w:rPr>
          <w:rFonts w:hint="eastAsia" w:ascii="宋体" w:hAnsi="宋体" w:cs="宋体"/>
          <w:color w:val="auto"/>
          <w:sz w:val="28"/>
          <w:szCs w:val="28"/>
          <w:highlight w:val="none"/>
          <w:u w:val="single"/>
          <w:lang w:eastAsia="zh-CN"/>
        </w:rPr>
        <w:t>南通市海门区常乐镇人民政府采购便民服务中心及综合执法办公室装修项目</w:t>
      </w:r>
      <w:r>
        <w:rPr>
          <w:rFonts w:hint="eastAsia" w:ascii="宋体" w:hAnsi="宋体" w:cs="宋体"/>
          <w:color w:val="auto"/>
          <w:sz w:val="28"/>
          <w:szCs w:val="28"/>
          <w:highlight w:val="none"/>
        </w:rPr>
        <w:t>（编号：</w:t>
      </w:r>
      <w:r>
        <w:rPr>
          <w:rFonts w:hint="eastAsia" w:ascii="宋体" w:hAnsi="宋体" w:cs="宋体"/>
          <w:color w:val="auto"/>
          <w:sz w:val="28"/>
          <w:szCs w:val="28"/>
          <w:highlight w:val="none"/>
          <w:u w:val="single"/>
          <w:lang w:eastAsia="zh-CN"/>
        </w:rPr>
        <w:t>JSZC-320614-JSTY-T2025-0043</w:t>
      </w:r>
      <w:r>
        <w:rPr>
          <w:rFonts w:hint="eastAsia" w:ascii="宋体" w:hAnsi="宋体" w:cs="宋体"/>
          <w:color w:val="auto"/>
          <w:sz w:val="28"/>
          <w:szCs w:val="28"/>
          <w:highlight w:val="none"/>
        </w:rPr>
        <w:t>）有关的一切事务，其法律后果由我方承担。</w:t>
      </w:r>
    </w:p>
    <w:p w14:paraId="2323707F">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本授权书于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日起生效。代理人无转委托权。</w:t>
      </w:r>
    </w:p>
    <w:p w14:paraId="31F61F68">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代理人(被授权人)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3C88BD99">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授权单位名称（盖章）：</w:t>
      </w:r>
      <w:r>
        <w:rPr>
          <w:rFonts w:hint="eastAsia" w:ascii="宋体" w:hAnsi="宋体" w:cs="宋体"/>
          <w:color w:val="auto"/>
          <w:sz w:val="28"/>
          <w:szCs w:val="28"/>
          <w:highlight w:val="none"/>
          <w:u w:val="single"/>
        </w:rPr>
        <w:t xml:space="preserve">            </w:t>
      </w:r>
    </w:p>
    <w:p w14:paraId="4B924FFD">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授权单位法定代表人（签字或盖章）：</w:t>
      </w:r>
      <w:r>
        <w:rPr>
          <w:rFonts w:hint="eastAsia" w:ascii="宋体" w:hAnsi="宋体" w:cs="宋体"/>
          <w:color w:val="auto"/>
          <w:sz w:val="28"/>
          <w:szCs w:val="28"/>
          <w:highlight w:val="none"/>
          <w:u w:val="single"/>
        </w:rPr>
        <w:t xml:space="preserve">           </w:t>
      </w:r>
    </w:p>
    <w:p w14:paraId="15B5EBAC">
      <w:pPr>
        <w:keepNext w:val="0"/>
        <w:keepLines w:val="0"/>
        <w:pageBreakBefore w:val="0"/>
        <w:widowControl w:val="0"/>
        <w:kinsoku/>
        <w:wordWrap/>
        <w:overflowPunct/>
        <w:topLinePunct w:val="0"/>
        <w:autoSpaceDE/>
        <w:autoSpaceDN/>
        <w:bidi w:val="0"/>
        <w:adjustRightInd/>
        <w:snapToGrid/>
        <w:spacing w:line="560" w:lineRule="exact"/>
        <w:ind w:firstLine="561"/>
        <w:jc w:val="right"/>
        <w:textAlignment w:val="auto"/>
        <w:rPr>
          <w:rFonts w:hint="eastAsia" w:ascii="宋体" w:hAnsi="宋体" w:cs="宋体"/>
          <w:color w:val="auto"/>
          <w:sz w:val="28"/>
          <w:szCs w:val="28"/>
          <w:highlight w:val="none"/>
        </w:rPr>
      </w:pPr>
    </w:p>
    <w:p w14:paraId="2E30BB47">
      <w:pPr>
        <w:keepNext w:val="0"/>
        <w:keepLines w:val="0"/>
        <w:pageBreakBefore w:val="0"/>
        <w:widowControl w:val="0"/>
        <w:kinsoku/>
        <w:wordWrap/>
        <w:overflowPunct/>
        <w:topLinePunct w:val="0"/>
        <w:autoSpaceDE/>
        <w:autoSpaceDN/>
        <w:bidi w:val="0"/>
        <w:adjustRightInd/>
        <w:snapToGrid/>
        <w:spacing w:line="560" w:lineRule="exact"/>
        <w:ind w:firstLine="561"/>
        <w:jc w:val="righ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59FEDE1">
      <w:pPr>
        <w:spacing w:line="400" w:lineRule="exact"/>
        <w:ind w:firstLine="562"/>
        <w:rPr>
          <w:rFonts w:hint="eastAsia" w:ascii="宋体" w:hAnsi="宋体" w:cs="宋体"/>
          <w:b/>
          <w:color w:val="auto"/>
          <w:sz w:val="28"/>
          <w:szCs w:val="28"/>
          <w:highlight w:val="none"/>
        </w:rPr>
      </w:pPr>
    </w:p>
    <w:p w14:paraId="15B8CD79">
      <w:pPr>
        <w:spacing w:line="400" w:lineRule="exact"/>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注：提供代理人(被授权人)身份证复印件盖公章。</w:t>
      </w:r>
    </w:p>
    <w:p w14:paraId="63DA245B">
      <w:pPr>
        <w:spacing w:line="400" w:lineRule="exact"/>
        <w:ind w:firstLine="562"/>
        <w:rPr>
          <w:rFonts w:hint="eastAsia" w:ascii="宋体" w:hAnsi="宋体" w:cs="宋体"/>
          <w:b/>
          <w:color w:val="auto"/>
          <w:sz w:val="28"/>
          <w:szCs w:val="28"/>
          <w:highlight w:val="none"/>
        </w:rPr>
      </w:pPr>
    </w:p>
    <w:p w14:paraId="2673EC22">
      <w:pPr>
        <w:spacing w:line="400" w:lineRule="exact"/>
        <w:ind w:firstLine="562"/>
        <w:rPr>
          <w:rFonts w:hint="eastAsia" w:ascii="宋体" w:hAnsi="宋体" w:cs="宋体"/>
          <w:b/>
          <w:color w:val="auto"/>
          <w:sz w:val="28"/>
          <w:szCs w:val="28"/>
          <w:highlight w:val="none"/>
        </w:rPr>
      </w:pPr>
    </w:p>
    <w:p w14:paraId="7584B718">
      <w:pPr>
        <w:spacing w:line="400" w:lineRule="exact"/>
        <w:ind w:firstLine="562"/>
        <w:rPr>
          <w:rFonts w:hint="eastAsia" w:ascii="宋体" w:hAnsi="宋体" w:cs="宋体"/>
          <w:b/>
          <w:color w:val="auto"/>
          <w:sz w:val="28"/>
          <w:szCs w:val="28"/>
          <w:highlight w:val="none"/>
        </w:rPr>
      </w:pPr>
    </w:p>
    <w:p w14:paraId="0A9AA991">
      <w:pPr>
        <w:spacing w:line="400" w:lineRule="exact"/>
        <w:ind w:firstLine="562"/>
        <w:rPr>
          <w:rFonts w:hint="eastAsia" w:ascii="宋体" w:hAnsi="宋体" w:cs="宋体"/>
          <w:b/>
          <w:color w:val="auto"/>
          <w:sz w:val="28"/>
          <w:szCs w:val="28"/>
          <w:highlight w:val="none"/>
        </w:rPr>
      </w:pPr>
    </w:p>
    <w:p w14:paraId="2E357168">
      <w:pPr>
        <w:spacing w:line="400" w:lineRule="exact"/>
        <w:ind w:firstLine="562"/>
        <w:rPr>
          <w:rFonts w:hint="eastAsia" w:ascii="宋体" w:hAnsi="宋体" w:cs="宋体"/>
          <w:b/>
          <w:color w:val="auto"/>
          <w:sz w:val="28"/>
          <w:szCs w:val="28"/>
          <w:highlight w:val="none"/>
        </w:rPr>
      </w:pPr>
    </w:p>
    <w:p w14:paraId="5C2A5276">
      <w:pPr>
        <w:spacing w:line="400" w:lineRule="exact"/>
        <w:ind w:firstLine="562"/>
        <w:rPr>
          <w:rFonts w:hint="eastAsia" w:ascii="宋体" w:hAnsi="宋体" w:cs="宋体"/>
          <w:b/>
          <w:color w:val="auto"/>
          <w:sz w:val="28"/>
          <w:szCs w:val="28"/>
          <w:highlight w:val="none"/>
        </w:rPr>
      </w:pPr>
    </w:p>
    <w:p w14:paraId="5DBE346F">
      <w:pPr>
        <w:spacing w:line="400" w:lineRule="exact"/>
        <w:ind w:firstLine="562"/>
        <w:rPr>
          <w:rFonts w:hint="eastAsia" w:ascii="宋体" w:hAnsi="宋体" w:cs="宋体"/>
          <w:b/>
          <w:color w:val="auto"/>
          <w:sz w:val="28"/>
          <w:szCs w:val="28"/>
          <w:highlight w:val="none"/>
        </w:rPr>
      </w:pPr>
    </w:p>
    <w:p w14:paraId="3C8B7210">
      <w:pPr>
        <w:spacing w:line="400" w:lineRule="exact"/>
        <w:ind w:firstLine="562"/>
        <w:rPr>
          <w:rFonts w:hint="eastAsia" w:ascii="宋体" w:hAnsi="宋体" w:cs="宋体"/>
          <w:b/>
          <w:color w:val="auto"/>
          <w:sz w:val="28"/>
          <w:szCs w:val="28"/>
          <w:highlight w:val="none"/>
        </w:rPr>
      </w:pPr>
    </w:p>
    <w:p w14:paraId="55FABE47">
      <w:pPr>
        <w:spacing w:line="400" w:lineRule="exact"/>
        <w:ind w:firstLine="562"/>
        <w:rPr>
          <w:rFonts w:hint="eastAsia" w:ascii="宋体" w:hAnsi="宋体" w:cs="宋体"/>
          <w:b/>
          <w:color w:val="auto"/>
          <w:sz w:val="28"/>
          <w:szCs w:val="28"/>
          <w:highlight w:val="none"/>
        </w:rPr>
      </w:pPr>
    </w:p>
    <w:p w14:paraId="21CD6D7A">
      <w:pPr>
        <w:spacing w:line="400" w:lineRule="exact"/>
        <w:ind w:firstLine="562"/>
        <w:rPr>
          <w:rFonts w:hint="eastAsia" w:ascii="宋体" w:hAnsi="宋体" w:cs="宋体"/>
          <w:b/>
          <w:color w:val="auto"/>
          <w:sz w:val="28"/>
          <w:szCs w:val="28"/>
          <w:highlight w:val="none"/>
        </w:rPr>
      </w:pPr>
    </w:p>
    <w:p w14:paraId="30353B76">
      <w:pPr>
        <w:spacing w:line="400" w:lineRule="exact"/>
        <w:ind w:firstLine="562"/>
        <w:rPr>
          <w:rFonts w:hint="eastAsia" w:ascii="宋体" w:hAnsi="宋体" w:cs="宋体"/>
          <w:b/>
          <w:color w:val="auto"/>
          <w:sz w:val="28"/>
          <w:szCs w:val="28"/>
          <w:highlight w:val="none"/>
        </w:rPr>
      </w:pPr>
    </w:p>
    <w:p w14:paraId="09091546">
      <w:pPr>
        <w:spacing w:line="400" w:lineRule="exact"/>
        <w:ind w:firstLine="562"/>
        <w:rPr>
          <w:rFonts w:hint="eastAsia" w:ascii="宋体" w:hAnsi="宋体" w:cs="宋体"/>
          <w:b/>
          <w:color w:val="auto"/>
          <w:sz w:val="28"/>
          <w:szCs w:val="28"/>
          <w:highlight w:val="none"/>
        </w:rPr>
      </w:pPr>
    </w:p>
    <w:p w14:paraId="65F8E826">
      <w:pPr>
        <w:spacing w:line="400" w:lineRule="exact"/>
        <w:ind w:firstLine="562"/>
        <w:rPr>
          <w:rFonts w:hint="eastAsia" w:ascii="宋体" w:hAnsi="宋体" w:cs="宋体"/>
          <w:b/>
          <w:bCs/>
          <w:color w:val="auto"/>
          <w:sz w:val="28"/>
          <w:szCs w:val="28"/>
          <w:highlight w:val="none"/>
        </w:rPr>
      </w:pPr>
    </w:p>
    <w:p w14:paraId="140F55D7">
      <w:pPr>
        <w:spacing w:line="400" w:lineRule="exact"/>
        <w:ind w:firstLine="562"/>
        <w:rPr>
          <w:rFonts w:hint="eastAsia" w:ascii="宋体" w:hAnsi="宋体" w:cs="宋体"/>
          <w:b/>
          <w:bCs/>
          <w:color w:val="auto"/>
          <w:sz w:val="28"/>
          <w:szCs w:val="28"/>
          <w:highlight w:val="none"/>
        </w:rPr>
      </w:pPr>
    </w:p>
    <w:p w14:paraId="6993BAE9">
      <w:pPr>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附件4</w:t>
      </w:r>
    </w:p>
    <w:p w14:paraId="6D567772">
      <w:pPr>
        <w:widowControl/>
        <w:spacing w:line="360" w:lineRule="auto"/>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w:t>
      </w:r>
    </w:p>
    <w:p w14:paraId="21E4A6BF">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本公司郑重声明，根据《政府采购促进中小企业发展管理办法》（财库﹝2020﹞46 号）的规定，本公司参加</w:t>
      </w:r>
      <w:r>
        <w:rPr>
          <w:rFonts w:hint="eastAsia" w:ascii="宋体" w:hAnsi="宋体" w:cs="宋体"/>
          <w:bCs/>
          <w:color w:val="auto"/>
          <w:sz w:val="28"/>
          <w:szCs w:val="28"/>
          <w:highlight w:val="none"/>
          <w:u w:val="single"/>
          <w:lang w:eastAsia="zh-CN"/>
        </w:rPr>
        <w:t>南通市海门区常乐镇人民政府采购便民服务中心及综合执法办公室装修项目</w:t>
      </w:r>
      <w:r>
        <w:rPr>
          <w:rFonts w:hint="eastAsia" w:ascii="宋体" w:hAnsi="宋体" w:cs="宋体"/>
          <w:color w:val="auto"/>
          <w:sz w:val="28"/>
          <w:szCs w:val="28"/>
          <w:highlight w:val="none"/>
        </w:rPr>
        <w:t>采购活动，工程的施工单位全部为符合政策要求的中小企业。相关企业的具体情况如下：</w:t>
      </w:r>
    </w:p>
    <w:p w14:paraId="72BE1C97">
      <w:pPr>
        <w:widowControl/>
        <w:spacing w:line="360" w:lineRule="auto"/>
        <w:ind w:firstLine="560" w:firstLineChars="200"/>
        <w:jc w:val="left"/>
        <w:rPr>
          <w:rFonts w:hint="eastAsia" w:ascii="宋体" w:hAnsi="宋体" w:cs="宋体"/>
          <w:color w:val="auto"/>
          <w:sz w:val="28"/>
          <w:szCs w:val="28"/>
          <w:highlight w:val="none"/>
          <w:lang w:bidi="ar"/>
        </w:rPr>
      </w:pPr>
      <w:r>
        <w:rPr>
          <w:rFonts w:hint="eastAsia" w:ascii="宋体" w:hAnsi="宋体" w:cs="宋体"/>
          <w:bCs/>
          <w:color w:val="auto"/>
          <w:sz w:val="28"/>
          <w:szCs w:val="28"/>
          <w:highlight w:val="none"/>
        </w:rPr>
        <w:t>1.</w:t>
      </w:r>
      <w:r>
        <w:rPr>
          <w:rFonts w:hint="eastAsia" w:ascii="宋体" w:hAnsi="宋体" w:cs="宋体"/>
          <w:bCs/>
          <w:color w:val="auto"/>
          <w:sz w:val="28"/>
          <w:szCs w:val="28"/>
          <w:highlight w:val="none"/>
          <w:u w:val="single"/>
          <w:lang w:eastAsia="zh-CN"/>
        </w:rPr>
        <w:t>装修项目</w:t>
      </w:r>
      <w:r>
        <w:rPr>
          <w:rFonts w:hint="eastAsia" w:ascii="宋体" w:hAnsi="宋体" w:cs="宋体"/>
          <w:color w:val="auto"/>
          <w:sz w:val="28"/>
          <w:szCs w:val="28"/>
          <w:highlight w:val="none"/>
        </w:rPr>
        <w:t>，属于</w:t>
      </w:r>
      <w:r>
        <w:rPr>
          <w:rFonts w:hint="eastAsia" w:ascii="宋体" w:hAnsi="宋体" w:cs="宋体"/>
          <w:color w:val="auto"/>
          <w:sz w:val="28"/>
          <w:szCs w:val="28"/>
          <w:highlight w:val="none"/>
          <w:u w:val="single"/>
        </w:rPr>
        <w:t>建筑业</w:t>
      </w:r>
      <w:r>
        <w:rPr>
          <w:rFonts w:hint="eastAsia" w:ascii="宋体" w:hAnsi="宋体" w:cs="宋体"/>
          <w:color w:val="auto"/>
          <w:sz w:val="28"/>
          <w:szCs w:val="28"/>
          <w:highlight w:val="none"/>
        </w:rPr>
        <w:t>；承建（承接）企业为</w:t>
      </w:r>
      <w:r>
        <w:rPr>
          <w:rFonts w:hint="eastAsia" w:ascii="宋体" w:hAnsi="宋体" w:cs="宋体"/>
          <w:color w:val="auto"/>
          <w:sz w:val="28"/>
          <w:szCs w:val="28"/>
          <w:highlight w:val="none"/>
          <w:u w:val="single"/>
        </w:rPr>
        <w:t xml:space="preserve">  （企业名称） </w:t>
      </w:r>
      <w:r>
        <w:rPr>
          <w:rFonts w:hint="eastAsia" w:ascii="宋体" w:hAnsi="宋体" w:cs="宋体"/>
          <w:color w:val="auto"/>
          <w:sz w:val="28"/>
          <w:szCs w:val="28"/>
          <w:highlight w:val="none"/>
        </w:rPr>
        <w:t>，</w:t>
      </w:r>
      <w:r>
        <w:rPr>
          <w:rFonts w:hint="eastAsia" w:ascii="宋体" w:hAnsi="宋体" w:cs="宋体"/>
          <w:color w:val="auto"/>
          <w:sz w:val="28"/>
          <w:szCs w:val="28"/>
          <w:highlight w:val="none"/>
          <w:lang w:bidi="ar"/>
        </w:rPr>
        <w:t>营业收入为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万元，资产总额为</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万元，属于</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（中型企业、小型企业、微型企业）。</w:t>
      </w:r>
    </w:p>
    <w:p w14:paraId="411299B7">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以上企业，不属于大企业的分支机构，不存在控股股东为大企业的情形，也不存在与大企业的负责人为同一人的情形。</w:t>
      </w:r>
    </w:p>
    <w:p w14:paraId="56AAFDAB">
      <w:pPr>
        <w:widowControl/>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本企业对上述声明内容的真实性负责。如有虚假，将依法承担相应责任。</w:t>
      </w:r>
    </w:p>
    <w:p w14:paraId="3D62E782">
      <w:pPr>
        <w:widowControl/>
        <w:spacing w:line="360" w:lineRule="auto"/>
        <w:ind w:firstLine="5040" w:firstLineChars="1800"/>
        <w:jc w:val="left"/>
        <w:rPr>
          <w:rFonts w:hint="eastAsia" w:ascii="宋体" w:hAnsi="宋体" w:cs="宋体"/>
          <w:color w:val="auto"/>
          <w:sz w:val="28"/>
          <w:szCs w:val="28"/>
          <w:highlight w:val="none"/>
        </w:rPr>
      </w:pPr>
    </w:p>
    <w:p w14:paraId="1EC910BD">
      <w:pPr>
        <w:widowControl/>
        <w:spacing w:line="360" w:lineRule="auto"/>
        <w:ind w:firstLine="5040" w:firstLineChars="18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企业名称（盖章）：</w:t>
      </w:r>
    </w:p>
    <w:p w14:paraId="295D5F9B">
      <w:pPr>
        <w:spacing w:line="360" w:lineRule="auto"/>
        <w:ind w:firstLine="5040" w:firstLineChars="1800"/>
        <w:outlineLvl w:val="0"/>
        <w:rPr>
          <w:rFonts w:hint="eastAsia" w:ascii="宋体" w:hAnsi="宋体" w:cs="宋体"/>
          <w:color w:val="auto"/>
          <w:sz w:val="28"/>
          <w:szCs w:val="28"/>
          <w:highlight w:val="none"/>
        </w:rPr>
      </w:pPr>
      <w:r>
        <w:rPr>
          <w:rFonts w:hint="eastAsia" w:ascii="宋体" w:hAnsi="宋体" w:cs="宋体"/>
          <w:color w:val="auto"/>
          <w:sz w:val="28"/>
          <w:szCs w:val="28"/>
          <w:highlight w:val="none"/>
        </w:rPr>
        <w:t>日期：</w:t>
      </w:r>
    </w:p>
    <w:p w14:paraId="4865DE31">
      <w:pPr>
        <w:pStyle w:val="16"/>
        <w:rPr>
          <w:rFonts w:hint="eastAsia" w:hAnsi="宋体" w:cs="宋体"/>
          <w:color w:val="auto"/>
          <w:szCs w:val="24"/>
          <w:highlight w:val="none"/>
        </w:rPr>
      </w:pPr>
    </w:p>
    <w:p w14:paraId="42878624">
      <w:pPr>
        <w:rPr>
          <w:rFonts w:hint="eastAsia" w:ascii="宋体" w:hAnsi="宋体" w:cs="宋体"/>
          <w:color w:val="auto"/>
          <w:highlight w:val="none"/>
        </w:rPr>
      </w:pPr>
    </w:p>
    <w:p w14:paraId="3D27219A">
      <w:pPr>
        <w:pStyle w:val="16"/>
        <w:rPr>
          <w:rFonts w:hint="eastAsia" w:hAnsi="宋体" w:cs="宋体"/>
          <w:color w:val="auto"/>
          <w:highlight w:val="none"/>
        </w:rPr>
      </w:pPr>
    </w:p>
    <w:p w14:paraId="5D8B1428">
      <w:pPr>
        <w:pStyle w:val="16"/>
        <w:ind w:firstLine="482" w:firstLineChars="200"/>
        <w:rPr>
          <w:rFonts w:hint="eastAsia" w:hAnsi="宋体" w:cs="宋体"/>
          <w:b/>
          <w:color w:val="auto"/>
          <w:szCs w:val="21"/>
          <w:highlight w:val="none"/>
          <w:lang w:bidi="zh-CN"/>
        </w:rPr>
      </w:pPr>
      <w:r>
        <w:rPr>
          <w:rFonts w:hint="eastAsia" w:hAnsi="宋体" w:cs="宋体"/>
          <w:b/>
          <w:color w:val="auto"/>
          <w:szCs w:val="21"/>
          <w:highlight w:val="none"/>
          <w:lang w:bidi="zh-CN"/>
        </w:rPr>
        <w:t>注：1.成交供应商为中小企业的，此声明函将随成交结果同时公告，接受社会监督。供应商按照本办法规定提供声明函内容不实的，属于提供虚假材料谋取中标、成交，依照《中华人民共和国政府采购法》等国家有关规定追究相应责任。</w:t>
      </w:r>
    </w:p>
    <w:p w14:paraId="4F06CE1B">
      <w:pPr>
        <w:pStyle w:val="16"/>
        <w:ind w:firstLine="480" w:firstLineChars="200"/>
        <w:rPr>
          <w:rFonts w:hint="eastAsia" w:hAnsi="宋体" w:cs="宋体"/>
          <w:b/>
          <w:color w:val="auto"/>
          <w:szCs w:val="21"/>
          <w:highlight w:val="none"/>
          <w:lang w:bidi="zh-CN"/>
        </w:rPr>
      </w:pPr>
      <w:r>
        <w:rPr>
          <w:rFonts w:hint="eastAsia" w:hAnsi="宋体" w:cs="宋体"/>
          <w:color w:val="auto"/>
          <w:szCs w:val="24"/>
          <w:highlight w:val="none"/>
        </w:rPr>
        <w:t xml:space="preserve"> 2.建筑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7AE56B">
      <w:pPr>
        <w:pStyle w:val="16"/>
        <w:ind w:firstLine="470" w:firstLineChars="195"/>
        <w:rPr>
          <w:rFonts w:hint="eastAsia" w:hAnsi="宋体" w:cs="宋体"/>
          <w:b/>
          <w:color w:val="auto"/>
          <w:szCs w:val="21"/>
          <w:highlight w:val="none"/>
          <w:lang w:bidi="zh-CN"/>
        </w:rPr>
      </w:pPr>
    </w:p>
    <w:p w14:paraId="434E5468">
      <w:pPr>
        <w:widowControl/>
        <w:spacing w:line="360" w:lineRule="auto"/>
        <w:ind w:firstLine="0"/>
        <w:jc w:val="left"/>
        <w:rPr>
          <w:rFonts w:hint="eastAsia" w:ascii="宋体" w:hAnsi="宋体" w:cs="宋体"/>
          <w:b/>
          <w:bCs/>
          <w:color w:val="auto"/>
          <w:sz w:val="22"/>
          <w:szCs w:val="22"/>
          <w:highlight w:val="none"/>
          <w:lang w:bidi="ar"/>
        </w:rPr>
      </w:pPr>
    </w:p>
    <w:p w14:paraId="69A3C078">
      <w:pPr>
        <w:widowControl/>
        <w:ind w:firstLine="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271DEB1">
      <w:pPr>
        <w:spacing w:line="460" w:lineRule="exact"/>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附件5</w:t>
      </w:r>
    </w:p>
    <w:p w14:paraId="07C9846E">
      <w:pPr>
        <w:spacing w:line="46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残疾人福利性单位声明函</w:t>
      </w:r>
    </w:p>
    <w:p w14:paraId="5D9EB579">
      <w:pPr>
        <w:pStyle w:val="248"/>
        <w:ind w:firstLine="240"/>
        <w:rPr>
          <w:rFonts w:hint="eastAsia" w:ascii="宋体" w:hAnsi="宋体" w:cs="宋体"/>
          <w:color w:val="auto"/>
          <w:highlight w:val="none"/>
        </w:rPr>
      </w:pPr>
    </w:p>
    <w:p w14:paraId="16018460">
      <w:pPr>
        <w:spacing w:line="588"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8"/>
          <w:szCs w:val="28"/>
          <w:highlight w:val="none"/>
          <w:lang w:bidi="zh-CN"/>
        </w:rPr>
        <w:t xml:space="preserve"> </w:t>
      </w:r>
      <w:r>
        <w:rPr>
          <w:rFonts w:hint="eastAsia" w:ascii="宋体" w:hAnsi="宋体" w:cs="宋体"/>
          <w:color w:val="auto"/>
          <w:sz w:val="28"/>
          <w:szCs w:val="28"/>
          <w:highlight w:val="none"/>
          <w:lang w:eastAsia="zh-CN"/>
        </w:rPr>
        <w:t>南通市海门区常乐镇人民政府</w:t>
      </w:r>
      <w:r>
        <w:rPr>
          <w:rFonts w:hint="eastAsia" w:ascii="宋体" w:hAnsi="宋体" w:cs="宋体"/>
          <w:color w:val="auto"/>
          <w:sz w:val="28"/>
          <w:szCs w:val="28"/>
          <w:highlight w:val="none"/>
        </w:rPr>
        <w:t>的</w:t>
      </w:r>
      <w:r>
        <w:rPr>
          <w:rFonts w:hint="eastAsia" w:ascii="宋体" w:hAnsi="宋体" w:cs="宋体"/>
          <w:color w:val="auto"/>
          <w:sz w:val="28"/>
          <w:szCs w:val="28"/>
          <w:highlight w:val="none"/>
          <w:u w:val="single"/>
          <w:lang w:eastAsia="zh-CN"/>
        </w:rPr>
        <w:t>南通市海门区常乐镇人民政府采购便民服务中心及综合执法办公室装修项目</w:t>
      </w: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JSZC-320614-JSTY-T2025-0043</w:t>
      </w:r>
      <w:r>
        <w:rPr>
          <w:rFonts w:hint="eastAsia" w:ascii="宋体" w:hAnsi="宋体" w:cs="宋体"/>
          <w:bCs/>
          <w:color w:val="auto"/>
          <w:sz w:val="24"/>
          <w:szCs w:val="24"/>
          <w:highlight w:val="none"/>
        </w:rPr>
        <w:t>）</w:t>
      </w:r>
      <w:r>
        <w:rPr>
          <w:rFonts w:hint="eastAsia" w:ascii="宋体" w:hAnsi="宋体" w:cs="宋体"/>
          <w:color w:val="auto"/>
          <w:sz w:val="28"/>
          <w:szCs w:val="28"/>
          <w:highlight w:val="none"/>
        </w:rPr>
        <w:t>的项目采购活动由本单位承担工程，或者提供其他残疾人福利性单位制造的货物（不包括使用非残疾人福利性单位注册商标的货物）。</w:t>
      </w:r>
    </w:p>
    <w:p w14:paraId="1D3E7129">
      <w:pPr>
        <w:spacing w:line="588"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本单位对上述声明的真实性负责。如有虚假，将依法承担相应责任。</w:t>
      </w:r>
    </w:p>
    <w:p w14:paraId="4E63CAEE">
      <w:pPr>
        <w:spacing w:line="300" w:lineRule="auto"/>
        <w:jc w:val="center"/>
        <w:outlineLvl w:val="0"/>
        <w:rPr>
          <w:rFonts w:hint="eastAsia" w:ascii="宋体" w:hAnsi="宋体" w:cs="宋体"/>
          <w:color w:val="auto"/>
          <w:sz w:val="28"/>
          <w:szCs w:val="28"/>
          <w:highlight w:val="none"/>
          <w:lang w:bidi="zh-CN"/>
        </w:rPr>
      </w:pPr>
    </w:p>
    <w:p w14:paraId="76173284">
      <w:pPr>
        <w:spacing w:line="300" w:lineRule="auto"/>
        <w:jc w:val="center"/>
        <w:outlineLvl w:val="0"/>
        <w:rPr>
          <w:rFonts w:hint="eastAsia" w:ascii="宋体" w:hAnsi="宋体" w:cs="宋体"/>
          <w:color w:val="auto"/>
          <w:sz w:val="28"/>
          <w:szCs w:val="28"/>
          <w:highlight w:val="none"/>
        </w:rPr>
      </w:pPr>
      <w:r>
        <w:rPr>
          <w:rFonts w:hint="eastAsia" w:ascii="宋体" w:hAnsi="宋体" w:cs="宋体"/>
          <w:color w:val="auto"/>
          <w:sz w:val="28"/>
          <w:szCs w:val="28"/>
          <w:highlight w:val="none"/>
          <w:lang w:bidi="zh-CN"/>
        </w:rPr>
        <w:t xml:space="preserve">               企业名称（盖章）：</w:t>
      </w:r>
    </w:p>
    <w:p w14:paraId="4D439E04">
      <w:pPr>
        <w:spacing w:line="300" w:lineRule="auto"/>
        <w:jc w:val="center"/>
        <w:outlineLvl w:val="0"/>
        <w:rPr>
          <w:rFonts w:hint="eastAsia" w:ascii="宋体" w:hAnsi="宋体" w:cs="宋体"/>
          <w:color w:val="auto"/>
          <w:sz w:val="28"/>
          <w:szCs w:val="28"/>
          <w:highlight w:val="none"/>
        </w:rPr>
      </w:pPr>
      <w:r>
        <w:rPr>
          <w:rFonts w:hint="eastAsia" w:ascii="宋体" w:hAnsi="宋体" w:cs="宋体"/>
          <w:color w:val="auto"/>
          <w:sz w:val="28"/>
          <w:szCs w:val="28"/>
          <w:highlight w:val="none"/>
          <w:lang w:bidi="zh-CN"/>
        </w:rPr>
        <w:t xml:space="preserve">   日期：</w:t>
      </w:r>
    </w:p>
    <w:p w14:paraId="2481BB03">
      <w:pPr>
        <w:spacing w:line="300" w:lineRule="auto"/>
        <w:outlineLvl w:val="0"/>
        <w:rPr>
          <w:rFonts w:hint="eastAsia" w:ascii="宋体" w:hAnsi="宋体" w:cs="宋体"/>
          <w:b/>
          <w:color w:val="auto"/>
          <w:sz w:val="28"/>
          <w:szCs w:val="28"/>
          <w:highlight w:val="none"/>
          <w:lang w:bidi="zh-CN"/>
        </w:rPr>
      </w:pPr>
    </w:p>
    <w:p w14:paraId="367105B2">
      <w:pPr>
        <w:spacing w:line="300" w:lineRule="auto"/>
        <w:ind w:firstLine="0"/>
        <w:outlineLvl w:val="0"/>
        <w:rPr>
          <w:rFonts w:hint="eastAsia" w:ascii="宋体" w:hAnsi="宋体" w:cs="宋体"/>
          <w:b/>
          <w:color w:val="auto"/>
          <w:szCs w:val="21"/>
          <w:highlight w:val="none"/>
        </w:rPr>
      </w:pPr>
      <w:r>
        <w:rPr>
          <w:rFonts w:hint="eastAsia" w:ascii="宋体" w:hAnsi="宋体" w:cs="宋体"/>
          <w:b/>
          <w:color w:val="auto"/>
          <w:szCs w:val="21"/>
          <w:highlight w:val="none"/>
          <w:lang w:bidi="zh-CN"/>
        </w:rPr>
        <w:t>注：成交供应商为残疾人福利单位的，此声明函将随成交结果同时公告，接受社会监督。供应商按照本办法规定提供声明函内容不实的，属于提供虚假材料谋取中标、成交，依照《中华人民共和国政府采购法》等国家有关规定追究相应责任。</w:t>
      </w:r>
    </w:p>
    <w:p w14:paraId="18DEE822">
      <w:pPr>
        <w:spacing w:line="460" w:lineRule="exact"/>
        <w:jc w:val="left"/>
        <w:rPr>
          <w:rFonts w:hint="eastAsia" w:ascii="宋体" w:hAnsi="宋体" w:cs="宋体"/>
          <w:color w:val="auto"/>
          <w:sz w:val="32"/>
          <w:szCs w:val="32"/>
          <w:highlight w:val="none"/>
        </w:rPr>
      </w:pPr>
      <w:r>
        <w:rPr>
          <w:rFonts w:hint="eastAsia" w:ascii="宋体" w:hAnsi="宋体" w:cs="宋体"/>
          <w:b/>
          <w:bCs/>
          <w:color w:val="auto"/>
          <w:szCs w:val="21"/>
          <w:highlight w:val="none"/>
        </w:rPr>
        <w:br w:type="page"/>
      </w:r>
      <w:r>
        <w:rPr>
          <w:rFonts w:hint="eastAsia" w:ascii="宋体" w:hAnsi="宋体" w:cs="宋体"/>
          <w:color w:val="auto"/>
          <w:sz w:val="32"/>
          <w:szCs w:val="32"/>
          <w:highlight w:val="none"/>
        </w:rPr>
        <w:t>附件6</w:t>
      </w:r>
    </w:p>
    <w:p w14:paraId="7112F458">
      <w:pPr>
        <w:spacing w:line="42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监狱和戒毒企业证明材料</w:t>
      </w:r>
    </w:p>
    <w:p w14:paraId="23EDEDF3">
      <w:pPr>
        <w:spacing w:line="420" w:lineRule="exact"/>
        <w:ind w:firstLine="495"/>
        <w:rPr>
          <w:rFonts w:hint="eastAsia" w:ascii="宋体" w:hAnsi="宋体" w:cs="宋体"/>
          <w:color w:val="auto"/>
          <w:sz w:val="28"/>
          <w:szCs w:val="28"/>
          <w:highlight w:val="none"/>
        </w:rPr>
      </w:pPr>
    </w:p>
    <w:p w14:paraId="043DC095">
      <w:pPr>
        <w:spacing w:line="420" w:lineRule="exact"/>
        <w:ind w:firstLine="498"/>
        <w:rPr>
          <w:rFonts w:hint="eastAsia" w:ascii="宋体" w:hAnsi="宋体" w:cs="宋体"/>
          <w:b/>
          <w:color w:val="auto"/>
          <w:sz w:val="28"/>
          <w:szCs w:val="28"/>
          <w:highlight w:val="none"/>
        </w:rPr>
      </w:pPr>
      <w:r>
        <w:rPr>
          <w:rFonts w:hint="eastAsia" w:ascii="宋体" w:hAnsi="宋体" w:cs="宋体"/>
          <w:b/>
          <w:color w:val="auto"/>
          <w:sz w:val="28"/>
          <w:szCs w:val="28"/>
          <w:highlight w:val="none"/>
        </w:rPr>
        <w:t>（格式自拟）</w:t>
      </w:r>
    </w:p>
    <w:p w14:paraId="4C7E3F6A">
      <w:pPr>
        <w:spacing w:line="420" w:lineRule="exact"/>
        <w:ind w:firstLine="495"/>
        <w:rPr>
          <w:rFonts w:hint="eastAsia" w:ascii="宋体" w:hAnsi="宋体" w:cs="宋体"/>
          <w:color w:val="auto"/>
          <w:sz w:val="28"/>
          <w:szCs w:val="28"/>
          <w:highlight w:val="none"/>
        </w:rPr>
      </w:pPr>
    </w:p>
    <w:p w14:paraId="18004BC6">
      <w:pPr>
        <w:spacing w:line="420" w:lineRule="exact"/>
        <w:ind w:firstLine="660"/>
        <w:rPr>
          <w:rFonts w:hint="eastAsia"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9A224A8">
      <w:pPr>
        <w:spacing w:line="300" w:lineRule="auto"/>
        <w:outlineLvl w:val="0"/>
        <w:rPr>
          <w:rFonts w:hint="eastAsia" w:ascii="宋体" w:hAnsi="宋体" w:cs="宋体"/>
          <w:color w:val="auto"/>
          <w:sz w:val="28"/>
          <w:szCs w:val="28"/>
          <w:highlight w:val="none"/>
        </w:rPr>
      </w:pPr>
    </w:p>
    <w:p w14:paraId="21B30180">
      <w:pPr>
        <w:spacing w:line="300" w:lineRule="auto"/>
        <w:outlineLvl w:val="0"/>
        <w:rPr>
          <w:rFonts w:hint="eastAsia" w:ascii="宋体" w:hAnsi="宋体" w:cs="宋体"/>
          <w:b/>
          <w:color w:val="auto"/>
          <w:szCs w:val="21"/>
          <w:highlight w:val="none"/>
        </w:rPr>
      </w:pPr>
      <w:r>
        <w:rPr>
          <w:rFonts w:hint="eastAsia" w:ascii="宋体" w:hAnsi="宋体" w:cs="宋体"/>
          <w:b/>
          <w:color w:val="auto"/>
          <w:szCs w:val="21"/>
          <w:highlight w:val="none"/>
          <w:lang w:bidi="zh-CN"/>
        </w:rPr>
        <w:t>注：成交供应商为监狱企业的，此证明文件将随成交结果同时公告，接受社会监督。供应商按照本办法规定提供证明材料内容不实的，属于提供虚假材料谋取中标、成交，依照《中华人民共和国政府采购法》等国家有关规定追究相应责任。</w:t>
      </w:r>
    </w:p>
    <w:p w14:paraId="2FFB07CA">
      <w:pPr>
        <w:rPr>
          <w:rFonts w:hint="eastAsia" w:ascii="宋体" w:hAnsi="宋体" w:cs="宋体"/>
          <w:color w:val="auto"/>
          <w:sz w:val="28"/>
          <w:szCs w:val="28"/>
          <w:highlight w:val="none"/>
        </w:rPr>
      </w:pPr>
    </w:p>
    <w:p w14:paraId="2EE3E4A8">
      <w:pPr>
        <w:pStyle w:val="248"/>
        <w:ind w:firstLine="280"/>
        <w:rPr>
          <w:rFonts w:hint="eastAsia" w:ascii="宋体" w:hAnsi="宋体" w:cs="宋体"/>
          <w:color w:val="auto"/>
          <w:sz w:val="28"/>
          <w:szCs w:val="28"/>
          <w:highlight w:val="none"/>
        </w:rPr>
      </w:pPr>
    </w:p>
    <w:p w14:paraId="5869A4DB">
      <w:pPr>
        <w:spacing w:line="400" w:lineRule="exact"/>
        <w:rPr>
          <w:rFonts w:hint="eastAsia" w:ascii="宋体" w:hAnsi="宋体" w:cs="宋体"/>
          <w:color w:val="auto"/>
          <w:sz w:val="32"/>
          <w:szCs w:val="32"/>
          <w:highlight w:val="none"/>
        </w:rPr>
      </w:pPr>
    </w:p>
    <w:p w14:paraId="1DC2B939">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036FBC4E">
      <w:pPr>
        <w:spacing w:line="300" w:lineRule="auto"/>
        <w:ind w:firstLine="198"/>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附件7</w:t>
      </w:r>
    </w:p>
    <w:p w14:paraId="2EB6AEC9">
      <w:pPr>
        <w:widowControl/>
        <w:spacing w:line="360" w:lineRule="auto"/>
        <w:ind w:firstLine="643" w:firstLineChars="200"/>
        <w:jc w:val="center"/>
        <w:rPr>
          <w:rFonts w:hint="eastAsia" w:ascii="宋体" w:hAnsi="宋体" w:cs="宋体"/>
          <w:b/>
          <w:color w:val="auto"/>
          <w:sz w:val="32"/>
          <w:szCs w:val="32"/>
          <w:highlight w:val="none"/>
        </w:rPr>
      </w:pPr>
      <w:bookmarkStart w:id="123" w:name="_Toc29991"/>
      <w:bookmarkStart w:id="124" w:name="_三、诚信承诺函"/>
      <w:r>
        <w:rPr>
          <w:rFonts w:hint="eastAsia" w:ascii="宋体" w:hAnsi="宋体" w:cs="宋体"/>
          <w:b/>
          <w:color w:val="auto"/>
          <w:sz w:val="32"/>
          <w:szCs w:val="32"/>
          <w:highlight w:val="none"/>
        </w:rPr>
        <w:t>诚信承诺函</w:t>
      </w:r>
      <w:bookmarkEnd w:id="123"/>
    </w:p>
    <w:bookmarkEnd w:id="124"/>
    <w:p w14:paraId="0D613A10">
      <w:pPr>
        <w:spacing w:line="500" w:lineRule="exact"/>
        <w:jc w:val="left"/>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eastAsia="zh-CN"/>
        </w:rPr>
        <w:t>南通市海门区常乐镇人民政府</w:t>
      </w:r>
      <w:r>
        <w:rPr>
          <w:rFonts w:hint="eastAsia" w:ascii="宋体" w:hAnsi="宋体" w:cs="宋体"/>
          <w:color w:val="auto"/>
          <w:sz w:val="28"/>
          <w:szCs w:val="28"/>
          <w:highlight w:val="none"/>
        </w:rPr>
        <w:t>：</w:t>
      </w:r>
    </w:p>
    <w:p w14:paraId="3E0ABB31">
      <w:pPr>
        <w:widowControl/>
        <w:spacing w:line="500" w:lineRule="exact"/>
        <w:ind w:firstLine="592" w:firstLineChars="200"/>
        <w:jc w:val="left"/>
        <w:rPr>
          <w:rFonts w:hint="eastAsia" w:ascii="宋体" w:hAnsi="宋体" w:cs="宋体"/>
          <w:color w:val="auto"/>
          <w:sz w:val="28"/>
          <w:szCs w:val="28"/>
          <w:highlight w:val="none"/>
        </w:rPr>
      </w:pPr>
      <w:r>
        <w:rPr>
          <w:rFonts w:hint="eastAsia" w:ascii="宋体" w:hAnsi="宋体" w:cs="宋体"/>
          <w:color w:val="auto"/>
          <w:spacing w:val="8"/>
          <w:sz w:val="28"/>
          <w:szCs w:val="28"/>
          <w:highlight w:val="none"/>
        </w:rPr>
        <w:t>我单位参与贵单位组织的</w:t>
      </w:r>
      <w:r>
        <w:rPr>
          <w:rFonts w:hint="eastAsia" w:ascii="宋体" w:hAnsi="宋体" w:cs="宋体"/>
          <w:color w:val="auto"/>
          <w:sz w:val="28"/>
          <w:szCs w:val="28"/>
          <w:highlight w:val="none"/>
          <w:u w:val="single"/>
          <w:lang w:eastAsia="zh-CN"/>
        </w:rPr>
        <w:t>南通市海门区常乐镇人民政府采购便民服务中心及综合执法办公室装修项目</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JSZC-320614-JSTY-T2025-0043</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rPr>
        <w:t>（项目名称</w:t>
      </w:r>
      <w:r>
        <w:rPr>
          <w:rFonts w:hint="eastAsia" w:ascii="宋体" w:hAnsi="宋体" w:cs="宋体"/>
          <w:color w:val="auto"/>
          <w:spacing w:val="8"/>
          <w:sz w:val="28"/>
          <w:szCs w:val="28"/>
          <w:highlight w:val="none"/>
        </w:rPr>
        <w:t>及编号</w:t>
      </w:r>
      <w:r>
        <w:rPr>
          <w:rFonts w:hint="eastAsia" w:ascii="宋体" w:hAnsi="宋体" w:cs="宋体"/>
          <w:color w:val="auto"/>
          <w:sz w:val="28"/>
          <w:szCs w:val="28"/>
          <w:highlight w:val="none"/>
        </w:rPr>
        <w:t>）的投标，我单位</w:t>
      </w:r>
      <w:r>
        <w:rPr>
          <w:rFonts w:hint="eastAsia" w:ascii="宋体" w:hAnsi="宋体" w:cs="宋体"/>
          <w:color w:val="auto"/>
          <w:spacing w:val="8"/>
          <w:sz w:val="28"/>
          <w:szCs w:val="28"/>
          <w:highlight w:val="none"/>
        </w:rPr>
        <w:t>慎重</w:t>
      </w:r>
      <w:r>
        <w:rPr>
          <w:rFonts w:hint="eastAsia" w:ascii="宋体" w:hAnsi="宋体" w:cs="宋体"/>
          <w:color w:val="auto"/>
          <w:sz w:val="28"/>
          <w:szCs w:val="28"/>
          <w:highlight w:val="none"/>
        </w:rPr>
        <w:t>作出以下承诺：</w:t>
      </w:r>
    </w:p>
    <w:p w14:paraId="5FE920D4">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1.我单位参与本项目投标，提交的投标文件包括资格审查材料均真实可信。证件及有关附件是真实的，绝无提供虚假材料行为。</w:t>
      </w:r>
    </w:p>
    <w:p w14:paraId="050B79DC">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2.我单位参与本项目投标绝无借资质、挂靠行为。</w:t>
      </w:r>
    </w:p>
    <w:p w14:paraId="1888EF8D">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3.本项目授权代表为本单位正式员工。</w:t>
      </w:r>
    </w:p>
    <w:p w14:paraId="11E4C54F">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4.我单位遵守国家廉政相关规定，无失信、行贿等不良行为。</w:t>
      </w:r>
    </w:p>
    <w:p w14:paraId="19003345">
      <w:pPr>
        <w:widowControl/>
        <w:spacing w:line="500" w:lineRule="exact"/>
        <w:ind w:firstLine="480"/>
        <w:jc w:val="left"/>
        <w:rPr>
          <w:rFonts w:hint="eastAsia" w:ascii="宋体" w:hAnsi="宋体" w:cs="宋体"/>
          <w:color w:val="auto"/>
          <w:sz w:val="28"/>
          <w:szCs w:val="28"/>
          <w:highlight w:val="none"/>
          <w:lang w:val="en-GB"/>
        </w:rPr>
      </w:pPr>
      <w:r>
        <w:rPr>
          <w:rFonts w:hint="eastAsia" w:ascii="宋体" w:hAnsi="宋体" w:cs="宋体"/>
          <w:color w:val="auto"/>
          <w:sz w:val="28"/>
          <w:szCs w:val="28"/>
          <w:highlight w:val="none"/>
        </w:rPr>
        <w:t>5.</w:t>
      </w:r>
      <w:r>
        <w:rPr>
          <w:rFonts w:hint="eastAsia" w:ascii="宋体" w:hAnsi="宋体" w:cs="宋体"/>
          <w:color w:val="auto"/>
          <w:sz w:val="28"/>
          <w:szCs w:val="28"/>
          <w:highlight w:val="none"/>
          <w:lang w:val="en-GB"/>
        </w:rPr>
        <w:t>我单位</w:t>
      </w:r>
      <w:r>
        <w:rPr>
          <w:rFonts w:hint="eastAsia" w:ascii="宋体" w:hAnsi="宋体" w:cs="宋体"/>
          <w:color w:val="auto"/>
          <w:sz w:val="28"/>
          <w:szCs w:val="28"/>
          <w:highlight w:val="none"/>
        </w:rPr>
        <w:t>参与本项目</w:t>
      </w:r>
      <w:r>
        <w:rPr>
          <w:rFonts w:hint="eastAsia" w:ascii="宋体" w:hAnsi="宋体" w:cs="宋体"/>
          <w:color w:val="auto"/>
          <w:sz w:val="28"/>
          <w:szCs w:val="28"/>
          <w:highlight w:val="none"/>
          <w:lang w:val="en-GB"/>
        </w:rPr>
        <w:t>投标</w:t>
      </w:r>
      <w:r>
        <w:rPr>
          <w:rFonts w:hint="eastAsia" w:ascii="宋体" w:hAnsi="宋体" w:cs="宋体"/>
          <w:color w:val="auto"/>
          <w:sz w:val="28"/>
          <w:szCs w:val="28"/>
          <w:highlight w:val="none"/>
        </w:rPr>
        <w:t>绝无</w:t>
      </w:r>
      <w:r>
        <w:rPr>
          <w:rFonts w:hint="eastAsia" w:ascii="宋体" w:hAnsi="宋体" w:cs="宋体"/>
          <w:color w:val="auto"/>
          <w:sz w:val="28"/>
          <w:szCs w:val="28"/>
          <w:highlight w:val="none"/>
          <w:lang w:val="en-GB"/>
        </w:rPr>
        <w:t>串标、围标等行为。</w:t>
      </w:r>
    </w:p>
    <w:p w14:paraId="557DE317">
      <w:pPr>
        <w:widowControl/>
        <w:spacing w:line="500" w:lineRule="exact"/>
        <w:ind w:firstLine="480"/>
        <w:jc w:val="left"/>
        <w:rPr>
          <w:rFonts w:hint="eastAsia" w:ascii="宋体" w:hAnsi="宋体" w:cs="宋体"/>
          <w:color w:val="auto"/>
          <w:sz w:val="28"/>
          <w:szCs w:val="28"/>
          <w:highlight w:val="none"/>
          <w:lang w:val="en-GB"/>
        </w:rPr>
      </w:pPr>
      <w:r>
        <w:rPr>
          <w:rFonts w:hint="eastAsia" w:ascii="宋体" w:hAnsi="宋体" w:cs="宋体"/>
          <w:color w:val="auto"/>
          <w:sz w:val="28"/>
          <w:szCs w:val="28"/>
          <w:highlight w:val="none"/>
        </w:rPr>
        <w:t>6.</w:t>
      </w:r>
      <w:r>
        <w:rPr>
          <w:rFonts w:hint="eastAsia" w:ascii="宋体" w:hAnsi="宋体" w:cs="宋体"/>
          <w:color w:val="auto"/>
          <w:sz w:val="28"/>
          <w:szCs w:val="28"/>
          <w:highlight w:val="none"/>
          <w:lang w:val="en-GB"/>
        </w:rPr>
        <w:t>我单位在参加政府采购活动前三年内，在经营活动中没有重大违法记录。</w:t>
      </w:r>
    </w:p>
    <w:p w14:paraId="72414D69">
      <w:pPr>
        <w:widowControl/>
        <w:spacing w:line="500" w:lineRule="exact"/>
        <w:ind w:firstLine="480"/>
        <w:jc w:val="left"/>
        <w:rPr>
          <w:rFonts w:hint="eastAsia" w:ascii="宋体" w:hAnsi="宋体" w:cs="宋体"/>
          <w:color w:val="auto"/>
          <w:sz w:val="28"/>
          <w:szCs w:val="21"/>
          <w:highlight w:val="none"/>
        </w:rPr>
      </w:pPr>
      <w:r>
        <w:rPr>
          <w:rFonts w:hint="eastAsia" w:ascii="宋体" w:hAnsi="宋体" w:cs="宋体"/>
          <w:color w:val="auto"/>
          <w:sz w:val="28"/>
          <w:szCs w:val="28"/>
          <w:highlight w:val="none"/>
        </w:rPr>
        <w:t>7.如中标，我单位</w:t>
      </w:r>
      <w:r>
        <w:rPr>
          <w:rFonts w:hint="eastAsia" w:ascii="宋体" w:hAnsi="宋体" w:cs="宋体"/>
          <w:color w:val="auto"/>
          <w:sz w:val="28"/>
          <w:szCs w:val="21"/>
          <w:highlight w:val="none"/>
          <w:lang w:val="en-GB"/>
        </w:rPr>
        <w:t>在</w:t>
      </w:r>
      <w:r>
        <w:rPr>
          <w:rFonts w:hint="eastAsia" w:ascii="宋体" w:hAnsi="宋体" w:cs="宋体"/>
          <w:color w:val="auto"/>
          <w:sz w:val="28"/>
          <w:szCs w:val="28"/>
          <w:highlight w:val="none"/>
          <w:lang w:val="en-GB"/>
        </w:rPr>
        <w:t>中标公告发出之日起3日内领取</w:t>
      </w:r>
      <w:r>
        <w:rPr>
          <w:rFonts w:hint="eastAsia" w:ascii="宋体" w:hAnsi="宋体" w:cs="宋体"/>
          <w:color w:val="auto"/>
          <w:sz w:val="28"/>
          <w:szCs w:val="28"/>
          <w:highlight w:val="none"/>
          <w:lang w:val="en-GB" w:eastAsia="zh-CN"/>
        </w:rPr>
        <w:t>成交通知书</w:t>
      </w:r>
      <w:r>
        <w:rPr>
          <w:rFonts w:hint="eastAsia" w:ascii="宋体" w:hAnsi="宋体" w:cs="宋体"/>
          <w:color w:val="auto"/>
          <w:sz w:val="28"/>
          <w:szCs w:val="21"/>
          <w:highlight w:val="none"/>
        </w:rPr>
        <w:t>。</w:t>
      </w:r>
    </w:p>
    <w:p w14:paraId="7647F9CC">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1"/>
          <w:highlight w:val="none"/>
        </w:rPr>
        <w:t>8.</w:t>
      </w:r>
      <w:r>
        <w:rPr>
          <w:rFonts w:hint="eastAsia" w:ascii="宋体" w:hAnsi="宋体" w:cs="宋体"/>
          <w:color w:val="auto"/>
          <w:sz w:val="28"/>
          <w:szCs w:val="28"/>
          <w:highlight w:val="none"/>
        </w:rPr>
        <w:t>如中标，我单位将按照招标文件规定并在</w:t>
      </w:r>
      <w:r>
        <w:rPr>
          <w:rFonts w:hint="eastAsia" w:ascii="宋体" w:hAnsi="宋体" w:cs="宋体"/>
          <w:color w:val="auto"/>
          <w:sz w:val="28"/>
          <w:szCs w:val="21"/>
          <w:highlight w:val="none"/>
          <w:lang w:eastAsia="zh-CN"/>
        </w:rPr>
        <w:t>成交通知书</w:t>
      </w:r>
      <w:r>
        <w:rPr>
          <w:rFonts w:hint="eastAsia" w:ascii="宋体" w:hAnsi="宋体" w:cs="宋体"/>
          <w:color w:val="auto"/>
          <w:sz w:val="28"/>
          <w:szCs w:val="21"/>
          <w:highlight w:val="none"/>
        </w:rPr>
        <w:t>规定的时限内</w:t>
      </w:r>
      <w:r>
        <w:rPr>
          <w:rFonts w:hint="eastAsia" w:ascii="宋体" w:hAnsi="宋体" w:cs="宋体"/>
          <w:color w:val="auto"/>
          <w:sz w:val="28"/>
          <w:szCs w:val="28"/>
          <w:highlight w:val="none"/>
        </w:rPr>
        <w:t>与采购单位签订合同。</w:t>
      </w:r>
    </w:p>
    <w:p w14:paraId="08C21E6C">
      <w:pPr>
        <w:widowControl/>
        <w:spacing w:line="500" w:lineRule="exact"/>
        <w:ind w:firstLine="48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9.如中标，我单位将按照招标文件规定以及投标文件中承诺的相关事项向招标人提供完整相关证明材料或配合采购人做好相关工作。</w:t>
      </w:r>
    </w:p>
    <w:p w14:paraId="14384504">
      <w:pPr>
        <w:widowControl/>
        <w:spacing w:line="5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若我单位未能兑现以上承诺，愿意放弃本项目中标资格，愿意被招标人列入本单位政府采购黑名单，愿意接受招标人和监管部门的其它处罚，并愿意承担因违反上述承诺内容所引发的一切责任与后果。</w:t>
      </w:r>
    </w:p>
    <w:p w14:paraId="27D72F5C">
      <w:pPr>
        <w:widowControl/>
        <w:spacing w:line="560" w:lineRule="atLeast"/>
        <w:jc w:val="left"/>
        <w:rPr>
          <w:rFonts w:hint="eastAsia" w:ascii="宋体" w:hAnsi="宋体" w:cs="宋体"/>
          <w:color w:val="auto"/>
          <w:sz w:val="28"/>
          <w:szCs w:val="28"/>
          <w:highlight w:val="none"/>
        </w:rPr>
      </w:pPr>
    </w:p>
    <w:p w14:paraId="2E1B2989">
      <w:pPr>
        <w:widowControl/>
        <w:spacing w:line="560" w:lineRule="atLeast"/>
        <w:ind w:firstLine="3640" w:firstLineChars="1300"/>
        <w:jc w:val="left"/>
        <w:rPr>
          <w:rFonts w:hint="eastAsia" w:ascii="宋体" w:hAnsi="宋体" w:cs="宋体"/>
          <w:color w:val="auto"/>
          <w:sz w:val="28"/>
          <w:szCs w:val="24"/>
          <w:highlight w:val="none"/>
        </w:rPr>
      </w:pPr>
      <w:r>
        <w:rPr>
          <w:rFonts w:hint="eastAsia" w:ascii="宋体" w:hAnsi="宋体" w:cs="宋体"/>
          <w:color w:val="auto"/>
          <w:sz w:val="28"/>
          <w:szCs w:val="24"/>
          <w:highlight w:val="none"/>
        </w:rPr>
        <w:t xml:space="preserve">投标人（盖公章）： </w:t>
      </w:r>
    </w:p>
    <w:p w14:paraId="2ABE0636">
      <w:pPr>
        <w:widowControl/>
        <w:spacing w:line="560" w:lineRule="atLeast"/>
        <w:ind w:firstLine="3640" w:firstLineChars="1300"/>
        <w:jc w:val="left"/>
        <w:rPr>
          <w:rFonts w:hint="eastAsia" w:ascii="宋体" w:hAnsi="宋体" w:cs="宋体"/>
          <w:color w:val="auto"/>
          <w:sz w:val="28"/>
          <w:szCs w:val="24"/>
          <w:highlight w:val="none"/>
        </w:rPr>
      </w:pPr>
      <w:r>
        <w:rPr>
          <w:rFonts w:hint="eastAsia" w:ascii="宋体" w:hAnsi="宋体" w:cs="宋体"/>
          <w:color w:val="auto"/>
          <w:sz w:val="28"/>
          <w:szCs w:val="24"/>
          <w:highlight w:val="none"/>
        </w:rPr>
        <w:t>法定代表人或授权代表（签字）：</w:t>
      </w:r>
    </w:p>
    <w:p w14:paraId="6AF97C23">
      <w:pPr>
        <w:widowControl/>
        <w:spacing w:line="560" w:lineRule="atLeast"/>
        <w:ind w:firstLine="3640" w:firstLineChars="1300"/>
        <w:jc w:val="left"/>
        <w:rPr>
          <w:rFonts w:hint="eastAsia" w:ascii="宋体" w:hAnsi="宋体" w:cs="宋体"/>
          <w:color w:val="auto"/>
          <w:sz w:val="28"/>
          <w:szCs w:val="24"/>
          <w:highlight w:val="none"/>
        </w:rPr>
      </w:pPr>
      <w:r>
        <w:rPr>
          <w:rFonts w:hint="eastAsia" w:ascii="宋体" w:hAnsi="宋体" w:cs="宋体"/>
          <w:color w:val="auto"/>
          <w:sz w:val="28"/>
          <w:szCs w:val="24"/>
          <w:highlight w:val="none"/>
        </w:rPr>
        <w:t>年   月   日</w:t>
      </w:r>
    </w:p>
    <w:p w14:paraId="2F21BF38">
      <w:pPr>
        <w:widowControl/>
        <w:spacing w:line="560" w:lineRule="atLeast"/>
        <w:ind w:firstLine="3640" w:firstLineChars="1300"/>
        <w:jc w:val="left"/>
        <w:rPr>
          <w:rFonts w:hint="eastAsia" w:ascii="宋体" w:hAnsi="宋体" w:cs="宋体"/>
          <w:color w:val="auto"/>
          <w:sz w:val="28"/>
          <w:szCs w:val="24"/>
          <w:highlight w:val="none"/>
        </w:rPr>
      </w:pPr>
    </w:p>
    <w:p w14:paraId="36D46690">
      <w:pPr>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附件8</w:t>
      </w:r>
    </w:p>
    <w:p w14:paraId="1CB32577">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拟派项目负责人无在建承诺书</w:t>
      </w:r>
    </w:p>
    <w:p w14:paraId="2911B788">
      <w:pPr>
        <w:spacing w:line="460" w:lineRule="exact"/>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0F0436AA">
      <w:pPr>
        <w:spacing w:line="520" w:lineRule="exact"/>
        <w:ind w:firstLine="480"/>
        <w:rPr>
          <w:rFonts w:hint="eastAsia" w:ascii="宋体" w:hAnsi="宋体" w:cs="宋体"/>
          <w:bCs/>
          <w:color w:val="auto"/>
          <w:sz w:val="28"/>
          <w:szCs w:val="28"/>
          <w:highlight w:val="none"/>
        </w:rPr>
      </w:pPr>
      <w:r>
        <w:rPr>
          <w:rFonts w:hint="eastAsia" w:ascii="宋体" w:hAnsi="宋体" w:cs="宋体"/>
          <w:bCs/>
          <w:color w:val="auto"/>
          <w:sz w:val="28"/>
          <w:szCs w:val="28"/>
          <w:highlight w:val="none"/>
        </w:rPr>
        <w:t>我单位参加</w:t>
      </w:r>
      <w:r>
        <w:rPr>
          <w:rFonts w:hint="eastAsia" w:ascii="宋体" w:hAnsi="宋体" w:cs="宋体"/>
          <w:bCs/>
          <w:color w:val="auto"/>
          <w:sz w:val="28"/>
          <w:szCs w:val="28"/>
          <w:highlight w:val="none"/>
          <w:u w:val="single"/>
          <w:lang w:eastAsia="zh-CN"/>
        </w:rPr>
        <w:t>南通市海门区常乐镇人民政府采购便民服务中心及综合执法办公室装修项目</w:t>
      </w:r>
      <w:r>
        <w:rPr>
          <w:rFonts w:hint="eastAsia" w:ascii="宋体" w:hAnsi="宋体" w:cs="宋体"/>
          <w:bCs/>
          <w:color w:val="auto"/>
          <w:sz w:val="28"/>
          <w:szCs w:val="28"/>
          <w:highlight w:val="none"/>
        </w:rPr>
        <w:t>（项目名称），</w:t>
      </w:r>
      <w:r>
        <w:rPr>
          <w:rFonts w:hint="eastAsia" w:ascii="宋体" w:hAnsi="宋体" w:cs="宋体"/>
          <w:bCs/>
          <w:color w:val="auto"/>
          <w:sz w:val="28"/>
          <w:szCs w:val="28"/>
          <w:highlight w:val="none"/>
          <w:u w:val="single"/>
          <w:lang w:eastAsia="zh-CN"/>
        </w:rPr>
        <w:t>JSZC-320614-JSTY-T2025-0043</w:t>
      </w:r>
      <w:r>
        <w:rPr>
          <w:rFonts w:hint="eastAsia" w:ascii="宋体" w:hAnsi="宋体" w:cs="宋体"/>
          <w:bCs/>
          <w:color w:val="auto"/>
          <w:sz w:val="28"/>
          <w:szCs w:val="28"/>
          <w:highlight w:val="none"/>
        </w:rPr>
        <w:t>（项目编号）投标活动。</w:t>
      </w:r>
      <w:r>
        <w:rPr>
          <w:rFonts w:hint="eastAsia" w:ascii="宋体" w:hAnsi="宋体" w:cs="宋体"/>
          <w:color w:val="auto"/>
          <w:spacing w:val="8"/>
          <w:kern w:val="2"/>
          <w:sz w:val="28"/>
          <w:szCs w:val="28"/>
          <w:highlight w:val="none"/>
          <w:lang w:bidi="ar"/>
        </w:rPr>
        <w:t>现我公司向贵单位慎重承诺</w:t>
      </w:r>
      <w:r>
        <w:rPr>
          <w:rFonts w:hint="eastAsia" w:ascii="宋体" w:hAnsi="宋体" w:cs="宋体"/>
          <w:bCs/>
          <w:color w:val="auto"/>
          <w:sz w:val="28"/>
          <w:szCs w:val="28"/>
          <w:highlight w:val="none"/>
        </w:rPr>
        <w:t>：</w:t>
      </w:r>
    </w:p>
    <w:p w14:paraId="038563E6">
      <w:pPr>
        <w:spacing w:line="520" w:lineRule="exact"/>
        <w:ind w:firstLine="480"/>
        <w:rPr>
          <w:rFonts w:hint="eastAsia" w:ascii="宋体" w:hAnsi="宋体" w:cs="宋体"/>
          <w:bCs/>
          <w:color w:val="auto"/>
          <w:sz w:val="28"/>
          <w:szCs w:val="28"/>
          <w:highlight w:val="none"/>
        </w:rPr>
      </w:pPr>
      <w:r>
        <w:rPr>
          <w:rFonts w:hint="eastAsia" w:ascii="宋体" w:hAnsi="宋体" w:cs="宋体"/>
          <w:bCs/>
          <w:color w:val="auto"/>
          <w:sz w:val="28"/>
          <w:szCs w:val="28"/>
          <w:highlight w:val="none"/>
        </w:rPr>
        <w:t>我单位拟派项目负责人</w:t>
      </w:r>
      <w:r>
        <w:rPr>
          <w:rFonts w:hint="eastAsia" w:ascii="宋体" w:hAnsi="宋体" w:cs="宋体"/>
          <w:bCs/>
          <w:color w:val="auto"/>
          <w:sz w:val="28"/>
          <w:szCs w:val="28"/>
          <w:highlight w:val="none"/>
          <w:u w:val="single"/>
        </w:rPr>
        <w:t xml:space="preserve">                </w:t>
      </w:r>
      <w:r>
        <w:rPr>
          <w:rFonts w:hint="eastAsia" w:ascii="宋体" w:hAnsi="宋体" w:cs="宋体"/>
          <w:color w:val="auto"/>
          <w:spacing w:val="8"/>
          <w:kern w:val="2"/>
          <w:sz w:val="28"/>
          <w:szCs w:val="28"/>
          <w:highlight w:val="none"/>
          <w:lang w:bidi="ar"/>
        </w:rPr>
        <w:t>从现在开始至本工程投标文件截止时间内无在建工程，如果我方被查实在此阶段拟派项目负责人有在建工程，且不符合江苏省建设厅“苏建规字（2017）1号”《省住房和城乡建设厅关于改革和完善房屋建筑和市政基础设施工程招标投标制度的实施意见》附件二《江苏省房屋建筑和市政基础设施工程施工招标资格审查办法》第十条第五款的规定，那么我方愿意接受本招标文件第二条《投标人须知》第（九）条《投标企业诚信管理》的处理决定外，</w:t>
      </w:r>
      <w:r>
        <w:rPr>
          <w:rFonts w:hint="eastAsia" w:ascii="宋体" w:hAnsi="宋体" w:cs="宋体"/>
          <w:color w:val="auto"/>
          <w:sz w:val="28"/>
          <w:szCs w:val="28"/>
          <w:highlight w:val="none"/>
        </w:rPr>
        <w:t>愿意被招标人列入本单位政府采购黑名单，愿意接受采购人和监管部门的其它处罚</w:t>
      </w:r>
      <w:r>
        <w:rPr>
          <w:rFonts w:hint="eastAsia" w:ascii="宋体" w:hAnsi="宋体" w:cs="宋体"/>
          <w:color w:val="auto"/>
          <w:spacing w:val="8"/>
          <w:kern w:val="2"/>
          <w:sz w:val="28"/>
          <w:szCs w:val="28"/>
          <w:highlight w:val="none"/>
          <w:lang w:bidi="ar"/>
        </w:rPr>
        <w:t>。</w:t>
      </w:r>
    </w:p>
    <w:p w14:paraId="3FF41DBF">
      <w:pPr>
        <w:spacing w:line="520" w:lineRule="exact"/>
        <w:ind w:firstLine="480"/>
        <w:rPr>
          <w:rFonts w:hint="eastAsia" w:ascii="宋体" w:hAnsi="宋体" w:cs="宋体"/>
          <w:bCs/>
          <w:color w:val="auto"/>
          <w:sz w:val="28"/>
          <w:szCs w:val="28"/>
          <w:highlight w:val="none"/>
        </w:rPr>
      </w:pPr>
    </w:p>
    <w:p w14:paraId="6874B396">
      <w:pPr>
        <w:spacing w:line="46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承诺人名称（公章）：</w:t>
      </w:r>
    </w:p>
    <w:p w14:paraId="3A974A3A">
      <w:pPr>
        <w:spacing w:line="460" w:lineRule="exact"/>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p>
    <w:p w14:paraId="328771F3">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282D9DDB">
      <w:pPr>
        <w:adjustRightInd w:val="0"/>
        <w:spacing w:line="360" w:lineRule="auto"/>
        <w:ind w:firstLine="0"/>
        <w:textAlignment w:val="baseline"/>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附件9             </w:t>
      </w:r>
    </w:p>
    <w:p w14:paraId="53142E04">
      <w:pPr>
        <w:adjustRightInd w:val="0"/>
        <w:spacing w:line="360" w:lineRule="auto"/>
        <w:ind w:firstLine="0"/>
        <w:jc w:val="center"/>
        <w:textAlignment w:val="baseline"/>
        <w:rPr>
          <w:rFonts w:hint="eastAsia" w:ascii="宋体" w:hAnsi="宋体" w:cs="宋体"/>
          <w:b/>
          <w:bCs/>
          <w:color w:val="auto"/>
          <w:sz w:val="32"/>
          <w:szCs w:val="32"/>
          <w:highlight w:val="none"/>
        </w:rPr>
      </w:pPr>
      <w:r>
        <w:rPr>
          <w:rFonts w:hint="eastAsia" w:ascii="宋体" w:hAnsi="宋体" w:cs="宋体"/>
          <w:b/>
          <w:color w:val="auto"/>
          <w:kern w:val="2"/>
          <w:sz w:val="32"/>
          <w:szCs w:val="32"/>
          <w:highlight w:val="none"/>
          <w:lang w:bidi="ar"/>
        </w:rPr>
        <w:t>项目组管理成员一览表</w:t>
      </w:r>
    </w:p>
    <w:tbl>
      <w:tblPr>
        <w:tblStyle w:val="39"/>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794"/>
        <w:gridCol w:w="800"/>
        <w:gridCol w:w="900"/>
        <w:gridCol w:w="900"/>
        <w:gridCol w:w="3717"/>
      </w:tblGrid>
      <w:tr w14:paraId="329B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shd w:val="clear" w:color="auto" w:fill="auto"/>
          </w:tcPr>
          <w:p w14:paraId="37C0844B">
            <w:pPr>
              <w:spacing w:line="360" w:lineRule="auto"/>
              <w:ind w:firstLine="0"/>
              <w:rPr>
                <w:rFonts w:hint="eastAsia" w:ascii="宋体" w:hAnsi="宋体" w:cs="宋体"/>
                <w:color w:val="auto"/>
                <w:position w:val="-42"/>
                <w:sz w:val="22"/>
                <w:szCs w:val="24"/>
                <w:highlight w:val="none"/>
              </w:rPr>
            </w:pPr>
            <w:r>
              <w:rPr>
                <w:rFonts w:hint="eastAsia" w:ascii="宋体" w:hAnsi="宋体" w:cs="宋体"/>
                <w:color w:val="auto"/>
                <w:kern w:val="2"/>
                <w:position w:val="-42"/>
                <w:sz w:val="22"/>
                <w:szCs w:val="24"/>
                <w:highlight w:val="none"/>
                <w:lang w:bidi="ar"/>
              </w:rPr>
              <w:t>机构</w:t>
            </w: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74366A9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项目工程师</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2956D98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姓名</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2878C8">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职务</w:t>
            </w: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09DF361">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职称</w:t>
            </w: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76B6ECD4">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主要资历、经验及承担过的工程</w:t>
            </w:r>
          </w:p>
        </w:tc>
      </w:tr>
      <w:tr w14:paraId="6B35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auto"/>
          </w:tcPr>
          <w:p w14:paraId="4E4BC9D0">
            <w:pPr>
              <w:spacing w:line="360" w:lineRule="auto"/>
              <w:ind w:firstLine="0"/>
              <w:jc w:val="center"/>
              <w:rPr>
                <w:rFonts w:hint="eastAsia" w:ascii="宋体" w:hAnsi="宋体" w:cs="宋体"/>
                <w:color w:val="auto"/>
                <w:position w:val="-42"/>
                <w:sz w:val="25"/>
                <w:szCs w:val="24"/>
                <w:highlight w:val="none"/>
              </w:rPr>
            </w:pPr>
          </w:p>
          <w:p w14:paraId="619A7EFD">
            <w:pPr>
              <w:spacing w:line="360" w:lineRule="auto"/>
              <w:ind w:firstLine="0"/>
              <w:jc w:val="center"/>
              <w:rPr>
                <w:rFonts w:hint="eastAsia" w:ascii="宋体" w:hAnsi="宋体" w:cs="宋体"/>
                <w:color w:val="auto"/>
                <w:position w:val="-42"/>
                <w:sz w:val="25"/>
                <w:szCs w:val="24"/>
                <w:highlight w:val="none"/>
              </w:rPr>
            </w:pPr>
          </w:p>
          <w:p w14:paraId="154E79F6">
            <w:pPr>
              <w:spacing w:line="360" w:lineRule="auto"/>
              <w:ind w:firstLine="0"/>
              <w:jc w:val="center"/>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总</w:t>
            </w:r>
          </w:p>
          <w:p w14:paraId="7E463F40">
            <w:pPr>
              <w:spacing w:line="360" w:lineRule="auto"/>
              <w:ind w:firstLine="0"/>
              <w:jc w:val="center"/>
              <w:rPr>
                <w:rFonts w:hint="eastAsia" w:ascii="宋体" w:hAnsi="宋体" w:cs="宋体"/>
                <w:color w:val="auto"/>
                <w:position w:val="-42"/>
                <w:sz w:val="25"/>
                <w:szCs w:val="24"/>
                <w:highlight w:val="none"/>
              </w:rPr>
            </w:pPr>
          </w:p>
          <w:p w14:paraId="063E3057">
            <w:pPr>
              <w:spacing w:line="360" w:lineRule="auto"/>
              <w:ind w:firstLine="0"/>
              <w:jc w:val="center"/>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部</w:t>
            </w: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7457CAD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项目主管</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093D9701">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1586696">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6129FF4">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5FC31EB3">
            <w:pPr>
              <w:spacing w:line="360" w:lineRule="auto"/>
              <w:ind w:firstLine="0"/>
              <w:rPr>
                <w:rFonts w:hint="eastAsia" w:ascii="宋体" w:hAnsi="宋体" w:cs="宋体"/>
                <w:color w:val="auto"/>
                <w:position w:val="-42"/>
                <w:sz w:val="25"/>
                <w:szCs w:val="24"/>
                <w:highlight w:val="none"/>
              </w:rPr>
            </w:pPr>
          </w:p>
        </w:tc>
      </w:tr>
      <w:tr w14:paraId="387F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5B7DE272">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4F766BD1">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CB8D409">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05DF194">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0A966E5">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61C0C76A">
            <w:pPr>
              <w:spacing w:line="360" w:lineRule="auto"/>
              <w:ind w:firstLine="0"/>
              <w:rPr>
                <w:rFonts w:hint="eastAsia" w:ascii="宋体" w:hAnsi="宋体" w:cs="宋体"/>
                <w:color w:val="auto"/>
                <w:position w:val="-42"/>
                <w:sz w:val="25"/>
                <w:szCs w:val="24"/>
                <w:highlight w:val="none"/>
              </w:rPr>
            </w:pPr>
          </w:p>
        </w:tc>
      </w:tr>
      <w:tr w14:paraId="12C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72696E3A">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4AA82A63">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33CA0F95">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E856185">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110A22E">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6D8989AC">
            <w:pPr>
              <w:spacing w:line="360" w:lineRule="auto"/>
              <w:ind w:firstLine="0"/>
              <w:rPr>
                <w:rFonts w:hint="eastAsia" w:ascii="宋体" w:hAnsi="宋体" w:cs="宋体"/>
                <w:color w:val="auto"/>
                <w:position w:val="-42"/>
                <w:sz w:val="25"/>
                <w:szCs w:val="24"/>
                <w:highlight w:val="none"/>
              </w:rPr>
            </w:pPr>
          </w:p>
        </w:tc>
      </w:tr>
      <w:tr w14:paraId="0C0D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5240533E">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7B5CE656">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0502AC1A">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9450672">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9A2BA64">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4BA40E2E">
            <w:pPr>
              <w:spacing w:line="360" w:lineRule="auto"/>
              <w:ind w:firstLine="0"/>
              <w:rPr>
                <w:rFonts w:hint="eastAsia" w:ascii="宋体" w:hAnsi="宋体" w:cs="宋体"/>
                <w:color w:val="auto"/>
                <w:position w:val="-42"/>
                <w:sz w:val="25"/>
                <w:szCs w:val="24"/>
                <w:highlight w:val="none"/>
              </w:rPr>
            </w:pPr>
          </w:p>
        </w:tc>
      </w:tr>
      <w:tr w14:paraId="4FE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20AC46C6">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50059133">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D5CB745">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21D854">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2ACC7D9">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548CF7D1">
            <w:pPr>
              <w:spacing w:line="360" w:lineRule="auto"/>
              <w:ind w:firstLine="0"/>
              <w:rPr>
                <w:rFonts w:hint="eastAsia" w:ascii="宋体" w:hAnsi="宋体" w:cs="宋体"/>
                <w:color w:val="auto"/>
                <w:position w:val="-42"/>
                <w:sz w:val="25"/>
                <w:szCs w:val="24"/>
                <w:highlight w:val="none"/>
              </w:rPr>
            </w:pPr>
          </w:p>
        </w:tc>
      </w:tr>
      <w:tr w14:paraId="2046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58734BDD">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35FCD075">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03259A3">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5358548">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0EE1AB">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2E6B67DE">
            <w:pPr>
              <w:spacing w:line="360" w:lineRule="auto"/>
              <w:ind w:firstLine="0"/>
              <w:rPr>
                <w:rFonts w:hint="eastAsia" w:ascii="宋体" w:hAnsi="宋体" w:cs="宋体"/>
                <w:color w:val="auto"/>
                <w:position w:val="-42"/>
                <w:sz w:val="25"/>
                <w:szCs w:val="24"/>
                <w:highlight w:val="none"/>
              </w:rPr>
            </w:pPr>
          </w:p>
        </w:tc>
      </w:tr>
      <w:tr w14:paraId="3E2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65BC4A87">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44C5F418">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E60F261">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7F93FF0">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5178EDE">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4533AE8E">
            <w:pPr>
              <w:spacing w:line="360" w:lineRule="auto"/>
              <w:ind w:firstLine="0"/>
              <w:rPr>
                <w:rFonts w:hint="eastAsia" w:ascii="宋体" w:hAnsi="宋体" w:cs="宋体"/>
                <w:color w:val="auto"/>
                <w:position w:val="-42"/>
                <w:sz w:val="25"/>
                <w:szCs w:val="24"/>
                <w:highlight w:val="none"/>
              </w:rPr>
            </w:pPr>
          </w:p>
        </w:tc>
      </w:tr>
      <w:tr w14:paraId="48C0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auto" w:fill="auto"/>
          </w:tcPr>
          <w:p w14:paraId="413057C9">
            <w:pPr>
              <w:spacing w:line="360" w:lineRule="auto"/>
              <w:ind w:firstLine="0"/>
              <w:jc w:val="center"/>
              <w:rPr>
                <w:rFonts w:hint="eastAsia" w:ascii="宋体" w:hAnsi="宋体" w:cs="宋体"/>
                <w:color w:val="auto"/>
                <w:position w:val="-42"/>
                <w:sz w:val="25"/>
                <w:szCs w:val="24"/>
                <w:highlight w:val="none"/>
              </w:rPr>
            </w:pPr>
          </w:p>
          <w:p w14:paraId="22CD166C">
            <w:pPr>
              <w:spacing w:line="360" w:lineRule="auto"/>
              <w:ind w:firstLine="0"/>
              <w:jc w:val="center"/>
              <w:rPr>
                <w:rFonts w:hint="eastAsia" w:ascii="宋体" w:hAnsi="宋体" w:cs="宋体"/>
                <w:color w:val="auto"/>
                <w:position w:val="-42"/>
                <w:sz w:val="25"/>
                <w:szCs w:val="24"/>
                <w:highlight w:val="none"/>
              </w:rPr>
            </w:pPr>
          </w:p>
          <w:p w14:paraId="01D28724">
            <w:pPr>
              <w:spacing w:line="360" w:lineRule="auto"/>
              <w:ind w:firstLine="0"/>
              <w:jc w:val="center"/>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现</w:t>
            </w:r>
          </w:p>
          <w:p w14:paraId="63CCD166">
            <w:pPr>
              <w:spacing w:line="360" w:lineRule="auto"/>
              <w:ind w:firstLine="0"/>
              <w:jc w:val="center"/>
              <w:rPr>
                <w:rFonts w:hint="eastAsia" w:ascii="宋体" w:hAnsi="宋体" w:cs="宋体"/>
                <w:color w:val="auto"/>
                <w:position w:val="-42"/>
                <w:sz w:val="25"/>
                <w:szCs w:val="24"/>
                <w:highlight w:val="none"/>
              </w:rPr>
            </w:pPr>
          </w:p>
          <w:p w14:paraId="5391144E">
            <w:pPr>
              <w:spacing w:line="360" w:lineRule="auto"/>
              <w:ind w:firstLine="0"/>
              <w:jc w:val="center"/>
              <w:rPr>
                <w:rFonts w:hint="eastAsia" w:ascii="宋体" w:hAnsi="宋体" w:cs="宋体"/>
                <w:color w:val="auto"/>
                <w:position w:val="-42"/>
                <w:sz w:val="25"/>
                <w:szCs w:val="24"/>
                <w:highlight w:val="none"/>
              </w:rPr>
            </w:pPr>
          </w:p>
          <w:p w14:paraId="3F1CEC61">
            <w:pPr>
              <w:spacing w:line="360" w:lineRule="auto"/>
              <w:ind w:firstLine="0"/>
              <w:jc w:val="center"/>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场</w:t>
            </w: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0016CE59">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项目负责人</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F1AE181">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72E7A30">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2D97300">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5655937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本栏填写内容为岗位证书编号</w:t>
            </w:r>
          </w:p>
        </w:tc>
      </w:tr>
      <w:tr w14:paraId="0EDF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068BCD79">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488A715B">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技术负责人</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6BDF2E2">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D566FCE">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D3A14F8">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6CDD4B4D">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本栏填写内容为岗位证书编号</w:t>
            </w:r>
          </w:p>
        </w:tc>
      </w:tr>
      <w:tr w14:paraId="0CFD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74027857">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0B0EA94E">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施工员</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39A69C9E">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170A010">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8F0B913">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2110639E">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本栏填写内容为岗位证书编号</w:t>
            </w:r>
          </w:p>
        </w:tc>
      </w:tr>
      <w:tr w14:paraId="09AF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60A6B743">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1509EAF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质量员</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0707B61C">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790DC98">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A4448EC">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48730114">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本栏填写内容为岗位证书编号</w:t>
            </w:r>
          </w:p>
        </w:tc>
      </w:tr>
      <w:tr w14:paraId="52E7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3EF68002">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0BF80FF1">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安全员</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4C35676">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1464AE4">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909FF81">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0A464FE0">
            <w:pPr>
              <w:spacing w:line="360" w:lineRule="auto"/>
              <w:ind w:firstLine="0"/>
              <w:rPr>
                <w:rFonts w:hint="eastAsia" w:ascii="宋体" w:hAnsi="宋体" w:cs="宋体"/>
                <w:color w:val="auto"/>
                <w:position w:val="-42"/>
                <w:sz w:val="25"/>
                <w:szCs w:val="24"/>
                <w:highlight w:val="none"/>
              </w:rPr>
            </w:pPr>
            <w:r>
              <w:rPr>
                <w:rFonts w:hint="eastAsia" w:ascii="宋体" w:hAnsi="宋体" w:cs="宋体"/>
                <w:color w:val="auto"/>
                <w:kern w:val="2"/>
                <w:position w:val="-42"/>
                <w:sz w:val="25"/>
                <w:szCs w:val="24"/>
                <w:highlight w:val="none"/>
                <w:lang w:bidi="ar"/>
              </w:rPr>
              <w:t>本栏填写内容为岗位证书编号</w:t>
            </w:r>
          </w:p>
        </w:tc>
      </w:tr>
      <w:tr w14:paraId="739C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27CB5013">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7CFBB36F">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7BF557D5">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9137388">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330FBE">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583AF420">
            <w:pPr>
              <w:spacing w:line="360" w:lineRule="auto"/>
              <w:ind w:firstLine="0"/>
              <w:rPr>
                <w:rFonts w:hint="eastAsia" w:ascii="宋体" w:hAnsi="宋体" w:cs="宋体"/>
                <w:color w:val="auto"/>
                <w:position w:val="-42"/>
                <w:sz w:val="25"/>
                <w:szCs w:val="24"/>
                <w:highlight w:val="none"/>
              </w:rPr>
            </w:pPr>
          </w:p>
        </w:tc>
      </w:tr>
      <w:tr w14:paraId="4C93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tcPr>
          <w:p w14:paraId="2116A4B0">
            <w:pPr>
              <w:rPr>
                <w:rFonts w:hint="eastAsia" w:ascii="宋体" w:hAnsi="宋体" w:cs="宋体"/>
                <w:color w:val="auto"/>
                <w:sz w:val="20"/>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auto"/>
          </w:tcPr>
          <w:p w14:paraId="5B6CC5DD">
            <w:pPr>
              <w:spacing w:line="360" w:lineRule="auto"/>
              <w:ind w:firstLine="0"/>
              <w:rPr>
                <w:rFonts w:hint="eastAsia" w:ascii="宋体" w:hAnsi="宋体" w:cs="宋体"/>
                <w:color w:val="auto"/>
                <w:position w:val="-42"/>
                <w:sz w:val="25"/>
                <w:szCs w:val="24"/>
                <w:highlight w:val="none"/>
              </w:rPr>
            </w:pP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93B4859">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1F340B">
            <w:pPr>
              <w:spacing w:line="360" w:lineRule="auto"/>
              <w:ind w:firstLine="0"/>
              <w:rPr>
                <w:rFonts w:hint="eastAsia" w:ascii="宋体" w:hAnsi="宋体" w:cs="宋体"/>
                <w:color w:val="auto"/>
                <w:position w:val="-42"/>
                <w:sz w:val="25"/>
                <w:szCs w:val="24"/>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F222A3">
            <w:pPr>
              <w:spacing w:line="360" w:lineRule="auto"/>
              <w:ind w:firstLine="0"/>
              <w:rPr>
                <w:rFonts w:hint="eastAsia" w:ascii="宋体" w:hAnsi="宋体" w:cs="宋体"/>
                <w:color w:val="auto"/>
                <w:position w:val="-42"/>
                <w:sz w:val="25"/>
                <w:szCs w:val="24"/>
                <w:highlight w:val="none"/>
              </w:rPr>
            </w:pPr>
          </w:p>
        </w:tc>
        <w:tc>
          <w:tcPr>
            <w:tcW w:w="3718" w:type="dxa"/>
            <w:tcBorders>
              <w:top w:val="single" w:color="auto" w:sz="4" w:space="0"/>
              <w:left w:val="single" w:color="auto" w:sz="4" w:space="0"/>
              <w:bottom w:val="single" w:color="auto" w:sz="4" w:space="0"/>
              <w:right w:val="single" w:color="auto" w:sz="4" w:space="0"/>
            </w:tcBorders>
            <w:shd w:val="clear" w:color="auto" w:fill="auto"/>
          </w:tcPr>
          <w:p w14:paraId="64BBC081">
            <w:pPr>
              <w:spacing w:line="360" w:lineRule="auto"/>
              <w:ind w:firstLine="0"/>
              <w:rPr>
                <w:rFonts w:hint="eastAsia" w:ascii="宋体" w:hAnsi="宋体" w:cs="宋体"/>
                <w:color w:val="auto"/>
                <w:position w:val="-42"/>
                <w:sz w:val="25"/>
                <w:szCs w:val="24"/>
                <w:highlight w:val="none"/>
              </w:rPr>
            </w:pPr>
          </w:p>
        </w:tc>
      </w:tr>
    </w:tbl>
    <w:p w14:paraId="4C8F0E6F">
      <w:pPr>
        <w:widowControl/>
        <w:jc w:val="left"/>
        <w:rPr>
          <w:rFonts w:hint="eastAsia" w:ascii="宋体" w:hAnsi="宋体" w:cs="宋体"/>
          <w:color w:val="auto"/>
          <w:highlight w:val="none"/>
        </w:rPr>
      </w:pPr>
      <w:r>
        <w:rPr>
          <w:rFonts w:hint="eastAsia" w:ascii="宋体" w:hAnsi="宋体" w:cs="宋体"/>
          <w:color w:val="auto"/>
          <w:kern w:val="2"/>
          <w:sz w:val="25"/>
          <w:szCs w:val="24"/>
          <w:highlight w:val="none"/>
          <w:lang w:bidi="ar"/>
        </w:rPr>
        <w:t>注：请投标供应商如实安排项目组管理成员，在履约期间不得随意更换</w:t>
      </w:r>
    </w:p>
    <w:p w14:paraId="5DED8E49">
      <w:pPr>
        <w:pStyle w:val="16"/>
        <w:ind w:firstLine="640"/>
        <w:rPr>
          <w:rFonts w:hint="eastAsia" w:hAnsi="宋体" w:cs="宋体"/>
          <w:color w:val="auto"/>
          <w:sz w:val="32"/>
          <w:szCs w:val="32"/>
          <w:highlight w:val="none"/>
        </w:rPr>
      </w:pPr>
    </w:p>
    <w:p w14:paraId="6CD2B3D0">
      <w:pPr>
        <w:spacing w:line="300" w:lineRule="auto"/>
        <w:ind w:firstLine="643"/>
        <w:jc w:val="center"/>
        <w:rPr>
          <w:rFonts w:hint="eastAsia" w:ascii="宋体" w:hAnsi="宋体" w:cs="宋体"/>
          <w:b/>
          <w:color w:val="auto"/>
          <w:sz w:val="32"/>
          <w:szCs w:val="32"/>
          <w:highlight w:val="none"/>
        </w:rPr>
      </w:pPr>
    </w:p>
    <w:p w14:paraId="0B9E2D26">
      <w:pPr>
        <w:spacing w:line="400" w:lineRule="exac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0</w:t>
      </w:r>
    </w:p>
    <w:p w14:paraId="1CC2EEE6">
      <w:pPr>
        <w:widowControl/>
        <w:spacing w:before="100" w:beforeAutospacing="1" w:after="100" w:afterAutospacing="1"/>
        <w:ind w:firstLine="420"/>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谈判报价表</w:t>
      </w:r>
    </w:p>
    <w:p w14:paraId="46094322">
      <w:pPr>
        <w:widowControl/>
        <w:spacing w:before="100" w:beforeAutospacing="1" w:after="100" w:afterAutospacing="1"/>
        <w:ind w:firstLine="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 xml:space="preserve"> </w:t>
      </w:r>
    </w:p>
    <w:p w14:paraId="462C2D58">
      <w:pPr>
        <w:widowControl/>
        <w:spacing w:before="100" w:beforeAutospacing="1" w:after="100" w:afterAutospacing="1"/>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本次为首次报价</w:t>
      </w:r>
    </w:p>
    <w:p w14:paraId="7625EFB9">
      <w:pPr>
        <w:widowControl/>
        <w:spacing w:before="100" w:beforeAutospacing="1" w:after="100" w:afterAutospacing="1"/>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货币单位：人民币元</w:t>
      </w:r>
    </w:p>
    <w:tbl>
      <w:tblPr>
        <w:tblStyle w:val="39"/>
        <w:tblW w:w="5000"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2847"/>
        <w:gridCol w:w="2399"/>
        <w:gridCol w:w="2841"/>
        <w:gridCol w:w="1241"/>
      </w:tblGrid>
      <w:tr w14:paraId="0390B0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1526" w:type="pct"/>
            <w:tcBorders>
              <w:top w:val="single" w:color="auto" w:sz="6" w:space="0"/>
              <w:left w:val="single" w:color="auto" w:sz="6" w:space="0"/>
              <w:bottom w:val="single" w:color="auto" w:sz="6" w:space="0"/>
              <w:right w:val="single" w:color="auto" w:sz="6" w:space="0"/>
            </w:tcBorders>
            <w:vAlign w:val="center"/>
          </w:tcPr>
          <w:p w14:paraId="256A0C7F">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86" w:type="pct"/>
            <w:tcBorders>
              <w:top w:val="single" w:color="auto" w:sz="6" w:space="0"/>
              <w:left w:val="single" w:color="auto" w:sz="6" w:space="0"/>
              <w:bottom w:val="single" w:color="auto" w:sz="6" w:space="0"/>
              <w:right w:val="single" w:color="auto" w:sz="6" w:space="0"/>
            </w:tcBorders>
            <w:vAlign w:val="center"/>
          </w:tcPr>
          <w:p w14:paraId="32AF4C9D">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523" w:type="pct"/>
            <w:tcBorders>
              <w:top w:val="single" w:color="auto" w:sz="6" w:space="0"/>
              <w:left w:val="single" w:color="auto" w:sz="6" w:space="0"/>
              <w:bottom w:val="single" w:color="auto" w:sz="6" w:space="0"/>
              <w:right w:val="single" w:color="auto" w:sz="6" w:space="0"/>
            </w:tcBorders>
            <w:vAlign w:val="center"/>
          </w:tcPr>
          <w:p w14:paraId="75D9C2AC">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单价（小写）</w:t>
            </w:r>
          </w:p>
        </w:tc>
        <w:tc>
          <w:tcPr>
            <w:tcW w:w="665" w:type="pct"/>
            <w:tcBorders>
              <w:top w:val="single" w:color="auto" w:sz="6" w:space="0"/>
              <w:left w:val="single" w:color="auto" w:sz="6" w:space="0"/>
              <w:bottom w:val="single" w:color="auto" w:sz="6" w:space="0"/>
              <w:right w:val="single" w:color="auto" w:sz="6" w:space="0"/>
            </w:tcBorders>
            <w:vAlign w:val="center"/>
          </w:tcPr>
          <w:p w14:paraId="30744E10">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35B0FC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526" w:type="pct"/>
            <w:tcBorders>
              <w:top w:val="single" w:color="auto" w:sz="6" w:space="0"/>
              <w:left w:val="single" w:color="auto" w:sz="6" w:space="0"/>
              <w:bottom w:val="single" w:color="auto" w:sz="6" w:space="0"/>
              <w:right w:val="single" w:color="auto" w:sz="6" w:space="0"/>
            </w:tcBorders>
            <w:vAlign w:val="center"/>
          </w:tcPr>
          <w:p w14:paraId="602CF781">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shd w:val="clear" w:color="auto" w:fill="FFFFFF"/>
              </w:rPr>
              <w:t>项目名称</w:t>
            </w:r>
            <w:r>
              <w:rPr>
                <w:rFonts w:hint="eastAsia" w:ascii="宋体" w:hAnsi="宋体" w:cs="宋体"/>
                <w:color w:val="auto"/>
                <w:sz w:val="24"/>
                <w:szCs w:val="24"/>
                <w:highlight w:val="none"/>
              </w:rPr>
              <w:t> </w:t>
            </w:r>
          </w:p>
        </w:tc>
        <w:tc>
          <w:tcPr>
            <w:tcW w:w="1286" w:type="pct"/>
            <w:tcBorders>
              <w:top w:val="single" w:color="auto" w:sz="6" w:space="0"/>
              <w:left w:val="single" w:color="auto" w:sz="6" w:space="0"/>
              <w:bottom w:val="single" w:color="auto" w:sz="6" w:space="0"/>
              <w:right w:val="single" w:color="auto" w:sz="6" w:space="0"/>
            </w:tcBorders>
            <w:vAlign w:val="center"/>
          </w:tcPr>
          <w:p w14:paraId="3F361211">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详见《谈判文件》</w:t>
            </w:r>
          </w:p>
        </w:tc>
        <w:tc>
          <w:tcPr>
            <w:tcW w:w="1523" w:type="pct"/>
            <w:tcBorders>
              <w:top w:val="single" w:color="auto" w:sz="6" w:space="0"/>
              <w:left w:val="single" w:color="auto" w:sz="6" w:space="0"/>
              <w:bottom w:val="single" w:color="auto" w:sz="6" w:space="0"/>
              <w:right w:val="single" w:color="auto" w:sz="6" w:space="0"/>
            </w:tcBorders>
            <w:vAlign w:val="center"/>
          </w:tcPr>
          <w:p w14:paraId="0EB7DC16">
            <w:pPr>
              <w:widowControl/>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drawing>
                <wp:inline distT="0" distB="0" distL="0" distR="0">
                  <wp:extent cx="731520" cy="27432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stretch>
                            <a:fillRect/>
                          </a:stretch>
                        </pic:blipFill>
                        <pic:spPr>
                          <a:xfrm>
                            <a:off x="0" y="0"/>
                            <a:ext cx="731520" cy="274320"/>
                          </a:xfrm>
                          <a:prstGeom prst="rect">
                            <a:avLst/>
                          </a:prstGeom>
                          <a:noFill/>
                          <a:ln>
                            <a:noFill/>
                          </a:ln>
                        </pic:spPr>
                      </pic:pic>
                    </a:graphicData>
                  </a:graphic>
                </wp:inline>
              </w:drawing>
            </w:r>
            <w:r>
              <w:rPr>
                <w:rFonts w:hint="eastAsia" w:ascii="宋体" w:hAnsi="宋体" w:cs="宋体"/>
                <w:color w:val="auto"/>
                <w:sz w:val="24"/>
                <w:szCs w:val="24"/>
                <w:highlight w:val="none"/>
              </w:rPr>
              <w:t>元</w:t>
            </w:r>
          </w:p>
        </w:tc>
        <w:tc>
          <w:tcPr>
            <w:tcW w:w="665" w:type="pct"/>
            <w:tcBorders>
              <w:top w:val="single" w:color="auto" w:sz="6" w:space="0"/>
              <w:left w:val="single" w:color="auto" w:sz="6" w:space="0"/>
              <w:bottom w:val="single" w:color="auto" w:sz="6" w:space="0"/>
              <w:right w:val="single" w:color="auto" w:sz="6" w:space="0"/>
            </w:tcBorders>
            <w:vAlign w:val="center"/>
          </w:tcPr>
          <w:p w14:paraId="24ACA554">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w:t>
            </w:r>
          </w:p>
        </w:tc>
      </w:tr>
      <w:tr w14:paraId="321C5D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526" w:type="pct"/>
            <w:tcBorders>
              <w:top w:val="single" w:color="auto" w:sz="6" w:space="0"/>
              <w:left w:val="single" w:color="auto" w:sz="6" w:space="0"/>
              <w:bottom w:val="single" w:color="auto" w:sz="6" w:space="0"/>
              <w:right w:val="single" w:color="auto" w:sz="6" w:space="0"/>
            </w:tcBorders>
            <w:vAlign w:val="center"/>
          </w:tcPr>
          <w:p w14:paraId="22B3CD4F">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单价（大写）：</w:t>
            </w:r>
          </w:p>
        </w:tc>
        <w:tc>
          <w:tcPr>
            <w:tcW w:w="3474" w:type="pct"/>
            <w:gridSpan w:val="3"/>
            <w:tcBorders>
              <w:top w:val="single" w:color="auto" w:sz="6" w:space="0"/>
              <w:left w:val="single" w:color="auto" w:sz="6" w:space="0"/>
              <w:bottom w:val="single" w:color="auto" w:sz="6" w:space="0"/>
              <w:right w:val="single" w:color="auto" w:sz="6" w:space="0"/>
            </w:tcBorders>
            <w:vAlign w:val="center"/>
          </w:tcPr>
          <w:p w14:paraId="53940A41">
            <w:pPr>
              <w:widowControl/>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金额大写 </w:t>
            </w:r>
          </w:p>
        </w:tc>
      </w:tr>
    </w:tbl>
    <w:p w14:paraId="3B09C50B">
      <w:pPr>
        <w:widowControl/>
        <w:spacing w:before="100" w:beforeAutospacing="1" w:after="100" w:afterAutospacing="1"/>
        <w:ind w:firstLine="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供应商报价说明：</w:t>
      </w:r>
    </w:p>
    <w:p w14:paraId="698AAAAF">
      <w:pPr>
        <w:widowControl/>
        <w:spacing w:before="100" w:beforeAutospacing="1" w:after="100" w:afterAutospacing="1"/>
        <w:ind w:firstLine="0"/>
        <w:jc w:val="left"/>
        <w:rPr>
          <w:rFonts w:hint="default" w:ascii="宋体" w:hAnsi="宋体" w:cs="宋体"/>
          <w:sz w:val="24"/>
          <w:szCs w:val="24"/>
          <w:highlight w:val="none"/>
        </w:rPr>
      </w:pPr>
      <w:r>
        <w:rPr>
          <w:rFonts w:hint="default" w:ascii="宋体" w:hAnsi="宋体" w:cs="宋体"/>
          <w:sz w:val="24"/>
          <w:szCs w:val="24"/>
          <w:highlight w:val="none"/>
        </w:rPr>
        <w:t>1、报价包括完成项目的所有费用。采购人不再支付报价以外的任何费用。</w:t>
      </w:r>
    </w:p>
    <w:p w14:paraId="56B486AF">
      <w:pPr>
        <w:widowControl/>
        <w:spacing w:before="100" w:beforeAutospacing="1" w:after="100" w:afterAutospacing="1"/>
        <w:ind w:firstLine="0"/>
        <w:jc w:val="left"/>
        <w:rPr>
          <w:rFonts w:hint="default" w:ascii="宋体" w:hAnsi="宋体" w:cs="宋体"/>
          <w:sz w:val="24"/>
          <w:szCs w:val="24"/>
          <w:highlight w:val="none"/>
        </w:rPr>
      </w:pPr>
      <w:r>
        <w:rPr>
          <w:rFonts w:hint="default" w:ascii="宋体" w:hAnsi="宋体" w:cs="宋体"/>
          <w:sz w:val="24"/>
          <w:szCs w:val="24"/>
          <w:highlight w:val="none"/>
        </w:rPr>
        <w:t>2、报价以总价为准，大小写不一致以大写为准；</w:t>
      </w:r>
    </w:p>
    <w:p w14:paraId="5564ED44">
      <w:pPr>
        <w:snapToGrid w:val="0"/>
        <w:spacing w:line="500" w:lineRule="exact"/>
        <w:ind w:firstLine="0"/>
        <w:jc w:val="left"/>
        <w:outlineLvl w:val="2"/>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注:</w:t>
      </w:r>
      <w:r>
        <w:rPr>
          <w:rFonts w:hint="eastAsia" w:ascii="宋体" w:hAnsi="宋体" w:cs="宋体"/>
          <w:bCs/>
          <w:color w:val="auto"/>
          <w:kern w:val="2"/>
          <w:sz w:val="28"/>
          <w:szCs w:val="28"/>
          <w:highlight w:val="none"/>
          <w:lang w:bidi="ar"/>
        </w:rPr>
        <w:t xml:space="preserve"> </w:t>
      </w:r>
      <w:r>
        <w:rPr>
          <w:rFonts w:hint="eastAsia" w:ascii="宋体" w:hAnsi="宋体" w:cs="宋体"/>
          <w:b/>
          <w:bCs/>
          <w:color w:val="auto"/>
          <w:sz w:val="24"/>
          <w:szCs w:val="24"/>
          <w:highlight w:val="none"/>
          <w:lang w:bidi="ar"/>
        </w:rPr>
        <w:t>最终全费用综合单价=第一次全费用单价清单中的综合单价×（最终总价报价÷第一次总价报价）。</w:t>
      </w:r>
    </w:p>
    <w:p w14:paraId="091C292C">
      <w:pPr>
        <w:spacing w:line="400" w:lineRule="exact"/>
        <w:ind w:firstLine="540"/>
        <w:contextualSpacing/>
        <w:rPr>
          <w:rFonts w:hint="eastAsia" w:ascii="宋体" w:hAnsi="宋体" w:cs="宋体"/>
          <w:b/>
          <w:color w:val="auto"/>
          <w:sz w:val="28"/>
          <w:szCs w:val="28"/>
          <w:highlight w:val="none"/>
        </w:rPr>
      </w:pPr>
    </w:p>
    <w:p w14:paraId="46D2301A">
      <w:pPr>
        <w:spacing w:line="400" w:lineRule="exact"/>
        <w:ind w:firstLine="540"/>
        <w:contextualSpacing/>
        <w:rPr>
          <w:rFonts w:hint="eastAsia" w:ascii="宋体" w:hAnsi="宋体" w:cs="宋体"/>
          <w:b/>
          <w:color w:val="auto"/>
          <w:sz w:val="28"/>
          <w:szCs w:val="28"/>
          <w:highlight w:val="none"/>
        </w:rPr>
      </w:pPr>
    </w:p>
    <w:p w14:paraId="7A594933">
      <w:pPr>
        <w:spacing w:line="400" w:lineRule="exact"/>
        <w:ind w:firstLine="540"/>
        <w:contextualSpacing/>
        <w:rPr>
          <w:rFonts w:hint="eastAsia" w:ascii="宋体" w:hAnsi="宋体" w:cs="宋体"/>
          <w:b/>
          <w:color w:val="auto"/>
          <w:sz w:val="28"/>
          <w:szCs w:val="28"/>
          <w:highlight w:val="none"/>
        </w:rPr>
      </w:pPr>
    </w:p>
    <w:p w14:paraId="7D7EA599">
      <w:pPr>
        <w:spacing w:line="400" w:lineRule="exact"/>
        <w:ind w:firstLine="562"/>
        <w:contextualSpacing/>
        <w:rPr>
          <w:rFonts w:hint="eastAsia" w:ascii="宋体" w:hAnsi="宋体" w:cs="宋体"/>
          <w:b/>
          <w:color w:val="auto"/>
          <w:sz w:val="28"/>
          <w:szCs w:val="28"/>
          <w:highlight w:val="none"/>
        </w:rPr>
      </w:pPr>
    </w:p>
    <w:p w14:paraId="37D15B84">
      <w:pPr>
        <w:spacing w:line="400" w:lineRule="exact"/>
        <w:ind w:firstLine="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clear="all"/>
      </w:r>
    </w:p>
    <w:p w14:paraId="60767119">
      <w:pPr>
        <w:spacing w:line="400" w:lineRule="exact"/>
        <w:ind w:firstLine="0"/>
        <w:rPr>
          <w:rFonts w:hint="eastAsia" w:ascii="宋体" w:hAnsi="宋体" w:cs="宋体"/>
          <w:color w:val="auto"/>
          <w:sz w:val="32"/>
          <w:szCs w:val="32"/>
          <w:highlight w:val="none"/>
        </w:rPr>
        <w:sectPr>
          <w:headerReference r:id="rId9" w:type="default"/>
          <w:footerReference r:id="rId10" w:type="default"/>
          <w:pgSz w:w="11906" w:h="16838"/>
          <w:pgMar w:top="1440" w:right="1304" w:bottom="1440" w:left="1304" w:header="851" w:footer="992" w:gutter="0"/>
          <w:cols w:space="720" w:num="1"/>
          <w:docGrid w:linePitch="360" w:charSpace="0"/>
        </w:sectPr>
      </w:pPr>
    </w:p>
    <w:p w14:paraId="35AFD137">
      <w:pPr>
        <w:spacing w:line="400" w:lineRule="exact"/>
        <w:ind w:firstLine="0"/>
        <w:rPr>
          <w:rFonts w:hint="default" w:ascii="宋体" w:hAnsi="宋体" w:eastAsia="宋体" w:cs="宋体"/>
          <w:color w:val="auto"/>
          <w:sz w:val="24"/>
          <w:szCs w:val="24"/>
          <w:highlight w:val="none"/>
          <w:lang w:val="en-US"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1</w:t>
      </w:r>
    </w:p>
    <w:p w14:paraId="6875ABD7">
      <w:pPr>
        <w:spacing w:line="400" w:lineRule="exact"/>
        <w:ind w:firstLine="0"/>
        <w:jc w:val="center"/>
        <w:rPr>
          <w:rFonts w:hint="eastAsia" w:ascii="宋体" w:hAnsi="宋体" w:cs="宋体"/>
          <w:b/>
          <w:bCs/>
          <w:color w:val="auto"/>
          <w:sz w:val="32"/>
          <w:szCs w:val="44"/>
          <w:highlight w:val="none"/>
        </w:rPr>
      </w:pPr>
      <w:bookmarkStart w:id="142" w:name="_GoBack"/>
      <w:r>
        <w:rPr>
          <w:rFonts w:hint="eastAsia" w:ascii="宋体" w:hAnsi="宋体" w:cs="宋体"/>
          <w:b/>
          <w:bCs/>
          <w:color w:val="auto"/>
          <w:sz w:val="32"/>
          <w:szCs w:val="44"/>
          <w:highlight w:val="none"/>
        </w:rPr>
        <w:t>全费用单价清单明细表</w:t>
      </w:r>
    </w:p>
    <w:tbl>
      <w:tblPr>
        <w:tblStyle w:val="39"/>
        <w:tblW w:w="51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1817"/>
        <w:gridCol w:w="2705"/>
        <w:gridCol w:w="713"/>
        <w:gridCol w:w="1151"/>
        <w:gridCol w:w="1348"/>
        <w:gridCol w:w="1274"/>
      </w:tblGrid>
      <w:tr w14:paraId="3F24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37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7F9A7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9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5560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项目名称</w:t>
            </w:r>
          </w:p>
        </w:tc>
        <w:tc>
          <w:tcPr>
            <w:tcW w:w="13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DBFE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项目特征描述</w:t>
            </w:r>
          </w:p>
        </w:tc>
        <w:tc>
          <w:tcPr>
            <w:tcW w:w="36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E089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单位</w:t>
            </w:r>
          </w:p>
        </w:tc>
        <w:tc>
          <w:tcPr>
            <w:tcW w:w="5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C4F8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工程量</w:t>
            </w:r>
          </w:p>
        </w:tc>
        <w:tc>
          <w:tcPr>
            <w:tcW w:w="1344"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657703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全费用金额(元)</w:t>
            </w:r>
          </w:p>
        </w:tc>
      </w:tr>
      <w:tr w14:paraId="3955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B035108">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BEAB5B">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ECC0DE">
            <w:pPr>
              <w:jc w:val="center"/>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400D69">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0DD048">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CC96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全费用单价</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4BB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全费用合价</w:t>
            </w:r>
          </w:p>
        </w:tc>
      </w:tr>
      <w:tr w14:paraId="68B8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14C75D">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9E7F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拆除工程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FA22">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FA58">
            <w:pPr>
              <w:jc w:val="right"/>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C19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0072">
            <w:pPr>
              <w:jc w:val="right"/>
              <w:rPr>
                <w:rFonts w:hint="eastAsia" w:ascii="宋体" w:hAnsi="宋体" w:eastAsia="宋体" w:cs="宋体"/>
                <w:i w:val="0"/>
                <w:iCs w:val="0"/>
                <w:color w:val="000000"/>
                <w:sz w:val="21"/>
                <w:szCs w:val="21"/>
                <w:highlight w:val="none"/>
                <w:u w:val="none"/>
              </w:rPr>
            </w:pPr>
          </w:p>
        </w:tc>
      </w:tr>
      <w:tr w14:paraId="6BEE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EFCE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E4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砖砌体拆除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0B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1、原有砌墙拆除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2、墙体内砼结构综合考虑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2C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9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47.81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FED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4060">
            <w:pPr>
              <w:jc w:val="right"/>
              <w:rPr>
                <w:rFonts w:hint="eastAsia" w:ascii="宋体" w:hAnsi="宋体" w:eastAsia="宋体" w:cs="宋体"/>
                <w:i w:val="0"/>
                <w:iCs w:val="0"/>
                <w:color w:val="000000"/>
                <w:sz w:val="21"/>
                <w:szCs w:val="21"/>
                <w:highlight w:val="none"/>
                <w:u w:val="none"/>
              </w:rPr>
            </w:pPr>
          </w:p>
        </w:tc>
      </w:tr>
      <w:tr w14:paraId="3BC6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5D5E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ED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平面抹灰层拆除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17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1、原有水泥地面凿除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F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E2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D87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B958">
            <w:pPr>
              <w:jc w:val="right"/>
              <w:rPr>
                <w:rFonts w:hint="eastAsia" w:ascii="宋体" w:hAnsi="宋体" w:eastAsia="宋体" w:cs="宋体"/>
                <w:i w:val="0"/>
                <w:iCs w:val="0"/>
                <w:color w:val="000000"/>
                <w:sz w:val="21"/>
                <w:szCs w:val="21"/>
                <w:highlight w:val="none"/>
                <w:u w:val="none"/>
              </w:rPr>
            </w:pPr>
          </w:p>
        </w:tc>
      </w:tr>
      <w:tr w14:paraId="6B44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6D2C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BC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平面块料拆除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C5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1、原有地砖地面凿除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03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0D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174.22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82E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34B0">
            <w:pPr>
              <w:jc w:val="right"/>
              <w:rPr>
                <w:rFonts w:hint="eastAsia" w:ascii="宋体" w:hAnsi="宋体" w:eastAsia="宋体" w:cs="宋体"/>
                <w:i w:val="0"/>
                <w:iCs w:val="0"/>
                <w:color w:val="000000"/>
                <w:sz w:val="21"/>
                <w:szCs w:val="21"/>
                <w:highlight w:val="none"/>
                <w:u w:val="none"/>
              </w:rPr>
            </w:pPr>
          </w:p>
        </w:tc>
      </w:tr>
      <w:tr w14:paraId="73CA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940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48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天棚面龙骨及饰面拆除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32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1、原有格栅架天棚拆除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CD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0C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176.58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931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E547">
            <w:pPr>
              <w:jc w:val="right"/>
              <w:rPr>
                <w:rFonts w:hint="eastAsia" w:ascii="宋体" w:hAnsi="宋体" w:eastAsia="宋体" w:cs="宋体"/>
                <w:i w:val="0"/>
                <w:iCs w:val="0"/>
                <w:color w:val="000000"/>
                <w:sz w:val="21"/>
                <w:szCs w:val="21"/>
                <w:highlight w:val="none"/>
                <w:u w:val="none"/>
              </w:rPr>
            </w:pPr>
          </w:p>
        </w:tc>
      </w:tr>
      <w:tr w14:paraId="46F9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1C8A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F0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天棚面龙骨及饰面拆除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B8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1、原有PVC天棚拆除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C9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E1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C64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E603">
            <w:pPr>
              <w:jc w:val="right"/>
              <w:rPr>
                <w:rFonts w:hint="eastAsia" w:ascii="宋体" w:hAnsi="宋体" w:eastAsia="宋体" w:cs="宋体"/>
                <w:i w:val="0"/>
                <w:iCs w:val="0"/>
                <w:color w:val="000000"/>
                <w:sz w:val="21"/>
                <w:szCs w:val="21"/>
                <w:highlight w:val="none"/>
                <w:u w:val="none"/>
              </w:rPr>
            </w:pPr>
          </w:p>
        </w:tc>
      </w:tr>
      <w:tr w14:paraId="7F0B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C813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18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铲除涂料面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61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1、原有墙面涂料铲除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DA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0E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1525.07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14A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21C0">
            <w:pPr>
              <w:jc w:val="right"/>
              <w:rPr>
                <w:rFonts w:hint="eastAsia" w:ascii="宋体" w:hAnsi="宋体" w:eastAsia="宋体" w:cs="宋体"/>
                <w:i w:val="0"/>
                <w:iCs w:val="0"/>
                <w:color w:val="000000"/>
                <w:sz w:val="21"/>
                <w:szCs w:val="21"/>
                <w:highlight w:val="none"/>
                <w:u w:val="none"/>
              </w:rPr>
            </w:pPr>
          </w:p>
        </w:tc>
      </w:tr>
      <w:tr w14:paraId="44DF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C8BA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46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隔断隔墙拆除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02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1、原有隔断拆除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93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E2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E01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2052">
            <w:pPr>
              <w:jc w:val="right"/>
              <w:rPr>
                <w:rFonts w:hint="eastAsia" w:ascii="宋体" w:hAnsi="宋体" w:eastAsia="宋体" w:cs="宋体"/>
                <w:i w:val="0"/>
                <w:iCs w:val="0"/>
                <w:color w:val="000000"/>
                <w:sz w:val="21"/>
                <w:szCs w:val="21"/>
                <w:highlight w:val="none"/>
                <w:u w:val="none"/>
              </w:rPr>
            </w:pPr>
          </w:p>
        </w:tc>
      </w:tr>
      <w:tr w14:paraId="6D91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BE26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E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6A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1、原有木门拆除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B2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B1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789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8CFC">
            <w:pPr>
              <w:jc w:val="right"/>
              <w:rPr>
                <w:rFonts w:hint="eastAsia" w:ascii="宋体" w:hAnsi="宋体" w:eastAsia="宋体" w:cs="宋体"/>
                <w:i w:val="0"/>
                <w:iCs w:val="0"/>
                <w:color w:val="000000"/>
                <w:sz w:val="21"/>
                <w:szCs w:val="21"/>
                <w:highlight w:val="none"/>
                <w:u w:val="none"/>
              </w:rPr>
            </w:pPr>
          </w:p>
        </w:tc>
      </w:tr>
      <w:tr w14:paraId="2997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2B8B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B4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73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1、原有金属门拆除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B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B2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697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DCE3">
            <w:pPr>
              <w:jc w:val="right"/>
              <w:rPr>
                <w:rFonts w:hint="eastAsia" w:ascii="宋体" w:hAnsi="宋体" w:eastAsia="宋体" w:cs="宋体"/>
                <w:i w:val="0"/>
                <w:iCs w:val="0"/>
                <w:color w:val="000000"/>
                <w:sz w:val="21"/>
                <w:szCs w:val="21"/>
                <w:highlight w:val="none"/>
                <w:u w:val="none"/>
              </w:rPr>
            </w:pPr>
          </w:p>
        </w:tc>
      </w:tr>
      <w:tr w14:paraId="1CC8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CEAE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24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4E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1、原有金属窗拆除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26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8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95C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BEAC">
            <w:pPr>
              <w:jc w:val="right"/>
              <w:rPr>
                <w:rFonts w:hint="eastAsia" w:ascii="宋体" w:hAnsi="宋体" w:eastAsia="宋体" w:cs="宋体"/>
                <w:i w:val="0"/>
                <w:iCs w:val="0"/>
                <w:color w:val="000000"/>
                <w:sz w:val="21"/>
                <w:szCs w:val="21"/>
                <w:highlight w:val="none"/>
                <w:u w:val="none"/>
              </w:rPr>
            </w:pPr>
          </w:p>
        </w:tc>
      </w:tr>
      <w:tr w14:paraId="7066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4AC1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AF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钢架铝塑板门头拆除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02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1、原有钢架铝塑板门头拆除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7D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C7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B1E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8175">
            <w:pPr>
              <w:jc w:val="right"/>
              <w:rPr>
                <w:rFonts w:hint="eastAsia" w:ascii="宋体" w:hAnsi="宋体" w:eastAsia="宋体" w:cs="宋体"/>
                <w:i w:val="0"/>
                <w:iCs w:val="0"/>
                <w:color w:val="000000"/>
                <w:sz w:val="21"/>
                <w:szCs w:val="21"/>
                <w:highlight w:val="none"/>
                <w:u w:val="none"/>
              </w:rPr>
            </w:pPr>
          </w:p>
        </w:tc>
      </w:tr>
      <w:tr w14:paraId="5DC5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B100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D5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钢架彩钢屋棚拆除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80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1、原有钢架彩钢屋棚拆除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30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4C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DC9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ED17">
            <w:pPr>
              <w:jc w:val="right"/>
              <w:rPr>
                <w:rFonts w:hint="eastAsia" w:ascii="宋体" w:hAnsi="宋体" w:eastAsia="宋体" w:cs="宋体"/>
                <w:i w:val="0"/>
                <w:iCs w:val="0"/>
                <w:color w:val="000000"/>
                <w:sz w:val="21"/>
                <w:szCs w:val="21"/>
                <w:highlight w:val="none"/>
                <w:u w:val="none"/>
              </w:rPr>
            </w:pPr>
          </w:p>
        </w:tc>
      </w:tr>
      <w:tr w14:paraId="7047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574D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A8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LED外屏拆除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D8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1、LED外屏拆除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1E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5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20A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8781">
            <w:pPr>
              <w:jc w:val="right"/>
              <w:rPr>
                <w:rFonts w:hint="eastAsia" w:ascii="宋体" w:hAnsi="宋体" w:eastAsia="宋体" w:cs="宋体"/>
                <w:i w:val="0"/>
                <w:iCs w:val="0"/>
                <w:color w:val="000000"/>
                <w:sz w:val="21"/>
                <w:szCs w:val="21"/>
                <w:highlight w:val="none"/>
                <w:u w:val="none"/>
              </w:rPr>
            </w:pPr>
          </w:p>
        </w:tc>
      </w:tr>
      <w:tr w14:paraId="037F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9DA8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EC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广告字拆除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top"/>
          </w:tcPr>
          <w:p w14:paraId="59B0A3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1、原有门头广告字拆除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F0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9F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F1C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DFF6">
            <w:pPr>
              <w:jc w:val="right"/>
              <w:rPr>
                <w:rFonts w:hint="eastAsia" w:ascii="宋体" w:hAnsi="宋体" w:eastAsia="宋体" w:cs="宋体"/>
                <w:i w:val="0"/>
                <w:iCs w:val="0"/>
                <w:color w:val="000000"/>
                <w:sz w:val="21"/>
                <w:szCs w:val="21"/>
                <w:highlight w:val="none"/>
                <w:u w:val="none"/>
              </w:rPr>
            </w:pPr>
          </w:p>
        </w:tc>
      </w:tr>
      <w:tr w14:paraId="09F1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76B1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A8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EC3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1、原有消防栓拆除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F6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1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D80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2EB0">
            <w:pPr>
              <w:jc w:val="right"/>
              <w:rPr>
                <w:rFonts w:hint="eastAsia" w:ascii="宋体" w:hAnsi="宋体" w:eastAsia="宋体" w:cs="宋体"/>
                <w:i w:val="0"/>
                <w:iCs w:val="0"/>
                <w:color w:val="000000"/>
                <w:sz w:val="21"/>
                <w:szCs w:val="21"/>
                <w:highlight w:val="none"/>
                <w:u w:val="none"/>
              </w:rPr>
            </w:pPr>
          </w:p>
        </w:tc>
      </w:tr>
      <w:tr w14:paraId="739E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041A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FA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余方弃置</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21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1、建筑垃圾外运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2、现场勘察，综合考虑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2A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6F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137.04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A42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8A57">
            <w:pPr>
              <w:jc w:val="right"/>
              <w:rPr>
                <w:rFonts w:hint="eastAsia" w:ascii="宋体" w:hAnsi="宋体" w:eastAsia="宋体" w:cs="宋体"/>
                <w:i w:val="0"/>
                <w:iCs w:val="0"/>
                <w:color w:val="000000"/>
                <w:sz w:val="21"/>
                <w:szCs w:val="21"/>
                <w:highlight w:val="none"/>
                <w:u w:val="none"/>
              </w:rPr>
            </w:pPr>
          </w:p>
        </w:tc>
      </w:tr>
      <w:tr w14:paraId="3BCD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7879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99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货架搬运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7A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1、货架搬运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2、运至指定地点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06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D6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C93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1075">
            <w:pPr>
              <w:jc w:val="right"/>
              <w:rPr>
                <w:rFonts w:hint="eastAsia" w:ascii="宋体" w:hAnsi="宋体" w:eastAsia="宋体" w:cs="宋体"/>
                <w:i w:val="0"/>
                <w:iCs w:val="0"/>
                <w:color w:val="000000"/>
                <w:sz w:val="21"/>
                <w:szCs w:val="21"/>
                <w:highlight w:val="none"/>
                <w:u w:val="none"/>
              </w:rPr>
            </w:pPr>
          </w:p>
        </w:tc>
      </w:tr>
      <w:tr w14:paraId="04D4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2EBD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7A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贴纸清除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A2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1、玻璃门贴纸清除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45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62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C61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EFFA">
            <w:pPr>
              <w:jc w:val="right"/>
              <w:rPr>
                <w:rFonts w:hint="eastAsia" w:ascii="宋体" w:hAnsi="宋体" w:eastAsia="宋体" w:cs="宋体"/>
                <w:i w:val="0"/>
                <w:iCs w:val="0"/>
                <w:color w:val="000000"/>
                <w:sz w:val="21"/>
                <w:szCs w:val="21"/>
                <w:highlight w:val="none"/>
                <w:u w:val="none"/>
              </w:rPr>
            </w:pPr>
          </w:p>
        </w:tc>
      </w:tr>
      <w:tr w14:paraId="4E7C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269CD0">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B8F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装饰工程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6C20">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43D2">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7DF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6D79">
            <w:pPr>
              <w:jc w:val="right"/>
              <w:rPr>
                <w:rFonts w:hint="eastAsia" w:ascii="宋体" w:hAnsi="宋体" w:eastAsia="宋体" w:cs="宋体"/>
                <w:i w:val="0"/>
                <w:iCs w:val="0"/>
                <w:color w:val="000000"/>
                <w:sz w:val="21"/>
                <w:szCs w:val="21"/>
                <w:highlight w:val="none"/>
                <w:u w:val="none"/>
              </w:rPr>
            </w:pPr>
          </w:p>
        </w:tc>
      </w:tr>
      <w:tr w14:paraId="753D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AF91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DC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砖基础</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C9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1、砖砌蹲坑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2、砼实心砖砌筑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B0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C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677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84D0">
            <w:pPr>
              <w:jc w:val="right"/>
              <w:rPr>
                <w:rFonts w:hint="eastAsia" w:ascii="宋体" w:hAnsi="宋体" w:eastAsia="宋体" w:cs="宋体"/>
                <w:i w:val="0"/>
                <w:iCs w:val="0"/>
                <w:color w:val="000000"/>
                <w:sz w:val="21"/>
                <w:szCs w:val="21"/>
                <w:highlight w:val="none"/>
                <w:u w:val="none"/>
              </w:rPr>
            </w:pPr>
          </w:p>
        </w:tc>
      </w:tr>
      <w:tr w14:paraId="31A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F1D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26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实心砖墙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45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1、95砖砌筑内墙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3、砌筑所需二次砼结构综合考虑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64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A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9E1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BE83">
            <w:pPr>
              <w:jc w:val="right"/>
              <w:rPr>
                <w:rFonts w:hint="eastAsia" w:ascii="宋体" w:hAnsi="宋体" w:eastAsia="宋体" w:cs="宋体"/>
                <w:i w:val="0"/>
                <w:iCs w:val="0"/>
                <w:color w:val="000000"/>
                <w:sz w:val="21"/>
                <w:szCs w:val="21"/>
                <w:highlight w:val="none"/>
                <w:u w:val="none"/>
              </w:rPr>
            </w:pPr>
          </w:p>
        </w:tc>
      </w:tr>
      <w:tr w14:paraId="1C29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A72B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0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零星砌砖</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3B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1、95砖修补墙体及补门洞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0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C0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122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F8C2">
            <w:pPr>
              <w:jc w:val="right"/>
              <w:rPr>
                <w:rFonts w:hint="eastAsia" w:ascii="宋体" w:hAnsi="宋体" w:eastAsia="宋体" w:cs="宋体"/>
                <w:i w:val="0"/>
                <w:iCs w:val="0"/>
                <w:color w:val="000000"/>
                <w:sz w:val="21"/>
                <w:szCs w:val="21"/>
                <w:highlight w:val="none"/>
                <w:u w:val="none"/>
              </w:rPr>
            </w:pPr>
          </w:p>
        </w:tc>
      </w:tr>
      <w:tr w14:paraId="4BA6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8FA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EA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砖散水、地坪</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27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1、砖砌地台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2、95砖砌筑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E3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1C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DEA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A404">
            <w:pPr>
              <w:jc w:val="right"/>
              <w:rPr>
                <w:rFonts w:hint="eastAsia" w:ascii="宋体" w:hAnsi="宋体" w:eastAsia="宋体" w:cs="宋体"/>
                <w:i w:val="0"/>
                <w:iCs w:val="0"/>
                <w:color w:val="000000"/>
                <w:sz w:val="21"/>
                <w:szCs w:val="21"/>
                <w:highlight w:val="none"/>
                <w:u w:val="none"/>
              </w:rPr>
            </w:pPr>
          </w:p>
        </w:tc>
      </w:tr>
      <w:tr w14:paraId="5F0D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4E36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E0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A3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1、原有门移位安装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2、保持原有外观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62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2A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8B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D29B">
            <w:pPr>
              <w:jc w:val="right"/>
              <w:rPr>
                <w:rFonts w:hint="eastAsia" w:ascii="宋体" w:hAnsi="宋体" w:eastAsia="宋体" w:cs="宋体"/>
                <w:i w:val="0"/>
                <w:iCs w:val="0"/>
                <w:color w:val="000000"/>
                <w:sz w:val="21"/>
                <w:szCs w:val="21"/>
                <w:highlight w:val="none"/>
                <w:u w:val="none"/>
              </w:rPr>
            </w:pPr>
          </w:p>
        </w:tc>
      </w:tr>
      <w:tr w14:paraId="5D3A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6AF1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53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木质门带套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BA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2、含门套、门楣、门锁及所有配件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78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9E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B8D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DB94">
            <w:pPr>
              <w:jc w:val="right"/>
              <w:rPr>
                <w:rFonts w:hint="eastAsia" w:ascii="宋体" w:hAnsi="宋体" w:eastAsia="宋体" w:cs="宋体"/>
                <w:i w:val="0"/>
                <w:iCs w:val="0"/>
                <w:color w:val="000000"/>
                <w:sz w:val="21"/>
                <w:szCs w:val="21"/>
                <w:highlight w:val="none"/>
                <w:u w:val="none"/>
              </w:rPr>
            </w:pPr>
          </w:p>
        </w:tc>
      </w:tr>
      <w:tr w14:paraId="5ECC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E40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47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木质门带套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EA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1、白漆木门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2、含门套、门楣、门锁及所有配件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2C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90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1C4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C5BF">
            <w:pPr>
              <w:jc w:val="right"/>
              <w:rPr>
                <w:rFonts w:hint="eastAsia" w:ascii="宋体" w:hAnsi="宋体" w:eastAsia="宋体" w:cs="宋体"/>
                <w:i w:val="0"/>
                <w:iCs w:val="0"/>
                <w:color w:val="000000"/>
                <w:sz w:val="21"/>
                <w:szCs w:val="21"/>
                <w:highlight w:val="none"/>
                <w:u w:val="none"/>
              </w:rPr>
            </w:pPr>
          </w:p>
        </w:tc>
      </w:tr>
      <w:tr w14:paraId="523B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6A35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2D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F5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1、新做大门门联窗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2、参照原有门窗规格材质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3、拉丝不锈钢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28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20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013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5247">
            <w:pPr>
              <w:jc w:val="right"/>
              <w:rPr>
                <w:rFonts w:hint="eastAsia" w:ascii="宋体" w:hAnsi="宋体" w:eastAsia="宋体" w:cs="宋体"/>
                <w:i w:val="0"/>
                <w:iCs w:val="0"/>
                <w:color w:val="000000"/>
                <w:sz w:val="21"/>
                <w:szCs w:val="21"/>
                <w:highlight w:val="none"/>
                <w:u w:val="none"/>
              </w:rPr>
            </w:pPr>
          </w:p>
        </w:tc>
      </w:tr>
      <w:tr w14:paraId="76CD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22680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60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全玻自由门</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65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1、通道玻璃门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2、12厚钢化玻璃门，电子门吸，内部钢结构加固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3、拉丝不锈钢把手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A7D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34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939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BC99E">
            <w:pPr>
              <w:jc w:val="right"/>
              <w:rPr>
                <w:rFonts w:hint="eastAsia" w:ascii="宋体" w:hAnsi="宋体" w:eastAsia="宋体" w:cs="宋体"/>
                <w:i w:val="0"/>
                <w:iCs w:val="0"/>
                <w:color w:val="000000"/>
                <w:sz w:val="21"/>
                <w:szCs w:val="21"/>
                <w:highlight w:val="none"/>
                <w:u w:val="none"/>
              </w:rPr>
            </w:pPr>
          </w:p>
        </w:tc>
      </w:tr>
      <w:tr w14:paraId="23EB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006B4E">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86F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E8A3">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B86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9909">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C59F">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ABF3">
            <w:pPr>
              <w:jc w:val="right"/>
              <w:rPr>
                <w:rFonts w:hint="eastAsia" w:ascii="宋体" w:hAnsi="宋体" w:eastAsia="宋体" w:cs="宋体"/>
                <w:i w:val="0"/>
                <w:iCs w:val="0"/>
                <w:color w:val="000000"/>
                <w:sz w:val="21"/>
                <w:szCs w:val="21"/>
                <w:highlight w:val="none"/>
                <w:u w:val="none"/>
              </w:rPr>
            </w:pPr>
          </w:p>
        </w:tc>
      </w:tr>
      <w:tr w14:paraId="2595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BAB2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F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暗门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87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1、消防栓、管井暗门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2、面层根据依附墙体综合考虑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BF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38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B69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3771">
            <w:pPr>
              <w:jc w:val="right"/>
              <w:rPr>
                <w:rFonts w:hint="eastAsia" w:ascii="宋体" w:hAnsi="宋体" w:eastAsia="宋体" w:cs="宋体"/>
                <w:i w:val="0"/>
                <w:iCs w:val="0"/>
                <w:color w:val="000000"/>
                <w:sz w:val="21"/>
                <w:szCs w:val="21"/>
                <w:highlight w:val="none"/>
                <w:u w:val="none"/>
              </w:rPr>
            </w:pPr>
          </w:p>
        </w:tc>
      </w:tr>
      <w:tr w14:paraId="23ED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7DED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44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金属（塑钢、断桥）窗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10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1、80系列铝合金窗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4A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0A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6C6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5641">
            <w:pPr>
              <w:jc w:val="right"/>
              <w:rPr>
                <w:rFonts w:hint="eastAsia" w:ascii="宋体" w:hAnsi="宋体" w:eastAsia="宋体" w:cs="宋体"/>
                <w:i w:val="0"/>
                <w:iCs w:val="0"/>
                <w:color w:val="000000"/>
                <w:sz w:val="21"/>
                <w:szCs w:val="21"/>
                <w:highlight w:val="none"/>
                <w:u w:val="none"/>
              </w:rPr>
            </w:pPr>
          </w:p>
        </w:tc>
      </w:tr>
      <w:tr w14:paraId="76D8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FCBE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A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金属（塑钢、断桥）窗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FF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1、玻璃隔断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2、12厚钢化玻璃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9E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C3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BE5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9392">
            <w:pPr>
              <w:jc w:val="right"/>
              <w:rPr>
                <w:rFonts w:hint="eastAsia" w:ascii="宋体" w:hAnsi="宋体" w:eastAsia="宋体" w:cs="宋体"/>
                <w:i w:val="0"/>
                <w:iCs w:val="0"/>
                <w:color w:val="000000"/>
                <w:sz w:val="21"/>
                <w:szCs w:val="21"/>
                <w:highlight w:val="none"/>
                <w:u w:val="none"/>
              </w:rPr>
            </w:pPr>
          </w:p>
        </w:tc>
      </w:tr>
      <w:tr w14:paraId="659D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66C1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20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3E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1、不锈钢烤米白漆门套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5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7B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5E3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739A">
            <w:pPr>
              <w:jc w:val="right"/>
              <w:rPr>
                <w:rFonts w:hint="eastAsia" w:ascii="宋体" w:hAnsi="宋体" w:eastAsia="宋体" w:cs="宋体"/>
                <w:i w:val="0"/>
                <w:iCs w:val="0"/>
                <w:color w:val="000000"/>
                <w:sz w:val="21"/>
                <w:szCs w:val="21"/>
                <w:highlight w:val="none"/>
                <w:u w:val="none"/>
              </w:rPr>
            </w:pPr>
          </w:p>
        </w:tc>
      </w:tr>
      <w:tr w14:paraId="0867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A45D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41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石材窗台板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22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1、石材窗台板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6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1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179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7FAC">
            <w:pPr>
              <w:jc w:val="right"/>
              <w:rPr>
                <w:rFonts w:hint="eastAsia" w:ascii="宋体" w:hAnsi="宋体" w:eastAsia="宋体" w:cs="宋体"/>
                <w:i w:val="0"/>
                <w:iCs w:val="0"/>
                <w:color w:val="000000"/>
                <w:sz w:val="21"/>
                <w:szCs w:val="21"/>
                <w:highlight w:val="none"/>
                <w:u w:val="none"/>
              </w:rPr>
            </w:pPr>
          </w:p>
        </w:tc>
      </w:tr>
      <w:tr w14:paraId="69EC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5D63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CD3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块料楼地面</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E85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1、防滑地砖地面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2、10mm厚300*300防滑白砖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3、素水泥砂浆粘结层20厚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4、1:2.5水泥砂浆找平50厚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5、1.5厚JS防水涂料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9CB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E9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27.35</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233F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B326B">
            <w:pPr>
              <w:jc w:val="right"/>
              <w:rPr>
                <w:rFonts w:hint="eastAsia" w:ascii="宋体" w:hAnsi="宋体" w:eastAsia="宋体" w:cs="宋体"/>
                <w:i w:val="0"/>
                <w:iCs w:val="0"/>
                <w:color w:val="000000"/>
                <w:sz w:val="21"/>
                <w:szCs w:val="21"/>
                <w:highlight w:val="none"/>
                <w:u w:val="none"/>
              </w:rPr>
            </w:pPr>
          </w:p>
        </w:tc>
      </w:tr>
      <w:tr w14:paraId="32E0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7BCA88">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42D4">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3C71">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1C1B">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651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D334">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E350">
            <w:pPr>
              <w:jc w:val="right"/>
              <w:rPr>
                <w:rFonts w:hint="eastAsia" w:ascii="宋体" w:hAnsi="宋体" w:eastAsia="宋体" w:cs="宋体"/>
                <w:i w:val="0"/>
                <w:iCs w:val="0"/>
                <w:color w:val="000000"/>
                <w:sz w:val="21"/>
                <w:szCs w:val="21"/>
                <w:highlight w:val="none"/>
                <w:u w:val="none"/>
              </w:rPr>
            </w:pPr>
          </w:p>
        </w:tc>
      </w:tr>
      <w:tr w14:paraId="0529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48E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D5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块料楼地面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EE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1、麻面灰砖地面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2、10mm厚600*1200麻面灰砖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3、素水泥砂浆粘结层20厚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4、1:2.5水泥砂浆找平50厚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C1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AC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1148.15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0B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17C2">
            <w:pPr>
              <w:jc w:val="right"/>
              <w:rPr>
                <w:rFonts w:hint="eastAsia" w:ascii="宋体" w:hAnsi="宋体" w:eastAsia="宋体" w:cs="宋体"/>
                <w:i w:val="0"/>
                <w:iCs w:val="0"/>
                <w:color w:val="000000"/>
                <w:sz w:val="21"/>
                <w:szCs w:val="21"/>
                <w:highlight w:val="none"/>
                <w:u w:val="none"/>
              </w:rPr>
            </w:pPr>
          </w:p>
        </w:tc>
      </w:tr>
      <w:tr w14:paraId="027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6D1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5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块料楼梯面层</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7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1、楼梯踏步地砖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3A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E6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21.71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ABC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7BCC">
            <w:pPr>
              <w:jc w:val="right"/>
              <w:rPr>
                <w:rFonts w:hint="eastAsia" w:ascii="宋体" w:hAnsi="宋体" w:eastAsia="宋体" w:cs="宋体"/>
                <w:i w:val="0"/>
                <w:iCs w:val="0"/>
                <w:color w:val="000000"/>
                <w:sz w:val="21"/>
                <w:szCs w:val="21"/>
                <w:highlight w:val="none"/>
                <w:u w:val="none"/>
              </w:rPr>
            </w:pPr>
          </w:p>
        </w:tc>
      </w:tr>
      <w:tr w14:paraId="0BEB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523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97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木质踢脚线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9E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1、实木踢脚线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2、50*12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CB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BF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912.19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CE7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F30D">
            <w:pPr>
              <w:jc w:val="right"/>
              <w:rPr>
                <w:rFonts w:hint="eastAsia" w:ascii="宋体" w:hAnsi="宋体" w:eastAsia="宋体" w:cs="宋体"/>
                <w:i w:val="0"/>
                <w:iCs w:val="0"/>
                <w:color w:val="000000"/>
                <w:sz w:val="21"/>
                <w:szCs w:val="21"/>
                <w:highlight w:val="none"/>
                <w:u w:val="none"/>
              </w:rPr>
            </w:pPr>
          </w:p>
        </w:tc>
      </w:tr>
      <w:tr w14:paraId="18D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297E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21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墙面一般抹灰</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E8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1、砌墙抹灰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3C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F1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165.06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6C9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5905">
            <w:pPr>
              <w:jc w:val="right"/>
              <w:rPr>
                <w:rFonts w:hint="eastAsia" w:ascii="宋体" w:hAnsi="宋体" w:eastAsia="宋体" w:cs="宋体"/>
                <w:i w:val="0"/>
                <w:iCs w:val="0"/>
                <w:color w:val="000000"/>
                <w:sz w:val="21"/>
                <w:szCs w:val="21"/>
                <w:highlight w:val="none"/>
                <w:u w:val="none"/>
              </w:rPr>
            </w:pPr>
          </w:p>
        </w:tc>
      </w:tr>
      <w:tr w14:paraId="1567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185B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86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2F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1、卫生间墙砖墙面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2、300*300防滑白砖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3、瓷砖胶贴装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4、1.5厚JS防水涂料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E9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E8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164.95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D1D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56EB">
            <w:pPr>
              <w:jc w:val="right"/>
              <w:rPr>
                <w:rFonts w:hint="eastAsia" w:ascii="宋体" w:hAnsi="宋体" w:eastAsia="宋体" w:cs="宋体"/>
                <w:i w:val="0"/>
                <w:iCs w:val="0"/>
                <w:color w:val="000000"/>
                <w:sz w:val="21"/>
                <w:szCs w:val="21"/>
                <w:highlight w:val="none"/>
                <w:u w:val="none"/>
              </w:rPr>
            </w:pPr>
          </w:p>
        </w:tc>
      </w:tr>
      <w:tr w14:paraId="5D3F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66C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BA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95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1、大厅墙砖砖墙面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2、600*1200墙砖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3、瓷砖胶贴装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A1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F6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105.12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C2C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E3B1">
            <w:pPr>
              <w:jc w:val="right"/>
              <w:rPr>
                <w:rFonts w:hint="eastAsia" w:ascii="宋体" w:hAnsi="宋体" w:eastAsia="宋体" w:cs="宋体"/>
                <w:i w:val="0"/>
                <w:iCs w:val="0"/>
                <w:color w:val="000000"/>
                <w:sz w:val="21"/>
                <w:szCs w:val="21"/>
                <w:highlight w:val="none"/>
                <w:u w:val="none"/>
              </w:rPr>
            </w:pPr>
          </w:p>
        </w:tc>
      </w:tr>
      <w:tr w14:paraId="05CB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8A6B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D1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99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1、内墙涂料墙面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2、一底两面乳胶漆，刮腻子二遍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47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5E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2778.8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4EF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68F4">
            <w:pPr>
              <w:jc w:val="right"/>
              <w:rPr>
                <w:rFonts w:hint="eastAsia" w:ascii="宋体" w:hAnsi="宋体" w:eastAsia="宋体" w:cs="宋体"/>
                <w:i w:val="0"/>
                <w:iCs w:val="0"/>
                <w:color w:val="000000"/>
                <w:sz w:val="21"/>
                <w:szCs w:val="21"/>
                <w:highlight w:val="none"/>
                <w:u w:val="none"/>
              </w:rPr>
            </w:pPr>
          </w:p>
        </w:tc>
      </w:tr>
      <w:tr w14:paraId="672F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2363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CC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5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1、外墙涂料墙面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2、一底两面乳胶漆，刮腻子二遍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FE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B5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44.54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0BC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1984">
            <w:pPr>
              <w:jc w:val="right"/>
              <w:rPr>
                <w:rFonts w:hint="eastAsia" w:ascii="宋体" w:hAnsi="宋体" w:eastAsia="宋体" w:cs="宋体"/>
                <w:i w:val="0"/>
                <w:iCs w:val="0"/>
                <w:color w:val="000000"/>
                <w:sz w:val="21"/>
                <w:szCs w:val="21"/>
                <w:highlight w:val="none"/>
                <w:u w:val="none"/>
              </w:rPr>
            </w:pPr>
          </w:p>
        </w:tc>
      </w:tr>
      <w:tr w14:paraId="6DEA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DFBC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16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A9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1、木饰面墙面（无龙骨）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2、木饰面墙板直接粘贴在基层上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3、18厚阻燃板基层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36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55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7C2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521B">
            <w:pPr>
              <w:jc w:val="right"/>
              <w:rPr>
                <w:rFonts w:hint="eastAsia" w:ascii="宋体" w:hAnsi="宋体" w:eastAsia="宋体" w:cs="宋体"/>
                <w:i w:val="0"/>
                <w:iCs w:val="0"/>
                <w:color w:val="000000"/>
                <w:sz w:val="21"/>
                <w:szCs w:val="21"/>
                <w:highlight w:val="none"/>
                <w:u w:val="none"/>
              </w:rPr>
            </w:pPr>
          </w:p>
        </w:tc>
      </w:tr>
      <w:tr w14:paraId="5EE8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A5096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1A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3CB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1、木饰面墙面（有龙骨）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2、木饰面墙板直接粘贴在基层上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3、18厚阻燃板基层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4、木龙骨，三遍防火漆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52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116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D217">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A3182">
            <w:pPr>
              <w:jc w:val="right"/>
              <w:rPr>
                <w:rFonts w:hint="eastAsia" w:ascii="宋体" w:hAnsi="宋体" w:eastAsia="宋体" w:cs="宋体"/>
                <w:i w:val="0"/>
                <w:iCs w:val="0"/>
                <w:color w:val="000000"/>
                <w:sz w:val="21"/>
                <w:szCs w:val="21"/>
                <w:highlight w:val="none"/>
                <w:u w:val="none"/>
              </w:rPr>
            </w:pPr>
          </w:p>
        </w:tc>
      </w:tr>
      <w:tr w14:paraId="1ED1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EC4E3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805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FE3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FC09">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526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6ACE">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083A">
            <w:pPr>
              <w:jc w:val="right"/>
              <w:rPr>
                <w:rFonts w:hint="eastAsia" w:ascii="宋体" w:hAnsi="宋体" w:eastAsia="宋体" w:cs="宋体"/>
                <w:i w:val="0"/>
                <w:iCs w:val="0"/>
                <w:color w:val="000000"/>
                <w:sz w:val="21"/>
                <w:szCs w:val="21"/>
                <w:highlight w:val="none"/>
                <w:u w:val="none"/>
              </w:rPr>
            </w:pPr>
          </w:p>
        </w:tc>
      </w:tr>
      <w:tr w14:paraId="7C9E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9FC9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FA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96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1、二楼东侧休息区背景板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2、木作弧形板，面批灰，做乳胶漆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3、暗藏灯带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3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4C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470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1002">
            <w:pPr>
              <w:jc w:val="right"/>
              <w:rPr>
                <w:rFonts w:hint="eastAsia" w:ascii="宋体" w:hAnsi="宋体" w:eastAsia="宋体" w:cs="宋体"/>
                <w:i w:val="0"/>
                <w:iCs w:val="0"/>
                <w:color w:val="000000"/>
                <w:sz w:val="21"/>
                <w:szCs w:val="21"/>
                <w:highlight w:val="none"/>
                <w:u w:val="none"/>
              </w:rPr>
            </w:pPr>
          </w:p>
        </w:tc>
      </w:tr>
      <w:tr w14:paraId="54ED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83C6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FD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43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1、二楼西侧休息区背景板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2、木饰面背板做LED灯槽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A9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80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0AE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3808">
            <w:pPr>
              <w:jc w:val="right"/>
              <w:rPr>
                <w:rFonts w:hint="eastAsia" w:ascii="宋体" w:hAnsi="宋体" w:eastAsia="宋体" w:cs="宋体"/>
                <w:i w:val="0"/>
                <w:iCs w:val="0"/>
                <w:color w:val="000000"/>
                <w:sz w:val="21"/>
                <w:szCs w:val="21"/>
                <w:highlight w:val="none"/>
                <w:u w:val="none"/>
              </w:rPr>
            </w:pPr>
          </w:p>
        </w:tc>
      </w:tr>
      <w:tr w14:paraId="63E7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BCE0D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7F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271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1、轻钢龙骨隔墙（双面）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2、单层9.5mm石膏板，板缝贴胶带，钉眼防锈处理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3、100竖向轻钢龙骨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4、内填75厚玻璃棉隔音板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5、空调挂机处后面加木板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469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3D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992.06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38D1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F5742">
            <w:pPr>
              <w:jc w:val="right"/>
              <w:rPr>
                <w:rFonts w:hint="eastAsia" w:ascii="宋体" w:hAnsi="宋体" w:eastAsia="宋体" w:cs="宋体"/>
                <w:i w:val="0"/>
                <w:iCs w:val="0"/>
                <w:color w:val="000000"/>
                <w:sz w:val="21"/>
                <w:szCs w:val="21"/>
                <w:highlight w:val="none"/>
                <w:u w:val="none"/>
              </w:rPr>
            </w:pPr>
          </w:p>
        </w:tc>
      </w:tr>
      <w:tr w14:paraId="7D52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251D4">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44CC">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98DF">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A939">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BED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EFAF">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2AEC">
            <w:pPr>
              <w:jc w:val="right"/>
              <w:rPr>
                <w:rFonts w:hint="eastAsia" w:ascii="宋体" w:hAnsi="宋体" w:eastAsia="宋体" w:cs="宋体"/>
                <w:i w:val="0"/>
                <w:iCs w:val="0"/>
                <w:color w:val="000000"/>
                <w:sz w:val="21"/>
                <w:szCs w:val="21"/>
                <w:highlight w:val="none"/>
                <w:u w:val="none"/>
              </w:rPr>
            </w:pPr>
          </w:p>
        </w:tc>
      </w:tr>
      <w:tr w14:paraId="6767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DC30C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10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8DA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1、轻钢龙骨隔墙（单面）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2、单层9.5mm石膏板，板缝贴胶带，钉眼防锈处理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3、100竖向轻钢龙骨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4、内填75厚玻璃棉隔音板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5、空调挂机处后面加木板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2F2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59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53.07</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553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97B8">
            <w:pPr>
              <w:jc w:val="right"/>
              <w:rPr>
                <w:rFonts w:hint="eastAsia" w:ascii="宋体" w:hAnsi="宋体" w:eastAsia="宋体" w:cs="宋体"/>
                <w:i w:val="0"/>
                <w:iCs w:val="0"/>
                <w:color w:val="000000"/>
                <w:sz w:val="21"/>
                <w:szCs w:val="21"/>
                <w:highlight w:val="none"/>
                <w:u w:val="none"/>
              </w:rPr>
            </w:pPr>
          </w:p>
        </w:tc>
      </w:tr>
      <w:tr w14:paraId="560E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D154B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101F">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D1C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AE23">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A11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801E">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CA7A">
            <w:pPr>
              <w:jc w:val="right"/>
              <w:rPr>
                <w:rFonts w:hint="eastAsia" w:ascii="宋体" w:hAnsi="宋体" w:eastAsia="宋体" w:cs="宋体"/>
                <w:i w:val="0"/>
                <w:iCs w:val="0"/>
                <w:color w:val="000000"/>
                <w:sz w:val="21"/>
                <w:szCs w:val="21"/>
                <w:highlight w:val="none"/>
                <w:u w:val="none"/>
              </w:rPr>
            </w:pPr>
          </w:p>
        </w:tc>
      </w:tr>
      <w:tr w14:paraId="01BB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EEDD0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893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成品隔断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01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1、成品卫生间隔断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2、黑色铝合金型材45*45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3、防水木纹成品板18厚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4、标准铝合金配件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5、含门扇、门套及所有配件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9B2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A62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6CD8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F98B9">
            <w:pPr>
              <w:jc w:val="right"/>
              <w:rPr>
                <w:rFonts w:hint="eastAsia" w:ascii="宋体" w:hAnsi="宋体" w:eastAsia="宋体" w:cs="宋体"/>
                <w:i w:val="0"/>
                <w:iCs w:val="0"/>
                <w:color w:val="000000"/>
                <w:sz w:val="21"/>
                <w:szCs w:val="21"/>
                <w:highlight w:val="none"/>
                <w:u w:val="none"/>
              </w:rPr>
            </w:pPr>
          </w:p>
        </w:tc>
      </w:tr>
      <w:tr w14:paraId="4940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BC387C">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BA8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1E2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4E57">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69F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4EED">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6CA9">
            <w:pPr>
              <w:jc w:val="right"/>
              <w:rPr>
                <w:rFonts w:hint="eastAsia" w:ascii="宋体" w:hAnsi="宋体" w:eastAsia="宋体" w:cs="宋体"/>
                <w:i w:val="0"/>
                <w:iCs w:val="0"/>
                <w:color w:val="000000"/>
                <w:sz w:val="21"/>
                <w:szCs w:val="21"/>
                <w:highlight w:val="none"/>
                <w:u w:val="none"/>
              </w:rPr>
            </w:pPr>
          </w:p>
        </w:tc>
      </w:tr>
      <w:tr w14:paraId="756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6C8F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F9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成品隔断</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83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1、成品小便斗隔板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2、防水木纹成品板18厚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3、400*1200，配标准不锈钢五金件安装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37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9E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D44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B14F">
            <w:pPr>
              <w:jc w:val="right"/>
              <w:rPr>
                <w:rFonts w:hint="eastAsia" w:ascii="宋体" w:hAnsi="宋体" w:eastAsia="宋体" w:cs="宋体"/>
                <w:i w:val="0"/>
                <w:iCs w:val="0"/>
                <w:color w:val="000000"/>
                <w:sz w:val="21"/>
                <w:szCs w:val="21"/>
                <w:highlight w:val="none"/>
                <w:u w:val="none"/>
              </w:rPr>
            </w:pPr>
          </w:p>
        </w:tc>
      </w:tr>
      <w:tr w14:paraId="7C65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5B33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BB1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吊顶天棚</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560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1、石膏板吊顶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2、φ8吊筋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4、纸面石膏板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839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2AF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367.41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6360">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7A011">
            <w:pPr>
              <w:jc w:val="right"/>
              <w:rPr>
                <w:rFonts w:hint="eastAsia" w:ascii="宋体" w:hAnsi="宋体" w:eastAsia="宋体" w:cs="宋体"/>
                <w:i w:val="0"/>
                <w:iCs w:val="0"/>
                <w:color w:val="000000"/>
                <w:sz w:val="21"/>
                <w:szCs w:val="21"/>
                <w:highlight w:val="none"/>
                <w:u w:val="none"/>
              </w:rPr>
            </w:pPr>
          </w:p>
        </w:tc>
      </w:tr>
      <w:tr w14:paraId="7615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A3BC15">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C8FE">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5F4D">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A3F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B46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4E7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2437">
            <w:pPr>
              <w:jc w:val="right"/>
              <w:rPr>
                <w:rFonts w:hint="eastAsia" w:ascii="宋体" w:hAnsi="宋体" w:eastAsia="宋体" w:cs="宋体"/>
                <w:i w:val="0"/>
                <w:iCs w:val="0"/>
                <w:color w:val="000000"/>
                <w:sz w:val="21"/>
                <w:szCs w:val="21"/>
                <w:highlight w:val="none"/>
                <w:u w:val="none"/>
              </w:rPr>
            </w:pPr>
          </w:p>
        </w:tc>
      </w:tr>
      <w:tr w14:paraId="2D8C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B9B2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11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吊顶天棚</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A4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1、矿棉板吊顶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2、φ8吊筋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4、矿棉板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D0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4E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722.11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6FF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C91F">
            <w:pPr>
              <w:jc w:val="right"/>
              <w:rPr>
                <w:rFonts w:hint="eastAsia" w:ascii="宋体" w:hAnsi="宋体" w:eastAsia="宋体" w:cs="宋体"/>
                <w:i w:val="0"/>
                <w:iCs w:val="0"/>
                <w:color w:val="000000"/>
                <w:sz w:val="21"/>
                <w:szCs w:val="21"/>
                <w:highlight w:val="none"/>
                <w:u w:val="none"/>
              </w:rPr>
            </w:pPr>
          </w:p>
        </w:tc>
      </w:tr>
      <w:tr w14:paraId="5195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0A975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620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灯带（槽）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471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1、暗藏灯带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3、纸面石膏板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7E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7A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A566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79AC">
            <w:pPr>
              <w:jc w:val="right"/>
              <w:rPr>
                <w:rFonts w:hint="eastAsia" w:ascii="宋体" w:hAnsi="宋体" w:eastAsia="宋体" w:cs="宋体"/>
                <w:i w:val="0"/>
                <w:iCs w:val="0"/>
                <w:color w:val="000000"/>
                <w:sz w:val="21"/>
                <w:szCs w:val="21"/>
                <w:highlight w:val="none"/>
                <w:u w:val="none"/>
              </w:rPr>
            </w:pPr>
          </w:p>
        </w:tc>
      </w:tr>
      <w:tr w14:paraId="7370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664374">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D673">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CF4D">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9E5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19B0">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555B">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F30B">
            <w:pPr>
              <w:jc w:val="right"/>
              <w:rPr>
                <w:rFonts w:hint="eastAsia" w:ascii="宋体" w:hAnsi="宋体" w:eastAsia="宋体" w:cs="宋体"/>
                <w:i w:val="0"/>
                <w:iCs w:val="0"/>
                <w:color w:val="000000"/>
                <w:sz w:val="21"/>
                <w:szCs w:val="21"/>
                <w:highlight w:val="none"/>
                <w:u w:val="none"/>
              </w:rPr>
            </w:pPr>
          </w:p>
        </w:tc>
      </w:tr>
      <w:tr w14:paraId="0D4B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A3B1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8D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送风口、回风口</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BF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1、石膏板天棚开筒灯孔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BE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32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810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E9D4">
            <w:pPr>
              <w:jc w:val="right"/>
              <w:rPr>
                <w:rFonts w:hint="eastAsia" w:ascii="宋体" w:hAnsi="宋体" w:eastAsia="宋体" w:cs="宋体"/>
                <w:i w:val="0"/>
                <w:iCs w:val="0"/>
                <w:color w:val="000000"/>
                <w:sz w:val="21"/>
                <w:szCs w:val="21"/>
                <w:highlight w:val="none"/>
                <w:u w:val="none"/>
              </w:rPr>
            </w:pPr>
          </w:p>
        </w:tc>
      </w:tr>
      <w:tr w14:paraId="2F6E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E853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68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58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1、建筑原顶喷白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1E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52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FD7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AB16">
            <w:pPr>
              <w:jc w:val="right"/>
              <w:rPr>
                <w:rFonts w:hint="eastAsia" w:ascii="宋体" w:hAnsi="宋体" w:eastAsia="宋体" w:cs="宋体"/>
                <w:i w:val="0"/>
                <w:iCs w:val="0"/>
                <w:color w:val="000000"/>
                <w:sz w:val="21"/>
                <w:szCs w:val="21"/>
                <w:highlight w:val="none"/>
                <w:u w:val="none"/>
              </w:rPr>
            </w:pPr>
          </w:p>
        </w:tc>
      </w:tr>
      <w:tr w14:paraId="7041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14A38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1B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休息区卡座</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F87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1、二楼东侧休息区附墙卡座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2、20厚白色大理石做套面 60*60壁厚1.5、间距300钢结构，做固定件预埋建筑墙体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97F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76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D380B">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33C0D">
            <w:pPr>
              <w:jc w:val="right"/>
              <w:rPr>
                <w:rFonts w:hint="eastAsia" w:ascii="宋体" w:hAnsi="宋体" w:eastAsia="宋体" w:cs="宋体"/>
                <w:i w:val="0"/>
                <w:iCs w:val="0"/>
                <w:color w:val="000000"/>
                <w:sz w:val="21"/>
                <w:szCs w:val="21"/>
                <w:highlight w:val="none"/>
                <w:u w:val="none"/>
              </w:rPr>
            </w:pPr>
          </w:p>
        </w:tc>
      </w:tr>
      <w:tr w14:paraId="1701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0D05B">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B65E">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25F6">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53B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8CB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FED3">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E31D">
            <w:pPr>
              <w:jc w:val="right"/>
              <w:rPr>
                <w:rFonts w:hint="eastAsia" w:ascii="宋体" w:hAnsi="宋体" w:eastAsia="宋体" w:cs="宋体"/>
                <w:i w:val="0"/>
                <w:iCs w:val="0"/>
                <w:color w:val="000000"/>
                <w:sz w:val="21"/>
                <w:szCs w:val="21"/>
                <w:highlight w:val="none"/>
                <w:u w:val="none"/>
              </w:rPr>
            </w:pPr>
          </w:p>
        </w:tc>
      </w:tr>
      <w:tr w14:paraId="72F2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5F3C8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016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休息区卡座</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C3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1、二楼西侧休息区附墙卡座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2、20厚白色大理石做套面 60*60壁厚1.5、间距300钢结构，做固定件预埋建筑墙体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6B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0EB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FCCF">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37BB">
            <w:pPr>
              <w:jc w:val="right"/>
              <w:rPr>
                <w:rFonts w:hint="eastAsia" w:ascii="宋体" w:hAnsi="宋体" w:eastAsia="宋体" w:cs="宋体"/>
                <w:i w:val="0"/>
                <w:iCs w:val="0"/>
                <w:color w:val="000000"/>
                <w:sz w:val="21"/>
                <w:szCs w:val="21"/>
                <w:highlight w:val="none"/>
                <w:u w:val="none"/>
              </w:rPr>
            </w:pPr>
          </w:p>
        </w:tc>
      </w:tr>
      <w:tr w14:paraId="5879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AD5A0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0F19">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97AE">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2B93">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0F0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330C">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AB77">
            <w:pPr>
              <w:jc w:val="right"/>
              <w:rPr>
                <w:rFonts w:hint="eastAsia" w:ascii="宋体" w:hAnsi="宋体" w:eastAsia="宋体" w:cs="宋体"/>
                <w:i w:val="0"/>
                <w:iCs w:val="0"/>
                <w:color w:val="000000"/>
                <w:sz w:val="21"/>
                <w:szCs w:val="21"/>
                <w:highlight w:val="none"/>
                <w:u w:val="none"/>
              </w:rPr>
            </w:pPr>
          </w:p>
        </w:tc>
      </w:tr>
      <w:tr w14:paraId="0346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3536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61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C4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1、一楼楼梯间便民物品墙柜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2、2300*2200*350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4、成品金属伞架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15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5D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096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0D7F">
            <w:pPr>
              <w:jc w:val="right"/>
              <w:rPr>
                <w:rFonts w:hint="eastAsia" w:ascii="宋体" w:hAnsi="宋体" w:eastAsia="宋体" w:cs="宋体"/>
                <w:i w:val="0"/>
                <w:iCs w:val="0"/>
                <w:color w:val="000000"/>
                <w:sz w:val="21"/>
                <w:szCs w:val="21"/>
                <w:highlight w:val="none"/>
                <w:u w:val="none"/>
              </w:rPr>
            </w:pPr>
          </w:p>
        </w:tc>
      </w:tr>
      <w:tr w14:paraId="7B2D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DF741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2C4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B26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1、安监办公室茶水台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2、1400*2400*600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89A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8BA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18B43">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69E26">
            <w:pPr>
              <w:jc w:val="right"/>
              <w:rPr>
                <w:rFonts w:hint="eastAsia" w:ascii="宋体" w:hAnsi="宋体" w:eastAsia="宋体" w:cs="宋体"/>
                <w:i w:val="0"/>
                <w:iCs w:val="0"/>
                <w:color w:val="000000"/>
                <w:sz w:val="21"/>
                <w:szCs w:val="21"/>
                <w:highlight w:val="none"/>
                <w:u w:val="none"/>
              </w:rPr>
            </w:pPr>
          </w:p>
        </w:tc>
      </w:tr>
      <w:tr w14:paraId="5074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3202A1">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12E5">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7793">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BC21">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C70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E988">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EC96">
            <w:pPr>
              <w:jc w:val="right"/>
              <w:rPr>
                <w:rFonts w:hint="eastAsia" w:ascii="宋体" w:hAnsi="宋体" w:eastAsia="宋体" w:cs="宋体"/>
                <w:i w:val="0"/>
                <w:iCs w:val="0"/>
                <w:color w:val="000000"/>
                <w:sz w:val="21"/>
                <w:szCs w:val="21"/>
                <w:highlight w:val="none"/>
                <w:u w:val="none"/>
              </w:rPr>
            </w:pPr>
          </w:p>
        </w:tc>
      </w:tr>
      <w:tr w14:paraId="6872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AF41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C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3A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1、二层卫生间外墙柜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2、870*2400*600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3、木饰面柜体，18厚多层板制作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A2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19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410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651C">
            <w:pPr>
              <w:jc w:val="right"/>
              <w:rPr>
                <w:rFonts w:hint="eastAsia" w:ascii="宋体" w:hAnsi="宋体" w:eastAsia="宋体" w:cs="宋体"/>
                <w:i w:val="0"/>
                <w:iCs w:val="0"/>
                <w:color w:val="000000"/>
                <w:sz w:val="21"/>
                <w:szCs w:val="21"/>
                <w:highlight w:val="none"/>
                <w:u w:val="none"/>
              </w:rPr>
            </w:pPr>
          </w:p>
        </w:tc>
      </w:tr>
      <w:tr w14:paraId="6B5B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66D7E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46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DF7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1、二楼茶水间L型茶水柜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2、(4176+1300)*2800*600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3、白色人造石台面、挡水板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5、白色烤漆柜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0DB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97C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9FF59">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8A802">
            <w:pPr>
              <w:jc w:val="right"/>
              <w:rPr>
                <w:rFonts w:hint="eastAsia" w:ascii="宋体" w:hAnsi="宋体" w:eastAsia="宋体" w:cs="宋体"/>
                <w:i w:val="0"/>
                <w:iCs w:val="0"/>
                <w:color w:val="000000"/>
                <w:sz w:val="21"/>
                <w:szCs w:val="21"/>
                <w:highlight w:val="none"/>
                <w:u w:val="none"/>
              </w:rPr>
            </w:pPr>
          </w:p>
        </w:tc>
      </w:tr>
      <w:tr w14:paraId="402C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DD463">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EA1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1716">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DEA4">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B31B">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3E08">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258C">
            <w:pPr>
              <w:jc w:val="right"/>
              <w:rPr>
                <w:rFonts w:hint="eastAsia" w:ascii="宋体" w:hAnsi="宋体" w:eastAsia="宋体" w:cs="宋体"/>
                <w:i w:val="0"/>
                <w:iCs w:val="0"/>
                <w:color w:val="000000"/>
                <w:sz w:val="21"/>
                <w:szCs w:val="21"/>
                <w:highlight w:val="none"/>
                <w:u w:val="none"/>
              </w:rPr>
            </w:pPr>
          </w:p>
        </w:tc>
      </w:tr>
      <w:tr w14:paraId="3C05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2BA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79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金属扶手、栏杆、栏板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55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1、楼梯扶手翻新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79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F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FC1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EB40">
            <w:pPr>
              <w:jc w:val="right"/>
              <w:rPr>
                <w:rFonts w:hint="eastAsia" w:ascii="宋体" w:hAnsi="宋体" w:eastAsia="宋体" w:cs="宋体"/>
                <w:i w:val="0"/>
                <w:iCs w:val="0"/>
                <w:color w:val="000000"/>
                <w:sz w:val="21"/>
                <w:szCs w:val="21"/>
                <w:highlight w:val="none"/>
                <w:u w:val="none"/>
              </w:rPr>
            </w:pPr>
          </w:p>
        </w:tc>
      </w:tr>
      <w:tr w14:paraId="1E2A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1DD95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FF0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D9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1、卫生间洗手台（2m）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4、木饰面柜门、18多层板制作柜体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5、地面抬高100安装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B37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B87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08C4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E959B">
            <w:pPr>
              <w:jc w:val="right"/>
              <w:rPr>
                <w:rFonts w:hint="eastAsia" w:ascii="宋体" w:hAnsi="宋体" w:eastAsia="宋体" w:cs="宋体"/>
                <w:i w:val="0"/>
                <w:iCs w:val="0"/>
                <w:color w:val="000000"/>
                <w:sz w:val="21"/>
                <w:szCs w:val="21"/>
                <w:highlight w:val="none"/>
                <w:u w:val="none"/>
              </w:rPr>
            </w:pPr>
          </w:p>
        </w:tc>
      </w:tr>
      <w:tr w14:paraId="3D92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1EAB58">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D0D4">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7F3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0D40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AFF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2D1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A4A9">
            <w:pPr>
              <w:jc w:val="right"/>
              <w:rPr>
                <w:rFonts w:hint="eastAsia" w:ascii="宋体" w:hAnsi="宋体" w:eastAsia="宋体" w:cs="宋体"/>
                <w:i w:val="0"/>
                <w:iCs w:val="0"/>
                <w:color w:val="000000"/>
                <w:sz w:val="21"/>
                <w:szCs w:val="21"/>
                <w:highlight w:val="none"/>
                <w:u w:val="none"/>
              </w:rPr>
            </w:pPr>
          </w:p>
        </w:tc>
      </w:tr>
      <w:tr w14:paraId="4FFF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C2C6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1F9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7E7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1、卫生间洗手台（2.5m）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4、木饰面柜门、18多层板制作柜体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5、地面抬高100安装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C1D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677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68F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F2B3E">
            <w:pPr>
              <w:jc w:val="right"/>
              <w:rPr>
                <w:rFonts w:hint="eastAsia" w:ascii="宋体" w:hAnsi="宋体" w:eastAsia="宋体" w:cs="宋体"/>
                <w:i w:val="0"/>
                <w:iCs w:val="0"/>
                <w:color w:val="000000"/>
                <w:sz w:val="21"/>
                <w:szCs w:val="21"/>
                <w:highlight w:val="none"/>
                <w:u w:val="none"/>
              </w:rPr>
            </w:pPr>
          </w:p>
        </w:tc>
      </w:tr>
      <w:tr w14:paraId="0FA7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C9CDF0">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DDCC">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B3E8">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E0C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6F99">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DD45">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80B1">
            <w:pPr>
              <w:jc w:val="right"/>
              <w:rPr>
                <w:rFonts w:hint="eastAsia" w:ascii="宋体" w:hAnsi="宋体" w:eastAsia="宋体" w:cs="宋体"/>
                <w:i w:val="0"/>
                <w:iCs w:val="0"/>
                <w:color w:val="000000"/>
                <w:sz w:val="21"/>
                <w:szCs w:val="21"/>
                <w:highlight w:val="none"/>
                <w:u w:val="none"/>
              </w:rPr>
            </w:pPr>
          </w:p>
        </w:tc>
      </w:tr>
      <w:tr w14:paraId="6D6F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59F1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F4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卫生纸盒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81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1、不锈钢纸巾盒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6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BC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8F0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980E">
            <w:pPr>
              <w:jc w:val="right"/>
              <w:rPr>
                <w:rFonts w:hint="eastAsia" w:ascii="宋体" w:hAnsi="宋体" w:eastAsia="宋体" w:cs="宋体"/>
                <w:i w:val="0"/>
                <w:iCs w:val="0"/>
                <w:color w:val="000000"/>
                <w:sz w:val="21"/>
                <w:szCs w:val="21"/>
                <w:highlight w:val="none"/>
                <w:u w:val="none"/>
              </w:rPr>
            </w:pPr>
          </w:p>
        </w:tc>
      </w:tr>
      <w:tr w14:paraId="1481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F5CD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E3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镜面玻璃</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26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1、卫生间银镜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2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E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E01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37E0">
            <w:pPr>
              <w:jc w:val="right"/>
              <w:rPr>
                <w:rFonts w:hint="eastAsia" w:ascii="宋体" w:hAnsi="宋体" w:eastAsia="宋体" w:cs="宋体"/>
                <w:i w:val="0"/>
                <w:iCs w:val="0"/>
                <w:color w:val="000000"/>
                <w:sz w:val="21"/>
                <w:szCs w:val="21"/>
                <w:highlight w:val="none"/>
                <w:u w:val="none"/>
              </w:rPr>
            </w:pPr>
          </w:p>
        </w:tc>
      </w:tr>
      <w:tr w14:paraId="04A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5A76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D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竖式标箱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81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1、外墙广告栏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2、不锈钢烤漆边框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88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DF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2D8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0E2A">
            <w:pPr>
              <w:jc w:val="right"/>
              <w:rPr>
                <w:rFonts w:hint="eastAsia" w:ascii="宋体" w:hAnsi="宋体" w:eastAsia="宋体" w:cs="宋体"/>
                <w:i w:val="0"/>
                <w:iCs w:val="0"/>
                <w:color w:val="000000"/>
                <w:sz w:val="21"/>
                <w:szCs w:val="21"/>
                <w:highlight w:val="none"/>
                <w:u w:val="none"/>
              </w:rPr>
            </w:pPr>
          </w:p>
        </w:tc>
      </w:tr>
      <w:tr w14:paraId="5A58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A557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F2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竖式标箱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E7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1、大厅立体文字区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A0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A4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65F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71B5">
            <w:pPr>
              <w:jc w:val="right"/>
              <w:rPr>
                <w:rFonts w:hint="eastAsia" w:ascii="宋体" w:hAnsi="宋体" w:eastAsia="宋体" w:cs="宋体"/>
                <w:i w:val="0"/>
                <w:iCs w:val="0"/>
                <w:color w:val="000000"/>
                <w:sz w:val="21"/>
                <w:szCs w:val="21"/>
                <w:highlight w:val="none"/>
                <w:u w:val="none"/>
              </w:rPr>
            </w:pPr>
          </w:p>
        </w:tc>
      </w:tr>
      <w:tr w14:paraId="5D01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1113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9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3F3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1、楼顶广告字移位安装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2、保持原有外观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A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17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A82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5FC8">
            <w:pPr>
              <w:jc w:val="right"/>
              <w:rPr>
                <w:rFonts w:hint="eastAsia" w:ascii="宋体" w:hAnsi="宋体" w:eastAsia="宋体" w:cs="宋体"/>
                <w:i w:val="0"/>
                <w:iCs w:val="0"/>
                <w:color w:val="000000"/>
                <w:sz w:val="21"/>
                <w:szCs w:val="21"/>
                <w:highlight w:val="none"/>
                <w:u w:val="none"/>
              </w:rPr>
            </w:pPr>
          </w:p>
        </w:tc>
      </w:tr>
      <w:tr w14:paraId="493C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BE60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85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52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63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50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AAE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F68C">
            <w:pPr>
              <w:jc w:val="right"/>
              <w:rPr>
                <w:rFonts w:hint="eastAsia" w:ascii="宋体" w:hAnsi="宋体" w:eastAsia="宋体" w:cs="宋体"/>
                <w:i w:val="0"/>
                <w:iCs w:val="0"/>
                <w:color w:val="000000"/>
                <w:sz w:val="21"/>
                <w:szCs w:val="21"/>
                <w:highlight w:val="none"/>
                <w:u w:val="none"/>
              </w:rPr>
            </w:pPr>
          </w:p>
        </w:tc>
      </w:tr>
      <w:tr w14:paraId="4747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C1F5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D3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D2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1、门头立体广告字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1D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8E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67C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5400">
            <w:pPr>
              <w:jc w:val="right"/>
              <w:rPr>
                <w:rFonts w:hint="eastAsia" w:ascii="宋体" w:hAnsi="宋体" w:eastAsia="宋体" w:cs="宋体"/>
                <w:i w:val="0"/>
                <w:iCs w:val="0"/>
                <w:color w:val="000000"/>
                <w:sz w:val="21"/>
                <w:szCs w:val="21"/>
                <w:highlight w:val="none"/>
                <w:u w:val="none"/>
              </w:rPr>
            </w:pPr>
          </w:p>
        </w:tc>
      </w:tr>
      <w:tr w14:paraId="55D7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A47F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3E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A0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9B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58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B85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8F15">
            <w:pPr>
              <w:jc w:val="right"/>
              <w:rPr>
                <w:rFonts w:hint="eastAsia" w:ascii="宋体" w:hAnsi="宋体" w:eastAsia="宋体" w:cs="宋体"/>
                <w:i w:val="0"/>
                <w:iCs w:val="0"/>
                <w:color w:val="000000"/>
                <w:sz w:val="21"/>
                <w:szCs w:val="21"/>
                <w:highlight w:val="none"/>
                <w:u w:val="none"/>
              </w:rPr>
            </w:pPr>
          </w:p>
        </w:tc>
      </w:tr>
      <w:tr w14:paraId="6374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1D59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B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57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1、大厅绿植景观造型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94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A4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FE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1E41">
            <w:pPr>
              <w:jc w:val="right"/>
              <w:rPr>
                <w:rFonts w:hint="eastAsia" w:ascii="宋体" w:hAnsi="宋体" w:eastAsia="宋体" w:cs="宋体"/>
                <w:i w:val="0"/>
                <w:iCs w:val="0"/>
                <w:color w:val="000000"/>
                <w:sz w:val="21"/>
                <w:szCs w:val="21"/>
                <w:highlight w:val="none"/>
                <w:u w:val="none"/>
              </w:rPr>
            </w:pPr>
          </w:p>
        </w:tc>
      </w:tr>
      <w:tr w14:paraId="1842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EEC7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BA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原有家具搬运复位</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B8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1、原有家具搬运及复位费用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2、现场勘察，综合考虑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3、保持家具原有外观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4、一次性包死，结算不作调整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3D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D5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D0B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85EA">
            <w:pPr>
              <w:jc w:val="right"/>
              <w:rPr>
                <w:rFonts w:hint="eastAsia" w:ascii="宋体" w:hAnsi="宋体" w:eastAsia="宋体" w:cs="宋体"/>
                <w:i w:val="0"/>
                <w:iCs w:val="0"/>
                <w:color w:val="000000"/>
                <w:sz w:val="21"/>
                <w:szCs w:val="21"/>
                <w:highlight w:val="none"/>
                <w:u w:val="none"/>
              </w:rPr>
            </w:pPr>
          </w:p>
        </w:tc>
      </w:tr>
      <w:tr w14:paraId="014C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D29C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FE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装饰脚手架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0ADE">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93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0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0ED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76F1">
            <w:pPr>
              <w:jc w:val="right"/>
              <w:rPr>
                <w:rFonts w:hint="eastAsia" w:ascii="宋体" w:hAnsi="宋体" w:eastAsia="宋体" w:cs="宋体"/>
                <w:i w:val="0"/>
                <w:iCs w:val="0"/>
                <w:color w:val="000000"/>
                <w:sz w:val="21"/>
                <w:szCs w:val="21"/>
                <w:highlight w:val="none"/>
                <w:u w:val="none"/>
              </w:rPr>
            </w:pPr>
          </w:p>
        </w:tc>
      </w:tr>
      <w:tr w14:paraId="3243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9D32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ED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垂直运输</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6198">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EE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D5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722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5ACC">
            <w:pPr>
              <w:jc w:val="right"/>
              <w:rPr>
                <w:rFonts w:hint="eastAsia" w:ascii="宋体" w:hAnsi="宋体" w:eastAsia="宋体" w:cs="宋体"/>
                <w:i w:val="0"/>
                <w:iCs w:val="0"/>
                <w:color w:val="000000"/>
                <w:sz w:val="21"/>
                <w:szCs w:val="21"/>
                <w:highlight w:val="none"/>
                <w:u w:val="none"/>
              </w:rPr>
            </w:pPr>
          </w:p>
        </w:tc>
      </w:tr>
      <w:tr w14:paraId="1365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C34632">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DB93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安装工程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AC9C">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29B9">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520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2509">
            <w:pPr>
              <w:jc w:val="right"/>
              <w:rPr>
                <w:rFonts w:hint="eastAsia" w:ascii="宋体" w:hAnsi="宋体" w:eastAsia="宋体" w:cs="宋体"/>
                <w:i w:val="0"/>
                <w:iCs w:val="0"/>
                <w:color w:val="000000"/>
                <w:sz w:val="21"/>
                <w:szCs w:val="21"/>
                <w:highlight w:val="none"/>
                <w:u w:val="none"/>
              </w:rPr>
            </w:pPr>
          </w:p>
        </w:tc>
      </w:tr>
      <w:tr w14:paraId="19D3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99A6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56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3A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88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78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3B447">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1DFFB">
            <w:pPr>
              <w:jc w:val="right"/>
              <w:rPr>
                <w:rFonts w:hint="eastAsia" w:ascii="宋体" w:hAnsi="宋体" w:eastAsia="宋体" w:cs="宋体"/>
                <w:i w:val="0"/>
                <w:iCs w:val="0"/>
                <w:color w:val="000000"/>
                <w:sz w:val="21"/>
                <w:szCs w:val="21"/>
                <w:highlight w:val="none"/>
                <w:u w:val="none"/>
              </w:rPr>
            </w:pPr>
          </w:p>
        </w:tc>
      </w:tr>
      <w:tr w14:paraId="0BA4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0BC89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A4F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3F52">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6DD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58B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BFA8">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C4702">
            <w:pPr>
              <w:jc w:val="right"/>
              <w:rPr>
                <w:rFonts w:hint="eastAsia" w:ascii="宋体" w:hAnsi="宋体" w:eastAsia="宋体" w:cs="宋体"/>
                <w:i w:val="0"/>
                <w:iCs w:val="0"/>
                <w:color w:val="000000"/>
                <w:sz w:val="21"/>
                <w:szCs w:val="21"/>
                <w:highlight w:val="none"/>
                <w:u w:val="none"/>
              </w:rPr>
            </w:pPr>
          </w:p>
        </w:tc>
      </w:tr>
      <w:tr w14:paraId="3CA7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86EF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77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7D2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7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5E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48455">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C249D">
            <w:pPr>
              <w:jc w:val="right"/>
              <w:rPr>
                <w:rFonts w:hint="eastAsia" w:ascii="宋体" w:hAnsi="宋体" w:eastAsia="宋体" w:cs="宋体"/>
                <w:i w:val="0"/>
                <w:iCs w:val="0"/>
                <w:color w:val="000000"/>
                <w:sz w:val="21"/>
                <w:szCs w:val="21"/>
                <w:highlight w:val="none"/>
                <w:u w:val="none"/>
              </w:rPr>
            </w:pPr>
          </w:p>
        </w:tc>
      </w:tr>
      <w:tr w14:paraId="7EDA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EEE265">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783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7754">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BEF3">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91F3">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7EA5">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7BD2">
            <w:pPr>
              <w:jc w:val="right"/>
              <w:rPr>
                <w:rFonts w:hint="eastAsia" w:ascii="宋体" w:hAnsi="宋体" w:eastAsia="宋体" w:cs="宋体"/>
                <w:i w:val="0"/>
                <w:iCs w:val="0"/>
                <w:color w:val="000000"/>
                <w:sz w:val="21"/>
                <w:szCs w:val="21"/>
                <w:highlight w:val="none"/>
                <w:u w:val="none"/>
              </w:rPr>
            </w:pPr>
          </w:p>
        </w:tc>
      </w:tr>
      <w:tr w14:paraId="4BDB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3448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539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EA5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D2A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376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18B9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7965E">
            <w:pPr>
              <w:jc w:val="right"/>
              <w:rPr>
                <w:rFonts w:hint="eastAsia" w:ascii="宋体" w:hAnsi="宋体" w:eastAsia="宋体" w:cs="宋体"/>
                <w:i w:val="0"/>
                <w:iCs w:val="0"/>
                <w:color w:val="000000"/>
                <w:sz w:val="21"/>
                <w:szCs w:val="21"/>
                <w:highlight w:val="none"/>
                <w:u w:val="none"/>
              </w:rPr>
            </w:pPr>
          </w:p>
        </w:tc>
      </w:tr>
      <w:tr w14:paraId="32A9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89891C">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5FB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37C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3AA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DD84">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D46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A2F4">
            <w:pPr>
              <w:jc w:val="right"/>
              <w:rPr>
                <w:rFonts w:hint="eastAsia" w:ascii="宋体" w:hAnsi="宋体" w:eastAsia="宋体" w:cs="宋体"/>
                <w:i w:val="0"/>
                <w:iCs w:val="0"/>
                <w:color w:val="000000"/>
                <w:sz w:val="21"/>
                <w:szCs w:val="21"/>
                <w:highlight w:val="none"/>
                <w:u w:val="none"/>
              </w:rPr>
            </w:pPr>
          </w:p>
        </w:tc>
      </w:tr>
      <w:tr w14:paraId="6400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4448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B84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996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DBB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CD0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799E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7C0E">
            <w:pPr>
              <w:jc w:val="right"/>
              <w:rPr>
                <w:rFonts w:hint="eastAsia" w:ascii="宋体" w:hAnsi="宋体" w:eastAsia="宋体" w:cs="宋体"/>
                <w:i w:val="0"/>
                <w:iCs w:val="0"/>
                <w:color w:val="000000"/>
                <w:sz w:val="21"/>
                <w:szCs w:val="21"/>
                <w:highlight w:val="none"/>
                <w:u w:val="none"/>
              </w:rPr>
            </w:pPr>
          </w:p>
        </w:tc>
      </w:tr>
      <w:tr w14:paraId="6770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F2498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B6B2">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4640">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5E2E">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EAA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7996">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30A9">
            <w:pPr>
              <w:jc w:val="right"/>
              <w:rPr>
                <w:rFonts w:hint="eastAsia" w:ascii="宋体" w:hAnsi="宋体" w:eastAsia="宋体" w:cs="宋体"/>
                <w:i w:val="0"/>
                <w:iCs w:val="0"/>
                <w:color w:val="000000"/>
                <w:sz w:val="21"/>
                <w:szCs w:val="21"/>
                <w:highlight w:val="none"/>
                <w:u w:val="none"/>
              </w:rPr>
            </w:pPr>
          </w:p>
        </w:tc>
      </w:tr>
      <w:tr w14:paraId="38D6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153B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EA0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3BC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1、名称：FD应急照明箱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2、规格：含应急照明控制器等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3、接线端子材质、规格：仅涉及控制器箱内电源及负载电线接线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4、其他：详见图纸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5、防雷接地：浪涌保护器（如有，需符合防雷办要求）、熔断器、含盘柜配线等材料及安装费全部计入，具体见图纸设计要求及规范、防雷办等要求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6、安装方式：底距地1.6m挂装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96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ED4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066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0090D">
            <w:pPr>
              <w:jc w:val="right"/>
              <w:rPr>
                <w:rFonts w:hint="eastAsia" w:ascii="宋体" w:hAnsi="宋体" w:eastAsia="宋体" w:cs="宋体"/>
                <w:i w:val="0"/>
                <w:iCs w:val="0"/>
                <w:color w:val="000000"/>
                <w:sz w:val="21"/>
                <w:szCs w:val="21"/>
                <w:highlight w:val="none"/>
                <w:u w:val="none"/>
              </w:rPr>
            </w:pPr>
          </w:p>
        </w:tc>
      </w:tr>
      <w:tr w14:paraId="1DC7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AC7F0A">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6559">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8E4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83AB">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1F09">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3E26">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FC45">
            <w:pPr>
              <w:jc w:val="right"/>
              <w:rPr>
                <w:rFonts w:hint="eastAsia" w:ascii="宋体" w:hAnsi="宋体" w:eastAsia="宋体" w:cs="宋体"/>
                <w:i w:val="0"/>
                <w:iCs w:val="0"/>
                <w:color w:val="000000"/>
                <w:sz w:val="21"/>
                <w:szCs w:val="21"/>
                <w:highlight w:val="none"/>
                <w:u w:val="none"/>
              </w:rPr>
            </w:pPr>
          </w:p>
        </w:tc>
      </w:tr>
      <w:tr w14:paraId="6CEA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A083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5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37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5F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23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7BA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7097">
            <w:pPr>
              <w:jc w:val="right"/>
              <w:rPr>
                <w:rFonts w:hint="eastAsia" w:ascii="宋体" w:hAnsi="宋体" w:eastAsia="宋体" w:cs="宋体"/>
                <w:i w:val="0"/>
                <w:iCs w:val="0"/>
                <w:color w:val="000000"/>
                <w:sz w:val="21"/>
                <w:szCs w:val="21"/>
                <w:highlight w:val="none"/>
                <w:u w:val="none"/>
              </w:rPr>
            </w:pPr>
          </w:p>
        </w:tc>
      </w:tr>
      <w:tr w14:paraId="51C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6441C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B2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001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4、接地要求：管接和盒之间做好接地跨接（符合电气施工规范）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52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A09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CBB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02F38">
            <w:pPr>
              <w:jc w:val="right"/>
              <w:rPr>
                <w:rFonts w:hint="eastAsia" w:ascii="宋体" w:hAnsi="宋体" w:eastAsia="宋体" w:cs="宋体"/>
                <w:i w:val="0"/>
                <w:iCs w:val="0"/>
                <w:color w:val="000000"/>
                <w:sz w:val="21"/>
                <w:szCs w:val="21"/>
                <w:highlight w:val="none"/>
                <w:u w:val="none"/>
              </w:rPr>
            </w:pPr>
          </w:p>
        </w:tc>
      </w:tr>
      <w:tr w14:paraId="3259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64AA17">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6FE29">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E694">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F3A1">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F8E4">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8226">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6663">
            <w:pPr>
              <w:jc w:val="right"/>
              <w:rPr>
                <w:rFonts w:hint="eastAsia" w:ascii="宋体" w:hAnsi="宋体" w:eastAsia="宋体" w:cs="宋体"/>
                <w:i w:val="0"/>
                <w:iCs w:val="0"/>
                <w:color w:val="000000"/>
                <w:sz w:val="21"/>
                <w:szCs w:val="21"/>
                <w:highlight w:val="none"/>
                <w:u w:val="none"/>
              </w:rPr>
            </w:pPr>
          </w:p>
        </w:tc>
      </w:tr>
      <w:tr w14:paraId="74D1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20A2E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1C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089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4、接地要求：管接和盒之间做好接地跨接（符合电气施工规范）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FEA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E1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26.3</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603B">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01386">
            <w:pPr>
              <w:jc w:val="right"/>
              <w:rPr>
                <w:rFonts w:hint="eastAsia" w:ascii="宋体" w:hAnsi="宋体" w:eastAsia="宋体" w:cs="宋体"/>
                <w:i w:val="0"/>
                <w:iCs w:val="0"/>
                <w:color w:val="000000"/>
                <w:sz w:val="21"/>
                <w:szCs w:val="21"/>
                <w:highlight w:val="none"/>
                <w:u w:val="none"/>
              </w:rPr>
            </w:pPr>
          </w:p>
        </w:tc>
      </w:tr>
      <w:tr w14:paraId="406F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19CD1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3BB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DF30">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FFF5">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7A04">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8DBE">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3C7B">
            <w:pPr>
              <w:jc w:val="right"/>
              <w:rPr>
                <w:rFonts w:hint="eastAsia" w:ascii="宋体" w:hAnsi="宋体" w:eastAsia="宋体" w:cs="宋体"/>
                <w:i w:val="0"/>
                <w:iCs w:val="0"/>
                <w:color w:val="000000"/>
                <w:sz w:val="21"/>
                <w:szCs w:val="21"/>
                <w:highlight w:val="none"/>
                <w:u w:val="none"/>
              </w:rPr>
            </w:pPr>
          </w:p>
        </w:tc>
      </w:tr>
      <w:tr w14:paraId="766E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0013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73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51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2、规格：JDG20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5、连接方式：紧定连接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9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72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2149.3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93F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011F">
            <w:pPr>
              <w:jc w:val="right"/>
              <w:rPr>
                <w:rFonts w:hint="eastAsia" w:ascii="宋体" w:hAnsi="宋体" w:eastAsia="宋体" w:cs="宋体"/>
                <w:i w:val="0"/>
                <w:iCs w:val="0"/>
                <w:color w:val="000000"/>
                <w:sz w:val="21"/>
                <w:szCs w:val="21"/>
                <w:highlight w:val="none"/>
                <w:u w:val="none"/>
              </w:rPr>
            </w:pPr>
          </w:p>
        </w:tc>
      </w:tr>
      <w:tr w14:paraId="5AB8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0E55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F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ED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2、规格：JDG20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5、连接方式：紧定连接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6D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9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742.55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C5A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52DB">
            <w:pPr>
              <w:jc w:val="right"/>
              <w:rPr>
                <w:rFonts w:hint="eastAsia" w:ascii="宋体" w:hAnsi="宋体" w:eastAsia="宋体" w:cs="宋体"/>
                <w:i w:val="0"/>
                <w:iCs w:val="0"/>
                <w:color w:val="000000"/>
                <w:sz w:val="21"/>
                <w:szCs w:val="21"/>
                <w:highlight w:val="none"/>
                <w:u w:val="none"/>
              </w:rPr>
            </w:pPr>
          </w:p>
        </w:tc>
      </w:tr>
      <w:tr w14:paraId="5AC7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471B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79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62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36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8C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D3A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1A2B">
            <w:pPr>
              <w:jc w:val="right"/>
              <w:rPr>
                <w:rFonts w:hint="eastAsia" w:ascii="宋体" w:hAnsi="宋体" w:eastAsia="宋体" w:cs="宋体"/>
                <w:i w:val="0"/>
                <w:iCs w:val="0"/>
                <w:color w:val="000000"/>
                <w:sz w:val="21"/>
                <w:szCs w:val="21"/>
                <w:highlight w:val="none"/>
                <w:u w:val="none"/>
              </w:rPr>
            </w:pPr>
          </w:p>
        </w:tc>
      </w:tr>
      <w:tr w14:paraId="574F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CFD2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84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C1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2、规格：金属软管 φ20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B8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B0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01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260E">
            <w:pPr>
              <w:jc w:val="right"/>
              <w:rPr>
                <w:rFonts w:hint="eastAsia" w:ascii="宋体" w:hAnsi="宋体" w:eastAsia="宋体" w:cs="宋体"/>
                <w:i w:val="0"/>
                <w:iCs w:val="0"/>
                <w:color w:val="000000"/>
                <w:sz w:val="21"/>
                <w:szCs w:val="21"/>
                <w:highlight w:val="none"/>
                <w:u w:val="none"/>
              </w:rPr>
            </w:pPr>
          </w:p>
        </w:tc>
      </w:tr>
      <w:tr w14:paraId="3A8E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2C9A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D2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铁构件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5F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1、名称：明管支架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2、材质：镀锌圆钢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3、规格：φ10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D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0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C81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1D89">
            <w:pPr>
              <w:jc w:val="right"/>
              <w:rPr>
                <w:rFonts w:hint="eastAsia" w:ascii="宋体" w:hAnsi="宋体" w:eastAsia="宋体" w:cs="宋体"/>
                <w:i w:val="0"/>
                <w:iCs w:val="0"/>
                <w:color w:val="000000"/>
                <w:sz w:val="21"/>
                <w:szCs w:val="21"/>
                <w:highlight w:val="none"/>
                <w:u w:val="none"/>
              </w:rPr>
            </w:pPr>
          </w:p>
        </w:tc>
      </w:tr>
      <w:tr w14:paraId="222F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90FC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19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2D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4、安装形式：明装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52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9E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EFB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009B">
            <w:pPr>
              <w:jc w:val="right"/>
              <w:rPr>
                <w:rFonts w:hint="eastAsia" w:ascii="宋体" w:hAnsi="宋体" w:eastAsia="宋体" w:cs="宋体"/>
                <w:i w:val="0"/>
                <w:iCs w:val="0"/>
                <w:color w:val="000000"/>
                <w:sz w:val="21"/>
                <w:szCs w:val="21"/>
                <w:highlight w:val="none"/>
                <w:u w:val="none"/>
              </w:rPr>
            </w:pPr>
          </w:p>
        </w:tc>
      </w:tr>
      <w:tr w14:paraId="7DB3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0E9A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CB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1B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1、名称：开关盒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6D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F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890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0AC4">
            <w:pPr>
              <w:jc w:val="right"/>
              <w:rPr>
                <w:rFonts w:hint="eastAsia" w:ascii="宋体" w:hAnsi="宋体" w:eastAsia="宋体" w:cs="宋体"/>
                <w:i w:val="0"/>
                <w:iCs w:val="0"/>
                <w:color w:val="000000"/>
                <w:sz w:val="21"/>
                <w:szCs w:val="21"/>
                <w:highlight w:val="none"/>
                <w:u w:val="none"/>
              </w:rPr>
            </w:pPr>
          </w:p>
        </w:tc>
      </w:tr>
      <w:tr w14:paraId="6767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C153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B8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E8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3、规格：半周长700mm内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0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CD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444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EAFE">
            <w:pPr>
              <w:jc w:val="right"/>
              <w:rPr>
                <w:rFonts w:hint="eastAsia" w:ascii="宋体" w:hAnsi="宋体" w:eastAsia="宋体" w:cs="宋体"/>
                <w:i w:val="0"/>
                <w:iCs w:val="0"/>
                <w:color w:val="000000"/>
                <w:sz w:val="21"/>
                <w:szCs w:val="21"/>
                <w:highlight w:val="none"/>
                <w:u w:val="none"/>
              </w:rPr>
            </w:pPr>
          </w:p>
        </w:tc>
      </w:tr>
      <w:tr w14:paraId="4975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7E2FB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2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FFB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5E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2E4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157.53</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6793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4410">
            <w:pPr>
              <w:jc w:val="right"/>
              <w:rPr>
                <w:rFonts w:hint="eastAsia" w:ascii="宋体" w:hAnsi="宋体" w:eastAsia="宋体" w:cs="宋体"/>
                <w:i w:val="0"/>
                <w:iCs w:val="0"/>
                <w:color w:val="000000"/>
                <w:sz w:val="21"/>
                <w:szCs w:val="21"/>
                <w:highlight w:val="none"/>
                <w:u w:val="none"/>
              </w:rPr>
            </w:pPr>
          </w:p>
        </w:tc>
      </w:tr>
      <w:tr w14:paraId="63DB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0C34FC">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6391">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4B14">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5B1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78C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453E">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AE42">
            <w:pPr>
              <w:jc w:val="right"/>
              <w:rPr>
                <w:rFonts w:hint="eastAsia" w:ascii="宋体" w:hAnsi="宋体" w:eastAsia="宋体" w:cs="宋体"/>
                <w:i w:val="0"/>
                <w:iCs w:val="0"/>
                <w:color w:val="000000"/>
                <w:sz w:val="21"/>
                <w:szCs w:val="21"/>
                <w:highlight w:val="none"/>
                <w:u w:val="none"/>
              </w:rPr>
            </w:pPr>
          </w:p>
        </w:tc>
      </w:tr>
      <w:tr w14:paraId="1297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975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C0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E3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65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43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EB0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724B">
            <w:pPr>
              <w:jc w:val="right"/>
              <w:rPr>
                <w:rFonts w:hint="eastAsia" w:ascii="宋体" w:hAnsi="宋体" w:eastAsia="宋体" w:cs="宋体"/>
                <w:i w:val="0"/>
                <w:iCs w:val="0"/>
                <w:color w:val="000000"/>
                <w:sz w:val="21"/>
                <w:szCs w:val="21"/>
                <w:highlight w:val="none"/>
                <w:u w:val="none"/>
              </w:rPr>
            </w:pPr>
          </w:p>
        </w:tc>
      </w:tr>
      <w:tr w14:paraId="52C2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2DB5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9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41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23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BA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744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029A">
            <w:pPr>
              <w:jc w:val="right"/>
              <w:rPr>
                <w:rFonts w:hint="eastAsia" w:ascii="宋体" w:hAnsi="宋体" w:eastAsia="宋体" w:cs="宋体"/>
                <w:i w:val="0"/>
                <w:iCs w:val="0"/>
                <w:color w:val="000000"/>
                <w:sz w:val="21"/>
                <w:szCs w:val="21"/>
                <w:highlight w:val="none"/>
                <w:u w:val="none"/>
              </w:rPr>
            </w:pPr>
          </w:p>
        </w:tc>
      </w:tr>
      <w:tr w14:paraId="70FB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9BA8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68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DD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89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15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23C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7E62">
            <w:pPr>
              <w:jc w:val="right"/>
              <w:rPr>
                <w:rFonts w:hint="eastAsia" w:ascii="宋体" w:hAnsi="宋体" w:eastAsia="宋体" w:cs="宋体"/>
                <w:i w:val="0"/>
                <w:iCs w:val="0"/>
                <w:color w:val="000000"/>
                <w:sz w:val="21"/>
                <w:szCs w:val="21"/>
                <w:highlight w:val="none"/>
                <w:u w:val="none"/>
              </w:rPr>
            </w:pPr>
          </w:p>
        </w:tc>
      </w:tr>
      <w:tr w14:paraId="061B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8B0E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A2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01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3、规格：WDZC-BYJ-2.5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F0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7D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B26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9AD7">
            <w:pPr>
              <w:jc w:val="right"/>
              <w:rPr>
                <w:rFonts w:hint="eastAsia" w:ascii="宋体" w:hAnsi="宋体" w:eastAsia="宋体" w:cs="宋体"/>
                <w:i w:val="0"/>
                <w:iCs w:val="0"/>
                <w:color w:val="000000"/>
                <w:sz w:val="21"/>
                <w:szCs w:val="21"/>
                <w:highlight w:val="none"/>
                <w:u w:val="none"/>
              </w:rPr>
            </w:pPr>
          </w:p>
        </w:tc>
      </w:tr>
      <w:tr w14:paraId="2035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82E2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E7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2A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3、规格：ZN-BV-2.5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C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C0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3D7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F112">
            <w:pPr>
              <w:jc w:val="right"/>
              <w:rPr>
                <w:rFonts w:hint="eastAsia" w:ascii="宋体" w:hAnsi="宋体" w:eastAsia="宋体" w:cs="宋体"/>
                <w:i w:val="0"/>
                <w:iCs w:val="0"/>
                <w:color w:val="000000"/>
                <w:sz w:val="21"/>
                <w:szCs w:val="21"/>
                <w:highlight w:val="none"/>
                <w:u w:val="none"/>
              </w:rPr>
            </w:pPr>
          </w:p>
        </w:tc>
      </w:tr>
      <w:tr w14:paraId="450A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F140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43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57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3、规格：WDZC-BYJ-4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64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BC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4536.15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A1F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5EF6">
            <w:pPr>
              <w:jc w:val="right"/>
              <w:rPr>
                <w:rFonts w:hint="eastAsia" w:ascii="宋体" w:hAnsi="宋体" w:eastAsia="宋体" w:cs="宋体"/>
                <w:i w:val="0"/>
                <w:iCs w:val="0"/>
                <w:color w:val="000000"/>
                <w:sz w:val="21"/>
                <w:szCs w:val="21"/>
                <w:highlight w:val="none"/>
                <w:u w:val="none"/>
              </w:rPr>
            </w:pPr>
          </w:p>
        </w:tc>
      </w:tr>
      <w:tr w14:paraId="34A3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7ECC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C2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53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3、规格：BV-4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C9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58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07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26B3">
            <w:pPr>
              <w:jc w:val="right"/>
              <w:rPr>
                <w:rFonts w:hint="eastAsia" w:ascii="宋体" w:hAnsi="宋体" w:eastAsia="宋体" w:cs="宋体"/>
                <w:i w:val="0"/>
                <w:iCs w:val="0"/>
                <w:color w:val="000000"/>
                <w:sz w:val="21"/>
                <w:szCs w:val="21"/>
                <w:highlight w:val="none"/>
                <w:u w:val="none"/>
              </w:rPr>
            </w:pPr>
          </w:p>
        </w:tc>
      </w:tr>
      <w:tr w14:paraId="4EB7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56AF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83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61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3、规格：WDZCN-RYJS-2x1.5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2C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E6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A1E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6E75">
            <w:pPr>
              <w:jc w:val="right"/>
              <w:rPr>
                <w:rFonts w:hint="eastAsia" w:ascii="宋体" w:hAnsi="宋体" w:eastAsia="宋体" w:cs="宋体"/>
                <w:i w:val="0"/>
                <w:iCs w:val="0"/>
                <w:color w:val="000000"/>
                <w:sz w:val="21"/>
                <w:szCs w:val="21"/>
                <w:highlight w:val="none"/>
                <w:u w:val="none"/>
              </w:rPr>
            </w:pPr>
          </w:p>
        </w:tc>
      </w:tr>
      <w:tr w14:paraId="12ED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BEC4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6C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E6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3、规格：ZN-RVS-2x4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65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3E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338.29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F78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140A">
            <w:pPr>
              <w:jc w:val="right"/>
              <w:rPr>
                <w:rFonts w:hint="eastAsia" w:ascii="宋体" w:hAnsi="宋体" w:eastAsia="宋体" w:cs="宋体"/>
                <w:i w:val="0"/>
                <w:iCs w:val="0"/>
                <w:color w:val="000000"/>
                <w:sz w:val="21"/>
                <w:szCs w:val="21"/>
                <w:highlight w:val="none"/>
                <w:u w:val="none"/>
              </w:rPr>
            </w:pPr>
          </w:p>
        </w:tc>
      </w:tr>
      <w:tr w14:paraId="57B2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62EF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52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火警系统（消火栓按钮）配管配线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63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1、名称：消火栓按钮配管配线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2、规格、型号：同原建筑内火警系统配管配线</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74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04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6CA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9B01">
            <w:pPr>
              <w:jc w:val="right"/>
              <w:rPr>
                <w:rFonts w:hint="eastAsia" w:ascii="宋体" w:hAnsi="宋体" w:eastAsia="宋体" w:cs="宋体"/>
                <w:i w:val="0"/>
                <w:iCs w:val="0"/>
                <w:color w:val="000000"/>
                <w:sz w:val="21"/>
                <w:szCs w:val="21"/>
                <w:highlight w:val="none"/>
                <w:u w:val="none"/>
              </w:rPr>
            </w:pPr>
          </w:p>
        </w:tc>
      </w:tr>
      <w:tr w14:paraId="40EA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7B11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83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电力电缆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F8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1、名称：电力电缆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2、规格：WDZB-YJY-5x16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3、敷设方式、部位：穿管或桥架内敷设</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28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C1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284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4EEE">
            <w:pPr>
              <w:jc w:val="right"/>
              <w:rPr>
                <w:rFonts w:hint="eastAsia" w:ascii="宋体" w:hAnsi="宋体" w:eastAsia="宋体" w:cs="宋体"/>
                <w:i w:val="0"/>
                <w:iCs w:val="0"/>
                <w:color w:val="000000"/>
                <w:sz w:val="21"/>
                <w:szCs w:val="21"/>
                <w:highlight w:val="none"/>
                <w:u w:val="none"/>
              </w:rPr>
            </w:pPr>
          </w:p>
        </w:tc>
      </w:tr>
      <w:tr w14:paraId="21BF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DBD8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FD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电力电缆头</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76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1、名称：电缆头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2、规格：WDZB-YJY-5x16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3、材质、类型：干包式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9E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36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EF0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0DE0">
            <w:pPr>
              <w:jc w:val="right"/>
              <w:rPr>
                <w:rFonts w:hint="eastAsia" w:ascii="宋体" w:hAnsi="宋体" w:eastAsia="宋体" w:cs="宋体"/>
                <w:i w:val="0"/>
                <w:iCs w:val="0"/>
                <w:color w:val="000000"/>
                <w:sz w:val="21"/>
                <w:szCs w:val="21"/>
                <w:highlight w:val="none"/>
                <w:u w:val="none"/>
              </w:rPr>
            </w:pPr>
          </w:p>
        </w:tc>
      </w:tr>
      <w:tr w14:paraId="61F6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8313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C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4C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1、名称：白色壳LED射灯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2、规格：18W,4000K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E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D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F60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CE6D">
            <w:pPr>
              <w:jc w:val="right"/>
              <w:rPr>
                <w:rFonts w:hint="eastAsia" w:ascii="宋体" w:hAnsi="宋体" w:eastAsia="宋体" w:cs="宋体"/>
                <w:i w:val="0"/>
                <w:iCs w:val="0"/>
                <w:color w:val="000000"/>
                <w:sz w:val="21"/>
                <w:szCs w:val="21"/>
                <w:highlight w:val="none"/>
                <w:u w:val="none"/>
              </w:rPr>
            </w:pPr>
          </w:p>
        </w:tc>
      </w:tr>
      <w:tr w14:paraId="3C39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B97D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29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64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1、名称：白色壳轨道LED射灯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2、规格：30W,4000K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3、其他：含轨道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23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4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ABD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1ABF">
            <w:pPr>
              <w:jc w:val="right"/>
              <w:rPr>
                <w:rFonts w:hint="eastAsia" w:ascii="宋体" w:hAnsi="宋体" w:eastAsia="宋体" w:cs="宋体"/>
                <w:i w:val="0"/>
                <w:iCs w:val="0"/>
                <w:color w:val="000000"/>
                <w:sz w:val="21"/>
                <w:szCs w:val="21"/>
                <w:highlight w:val="none"/>
                <w:u w:val="none"/>
              </w:rPr>
            </w:pPr>
          </w:p>
        </w:tc>
      </w:tr>
      <w:tr w14:paraId="692A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4D5D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61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4D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1、名称：白色壳明装筒灯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2、规格：30W,4000K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EF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AA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C61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8ED9">
            <w:pPr>
              <w:jc w:val="right"/>
              <w:rPr>
                <w:rFonts w:hint="eastAsia" w:ascii="宋体" w:hAnsi="宋体" w:eastAsia="宋体" w:cs="宋体"/>
                <w:i w:val="0"/>
                <w:iCs w:val="0"/>
                <w:color w:val="000000"/>
                <w:sz w:val="21"/>
                <w:szCs w:val="21"/>
                <w:highlight w:val="none"/>
                <w:u w:val="none"/>
              </w:rPr>
            </w:pPr>
          </w:p>
        </w:tc>
      </w:tr>
      <w:tr w14:paraId="31A4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13CB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49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荧光灯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13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1、名称：白色壳60*60集成格栅灯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2、规格：36W,4000K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A0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C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989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7132">
            <w:pPr>
              <w:jc w:val="right"/>
              <w:rPr>
                <w:rFonts w:hint="eastAsia" w:ascii="宋体" w:hAnsi="宋体" w:eastAsia="宋体" w:cs="宋体"/>
                <w:i w:val="0"/>
                <w:iCs w:val="0"/>
                <w:color w:val="000000"/>
                <w:sz w:val="21"/>
                <w:szCs w:val="21"/>
                <w:highlight w:val="none"/>
                <w:u w:val="none"/>
              </w:rPr>
            </w:pPr>
          </w:p>
        </w:tc>
      </w:tr>
      <w:tr w14:paraId="4218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014A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2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31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1、名称：暗藏 LED套管灯带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3、安装形式：吊顶处暗藏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10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F8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CCE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5F3E">
            <w:pPr>
              <w:jc w:val="right"/>
              <w:rPr>
                <w:rFonts w:hint="eastAsia" w:ascii="宋体" w:hAnsi="宋体" w:eastAsia="宋体" w:cs="宋体"/>
                <w:i w:val="0"/>
                <w:iCs w:val="0"/>
                <w:color w:val="000000"/>
                <w:sz w:val="21"/>
                <w:szCs w:val="21"/>
                <w:highlight w:val="none"/>
                <w:u w:val="none"/>
              </w:rPr>
            </w:pPr>
          </w:p>
        </w:tc>
      </w:tr>
      <w:tr w14:paraId="4B52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BC03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F1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普通灯具</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EA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1、名称：消防应急照明灯具-A型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3、类型：吸顶安装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B1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B1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D5D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3735">
            <w:pPr>
              <w:jc w:val="right"/>
              <w:rPr>
                <w:rFonts w:hint="eastAsia" w:ascii="宋体" w:hAnsi="宋体" w:eastAsia="宋体" w:cs="宋体"/>
                <w:i w:val="0"/>
                <w:iCs w:val="0"/>
                <w:color w:val="000000"/>
                <w:sz w:val="21"/>
                <w:szCs w:val="21"/>
                <w:highlight w:val="none"/>
                <w:u w:val="none"/>
              </w:rPr>
            </w:pPr>
          </w:p>
        </w:tc>
      </w:tr>
      <w:tr w14:paraId="07A2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6C01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EC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50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1、名称：消防应急标志灯具-单面-A型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3、安装形式：距顶0.1米吊装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88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BC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05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0B63">
            <w:pPr>
              <w:jc w:val="right"/>
              <w:rPr>
                <w:rFonts w:hint="eastAsia" w:ascii="宋体" w:hAnsi="宋体" w:eastAsia="宋体" w:cs="宋体"/>
                <w:i w:val="0"/>
                <w:iCs w:val="0"/>
                <w:color w:val="000000"/>
                <w:sz w:val="21"/>
                <w:szCs w:val="21"/>
                <w:highlight w:val="none"/>
                <w:u w:val="none"/>
              </w:rPr>
            </w:pPr>
          </w:p>
        </w:tc>
      </w:tr>
      <w:tr w14:paraId="49F8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E67A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F5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A6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1、名称：消防应急标志灯具-安全出口-A型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3、安装形式：门框上方0.2m挂装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3E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95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D9F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EDB1">
            <w:pPr>
              <w:jc w:val="right"/>
              <w:rPr>
                <w:rFonts w:hint="eastAsia" w:ascii="宋体" w:hAnsi="宋体" w:eastAsia="宋体" w:cs="宋体"/>
                <w:i w:val="0"/>
                <w:iCs w:val="0"/>
                <w:color w:val="000000"/>
                <w:sz w:val="21"/>
                <w:szCs w:val="21"/>
                <w:highlight w:val="none"/>
                <w:u w:val="none"/>
              </w:rPr>
            </w:pPr>
          </w:p>
        </w:tc>
      </w:tr>
      <w:tr w14:paraId="5412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46D0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3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C5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1、名称：消防应急标志灯具-疏散出口-A型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3、安装形式：门框上方0.2m挂装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FB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1D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774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B8BB">
            <w:pPr>
              <w:jc w:val="right"/>
              <w:rPr>
                <w:rFonts w:hint="eastAsia" w:ascii="宋体" w:hAnsi="宋体" w:eastAsia="宋体" w:cs="宋体"/>
                <w:i w:val="0"/>
                <w:iCs w:val="0"/>
                <w:color w:val="000000"/>
                <w:sz w:val="21"/>
                <w:szCs w:val="21"/>
                <w:highlight w:val="none"/>
                <w:u w:val="none"/>
              </w:rPr>
            </w:pPr>
          </w:p>
        </w:tc>
      </w:tr>
      <w:tr w14:paraId="2AA2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51A2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A7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10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1、名称：消防应急标志灯具-单面-A型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6F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F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6DF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E5A8">
            <w:pPr>
              <w:jc w:val="right"/>
              <w:rPr>
                <w:rFonts w:hint="eastAsia" w:ascii="宋体" w:hAnsi="宋体" w:eastAsia="宋体" w:cs="宋体"/>
                <w:i w:val="0"/>
                <w:iCs w:val="0"/>
                <w:color w:val="000000"/>
                <w:sz w:val="21"/>
                <w:szCs w:val="21"/>
                <w:highlight w:val="none"/>
                <w:u w:val="none"/>
              </w:rPr>
            </w:pPr>
          </w:p>
        </w:tc>
      </w:tr>
      <w:tr w14:paraId="3264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6605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40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EF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1、名称：消防应急标志灯具-楼层标志灯-A型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A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C0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209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4D1E">
            <w:pPr>
              <w:jc w:val="right"/>
              <w:rPr>
                <w:rFonts w:hint="eastAsia" w:ascii="宋体" w:hAnsi="宋体" w:eastAsia="宋体" w:cs="宋体"/>
                <w:i w:val="0"/>
                <w:iCs w:val="0"/>
                <w:color w:val="000000"/>
                <w:sz w:val="21"/>
                <w:szCs w:val="21"/>
                <w:highlight w:val="none"/>
                <w:u w:val="none"/>
              </w:rPr>
            </w:pPr>
          </w:p>
        </w:tc>
      </w:tr>
      <w:tr w14:paraId="508A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CDDE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92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普通灯具</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BD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1、名称：消防应急照明灯具-A型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8B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6F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E7E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9469">
            <w:pPr>
              <w:jc w:val="right"/>
              <w:rPr>
                <w:rFonts w:hint="eastAsia" w:ascii="宋体" w:hAnsi="宋体" w:eastAsia="宋体" w:cs="宋体"/>
                <w:i w:val="0"/>
                <w:iCs w:val="0"/>
                <w:color w:val="000000"/>
                <w:sz w:val="21"/>
                <w:szCs w:val="21"/>
                <w:highlight w:val="none"/>
                <w:u w:val="none"/>
              </w:rPr>
            </w:pPr>
          </w:p>
        </w:tc>
      </w:tr>
      <w:tr w14:paraId="42EC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99E1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42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按钮</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0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1、名称：消火栓按钮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2、规格：同原建筑内消防系统匹配</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A0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7C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307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8A5C">
            <w:pPr>
              <w:jc w:val="right"/>
              <w:rPr>
                <w:rFonts w:hint="eastAsia" w:ascii="宋体" w:hAnsi="宋体" w:eastAsia="宋体" w:cs="宋体"/>
                <w:i w:val="0"/>
                <w:iCs w:val="0"/>
                <w:color w:val="000000"/>
                <w:sz w:val="21"/>
                <w:szCs w:val="21"/>
                <w:highlight w:val="none"/>
                <w:u w:val="none"/>
              </w:rPr>
            </w:pPr>
          </w:p>
        </w:tc>
      </w:tr>
      <w:tr w14:paraId="040A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0C9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74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FB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1、名称：四联单控开关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04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8D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049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60EB">
            <w:pPr>
              <w:jc w:val="right"/>
              <w:rPr>
                <w:rFonts w:hint="eastAsia" w:ascii="宋体" w:hAnsi="宋体" w:eastAsia="宋体" w:cs="宋体"/>
                <w:i w:val="0"/>
                <w:iCs w:val="0"/>
                <w:color w:val="000000"/>
                <w:sz w:val="21"/>
                <w:szCs w:val="21"/>
                <w:highlight w:val="none"/>
                <w:u w:val="none"/>
              </w:rPr>
            </w:pPr>
          </w:p>
        </w:tc>
      </w:tr>
      <w:tr w14:paraId="2CB3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D109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BE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6F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1、名称：三联单控开关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D1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D5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F96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64F3">
            <w:pPr>
              <w:jc w:val="right"/>
              <w:rPr>
                <w:rFonts w:hint="eastAsia" w:ascii="宋体" w:hAnsi="宋体" w:eastAsia="宋体" w:cs="宋体"/>
                <w:i w:val="0"/>
                <w:iCs w:val="0"/>
                <w:color w:val="000000"/>
                <w:sz w:val="21"/>
                <w:szCs w:val="21"/>
                <w:highlight w:val="none"/>
                <w:u w:val="none"/>
              </w:rPr>
            </w:pPr>
          </w:p>
        </w:tc>
      </w:tr>
      <w:tr w14:paraId="5ED9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47E4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FC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11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1、名称：双联单控开关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46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FE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C69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F3B0">
            <w:pPr>
              <w:jc w:val="right"/>
              <w:rPr>
                <w:rFonts w:hint="eastAsia" w:ascii="宋体" w:hAnsi="宋体" w:eastAsia="宋体" w:cs="宋体"/>
                <w:i w:val="0"/>
                <w:iCs w:val="0"/>
                <w:color w:val="000000"/>
                <w:sz w:val="21"/>
                <w:szCs w:val="21"/>
                <w:highlight w:val="none"/>
                <w:u w:val="none"/>
              </w:rPr>
            </w:pPr>
          </w:p>
        </w:tc>
      </w:tr>
      <w:tr w14:paraId="55A2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184F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47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5A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1、名称：单联单控开关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E7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67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C80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01DA">
            <w:pPr>
              <w:jc w:val="right"/>
              <w:rPr>
                <w:rFonts w:hint="eastAsia" w:ascii="宋体" w:hAnsi="宋体" w:eastAsia="宋体" w:cs="宋体"/>
                <w:i w:val="0"/>
                <w:iCs w:val="0"/>
                <w:color w:val="000000"/>
                <w:sz w:val="21"/>
                <w:szCs w:val="21"/>
                <w:highlight w:val="none"/>
                <w:u w:val="none"/>
              </w:rPr>
            </w:pPr>
          </w:p>
        </w:tc>
      </w:tr>
      <w:tr w14:paraId="170B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B001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8F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27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1、名称：单联双控开关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A0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8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B3F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F899">
            <w:pPr>
              <w:jc w:val="right"/>
              <w:rPr>
                <w:rFonts w:hint="eastAsia" w:ascii="宋体" w:hAnsi="宋体" w:eastAsia="宋体" w:cs="宋体"/>
                <w:i w:val="0"/>
                <w:iCs w:val="0"/>
                <w:color w:val="000000"/>
                <w:sz w:val="21"/>
                <w:szCs w:val="21"/>
                <w:highlight w:val="none"/>
                <w:u w:val="none"/>
              </w:rPr>
            </w:pPr>
          </w:p>
        </w:tc>
      </w:tr>
      <w:tr w14:paraId="4888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E45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74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E9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3、安装方式：距地300mm暗装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B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DB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BFC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8A21">
            <w:pPr>
              <w:jc w:val="right"/>
              <w:rPr>
                <w:rFonts w:hint="eastAsia" w:ascii="宋体" w:hAnsi="宋体" w:eastAsia="宋体" w:cs="宋体"/>
                <w:i w:val="0"/>
                <w:iCs w:val="0"/>
                <w:color w:val="000000"/>
                <w:sz w:val="21"/>
                <w:szCs w:val="21"/>
                <w:highlight w:val="none"/>
                <w:u w:val="none"/>
              </w:rPr>
            </w:pPr>
          </w:p>
        </w:tc>
      </w:tr>
      <w:tr w14:paraId="54C1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659F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71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2E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1、名称：挂壁空调五孔插座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3、安装方式：离地2500mm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88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93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037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B2E">
            <w:pPr>
              <w:jc w:val="right"/>
              <w:rPr>
                <w:rFonts w:hint="eastAsia" w:ascii="宋体" w:hAnsi="宋体" w:eastAsia="宋体" w:cs="宋体"/>
                <w:i w:val="0"/>
                <w:iCs w:val="0"/>
                <w:color w:val="000000"/>
                <w:sz w:val="21"/>
                <w:szCs w:val="21"/>
                <w:highlight w:val="none"/>
                <w:u w:val="none"/>
              </w:rPr>
            </w:pPr>
          </w:p>
        </w:tc>
      </w:tr>
      <w:tr w14:paraId="7C8E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4527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7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CF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1、名称：立式空调五孔插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3、安装方式：离地300mm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5C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78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C86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AD7F">
            <w:pPr>
              <w:jc w:val="right"/>
              <w:rPr>
                <w:rFonts w:hint="eastAsia" w:ascii="宋体" w:hAnsi="宋体" w:eastAsia="宋体" w:cs="宋体"/>
                <w:i w:val="0"/>
                <w:iCs w:val="0"/>
                <w:color w:val="000000"/>
                <w:sz w:val="21"/>
                <w:szCs w:val="21"/>
                <w:highlight w:val="none"/>
                <w:u w:val="none"/>
              </w:rPr>
            </w:pPr>
          </w:p>
        </w:tc>
      </w:tr>
      <w:tr w14:paraId="37FA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61A9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6E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24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1、名称：地面五孔插座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2、材质：外壳铜质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4、安装方式：地面内暗装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62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1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653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2D8">
            <w:pPr>
              <w:jc w:val="right"/>
              <w:rPr>
                <w:rFonts w:hint="eastAsia" w:ascii="宋体" w:hAnsi="宋体" w:eastAsia="宋体" w:cs="宋体"/>
                <w:i w:val="0"/>
                <w:iCs w:val="0"/>
                <w:color w:val="000000"/>
                <w:sz w:val="21"/>
                <w:szCs w:val="21"/>
                <w:highlight w:val="none"/>
                <w:u w:val="none"/>
              </w:rPr>
            </w:pPr>
          </w:p>
        </w:tc>
      </w:tr>
      <w:tr w14:paraId="732D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9F09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6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模块（模块箱）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77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1、名称：电气火灾监控模块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2、规格：ARCM300-J1 125A/300mA</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85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40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393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B0B4">
            <w:pPr>
              <w:jc w:val="right"/>
              <w:rPr>
                <w:rFonts w:hint="eastAsia" w:ascii="宋体" w:hAnsi="宋体" w:eastAsia="宋体" w:cs="宋体"/>
                <w:i w:val="0"/>
                <w:iCs w:val="0"/>
                <w:color w:val="000000"/>
                <w:sz w:val="21"/>
                <w:szCs w:val="21"/>
                <w:highlight w:val="none"/>
                <w:u w:val="none"/>
              </w:rPr>
            </w:pPr>
          </w:p>
        </w:tc>
      </w:tr>
      <w:tr w14:paraId="1F8C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E2F7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E1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送配电装置系统</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BA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1、名称：送配电系统调试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2、电压等级（kV）：1KV内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9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BA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99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59F1">
            <w:pPr>
              <w:jc w:val="right"/>
              <w:rPr>
                <w:rFonts w:hint="eastAsia" w:ascii="宋体" w:hAnsi="宋体" w:eastAsia="宋体" w:cs="宋体"/>
                <w:i w:val="0"/>
                <w:iCs w:val="0"/>
                <w:color w:val="000000"/>
                <w:sz w:val="21"/>
                <w:szCs w:val="21"/>
                <w:highlight w:val="none"/>
                <w:u w:val="none"/>
              </w:rPr>
            </w:pPr>
          </w:p>
        </w:tc>
      </w:tr>
      <w:tr w14:paraId="1C73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DBFF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48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分线接线箱（盒）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E6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1、名称：弱电箱1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2、材质：不锈钢外壳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4、安装方式：离地400安装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F5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E2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9F5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5DAE">
            <w:pPr>
              <w:jc w:val="right"/>
              <w:rPr>
                <w:rFonts w:hint="eastAsia" w:ascii="宋体" w:hAnsi="宋体" w:eastAsia="宋体" w:cs="宋体"/>
                <w:i w:val="0"/>
                <w:iCs w:val="0"/>
                <w:color w:val="000000"/>
                <w:sz w:val="21"/>
                <w:szCs w:val="21"/>
                <w:highlight w:val="none"/>
                <w:u w:val="none"/>
              </w:rPr>
            </w:pPr>
          </w:p>
        </w:tc>
      </w:tr>
      <w:tr w14:paraId="38F4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40F5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1C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A1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E8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18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763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532D">
            <w:pPr>
              <w:jc w:val="right"/>
              <w:rPr>
                <w:rFonts w:hint="eastAsia" w:ascii="宋体" w:hAnsi="宋体" w:eastAsia="宋体" w:cs="宋体"/>
                <w:i w:val="0"/>
                <w:iCs w:val="0"/>
                <w:color w:val="000000"/>
                <w:sz w:val="21"/>
                <w:szCs w:val="21"/>
                <w:highlight w:val="none"/>
                <w:u w:val="none"/>
              </w:rPr>
            </w:pPr>
          </w:p>
        </w:tc>
      </w:tr>
      <w:tr w14:paraId="4D4F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AD99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E3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6A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0E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60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97C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B3D7">
            <w:pPr>
              <w:jc w:val="right"/>
              <w:rPr>
                <w:rFonts w:hint="eastAsia" w:ascii="宋体" w:hAnsi="宋体" w:eastAsia="宋体" w:cs="宋体"/>
                <w:i w:val="0"/>
                <w:iCs w:val="0"/>
                <w:color w:val="000000"/>
                <w:sz w:val="21"/>
                <w:szCs w:val="21"/>
                <w:highlight w:val="none"/>
                <w:u w:val="none"/>
              </w:rPr>
            </w:pPr>
          </w:p>
        </w:tc>
      </w:tr>
      <w:tr w14:paraId="14C2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DB95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8D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0A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86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4E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185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BC01">
            <w:pPr>
              <w:jc w:val="right"/>
              <w:rPr>
                <w:rFonts w:hint="eastAsia" w:ascii="宋体" w:hAnsi="宋体" w:eastAsia="宋体" w:cs="宋体"/>
                <w:i w:val="0"/>
                <w:iCs w:val="0"/>
                <w:color w:val="000000"/>
                <w:sz w:val="21"/>
                <w:szCs w:val="21"/>
                <w:highlight w:val="none"/>
                <w:u w:val="none"/>
              </w:rPr>
            </w:pPr>
          </w:p>
        </w:tc>
      </w:tr>
      <w:tr w14:paraId="1468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BA3D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F4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0F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08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6D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74.79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C17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93CF">
            <w:pPr>
              <w:jc w:val="right"/>
              <w:rPr>
                <w:rFonts w:hint="eastAsia" w:ascii="宋体" w:hAnsi="宋体" w:eastAsia="宋体" w:cs="宋体"/>
                <w:i w:val="0"/>
                <w:iCs w:val="0"/>
                <w:color w:val="000000"/>
                <w:sz w:val="21"/>
                <w:szCs w:val="21"/>
                <w:highlight w:val="none"/>
                <w:u w:val="none"/>
              </w:rPr>
            </w:pPr>
          </w:p>
        </w:tc>
      </w:tr>
      <w:tr w14:paraId="0BE5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6A9E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71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3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C1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E2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145.77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60A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C7D5">
            <w:pPr>
              <w:jc w:val="right"/>
              <w:rPr>
                <w:rFonts w:hint="eastAsia" w:ascii="宋体" w:hAnsi="宋体" w:eastAsia="宋体" w:cs="宋体"/>
                <w:i w:val="0"/>
                <w:iCs w:val="0"/>
                <w:color w:val="000000"/>
                <w:sz w:val="21"/>
                <w:szCs w:val="21"/>
                <w:highlight w:val="none"/>
                <w:u w:val="none"/>
              </w:rPr>
            </w:pPr>
          </w:p>
        </w:tc>
      </w:tr>
      <w:tr w14:paraId="63F5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10CA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4E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AE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6A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14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78.11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B0B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436C">
            <w:pPr>
              <w:jc w:val="right"/>
              <w:rPr>
                <w:rFonts w:hint="eastAsia" w:ascii="宋体" w:hAnsi="宋体" w:eastAsia="宋体" w:cs="宋体"/>
                <w:i w:val="0"/>
                <w:iCs w:val="0"/>
                <w:color w:val="000000"/>
                <w:sz w:val="21"/>
                <w:szCs w:val="21"/>
                <w:highlight w:val="none"/>
                <w:u w:val="none"/>
              </w:rPr>
            </w:pPr>
          </w:p>
        </w:tc>
      </w:tr>
      <w:tr w14:paraId="11FF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AFC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3A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铁构件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B6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1、名称：明管支架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2、材质：镀锌圆钢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3、规格：φ10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0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58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EA2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82EC">
            <w:pPr>
              <w:jc w:val="right"/>
              <w:rPr>
                <w:rFonts w:hint="eastAsia" w:ascii="宋体" w:hAnsi="宋体" w:eastAsia="宋体" w:cs="宋体"/>
                <w:i w:val="0"/>
                <w:iCs w:val="0"/>
                <w:color w:val="000000"/>
                <w:sz w:val="21"/>
                <w:szCs w:val="21"/>
                <w:highlight w:val="none"/>
                <w:u w:val="none"/>
              </w:rPr>
            </w:pPr>
          </w:p>
        </w:tc>
      </w:tr>
      <w:tr w14:paraId="3216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9B3D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D6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32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2、材质：塑料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4、安装形式：明装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2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6B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F75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2E02">
            <w:pPr>
              <w:jc w:val="right"/>
              <w:rPr>
                <w:rFonts w:hint="eastAsia" w:ascii="宋体" w:hAnsi="宋体" w:eastAsia="宋体" w:cs="宋体"/>
                <w:i w:val="0"/>
                <w:iCs w:val="0"/>
                <w:color w:val="000000"/>
                <w:sz w:val="21"/>
                <w:szCs w:val="21"/>
                <w:highlight w:val="none"/>
                <w:u w:val="none"/>
              </w:rPr>
            </w:pPr>
          </w:p>
        </w:tc>
      </w:tr>
      <w:tr w14:paraId="0276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DEBC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BB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A4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1、名称：开关盒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2、材质：塑料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EA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4A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524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5EAF">
            <w:pPr>
              <w:jc w:val="right"/>
              <w:rPr>
                <w:rFonts w:hint="eastAsia" w:ascii="宋体" w:hAnsi="宋体" w:eastAsia="宋体" w:cs="宋体"/>
                <w:i w:val="0"/>
                <w:iCs w:val="0"/>
                <w:color w:val="000000"/>
                <w:sz w:val="21"/>
                <w:szCs w:val="21"/>
                <w:highlight w:val="none"/>
                <w:u w:val="none"/>
              </w:rPr>
            </w:pPr>
          </w:p>
        </w:tc>
      </w:tr>
      <w:tr w14:paraId="721F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19A1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5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双绞线缆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1A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1、名称：弱电线路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2、规格：六类单屏蔽网线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3、敷设方式：穿管</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2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7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3667.65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77A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CB7">
            <w:pPr>
              <w:jc w:val="right"/>
              <w:rPr>
                <w:rFonts w:hint="eastAsia" w:ascii="宋体" w:hAnsi="宋体" w:eastAsia="宋体" w:cs="宋体"/>
                <w:i w:val="0"/>
                <w:iCs w:val="0"/>
                <w:color w:val="000000"/>
                <w:sz w:val="21"/>
                <w:szCs w:val="21"/>
                <w:highlight w:val="none"/>
                <w:u w:val="none"/>
              </w:rPr>
            </w:pPr>
          </w:p>
        </w:tc>
      </w:tr>
      <w:tr w14:paraId="58AF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FC68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B7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F2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1、名称：网络接口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2、类别：见图纸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3、安装方式：墙上（或天花）安装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5C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6C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41F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1746">
            <w:pPr>
              <w:jc w:val="right"/>
              <w:rPr>
                <w:rFonts w:hint="eastAsia" w:ascii="宋体" w:hAnsi="宋体" w:eastAsia="宋体" w:cs="宋体"/>
                <w:i w:val="0"/>
                <w:iCs w:val="0"/>
                <w:color w:val="000000"/>
                <w:sz w:val="21"/>
                <w:szCs w:val="21"/>
                <w:highlight w:val="none"/>
                <w:u w:val="none"/>
              </w:rPr>
            </w:pPr>
          </w:p>
        </w:tc>
      </w:tr>
      <w:tr w14:paraId="60B3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12B3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43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93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1、名称：网络接口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2、类别：见图纸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4、底盒材质、规格：铜质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DC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4E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8C3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2E9C">
            <w:pPr>
              <w:jc w:val="right"/>
              <w:rPr>
                <w:rFonts w:hint="eastAsia" w:ascii="宋体" w:hAnsi="宋体" w:eastAsia="宋体" w:cs="宋体"/>
                <w:i w:val="0"/>
                <w:iCs w:val="0"/>
                <w:color w:val="000000"/>
                <w:sz w:val="21"/>
                <w:szCs w:val="21"/>
                <w:highlight w:val="none"/>
                <w:u w:val="none"/>
              </w:rPr>
            </w:pPr>
          </w:p>
        </w:tc>
      </w:tr>
      <w:tr w14:paraId="2754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F605E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194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927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C4E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62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106.36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F5D9">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BB5F7">
            <w:pPr>
              <w:jc w:val="right"/>
              <w:rPr>
                <w:rFonts w:hint="eastAsia" w:ascii="宋体" w:hAnsi="宋体" w:eastAsia="宋体" w:cs="宋体"/>
                <w:i w:val="0"/>
                <w:iCs w:val="0"/>
                <w:color w:val="000000"/>
                <w:sz w:val="21"/>
                <w:szCs w:val="21"/>
                <w:highlight w:val="none"/>
                <w:u w:val="none"/>
              </w:rPr>
            </w:pPr>
          </w:p>
        </w:tc>
      </w:tr>
      <w:tr w14:paraId="3B59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57372C">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5E37">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06DD">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1B9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F091">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228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50B0B">
            <w:pPr>
              <w:jc w:val="right"/>
              <w:rPr>
                <w:rFonts w:hint="eastAsia" w:ascii="宋体" w:hAnsi="宋体" w:eastAsia="宋体" w:cs="宋体"/>
                <w:i w:val="0"/>
                <w:iCs w:val="0"/>
                <w:color w:val="000000"/>
                <w:sz w:val="21"/>
                <w:szCs w:val="21"/>
                <w:highlight w:val="none"/>
                <w:u w:val="none"/>
              </w:rPr>
            </w:pPr>
          </w:p>
        </w:tc>
      </w:tr>
      <w:tr w14:paraId="2E19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7AB7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C7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11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3A2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B0C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267.39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EADA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008D6">
            <w:pPr>
              <w:jc w:val="right"/>
              <w:rPr>
                <w:rFonts w:hint="eastAsia" w:ascii="宋体" w:hAnsi="宋体" w:eastAsia="宋体" w:cs="宋体"/>
                <w:i w:val="0"/>
                <w:iCs w:val="0"/>
                <w:color w:val="000000"/>
                <w:sz w:val="21"/>
                <w:szCs w:val="21"/>
                <w:highlight w:val="none"/>
                <w:u w:val="none"/>
              </w:rPr>
            </w:pPr>
          </w:p>
        </w:tc>
      </w:tr>
      <w:tr w14:paraId="3B3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45A8F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AC7B">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E84D">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E76B">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585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C1EE">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A869">
            <w:pPr>
              <w:jc w:val="right"/>
              <w:rPr>
                <w:rFonts w:hint="eastAsia" w:ascii="宋体" w:hAnsi="宋体" w:eastAsia="宋体" w:cs="宋体"/>
                <w:i w:val="0"/>
                <w:iCs w:val="0"/>
                <w:color w:val="000000"/>
                <w:sz w:val="21"/>
                <w:szCs w:val="21"/>
                <w:highlight w:val="none"/>
                <w:u w:val="none"/>
              </w:rPr>
            </w:pPr>
          </w:p>
        </w:tc>
      </w:tr>
      <w:tr w14:paraId="5E05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D96F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56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40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C1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843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977A">
            <w:pPr>
              <w:jc w:val="right"/>
              <w:rPr>
                <w:rFonts w:hint="eastAsia" w:ascii="宋体" w:hAnsi="宋体" w:eastAsia="宋体" w:cs="宋体"/>
                <w:i w:val="0"/>
                <w:iCs w:val="0"/>
                <w:color w:val="000000"/>
                <w:sz w:val="21"/>
                <w:szCs w:val="21"/>
                <w:highlight w:val="none"/>
                <w:u w:val="none"/>
              </w:rPr>
            </w:pPr>
          </w:p>
        </w:tc>
      </w:tr>
      <w:tr w14:paraId="79D7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5A9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BE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F1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6D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8C6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10A0">
            <w:pPr>
              <w:jc w:val="right"/>
              <w:rPr>
                <w:rFonts w:hint="eastAsia" w:ascii="宋体" w:hAnsi="宋体" w:eastAsia="宋体" w:cs="宋体"/>
                <w:i w:val="0"/>
                <w:iCs w:val="0"/>
                <w:color w:val="000000"/>
                <w:sz w:val="21"/>
                <w:szCs w:val="21"/>
                <w:highlight w:val="none"/>
                <w:u w:val="none"/>
              </w:rPr>
            </w:pPr>
          </w:p>
        </w:tc>
      </w:tr>
      <w:tr w14:paraId="3CC9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CD50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EB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78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64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6E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7F9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517B">
            <w:pPr>
              <w:jc w:val="right"/>
              <w:rPr>
                <w:rFonts w:hint="eastAsia" w:ascii="宋体" w:hAnsi="宋体" w:eastAsia="宋体" w:cs="宋体"/>
                <w:i w:val="0"/>
                <w:iCs w:val="0"/>
                <w:color w:val="000000"/>
                <w:sz w:val="21"/>
                <w:szCs w:val="21"/>
                <w:highlight w:val="none"/>
                <w:u w:val="none"/>
              </w:rPr>
            </w:pPr>
          </w:p>
        </w:tc>
      </w:tr>
      <w:tr w14:paraId="435F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E520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9A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F6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07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08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5CE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3F14">
            <w:pPr>
              <w:jc w:val="right"/>
              <w:rPr>
                <w:rFonts w:hint="eastAsia" w:ascii="宋体" w:hAnsi="宋体" w:eastAsia="宋体" w:cs="宋体"/>
                <w:i w:val="0"/>
                <w:iCs w:val="0"/>
                <w:color w:val="000000"/>
                <w:sz w:val="21"/>
                <w:szCs w:val="21"/>
                <w:highlight w:val="none"/>
                <w:u w:val="none"/>
              </w:rPr>
            </w:pPr>
          </w:p>
        </w:tc>
      </w:tr>
      <w:tr w14:paraId="60CF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24A5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20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B5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De63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28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0B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559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AEEA">
            <w:pPr>
              <w:jc w:val="right"/>
              <w:rPr>
                <w:rFonts w:hint="eastAsia" w:ascii="宋体" w:hAnsi="宋体" w:eastAsia="宋体" w:cs="宋体"/>
                <w:i w:val="0"/>
                <w:iCs w:val="0"/>
                <w:color w:val="000000"/>
                <w:sz w:val="21"/>
                <w:szCs w:val="21"/>
                <w:highlight w:val="none"/>
                <w:u w:val="none"/>
              </w:rPr>
            </w:pPr>
          </w:p>
        </w:tc>
      </w:tr>
      <w:tr w14:paraId="59FF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904E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45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7E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0A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C0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A1A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F741">
            <w:pPr>
              <w:jc w:val="right"/>
              <w:rPr>
                <w:rFonts w:hint="eastAsia" w:ascii="宋体" w:hAnsi="宋体" w:eastAsia="宋体" w:cs="宋体"/>
                <w:i w:val="0"/>
                <w:iCs w:val="0"/>
                <w:color w:val="000000"/>
                <w:sz w:val="21"/>
                <w:szCs w:val="21"/>
                <w:highlight w:val="none"/>
                <w:u w:val="none"/>
              </w:rPr>
            </w:pPr>
          </w:p>
        </w:tc>
      </w:tr>
      <w:tr w14:paraId="49EB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E86F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91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19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EC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10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30F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6E4C">
            <w:pPr>
              <w:jc w:val="right"/>
              <w:rPr>
                <w:rFonts w:hint="eastAsia" w:ascii="宋体" w:hAnsi="宋体" w:eastAsia="宋体" w:cs="宋体"/>
                <w:i w:val="0"/>
                <w:iCs w:val="0"/>
                <w:color w:val="000000"/>
                <w:sz w:val="21"/>
                <w:szCs w:val="21"/>
                <w:highlight w:val="none"/>
                <w:u w:val="none"/>
              </w:rPr>
            </w:pPr>
          </w:p>
        </w:tc>
      </w:tr>
      <w:tr w14:paraId="1B8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2924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10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65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F6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44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3F6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4441">
            <w:pPr>
              <w:jc w:val="right"/>
              <w:rPr>
                <w:rFonts w:hint="eastAsia" w:ascii="宋体" w:hAnsi="宋体" w:eastAsia="宋体" w:cs="宋体"/>
                <w:i w:val="0"/>
                <w:iCs w:val="0"/>
                <w:color w:val="000000"/>
                <w:sz w:val="21"/>
                <w:szCs w:val="21"/>
                <w:highlight w:val="none"/>
                <w:u w:val="none"/>
              </w:rPr>
            </w:pPr>
          </w:p>
        </w:tc>
      </w:tr>
      <w:tr w14:paraId="2849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2C9F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F7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9C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11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9B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9E0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B6D0">
            <w:pPr>
              <w:jc w:val="right"/>
              <w:rPr>
                <w:rFonts w:hint="eastAsia" w:ascii="宋体" w:hAnsi="宋体" w:eastAsia="宋体" w:cs="宋体"/>
                <w:i w:val="0"/>
                <w:iCs w:val="0"/>
                <w:color w:val="000000"/>
                <w:sz w:val="21"/>
                <w:szCs w:val="21"/>
                <w:highlight w:val="none"/>
                <w:u w:val="none"/>
              </w:rPr>
            </w:pPr>
          </w:p>
        </w:tc>
      </w:tr>
      <w:tr w14:paraId="4ECA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6642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3F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37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FC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2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29.47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525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9738">
            <w:pPr>
              <w:jc w:val="right"/>
              <w:rPr>
                <w:rFonts w:hint="eastAsia" w:ascii="宋体" w:hAnsi="宋体" w:eastAsia="宋体" w:cs="宋体"/>
                <w:i w:val="0"/>
                <w:iCs w:val="0"/>
                <w:color w:val="000000"/>
                <w:sz w:val="21"/>
                <w:szCs w:val="21"/>
                <w:highlight w:val="none"/>
                <w:u w:val="none"/>
              </w:rPr>
            </w:pPr>
          </w:p>
        </w:tc>
      </w:tr>
      <w:tr w14:paraId="0D9F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145F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9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AD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3、规格、压力等级：De63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F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11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0BC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C67B">
            <w:pPr>
              <w:jc w:val="right"/>
              <w:rPr>
                <w:rFonts w:hint="eastAsia" w:ascii="宋体" w:hAnsi="宋体" w:eastAsia="宋体" w:cs="宋体"/>
                <w:i w:val="0"/>
                <w:iCs w:val="0"/>
                <w:color w:val="000000"/>
                <w:sz w:val="21"/>
                <w:szCs w:val="21"/>
                <w:highlight w:val="none"/>
                <w:u w:val="none"/>
              </w:rPr>
            </w:pPr>
          </w:p>
        </w:tc>
      </w:tr>
      <w:tr w14:paraId="2E9D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803E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22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F2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96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16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328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88D6">
            <w:pPr>
              <w:jc w:val="right"/>
              <w:rPr>
                <w:rFonts w:hint="eastAsia" w:ascii="宋体" w:hAnsi="宋体" w:eastAsia="宋体" w:cs="宋体"/>
                <w:i w:val="0"/>
                <w:iCs w:val="0"/>
                <w:color w:val="000000"/>
                <w:sz w:val="21"/>
                <w:szCs w:val="21"/>
                <w:highlight w:val="none"/>
                <w:u w:val="none"/>
              </w:rPr>
            </w:pPr>
          </w:p>
        </w:tc>
      </w:tr>
      <w:tr w14:paraId="0D4B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94CF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F5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482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DE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C7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ACB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0B91">
            <w:pPr>
              <w:jc w:val="right"/>
              <w:rPr>
                <w:rFonts w:hint="eastAsia" w:ascii="宋体" w:hAnsi="宋体" w:eastAsia="宋体" w:cs="宋体"/>
                <w:i w:val="0"/>
                <w:iCs w:val="0"/>
                <w:color w:val="000000"/>
                <w:sz w:val="21"/>
                <w:szCs w:val="21"/>
                <w:highlight w:val="none"/>
                <w:u w:val="none"/>
              </w:rPr>
            </w:pPr>
          </w:p>
        </w:tc>
      </w:tr>
      <w:tr w14:paraId="46D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DC0A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8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E3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2A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99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959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88A5">
            <w:pPr>
              <w:jc w:val="right"/>
              <w:rPr>
                <w:rFonts w:hint="eastAsia" w:ascii="宋体" w:hAnsi="宋体" w:eastAsia="宋体" w:cs="宋体"/>
                <w:i w:val="0"/>
                <w:iCs w:val="0"/>
                <w:color w:val="000000"/>
                <w:sz w:val="21"/>
                <w:szCs w:val="21"/>
                <w:highlight w:val="none"/>
                <w:u w:val="none"/>
              </w:rPr>
            </w:pPr>
          </w:p>
        </w:tc>
      </w:tr>
      <w:tr w14:paraId="3326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31D2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27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0C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93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17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82E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CF1F">
            <w:pPr>
              <w:jc w:val="right"/>
              <w:rPr>
                <w:rFonts w:hint="eastAsia" w:ascii="宋体" w:hAnsi="宋体" w:eastAsia="宋体" w:cs="宋体"/>
                <w:i w:val="0"/>
                <w:iCs w:val="0"/>
                <w:color w:val="000000"/>
                <w:sz w:val="21"/>
                <w:szCs w:val="21"/>
                <w:highlight w:val="none"/>
                <w:u w:val="none"/>
              </w:rPr>
            </w:pPr>
          </w:p>
        </w:tc>
      </w:tr>
      <w:tr w14:paraId="0F0B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7F04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CE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7C8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F2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8A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2BC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02E5">
            <w:pPr>
              <w:jc w:val="right"/>
              <w:rPr>
                <w:rFonts w:hint="eastAsia" w:ascii="宋体" w:hAnsi="宋体" w:eastAsia="宋体" w:cs="宋体"/>
                <w:i w:val="0"/>
                <w:iCs w:val="0"/>
                <w:color w:val="000000"/>
                <w:sz w:val="21"/>
                <w:szCs w:val="21"/>
                <w:highlight w:val="none"/>
                <w:u w:val="none"/>
              </w:rPr>
            </w:pPr>
          </w:p>
        </w:tc>
      </w:tr>
      <w:tr w14:paraId="6F31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49F6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47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2F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41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B1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84F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200B">
            <w:pPr>
              <w:jc w:val="right"/>
              <w:rPr>
                <w:rFonts w:hint="eastAsia" w:ascii="宋体" w:hAnsi="宋体" w:eastAsia="宋体" w:cs="宋体"/>
                <w:i w:val="0"/>
                <w:iCs w:val="0"/>
                <w:color w:val="000000"/>
                <w:sz w:val="21"/>
                <w:szCs w:val="21"/>
                <w:highlight w:val="none"/>
                <w:u w:val="none"/>
              </w:rPr>
            </w:pPr>
          </w:p>
        </w:tc>
      </w:tr>
      <w:tr w14:paraId="7519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574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0C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3F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55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8F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716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0767">
            <w:pPr>
              <w:jc w:val="right"/>
              <w:rPr>
                <w:rFonts w:hint="eastAsia" w:ascii="宋体" w:hAnsi="宋体" w:eastAsia="宋体" w:cs="宋体"/>
                <w:i w:val="0"/>
                <w:iCs w:val="0"/>
                <w:color w:val="000000"/>
                <w:sz w:val="21"/>
                <w:szCs w:val="21"/>
                <w:highlight w:val="none"/>
                <w:u w:val="none"/>
              </w:rPr>
            </w:pPr>
          </w:p>
        </w:tc>
      </w:tr>
      <w:tr w14:paraId="696A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517E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4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FE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2、规格：墙厚240mm内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7A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0B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437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A459">
            <w:pPr>
              <w:jc w:val="right"/>
              <w:rPr>
                <w:rFonts w:hint="eastAsia" w:ascii="宋体" w:hAnsi="宋体" w:eastAsia="宋体" w:cs="宋体"/>
                <w:i w:val="0"/>
                <w:iCs w:val="0"/>
                <w:color w:val="000000"/>
                <w:sz w:val="21"/>
                <w:szCs w:val="21"/>
                <w:highlight w:val="none"/>
                <w:u w:val="none"/>
              </w:rPr>
            </w:pPr>
          </w:p>
        </w:tc>
      </w:tr>
      <w:tr w14:paraId="3B7B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9C85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34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9B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2、规格：墙厚大于180mm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52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A0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8BA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4CE5">
            <w:pPr>
              <w:jc w:val="right"/>
              <w:rPr>
                <w:rFonts w:hint="eastAsia" w:ascii="宋体" w:hAnsi="宋体" w:eastAsia="宋体" w:cs="宋体"/>
                <w:i w:val="0"/>
                <w:iCs w:val="0"/>
                <w:color w:val="000000"/>
                <w:sz w:val="21"/>
                <w:szCs w:val="21"/>
                <w:highlight w:val="none"/>
                <w:u w:val="none"/>
              </w:rPr>
            </w:pPr>
          </w:p>
        </w:tc>
      </w:tr>
      <w:tr w14:paraId="0C60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BCA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6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洗脸盆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5B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2、规格、类型：台下盆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4、附件名称、数量：含角阀1个、铜镀铬感应水嘴1个、金属软管1根、金属排水栓1根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C1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2A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FB6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BFDF">
            <w:pPr>
              <w:jc w:val="right"/>
              <w:rPr>
                <w:rFonts w:hint="eastAsia" w:ascii="宋体" w:hAnsi="宋体" w:eastAsia="宋体" w:cs="宋体"/>
                <w:i w:val="0"/>
                <w:iCs w:val="0"/>
                <w:color w:val="000000"/>
                <w:sz w:val="21"/>
                <w:szCs w:val="21"/>
                <w:highlight w:val="none"/>
                <w:u w:val="none"/>
              </w:rPr>
            </w:pPr>
          </w:p>
        </w:tc>
      </w:tr>
      <w:tr w14:paraId="1905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6D4D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E1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洗漱台洗手盆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02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3、附件名称、数量：镀铬龙头1个、金属排水栓1套、铜质角阀1个、金属软管1根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C3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9D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90B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7276">
            <w:pPr>
              <w:jc w:val="right"/>
              <w:rPr>
                <w:rFonts w:hint="eastAsia" w:ascii="宋体" w:hAnsi="宋体" w:eastAsia="宋体" w:cs="宋体"/>
                <w:i w:val="0"/>
                <w:iCs w:val="0"/>
                <w:color w:val="000000"/>
                <w:sz w:val="21"/>
                <w:szCs w:val="21"/>
                <w:highlight w:val="none"/>
                <w:u w:val="none"/>
              </w:rPr>
            </w:pPr>
          </w:p>
        </w:tc>
      </w:tr>
      <w:tr w14:paraId="26DE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3FF9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09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大便器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F6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2、规格、类型：连体式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4、附件名称、数量：自闭式冲洗阀1个、冲洗管1根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48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A3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E7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FAF9">
            <w:pPr>
              <w:jc w:val="right"/>
              <w:rPr>
                <w:rFonts w:hint="eastAsia" w:ascii="宋体" w:hAnsi="宋体" w:eastAsia="宋体" w:cs="宋体"/>
                <w:i w:val="0"/>
                <w:iCs w:val="0"/>
                <w:color w:val="000000"/>
                <w:sz w:val="21"/>
                <w:szCs w:val="21"/>
                <w:highlight w:val="none"/>
                <w:u w:val="none"/>
              </w:rPr>
            </w:pPr>
          </w:p>
        </w:tc>
      </w:tr>
      <w:tr w14:paraId="2006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A915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C0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洗涤盆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72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2、规格、类型：拖把池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4、附件名称、数量：镀铬龙头1个、金属排水栓1根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43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56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8BA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E361">
            <w:pPr>
              <w:jc w:val="right"/>
              <w:rPr>
                <w:rFonts w:hint="eastAsia" w:ascii="宋体" w:hAnsi="宋体" w:eastAsia="宋体" w:cs="宋体"/>
                <w:i w:val="0"/>
                <w:iCs w:val="0"/>
                <w:color w:val="000000"/>
                <w:sz w:val="21"/>
                <w:szCs w:val="21"/>
                <w:highlight w:val="none"/>
                <w:u w:val="none"/>
              </w:rPr>
            </w:pPr>
          </w:p>
        </w:tc>
      </w:tr>
      <w:tr w14:paraId="6452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89B7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7C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小便器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FC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2、规格、类型：挂式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4、附件名称、数量：感应式冲水器（含配件）、金属排水栓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C2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1B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A82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9AF7">
            <w:pPr>
              <w:jc w:val="right"/>
              <w:rPr>
                <w:rFonts w:hint="eastAsia" w:ascii="宋体" w:hAnsi="宋体" w:eastAsia="宋体" w:cs="宋体"/>
                <w:i w:val="0"/>
                <w:iCs w:val="0"/>
                <w:color w:val="000000"/>
                <w:sz w:val="21"/>
                <w:szCs w:val="21"/>
                <w:highlight w:val="none"/>
                <w:u w:val="none"/>
              </w:rPr>
            </w:pPr>
          </w:p>
        </w:tc>
      </w:tr>
      <w:tr w14:paraId="1A39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504A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CDA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E88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De110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08E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3F5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22.32</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5B54">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C6074">
            <w:pPr>
              <w:jc w:val="right"/>
              <w:rPr>
                <w:rFonts w:hint="eastAsia" w:ascii="宋体" w:hAnsi="宋体" w:eastAsia="宋体" w:cs="宋体"/>
                <w:i w:val="0"/>
                <w:iCs w:val="0"/>
                <w:color w:val="000000"/>
                <w:sz w:val="21"/>
                <w:szCs w:val="21"/>
                <w:highlight w:val="none"/>
                <w:u w:val="none"/>
              </w:rPr>
            </w:pPr>
          </w:p>
        </w:tc>
      </w:tr>
      <w:tr w14:paraId="1426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98BC4">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ADC0">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9A2E">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9E6C">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FA43">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05D2">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3DDC">
            <w:pPr>
              <w:jc w:val="right"/>
              <w:rPr>
                <w:rFonts w:hint="eastAsia" w:ascii="宋体" w:hAnsi="宋体" w:eastAsia="宋体" w:cs="宋体"/>
                <w:i w:val="0"/>
                <w:iCs w:val="0"/>
                <w:color w:val="000000"/>
                <w:sz w:val="21"/>
                <w:szCs w:val="21"/>
                <w:highlight w:val="none"/>
                <w:u w:val="none"/>
              </w:rPr>
            </w:pPr>
          </w:p>
        </w:tc>
      </w:tr>
      <w:tr w14:paraId="22EC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7F7E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29D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6B3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De75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2EC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AFC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23.46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36528">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18896">
            <w:pPr>
              <w:jc w:val="right"/>
              <w:rPr>
                <w:rFonts w:hint="eastAsia" w:ascii="宋体" w:hAnsi="宋体" w:eastAsia="宋体" w:cs="宋体"/>
                <w:i w:val="0"/>
                <w:iCs w:val="0"/>
                <w:color w:val="000000"/>
                <w:sz w:val="21"/>
                <w:szCs w:val="21"/>
                <w:highlight w:val="none"/>
                <w:u w:val="none"/>
              </w:rPr>
            </w:pPr>
          </w:p>
        </w:tc>
      </w:tr>
      <w:tr w14:paraId="0CD8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CE645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DE65">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37C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41F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AC1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F15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D298">
            <w:pPr>
              <w:jc w:val="right"/>
              <w:rPr>
                <w:rFonts w:hint="eastAsia" w:ascii="宋体" w:hAnsi="宋体" w:eastAsia="宋体" w:cs="宋体"/>
                <w:i w:val="0"/>
                <w:iCs w:val="0"/>
                <w:color w:val="000000"/>
                <w:sz w:val="21"/>
                <w:szCs w:val="21"/>
                <w:highlight w:val="none"/>
                <w:u w:val="none"/>
              </w:rPr>
            </w:pPr>
          </w:p>
        </w:tc>
      </w:tr>
      <w:tr w14:paraId="3B00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4DB42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EED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EC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E8A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4C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296A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05045">
            <w:pPr>
              <w:jc w:val="right"/>
              <w:rPr>
                <w:rFonts w:hint="eastAsia" w:ascii="宋体" w:hAnsi="宋体" w:eastAsia="宋体" w:cs="宋体"/>
                <w:i w:val="0"/>
                <w:iCs w:val="0"/>
                <w:color w:val="000000"/>
                <w:sz w:val="21"/>
                <w:szCs w:val="21"/>
                <w:highlight w:val="none"/>
                <w:u w:val="none"/>
              </w:rPr>
            </w:pPr>
          </w:p>
        </w:tc>
      </w:tr>
      <w:tr w14:paraId="6193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41BCCF">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462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705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F43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BF29">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FB06">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1E53">
            <w:pPr>
              <w:jc w:val="right"/>
              <w:rPr>
                <w:rFonts w:hint="eastAsia" w:ascii="宋体" w:hAnsi="宋体" w:eastAsia="宋体" w:cs="宋体"/>
                <w:i w:val="0"/>
                <w:iCs w:val="0"/>
                <w:color w:val="000000"/>
                <w:sz w:val="21"/>
                <w:szCs w:val="21"/>
                <w:highlight w:val="none"/>
                <w:u w:val="none"/>
              </w:rPr>
            </w:pPr>
          </w:p>
        </w:tc>
      </w:tr>
      <w:tr w14:paraId="4914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248C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C3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给、排水附（配）件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3F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1、材质：镀铬地漏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2、型号、规格：DN50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3、安装方式：地面内安装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10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F9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340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9233">
            <w:pPr>
              <w:jc w:val="right"/>
              <w:rPr>
                <w:rFonts w:hint="eastAsia" w:ascii="宋体" w:hAnsi="宋体" w:eastAsia="宋体" w:cs="宋体"/>
                <w:i w:val="0"/>
                <w:iCs w:val="0"/>
                <w:color w:val="000000"/>
                <w:sz w:val="21"/>
                <w:szCs w:val="21"/>
                <w:highlight w:val="none"/>
                <w:u w:val="none"/>
              </w:rPr>
            </w:pPr>
          </w:p>
        </w:tc>
      </w:tr>
      <w:tr w14:paraId="134C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A4C9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19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给、排水附（配）件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65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1、材质：铜质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2、型号、规格：地面清扫口 DN100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3、安装方式：地面内安装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6D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E7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4DF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5109">
            <w:pPr>
              <w:jc w:val="right"/>
              <w:rPr>
                <w:rFonts w:hint="eastAsia" w:ascii="宋体" w:hAnsi="宋体" w:eastAsia="宋体" w:cs="宋体"/>
                <w:i w:val="0"/>
                <w:iCs w:val="0"/>
                <w:color w:val="000000"/>
                <w:sz w:val="21"/>
                <w:szCs w:val="21"/>
                <w:highlight w:val="none"/>
                <w:u w:val="none"/>
              </w:rPr>
            </w:pPr>
          </w:p>
        </w:tc>
      </w:tr>
      <w:tr w14:paraId="0570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032B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C0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E4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E9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A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085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319E">
            <w:pPr>
              <w:jc w:val="right"/>
              <w:rPr>
                <w:rFonts w:hint="eastAsia" w:ascii="宋体" w:hAnsi="宋体" w:eastAsia="宋体" w:cs="宋体"/>
                <w:i w:val="0"/>
                <w:iCs w:val="0"/>
                <w:color w:val="000000"/>
                <w:sz w:val="21"/>
                <w:szCs w:val="21"/>
                <w:highlight w:val="none"/>
                <w:u w:val="none"/>
              </w:rPr>
            </w:pPr>
          </w:p>
        </w:tc>
      </w:tr>
      <w:tr w14:paraId="7551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BDEE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68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94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89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93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02F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9CC6">
            <w:pPr>
              <w:jc w:val="right"/>
              <w:rPr>
                <w:rFonts w:hint="eastAsia" w:ascii="宋体" w:hAnsi="宋体" w:eastAsia="宋体" w:cs="宋体"/>
                <w:i w:val="0"/>
                <w:iCs w:val="0"/>
                <w:color w:val="000000"/>
                <w:sz w:val="21"/>
                <w:szCs w:val="21"/>
                <w:highlight w:val="none"/>
                <w:u w:val="none"/>
              </w:rPr>
            </w:pPr>
          </w:p>
        </w:tc>
      </w:tr>
      <w:tr w14:paraId="69A5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BD0D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1C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3F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2、规格：砼底板小于180mm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93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3B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17F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20A0">
            <w:pPr>
              <w:jc w:val="right"/>
              <w:rPr>
                <w:rFonts w:hint="eastAsia" w:ascii="宋体" w:hAnsi="宋体" w:eastAsia="宋体" w:cs="宋体"/>
                <w:i w:val="0"/>
                <w:iCs w:val="0"/>
                <w:color w:val="000000"/>
                <w:sz w:val="21"/>
                <w:szCs w:val="21"/>
                <w:highlight w:val="none"/>
                <w:u w:val="none"/>
              </w:rPr>
            </w:pPr>
          </w:p>
        </w:tc>
      </w:tr>
      <w:tr w14:paraId="0019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FE0C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24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8B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2、规格：墙厚240mm内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74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3B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EE5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A576">
            <w:pPr>
              <w:jc w:val="right"/>
              <w:rPr>
                <w:rFonts w:hint="eastAsia" w:ascii="宋体" w:hAnsi="宋体" w:eastAsia="宋体" w:cs="宋体"/>
                <w:i w:val="0"/>
                <w:iCs w:val="0"/>
                <w:color w:val="000000"/>
                <w:sz w:val="21"/>
                <w:szCs w:val="21"/>
                <w:highlight w:val="none"/>
                <w:u w:val="none"/>
              </w:rPr>
            </w:pPr>
          </w:p>
        </w:tc>
      </w:tr>
      <w:tr w14:paraId="7523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FB7E8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D4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室内消火栓</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F68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1、安装方式：墙上安装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3、附件材质、规格：消火栓型号：SG18E65Z-J,尺寸1800*700*180mm,上接,安装详见15S202-21。除水枪水带以外，还带软管卷盘1个</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4E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B2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B612A">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BFFE0">
            <w:pPr>
              <w:jc w:val="right"/>
              <w:rPr>
                <w:rFonts w:hint="eastAsia" w:ascii="宋体" w:hAnsi="宋体" w:eastAsia="宋体" w:cs="宋体"/>
                <w:i w:val="0"/>
                <w:iCs w:val="0"/>
                <w:color w:val="000000"/>
                <w:sz w:val="21"/>
                <w:szCs w:val="21"/>
                <w:highlight w:val="none"/>
                <w:u w:val="none"/>
              </w:rPr>
            </w:pPr>
          </w:p>
        </w:tc>
      </w:tr>
      <w:tr w14:paraId="50D0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37ECA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361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7790">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CC39">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5965">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24B2">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7990">
            <w:pPr>
              <w:jc w:val="right"/>
              <w:rPr>
                <w:rFonts w:hint="eastAsia" w:ascii="宋体" w:hAnsi="宋体" w:eastAsia="宋体" w:cs="宋体"/>
                <w:i w:val="0"/>
                <w:iCs w:val="0"/>
                <w:color w:val="000000"/>
                <w:sz w:val="21"/>
                <w:szCs w:val="21"/>
                <w:highlight w:val="none"/>
                <w:u w:val="none"/>
              </w:rPr>
            </w:pPr>
          </w:p>
        </w:tc>
      </w:tr>
      <w:tr w14:paraId="40AD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640C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20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室内消火栓（拆除）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A4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1、安装方式：墙上安装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2、附件材质、规格：同原建筑消火栓（包括所有附件）</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D8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0D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7D8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535D">
            <w:pPr>
              <w:jc w:val="right"/>
              <w:rPr>
                <w:rFonts w:hint="eastAsia" w:ascii="宋体" w:hAnsi="宋体" w:eastAsia="宋体" w:cs="宋体"/>
                <w:i w:val="0"/>
                <w:iCs w:val="0"/>
                <w:color w:val="000000"/>
                <w:sz w:val="21"/>
                <w:szCs w:val="21"/>
                <w:highlight w:val="none"/>
                <w:u w:val="none"/>
              </w:rPr>
            </w:pPr>
          </w:p>
        </w:tc>
      </w:tr>
      <w:tr w14:paraId="0071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4936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A5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灭火器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59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1、形式：放置式（消火栓箱内）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2、规格、型号：MF/ABC3灭火器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0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4D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D4E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B68A">
            <w:pPr>
              <w:jc w:val="right"/>
              <w:rPr>
                <w:rFonts w:hint="eastAsia" w:ascii="宋体" w:hAnsi="宋体" w:eastAsia="宋体" w:cs="宋体"/>
                <w:i w:val="0"/>
                <w:iCs w:val="0"/>
                <w:color w:val="000000"/>
                <w:sz w:val="21"/>
                <w:szCs w:val="21"/>
                <w:highlight w:val="none"/>
                <w:u w:val="none"/>
              </w:rPr>
            </w:pPr>
          </w:p>
        </w:tc>
      </w:tr>
      <w:tr w14:paraId="61E5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819A8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B9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热镀锌加厚钢管DN65</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00B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2、材质、规格：内外热浸镀锌钢管 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3、连接形式：沟槽连接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4、压力试验及冲洗设计要求：试压、冲洗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5、管道标识设计要求：红色面漆两道</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19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D5B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41.59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862E">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95550">
            <w:pPr>
              <w:jc w:val="right"/>
              <w:rPr>
                <w:rFonts w:hint="eastAsia" w:ascii="宋体" w:hAnsi="宋体" w:eastAsia="宋体" w:cs="宋体"/>
                <w:i w:val="0"/>
                <w:iCs w:val="0"/>
                <w:color w:val="000000"/>
                <w:sz w:val="21"/>
                <w:szCs w:val="21"/>
                <w:highlight w:val="none"/>
                <w:u w:val="none"/>
              </w:rPr>
            </w:pPr>
          </w:p>
        </w:tc>
      </w:tr>
      <w:tr w14:paraId="3CA8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4B8DE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EB69">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B796">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923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A327">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F0DF4">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3CA1">
            <w:pPr>
              <w:jc w:val="right"/>
              <w:rPr>
                <w:rFonts w:hint="eastAsia" w:ascii="宋体" w:hAnsi="宋体" w:eastAsia="宋体" w:cs="宋体"/>
                <w:i w:val="0"/>
                <w:iCs w:val="0"/>
                <w:color w:val="000000"/>
                <w:sz w:val="21"/>
                <w:szCs w:val="21"/>
                <w:highlight w:val="none"/>
                <w:u w:val="none"/>
              </w:rPr>
            </w:pPr>
          </w:p>
        </w:tc>
      </w:tr>
      <w:tr w14:paraId="54F8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935F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75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管道支架制作安装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59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1、材质：型钢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2、名称：管道支架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3、管架形式：焊接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03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2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3F2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620D">
            <w:pPr>
              <w:jc w:val="right"/>
              <w:rPr>
                <w:rFonts w:hint="eastAsia" w:ascii="宋体" w:hAnsi="宋体" w:eastAsia="宋体" w:cs="宋体"/>
                <w:i w:val="0"/>
                <w:iCs w:val="0"/>
                <w:color w:val="000000"/>
                <w:sz w:val="21"/>
                <w:szCs w:val="21"/>
                <w:highlight w:val="none"/>
                <w:u w:val="none"/>
              </w:rPr>
            </w:pPr>
          </w:p>
        </w:tc>
      </w:tr>
      <w:tr w14:paraId="0854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6315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37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金属结构刷油</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4E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1、除锈级别：除轻锈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2、油漆品种：防锈漆、面漆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3、涂刷遍数、漆膜厚度：各两道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93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24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166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8FE7">
            <w:pPr>
              <w:jc w:val="right"/>
              <w:rPr>
                <w:rFonts w:hint="eastAsia" w:ascii="宋体" w:hAnsi="宋体" w:eastAsia="宋体" w:cs="宋体"/>
                <w:i w:val="0"/>
                <w:iCs w:val="0"/>
                <w:color w:val="000000"/>
                <w:sz w:val="21"/>
                <w:szCs w:val="21"/>
                <w:highlight w:val="none"/>
                <w:u w:val="none"/>
              </w:rPr>
            </w:pPr>
          </w:p>
        </w:tc>
      </w:tr>
      <w:tr w14:paraId="405A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1067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34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管道支架制作安装（拆除）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53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1、材质：型钢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2、名称：管道支架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3、管架形式：焊接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68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36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42.48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45E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09E4">
            <w:pPr>
              <w:jc w:val="right"/>
              <w:rPr>
                <w:rFonts w:hint="eastAsia" w:ascii="宋体" w:hAnsi="宋体" w:eastAsia="宋体" w:cs="宋体"/>
                <w:i w:val="0"/>
                <w:iCs w:val="0"/>
                <w:color w:val="000000"/>
                <w:sz w:val="21"/>
                <w:szCs w:val="21"/>
                <w:highlight w:val="none"/>
                <w:u w:val="none"/>
              </w:rPr>
            </w:pPr>
          </w:p>
        </w:tc>
      </w:tr>
      <w:tr w14:paraId="5359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E77D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E6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消火栓钢管（拆除）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16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2、材质、规格：内外热浸镀锌钢管 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3、连接形式：沟槽连接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CF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ED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41.59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9B1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5639">
            <w:pPr>
              <w:jc w:val="right"/>
              <w:rPr>
                <w:rFonts w:hint="eastAsia" w:ascii="宋体" w:hAnsi="宋体" w:eastAsia="宋体" w:cs="宋体"/>
                <w:i w:val="0"/>
                <w:iCs w:val="0"/>
                <w:color w:val="000000"/>
                <w:sz w:val="21"/>
                <w:szCs w:val="21"/>
                <w:highlight w:val="none"/>
                <w:u w:val="none"/>
              </w:rPr>
            </w:pPr>
          </w:p>
        </w:tc>
      </w:tr>
      <w:tr w14:paraId="5A91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2EF7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7F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D6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2、规格：砼底板小于180mm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BC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74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F20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40EC">
            <w:pPr>
              <w:jc w:val="right"/>
              <w:rPr>
                <w:rFonts w:hint="eastAsia" w:ascii="宋体" w:hAnsi="宋体" w:eastAsia="宋体" w:cs="宋体"/>
                <w:i w:val="0"/>
                <w:iCs w:val="0"/>
                <w:color w:val="000000"/>
                <w:sz w:val="21"/>
                <w:szCs w:val="21"/>
                <w:highlight w:val="none"/>
                <w:u w:val="none"/>
              </w:rPr>
            </w:pPr>
          </w:p>
        </w:tc>
      </w:tr>
      <w:tr w14:paraId="5995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A6E77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831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水喷淋钢管及喷淋头等改动</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517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2、材质、规格：热镀锌钢管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3、连接形式：螺纹或沟槽连接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4、压力试验及冲洗设计要求：试压、冲洗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5、管道标识设计要求：满足图纸及验收规范要求</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76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6A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1EA58">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ECB7">
            <w:pPr>
              <w:jc w:val="right"/>
              <w:rPr>
                <w:rFonts w:hint="eastAsia" w:ascii="宋体" w:hAnsi="宋体" w:eastAsia="宋体" w:cs="宋体"/>
                <w:i w:val="0"/>
                <w:iCs w:val="0"/>
                <w:color w:val="000000"/>
                <w:sz w:val="21"/>
                <w:szCs w:val="21"/>
                <w:highlight w:val="none"/>
                <w:u w:val="none"/>
              </w:rPr>
            </w:pPr>
          </w:p>
        </w:tc>
      </w:tr>
      <w:tr w14:paraId="5A4E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7D12DD">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227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AA8F">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9121">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D40C">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0D4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1D41">
            <w:pPr>
              <w:jc w:val="right"/>
              <w:rPr>
                <w:rFonts w:hint="eastAsia" w:ascii="宋体" w:hAnsi="宋体" w:eastAsia="宋体" w:cs="宋体"/>
                <w:i w:val="0"/>
                <w:iCs w:val="0"/>
                <w:color w:val="000000"/>
                <w:sz w:val="21"/>
                <w:szCs w:val="21"/>
                <w:highlight w:val="none"/>
                <w:u w:val="none"/>
              </w:rPr>
            </w:pPr>
          </w:p>
        </w:tc>
      </w:tr>
      <w:tr w14:paraId="0CBF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0A4E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A3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安装脚手架搭拆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8FDC">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D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A3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F0E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17FF">
            <w:pPr>
              <w:jc w:val="right"/>
              <w:rPr>
                <w:rFonts w:hint="eastAsia" w:ascii="宋体" w:hAnsi="宋体" w:eastAsia="宋体" w:cs="宋体"/>
                <w:i w:val="0"/>
                <w:iCs w:val="0"/>
                <w:color w:val="000000"/>
                <w:sz w:val="21"/>
                <w:szCs w:val="21"/>
                <w:highlight w:val="none"/>
                <w:u w:val="none"/>
              </w:rPr>
            </w:pPr>
          </w:p>
        </w:tc>
      </w:tr>
      <w:tr w14:paraId="240A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4345"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E9444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4565">
            <w:pPr>
              <w:jc w:val="right"/>
              <w:rPr>
                <w:rFonts w:hint="eastAsia" w:ascii="宋体" w:hAnsi="宋体" w:eastAsia="宋体" w:cs="宋体"/>
                <w:i w:val="0"/>
                <w:iCs w:val="0"/>
                <w:color w:val="000000"/>
                <w:sz w:val="21"/>
                <w:szCs w:val="21"/>
                <w:highlight w:val="none"/>
                <w:u w:val="none"/>
              </w:rPr>
            </w:pPr>
          </w:p>
        </w:tc>
      </w:tr>
    </w:tbl>
    <w:p w14:paraId="33BC95A5">
      <w:pPr>
        <w:spacing w:line="400" w:lineRule="exact"/>
        <w:ind w:firstLine="0"/>
        <w:jc w:val="center"/>
        <w:rPr>
          <w:rFonts w:hint="eastAsia" w:ascii="宋体" w:hAnsi="宋体" w:cs="宋体"/>
          <w:b/>
          <w:bCs/>
          <w:color w:val="auto"/>
          <w:sz w:val="32"/>
          <w:szCs w:val="44"/>
          <w:highlight w:val="none"/>
        </w:rPr>
      </w:pPr>
    </w:p>
    <w:p w14:paraId="261830E8">
      <w:pPr>
        <w:widowControl w:val="0"/>
        <w:ind w:firstLine="5342" w:firstLineChars="2226"/>
        <w:jc w:val="both"/>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 xml:space="preserve"> 投标单位（盖章）：</w:t>
      </w:r>
    </w:p>
    <w:p w14:paraId="193369F9">
      <w:pPr>
        <w:widowControl w:val="0"/>
        <w:ind w:firstLine="480"/>
        <w:jc w:val="both"/>
        <w:rPr>
          <w:rFonts w:hint="default"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 xml:space="preserve">                      法定代表人或授权委托人（签字或盖章）：</w:t>
      </w:r>
      <w:bookmarkEnd w:id="142"/>
    </w:p>
    <w:p w14:paraId="04B74964">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AC397CD">
      <w:pPr>
        <w:spacing w:line="300" w:lineRule="auto"/>
        <w:outlineLvl w:val="0"/>
        <w:rPr>
          <w:rFonts w:hint="eastAsia" w:ascii="宋体" w:hAnsi="宋体" w:cs="宋体"/>
          <w:color w:val="auto"/>
          <w:sz w:val="32"/>
          <w:szCs w:val="32"/>
          <w:highlight w:val="none"/>
        </w:rPr>
        <w:sectPr>
          <w:pgSz w:w="11906" w:h="16838"/>
          <w:pgMar w:top="1440" w:right="1304" w:bottom="1440" w:left="1304" w:header="851" w:footer="992" w:gutter="0"/>
          <w:cols w:space="0" w:num="1"/>
          <w:docGrid w:linePitch="360" w:charSpace="0"/>
        </w:sectPr>
      </w:pPr>
    </w:p>
    <w:p w14:paraId="548B780E">
      <w:pPr>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3</w:t>
      </w:r>
    </w:p>
    <w:p w14:paraId="2A1C8B14">
      <w:pPr>
        <w:spacing w:line="360" w:lineRule="auto"/>
        <w:jc w:val="center"/>
        <w:rPr>
          <w:rFonts w:hint="eastAsia" w:ascii="宋体" w:hAnsi="宋体" w:cs="宋体"/>
          <w:b/>
          <w:bCs/>
          <w:color w:val="auto"/>
          <w:sz w:val="32"/>
          <w:szCs w:val="44"/>
          <w:highlight w:val="none"/>
        </w:rPr>
      </w:pPr>
      <w:r>
        <w:rPr>
          <w:rFonts w:hint="eastAsia" w:ascii="宋体" w:hAnsi="宋体" w:cs="宋体"/>
          <w:b/>
          <w:bCs/>
          <w:color w:val="auto"/>
          <w:sz w:val="32"/>
          <w:szCs w:val="44"/>
          <w:highlight w:val="none"/>
        </w:rPr>
        <w:t>质疑函范本</w:t>
      </w:r>
    </w:p>
    <w:p w14:paraId="19F3E8BF">
      <w:pPr>
        <w:adjustRightInd w:val="0"/>
        <w:snapToGrid w:val="0"/>
        <w:spacing w:before="240" w:beforeLines="10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383ADE4C">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6E5CB3CC">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地址：                邮编：</w:t>
      </w:r>
    </w:p>
    <w:p w14:paraId="019868DE">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联系人：              联系电话：</w:t>
      </w:r>
    </w:p>
    <w:p w14:paraId="353E1220">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1BCD539B">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联系电话：</w:t>
      </w:r>
    </w:p>
    <w:p w14:paraId="3E159D9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地址：                邮编：</w:t>
      </w:r>
    </w:p>
    <w:p w14:paraId="3804782D">
      <w:pPr>
        <w:adjustRightInd w:val="0"/>
        <w:snapToGrid w:val="0"/>
        <w:spacing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19CAFCA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57DF38B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质疑项目的编号：                包号：</w:t>
      </w:r>
    </w:p>
    <w:p w14:paraId="3D8D98E3">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506EFAA">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DA78DB5">
      <w:pPr>
        <w:adjustRightInd w:val="0"/>
        <w:snapToGrid w:val="0"/>
        <w:spacing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2A4E4C88">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3DF0B7BA">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76AADE1A">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539D207C">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31CDA0A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w:t>
      </w:r>
    </w:p>
    <w:p w14:paraId="6B4194A0">
      <w:pPr>
        <w:adjustRightInd w:val="0"/>
        <w:snapToGrid w:val="0"/>
        <w:spacing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494B0F2D">
      <w:pPr>
        <w:adjustRightInd w:val="0"/>
        <w:snapToGrid w:val="0"/>
        <w:spacing w:line="360" w:lineRule="auto"/>
        <w:ind w:firstLine="560" w:firstLineChars="200"/>
        <w:rPr>
          <w:rFonts w:hint="eastAsia"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1EE5E6AC">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638DA281">
      <w:pPr>
        <w:ind w:firstLine="560" w:firstLineChars="200"/>
        <w:rPr>
          <w:rFonts w:hint="eastAsia" w:ascii="宋体" w:hAnsi="宋体" w:cs="宋体"/>
          <w:color w:val="auto"/>
          <w:sz w:val="28"/>
          <w:szCs w:val="28"/>
          <w:highlight w:val="none"/>
        </w:rPr>
      </w:pPr>
    </w:p>
    <w:p w14:paraId="051B4405">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80AB2E2">
      <w:pPr>
        <w:rPr>
          <w:rFonts w:hint="eastAsia" w:ascii="宋体" w:hAnsi="宋体" w:cs="宋体"/>
          <w:b/>
          <w:color w:val="auto"/>
          <w:sz w:val="24"/>
          <w:szCs w:val="32"/>
          <w:highlight w:val="none"/>
        </w:rPr>
      </w:pPr>
    </w:p>
    <w:p w14:paraId="4E1DEDC7">
      <w:pPr>
        <w:rPr>
          <w:rFonts w:hint="eastAsia" w:ascii="宋体" w:hAnsi="宋体" w:cs="宋体"/>
          <w:b/>
          <w:color w:val="auto"/>
          <w:sz w:val="24"/>
          <w:szCs w:val="32"/>
          <w:highlight w:val="none"/>
        </w:rPr>
      </w:pPr>
      <w:r>
        <w:rPr>
          <w:rFonts w:hint="eastAsia" w:ascii="宋体" w:hAnsi="宋体" w:cs="宋体"/>
          <w:b/>
          <w:color w:val="auto"/>
          <w:sz w:val="24"/>
          <w:szCs w:val="32"/>
          <w:highlight w:val="none"/>
        </w:rPr>
        <w:t>质疑函制作说明：</w:t>
      </w:r>
    </w:p>
    <w:p w14:paraId="334799EC">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1.供应商提出质疑时，应提交质疑函和必要的证明材料。</w:t>
      </w:r>
    </w:p>
    <w:p w14:paraId="34E28BDE">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7759367">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3.质疑供应商若对项目的某一分包进行质疑，质疑函中应列明具体分包号。</w:t>
      </w:r>
    </w:p>
    <w:p w14:paraId="424E63B2">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4.质疑函的质疑事项应具体、明确，并有必要的事实依据和法律依据。</w:t>
      </w:r>
    </w:p>
    <w:p w14:paraId="629F6433">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5.质疑函的质疑请求应与质疑事项相关。</w:t>
      </w:r>
    </w:p>
    <w:p w14:paraId="3823731B">
      <w:pPr>
        <w:widowControl/>
        <w:spacing w:line="520" w:lineRule="exact"/>
        <w:ind w:firstLine="480" w:firstLineChars="200"/>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6.质疑供应商为自然人的，质疑函应由本人签字；质疑供应商为法人或者其他组织的，质疑函应由法定代表人、主要负责人，或者其授权代表签字或者盖章，并加盖公章。</w:t>
      </w:r>
    </w:p>
    <w:p w14:paraId="5CC3767C">
      <w:pPr>
        <w:rPr>
          <w:rFonts w:hint="eastAsia" w:ascii="宋体" w:hAnsi="宋体" w:cs="宋体"/>
          <w:color w:val="auto"/>
          <w:sz w:val="24"/>
          <w:szCs w:val="32"/>
          <w:highlight w:val="none"/>
        </w:rPr>
      </w:pPr>
      <w:r>
        <w:rPr>
          <w:rFonts w:hint="eastAsia" w:ascii="宋体" w:hAnsi="宋体" w:cs="宋体"/>
          <w:color w:val="auto"/>
          <w:sz w:val="24"/>
          <w:szCs w:val="32"/>
          <w:highlight w:val="none"/>
        </w:rPr>
        <w:br w:type="page"/>
      </w:r>
    </w:p>
    <w:p w14:paraId="4B76221B">
      <w:pPr>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附件14</w:t>
      </w:r>
    </w:p>
    <w:p w14:paraId="50957D4E">
      <w:pPr>
        <w:spacing w:line="480" w:lineRule="exact"/>
        <w:ind w:firstLine="0"/>
        <w:contextualSpacing/>
        <w:jc w:val="center"/>
        <w:rPr>
          <w:rFonts w:hint="eastAsia" w:ascii="宋体" w:hAnsi="宋体" w:eastAsia="宋体" w:cs="Times New Roman"/>
          <w:b/>
          <w:bCs/>
          <w:spacing w:val="60"/>
          <w:kern w:val="2"/>
          <w:sz w:val="36"/>
          <w:szCs w:val="24"/>
          <w:highlight w:val="none"/>
        </w:rPr>
      </w:pPr>
      <w:r>
        <w:rPr>
          <w:rFonts w:hint="eastAsia" w:ascii="宋体" w:hAnsi="宋体" w:eastAsia="宋体" w:cs="Times New Roman"/>
          <w:b/>
          <w:bCs/>
          <w:spacing w:val="60"/>
          <w:kern w:val="2"/>
          <w:sz w:val="36"/>
          <w:szCs w:val="24"/>
          <w:highlight w:val="none"/>
        </w:rPr>
        <w:t>建设工程施工合同</w:t>
      </w:r>
    </w:p>
    <w:p w14:paraId="413F548D">
      <w:pPr>
        <w:spacing w:line="480" w:lineRule="exact"/>
        <w:ind w:firstLine="0"/>
        <w:contextualSpacing/>
        <w:jc w:val="center"/>
        <w:rPr>
          <w:rFonts w:hint="eastAsia" w:ascii="宋体" w:hAnsi="宋体" w:eastAsia="宋体" w:cs="Times New Roman"/>
          <w:b/>
          <w:bCs/>
          <w:kern w:val="2"/>
          <w:sz w:val="28"/>
          <w:szCs w:val="28"/>
          <w:highlight w:val="none"/>
        </w:rPr>
      </w:pPr>
      <w:r>
        <w:rPr>
          <w:rFonts w:hint="eastAsia" w:ascii="宋体" w:hAnsi="宋体" w:eastAsia="宋体" w:cs="Times New Roman"/>
          <w:b/>
          <w:bCs/>
          <w:kern w:val="2"/>
          <w:sz w:val="28"/>
          <w:szCs w:val="28"/>
          <w:highlight w:val="none"/>
        </w:rPr>
        <w:t>第一节　合同协议书</w:t>
      </w:r>
    </w:p>
    <w:p w14:paraId="0FCF1245">
      <w:pPr>
        <w:spacing w:line="360" w:lineRule="auto"/>
        <w:ind w:firstLine="354"/>
        <w:rPr>
          <w:rFonts w:hint="default" w:ascii="宋体" w:hAnsi="宋体" w:eastAsia="宋体" w:cs="Times New Roman"/>
          <w:sz w:val="24"/>
          <w:szCs w:val="24"/>
          <w:highlight w:val="none"/>
          <w:u w:val="single"/>
        </w:rPr>
      </w:pPr>
      <w:r>
        <w:rPr>
          <w:rFonts w:hint="eastAsia" w:ascii="宋体" w:hAnsi="宋体" w:eastAsia="宋体" w:cs="Times New Roman"/>
          <w:b/>
          <w:sz w:val="24"/>
          <w:szCs w:val="24"/>
          <w:highlight w:val="none"/>
        </w:rPr>
        <w:t>甲方(需方)：</w:t>
      </w:r>
      <w:r>
        <w:rPr>
          <w:rFonts w:hint="eastAsia" w:ascii="宋体" w:hAnsi="宋体" w:eastAsia="宋体" w:cs="Times New Roman"/>
          <w:b/>
          <w:sz w:val="24"/>
          <w:szCs w:val="24"/>
          <w:highlight w:val="none"/>
          <w:u w:val="single"/>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eastAsia="zh-CN"/>
        </w:rPr>
        <w:t>南通市海门区包场镇人民政府</w:t>
      </w:r>
      <w:r>
        <w:rPr>
          <w:rFonts w:hint="eastAsia" w:ascii="宋体" w:hAnsi="宋体" w:eastAsia="宋体" w:cs="Times New Roman"/>
          <w:b/>
          <w:sz w:val="24"/>
          <w:szCs w:val="24"/>
          <w:highlight w:val="none"/>
        </w:rPr>
        <w:t xml:space="preserve"> </w:t>
      </w:r>
    </w:p>
    <w:p w14:paraId="34010EAC">
      <w:pPr>
        <w:spacing w:line="360" w:lineRule="auto"/>
        <w:ind w:firstLine="354"/>
        <w:rPr>
          <w:rFonts w:hint="default" w:ascii="宋体" w:hAnsi="宋体" w:eastAsia="宋体" w:cs="Times New Roman"/>
          <w:sz w:val="24"/>
          <w:szCs w:val="24"/>
          <w:highlight w:val="none"/>
          <w:u w:val="single"/>
        </w:rPr>
      </w:pPr>
      <w:r>
        <w:rPr>
          <w:rFonts w:hint="eastAsia" w:ascii="宋体" w:hAnsi="宋体" w:eastAsia="宋体" w:cs="Times New Roman"/>
          <w:b/>
          <w:sz w:val="24"/>
          <w:szCs w:val="24"/>
          <w:highlight w:val="none"/>
        </w:rPr>
        <w:t>乙方(供方)：</w:t>
      </w:r>
      <w:r>
        <w:rPr>
          <w:rFonts w:hint="eastAsia" w:ascii="宋体" w:hAnsi="宋体" w:eastAsia="宋体" w:cs="Times New Roman"/>
          <w:b/>
          <w:sz w:val="24"/>
          <w:szCs w:val="24"/>
          <w:highlight w:val="none"/>
          <w:u w:val="single"/>
        </w:rPr>
        <w:t xml:space="preserve">                              </w:t>
      </w:r>
      <w:r>
        <w:rPr>
          <w:rFonts w:hint="eastAsia" w:ascii="宋体" w:hAnsi="宋体" w:eastAsia="宋体" w:cs="Times New Roman"/>
          <w:b/>
          <w:sz w:val="24"/>
          <w:szCs w:val="24"/>
          <w:highlight w:val="none"/>
        </w:rPr>
        <w:t xml:space="preserve"> </w:t>
      </w:r>
    </w:p>
    <w:p w14:paraId="197EE518">
      <w:pPr>
        <w:spacing w:line="360" w:lineRule="auto"/>
        <w:ind w:firstLine="48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根据</w:t>
      </w:r>
      <w:r>
        <w:rPr>
          <w:rFonts w:hint="eastAsia" w:ascii="宋体" w:hAnsi="宋体" w:eastAsia="宋体" w:cs="Times New Roman"/>
          <w:sz w:val="24"/>
          <w:szCs w:val="24"/>
          <w:highlight w:val="none"/>
          <w:u w:val="single"/>
        </w:rPr>
        <w:t xml:space="preserve"> </w:t>
      </w:r>
      <w:r>
        <w:rPr>
          <w:rFonts w:hint="eastAsia" w:ascii="宋体" w:hAnsi="宋体" w:cs="宋体"/>
          <w:bCs/>
          <w:color w:val="auto"/>
          <w:sz w:val="24"/>
          <w:szCs w:val="24"/>
          <w:highlight w:val="none"/>
          <w:u w:val="single"/>
          <w:lang w:eastAsia="zh-CN"/>
        </w:rPr>
        <w:t>南通市海门区常乐镇人民政府采购便民服务中心及综合执法办公室装修项目</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招标结果、采购单位“招标文件”的要求及供应商投标文件的承诺，供需双方本着平等、自愿和诚实信用的原则</w:t>
      </w:r>
      <w:r>
        <w:rPr>
          <w:rFonts w:hint="default" w:ascii="宋体" w:hAnsi="宋体" w:eastAsia="宋体" w:cs="Times New Roman"/>
          <w:sz w:val="24"/>
          <w:szCs w:val="24"/>
          <w:highlight w:val="none"/>
        </w:rPr>
        <w:t>,</w:t>
      </w:r>
      <w:r>
        <w:rPr>
          <w:rFonts w:hint="eastAsia" w:ascii="宋体" w:hAnsi="宋体" w:eastAsia="宋体" w:cs="Times New Roman"/>
          <w:sz w:val="24"/>
          <w:szCs w:val="24"/>
          <w:highlight w:val="none"/>
        </w:rPr>
        <w:t>订立如下合同：</w:t>
      </w:r>
    </w:p>
    <w:p w14:paraId="0EC063B5">
      <w:pPr>
        <w:spacing w:line="360" w:lineRule="auto"/>
        <w:ind w:firstLine="480"/>
        <w:rPr>
          <w:rFonts w:hint="default" w:ascii="宋体" w:hAnsi="宋体" w:eastAsia="宋体" w:cs="Times New Roman"/>
          <w:sz w:val="24"/>
          <w:szCs w:val="24"/>
          <w:highlight w:val="none"/>
          <w:u w:val="single"/>
        </w:rPr>
      </w:pPr>
      <w:r>
        <w:rPr>
          <w:rFonts w:hint="eastAsia" w:ascii="宋体" w:hAnsi="宋体" w:eastAsia="宋体" w:cs="Times New Roman"/>
          <w:sz w:val="24"/>
          <w:szCs w:val="24"/>
          <w:highlight w:val="none"/>
        </w:rPr>
        <w:t>一、工程名称：</w:t>
      </w:r>
      <w:r>
        <w:rPr>
          <w:rFonts w:hint="eastAsia" w:ascii="宋体" w:hAnsi="宋体" w:cs="宋体"/>
          <w:bCs/>
          <w:color w:val="auto"/>
          <w:sz w:val="24"/>
          <w:szCs w:val="24"/>
          <w:highlight w:val="none"/>
          <w:u w:val="single"/>
          <w:lang w:eastAsia="zh-CN"/>
        </w:rPr>
        <w:t>南通市海门区常乐镇人民政府采购便民服务中心及综合执法办公室装修项目</w:t>
      </w:r>
    </w:p>
    <w:p w14:paraId="08AE7276">
      <w:pPr>
        <w:spacing w:line="360" w:lineRule="auto"/>
        <w:ind w:firstLine="480"/>
        <w:rPr>
          <w:rFonts w:hint="eastAsia" w:ascii="宋体" w:hAnsi="宋体" w:eastAsia="宋体" w:cs="Times New Roman"/>
          <w:sz w:val="24"/>
          <w:szCs w:val="24"/>
          <w:highlight w:val="none"/>
          <w:u w:val="single"/>
          <w14:ligatures w14:val="none"/>
        </w:rPr>
      </w:pPr>
      <w:r>
        <w:rPr>
          <w:rFonts w:hint="eastAsia" w:ascii="宋体" w:hAnsi="宋体" w:eastAsia="宋体" w:cs="Times New Roman"/>
          <w:sz w:val="24"/>
          <w:szCs w:val="24"/>
          <w:highlight w:val="none"/>
        </w:rPr>
        <w:t>二、工程内容：</w:t>
      </w:r>
      <w:r>
        <w:rPr>
          <w:rFonts w:hint="eastAsia" w:ascii="宋体" w:hAnsi="宋体" w:eastAsia="宋体" w:cs="Times New Roman"/>
          <w:sz w:val="24"/>
          <w:szCs w:val="24"/>
          <w:highlight w:val="none"/>
          <w:u w:val="single"/>
        </w:rPr>
        <w:t>具体实施内容详见采购项目清单</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u w:val="single"/>
        </w:rPr>
        <w:t xml:space="preserve">。  </w:t>
      </w:r>
    </w:p>
    <w:p w14:paraId="03C182A8">
      <w:pPr>
        <w:spacing w:line="360" w:lineRule="auto"/>
        <w:ind w:firstLine="48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三、</w:t>
      </w:r>
      <w:r>
        <w:rPr>
          <w:rFonts w:hint="default" w:ascii="宋体" w:hAnsi="宋体" w:eastAsia="宋体" w:cs="Times New Roman"/>
          <w:sz w:val="24"/>
          <w:szCs w:val="24"/>
          <w:highlight w:val="none"/>
        </w:rPr>
        <w:t>工程承包方式：包工包料</w:t>
      </w:r>
      <w:r>
        <w:rPr>
          <w:rFonts w:hint="eastAsia" w:ascii="宋体" w:hAnsi="宋体" w:eastAsia="宋体" w:cs="Times New Roman"/>
          <w:sz w:val="24"/>
          <w:szCs w:val="24"/>
          <w:highlight w:val="none"/>
        </w:rPr>
        <w:t>、包文明施工、包安全、包工期</w:t>
      </w:r>
      <w:r>
        <w:rPr>
          <w:rFonts w:hint="default" w:ascii="宋体" w:hAnsi="宋体" w:eastAsia="宋体" w:cs="Times New Roman"/>
          <w:sz w:val="24"/>
          <w:szCs w:val="24"/>
          <w:highlight w:val="none"/>
        </w:rPr>
        <w:t>。</w:t>
      </w:r>
    </w:p>
    <w:p w14:paraId="1EBCD46A">
      <w:pPr>
        <w:spacing w:line="360" w:lineRule="auto"/>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四、合同</w:t>
      </w:r>
      <w:r>
        <w:rPr>
          <w:rFonts w:hint="eastAsia" w:ascii="宋体" w:hAnsi="宋体" w:eastAsia="宋体" w:cs="Times New Roman"/>
          <w:sz w:val="24"/>
          <w:szCs w:val="24"/>
          <w:highlight w:val="none"/>
          <w:lang w:val="en-US" w:eastAsia="zh-CN"/>
        </w:rPr>
        <w:t>中标</w:t>
      </w:r>
      <w:r>
        <w:rPr>
          <w:rFonts w:hint="eastAsia" w:ascii="宋体" w:hAnsi="宋体" w:eastAsia="宋体" w:cs="Times New Roman"/>
          <w:sz w:val="24"/>
          <w:szCs w:val="24"/>
          <w:highlight w:val="none"/>
        </w:rPr>
        <w:t>总价：</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万元（含增值税），详见下表全费用单价明细表。</w:t>
      </w:r>
    </w:p>
    <w:tbl>
      <w:tblPr>
        <w:tblStyle w:val="39"/>
        <w:tblW w:w="51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1817"/>
        <w:gridCol w:w="2705"/>
        <w:gridCol w:w="713"/>
        <w:gridCol w:w="1151"/>
        <w:gridCol w:w="1348"/>
        <w:gridCol w:w="1274"/>
      </w:tblGrid>
      <w:tr w14:paraId="3C6E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7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EC9A8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9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2B73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项目名称</w:t>
            </w:r>
          </w:p>
        </w:tc>
        <w:tc>
          <w:tcPr>
            <w:tcW w:w="13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68C6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项目特征描述</w:t>
            </w:r>
          </w:p>
        </w:tc>
        <w:tc>
          <w:tcPr>
            <w:tcW w:w="36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3B60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单位</w:t>
            </w:r>
          </w:p>
        </w:tc>
        <w:tc>
          <w:tcPr>
            <w:tcW w:w="5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F28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工程量</w:t>
            </w:r>
          </w:p>
        </w:tc>
        <w:tc>
          <w:tcPr>
            <w:tcW w:w="1344"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1B5389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全费用金额(元)</w:t>
            </w:r>
          </w:p>
        </w:tc>
      </w:tr>
      <w:tr w14:paraId="5119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4A722A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D700C2">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9F1D41">
            <w:pPr>
              <w:jc w:val="center"/>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9317A3">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3C8938">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2782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全费用单价</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7E62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全费用合价</w:t>
            </w:r>
          </w:p>
        </w:tc>
      </w:tr>
      <w:tr w14:paraId="092A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DC7C3F">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7D9B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拆除工程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EEFC">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3890">
            <w:pPr>
              <w:jc w:val="right"/>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514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3AEC">
            <w:pPr>
              <w:jc w:val="right"/>
              <w:rPr>
                <w:rFonts w:hint="eastAsia" w:ascii="宋体" w:hAnsi="宋体" w:eastAsia="宋体" w:cs="宋体"/>
                <w:i w:val="0"/>
                <w:iCs w:val="0"/>
                <w:color w:val="000000"/>
                <w:sz w:val="21"/>
                <w:szCs w:val="21"/>
                <w:highlight w:val="none"/>
                <w:u w:val="none"/>
              </w:rPr>
            </w:pPr>
          </w:p>
        </w:tc>
      </w:tr>
      <w:tr w14:paraId="7B27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9A5A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05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砖砌体拆除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66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1、原有砌墙拆除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2、墙体内砼结构综合考虑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1A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BE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47.81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56D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60A9">
            <w:pPr>
              <w:jc w:val="right"/>
              <w:rPr>
                <w:rFonts w:hint="eastAsia" w:ascii="宋体" w:hAnsi="宋体" w:eastAsia="宋体" w:cs="宋体"/>
                <w:i w:val="0"/>
                <w:iCs w:val="0"/>
                <w:color w:val="000000"/>
                <w:sz w:val="21"/>
                <w:szCs w:val="21"/>
                <w:highlight w:val="none"/>
                <w:u w:val="none"/>
              </w:rPr>
            </w:pPr>
          </w:p>
        </w:tc>
      </w:tr>
      <w:tr w14:paraId="0721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9CF2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37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平面抹灰层拆除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72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1、原有水泥地面凿除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7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FE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4C6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94A0">
            <w:pPr>
              <w:jc w:val="right"/>
              <w:rPr>
                <w:rFonts w:hint="eastAsia" w:ascii="宋体" w:hAnsi="宋体" w:eastAsia="宋体" w:cs="宋体"/>
                <w:i w:val="0"/>
                <w:iCs w:val="0"/>
                <w:color w:val="000000"/>
                <w:sz w:val="21"/>
                <w:szCs w:val="21"/>
                <w:highlight w:val="none"/>
                <w:u w:val="none"/>
              </w:rPr>
            </w:pPr>
          </w:p>
        </w:tc>
      </w:tr>
      <w:tr w14:paraId="7279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C496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EA72">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平面块料拆除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02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1、原有地砖地面凿除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A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AD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174.22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2E4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14BF">
            <w:pPr>
              <w:jc w:val="right"/>
              <w:rPr>
                <w:rFonts w:hint="eastAsia" w:ascii="宋体" w:hAnsi="宋体" w:eastAsia="宋体" w:cs="宋体"/>
                <w:i w:val="0"/>
                <w:iCs w:val="0"/>
                <w:color w:val="000000"/>
                <w:sz w:val="21"/>
                <w:szCs w:val="21"/>
                <w:highlight w:val="none"/>
                <w:u w:val="none"/>
              </w:rPr>
            </w:pPr>
          </w:p>
        </w:tc>
      </w:tr>
      <w:tr w14:paraId="1ADD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BEC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3D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天棚面龙骨及饰面拆除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A4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1、原有格栅架天棚拆除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E7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5A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176.58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18D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F74C">
            <w:pPr>
              <w:jc w:val="right"/>
              <w:rPr>
                <w:rFonts w:hint="eastAsia" w:ascii="宋体" w:hAnsi="宋体" w:eastAsia="宋体" w:cs="宋体"/>
                <w:i w:val="0"/>
                <w:iCs w:val="0"/>
                <w:color w:val="000000"/>
                <w:sz w:val="21"/>
                <w:szCs w:val="21"/>
                <w:highlight w:val="none"/>
                <w:u w:val="none"/>
              </w:rPr>
            </w:pPr>
          </w:p>
        </w:tc>
      </w:tr>
      <w:tr w14:paraId="57E6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8544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F5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天棚面龙骨及饰面拆除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3E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1、原有PVC天棚拆除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18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C1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E27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1FAB">
            <w:pPr>
              <w:jc w:val="right"/>
              <w:rPr>
                <w:rFonts w:hint="eastAsia" w:ascii="宋体" w:hAnsi="宋体" w:eastAsia="宋体" w:cs="宋体"/>
                <w:i w:val="0"/>
                <w:iCs w:val="0"/>
                <w:color w:val="000000"/>
                <w:sz w:val="21"/>
                <w:szCs w:val="21"/>
                <w:highlight w:val="none"/>
                <w:u w:val="none"/>
              </w:rPr>
            </w:pPr>
          </w:p>
        </w:tc>
      </w:tr>
      <w:tr w14:paraId="1DEB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7BBF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00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铲除涂料面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C1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1、原有墙面涂料铲除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3B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7D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1525.07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88D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F3AD">
            <w:pPr>
              <w:jc w:val="right"/>
              <w:rPr>
                <w:rFonts w:hint="eastAsia" w:ascii="宋体" w:hAnsi="宋体" w:eastAsia="宋体" w:cs="宋体"/>
                <w:i w:val="0"/>
                <w:iCs w:val="0"/>
                <w:color w:val="000000"/>
                <w:sz w:val="21"/>
                <w:szCs w:val="21"/>
                <w:highlight w:val="none"/>
                <w:u w:val="none"/>
              </w:rPr>
            </w:pPr>
          </w:p>
        </w:tc>
      </w:tr>
      <w:tr w14:paraId="1523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0D03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B8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隔断隔墙拆除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C7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1、原有隔断拆除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F2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A5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289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D65D">
            <w:pPr>
              <w:jc w:val="right"/>
              <w:rPr>
                <w:rFonts w:hint="eastAsia" w:ascii="宋体" w:hAnsi="宋体" w:eastAsia="宋体" w:cs="宋体"/>
                <w:i w:val="0"/>
                <w:iCs w:val="0"/>
                <w:color w:val="000000"/>
                <w:sz w:val="21"/>
                <w:szCs w:val="21"/>
                <w:highlight w:val="none"/>
                <w:u w:val="none"/>
              </w:rPr>
            </w:pPr>
          </w:p>
        </w:tc>
      </w:tr>
      <w:tr w14:paraId="0E55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3972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5A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C9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1、原有木门拆除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B2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CA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A50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943B">
            <w:pPr>
              <w:jc w:val="right"/>
              <w:rPr>
                <w:rFonts w:hint="eastAsia" w:ascii="宋体" w:hAnsi="宋体" w:eastAsia="宋体" w:cs="宋体"/>
                <w:i w:val="0"/>
                <w:iCs w:val="0"/>
                <w:color w:val="000000"/>
                <w:sz w:val="21"/>
                <w:szCs w:val="21"/>
                <w:highlight w:val="none"/>
                <w:u w:val="none"/>
              </w:rPr>
            </w:pPr>
          </w:p>
        </w:tc>
      </w:tr>
      <w:tr w14:paraId="01B0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2469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99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C4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1、原有金属门拆除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32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95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268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7E40">
            <w:pPr>
              <w:jc w:val="right"/>
              <w:rPr>
                <w:rFonts w:hint="eastAsia" w:ascii="宋体" w:hAnsi="宋体" w:eastAsia="宋体" w:cs="宋体"/>
                <w:i w:val="0"/>
                <w:iCs w:val="0"/>
                <w:color w:val="000000"/>
                <w:sz w:val="21"/>
                <w:szCs w:val="21"/>
                <w:highlight w:val="none"/>
                <w:u w:val="none"/>
              </w:rPr>
            </w:pPr>
          </w:p>
        </w:tc>
      </w:tr>
      <w:tr w14:paraId="03F6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8B27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59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34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1、原有金属窗拆除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38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F5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183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6D33">
            <w:pPr>
              <w:jc w:val="right"/>
              <w:rPr>
                <w:rFonts w:hint="eastAsia" w:ascii="宋体" w:hAnsi="宋体" w:eastAsia="宋体" w:cs="宋体"/>
                <w:i w:val="0"/>
                <w:iCs w:val="0"/>
                <w:color w:val="000000"/>
                <w:sz w:val="21"/>
                <w:szCs w:val="21"/>
                <w:highlight w:val="none"/>
                <w:u w:val="none"/>
              </w:rPr>
            </w:pPr>
          </w:p>
        </w:tc>
      </w:tr>
      <w:tr w14:paraId="6889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0BF1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68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钢架铝塑板门头拆除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D5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1、原有钢架铝塑板门头拆除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F9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5D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F7C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7B03">
            <w:pPr>
              <w:jc w:val="right"/>
              <w:rPr>
                <w:rFonts w:hint="eastAsia" w:ascii="宋体" w:hAnsi="宋体" w:eastAsia="宋体" w:cs="宋体"/>
                <w:i w:val="0"/>
                <w:iCs w:val="0"/>
                <w:color w:val="000000"/>
                <w:sz w:val="21"/>
                <w:szCs w:val="21"/>
                <w:highlight w:val="none"/>
                <w:u w:val="none"/>
              </w:rPr>
            </w:pPr>
          </w:p>
        </w:tc>
      </w:tr>
      <w:tr w14:paraId="2C70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7A83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D8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钢架彩钢屋棚拆除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77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1、原有钢架彩钢屋棚拆除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6A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FA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308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C009">
            <w:pPr>
              <w:jc w:val="right"/>
              <w:rPr>
                <w:rFonts w:hint="eastAsia" w:ascii="宋体" w:hAnsi="宋体" w:eastAsia="宋体" w:cs="宋体"/>
                <w:i w:val="0"/>
                <w:iCs w:val="0"/>
                <w:color w:val="000000"/>
                <w:sz w:val="21"/>
                <w:szCs w:val="21"/>
                <w:highlight w:val="none"/>
                <w:u w:val="none"/>
              </w:rPr>
            </w:pPr>
          </w:p>
        </w:tc>
      </w:tr>
      <w:tr w14:paraId="4121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1045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72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LED外屏拆除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FA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1、LED外屏拆除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0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FA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7F3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CE84">
            <w:pPr>
              <w:jc w:val="right"/>
              <w:rPr>
                <w:rFonts w:hint="eastAsia" w:ascii="宋体" w:hAnsi="宋体" w:eastAsia="宋体" w:cs="宋体"/>
                <w:i w:val="0"/>
                <w:iCs w:val="0"/>
                <w:color w:val="000000"/>
                <w:sz w:val="21"/>
                <w:szCs w:val="21"/>
                <w:highlight w:val="none"/>
                <w:u w:val="none"/>
              </w:rPr>
            </w:pPr>
          </w:p>
        </w:tc>
      </w:tr>
      <w:tr w14:paraId="254B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A312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AA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广告字拆除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top"/>
          </w:tcPr>
          <w:p w14:paraId="501A7F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1、原有门头广告字拆除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9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2D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637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43E6">
            <w:pPr>
              <w:jc w:val="right"/>
              <w:rPr>
                <w:rFonts w:hint="eastAsia" w:ascii="宋体" w:hAnsi="宋体" w:eastAsia="宋体" w:cs="宋体"/>
                <w:i w:val="0"/>
                <w:iCs w:val="0"/>
                <w:color w:val="000000"/>
                <w:sz w:val="21"/>
                <w:szCs w:val="21"/>
                <w:highlight w:val="none"/>
                <w:u w:val="none"/>
              </w:rPr>
            </w:pPr>
          </w:p>
        </w:tc>
      </w:tr>
      <w:tr w14:paraId="1CB0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A160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26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57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1、原有消防栓拆除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9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EE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0DE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4DFB">
            <w:pPr>
              <w:jc w:val="right"/>
              <w:rPr>
                <w:rFonts w:hint="eastAsia" w:ascii="宋体" w:hAnsi="宋体" w:eastAsia="宋体" w:cs="宋体"/>
                <w:i w:val="0"/>
                <w:iCs w:val="0"/>
                <w:color w:val="000000"/>
                <w:sz w:val="21"/>
                <w:szCs w:val="21"/>
                <w:highlight w:val="none"/>
                <w:u w:val="none"/>
              </w:rPr>
            </w:pPr>
          </w:p>
        </w:tc>
      </w:tr>
      <w:tr w14:paraId="2DE0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D9A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92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余方弃置</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49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1、建筑垃圾外运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2、现场勘察，综合考虑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9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C8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137.04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233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A7F3">
            <w:pPr>
              <w:jc w:val="right"/>
              <w:rPr>
                <w:rFonts w:hint="eastAsia" w:ascii="宋体" w:hAnsi="宋体" w:eastAsia="宋体" w:cs="宋体"/>
                <w:i w:val="0"/>
                <w:iCs w:val="0"/>
                <w:color w:val="000000"/>
                <w:sz w:val="21"/>
                <w:szCs w:val="21"/>
                <w:highlight w:val="none"/>
                <w:u w:val="none"/>
              </w:rPr>
            </w:pPr>
          </w:p>
        </w:tc>
      </w:tr>
      <w:tr w14:paraId="4DDF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8BF5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28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货架搬运</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9E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1、货架搬运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2、运至指定地点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13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13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BF9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3AB5">
            <w:pPr>
              <w:jc w:val="right"/>
              <w:rPr>
                <w:rFonts w:hint="eastAsia" w:ascii="宋体" w:hAnsi="宋体" w:eastAsia="宋体" w:cs="宋体"/>
                <w:i w:val="0"/>
                <w:iCs w:val="0"/>
                <w:color w:val="000000"/>
                <w:sz w:val="21"/>
                <w:szCs w:val="21"/>
                <w:highlight w:val="none"/>
                <w:u w:val="none"/>
              </w:rPr>
            </w:pPr>
          </w:p>
        </w:tc>
      </w:tr>
      <w:tr w14:paraId="5EBB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DFAA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16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贴纸清除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9D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1、玻璃门贴纸清除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2、完成面达到施工条件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58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C6F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7290">
            <w:pPr>
              <w:jc w:val="right"/>
              <w:rPr>
                <w:rFonts w:hint="eastAsia" w:ascii="宋体" w:hAnsi="宋体" w:eastAsia="宋体" w:cs="宋体"/>
                <w:i w:val="0"/>
                <w:iCs w:val="0"/>
                <w:color w:val="000000"/>
                <w:sz w:val="21"/>
                <w:szCs w:val="21"/>
                <w:highlight w:val="none"/>
                <w:u w:val="none"/>
              </w:rPr>
            </w:pPr>
          </w:p>
        </w:tc>
      </w:tr>
      <w:tr w14:paraId="339A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031FBB">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CA4A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装饰工程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871A">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2DBE">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D3A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8256">
            <w:pPr>
              <w:jc w:val="right"/>
              <w:rPr>
                <w:rFonts w:hint="eastAsia" w:ascii="宋体" w:hAnsi="宋体" w:eastAsia="宋体" w:cs="宋体"/>
                <w:i w:val="0"/>
                <w:iCs w:val="0"/>
                <w:color w:val="000000"/>
                <w:sz w:val="21"/>
                <w:szCs w:val="21"/>
                <w:highlight w:val="none"/>
                <w:u w:val="none"/>
              </w:rPr>
            </w:pPr>
          </w:p>
        </w:tc>
      </w:tr>
      <w:tr w14:paraId="4BA3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7AE6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64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砖基础</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EB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1、砖砌蹲坑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2、砼实心砖砌筑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D2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3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E44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33AD">
            <w:pPr>
              <w:jc w:val="right"/>
              <w:rPr>
                <w:rFonts w:hint="eastAsia" w:ascii="宋体" w:hAnsi="宋体" w:eastAsia="宋体" w:cs="宋体"/>
                <w:i w:val="0"/>
                <w:iCs w:val="0"/>
                <w:color w:val="000000"/>
                <w:sz w:val="21"/>
                <w:szCs w:val="21"/>
                <w:highlight w:val="none"/>
                <w:u w:val="none"/>
              </w:rPr>
            </w:pPr>
          </w:p>
        </w:tc>
      </w:tr>
      <w:tr w14:paraId="49C8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2DB2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14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实心砖墙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73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1、95砖砌筑内墙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3、砌筑所需二次砼结构综合考虑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2F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2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894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2C1C">
            <w:pPr>
              <w:jc w:val="right"/>
              <w:rPr>
                <w:rFonts w:hint="eastAsia" w:ascii="宋体" w:hAnsi="宋体" w:eastAsia="宋体" w:cs="宋体"/>
                <w:i w:val="0"/>
                <w:iCs w:val="0"/>
                <w:color w:val="000000"/>
                <w:sz w:val="21"/>
                <w:szCs w:val="21"/>
                <w:highlight w:val="none"/>
                <w:u w:val="none"/>
              </w:rPr>
            </w:pPr>
          </w:p>
        </w:tc>
      </w:tr>
      <w:tr w14:paraId="75B5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6FC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6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零星砌砖</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8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1、95砖修补墙体及补门洞</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F2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BA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DA9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FB36">
            <w:pPr>
              <w:jc w:val="right"/>
              <w:rPr>
                <w:rFonts w:hint="eastAsia" w:ascii="宋体" w:hAnsi="宋体" w:eastAsia="宋体" w:cs="宋体"/>
                <w:i w:val="0"/>
                <w:iCs w:val="0"/>
                <w:color w:val="000000"/>
                <w:sz w:val="21"/>
                <w:szCs w:val="21"/>
                <w:highlight w:val="none"/>
                <w:u w:val="none"/>
              </w:rPr>
            </w:pPr>
          </w:p>
        </w:tc>
      </w:tr>
      <w:tr w14:paraId="32E5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A047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49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砖散水、地坪</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F6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1、砖砌地台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2、95砖砌筑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3、M7.5砂浆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A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AF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951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244E">
            <w:pPr>
              <w:jc w:val="right"/>
              <w:rPr>
                <w:rFonts w:hint="eastAsia" w:ascii="宋体" w:hAnsi="宋体" w:eastAsia="宋体" w:cs="宋体"/>
                <w:i w:val="0"/>
                <w:iCs w:val="0"/>
                <w:color w:val="000000"/>
                <w:sz w:val="21"/>
                <w:szCs w:val="21"/>
                <w:highlight w:val="none"/>
                <w:u w:val="none"/>
              </w:rPr>
            </w:pPr>
          </w:p>
        </w:tc>
      </w:tr>
      <w:tr w14:paraId="0402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811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9B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54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1、原有门移位安装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2、保持原有外观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9B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2F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DB2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7CF6">
            <w:pPr>
              <w:jc w:val="right"/>
              <w:rPr>
                <w:rFonts w:hint="eastAsia" w:ascii="宋体" w:hAnsi="宋体" w:eastAsia="宋体" w:cs="宋体"/>
                <w:i w:val="0"/>
                <w:iCs w:val="0"/>
                <w:color w:val="000000"/>
                <w:sz w:val="21"/>
                <w:szCs w:val="21"/>
                <w:highlight w:val="none"/>
                <w:u w:val="none"/>
              </w:rPr>
            </w:pPr>
          </w:p>
        </w:tc>
      </w:tr>
      <w:tr w14:paraId="2D2A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572B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32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木质门带套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8F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2、含门套、门楣、门锁及所有配件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7D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02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8B5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1BEA">
            <w:pPr>
              <w:jc w:val="right"/>
              <w:rPr>
                <w:rFonts w:hint="eastAsia" w:ascii="宋体" w:hAnsi="宋体" w:eastAsia="宋体" w:cs="宋体"/>
                <w:i w:val="0"/>
                <w:iCs w:val="0"/>
                <w:color w:val="000000"/>
                <w:sz w:val="21"/>
                <w:szCs w:val="21"/>
                <w:highlight w:val="none"/>
                <w:u w:val="none"/>
              </w:rPr>
            </w:pPr>
          </w:p>
        </w:tc>
      </w:tr>
      <w:tr w14:paraId="20C3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8FA7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11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木质门带套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E2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1、白漆木门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2、含门套、门楣、门锁及所有配件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E5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B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0F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C371">
            <w:pPr>
              <w:jc w:val="right"/>
              <w:rPr>
                <w:rFonts w:hint="eastAsia" w:ascii="宋体" w:hAnsi="宋体" w:eastAsia="宋体" w:cs="宋体"/>
                <w:i w:val="0"/>
                <w:iCs w:val="0"/>
                <w:color w:val="000000"/>
                <w:sz w:val="21"/>
                <w:szCs w:val="21"/>
                <w:highlight w:val="none"/>
                <w:u w:val="none"/>
              </w:rPr>
            </w:pPr>
          </w:p>
        </w:tc>
      </w:tr>
      <w:tr w14:paraId="7337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BC15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779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12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1、新做大门门联窗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2、参照原有门窗规格材质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3、拉丝不锈钢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14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40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D3D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530D">
            <w:pPr>
              <w:jc w:val="right"/>
              <w:rPr>
                <w:rFonts w:hint="eastAsia" w:ascii="宋体" w:hAnsi="宋体" w:eastAsia="宋体" w:cs="宋体"/>
                <w:i w:val="0"/>
                <w:iCs w:val="0"/>
                <w:color w:val="000000"/>
                <w:sz w:val="21"/>
                <w:szCs w:val="21"/>
                <w:highlight w:val="none"/>
                <w:u w:val="none"/>
              </w:rPr>
            </w:pPr>
          </w:p>
        </w:tc>
      </w:tr>
      <w:tr w14:paraId="78AB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C1FED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730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全玻自由门</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664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1、通道玻璃门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2、12厚钢化玻璃门，电子门吸，内部钢结构加固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3、拉丝不锈钢把手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A23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樘</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CD5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34C92">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A02E8">
            <w:pPr>
              <w:jc w:val="right"/>
              <w:rPr>
                <w:rFonts w:hint="eastAsia" w:ascii="宋体" w:hAnsi="宋体" w:eastAsia="宋体" w:cs="宋体"/>
                <w:i w:val="0"/>
                <w:iCs w:val="0"/>
                <w:color w:val="000000"/>
                <w:sz w:val="21"/>
                <w:szCs w:val="21"/>
                <w:highlight w:val="none"/>
                <w:u w:val="none"/>
              </w:rPr>
            </w:pPr>
          </w:p>
        </w:tc>
      </w:tr>
      <w:tr w14:paraId="294C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69460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8EE5">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FF44">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7E9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363A">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F477">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39F4">
            <w:pPr>
              <w:jc w:val="right"/>
              <w:rPr>
                <w:rFonts w:hint="eastAsia" w:ascii="宋体" w:hAnsi="宋体" w:eastAsia="宋体" w:cs="宋体"/>
                <w:i w:val="0"/>
                <w:iCs w:val="0"/>
                <w:color w:val="000000"/>
                <w:sz w:val="21"/>
                <w:szCs w:val="21"/>
                <w:highlight w:val="none"/>
                <w:u w:val="none"/>
              </w:rPr>
            </w:pPr>
          </w:p>
        </w:tc>
      </w:tr>
      <w:tr w14:paraId="2B5F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8B6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34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暗门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52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1、消防栓、管井暗门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2、面层根据依附墙体综合考虑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8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0A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E49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83BE">
            <w:pPr>
              <w:jc w:val="right"/>
              <w:rPr>
                <w:rFonts w:hint="eastAsia" w:ascii="宋体" w:hAnsi="宋体" w:eastAsia="宋体" w:cs="宋体"/>
                <w:i w:val="0"/>
                <w:iCs w:val="0"/>
                <w:color w:val="000000"/>
                <w:sz w:val="21"/>
                <w:szCs w:val="21"/>
                <w:highlight w:val="none"/>
                <w:u w:val="none"/>
              </w:rPr>
            </w:pPr>
          </w:p>
        </w:tc>
      </w:tr>
      <w:tr w14:paraId="1F1A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B5C2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A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金属（塑钢、断桥）窗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36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1、80系列铝合金窗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3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3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A3E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3956">
            <w:pPr>
              <w:jc w:val="right"/>
              <w:rPr>
                <w:rFonts w:hint="eastAsia" w:ascii="宋体" w:hAnsi="宋体" w:eastAsia="宋体" w:cs="宋体"/>
                <w:i w:val="0"/>
                <w:iCs w:val="0"/>
                <w:color w:val="000000"/>
                <w:sz w:val="21"/>
                <w:szCs w:val="21"/>
                <w:highlight w:val="none"/>
                <w:u w:val="none"/>
              </w:rPr>
            </w:pPr>
          </w:p>
        </w:tc>
      </w:tr>
      <w:tr w14:paraId="5389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D759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CA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金属（塑钢、断桥）窗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2A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1、玻璃隔断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2、12厚钢化玻璃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86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6A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2A1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58F3">
            <w:pPr>
              <w:jc w:val="right"/>
              <w:rPr>
                <w:rFonts w:hint="eastAsia" w:ascii="宋体" w:hAnsi="宋体" w:eastAsia="宋体" w:cs="宋体"/>
                <w:i w:val="0"/>
                <w:iCs w:val="0"/>
                <w:color w:val="000000"/>
                <w:sz w:val="21"/>
                <w:szCs w:val="21"/>
                <w:highlight w:val="none"/>
                <w:u w:val="none"/>
              </w:rPr>
            </w:pPr>
          </w:p>
        </w:tc>
      </w:tr>
      <w:tr w14:paraId="5CE2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5DC6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EF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金属门窗套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19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1、不锈钢烤米白漆门套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7E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15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17.21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7AA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B04E">
            <w:pPr>
              <w:jc w:val="right"/>
              <w:rPr>
                <w:rFonts w:hint="eastAsia" w:ascii="宋体" w:hAnsi="宋体" w:eastAsia="宋体" w:cs="宋体"/>
                <w:i w:val="0"/>
                <w:iCs w:val="0"/>
                <w:color w:val="000000"/>
                <w:sz w:val="21"/>
                <w:szCs w:val="21"/>
                <w:highlight w:val="none"/>
                <w:u w:val="none"/>
              </w:rPr>
            </w:pPr>
          </w:p>
        </w:tc>
      </w:tr>
      <w:tr w14:paraId="7F0B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7CFF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1B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石材窗台板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3F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1、石材窗台板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EE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95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5E7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0257">
            <w:pPr>
              <w:jc w:val="right"/>
              <w:rPr>
                <w:rFonts w:hint="eastAsia" w:ascii="宋体" w:hAnsi="宋体" w:eastAsia="宋体" w:cs="宋体"/>
                <w:i w:val="0"/>
                <w:iCs w:val="0"/>
                <w:color w:val="000000"/>
                <w:sz w:val="21"/>
                <w:szCs w:val="21"/>
                <w:highlight w:val="none"/>
                <w:u w:val="none"/>
              </w:rPr>
            </w:pPr>
          </w:p>
        </w:tc>
      </w:tr>
      <w:tr w14:paraId="5099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44D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61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块料楼地面</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69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1、防滑地砖地面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2、10mm厚300*300防滑白砖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3、素水泥砂浆粘结层20厚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4、1:2.5水泥砂浆找平50厚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5、1.5厚JS防水涂料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0F1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EA0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27.35</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87D4">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CFB98">
            <w:pPr>
              <w:jc w:val="right"/>
              <w:rPr>
                <w:rFonts w:hint="eastAsia" w:ascii="宋体" w:hAnsi="宋体" w:eastAsia="宋体" w:cs="宋体"/>
                <w:i w:val="0"/>
                <w:iCs w:val="0"/>
                <w:color w:val="000000"/>
                <w:sz w:val="21"/>
                <w:szCs w:val="21"/>
                <w:highlight w:val="none"/>
                <w:u w:val="none"/>
              </w:rPr>
            </w:pPr>
          </w:p>
        </w:tc>
      </w:tr>
      <w:tr w14:paraId="450A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B6870D">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F8987">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76D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2D65">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11DD">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4379">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356A">
            <w:pPr>
              <w:jc w:val="right"/>
              <w:rPr>
                <w:rFonts w:hint="eastAsia" w:ascii="宋体" w:hAnsi="宋体" w:eastAsia="宋体" w:cs="宋体"/>
                <w:i w:val="0"/>
                <w:iCs w:val="0"/>
                <w:color w:val="000000"/>
                <w:sz w:val="21"/>
                <w:szCs w:val="21"/>
                <w:highlight w:val="none"/>
                <w:u w:val="none"/>
              </w:rPr>
            </w:pPr>
          </w:p>
        </w:tc>
      </w:tr>
      <w:tr w14:paraId="346A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B632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76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块料楼地面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F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1、麻面灰砖地面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2、10mm厚600*1200麻面灰砖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3、素水泥砂浆粘结层20厚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4、1:2.5水泥砂浆找平50厚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FA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AC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1148.15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FA2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EA21">
            <w:pPr>
              <w:jc w:val="right"/>
              <w:rPr>
                <w:rFonts w:hint="eastAsia" w:ascii="宋体" w:hAnsi="宋体" w:eastAsia="宋体" w:cs="宋体"/>
                <w:i w:val="0"/>
                <w:iCs w:val="0"/>
                <w:color w:val="000000"/>
                <w:sz w:val="21"/>
                <w:szCs w:val="21"/>
                <w:highlight w:val="none"/>
                <w:u w:val="none"/>
              </w:rPr>
            </w:pPr>
          </w:p>
        </w:tc>
      </w:tr>
      <w:tr w14:paraId="568B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513D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DA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块料楼梯面层</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24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1、楼梯踏步地砖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8A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6C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21.71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CD8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C35B">
            <w:pPr>
              <w:jc w:val="right"/>
              <w:rPr>
                <w:rFonts w:hint="eastAsia" w:ascii="宋体" w:hAnsi="宋体" w:eastAsia="宋体" w:cs="宋体"/>
                <w:i w:val="0"/>
                <w:iCs w:val="0"/>
                <w:color w:val="000000"/>
                <w:sz w:val="21"/>
                <w:szCs w:val="21"/>
                <w:highlight w:val="none"/>
                <w:u w:val="none"/>
              </w:rPr>
            </w:pPr>
          </w:p>
        </w:tc>
      </w:tr>
      <w:tr w14:paraId="2FF7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E657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CA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木质踢脚线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3B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1、实木踢脚线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2、50*12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1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BE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912.19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644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C7EC">
            <w:pPr>
              <w:jc w:val="right"/>
              <w:rPr>
                <w:rFonts w:hint="eastAsia" w:ascii="宋体" w:hAnsi="宋体" w:eastAsia="宋体" w:cs="宋体"/>
                <w:i w:val="0"/>
                <w:iCs w:val="0"/>
                <w:color w:val="000000"/>
                <w:sz w:val="21"/>
                <w:szCs w:val="21"/>
                <w:highlight w:val="none"/>
                <w:u w:val="none"/>
              </w:rPr>
            </w:pPr>
          </w:p>
        </w:tc>
      </w:tr>
      <w:tr w14:paraId="4E2F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B73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F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墙面一般抹灰</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20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1、砌墙抹灰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4C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58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165.06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970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64D0">
            <w:pPr>
              <w:jc w:val="right"/>
              <w:rPr>
                <w:rFonts w:hint="eastAsia" w:ascii="宋体" w:hAnsi="宋体" w:eastAsia="宋体" w:cs="宋体"/>
                <w:i w:val="0"/>
                <w:iCs w:val="0"/>
                <w:color w:val="000000"/>
                <w:sz w:val="21"/>
                <w:szCs w:val="21"/>
                <w:highlight w:val="none"/>
                <w:u w:val="none"/>
              </w:rPr>
            </w:pPr>
          </w:p>
        </w:tc>
      </w:tr>
      <w:tr w14:paraId="6E02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C004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70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89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1、卫生间墙砖墙面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2、300*300防滑白砖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3、瓷砖胶贴装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4、1.5厚JS防水涂料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43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E9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164.95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4BC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77E5">
            <w:pPr>
              <w:jc w:val="right"/>
              <w:rPr>
                <w:rFonts w:hint="eastAsia" w:ascii="宋体" w:hAnsi="宋体" w:eastAsia="宋体" w:cs="宋体"/>
                <w:i w:val="0"/>
                <w:iCs w:val="0"/>
                <w:color w:val="000000"/>
                <w:sz w:val="21"/>
                <w:szCs w:val="21"/>
                <w:highlight w:val="none"/>
                <w:u w:val="none"/>
              </w:rPr>
            </w:pPr>
          </w:p>
        </w:tc>
      </w:tr>
      <w:tr w14:paraId="555D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5DEC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EB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块料墙面</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EB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1、大厅墙砖砖墙面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2、600*1200墙砖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3、瓷砖胶贴装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FF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62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105.12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C51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879F">
            <w:pPr>
              <w:jc w:val="right"/>
              <w:rPr>
                <w:rFonts w:hint="eastAsia" w:ascii="宋体" w:hAnsi="宋体" w:eastAsia="宋体" w:cs="宋体"/>
                <w:i w:val="0"/>
                <w:iCs w:val="0"/>
                <w:color w:val="000000"/>
                <w:sz w:val="21"/>
                <w:szCs w:val="21"/>
                <w:highlight w:val="none"/>
                <w:u w:val="none"/>
              </w:rPr>
            </w:pPr>
          </w:p>
        </w:tc>
      </w:tr>
      <w:tr w14:paraId="7193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59A3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C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D8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1、内墙涂料墙面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2、一底两面乳胶漆，刮腻子二遍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72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5E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2778.8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442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4326">
            <w:pPr>
              <w:jc w:val="right"/>
              <w:rPr>
                <w:rFonts w:hint="eastAsia" w:ascii="宋体" w:hAnsi="宋体" w:eastAsia="宋体" w:cs="宋体"/>
                <w:i w:val="0"/>
                <w:iCs w:val="0"/>
                <w:color w:val="000000"/>
                <w:sz w:val="21"/>
                <w:szCs w:val="21"/>
                <w:highlight w:val="none"/>
                <w:u w:val="none"/>
              </w:rPr>
            </w:pPr>
          </w:p>
        </w:tc>
      </w:tr>
      <w:tr w14:paraId="19D5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55F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1C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74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1、外墙涂料墙面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2、一底两面乳胶漆，刮腻子二遍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07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FF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44.54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A26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FB84">
            <w:pPr>
              <w:jc w:val="right"/>
              <w:rPr>
                <w:rFonts w:hint="eastAsia" w:ascii="宋体" w:hAnsi="宋体" w:eastAsia="宋体" w:cs="宋体"/>
                <w:i w:val="0"/>
                <w:iCs w:val="0"/>
                <w:color w:val="000000"/>
                <w:sz w:val="21"/>
                <w:szCs w:val="21"/>
                <w:highlight w:val="none"/>
                <w:u w:val="none"/>
              </w:rPr>
            </w:pPr>
          </w:p>
        </w:tc>
      </w:tr>
      <w:tr w14:paraId="34D5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3556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4A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65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1、木饰面墙面（无龙骨）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2、木饰面墙板直接粘贴在基层上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3、18厚阻燃板基层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23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29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EE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ADAF">
            <w:pPr>
              <w:jc w:val="right"/>
              <w:rPr>
                <w:rFonts w:hint="eastAsia" w:ascii="宋体" w:hAnsi="宋体" w:eastAsia="宋体" w:cs="宋体"/>
                <w:i w:val="0"/>
                <w:iCs w:val="0"/>
                <w:color w:val="000000"/>
                <w:sz w:val="21"/>
                <w:szCs w:val="21"/>
                <w:highlight w:val="none"/>
                <w:u w:val="none"/>
              </w:rPr>
            </w:pPr>
          </w:p>
        </w:tc>
      </w:tr>
      <w:tr w14:paraId="245D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E89D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6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CC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1、木饰面墙面（有龙骨）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2、木饰面墙板直接粘贴在基层上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3、18厚阻燃板基层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4、木龙骨，三遍防火漆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CD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8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1BED2">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393AB">
            <w:pPr>
              <w:jc w:val="right"/>
              <w:rPr>
                <w:rFonts w:hint="eastAsia" w:ascii="宋体" w:hAnsi="宋体" w:eastAsia="宋体" w:cs="宋体"/>
                <w:i w:val="0"/>
                <w:iCs w:val="0"/>
                <w:color w:val="000000"/>
                <w:sz w:val="21"/>
                <w:szCs w:val="21"/>
                <w:highlight w:val="none"/>
                <w:u w:val="none"/>
              </w:rPr>
            </w:pPr>
          </w:p>
        </w:tc>
      </w:tr>
      <w:tr w14:paraId="0F78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35705D">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83F2">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24B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49DC">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950A">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CFFB">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003F">
            <w:pPr>
              <w:jc w:val="right"/>
              <w:rPr>
                <w:rFonts w:hint="eastAsia" w:ascii="宋体" w:hAnsi="宋体" w:eastAsia="宋体" w:cs="宋体"/>
                <w:i w:val="0"/>
                <w:iCs w:val="0"/>
                <w:color w:val="000000"/>
                <w:sz w:val="21"/>
                <w:szCs w:val="21"/>
                <w:highlight w:val="none"/>
                <w:u w:val="none"/>
              </w:rPr>
            </w:pPr>
          </w:p>
        </w:tc>
      </w:tr>
      <w:tr w14:paraId="08FD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7DCB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9E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B4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1、二楼东侧休息区背景板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2、木作弧形板，面批灰，做乳胶漆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3、暗藏灯带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E8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F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BC5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22D9">
            <w:pPr>
              <w:jc w:val="right"/>
              <w:rPr>
                <w:rFonts w:hint="eastAsia" w:ascii="宋体" w:hAnsi="宋体" w:eastAsia="宋体" w:cs="宋体"/>
                <w:i w:val="0"/>
                <w:iCs w:val="0"/>
                <w:color w:val="000000"/>
                <w:sz w:val="21"/>
                <w:szCs w:val="21"/>
                <w:highlight w:val="none"/>
                <w:u w:val="none"/>
              </w:rPr>
            </w:pPr>
          </w:p>
        </w:tc>
      </w:tr>
      <w:tr w14:paraId="1C14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0E12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0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墙面装饰板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9B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1、二楼西侧休息区背景板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2、木饰面背板做LED灯槽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0D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73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E38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A05E">
            <w:pPr>
              <w:jc w:val="right"/>
              <w:rPr>
                <w:rFonts w:hint="eastAsia" w:ascii="宋体" w:hAnsi="宋体" w:eastAsia="宋体" w:cs="宋体"/>
                <w:i w:val="0"/>
                <w:iCs w:val="0"/>
                <w:color w:val="000000"/>
                <w:sz w:val="21"/>
                <w:szCs w:val="21"/>
                <w:highlight w:val="none"/>
                <w:u w:val="none"/>
              </w:rPr>
            </w:pPr>
          </w:p>
        </w:tc>
      </w:tr>
      <w:tr w14:paraId="11A6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1AB8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00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048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1、轻钢龙骨隔墙（双面）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2、单层9.5mm石膏板，板缝贴胶带，钉眼防锈处理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3、100竖向轻钢龙骨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4、内填75厚玻璃棉隔音板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5、空调挂机处后面加木板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137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D25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992.06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09C0">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D3976">
            <w:pPr>
              <w:jc w:val="right"/>
              <w:rPr>
                <w:rFonts w:hint="eastAsia" w:ascii="宋体" w:hAnsi="宋体" w:eastAsia="宋体" w:cs="宋体"/>
                <w:i w:val="0"/>
                <w:iCs w:val="0"/>
                <w:color w:val="000000"/>
                <w:sz w:val="21"/>
                <w:szCs w:val="21"/>
                <w:highlight w:val="none"/>
                <w:u w:val="none"/>
              </w:rPr>
            </w:pPr>
          </w:p>
        </w:tc>
      </w:tr>
      <w:tr w14:paraId="4558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6B6568">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CB50">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BF52">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0432">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2CB4">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96D8">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0E65">
            <w:pPr>
              <w:jc w:val="right"/>
              <w:rPr>
                <w:rFonts w:hint="eastAsia" w:ascii="宋体" w:hAnsi="宋体" w:eastAsia="宋体" w:cs="宋体"/>
                <w:i w:val="0"/>
                <w:iCs w:val="0"/>
                <w:color w:val="000000"/>
                <w:sz w:val="21"/>
                <w:szCs w:val="21"/>
                <w:highlight w:val="none"/>
                <w:u w:val="none"/>
              </w:rPr>
            </w:pPr>
          </w:p>
        </w:tc>
      </w:tr>
      <w:tr w14:paraId="7FF7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82BE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81F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E63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1、轻钢龙骨隔墙（单面）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2、单层9.5mm石膏板，板缝贴胶带，钉眼防锈处理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3、100竖向轻钢龙骨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4、内填75厚玻璃棉隔音板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5、空调挂机处后面加木板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4DC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95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53.07</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407A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FC40C">
            <w:pPr>
              <w:jc w:val="right"/>
              <w:rPr>
                <w:rFonts w:hint="eastAsia" w:ascii="宋体" w:hAnsi="宋体" w:eastAsia="宋体" w:cs="宋体"/>
                <w:i w:val="0"/>
                <w:iCs w:val="0"/>
                <w:color w:val="000000"/>
                <w:sz w:val="21"/>
                <w:szCs w:val="21"/>
                <w:highlight w:val="none"/>
                <w:u w:val="none"/>
              </w:rPr>
            </w:pPr>
          </w:p>
        </w:tc>
      </w:tr>
      <w:tr w14:paraId="4ECD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FE4008">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5563">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50FC">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D24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3770">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331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BB78">
            <w:pPr>
              <w:jc w:val="right"/>
              <w:rPr>
                <w:rFonts w:hint="eastAsia" w:ascii="宋体" w:hAnsi="宋体" w:eastAsia="宋体" w:cs="宋体"/>
                <w:i w:val="0"/>
                <w:iCs w:val="0"/>
                <w:color w:val="000000"/>
                <w:sz w:val="21"/>
                <w:szCs w:val="21"/>
                <w:highlight w:val="none"/>
                <w:u w:val="none"/>
              </w:rPr>
            </w:pPr>
          </w:p>
        </w:tc>
      </w:tr>
      <w:tr w14:paraId="5F1B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4D78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5C6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成品隔断</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D16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1、成品卫生间隔断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2、黑色铝合金型材45*45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3、防水木纹成品板18厚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4、标准铝合金配件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5、含门扇、门套及所有配件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71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AA9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9BCD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E8A62">
            <w:pPr>
              <w:jc w:val="right"/>
              <w:rPr>
                <w:rFonts w:hint="eastAsia" w:ascii="宋体" w:hAnsi="宋体" w:eastAsia="宋体" w:cs="宋体"/>
                <w:i w:val="0"/>
                <w:iCs w:val="0"/>
                <w:color w:val="000000"/>
                <w:sz w:val="21"/>
                <w:szCs w:val="21"/>
                <w:highlight w:val="none"/>
                <w:u w:val="none"/>
              </w:rPr>
            </w:pPr>
          </w:p>
        </w:tc>
      </w:tr>
      <w:tr w14:paraId="764A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CDCEFB">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B3EF">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23E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5965">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A09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514F">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ADA7">
            <w:pPr>
              <w:jc w:val="right"/>
              <w:rPr>
                <w:rFonts w:hint="eastAsia" w:ascii="宋体" w:hAnsi="宋体" w:eastAsia="宋体" w:cs="宋体"/>
                <w:i w:val="0"/>
                <w:iCs w:val="0"/>
                <w:color w:val="000000"/>
                <w:sz w:val="21"/>
                <w:szCs w:val="21"/>
                <w:highlight w:val="none"/>
                <w:u w:val="none"/>
              </w:rPr>
            </w:pPr>
          </w:p>
        </w:tc>
      </w:tr>
      <w:tr w14:paraId="52CD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49D0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C0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成品隔断</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53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1、成品小便斗隔板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2、防水木纹成品板18厚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3、400*1200，配标准不锈钢五金件安装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CA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2D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EC1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1B58">
            <w:pPr>
              <w:jc w:val="right"/>
              <w:rPr>
                <w:rFonts w:hint="eastAsia" w:ascii="宋体" w:hAnsi="宋体" w:eastAsia="宋体" w:cs="宋体"/>
                <w:i w:val="0"/>
                <w:iCs w:val="0"/>
                <w:color w:val="000000"/>
                <w:sz w:val="21"/>
                <w:szCs w:val="21"/>
                <w:highlight w:val="none"/>
                <w:u w:val="none"/>
              </w:rPr>
            </w:pPr>
          </w:p>
        </w:tc>
      </w:tr>
      <w:tr w14:paraId="0057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7EB7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0CE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吊顶天棚</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D6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1、石膏板吊顶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2、φ8吊筋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4、纸面石膏板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79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396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367.41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2D6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3096D">
            <w:pPr>
              <w:jc w:val="right"/>
              <w:rPr>
                <w:rFonts w:hint="eastAsia" w:ascii="宋体" w:hAnsi="宋体" w:eastAsia="宋体" w:cs="宋体"/>
                <w:i w:val="0"/>
                <w:iCs w:val="0"/>
                <w:color w:val="000000"/>
                <w:sz w:val="21"/>
                <w:szCs w:val="21"/>
                <w:highlight w:val="none"/>
                <w:u w:val="none"/>
              </w:rPr>
            </w:pPr>
          </w:p>
        </w:tc>
      </w:tr>
      <w:tr w14:paraId="790B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DCB6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D09C">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D749">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20FE">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ABC2">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EC3B">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8792">
            <w:pPr>
              <w:jc w:val="right"/>
              <w:rPr>
                <w:rFonts w:hint="eastAsia" w:ascii="宋体" w:hAnsi="宋体" w:eastAsia="宋体" w:cs="宋体"/>
                <w:i w:val="0"/>
                <w:iCs w:val="0"/>
                <w:color w:val="000000"/>
                <w:sz w:val="21"/>
                <w:szCs w:val="21"/>
                <w:highlight w:val="none"/>
                <w:u w:val="none"/>
              </w:rPr>
            </w:pPr>
          </w:p>
        </w:tc>
      </w:tr>
      <w:tr w14:paraId="5207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A44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A8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吊顶天棚</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AD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1、矿棉板吊顶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2、φ8吊筋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3、轻钢龙骨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4、矿棉板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A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33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722.11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0F4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55AF">
            <w:pPr>
              <w:jc w:val="right"/>
              <w:rPr>
                <w:rFonts w:hint="eastAsia" w:ascii="宋体" w:hAnsi="宋体" w:eastAsia="宋体" w:cs="宋体"/>
                <w:i w:val="0"/>
                <w:iCs w:val="0"/>
                <w:color w:val="000000"/>
                <w:sz w:val="21"/>
                <w:szCs w:val="21"/>
                <w:highlight w:val="none"/>
                <w:u w:val="none"/>
              </w:rPr>
            </w:pPr>
          </w:p>
        </w:tc>
      </w:tr>
      <w:tr w14:paraId="4FFA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9986F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82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灯带（槽）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5BF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1、暗藏灯带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3、纸面石膏板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4、板缝贴胶带，钉眼防锈处理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30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5CF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72370">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5327E">
            <w:pPr>
              <w:jc w:val="right"/>
              <w:rPr>
                <w:rFonts w:hint="eastAsia" w:ascii="宋体" w:hAnsi="宋体" w:eastAsia="宋体" w:cs="宋体"/>
                <w:i w:val="0"/>
                <w:iCs w:val="0"/>
                <w:color w:val="000000"/>
                <w:sz w:val="21"/>
                <w:szCs w:val="21"/>
                <w:highlight w:val="none"/>
                <w:u w:val="none"/>
              </w:rPr>
            </w:pPr>
          </w:p>
        </w:tc>
      </w:tr>
      <w:tr w14:paraId="080D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5B904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3674">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F9BB">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740B">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3E70">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E463">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107D">
            <w:pPr>
              <w:jc w:val="right"/>
              <w:rPr>
                <w:rFonts w:hint="eastAsia" w:ascii="宋体" w:hAnsi="宋体" w:eastAsia="宋体" w:cs="宋体"/>
                <w:i w:val="0"/>
                <w:iCs w:val="0"/>
                <w:color w:val="000000"/>
                <w:sz w:val="21"/>
                <w:szCs w:val="21"/>
                <w:highlight w:val="none"/>
                <w:u w:val="none"/>
              </w:rPr>
            </w:pPr>
          </w:p>
        </w:tc>
      </w:tr>
      <w:tr w14:paraId="5172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9BF3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0C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送风口、回风口</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88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1、石膏板天棚开筒灯孔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E1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2E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EEB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496B">
            <w:pPr>
              <w:jc w:val="right"/>
              <w:rPr>
                <w:rFonts w:hint="eastAsia" w:ascii="宋体" w:hAnsi="宋体" w:eastAsia="宋体" w:cs="宋体"/>
                <w:i w:val="0"/>
                <w:iCs w:val="0"/>
                <w:color w:val="000000"/>
                <w:sz w:val="21"/>
                <w:szCs w:val="21"/>
                <w:highlight w:val="none"/>
                <w:u w:val="none"/>
              </w:rPr>
            </w:pPr>
          </w:p>
        </w:tc>
      </w:tr>
      <w:tr w14:paraId="2719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977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EE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天棚喷刷涂料</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F9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1、建筑原顶喷白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2、乳胶漆二遍，刮腻子二遍</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05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BD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95.96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2E0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16DF">
            <w:pPr>
              <w:jc w:val="right"/>
              <w:rPr>
                <w:rFonts w:hint="eastAsia" w:ascii="宋体" w:hAnsi="宋体" w:eastAsia="宋体" w:cs="宋体"/>
                <w:i w:val="0"/>
                <w:iCs w:val="0"/>
                <w:color w:val="000000"/>
                <w:sz w:val="21"/>
                <w:szCs w:val="21"/>
                <w:highlight w:val="none"/>
                <w:u w:val="none"/>
              </w:rPr>
            </w:pPr>
          </w:p>
        </w:tc>
      </w:tr>
      <w:tr w14:paraId="0692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273A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388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休息区卡座</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340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1、二楼东侧休息区附墙卡座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2、20厚白色大理石做套面 60*60壁厚1.5、间距300钢结构，做固定件预埋建筑墙体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3E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89E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59D1">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2402">
            <w:pPr>
              <w:jc w:val="right"/>
              <w:rPr>
                <w:rFonts w:hint="eastAsia" w:ascii="宋体" w:hAnsi="宋体" w:eastAsia="宋体" w:cs="宋体"/>
                <w:i w:val="0"/>
                <w:iCs w:val="0"/>
                <w:color w:val="000000"/>
                <w:sz w:val="21"/>
                <w:szCs w:val="21"/>
                <w:highlight w:val="none"/>
                <w:u w:val="none"/>
              </w:rPr>
            </w:pPr>
          </w:p>
        </w:tc>
      </w:tr>
      <w:tr w14:paraId="4CD7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0F0DA">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A7AB">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5A8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1A05">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81D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3C1B">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AFDB">
            <w:pPr>
              <w:jc w:val="right"/>
              <w:rPr>
                <w:rFonts w:hint="eastAsia" w:ascii="宋体" w:hAnsi="宋体" w:eastAsia="宋体" w:cs="宋体"/>
                <w:i w:val="0"/>
                <w:iCs w:val="0"/>
                <w:color w:val="000000"/>
                <w:sz w:val="21"/>
                <w:szCs w:val="21"/>
                <w:highlight w:val="none"/>
                <w:u w:val="none"/>
              </w:rPr>
            </w:pPr>
          </w:p>
        </w:tc>
      </w:tr>
      <w:tr w14:paraId="19BE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0B74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484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休息区卡座</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467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1、二楼西侧休息区附墙卡座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2、20厚白色大理石做套面 60*60壁厚1.5、间距300钢结构，做固定件预埋建筑墙体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4、阻燃板基层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08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DEC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367A">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9367">
            <w:pPr>
              <w:jc w:val="right"/>
              <w:rPr>
                <w:rFonts w:hint="eastAsia" w:ascii="宋体" w:hAnsi="宋体" w:eastAsia="宋体" w:cs="宋体"/>
                <w:i w:val="0"/>
                <w:iCs w:val="0"/>
                <w:color w:val="000000"/>
                <w:sz w:val="21"/>
                <w:szCs w:val="21"/>
                <w:highlight w:val="none"/>
                <w:u w:val="none"/>
              </w:rPr>
            </w:pPr>
          </w:p>
        </w:tc>
      </w:tr>
      <w:tr w14:paraId="0C83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D1FFB">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83B3">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6F0F">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224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243A">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9EBC">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5839">
            <w:pPr>
              <w:jc w:val="right"/>
              <w:rPr>
                <w:rFonts w:hint="eastAsia" w:ascii="宋体" w:hAnsi="宋体" w:eastAsia="宋体" w:cs="宋体"/>
                <w:i w:val="0"/>
                <w:iCs w:val="0"/>
                <w:color w:val="000000"/>
                <w:sz w:val="21"/>
                <w:szCs w:val="21"/>
                <w:highlight w:val="none"/>
                <w:u w:val="none"/>
              </w:rPr>
            </w:pPr>
          </w:p>
        </w:tc>
      </w:tr>
      <w:tr w14:paraId="7D87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27BE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5E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34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1、一楼楼梯间便民物品墙柜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2、2300*2200*350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4、成品金属伞架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BB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77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048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9DEE">
            <w:pPr>
              <w:jc w:val="right"/>
              <w:rPr>
                <w:rFonts w:hint="eastAsia" w:ascii="宋体" w:hAnsi="宋体" w:eastAsia="宋体" w:cs="宋体"/>
                <w:i w:val="0"/>
                <w:iCs w:val="0"/>
                <w:color w:val="000000"/>
                <w:sz w:val="21"/>
                <w:szCs w:val="21"/>
                <w:highlight w:val="none"/>
                <w:u w:val="none"/>
              </w:rPr>
            </w:pPr>
          </w:p>
        </w:tc>
      </w:tr>
      <w:tr w14:paraId="4D79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9E87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3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EF4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1、安监办公室茶水台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2、1400*2400*600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17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274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A0055">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E8CD9">
            <w:pPr>
              <w:jc w:val="right"/>
              <w:rPr>
                <w:rFonts w:hint="eastAsia" w:ascii="宋体" w:hAnsi="宋体" w:eastAsia="宋体" w:cs="宋体"/>
                <w:i w:val="0"/>
                <w:iCs w:val="0"/>
                <w:color w:val="000000"/>
                <w:sz w:val="21"/>
                <w:szCs w:val="21"/>
                <w:highlight w:val="none"/>
                <w:u w:val="none"/>
              </w:rPr>
            </w:pPr>
          </w:p>
        </w:tc>
      </w:tr>
      <w:tr w14:paraId="359D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DD6C13">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281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8E8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F684">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4F9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D2D3">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B7BF">
            <w:pPr>
              <w:jc w:val="right"/>
              <w:rPr>
                <w:rFonts w:hint="eastAsia" w:ascii="宋体" w:hAnsi="宋体" w:eastAsia="宋体" w:cs="宋体"/>
                <w:i w:val="0"/>
                <w:iCs w:val="0"/>
                <w:color w:val="000000"/>
                <w:sz w:val="21"/>
                <w:szCs w:val="21"/>
                <w:highlight w:val="none"/>
                <w:u w:val="none"/>
              </w:rPr>
            </w:pPr>
          </w:p>
        </w:tc>
      </w:tr>
      <w:tr w14:paraId="12F0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3206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8F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96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1、二层卫生间外墙柜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2、870*2400*600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3、木饰面柜体，18厚多层板制作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27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F8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E91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96B8">
            <w:pPr>
              <w:jc w:val="right"/>
              <w:rPr>
                <w:rFonts w:hint="eastAsia" w:ascii="宋体" w:hAnsi="宋体" w:eastAsia="宋体" w:cs="宋体"/>
                <w:i w:val="0"/>
                <w:iCs w:val="0"/>
                <w:color w:val="000000"/>
                <w:sz w:val="21"/>
                <w:szCs w:val="21"/>
                <w:highlight w:val="none"/>
                <w:u w:val="none"/>
              </w:rPr>
            </w:pPr>
          </w:p>
        </w:tc>
      </w:tr>
      <w:tr w14:paraId="5AF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AF45D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00A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102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1、二楼茶水间L型茶水柜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2、(4176+1300)*2800*600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3、白色人造石台面、挡水板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5、白色烤漆柜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1B1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C4F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13BB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5FE66">
            <w:pPr>
              <w:jc w:val="right"/>
              <w:rPr>
                <w:rFonts w:hint="eastAsia" w:ascii="宋体" w:hAnsi="宋体" w:eastAsia="宋体" w:cs="宋体"/>
                <w:i w:val="0"/>
                <w:iCs w:val="0"/>
                <w:color w:val="000000"/>
                <w:sz w:val="21"/>
                <w:szCs w:val="21"/>
                <w:highlight w:val="none"/>
                <w:u w:val="none"/>
              </w:rPr>
            </w:pPr>
          </w:p>
        </w:tc>
      </w:tr>
      <w:tr w14:paraId="000B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1E107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461D">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A780">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0D97">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93B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FBC2">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3D69">
            <w:pPr>
              <w:jc w:val="right"/>
              <w:rPr>
                <w:rFonts w:hint="eastAsia" w:ascii="宋体" w:hAnsi="宋体" w:eastAsia="宋体" w:cs="宋体"/>
                <w:i w:val="0"/>
                <w:iCs w:val="0"/>
                <w:color w:val="000000"/>
                <w:sz w:val="21"/>
                <w:szCs w:val="21"/>
                <w:highlight w:val="none"/>
                <w:u w:val="none"/>
              </w:rPr>
            </w:pPr>
          </w:p>
        </w:tc>
      </w:tr>
      <w:tr w14:paraId="6339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7220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45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金属扶手、栏杆、栏板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2A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1、楼梯扶手翻新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A3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4C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B6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7703">
            <w:pPr>
              <w:jc w:val="right"/>
              <w:rPr>
                <w:rFonts w:hint="eastAsia" w:ascii="宋体" w:hAnsi="宋体" w:eastAsia="宋体" w:cs="宋体"/>
                <w:i w:val="0"/>
                <w:iCs w:val="0"/>
                <w:color w:val="000000"/>
                <w:sz w:val="21"/>
                <w:szCs w:val="21"/>
                <w:highlight w:val="none"/>
                <w:u w:val="none"/>
              </w:rPr>
            </w:pPr>
          </w:p>
        </w:tc>
      </w:tr>
      <w:tr w14:paraId="3DDE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98C3A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8F2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F9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1、卫生间洗手台（2m）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4、木饰面柜门、18多层板制作柜体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5、地面抬高100安装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2C9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F5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F1AB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8E048">
            <w:pPr>
              <w:jc w:val="right"/>
              <w:rPr>
                <w:rFonts w:hint="eastAsia" w:ascii="宋体" w:hAnsi="宋体" w:eastAsia="宋体" w:cs="宋体"/>
                <w:i w:val="0"/>
                <w:iCs w:val="0"/>
                <w:color w:val="000000"/>
                <w:sz w:val="21"/>
                <w:szCs w:val="21"/>
                <w:highlight w:val="none"/>
                <w:u w:val="none"/>
              </w:rPr>
            </w:pPr>
          </w:p>
        </w:tc>
      </w:tr>
      <w:tr w14:paraId="56ED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63A5A">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8651">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D98F">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DBDF">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257B">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79FF">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626B">
            <w:pPr>
              <w:jc w:val="right"/>
              <w:rPr>
                <w:rFonts w:hint="eastAsia" w:ascii="宋体" w:hAnsi="宋体" w:eastAsia="宋体" w:cs="宋体"/>
                <w:i w:val="0"/>
                <w:iCs w:val="0"/>
                <w:color w:val="000000"/>
                <w:sz w:val="21"/>
                <w:szCs w:val="21"/>
                <w:highlight w:val="none"/>
                <w:u w:val="none"/>
              </w:rPr>
            </w:pPr>
          </w:p>
        </w:tc>
      </w:tr>
      <w:tr w14:paraId="2337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36E1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B5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F18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1、卫生间洗手台（2.5m）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2、白色人造石台面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3、含石材所有加工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4、木饰面柜门、18多层板制作柜体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5、地面抬高100安装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6、详见图纸设计并结合现场实际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7F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73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3D5E4">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55F5">
            <w:pPr>
              <w:jc w:val="right"/>
              <w:rPr>
                <w:rFonts w:hint="eastAsia" w:ascii="宋体" w:hAnsi="宋体" w:eastAsia="宋体" w:cs="宋体"/>
                <w:i w:val="0"/>
                <w:iCs w:val="0"/>
                <w:color w:val="000000"/>
                <w:sz w:val="21"/>
                <w:szCs w:val="21"/>
                <w:highlight w:val="none"/>
                <w:u w:val="none"/>
              </w:rPr>
            </w:pPr>
          </w:p>
        </w:tc>
      </w:tr>
      <w:tr w14:paraId="360F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375AE5">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6CFF">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35EC">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F45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B150">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06BF">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A29D">
            <w:pPr>
              <w:jc w:val="right"/>
              <w:rPr>
                <w:rFonts w:hint="eastAsia" w:ascii="宋体" w:hAnsi="宋体" w:eastAsia="宋体" w:cs="宋体"/>
                <w:i w:val="0"/>
                <w:iCs w:val="0"/>
                <w:color w:val="000000"/>
                <w:sz w:val="21"/>
                <w:szCs w:val="21"/>
                <w:highlight w:val="none"/>
                <w:u w:val="none"/>
              </w:rPr>
            </w:pPr>
          </w:p>
        </w:tc>
      </w:tr>
      <w:tr w14:paraId="3A42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920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A6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卫生纸盒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BD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1、不锈钢纸巾盒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54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AF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039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F4EC">
            <w:pPr>
              <w:jc w:val="right"/>
              <w:rPr>
                <w:rFonts w:hint="eastAsia" w:ascii="宋体" w:hAnsi="宋体" w:eastAsia="宋体" w:cs="宋体"/>
                <w:i w:val="0"/>
                <w:iCs w:val="0"/>
                <w:color w:val="000000"/>
                <w:sz w:val="21"/>
                <w:szCs w:val="21"/>
                <w:highlight w:val="none"/>
                <w:u w:val="none"/>
              </w:rPr>
            </w:pPr>
          </w:p>
        </w:tc>
      </w:tr>
      <w:tr w14:paraId="6252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1542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D3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镜面玻璃</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43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1、卫生间银镜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B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50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214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B98A">
            <w:pPr>
              <w:jc w:val="right"/>
              <w:rPr>
                <w:rFonts w:hint="eastAsia" w:ascii="宋体" w:hAnsi="宋体" w:eastAsia="宋体" w:cs="宋体"/>
                <w:i w:val="0"/>
                <w:iCs w:val="0"/>
                <w:color w:val="000000"/>
                <w:sz w:val="21"/>
                <w:szCs w:val="21"/>
                <w:highlight w:val="none"/>
                <w:u w:val="none"/>
              </w:rPr>
            </w:pPr>
          </w:p>
        </w:tc>
      </w:tr>
      <w:tr w14:paraId="0C26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1A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AE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竖式标箱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6F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1、外墙广告栏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2、不锈钢烤漆边框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BC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4C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B0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CF3C">
            <w:pPr>
              <w:jc w:val="right"/>
              <w:rPr>
                <w:rFonts w:hint="eastAsia" w:ascii="宋体" w:hAnsi="宋体" w:eastAsia="宋体" w:cs="宋体"/>
                <w:i w:val="0"/>
                <w:iCs w:val="0"/>
                <w:color w:val="000000"/>
                <w:sz w:val="21"/>
                <w:szCs w:val="21"/>
                <w:highlight w:val="none"/>
                <w:u w:val="none"/>
              </w:rPr>
            </w:pPr>
          </w:p>
        </w:tc>
      </w:tr>
      <w:tr w14:paraId="1F42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E6D8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EA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竖式标箱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54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1、大厅立体文字区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82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A5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B50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95E5">
            <w:pPr>
              <w:jc w:val="right"/>
              <w:rPr>
                <w:rFonts w:hint="eastAsia" w:ascii="宋体" w:hAnsi="宋体" w:eastAsia="宋体" w:cs="宋体"/>
                <w:i w:val="0"/>
                <w:iCs w:val="0"/>
                <w:color w:val="000000"/>
                <w:sz w:val="21"/>
                <w:szCs w:val="21"/>
                <w:highlight w:val="none"/>
                <w:u w:val="none"/>
              </w:rPr>
            </w:pPr>
          </w:p>
        </w:tc>
      </w:tr>
      <w:tr w14:paraId="70A2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F869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CE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62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1、楼顶广告字移位安装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2、保持原有外观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1F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3C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098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ADC7">
            <w:pPr>
              <w:jc w:val="right"/>
              <w:rPr>
                <w:rFonts w:hint="eastAsia" w:ascii="宋体" w:hAnsi="宋体" w:eastAsia="宋体" w:cs="宋体"/>
                <w:i w:val="0"/>
                <w:iCs w:val="0"/>
                <w:color w:val="000000"/>
                <w:sz w:val="21"/>
                <w:szCs w:val="21"/>
                <w:highlight w:val="none"/>
                <w:u w:val="none"/>
              </w:rPr>
            </w:pPr>
          </w:p>
        </w:tc>
      </w:tr>
      <w:tr w14:paraId="2603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741C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7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08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1、外墙立体广告字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B1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B6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F46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DB51">
            <w:pPr>
              <w:jc w:val="right"/>
              <w:rPr>
                <w:rFonts w:hint="eastAsia" w:ascii="宋体" w:hAnsi="宋体" w:eastAsia="宋体" w:cs="宋体"/>
                <w:i w:val="0"/>
                <w:iCs w:val="0"/>
                <w:color w:val="000000"/>
                <w:sz w:val="21"/>
                <w:szCs w:val="21"/>
                <w:highlight w:val="none"/>
                <w:u w:val="none"/>
              </w:rPr>
            </w:pPr>
          </w:p>
        </w:tc>
      </w:tr>
      <w:tr w14:paraId="5A17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4B85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2C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90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1、门头立体广告字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D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1A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CC8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80F9">
            <w:pPr>
              <w:jc w:val="right"/>
              <w:rPr>
                <w:rFonts w:hint="eastAsia" w:ascii="宋体" w:hAnsi="宋体" w:eastAsia="宋体" w:cs="宋体"/>
                <w:i w:val="0"/>
                <w:iCs w:val="0"/>
                <w:color w:val="000000"/>
                <w:sz w:val="21"/>
                <w:szCs w:val="21"/>
                <w:highlight w:val="none"/>
                <w:u w:val="none"/>
              </w:rPr>
            </w:pPr>
          </w:p>
        </w:tc>
      </w:tr>
      <w:tr w14:paraId="153B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9096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E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金属字</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23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1、大厅立体广告字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2、不锈钢烤漆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E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4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D35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A809">
            <w:pPr>
              <w:jc w:val="right"/>
              <w:rPr>
                <w:rFonts w:hint="eastAsia" w:ascii="宋体" w:hAnsi="宋体" w:eastAsia="宋体" w:cs="宋体"/>
                <w:i w:val="0"/>
                <w:iCs w:val="0"/>
                <w:color w:val="000000"/>
                <w:sz w:val="21"/>
                <w:szCs w:val="21"/>
                <w:highlight w:val="none"/>
                <w:u w:val="none"/>
              </w:rPr>
            </w:pPr>
          </w:p>
        </w:tc>
      </w:tr>
      <w:tr w14:paraId="6A15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AEA4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9F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11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1、大厅绿植景观造型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CE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36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C5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FA30">
            <w:pPr>
              <w:jc w:val="right"/>
              <w:rPr>
                <w:rFonts w:hint="eastAsia" w:ascii="宋体" w:hAnsi="宋体" w:eastAsia="宋体" w:cs="宋体"/>
                <w:i w:val="0"/>
                <w:iCs w:val="0"/>
                <w:color w:val="000000"/>
                <w:sz w:val="21"/>
                <w:szCs w:val="21"/>
                <w:highlight w:val="none"/>
                <w:u w:val="none"/>
              </w:rPr>
            </w:pPr>
          </w:p>
        </w:tc>
      </w:tr>
      <w:tr w14:paraId="1543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24AB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0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原有家具搬运复位</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3E2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1、原有家具搬运及复位费用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2、现场勘察，综合考虑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3、保持家具原有外观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4、一次性包死，结算不作调整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5、详见图纸设计并结合现场实际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AD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D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DA5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B6D7">
            <w:pPr>
              <w:jc w:val="right"/>
              <w:rPr>
                <w:rFonts w:hint="eastAsia" w:ascii="宋体" w:hAnsi="宋体" w:eastAsia="宋体" w:cs="宋体"/>
                <w:i w:val="0"/>
                <w:iCs w:val="0"/>
                <w:color w:val="000000"/>
                <w:sz w:val="21"/>
                <w:szCs w:val="21"/>
                <w:highlight w:val="none"/>
                <w:u w:val="none"/>
              </w:rPr>
            </w:pPr>
          </w:p>
        </w:tc>
      </w:tr>
      <w:tr w14:paraId="0318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3A6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A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装饰脚手架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6019">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20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D1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B57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CA4A">
            <w:pPr>
              <w:jc w:val="right"/>
              <w:rPr>
                <w:rFonts w:hint="eastAsia" w:ascii="宋体" w:hAnsi="宋体" w:eastAsia="宋体" w:cs="宋体"/>
                <w:i w:val="0"/>
                <w:iCs w:val="0"/>
                <w:color w:val="000000"/>
                <w:sz w:val="21"/>
                <w:szCs w:val="21"/>
                <w:highlight w:val="none"/>
                <w:u w:val="none"/>
              </w:rPr>
            </w:pPr>
          </w:p>
        </w:tc>
      </w:tr>
      <w:tr w14:paraId="1DD9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F4E9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B9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垂直运输</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6A2C">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18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13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944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84FE">
            <w:pPr>
              <w:jc w:val="right"/>
              <w:rPr>
                <w:rFonts w:hint="eastAsia" w:ascii="宋体" w:hAnsi="宋体" w:eastAsia="宋体" w:cs="宋体"/>
                <w:i w:val="0"/>
                <w:iCs w:val="0"/>
                <w:color w:val="000000"/>
                <w:sz w:val="21"/>
                <w:szCs w:val="21"/>
                <w:highlight w:val="none"/>
                <w:u w:val="none"/>
              </w:rPr>
            </w:pPr>
          </w:p>
        </w:tc>
      </w:tr>
      <w:tr w14:paraId="6DFE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F5881B">
            <w:pPr>
              <w:jc w:val="center"/>
              <w:rPr>
                <w:rFonts w:hint="eastAsia" w:ascii="宋体" w:hAnsi="宋体" w:eastAsia="宋体" w:cs="宋体"/>
                <w:i w:val="0"/>
                <w:iCs w:val="0"/>
                <w:color w:val="000000"/>
                <w:sz w:val="21"/>
                <w:szCs w:val="21"/>
                <w:highlight w:val="none"/>
                <w:u w:val="none"/>
              </w:rPr>
            </w:pPr>
          </w:p>
        </w:tc>
        <w:tc>
          <w:tcPr>
            <w:tcW w:w="2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B029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安装工程</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014C">
            <w:pPr>
              <w:jc w:val="center"/>
              <w:rPr>
                <w:rFonts w:hint="eastAsia" w:ascii="宋体" w:hAnsi="宋体" w:eastAsia="宋体" w:cs="宋体"/>
                <w:i w:val="0"/>
                <w:iCs w:val="0"/>
                <w:color w:val="000000"/>
                <w:sz w:val="21"/>
                <w:szCs w:val="21"/>
                <w:highlight w:val="none"/>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EAC3">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346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B093">
            <w:pPr>
              <w:jc w:val="right"/>
              <w:rPr>
                <w:rFonts w:hint="eastAsia" w:ascii="宋体" w:hAnsi="宋体" w:eastAsia="宋体" w:cs="宋体"/>
                <w:i w:val="0"/>
                <w:iCs w:val="0"/>
                <w:color w:val="000000"/>
                <w:sz w:val="21"/>
                <w:szCs w:val="21"/>
                <w:highlight w:val="none"/>
                <w:u w:val="none"/>
              </w:rPr>
            </w:pPr>
          </w:p>
        </w:tc>
      </w:tr>
      <w:tr w14:paraId="68DF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8094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B7E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155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96C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D7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E34C">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82512">
            <w:pPr>
              <w:jc w:val="right"/>
              <w:rPr>
                <w:rFonts w:hint="eastAsia" w:ascii="宋体" w:hAnsi="宋体" w:eastAsia="宋体" w:cs="宋体"/>
                <w:i w:val="0"/>
                <w:iCs w:val="0"/>
                <w:color w:val="000000"/>
                <w:sz w:val="21"/>
                <w:szCs w:val="21"/>
                <w:highlight w:val="none"/>
                <w:u w:val="none"/>
              </w:rPr>
            </w:pPr>
          </w:p>
        </w:tc>
      </w:tr>
      <w:tr w14:paraId="7B17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6CA53B">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5095">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39B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1FE3">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A6D8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D249">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57D1">
            <w:pPr>
              <w:jc w:val="right"/>
              <w:rPr>
                <w:rFonts w:hint="eastAsia" w:ascii="宋体" w:hAnsi="宋体" w:eastAsia="宋体" w:cs="宋体"/>
                <w:i w:val="0"/>
                <w:iCs w:val="0"/>
                <w:color w:val="000000"/>
                <w:sz w:val="21"/>
                <w:szCs w:val="21"/>
                <w:highlight w:val="none"/>
                <w:u w:val="none"/>
              </w:rPr>
            </w:pPr>
          </w:p>
        </w:tc>
      </w:tr>
      <w:tr w14:paraId="6456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5F1CE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E1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44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03A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CFE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5398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95D13">
            <w:pPr>
              <w:jc w:val="right"/>
              <w:rPr>
                <w:rFonts w:hint="eastAsia" w:ascii="宋体" w:hAnsi="宋体" w:eastAsia="宋体" w:cs="宋体"/>
                <w:i w:val="0"/>
                <w:iCs w:val="0"/>
                <w:color w:val="000000"/>
                <w:sz w:val="21"/>
                <w:szCs w:val="21"/>
                <w:highlight w:val="none"/>
                <w:u w:val="none"/>
              </w:rPr>
            </w:pPr>
          </w:p>
        </w:tc>
      </w:tr>
      <w:tr w14:paraId="3BE5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0C013E">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8D96">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921B">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3D85">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8A8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647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5126">
            <w:pPr>
              <w:jc w:val="right"/>
              <w:rPr>
                <w:rFonts w:hint="eastAsia" w:ascii="宋体" w:hAnsi="宋体" w:eastAsia="宋体" w:cs="宋体"/>
                <w:i w:val="0"/>
                <w:iCs w:val="0"/>
                <w:color w:val="000000"/>
                <w:sz w:val="21"/>
                <w:szCs w:val="21"/>
                <w:highlight w:val="none"/>
                <w:u w:val="none"/>
              </w:rPr>
            </w:pPr>
          </w:p>
        </w:tc>
      </w:tr>
      <w:tr w14:paraId="51F9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993AB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49A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403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60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BA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F5437">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FD94F">
            <w:pPr>
              <w:jc w:val="right"/>
              <w:rPr>
                <w:rFonts w:hint="eastAsia" w:ascii="宋体" w:hAnsi="宋体" w:eastAsia="宋体" w:cs="宋体"/>
                <w:i w:val="0"/>
                <w:iCs w:val="0"/>
                <w:color w:val="000000"/>
                <w:sz w:val="21"/>
                <w:szCs w:val="21"/>
                <w:highlight w:val="none"/>
                <w:u w:val="none"/>
              </w:rPr>
            </w:pPr>
          </w:p>
        </w:tc>
      </w:tr>
      <w:tr w14:paraId="47B1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ECA93">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39187">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FE8E">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5368">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D422">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D485">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52A3F">
            <w:pPr>
              <w:jc w:val="right"/>
              <w:rPr>
                <w:rFonts w:hint="eastAsia" w:ascii="宋体" w:hAnsi="宋体" w:eastAsia="宋体" w:cs="宋体"/>
                <w:i w:val="0"/>
                <w:iCs w:val="0"/>
                <w:color w:val="000000"/>
                <w:sz w:val="21"/>
                <w:szCs w:val="21"/>
                <w:highlight w:val="none"/>
                <w:u w:val="none"/>
              </w:rPr>
            </w:pPr>
          </w:p>
        </w:tc>
      </w:tr>
      <w:tr w14:paraId="58E9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2B1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37C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CF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1、名称：配电箱柜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2、型号：配电箱4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4、接线端子材质、规格：浪涌保护器（如有，需符合防雷办要求）、熔断器、含盘柜配线等材料及安装费全部计入，具体见图纸设计要求及规范、防雷办等要求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5、安装方式：下沿距地2300mm墙上明装藏于柜体内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2C9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C4E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6C3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B57FC">
            <w:pPr>
              <w:jc w:val="right"/>
              <w:rPr>
                <w:rFonts w:hint="eastAsia" w:ascii="宋体" w:hAnsi="宋体" w:eastAsia="宋体" w:cs="宋体"/>
                <w:i w:val="0"/>
                <w:iCs w:val="0"/>
                <w:color w:val="000000"/>
                <w:sz w:val="21"/>
                <w:szCs w:val="21"/>
                <w:highlight w:val="none"/>
                <w:u w:val="none"/>
              </w:rPr>
            </w:pPr>
          </w:p>
        </w:tc>
      </w:tr>
      <w:tr w14:paraId="39DD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B4EBB1">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DB82">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362E">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BADA">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6D3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C3E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89BE">
            <w:pPr>
              <w:jc w:val="right"/>
              <w:rPr>
                <w:rFonts w:hint="eastAsia" w:ascii="宋体" w:hAnsi="宋体" w:eastAsia="宋体" w:cs="宋体"/>
                <w:i w:val="0"/>
                <w:iCs w:val="0"/>
                <w:color w:val="000000"/>
                <w:sz w:val="21"/>
                <w:szCs w:val="21"/>
                <w:highlight w:val="none"/>
                <w:u w:val="none"/>
              </w:rPr>
            </w:pPr>
          </w:p>
        </w:tc>
      </w:tr>
      <w:tr w14:paraId="38C2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114F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91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90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1、名称：FD应急照明箱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2、规格：含应急照明控制器等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3、接线端子材质、规格：仅涉及控制器箱内电源及负载电线接线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4、其他：详见图纸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5、防雷接地：浪涌保护器（如有，需符合防雷办要求）、熔断器、含盘柜配线等材料及安装费全部计入，具体见图纸设计要求及规范、防雷办等要求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6、安装方式：底距地1.6m挂装</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803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686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54DD6">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CD0E">
            <w:pPr>
              <w:jc w:val="right"/>
              <w:rPr>
                <w:rFonts w:hint="eastAsia" w:ascii="宋体" w:hAnsi="宋体" w:eastAsia="宋体" w:cs="宋体"/>
                <w:i w:val="0"/>
                <w:iCs w:val="0"/>
                <w:color w:val="000000"/>
                <w:sz w:val="21"/>
                <w:szCs w:val="21"/>
                <w:highlight w:val="none"/>
                <w:u w:val="none"/>
              </w:rPr>
            </w:pPr>
          </w:p>
        </w:tc>
      </w:tr>
      <w:tr w14:paraId="3839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834020">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E7CC">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E089">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9F37">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703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AF85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95E0">
            <w:pPr>
              <w:jc w:val="right"/>
              <w:rPr>
                <w:rFonts w:hint="eastAsia" w:ascii="宋体" w:hAnsi="宋体" w:eastAsia="宋体" w:cs="宋体"/>
                <w:i w:val="0"/>
                <w:iCs w:val="0"/>
                <w:color w:val="000000"/>
                <w:sz w:val="21"/>
                <w:szCs w:val="21"/>
                <w:highlight w:val="none"/>
                <w:u w:val="none"/>
              </w:rPr>
            </w:pPr>
          </w:p>
        </w:tc>
      </w:tr>
      <w:tr w14:paraId="46D5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A940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18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7F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C9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16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679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85C0">
            <w:pPr>
              <w:jc w:val="right"/>
              <w:rPr>
                <w:rFonts w:hint="eastAsia" w:ascii="宋体" w:hAnsi="宋体" w:eastAsia="宋体" w:cs="宋体"/>
                <w:i w:val="0"/>
                <w:iCs w:val="0"/>
                <w:color w:val="000000"/>
                <w:sz w:val="21"/>
                <w:szCs w:val="21"/>
                <w:highlight w:val="none"/>
                <w:u w:val="none"/>
              </w:rPr>
            </w:pPr>
          </w:p>
        </w:tc>
      </w:tr>
      <w:tr w14:paraId="3FD1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0893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97B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B68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4、接地要求：管接和盒之间做好接地跨接（符合电气施工规范）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6B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651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74FB">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D1A60">
            <w:pPr>
              <w:jc w:val="right"/>
              <w:rPr>
                <w:rFonts w:hint="eastAsia" w:ascii="宋体" w:hAnsi="宋体" w:eastAsia="宋体" w:cs="宋体"/>
                <w:i w:val="0"/>
                <w:iCs w:val="0"/>
                <w:color w:val="000000"/>
                <w:sz w:val="21"/>
                <w:szCs w:val="21"/>
                <w:highlight w:val="none"/>
                <w:u w:val="none"/>
              </w:rPr>
            </w:pPr>
          </w:p>
        </w:tc>
      </w:tr>
      <w:tr w14:paraId="17B4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4D67B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FB8F">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226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0E71">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94E1">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47E4">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EDBC">
            <w:pPr>
              <w:jc w:val="right"/>
              <w:rPr>
                <w:rFonts w:hint="eastAsia" w:ascii="宋体" w:hAnsi="宋体" w:eastAsia="宋体" w:cs="宋体"/>
                <w:i w:val="0"/>
                <w:iCs w:val="0"/>
                <w:color w:val="000000"/>
                <w:sz w:val="21"/>
                <w:szCs w:val="21"/>
                <w:highlight w:val="none"/>
                <w:u w:val="none"/>
              </w:rPr>
            </w:pPr>
          </w:p>
        </w:tc>
      </w:tr>
      <w:tr w14:paraId="007B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7892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72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492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2、规格：SC20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4、接地要求：管接和盒之间做好接地跨接（符合电气施工规范）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5、连接方式：螺纹连接</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225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22B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26.3</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423C9">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4453A">
            <w:pPr>
              <w:jc w:val="right"/>
              <w:rPr>
                <w:rFonts w:hint="eastAsia" w:ascii="宋体" w:hAnsi="宋体" w:eastAsia="宋体" w:cs="宋体"/>
                <w:i w:val="0"/>
                <w:iCs w:val="0"/>
                <w:color w:val="000000"/>
                <w:sz w:val="21"/>
                <w:szCs w:val="21"/>
                <w:highlight w:val="none"/>
                <w:u w:val="none"/>
              </w:rPr>
            </w:pPr>
          </w:p>
        </w:tc>
      </w:tr>
      <w:tr w14:paraId="71A3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2AE88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A71B">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FD7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E8A6">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10D7">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84C9">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448D">
            <w:pPr>
              <w:jc w:val="right"/>
              <w:rPr>
                <w:rFonts w:hint="eastAsia" w:ascii="宋体" w:hAnsi="宋体" w:eastAsia="宋体" w:cs="宋体"/>
                <w:i w:val="0"/>
                <w:iCs w:val="0"/>
                <w:color w:val="000000"/>
                <w:sz w:val="21"/>
                <w:szCs w:val="21"/>
                <w:highlight w:val="none"/>
                <w:u w:val="none"/>
              </w:rPr>
            </w:pPr>
          </w:p>
        </w:tc>
      </w:tr>
      <w:tr w14:paraId="5250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DCF6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43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D2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2、规格：JDG20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5、连接方式：紧定连接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1F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BA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2149.3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888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EC19">
            <w:pPr>
              <w:jc w:val="right"/>
              <w:rPr>
                <w:rFonts w:hint="eastAsia" w:ascii="宋体" w:hAnsi="宋体" w:eastAsia="宋体" w:cs="宋体"/>
                <w:i w:val="0"/>
                <w:iCs w:val="0"/>
                <w:color w:val="000000"/>
                <w:sz w:val="21"/>
                <w:szCs w:val="21"/>
                <w:highlight w:val="none"/>
                <w:u w:val="none"/>
              </w:rPr>
            </w:pPr>
          </w:p>
        </w:tc>
      </w:tr>
      <w:tr w14:paraId="41C3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6527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87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79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2、规格：JDG20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4、接地要求：符合电气施工规范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5、连接方式：紧定连接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D2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C6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742.55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023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841A">
            <w:pPr>
              <w:jc w:val="right"/>
              <w:rPr>
                <w:rFonts w:hint="eastAsia" w:ascii="宋体" w:hAnsi="宋体" w:eastAsia="宋体" w:cs="宋体"/>
                <w:i w:val="0"/>
                <w:iCs w:val="0"/>
                <w:color w:val="000000"/>
                <w:sz w:val="21"/>
                <w:szCs w:val="21"/>
                <w:highlight w:val="none"/>
                <w:u w:val="none"/>
              </w:rPr>
            </w:pPr>
          </w:p>
        </w:tc>
      </w:tr>
      <w:tr w14:paraId="3107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26E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82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88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1E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A7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18E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4A65">
            <w:pPr>
              <w:jc w:val="right"/>
              <w:rPr>
                <w:rFonts w:hint="eastAsia" w:ascii="宋体" w:hAnsi="宋体" w:eastAsia="宋体" w:cs="宋体"/>
                <w:i w:val="0"/>
                <w:iCs w:val="0"/>
                <w:color w:val="000000"/>
                <w:sz w:val="21"/>
                <w:szCs w:val="21"/>
                <w:highlight w:val="none"/>
                <w:u w:val="none"/>
              </w:rPr>
            </w:pPr>
          </w:p>
        </w:tc>
      </w:tr>
      <w:tr w14:paraId="276D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F9E9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55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3F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2、规格：金属软管 φ20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D2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89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08D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0546">
            <w:pPr>
              <w:jc w:val="right"/>
              <w:rPr>
                <w:rFonts w:hint="eastAsia" w:ascii="宋体" w:hAnsi="宋体" w:eastAsia="宋体" w:cs="宋体"/>
                <w:i w:val="0"/>
                <w:iCs w:val="0"/>
                <w:color w:val="000000"/>
                <w:sz w:val="21"/>
                <w:szCs w:val="21"/>
                <w:highlight w:val="none"/>
                <w:u w:val="none"/>
              </w:rPr>
            </w:pPr>
          </w:p>
        </w:tc>
      </w:tr>
      <w:tr w14:paraId="2E6D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9310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3A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铁构件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9C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1、名称：明管支架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2、材质：镀锌圆钢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3、规格：φ10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EA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6B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8D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CC38">
            <w:pPr>
              <w:jc w:val="right"/>
              <w:rPr>
                <w:rFonts w:hint="eastAsia" w:ascii="宋体" w:hAnsi="宋体" w:eastAsia="宋体" w:cs="宋体"/>
                <w:i w:val="0"/>
                <w:iCs w:val="0"/>
                <w:color w:val="000000"/>
                <w:sz w:val="21"/>
                <w:szCs w:val="21"/>
                <w:highlight w:val="none"/>
                <w:u w:val="none"/>
              </w:rPr>
            </w:pPr>
          </w:p>
        </w:tc>
      </w:tr>
      <w:tr w14:paraId="38E1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E749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1C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E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4、安装形式：明装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D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13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89D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51E1">
            <w:pPr>
              <w:jc w:val="right"/>
              <w:rPr>
                <w:rFonts w:hint="eastAsia" w:ascii="宋体" w:hAnsi="宋体" w:eastAsia="宋体" w:cs="宋体"/>
                <w:i w:val="0"/>
                <w:iCs w:val="0"/>
                <w:color w:val="000000"/>
                <w:sz w:val="21"/>
                <w:szCs w:val="21"/>
                <w:highlight w:val="none"/>
                <w:u w:val="none"/>
              </w:rPr>
            </w:pPr>
          </w:p>
        </w:tc>
      </w:tr>
      <w:tr w14:paraId="44C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76A9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E4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7D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1、名称：开关盒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8A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5C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D43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EC11">
            <w:pPr>
              <w:jc w:val="right"/>
              <w:rPr>
                <w:rFonts w:hint="eastAsia" w:ascii="宋体" w:hAnsi="宋体" w:eastAsia="宋体" w:cs="宋体"/>
                <w:i w:val="0"/>
                <w:iCs w:val="0"/>
                <w:color w:val="000000"/>
                <w:sz w:val="21"/>
                <w:szCs w:val="21"/>
                <w:highlight w:val="none"/>
                <w:u w:val="none"/>
              </w:rPr>
            </w:pPr>
          </w:p>
        </w:tc>
      </w:tr>
      <w:tr w14:paraId="4EF9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080D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C7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C8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3、规格：半周长700mm内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E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6F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D90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6DB3">
            <w:pPr>
              <w:jc w:val="right"/>
              <w:rPr>
                <w:rFonts w:hint="eastAsia" w:ascii="宋体" w:hAnsi="宋体" w:eastAsia="宋体" w:cs="宋体"/>
                <w:i w:val="0"/>
                <w:iCs w:val="0"/>
                <w:color w:val="000000"/>
                <w:sz w:val="21"/>
                <w:szCs w:val="21"/>
                <w:highlight w:val="none"/>
                <w:u w:val="none"/>
              </w:rPr>
            </w:pPr>
          </w:p>
        </w:tc>
      </w:tr>
      <w:tr w14:paraId="1628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956F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CF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0A5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FB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123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157.53</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7CEB">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79F16">
            <w:pPr>
              <w:jc w:val="right"/>
              <w:rPr>
                <w:rFonts w:hint="eastAsia" w:ascii="宋体" w:hAnsi="宋体" w:eastAsia="宋体" w:cs="宋体"/>
                <w:i w:val="0"/>
                <w:iCs w:val="0"/>
                <w:color w:val="000000"/>
                <w:sz w:val="21"/>
                <w:szCs w:val="21"/>
                <w:highlight w:val="none"/>
                <w:u w:val="none"/>
              </w:rPr>
            </w:pPr>
          </w:p>
        </w:tc>
      </w:tr>
      <w:tr w14:paraId="1463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4EEC92">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A10E">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160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A00D">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3808">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4D83">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B1B1">
            <w:pPr>
              <w:jc w:val="right"/>
              <w:rPr>
                <w:rFonts w:hint="eastAsia" w:ascii="宋体" w:hAnsi="宋体" w:eastAsia="宋体" w:cs="宋体"/>
                <w:i w:val="0"/>
                <w:iCs w:val="0"/>
                <w:color w:val="000000"/>
                <w:sz w:val="21"/>
                <w:szCs w:val="21"/>
                <w:highlight w:val="none"/>
                <w:u w:val="none"/>
              </w:rPr>
            </w:pPr>
          </w:p>
        </w:tc>
      </w:tr>
      <w:tr w14:paraId="4CDC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A860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0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F68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A5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97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543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49F6">
            <w:pPr>
              <w:jc w:val="right"/>
              <w:rPr>
                <w:rFonts w:hint="eastAsia" w:ascii="宋体" w:hAnsi="宋体" w:eastAsia="宋体" w:cs="宋体"/>
                <w:i w:val="0"/>
                <w:iCs w:val="0"/>
                <w:color w:val="000000"/>
                <w:sz w:val="21"/>
                <w:szCs w:val="21"/>
                <w:highlight w:val="none"/>
                <w:u w:val="none"/>
              </w:rPr>
            </w:pPr>
          </w:p>
        </w:tc>
      </w:tr>
      <w:tr w14:paraId="23BF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1C42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CE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53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E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E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A78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A132">
            <w:pPr>
              <w:jc w:val="right"/>
              <w:rPr>
                <w:rFonts w:hint="eastAsia" w:ascii="宋体" w:hAnsi="宋体" w:eastAsia="宋体" w:cs="宋体"/>
                <w:i w:val="0"/>
                <w:iCs w:val="0"/>
                <w:color w:val="000000"/>
                <w:sz w:val="21"/>
                <w:szCs w:val="21"/>
                <w:highlight w:val="none"/>
                <w:u w:val="none"/>
              </w:rPr>
            </w:pPr>
          </w:p>
        </w:tc>
      </w:tr>
      <w:tr w14:paraId="33E3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8A4E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79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3A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19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E4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706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0D07">
            <w:pPr>
              <w:jc w:val="right"/>
              <w:rPr>
                <w:rFonts w:hint="eastAsia" w:ascii="宋体" w:hAnsi="宋体" w:eastAsia="宋体" w:cs="宋体"/>
                <w:i w:val="0"/>
                <w:iCs w:val="0"/>
                <w:color w:val="000000"/>
                <w:sz w:val="21"/>
                <w:szCs w:val="21"/>
                <w:highlight w:val="none"/>
                <w:u w:val="none"/>
              </w:rPr>
            </w:pPr>
          </w:p>
        </w:tc>
      </w:tr>
      <w:tr w14:paraId="0BAC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4AA2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AD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E7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3、规格：WDZC-BYJ-2.5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CA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4F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4B6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31B9">
            <w:pPr>
              <w:jc w:val="right"/>
              <w:rPr>
                <w:rFonts w:hint="eastAsia" w:ascii="宋体" w:hAnsi="宋体" w:eastAsia="宋体" w:cs="宋体"/>
                <w:i w:val="0"/>
                <w:iCs w:val="0"/>
                <w:color w:val="000000"/>
                <w:sz w:val="21"/>
                <w:szCs w:val="21"/>
                <w:highlight w:val="none"/>
                <w:u w:val="none"/>
              </w:rPr>
            </w:pPr>
          </w:p>
        </w:tc>
      </w:tr>
      <w:tr w14:paraId="071E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B430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8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45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3、规格：ZN-BV-2.5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89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1A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5DF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B5E6">
            <w:pPr>
              <w:jc w:val="right"/>
              <w:rPr>
                <w:rFonts w:hint="eastAsia" w:ascii="宋体" w:hAnsi="宋体" w:eastAsia="宋体" w:cs="宋体"/>
                <w:i w:val="0"/>
                <w:iCs w:val="0"/>
                <w:color w:val="000000"/>
                <w:sz w:val="21"/>
                <w:szCs w:val="21"/>
                <w:highlight w:val="none"/>
                <w:u w:val="none"/>
              </w:rPr>
            </w:pPr>
          </w:p>
        </w:tc>
      </w:tr>
      <w:tr w14:paraId="72E3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89FA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E6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D7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3、规格：WDZC-BYJ-4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2E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D8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4536.15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461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8678">
            <w:pPr>
              <w:jc w:val="right"/>
              <w:rPr>
                <w:rFonts w:hint="eastAsia" w:ascii="宋体" w:hAnsi="宋体" w:eastAsia="宋体" w:cs="宋体"/>
                <w:i w:val="0"/>
                <w:iCs w:val="0"/>
                <w:color w:val="000000"/>
                <w:sz w:val="21"/>
                <w:szCs w:val="21"/>
                <w:highlight w:val="none"/>
                <w:u w:val="none"/>
              </w:rPr>
            </w:pPr>
          </w:p>
        </w:tc>
      </w:tr>
      <w:tr w14:paraId="01D6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C747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C5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88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3、规格：BV-4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BA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9A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8FB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4516">
            <w:pPr>
              <w:jc w:val="right"/>
              <w:rPr>
                <w:rFonts w:hint="eastAsia" w:ascii="宋体" w:hAnsi="宋体" w:eastAsia="宋体" w:cs="宋体"/>
                <w:i w:val="0"/>
                <w:iCs w:val="0"/>
                <w:color w:val="000000"/>
                <w:sz w:val="21"/>
                <w:szCs w:val="21"/>
                <w:highlight w:val="none"/>
                <w:u w:val="none"/>
              </w:rPr>
            </w:pPr>
          </w:p>
        </w:tc>
      </w:tr>
      <w:tr w14:paraId="101A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4D21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0C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DA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3、规格：WDZCN-RYJS-2x1.5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10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5E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907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D44F">
            <w:pPr>
              <w:jc w:val="right"/>
              <w:rPr>
                <w:rFonts w:hint="eastAsia" w:ascii="宋体" w:hAnsi="宋体" w:eastAsia="宋体" w:cs="宋体"/>
                <w:i w:val="0"/>
                <w:iCs w:val="0"/>
                <w:color w:val="000000"/>
                <w:sz w:val="21"/>
                <w:szCs w:val="21"/>
                <w:highlight w:val="none"/>
                <w:u w:val="none"/>
              </w:rPr>
            </w:pPr>
          </w:p>
        </w:tc>
      </w:tr>
      <w:tr w14:paraId="6BAE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2839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35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4D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2、配线形式：管内敷设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3、规格：ZN-RVS-2x4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1D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3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338.29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A0A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DE46">
            <w:pPr>
              <w:jc w:val="right"/>
              <w:rPr>
                <w:rFonts w:hint="eastAsia" w:ascii="宋体" w:hAnsi="宋体" w:eastAsia="宋体" w:cs="宋体"/>
                <w:i w:val="0"/>
                <w:iCs w:val="0"/>
                <w:color w:val="000000"/>
                <w:sz w:val="21"/>
                <w:szCs w:val="21"/>
                <w:highlight w:val="none"/>
                <w:u w:val="none"/>
              </w:rPr>
            </w:pPr>
          </w:p>
        </w:tc>
      </w:tr>
      <w:tr w14:paraId="1F11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DC41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0E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火警系统（消火栓按钮）配管配线</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D3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1、名称：消火栓按钮配管配线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2、规格、型号：同原建筑内火警系统配管配线</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CB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0C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DF0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30A0">
            <w:pPr>
              <w:jc w:val="right"/>
              <w:rPr>
                <w:rFonts w:hint="eastAsia" w:ascii="宋体" w:hAnsi="宋体" w:eastAsia="宋体" w:cs="宋体"/>
                <w:i w:val="0"/>
                <w:iCs w:val="0"/>
                <w:color w:val="000000"/>
                <w:sz w:val="21"/>
                <w:szCs w:val="21"/>
                <w:highlight w:val="none"/>
                <w:u w:val="none"/>
              </w:rPr>
            </w:pPr>
          </w:p>
        </w:tc>
      </w:tr>
      <w:tr w14:paraId="01F3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C239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D2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电力电缆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EF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1、名称：电力电缆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2、规格：WDZB-YJY-5x16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3、敷设方式、部位：穿管或桥架内敷设</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40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43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104.55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871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9ED3">
            <w:pPr>
              <w:jc w:val="right"/>
              <w:rPr>
                <w:rFonts w:hint="eastAsia" w:ascii="宋体" w:hAnsi="宋体" w:eastAsia="宋体" w:cs="宋体"/>
                <w:i w:val="0"/>
                <w:iCs w:val="0"/>
                <w:color w:val="000000"/>
                <w:sz w:val="21"/>
                <w:szCs w:val="21"/>
                <w:highlight w:val="none"/>
                <w:u w:val="none"/>
              </w:rPr>
            </w:pPr>
          </w:p>
        </w:tc>
      </w:tr>
      <w:tr w14:paraId="4074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CA0E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A0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电力电缆头</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FF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1、名称：电缆头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2、规格：WDZB-YJY-5x16</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3、材质、类型：干包式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A0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76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BF8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D2C1">
            <w:pPr>
              <w:jc w:val="right"/>
              <w:rPr>
                <w:rFonts w:hint="eastAsia" w:ascii="宋体" w:hAnsi="宋体" w:eastAsia="宋体" w:cs="宋体"/>
                <w:i w:val="0"/>
                <w:iCs w:val="0"/>
                <w:color w:val="000000"/>
                <w:sz w:val="21"/>
                <w:szCs w:val="21"/>
                <w:highlight w:val="none"/>
                <w:u w:val="none"/>
              </w:rPr>
            </w:pPr>
          </w:p>
        </w:tc>
      </w:tr>
      <w:tr w14:paraId="7F5C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AEA4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D3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F5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1、名称：白色壳LED射灯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2、规格：18W,4000K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34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CB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1A6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3560">
            <w:pPr>
              <w:jc w:val="right"/>
              <w:rPr>
                <w:rFonts w:hint="eastAsia" w:ascii="宋体" w:hAnsi="宋体" w:eastAsia="宋体" w:cs="宋体"/>
                <w:i w:val="0"/>
                <w:iCs w:val="0"/>
                <w:color w:val="000000"/>
                <w:sz w:val="21"/>
                <w:szCs w:val="21"/>
                <w:highlight w:val="none"/>
                <w:u w:val="none"/>
              </w:rPr>
            </w:pPr>
          </w:p>
        </w:tc>
      </w:tr>
      <w:tr w14:paraId="246A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580E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57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3D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1、名称：白色壳轨道LED射灯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2、规格：30W,4000K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3、其他：含轨道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5B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B9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683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ED76">
            <w:pPr>
              <w:jc w:val="right"/>
              <w:rPr>
                <w:rFonts w:hint="eastAsia" w:ascii="宋体" w:hAnsi="宋体" w:eastAsia="宋体" w:cs="宋体"/>
                <w:i w:val="0"/>
                <w:iCs w:val="0"/>
                <w:color w:val="000000"/>
                <w:sz w:val="21"/>
                <w:szCs w:val="21"/>
                <w:highlight w:val="none"/>
                <w:u w:val="none"/>
              </w:rPr>
            </w:pPr>
          </w:p>
        </w:tc>
      </w:tr>
      <w:tr w14:paraId="4917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C280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17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B9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1、名称：白色壳明装筒灯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2、规格：30W,4000K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E7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A3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E0C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536E">
            <w:pPr>
              <w:jc w:val="right"/>
              <w:rPr>
                <w:rFonts w:hint="eastAsia" w:ascii="宋体" w:hAnsi="宋体" w:eastAsia="宋体" w:cs="宋体"/>
                <w:i w:val="0"/>
                <w:iCs w:val="0"/>
                <w:color w:val="000000"/>
                <w:sz w:val="21"/>
                <w:szCs w:val="21"/>
                <w:highlight w:val="none"/>
                <w:u w:val="none"/>
              </w:rPr>
            </w:pPr>
          </w:p>
        </w:tc>
      </w:tr>
      <w:tr w14:paraId="0256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1A49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5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荧光灯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48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1、名称：白色壳60*60集成格栅灯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2、规格：36W,4000K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3、安装形式：嵌入式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6F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FA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0EC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7E19">
            <w:pPr>
              <w:jc w:val="right"/>
              <w:rPr>
                <w:rFonts w:hint="eastAsia" w:ascii="宋体" w:hAnsi="宋体" w:eastAsia="宋体" w:cs="宋体"/>
                <w:i w:val="0"/>
                <w:iCs w:val="0"/>
                <w:color w:val="000000"/>
                <w:sz w:val="21"/>
                <w:szCs w:val="21"/>
                <w:highlight w:val="none"/>
                <w:u w:val="none"/>
              </w:rPr>
            </w:pPr>
          </w:p>
        </w:tc>
      </w:tr>
      <w:tr w14:paraId="24BC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58A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0F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58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1、名称：暗藏 LED套管灯带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2、规格：4000K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3、安装形式：吊顶处暗藏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0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9F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797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54E9">
            <w:pPr>
              <w:jc w:val="right"/>
              <w:rPr>
                <w:rFonts w:hint="eastAsia" w:ascii="宋体" w:hAnsi="宋体" w:eastAsia="宋体" w:cs="宋体"/>
                <w:i w:val="0"/>
                <w:iCs w:val="0"/>
                <w:color w:val="000000"/>
                <w:sz w:val="21"/>
                <w:szCs w:val="21"/>
                <w:highlight w:val="none"/>
                <w:u w:val="none"/>
              </w:rPr>
            </w:pPr>
          </w:p>
        </w:tc>
      </w:tr>
      <w:tr w14:paraId="3DFA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C1E6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AF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普通灯具</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F1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1、名称：消防应急照明灯具-A型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3、类型：吸顶安装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2B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45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465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C004">
            <w:pPr>
              <w:jc w:val="right"/>
              <w:rPr>
                <w:rFonts w:hint="eastAsia" w:ascii="宋体" w:hAnsi="宋体" w:eastAsia="宋体" w:cs="宋体"/>
                <w:i w:val="0"/>
                <w:iCs w:val="0"/>
                <w:color w:val="000000"/>
                <w:sz w:val="21"/>
                <w:szCs w:val="21"/>
                <w:highlight w:val="none"/>
                <w:u w:val="none"/>
              </w:rPr>
            </w:pPr>
          </w:p>
        </w:tc>
      </w:tr>
      <w:tr w14:paraId="0684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CB5F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92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1、名称：消防应急标志灯具-单面-A型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3、安装形式：距顶0.1米吊装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15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08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A34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692F">
            <w:pPr>
              <w:jc w:val="right"/>
              <w:rPr>
                <w:rFonts w:hint="eastAsia" w:ascii="宋体" w:hAnsi="宋体" w:eastAsia="宋体" w:cs="宋体"/>
                <w:i w:val="0"/>
                <w:iCs w:val="0"/>
                <w:color w:val="000000"/>
                <w:sz w:val="21"/>
                <w:szCs w:val="21"/>
                <w:highlight w:val="none"/>
                <w:u w:val="none"/>
              </w:rPr>
            </w:pPr>
          </w:p>
        </w:tc>
      </w:tr>
      <w:tr w14:paraId="48FF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C90C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7F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09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1、名称：消防应急标志灯具-安全出口-A型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3、安装形式：门框上方0.2m挂装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E6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09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A5F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3578">
            <w:pPr>
              <w:jc w:val="right"/>
              <w:rPr>
                <w:rFonts w:hint="eastAsia" w:ascii="宋体" w:hAnsi="宋体" w:eastAsia="宋体" w:cs="宋体"/>
                <w:i w:val="0"/>
                <w:iCs w:val="0"/>
                <w:color w:val="000000"/>
                <w:sz w:val="21"/>
                <w:szCs w:val="21"/>
                <w:highlight w:val="none"/>
                <w:u w:val="none"/>
              </w:rPr>
            </w:pPr>
          </w:p>
        </w:tc>
      </w:tr>
      <w:tr w14:paraId="0661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275F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18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72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1、名称：消防应急标志灯具-疏散出口-A型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3、安装形式：门框上方0.2m挂装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0D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E1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F5A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E8AC">
            <w:pPr>
              <w:jc w:val="right"/>
              <w:rPr>
                <w:rFonts w:hint="eastAsia" w:ascii="宋体" w:hAnsi="宋体" w:eastAsia="宋体" w:cs="宋体"/>
                <w:i w:val="0"/>
                <w:iCs w:val="0"/>
                <w:color w:val="000000"/>
                <w:sz w:val="21"/>
                <w:szCs w:val="21"/>
                <w:highlight w:val="none"/>
                <w:u w:val="none"/>
              </w:rPr>
            </w:pPr>
          </w:p>
        </w:tc>
      </w:tr>
      <w:tr w14:paraId="00AB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7742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25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A0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1、名称：消防应急标志灯具-单面-A型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6A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0C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EB7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DD8D">
            <w:pPr>
              <w:jc w:val="right"/>
              <w:rPr>
                <w:rFonts w:hint="eastAsia" w:ascii="宋体" w:hAnsi="宋体" w:eastAsia="宋体" w:cs="宋体"/>
                <w:i w:val="0"/>
                <w:iCs w:val="0"/>
                <w:color w:val="000000"/>
                <w:sz w:val="21"/>
                <w:szCs w:val="21"/>
                <w:highlight w:val="none"/>
                <w:u w:val="none"/>
              </w:rPr>
            </w:pPr>
          </w:p>
        </w:tc>
      </w:tr>
      <w:tr w14:paraId="1672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5132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F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装饰灯</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56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1、名称：消防应急标志灯具-楼层标志灯-A型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2、规格：2W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3、安装形式：底边距地2.2m挂装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9E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89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BD3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90E6">
            <w:pPr>
              <w:jc w:val="right"/>
              <w:rPr>
                <w:rFonts w:hint="eastAsia" w:ascii="宋体" w:hAnsi="宋体" w:eastAsia="宋体" w:cs="宋体"/>
                <w:i w:val="0"/>
                <w:iCs w:val="0"/>
                <w:color w:val="000000"/>
                <w:sz w:val="21"/>
                <w:szCs w:val="21"/>
                <w:highlight w:val="none"/>
                <w:u w:val="none"/>
              </w:rPr>
            </w:pPr>
          </w:p>
        </w:tc>
      </w:tr>
      <w:tr w14:paraId="3676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56BA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9F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普通灯具</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F8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1、名称：消防应急照明灯具-A型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3、类型：底边距地2.2m挂装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2E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A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340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0D4C">
            <w:pPr>
              <w:jc w:val="right"/>
              <w:rPr>
                <w:rFonts w:hint="eastAsia" w:ascii="宋体" w:hAnsi="宋体" w:eastAsia="宋体" w:cs="宋体"/>
                <w:i w:val="0"/>
                <w:iCs w:val="0"/>
                <w:color w:val="000000"/>
                <w:sz w:val="21"/>
                <w:szCs w:val="21"/>
                <w:highlight w:val="none"/>
                <w:u w:val="none"/>
              </w:rPr>
            </w:pPr>
          </w:p>
        </w:tc>
      </w:tr>
      <w:tr w14:paraId="4C37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3A19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2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按钮</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43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1、名称：消火栓按钮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2、规格：同原建筑内消防系统匹配</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BA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B7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51B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9FFA">
            <w:pPr>
              <w:jc w:val="right"/>
              <w:rPr>
                <w:rFonts w:hint="eastAsia" w:ascii="宋体" w:hAnsi="宋体" w:eastAsia="宋体" w:cs="宋体"/>
                <w:i w:val="0"/>
                <w:iCs w:val="0"/>
                <w:color w:val="000000"/>
                <w:sz w:val="21"/>
                <w:szCs w:val="21"/>
                <w:highlight w:val="none"/>
                <w:u w:val="none"/>
              </w:rPr>
            </w:pPr>
          </w:p>
        </w:tc>
      </w:tr>
      <w:tr w14:paraId="3A95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709F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39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C9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1、名称：四联单控开关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F7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D0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68E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85F7">
            <w:pPr>
              <w:jc w:val="right"/>
              <w:rPr>
                <w:rFonts w:hint="eastAsia" w:ascii="宋体" w:hAnsi="宋体" w:eastAsia="宋体" w:cs="宋体"/>
                <w:i w:val="0"/>
                <w:iCs w:val="0"/>
                <w:color w:val="000000"/>
                <w:sz w:val="21"/>
                <w:szCs w:val="21"/>
                <w:highlight w:val="none"/>
                <w:u w:val="none"/>
              </w:rPr>
            </w:pPr>
          </w:p>
        </w:tc>
      </w:tr>
      <w:tr w14:paraId="50CC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8BA2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08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19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1、名称：三联单控开关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D8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9B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3AA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D3AD">
            <w:pPr>
              <w:jc w:val="right"/>
              <w:rPr>
                <w:rFonts w:hint="eastAsia" w:ascii="宋体" w:hAnsi="宋体" w:eastAsia="宋体" w:cs="宋体"/>
                <w:i w:val="0"/>
                <w:iCs w:val="0"/>
                <w:color w:val="000000"/>
                <w:sz w:val="21"/>
                <w:szCs w:val="21"/>
                <w:highlight w:val="none"/>
                <w:u w:val="none"/>
              </w:rPr>
            </w:pPr>
          </w:p>
        </w:tc>
      </w:tr>
      <w:tr w14:paraId="0C05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27DB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6C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C8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1、名称：双联单控开关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74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30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C71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A209">
            <w:pPr>
              <w:jc w:val="right"/>
              <w:rPr>
                <w:rFonts w:hint="eastAsia" w:ascii="宋体" w:hAnsi="宋体" w:eastAsia="宋体" w:cs="宋体"/>
                <w:i w:val="0"/>
                <w:iCs w:val="0"/>
                <w:color w:val="000000"/>
                <w:sz w:val="21"/>
                <w:szCs w:val="21"/>
                <w:highlight w:val="none"/>
                <w:u w:val="none"/>
              </w:rPr>
            </w:pPr>
          </w:p>
        </w:tc>
      </w:tr>
      <w:tr w14:paraId="0908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E701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D5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BA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1、名称：单联单控开关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57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33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33D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CE30">
            <w:pPr>
              <w:jc w:val="right"/>
              <w:rPr>
                <w:rFonts w:hint="eastAsia" w:ascii="宋体" w:hAnsi="宋体" w:eastAsia="宋体" w:cs="宋体"/>
                <w:i w:val="0"/>
                <w:iCs w:val="0"/>
                <w:color w:val="000000"/>
                <w:sz w:val="21"/>
                <w:szCs w:val="21"/>
                <w:highlight w:val="none"/>
                <w:u w:val="none"/>
              </w:rPr>
            </w:pPr>
          </w:p>
        </w:tc>
      </w:tr>
      <w:tr w14:paraId="5142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C02C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D0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照明开关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BA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1、名称：单联双控开关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BA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44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E4B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DC5A">
            <w:pPr>
              <w:jc w:val="right"/>
              <w:rPr>
                <w:rFonts w:hint="eastAsia" w:ascii="宋体" w:hAnsi="宋体" w:eastAsia="宋体" w:cs="宋体"/>
                <w:i w:val="0"/>
                <w:iCs w:val="0"/>
                <w:color w:val="000000"/>
                <w:sz w:val="21"/>
                <w:szCs w:val="21"/>
                <w:highlight w:val="none"/>
                <w:u w:val="none"/>
              </w:rPr>
            </w:pPr>
          </w:p>
        </w:tc>
      </w:tr>
      <w:tr w14:paraId="5ECF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5AB8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4B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D7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3、安装方式：距地300mm暗装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15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3F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574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13B0">
            <w:pPr>
              <w:jc w:val="right"/>
              <w:rPr>
                <w:rFonts w:hint="eastAsia" w:ascii="宋体" w:hAnsi="宋体" w:eastAsia="宋体" w:cs="宋体"/>
                <w:i w:val="0"/>
                <w:iCs w:val="0"/>
                <w:color w:val="000000"/>
                <w:sz w:val="21"/>
                <w:szCs w:val="21"/>
                <w:highlight w:val="none"/>
                <w:u w:val="none"/>
              </w:rPr>
            </w:pPr>
          </w:p>
        </w:tc>
      </w:tr>
      <w:tr w14:paraId="6A06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F580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54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A1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1、名称：挂壁空调五孔插座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3、安装方式：离地2500mm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D5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B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5FA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B0C0">
            <w:pPr>
              <w:jc w:val="right"/>
              <w:rPr>
                <w:rFonts w:hint="eastAsia" w:ascii="宋体" w:hAnsi="宋体" w:eastAsia="宋体" w:cs="宋体"/>
                <w:i w:val="0"/>
                <w:iCs w:val="0"/>
                <w:color w:val="000000"/>
                <w:sz w:val="21"/>
                <w:szCs w:val="21"/>
                <w:highlight w:val="none"/>
                <w:u w:val="none"/>
              </w:rPr>
            </w:pPr>
          </w:p>
        </w:tc>
      </w:tr>
      <w:tr w14:paraId="0E51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EF95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7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86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1、名称：立式空调五孔插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3、安装方式：离地300mm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2C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A4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703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1C7D">
            <w:pPr>
              <w:jc w:val="right"/>
              <w:rPr>
                <w:rFonts w:hint="eastAsia" w:ascii="宋体" w:hAnsi="宋体" w:eastAsia="宋体" w:cs="宋体"/>
                <w:i w:val="0"/>
                <w:iCs w:val="0"/>
                <w:color w:val="000000"/>
                <w:sz w:val="21"/>
                <w:szCs w:val="21"/>
                <w:highlight w:val="none"/>
                <w:u w:val="none"/>
              </w:rPr>
            </w:pPr>
          </w:p>
        </w:tc>
      </w:tr>
      <w:tr w14:paraId="3ABE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3A71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EE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B6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1、名称：地面五孔插座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2、材质：外壳铜质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3、规格：详见图纸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4、安装方式：地面内暗装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85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19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B8C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ACED">
            <w:pPr>
              <w:jc w:val="right"/>
              <w:rPr>
                <w:rFonts w:hint="eastAsia" w:ascii="宋体" w:hAnsi="宋体" w:eastAsia="宋体" w:cs="宋体"/>
                <w:i w:val="0"/>
                <w:iCs w:val="0"/>
                <w:color w:val="000000"/>
                <w:sz w:val="21"/>
                <w:szCs w:val="21"/>
                <w:highlight w:val="none"/>
                <w:u w:val="none"/>
              </w:rPr>
            </w:pPr>
          </w:p>
        </w:tc>
      </w:tr>
      <w:tr w14:paraId="5E0C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FBBD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D2A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模块（模块箱）</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8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1、名称：电气火灾监控模块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2、规格：ARCM300-J1 125A/300mA</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0F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75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331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9964">
            <w:pPr>
              <w:jc w:val="right"/>
              <w:rPr>
                <w:rFonts w:hint="eastAsia" w:ascii="宋体" w:hAnsi="宋体" w:eastAsia="宋体" w:cs="宋体"/>
                <w:i w:val="0"/>
                <w:iCs w:val="0"/>
                <w:color w:val="000000"/>
                <w:sz w:val="21"/>
                <w:szCs w:val="21"/>
                <w:highlight w:val="none"/>
                <w:u w:val="none"/>
              </w:rPr>
            </w:pPr>
          </w:p>
        </w:tc>
      </w:tr>
      <w:tr w14:paraId="3182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D640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2C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送配电装置系统</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08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1、名称：送配电系统调试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2、电压等级（kV）：1KV内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7F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9B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129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45BE">
            <w:pPr>
              <w:jc w:val="right"/>
              <w:rPr>
                <w:rFonts w:hint="eastAsia" w:ascii="宋体" w:hAnsi="宋体" w:eastAsia="宋体" w:cs="宋体"/>
                <w:i w:val="0"/>
                <w:iCs w:val="0"/>
                <w:color w:val="000000"/>
                <w:sz w:val="21"/>
                <w:szCs w:val="21"/>
                <w:highlight w:val="none"/>
                <w:u w:val="none"/>
              </w:rPr>
            </w:pPr>
          </w:p>
        </w:tc>
      </w:tr>
      <w:tr w14:paraId="68D0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A026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F8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分线接线箱（盒）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09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1、名称：弱电箱1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2、材质：不锈钢外壳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4、安装方式：离地400安装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F6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56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EA3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1856">
            <w:pPr>
              <w:jc w:val="right"/>
              <w:rPr>
                <w:rFonts w:hint="eastAsia" w:ascii="宋体" w:hAnsi="宋体" w:eastAsia="宋体" w:cs="宋体"/>
                <w:i w:val="0"/>
                <w:iCs w:val="0"/>
                <w:color w:val="000000"/>
                <w:sz w:val="21"/>
                <w:szCs w:val="21"/>
                <w:highlight w:val="none"/>
                <w:u w:val="none"/>
              </w:rPr>
            </w:pPr>
          </w:p>
        </w:tc>
      </w:tr>
      <w:tr w14:paraId="1684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1440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28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30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4E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F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113.52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101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270F">
            <w:pPr>
              <w:jc w:val="right"/>
              <w:rPr>
                <w:rFonts w:hint="eastAsia" w:ascii="宋体" w:hAnsi="宋体" w:eastAsia="宋体" w:cs="宋体"/>
                <w:i w:val="0"/>
                <w:iCs w:val="0"/>
                <w:color w:val="000000"/>
                <w:sz w:val="21"/>
                <w:szCs w:val="21"/>
                <w:highlight w:val="none"/>
                <w:u w:val="none"/>
              </w:rPr>
            </w:pPr>
          </w:p>
        </w:tc>
      </w:tr>
      <w:tr w14:paraId="2AF8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864E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CE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B3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46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B3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B97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4FF3">
            <w:pPr>
              <w:jc w:val="right"/>
              <w:rPr>
                <w:rFonts w:hint="eastAsia" w:ascii="宋体" w:hAnsi="宋体" w:eastAsia="宋体" w:cs="宋体"/>
                <w:i w:val="0"/>
                <w:iCs w:val="0"/>
                <w:color w:val="000000"/>
                <w:sz w:val="21"/>
                <w:szCs w:val="21"/>
                <w:highlight w:val="none"/>
                <w:u w:val="none"/>
              </w:rPr>
            </w:pPr>
          </w:p>
        </w:tc>
      </w:tr>
      <w:tr w14:paraId="594C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6283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4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29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44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3F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1F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8F10">
            <w:pPr>
              <w:jc w:val="right"/>
              <w:rPr>
                <w:rFonts w:hint="eastAsia" w:ascii="宋体" w:hAnsi="宋体" w:eastAsia="宋体" w:cs="宋体"/>
                <w:i w:val="0"/>
                <w:iCs w:val="0"/>
                <w:color w:val="000000"/>
                <w:sz w:val="21"/>
                <w:szCs w:val="21"/>
                <w:highlight w:val="none"/>
                <w:u w:val="none"/>
              </w:rPr>
            </w:pPr>
          </w:p>
        </w:tc>
      </w:tr>
      <w:tr w14:paraId="6B15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2DF4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62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CC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3、配置形式：明敷设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79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92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74.79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C8E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5055">
            <w:pPr>
              <w:jc w:val="right"/>
              <w:rPr>
                <w:rFonts w:hint="eastAsia" w:ascii="宋体" w:hAnsi="宋体" w:eastAsia="宋体" w:cs="宋体"/>
                <w:i w:val="0"/>
                <w:iCs w:val="0"/>
                <w:color w:val="000000"/>
                <w:sz w:val="21"/>
                <w:szCs w:val="21"/>
                <w:highlight w:val="none"/>
                <w:u w:val="none"/>
              </w:rPr>
            </w:pPr>
          </w:p>
        </w:tc>
      </w:tr>
      <w:tr w14:paraId="5FE4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9F1B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46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42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CA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49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145.77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B14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7704">
            <w:pPr>
              <w:jc w:val="right"/>
              <w:rPr>
                <w:rFonts w:hint="eastAsia" w:ascii="宋体" w:hAnsi="宋体" w:eastAsia="宋体" w:cs="宋体"/>
                <w:i w:val="0"/>
                <w:iCs w:val="0"/>
                <w:color w:val="000000"/>
                <w:sz w:val="21"/>
                <w:szCs w:val="21"/>
                <w:highlight w:val="none"/>
                <w:u w:val="none"/>
              </w:rPr>
            </w:pPr>
          </w:p>
        </w:tc>
      </w:tr>
      <w:tr w14:paraId="39CC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EF3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77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10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1、名称：电气配管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2、规格：PC32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3、配置形式：暗敷设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4、连接方式：粘结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6B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71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78.11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AA4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3403">
            <w:pPr>
              <w:jc w:val="right"/>
              <w:rPr>
                <w:rFonts w:hint="eastAsia" w:ascii="宋体" w:hAnsi="宋体" w:eastAsia="宋体" w:cs="宋体"/>
                <w:i w:val="0"/>
                <w:iCs w:val="0"/>
                <w:color w:val="000000"/>
                <w:sz w:val="21"/>
                <w:szCs w:val="21"/>
                <w:highlight w:val="none"/>
                <w:u w:val="none"/>
              </w:rPr>
            </w:pPr>
          </w:p>
        </w:tc>
      </w:tr>
      <w:tr w14:paraId="52B1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52FA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53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铁构件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88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1、名称：明管支架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2、材质：镀锌圆钢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3、规格：φ10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84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24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38A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9D64">
            <w:pPr>
              <w:jc w:val="right"/>
              <w:rPr>
                <w:rFonts w:hint="eastAsia" w:ascii="宋体" w:hAnsi="宋体" w:eastAsia="宋体" w:cs="宋体"/>
                <w:i w:val="0"/>
                <w:iCs w:val="0"/>
                <w:color w:val="000000"/>
                <w:sz w:val="21"/>
                <w:szCs w:val="21"/>
                <w:highlight w:val="none"/>
                <w:u w:val="none"/>
              </w:rPr>
            </w:pPr>
          </w:p>
        </w:tc>
      </w:tr>
      <w:tr w14:paraId="4345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8047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C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C3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1、名称：接线盒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2、材质：塑料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4、安装形式：明装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2B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C8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697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E97C">
            <w:pPr>
              <w:jc w:val="right"/>
              <w:rPr>
                <w:rFonts w:hint="eastAsia" w:ascii="宋体" w:hAnsi="宋体" w:eastAsia="宋体" w:cs="宋体"/>
                <w:i w:val="0"/>
                <w:iCs w:val="0"/>
                <w:color w:val="000000"/>
                <w:sz w:val="21"/>
                <w:szCs w:val="21"/>
                <w:highlight w:val="none"/>
                <w:u w:val="none"/>
              </w:rPr>
            </w:pPr>
          </w:p>
        </w:tc>
      </w:tr>
      <w:tr w14:paraId="61E0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3238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60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接线盒</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B3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1、名称：开关盒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2、材质：塑料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3、规格：86型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4、安装形式：暗装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D6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24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447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6AF7">
            <w:pPr>
              <w:jc w:val="right"/>
              <w:rPr>
                <w:rFonts w:hint="eastAsia" w:ascii="宋体" w:hAnsi="宋体" w:eastAsia="宋体" w:cs="宋体"/>
                <w:i w:val="0"/>
                <w:iCs w:val="0"/>
                <w:color w:val="000000"/>
                <w:sz w:val="21"/>
                <w:szCs w:val="21"/>
                <w:highlight w:val="none"/>
                <w:u w:val="none"/>
              </w:rPr>
            </w:pPr>
          </w:p>
        </w:tc>
      </w:tr>
      <w:tr w14:paraId="37F0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94B1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10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双绞线缆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A6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1、名称：弱电线路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2、规格：六类单屏蔽网线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3、敷设方式：穿管</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D7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62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3667.65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9BA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6BD1">
            <w:pPr>
              <w:jc w:val="right"/>
              <w:rPr>
                <w:rFonts w:hint="eastAsia" w:ascii="宋体" w:hAnsi="宋体" w:eastAsia="宋体" w:cs="宋体"/>
                <w:i w:val="0"/>
                <w:iCs w:val="0"/>
                <w:color w:val="000000"/>
                <w:sz w:val="21"/>
                <w:szCs w:val="21"/>
                <w:highlight w:val="none"/>
                <w:u w:val="none"/>
              </w:rPr>
            </w:pPr>
          </w:p>
        </w:tc>
      </w:tr>
      <w:tr w14:paraId="6B0D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253E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B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A1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1、名称：网络接口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2、类别：见图纸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3、安装方式：墙上（或天花）安装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D4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30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F23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C3AC">
            <w:pPr>
              <w:jc w:val="right"/>
              <w:rPr>
                <w:rFonts w:hint="eastAsia" w:ascii="宋体" w:hAnsi="宋体" w:eastAsia="宋体" w:cs="宋体"/>
                <w:i w:val="0"/>
                <w:iCs w:val="0"/>
                <w:color w:val="000000"/>
                <w:sz w:val="21"/>
                <w:szCs w:val="21"/>
                <w:highlight w:val="none"/>
                <w:u w:val="none"/>
              </w:rPr>
            </w:pPr>
          </w:p>
        </w:tc>
      </w:tr>
      <w:tr w14:paraId="2B78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7691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7B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信息插座</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D0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1、名称：网络接口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2、类别：见图纸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4、底盒材质、规格：铜质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F4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ED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DD3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D74A">
            <w:pPr>
              <w:jc w:val="right"/>
              <w:rPr>
                <w:rFonts w:hint="eastAsia" w:ascii="宋体" w:hAnsi="宋体" w:eastAsia="宋体" w:cs="宋体"/>
                <w:i w:val="0"/>
                <w:iCs w:val="0"/>
                <w:color w:val="000000"/>
                <w:sz w:val="21"/>
                <w:szCs w:val="21"/>
                <w:highlight w:val="none"/>
                <w:u w:val="none"/>
              </w:rPr>
            </w:pPr>
          </w:p>
        </w:tc>
      </w:tr>
      <w:tr w14:paraId="70AC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303F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54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569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CF2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6BD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106.36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0F3F">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87277">
            <w:pPr>
              <w:jc w:val="right"/>
              <w:rPr>
                <w:rFonts w:hint="eastAsia" w:ascii="宋体" w:hAnsi="宋体" w:eastAsia="宋体" w:cs="宋体"/>
                <w:i w:val="0"/>
                <w:iCs w:val="0"/>
                <w:color w:val="000000"/>
                <w:sz w:val="21"/>
                <w:szCs w:val="21"/>
                <w:highlight w:val="none"/>
                <w:u w:val="none"/>
              </w:rPr>
            </w:pPr>
          </w:p>
        </w:tc>
      </w:tr>
      <w:tr w14:paraId="768F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65F33D">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4366">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868C">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F74F">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6F5F">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27F0">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7235">
            <w:pPr>
              <w:jc w:val="right"/>
              <w:rPr>
                <w:rFonts w:hint="eastAsia" w:ascii="宋体" w:hAnsi="宋体" w:eastAsia="宋体" w:cs="宋体"/>
                <w:i w:val="0"/>
                <w:iCs w:val="0"/>
                <w:color w:val="000000"/>
                <w:sz w:val="21"/>
                <w:szCs w:val="21"/>
                <w:highlight w:val="none"/>
                <w:u w:val="none"/>
              </w:rPr>
            </w:pPr>
          </w:p>
        </w:tc>
      </w:tr>
      <w:tr w14:paraId="0E58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44090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80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F4B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1、名称：砼地（墙）面刨沟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3、类型：砼墙体及砼地面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4、填充（恢复）方式：混凝土砂浆填充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5、混凝土标准：同原墙体或地面</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468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2A7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267.39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3E4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82A93">
            <w:pPr>
              <w:jc w:val="right"/>
              <w:rPr>
                <w:rFonts w:hint="eastAsia" w:ascii="宋体" w:hAnsi="宋体" w:eastAsia="宋体" w:cs="宋体"/>
                <w:i w:val="0"/>
                <w:iCs w:val="0"/>
                <w:color w:val="000000"/>
                <w:sz w:val="21"/>
                <w:szCs w:val="21"/>
                <w:highlight w:val="none"/>
                <w:u w:val="none"/>
              </w:rPr>
            </w:pPr>
          </w:p>
        </w:tc>
      </w:tr>
      <w:tr w14:paraId="241C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6117F9">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D72C">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8D45">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EB54">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38BE">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9E91">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60BF">
            <w:pPr>
              <w:jc w:val="right"/>
              <w:rPr>
                <w:rFonts w:hint="eastAsia" w:ascii="宋体" w:hAnsi="宋体" w:eastAsia="宋体" w:cs="宋体"/>
                <w:i w:val="0"/>
                <w:iCs w:val="0"/>
                <w:color w:val="000000"/>
                <w:sz w:val="21"/>
                <w:szCs w:val="21"/>
                <w:highlight w:val="none"/>
                <w:u w:val="none"/>
              </w:rPr>
            </w:pPr>
          </w:p>
        </w:tc>
      </w:tr>
      <w:tr w14:paraId="46C5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A9FD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2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CC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3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D2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3DE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130F">
            <w:pPr>
              <w:jc w:val="right"/>
              <w:rPr>
                <w:rFonts w:hint="eastAsia" w:ascii="宋体" w:hAnsi="宋体" w:eastAsia="宋体" w:cs="宋体"/>
                <w:i w:val="0"/>
                <w:iCs w:val="0"/>
                <w:color w:val="000000"/>
                <w:sz w:val="21"/>
                <w:szCs w:val="21"/>
                <w:highlight w:val="none"/>
                <w:u w:val="none"/>
              </w:rPr>
            </w:pPr>
          </w:p>
        </w:tc>
      </w:tr>
      <w:tr w14:paraId="128B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BF48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A4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92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54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3D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A09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09C6">
            <w:pPr>
              <w:jc w:val="right"/>
              <w:rPr>
                <w:rFonts w:hint="eastAsia" w:ascii="宋体" w:hAnsi="宋体" w:eastAsia="宋体" w:cs="宋体"/>
                <w:i w:val="0"/>
                <w:iCs w:val="0"/>
                <w:color w:val="000000"/>
                <w:sz w:val="21"/>
                <w:szCs w:val="21"/>
                <w:highlight w:val="none"/>
                <w:u w:val="none"/>
              </w:rPr>
            </w:pPr>
          </w:p>
        </w:tc>
      </w:tr>
      <w:tr w14:paraId="2708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F445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0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EE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EF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5E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895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8D9F">
            <w:pPr>
              <w:jc w:val="right"/>
              <w:rPr>
                <w:rFonts w:hint="eastAsia" w:ascii="宋体" w:hAnsi="宋体" w:eastAsia="宋体" w:cs="宋体"/>
                <w:i w:val="0"/>
                <w:iCs w:val="0"/>
                <w:color w:val="000000"/>
                <w:sz w:val="21"/>
                <w:szCs w:val="21"/>
                <w:highlight w:val="none"/>
                <w:u w:val="none"/>
              </w:rPr>
            </w:pPr>
          </w:p>
        </w:tc>
      </w:tr>
      <w:tr w14:paraId="5D3C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6C1C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09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D2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18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BD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307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45E6">
            <w:pPr>
              <w:jc w:val="right"/>
              <w:rPr>
                <w:rFonts w:hint="eastAsia" w:ascii="宋体" w:hAnsi="宋体" w:eastAsia="宋体" w:cs="宋体"/>
                <w:i w:val="0"/>
                <w:iCs w:val="0"/>
                <w:color w:val="000000"/>
                <w:sz w:val="21"/>
                <w:szCs w:val="21"/>
                <w:highlight w:val="none"/>
                <w:u w:val="none"/>
              </w:rPr>
            </w:pPr>
          </w:p>
        </w:tc>
      </w:tr>
      <w:tr w14:paraId="497A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9B28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3E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8C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De63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2F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B2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0C0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F562">
            <w:pPr>
              <w:jc w:val="right"/>
              <w:rPr>
                <w:rFonts w:hint="eastAsia" w:ascii="宋体" w:hAnsi="宋体" w:eastAsia="宋体" w:cs="宋体"/>
                <w:i w:val="0"/>
                <w:iCs w:val="0"/>
                <w:color w:val="000000"/>
                <w:sz w:val="21"/>
                <w:szCs w:val="21"/>
                <w:highlight w:val="none"/>
                <w:u w:val="none"/>
              </w:rPr>
            </w:pPr>
          </w:p>
        </w:tc>
      </w:tr>
      <w:tr w14:paraId="7C00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A8EE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D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B1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2A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E1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1C6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9F4F">
            <w:pPr>
              <w:jc w:val="right"/>
              <w:rPr>
                <w:rFonts w:hint="eastAsia" w:ascii="宋体" w:hAnsi="宋体" w:eastAsia="宋体" w:cs="宋体"/>
                <w:i w:val="0"/>
                <w:iCs w:val="0"/>
                <w:color w:val="000000"/>
                <w:sz w:val="21"/>
                <w:szCs w:val="21"/>
                <w:highlight w:val="none"/>
                <w:u w:val="none"/>
              </w:rPr>
            </w:pPr>
          </w:p>
        </w:tc>
      </w:tr>
      <w:tr w14:paraId="57B2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9DB6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95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75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5、压力试验及吹、洗设计要求：试压、消毒、冲洗</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95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12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9364">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8C91">
            <w:pPr>
              <w:jc w:val="right"/>
              <w:rPr>
                <w:rFonts w:hint="eastAsia" w:ascii="宋体" w:hAnsi="宋体" w:eastAsia="宋体" w:cs="宋体"/>
                <w:i w:val="0"/>
                <w:iCs w:val="0"/>
                <w:color w:val="000000"/>
                <w:sz w:val="21"/>
                <w:szCs w:val="21"/>
                <w:highlight w:val="none"/>
                <w:u w:val="none"/>
              </w:rPr>
            </w:pPr>
          </w:p>
        </w:tc>
      </w:tr>
      <w:tr w14:paraId="21DF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145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03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4C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DB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39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367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D740">
            <w:pPr>
              <w:jc w:val="right"/>
              <w:rPr>
                <w:rFonts w:hint="eastAsia" w:ascii="宋体" w:hAnsi="宋体" w:eastAsia="宋体" w:cs="宋体"/>
                <w:i w:val="0"/>
                <w:iCs w:val="0"/>
                <w:color w:val="000000"/>
                <w:sz w:val="21"/>
                <w:szCs w:val="21"/>
                <w:highlight w:val="none"/>
                <w:u w:val="none"/>
              </w:rPr>
            </w:pPr>
          </w:p>
        </w:tc>
      </w:tr>
      <w:tr w14:paraId="715F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E6E5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6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F7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99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CD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46.36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1A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B734">
            <w:pPr>
              <w:jc w:val="right"/>
              <w:rPr>
                <w:rFonts w:hint="eastAsia" w:ascii="宋体" w:hAnsi="宋体" w:eastAsia="宋体" w:cs="宋体"/>
                <w:i w:val="0"/>
                <w:iCs w:val="0"/>
                <w:color w:val="000000"/>
                <w:sz w:val="21"/>
                <w:szCs w:val="21"/>
                <w:highlight w:val="none"/>
                <w:u w:val="none"/>
              </w:rPr>
            </w:pPr>
          </w:p>
        </w:tc>
      </w:tr>
      <w:tr w14:paraId="02A8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50F6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17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A8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2、介质：给水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3、材质、规格：PP-R管 De20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5、压力试验及吹、洗设计要求：试压、消毒、吹扫</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00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62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29.47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2F6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F4EF">
            <w:pPr>
              <w:jc w:val="right"/>
              <w:rPr>
                <w:rFonts w:hint="eastAsia" w:ascii="宋体" w:hAnsi="宋体" w:eastAsia="宋体" w:cs="宋体"/>
                <w:i w:val="0"/>
                <w:iCs w:val="0"/>
                <w:color w:val="000000"/>
                <w:sz w:val="21"/>
                <w:szCs w:val="21"/>
                <w:highlight w:val="none"/>
                <w:u w:val="none"/>
              </w:rPr>
            </w:pPr>
          </w:p>
        </w:tc>
      </w:tr>
      <w:tr w14:paraId="64AF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60F0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A5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EC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3、规格、压力等级：De63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B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F9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0EB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2F8">
            <w:pPr>
              <w:jc w:val="right"/>
              <w:rPr>
                <w:rFonts w:hint="eastAsia" w:ascii="宋体" w:hAnsi="宋体" w:eastAsia="宋体" w:cs="宋体"/>
                <w:i w:val="0"/>
                <w:iCs w:val="0"/>
                <w:color w:val="000000"/>
                <w:sz w:val="21"/>
                <w:szCs w:val="21"/>
                <w:highlight w:val="none"/>
                <w:u w:val="none"/>
              </w:rPr>
            </w:pPr>
          </w:p>
        </w:tc>
      </w:tr>
      <w:tr w14:paraId="5C1E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02E0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6F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CD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A8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C3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5035">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E047">
            <w:pPr>
              <w:jc w:val="right"/>
              <w:rPr>
                <w:rFonts w:hint="eastAsia" w:ascii="宋体" w:hAnsi="宋体" w:eastAsia="宋体" w:cs="宋体"/>
                <w:i w:val="0"/>
                <w:iCs w:val="0"/>
                <w:color w:val="000000"/>
                <w:sz w:val="21"/>
                <w:szCs w:val="21"/>
                <w:highlight w:val="none"/>
                <w:u w:val="none"/>
              </w:rPr>
            </w:pPr>
          </w:p>
        </w:tc>
      </w:tr>
      <w:tr w14:paraId="25FA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1A76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93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螺纹阀门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DF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1、类型：截止阀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2、材质：PP-R</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3、规格、压力等级：De25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4、连接形式：热熔连接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0C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EA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AFB8">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10550">
            <w:pPr>
              <w:jc w:val="right"/>
              <w:rPr>
                <w:rFonts w:hint="eastAsia" w:ascii="宋体" w:hAnsi="宋体" w:eastAsia="宋体" w:cs="宋体"/>
                <w:i w:val="0"/>
                <w:iCs w:val="0"/>
                <w:color w:val="000000"/>
                <w:sz w:val="21"/>
                <w:szCs w:val="21"/>
                <w:highlight w:val="none"/>
                <w:u w:val="none"/>
              </w:rPr>
            </w:pPr>
          </w:p>
        </w:tc>
      </w:tr>
      <w:tr w14:paraId="77F2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719C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72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AF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B9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18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CC8D">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CD22">
            <w:pPr>
              <w:jc w:val="right"/>
              <w:rPr>
                <w:rFonts w:hint="eastAsia" w:ascii="宋体" w:hAnsi="宋体" w:eastAsia="宋体" w:cs="宋体"/>
                <w:i w:val="0"/>
                <w:iCs w:val="0"/>
                <w:color w:val="000000"/>
                <w:sz w:val="21"/>
                <w:szCs w:val="21"/>
                <w:highlight w:val="none"/>
                <w:u w:val="none"/>
              </w:rPr>
            </w:pPr>
          </w:p>
        </w:tc>
      </w:tr>
      <w:tr w14:paraId="05C8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3BD3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07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28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5E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8E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C4E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6CB0">
            <w:pPr>
              <w:jc w:val="right"/>
              <w:rPr>
                <w:rFonts w:hint="eastAsia" w:ascii="宋体" w:hAnsi="宋体" w:eastAsia="宋体" w:cs="宋体"/>
                <w:i w:val="0"/>
                <w:iCs w:val="0"/>
                <w:color w:val="000000"/>
                <w:sz w:val="21"/>
                <w:szCs w:val="21"/>
                <w:highlight w:val="none"/>
                <w:u w:val="none"/>
              </w:rPr>
            </w:pPr>
          </w:p>
        </w:tc>
      </w:tr>
      <w:tr w14:paraId="4107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8214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E3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20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3、规格：DN32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60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D3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7F9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7D69">
            <w:pPr>
              <w:jc w:val="right"/>
              <w:rPr>
                <w:rFonts w:hint="eastAsia" w:ascii="宋体" w:hAnsi="宋体" w:eastAsia="宋体" w:cs="宋体"/>
                <w:i w:val="0"/>
                <w:iCs w:val="0"/>
                <w:color w:val="000000"/>
                <w:sz w:val="21"/>
                <w:szCs w:val="21"/>
                <w:highlight w:val="none"/>
                <w:u w:val="none"/>
              </w:rPr>
            </w:pPr>
          </w:p>
        </w:tc>
      </w:tr>
      <w:tr w14:paraId="4123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0087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BF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6F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8B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B1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664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E040">
            <w:pPr>
              <w:jc w:val="right"/>
              <w:rPr>
                <w:rFonts w:hint="eastAsia" w:ascii="宋体" w:hAnsi="宋体" w:eastAsia="宋体" w:cs="宋体"/>
                <w:i w:val="0"/>
                <w:iCs w:val="0"/>
                <w:color w:val="000000"/>
                <w:sz w:val="21"/>
                <w:szCs w:val="21"/>
                <w:highlight w:val="none"/>
                <w:u w:val="none"/>
              </w:rPr>
            </w:pPr>
          </w:p>
        </w:tc>
      </w:tr>
      <w:tr w14:paraId="25C6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C287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E3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凿（压）槽</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0C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1、名称：墙体剔槽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2、规格：DN25≤管径≤DN32mm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3、类型：砖墙内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4、填充（恢复）方式：水泥砂浆填充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5、混凝土标准：满足规范要求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B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A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529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C542">
            <w:pPr>
              <w:jc w:val="right"/>
              <w:rPr>
                <w:rFonts w:hint="eastAsia" w:ascii="宋体" w:hAnsi="宋体" w:eastAsia="宋体" w:cs="宋体"/>
                <w:i w:val="0"/>
                <w:iCs w:val="0"/>
                <w:color w:val="000000"/>
                <w:sz w:val="21"/>
                <w:szCs w:val="21"/>
                <w:highlight w:val="none"/>
                <w:u w:val="none"/>
              </w:rPr>
            </w:pPr>
          </w:p>
        </w:tc>
      </w:tr>
      <w:tr w14:paraId="0F49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C343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45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F4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2、规格：墙厚240mm内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2D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82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9D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7342">
            <w:pPr>
              <w:jc w:val="right"/>
              <w:rPr>
                <w:rFonts w:hint="eastAsia" w:ascii="宋体" w:hAnsi="宋体" w:eastAsia="宋体" w:cs="宋体"/>
                <w:i w:val="0"/>
                <w:iCs w:val="0"/>
                <w:color w:val="000000"/>
                <w:sz w:val="21"/>
                <w:szCs w:val="21"/>
                <w:highlight w:val="none"/>
                <w:u w:val="none"/>
              </w:rPr>
            </w:pPr>
          </w:p>
        </w:tc>
      </w:tr>
      <w:tr w14:paraId="48A0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F5C4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2B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93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2、规格：墙厚大于180mm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16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00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FA8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FAB1">
            <w:pPr>
              <w:jc w:val="right"/>
              <w:rPr>
                <w:rFonts w:hint="eastAsia" w:ascii="宋体" w:hAnsi="宋体" w:eastAsia="宋体" w:cs="宋体"/>
                <w:i w:val="0"/>
                <w:iCs w:val="0"/>
                <w:color w:val="000000"/>
                <w:sz w:val="21"/>
                <w:szCs w:val="21"/>
                <w:highlight w:val="none"/>
                <w:u w:val="none"/>
              </w:rPr>
            </w:pPr>
          </w:p>
        </w:tc>
      </w:tr>
      <w:tr w14:paraId="1669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B7B0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AC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洗脸盆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CB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2、规格、类型：台下盆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4、附件名称、数量：含角阀1个、铜镀铬感应水嘴1个、金属软管1根、金属排水栓1根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AF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FC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4AF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C532">
            <w:pPr>
              <w:jc w:val="right"/>
              <w:rPr>
                <w:rFonts w:hint="eastAsia" w:ascii="宋体" w:hAnsi="宋体" w:eastAsia="宋体" w:cs="宋体"/>
                <w:i w:val="0"/>
                <w:iCs w:val="0"/>
                <w:color w:val="000000"/>
                <w:sz w:val="21"/>
                <w:szCs w:val="21"/>
                <w:highlight w:val="none"/>
                <w:u w:val="none"/>
              </w:rPr>
            </w:pPr>
          </w:p>
        </w:tc>
      </w:tr>
      <w:tr w14:paraId="5D25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D1D8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FC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洗漱台洗手盆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C7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3、附件名称、数量：镀铬龙头1个、金属排水栓1套、铜质角阀1个、金属软管1根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34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58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170E">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AC29">
            <w:pPr>
              <w:jc w:val="right"/>
              <w:rPr>
                <w:rFonts w:hint="eastAsia" w:ascii="宋体" w:hAnsi="宋体" w:eastAsia="宋体" w:cs="宋体"/>
                <w:i w:val="0"/>
                <w:iCs w:val="0"/>
                <w:color w:val="000000"/>
                <w:sz w:val="21"/>
                <w:szCs w:val="21"/>
                <w:highlight w:val="none"/>
                <w:u w:val="none"/>
              </w:rPr>
            </w:pPr>
          </w:p>
        </w:tc>
      </w:tr>
      <w:tr w14:paraId="4E88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138C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EC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大便器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EB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2、规格、类型：连体式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4、附件名称、数量：自闭式冲洗阀1个、冲洗管1根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73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6F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F96B">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E1CE">
            <w:pPr>
              <w:jc w:val="right"/>
              <w:rPr>
                <w:rFonts w:hint="eastAsia" w:ascii="宋体" w:hAnsi="宋体" w:eastAsia="宋体" w:cs="宋体"/>
                <w:i w:val="0"/>
                <w:iCs w:val="0"/>
                <w:color w:val="000000"/>
                <w:sz w:val="21"/>
                <w:szCs w:val="21"/>
                <w:highlight w:val="none"/>
                <w:u w:val="none"/>
              </w:rPr>
            </w:pPr>
          </w:p>
        </w:tc>
      </w:tr>
      <w:tr w14:paraId="7785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989F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8A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洗涤盆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21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2、规格、类型：拖把池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4、附件名称、数量：镀铬龙头1个、金属排水栓1根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BA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C3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EB9F">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BAA2">
            <w:pPr>
              <w:jc w:val="right"/>
              <w:rPr>
                <w:rFonts w:hint="eastAsia" w:ascii="宋体" w:hAnsi="宋体" w:eastAsia="宋体" w:cs="宋体"/>
                <w:i w:val="0"/>
                <w:iCs w:val="0"/>
                <w:color w:val="000000"/>
                <w:sz w:val="21"/>
                <w:szCs w:val="21"/>
                <w:highlight w:val="none"/>
                <w:u w:val="none"/>
              </w:rPr>
            </w:pPr>
          </w:p>
        </w:tc>
      </w:tr>
      <w:tr w14:paraId="75D6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5F90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14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小便器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6A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1、材质：陶瓷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2、规格、类型：挂式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3、组装形式：成套型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4、附件名称、数量：感应式冲水器（含配件）、金属排水栓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C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F4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76B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975E">
            <w:pPr>
              <w:jc w:val="right"/>
              <w:rPr>
                <w:rFonts w:hint="eastAsia" w:ascii="宋体" w:hAnsi="宋体" w:eastAsia="宋体" w:cs="宋体"/>
                <w:i w:val="0"/>
                <w:iCs w:val="0"/>
                <w:color w:val="000000"/>
                <w:sz w:val="21"/>
                <w:szCs w:val="21"/>
                <w:highlight w:val="none"/>
                <w:u w:val="none"/>
              </w:rPr>
            </w:pPr>
          </w:p>
        </w:tc>
      </w:tr>
      <w:tr w14:paraId="6ED6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1A3B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C4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62D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De110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532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89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22.32</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A39AB">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6330C">
            <w:pPr>
              <w:jc w:val="right"/>
              <w:rPr>
                <w:rFonts w:hint="eastAsia" w:ascii="宋体" w:hAnsi="宋体" w:eastAsia="宋体" w:cs="宋体"/>
                <w:i w:val="0"/>
                <w:iCs w:val="0"/>
                <w:color w:val="000000"/>
                <w:sz w:val="21"/>
                <w:szCs w:val="21"/>
                <w:highlight w:val="none"/>
                <w:u w:val="none"/>
              </w:rPr>
            </w:pPr>
          </w:p>
        </w:tc>
      </w:tr>
      <w:tr w14:paraId="1669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9BE0D">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48D8">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880D">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DCA7">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AF26">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96A7">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BB91">
            <w:pPr>
              <w:jc w:val="right"/>
              <w:rPr>
                <w:rFonts w:hint="eastAsia" w:ascii="宋体" w:hAnsi="宋体" w:eastAsia="宋体" w:cs="宋体"/>
                <w:i w:val="0"/>
                <w:iCs w:val="0"/>
                <w:color w:val="000000"/>
                <w:sz w:val="21"/>
                <w:szCs w:val="21"/>
                <w:highlight w:val="none"/>
                <w:u w:val="none"/>
              </w:rPr>
            </w:pPr>
          </w:p>
        </w:tc>
      </w:tr>
      <w:tr w14:paraId="5CE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DB0D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95</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72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185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De75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0F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2EC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23.46</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21937">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7A453">
            <w:pPr>
              <w:jc w:val="right"/>
              <w:rPr>
                <w:rFonts w:hint="eastAsia" w:ascii="宋体" w:hAnsi="宋体" w:eastAsia="宋体" w:cs="宋体"/>
                <w:i w:val="0"/>
                <w:iCs w:val="0"/>
                <w:color w:val="000000"/>
                <w:sz w:val="21"/>
                <w:szCs w:val="21"/>
                <w:highlight w:val="none"/>
                <w:u w:val="none"/>
              </w:rPr>
            </w:pPr>
          </w:p>
        </w:tc>
      </w:tr>
      <w:tr w14:paraId="78E5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8D3E2A">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F9B6">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AB7A">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4D9F">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3C72">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F02D">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EAC3">
            <w:pPr>
              <w:jc w:val="right"/>
              <w:rPr>
                <w:rFonts w:hint="eastAsia" w:ascii="宋体" w:hAnsi="宋体" w:eastAsia="宋体" w:cs="宋体"/>
                <w:i w:val="0"/>
                <w:iCs w:val="0"/>
                <w:color w:val="000000"/>
                <w:sz w:val="21"/>
                <w:szCs w:val="21"/>
                <w:highlight w:val="none"/>
                <w:u w:val="none"/>
              </w:rPr>
            </w:pPr>
          </w:p>
        </w:tc>
      </w:tr>
      <w:tr w14:paraId="0EF4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BBF5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D36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B6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2、介质：污水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3、材质、规格：PVC-U管 De50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4、连接形式：承插粘结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5、其他：含管件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6、压力试验及吹、洗设计要求：通球试验</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7A6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840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A24D">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B1173">
            <w:pPr>
              <w:jc w:val="right"/>
              <w:rPr>
                <w:rFonts w:hint="eastAsia" w:ascii="宋体" w:hAnsi="宋体" w:eastAsia="宋体" w:cs="宋体"/>
                <w:i w:val="0"/>
                <w:iCs w:val="0"/>
                <w:color w:val="000000"/>
                <w:sz w:val="21"/>
                <w:szCs w:val="21"/>
                <w:highlight w:val="none"/>
                <w:u w:val="none"/>
              </w:rPr>
            </w:pPr>
          </w:p>
        </w:tc>
      </w:tr>
      <w:tr w14:paraId="3E15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EA67F4">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9A3A">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8A31">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D92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1B13">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D73A">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EB51">
            <w:pPr>
              <w:jc w:val="right"/>
              <w:rPr>
                <w:rFonts w:hint="eastAsia" w:ascii="宋体" w:hAnsi="宋体" w:eastAsia="宋体" w:cs="宋体"/>
                <w:i w:val="0"/>
                <w:iCs w:val="0"/>
                <w:color w:val="000000"/>
                <w:sz w:val="21"/>
                <w:szCs w:val="21"/>
                <w:highlight w:val="none"/>
                <w:u w:val="none"/>
              </w:rPr>
            </w:pPr>
          </w:p>
        </w:tc>
      </w:tr>
      <w:tr w14:paraId="6AA2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ADD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4E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给、排水附（配）件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14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1、材质：镀铬地漏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2、型号、规格：DN50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3、安装方式：地面内安装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89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D7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0793">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3276">
            <w:pPr>
              <w:jc w:val="right"/>
              <w:rPr>
                <w:rFonts w:hint="eastAsia" w:ascii="宋体" w:hAnsi="宋体" w:eastAsia="宋体" w:cs="宋体"/>
                <w:i w:val="0"/>
                <w:iCs w:val="0"/>
                <w:color w:val="000000"/>
                <w:sz w:val="21"/>
                <w:szCs w:val="21"/>
                <w:highlight w:val="none"/>
                <w:u w:val="none"/>
              </w:rPr>
            </w:pPr>
          </w:p>
        </w:tc>
      </w:tr>
      <w:tr w14:paraId="6235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BE6A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23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给、排水附（配）件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CE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1、材质：铜质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2、型号、规格：地面清扫口 DN100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3、安装方式：地面内安装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A9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A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562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F00F">
            <w:pPr>
              <w:jc w:val="right"/>
              <w:rPr>
                <w:rFonts w:hint="eastAsia" w:ascii="宋体" w:hAnsi="宋体" w:eastAsia="宋体" w:cs="宋体"/>
                <w:i w:val="0"/>
                <w:iCs w:val="0"/>
                <w:color w:val="000000"/>
                <w:sz w:val="21"/>
                <w:szCs w:val="21"/>
                <w:highlight w:val="none"/>
                <w:u w:val="none"/>
              </w:rPr>
            </w:pPr>
          </w:p>
        </w:tc>
      </w:tr>
      <w:tr w14:paraId="5509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D9E9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C4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2F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37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5A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4FE7">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232C">
            <w:pPr>
              <w:jc w:val="right"/>
              <w:rPr>
                <w:rFonts w:hint="eastAsia" w:ascii="宋体" w:hAnsi="宋体" w:eastAsia="宋体" w:cs="宋体"/>
                <w:i w:val="0"/>
                <w:iCs w:val="0"/>
                <w:color w:val="000000"/>
                <w:sz w:val="21"/>
                <w:szCs w:val="21"/>
                <w:highlight w:val="none"/>
                <w:u w:val="none"/>
              </w:rPr>
            </w:pPr>
          </w:p>
        </w:tc>
      </w:tr>
      <w:tr w14:paraId="6357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D018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DB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套管</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C8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1、名称、类型：一般套管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2、材质：钢制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3、规格：DN100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4、填料材质：符合规范要求</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AB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DF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D740">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A930">
            <w:pPr>
              <w:jc w:val="right"/>
              <w:rPr>
                <w:rFonts w:hint="eastAsia" w:ascii="宋体" w:hAnsi="宋体" w:eastAsia="宋体" w:cs="宋体"/>
                <w:i w:val="0"/>
                <w:iCs w:val="0"/>
                <w:color w:val="000000"/>
                <w:sz w:val="21"/>
                <w:szCs w:val="21"/>
                <w:highlight w:val="none"/>
                <w:u w:val="none"/>
              </w:rPr>
            </w:pPr>
          </w:p>
        </w:tc>
      </w:tr>
      <w:tr w14:paraId="09DA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37F0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72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1D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2、规格：砼底板小于180mm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A9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F2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8B3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DCBE">
            <w:pPr>
              <w:jc w:val="right"/>
              <w:rPr>
                <w:rFonts w:hint="eastAsia" w:ascii="宋体" w:hAnsi="宋体" w:eastAsia="宋体" w:cs="宋体"/>
                <w:i w:val="0"/>
                <w:iCs w:val="0"/>
                <w:color w:val="000000"/>
                <w:sz w:val="21"/>
                <w:szCs w:val="21"/>
                <w:highlight w:val="none"/>
                <w:u w:val="none"/>
              </w:rPr>
            </w:pPr>
          </w:p>
        </w:tc>
      </w:tr>
      <w:tr w14:paraId="3F4B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D9C1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78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40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1、名称：砖墙体钻孔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2、规格：墙厚240mm内</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DC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69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3BD2">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32C6">
            <w:pPr>
              <w:jc w:val="right"/>
              <w:rPr>
                <w:rFonts w:hint="eastAsia" w:ascii="宋体" w:hAnsi="宋体" w:eastAsia="宋体" w:cs="宋体"/>
                <w:i w:val="0"/>
                <w:iCs w:val="0"/>
                <w:color w:val="000000"/>
                <w:sz w:val="21"/>
                <w:szCs w:val="21"/>
                <w:highlight w:val="none"/>
                <w:u w:val="none"/>
              </w:rPr>
            </w:pPr>
          </w:p>
        </w:tc>
      </w:tr>
      <w:tr w14:paraId="343A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13DA3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3AB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室内消火栓</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3DA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1、安装方式：墙上安装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2、型号、规格：DN65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3、附件材质、规格：消火栓型号：SG18E65Z-J,尺寸1800*700*180mm,上接,安装详见15S202-21。除水枪水带以外，还带软管卷盘1个</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AAF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853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B08F2">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CE50D">
            <w:pPr>
              <w:jc w:val="right"/>
              <w:rPr>
                <w:rFonts w:hint="eastAsia" w:ascii="宋体" w:hAnsi="宋体" w:eastAsia="宋体" w:cs="宋体"/>
                <w:i w:val="0"/>
                <w:iCs w:val="0"/>
                <w:color w:val="000000"/>
                <w:sz w:val="21"/>
                <w:szCs w:val="21"/>
                <w:highlight w:val="none"/>
                <w:u w:val="none"/>
              </w:rPr>
            </w:pPr>
          </w:p>
        </w:tc>
      </w:tr>
      <w:tr w14:paraId="01EB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93396">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08A4">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B9C1">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FC00">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7FA9">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7714">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223D">
            <w:pPr>
              <w:jc w:val="right"/>
              <w:rPr>
                <w:rFonts w:hint="eastAsia" w:ascii="宋体" w:hAnsi="宋体" w:eastAsia="宋体" w:cs="宋体"/>
                <w:i w:val="0"/>
                <w:iCs w:val="0"/>
                <w:color w:val="000000"/>
                <w:sz w:val="21"/>
                <w:szCs w:val="21"/>
                <w:highlight w:val="none"/>
                <w:u w:val="none"/>
              </w:rPr>
            </w:pPr>
          </w:p>
        </w:tc>
      </w:tr>
      <w:tr w14:paraId="764A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8DE8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0B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室内消火栓（拆除）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54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1、安装方式：墙上安装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2、附件材质、规格：同原建筑消火栓（包括所有附件）</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C5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04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EAC9">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FE28">
            <w:pPr>
              <w:jc w:val="right"/>
              <w:rPr>
                <w:rFonts w:hint="eastAsia" w:ascii="宋体" w:hAnsi="宋体" w:eastAsia="宋体" w:cs="宋体"/>
                <w:i w:val="0"/>
                <w:iCs w:val="0"/>
                <w:color w:val="000000"/>
                <w:sz w:val="21"/>
                <w:szCs w:val="21"/>
                <w:highlight w:val="none"/>
                <w:u w:val="none"/>
              </w:rPr>
            </w:pPr>
          </w:p>
        </w:tc>
      </w:tr>
      <w:tr w14:paraId="40AA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9A29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9D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灭火器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31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1、形式：放置式（消火栓箱内）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2、规格、型号：MF/ABC3灭火器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C3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具(组)</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67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EC0A">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5F2A">
            <w:pPr>
              <w:jc w:val="right"/>
              <w:rPr>
                <w:rFonts w:hint="eastAsia" w:ascii="宋体" w:hAnsi="宋体" w:eastAsia="宋体" w:cs="宋体"/>
                <w:i w:val="0"/>
                <w:iCs w:val="0"/>
                <w:color w:val="000000"/>
                <w:sz w:val="21"/>
                <w:szCs w:val="21"/>
                <w:highlight w:val="none"/>
                <w:u w:val="none"/>
              </w:rPr>
            </w:pPr>
          </w:p>
        </w:tc>
      </w:tr>
      <w:tr w14:paraId="2A92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7DE1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343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热镀锌加厚钢管DN65</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D2E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2、材质、规格：内外热浸镀锌钢管 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3、连接形式：沟槽连接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4、压力试验及冲洗设计要求：试压、冲洗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5、管道标识设计要求：红色面漆两道</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EBB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AE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41.59</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60363">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A700">
            <w:pPr>
              <w:jc w:val="right"/>
              <w:rPr>
                <w:rFonts w:hint="eastAsia" w:ascii="宋体" w:hAnsi="宋体" w:eastAsia="宋体" w:cs="宋体"/>
                <w:i w:val="0"/>
                <w:iCs w:val="0"/>
                <w:color w:val="000000"/>
                <w:sz w:val="21"/>
                <w:szCs w:val="21"/>
                <w:highlight w:val="none"/>
                <w:u w:val="none"/>
              </w:rPr>
            </w:pPr>
          </w:p>
        </w:tc>
      </w:tr>
      <w:tr w14:paraId="60C3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45E96E">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2453">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36A7">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4F96">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911A">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28F4">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B6E5">
            <w:pPr>
              <w:jc w:val="right"/>
              <w:rPr>
                <w:rFonts w:hint="eastAsia" w:ascii="宋体" w:hAnsi="宋体" w:eastAsia="宋体" w:cs="宋体"/>
                <w:i w:val="0"/>
                <w:iCs w:val="0"/>
                <w:color w:val="000000"/>
                <w:sz w:val="21"/>
                <w:szCs w:val="21"/>
                <w:highlight w:val="none"/>
                <w:u w:val="none"/>
              </w:rPr>
            </w:pPr>
          </w:p>
        </w:tc>
      </w:tr>
      <w:tr w14:paraId="4E13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7D7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10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管道支架制作安装</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80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1、材质：型钢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2、名称：管道支架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3、管架形式：焊接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7B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57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267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E4D3">
            <w:pPr>
              <w:jc w:val="right"/>
              <w:rPr>
                <w:rFonts w:hint="eastAsia" w:ascii="宋体" w:hAnsi="宋体" w:eastAsia="宋体" w:cs="宋体"/>
                <w:i w:val="0"/>
                <w:iCs w:val="0"/>
                <w:color w:val="000000"/>
                <w:sz w:val="21"/>
                <w:szCs w:val="21"/>
                <w:highlight w:val="none"/>
                <w:u w:val="none"/>
              </w:rPr>
            </w:pPr>
          </w:p>
        </w:tc>
      </w:tr>
      <w:tr w14:paraId="06E0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C9C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93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金属结构刷油</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F6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1、除锈级别：除轻锈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2、油漆品种：防锈漆、面漆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3、涂刷遍数、漆膜厚度：各两道</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13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0A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5071">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FA54">
            <w:pPr>
              <w:jc w:val="right"/>
              <w:rPr>
                <w:rFonts w:hint="eastAsia" w:ascii="宋体" w:hAnsi="宋体" w:eastAsia="宋体" w:cs="宋体"/>
                <w:i w:val="0"/>
                <w:iCs w:val="0"/>
                <w:color w:val="000000"/>
                <w:sz w:val="21"/>
                <w:szCs w:val="21"/>
                <w:highlight w:val="none"/>
                <w:u w:val="none"/>
              </w:rPr>
            </w:pPr>
          </w:p>
        </w:tc>
      </w:tr>
      <w:tr w14:paraId="03A6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918E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4F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管道支架制作安装（拆除）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29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1、材质：型钢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2、名称：管道支架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3、管架形式：焊接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4B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kg</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EE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42.48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F55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BED2">
            <w:pPr>
              <w:jc w:val="right"/>
              <w:rPr>
                <w:rFonts w:hint="eastAsia" w:ascii="宋体" w:hAnsi="宋体" w:eastAsia="宋体" w:cs="宋体"/>
                <w:i w:val="0"/>
                <w:iCs w:val="0"/>
                <w:color w:val="000000"/>
                <w:sz w:val="21"/>
                <w:szCs w:val="21"/>
                <w:highlight w:val="none"/>
                <w:u w:val="none"/>
              </w:rPr>
            </w:pPr>
          </w:p>
        </w:tc>
      </w:tr>
      <w:tr w14:paraId="5772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DC03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6C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消火栓钢管（拆除）</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DE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2、材质、规格：内外热浸镀锌钢管 DN65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3、连接形式：沟槽连接</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B2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8A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41.59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320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8974">
            <w:pPr>
              <w:jc w:val="right"/>
              <w:rPr>
                <w:rFonts w:hint="eastAsia" w:ascii="宋体" w:hAnsi="宋体" w:eastAsia="宋体" w:cs="宋体"/>
                <w:i w:val="0"/>
                <w:iCs w:val="0"/>
                <w:color w:val="000000"/>
                <w:sz w:val="21"/>
                <w:szCs w:val="21"/>
                <w:highlight w:val="none"/>
                <w:u w:val="none"/>
              </w:rPr>
            </w:pPr>
          </w:p>
        </w:tc>
      </w:tr>
      <w:tr w14:paraId="20A4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8A35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A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分配网络</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DC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1、名称：砼墙体钻孔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2、规格：砼底板小于180mm</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80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9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0E96">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CBF8">
            <w:pPr>
              <w:jc w:val="right"/>
              <w:rPr>
                <w:rFonts w:hint="eastAsia" w:ascii="宋体" w:hAnsi="宋体" w:eastAsia="宋体" w:cs="宋体"/>
                <w:i w:val="0"/>
                <w:iCs w:val="0"/>
                <w:color w:val="000000"/>
                <w:sz w:val="21"/>
                <w:szCs w:val="21"/>
                <w:highlight w:val="none"/>
                <w:u w:val="none"/>
              </w:rPr>
            </w:pPr>
          </w:p>
        </w:tc>
      </w:tr>
      <w:tr w14:paraId="7F6D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194A3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78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水喷淋钢管及喷淋头等改动</w:t>
            </w:r>
          </w:p>
        </w:tc>
        <w:tc>
          <w:tcPr>
            <w:tcW w:w="1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D9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1、安装部位：室内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2、材质、规格：热镀锌钢管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3、连接形式：螺纹或沟槽连接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4、压力试验及冲洗设计要求：试压、冲洗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5、管道标识设计要求：满足图纸及验收规范要求</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A3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B6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D2003">
            <w:pPr>
              <w:jc w:val="right"/>
              <w:rPr>
                <w:rFonts w:hint="eastAsia" w:ascii="宋体" w:hAnsi="宋体" w:eastAsia="宋体" w:cs="宋体"/>
                <w:i w:val="0"/>
                <w:iCs w:val="0"/>
                <w:color w:val="000000"/>
                <w:sz w:val="21"/>
                <w:szCs w:val="21"/>
                <w:highlight w:val="none"/>
                <w:u w:val="none"/>
              </w:rPr>
            </w:pP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9EB">
            <w:pPr>
              <w:jc w:val="right"/>
              <w:rPr>
                <w:rFonts w:hint="eastAsia" w:ascii="宋体" w:hAnsi="宋体" w:eastAsia="宋体" w:cs="宋体"/>
                <w:i w:val="0"/>
                <w:iCs w:val="0"/>
                <w:color w:val="000000"/>
                <w:sz w:val="21"/>
                <w:szCs w:val="21"/>
                <w:highlight w:val="none"/>
                <w:u w:val="none"/>
              </w:rPr>
            </w:pPr>
          </w:p>
        </w:tc>
      </w:tr>
      <w:tr w14:paraId="72E4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37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C711BA">
            <w:pPr>
              <w:jc w:val="center"/>
              <w:rPr>
                <w:rFonts w:hint="eastAsia" w:ascii="宋体" w:hAnsi="宋体" w:eastAsia="宋体" w:cs="宋体"/>
                <w:i w:val="0"/>
                <w:iCs w:val="0"/>
                <w:color w:val="000000"/>
                <w:sz w:val="21"/>
                <w:szCs w:val="21"/>
                <w:highlight w:val="none"/>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A660">
            <w:pPr>
              <w:jc w:val="center"/>
              <w:rPr>
                <w:rFonts w:hint="eastAsia" w:ascii="宋体" w:hAnsi="宋体" w:eastAsia="宋体" w:cs="宋体"/>
                <w:i w:val="0"/>
                <w:iCs w:val="0"/>
                <w:color w:val="000000"/>
                <w:sz w:val="21"/>
                <w:szCs w:val="21"/>
                <w:highlight w:val="none"/>
                <w:u w:val="none"/>
              </w:rPr>
            </w:pPr>
          </w:p>
        </w:tc>
        <w:tc>
          <w:tcPr>
            <w:tcW w:w="1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16AB">
            <w:pPr>
              <w:jc w:val="left"/>
              <w:rPr>
                <w:rFonts w:hint="eastAsia" w:ascii="宋体" w:hAnsi="宋体" w:eastAsia="宋体" w:cs="宋体"/>
                <w:i w:val="0"/>
                <w:iCs w:val="0"/>
                <w:color w:val="000000"/>
                <w:sz w:val="21"/>
                <w:szCs w:val="21"/>
                <w:highlight w:val="none"/>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568C">
            <w:pPr>
              <w:jc w:val="center"/>
              <w:rPr>
                <w:rFonts w:hint="eastAsia" w:ascii="宋体" w:hAnsi="宋体" w:eastAsia="宋体" w:cs="宋体"/>
                <w:i w:val="0"/>
                <w:iCs w:val="0"/>
                <w:color w:val="000000"/>
                <w:sz w:val="21"/>
                <w:szCs w:val="21"/>
                <w:highlight w:val="none"/>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CBD2">
            <w:pPr>
              <w:jc w:val="center"/>
              <w:rPr>
                <w:rFonts w:hint="eastAsia" w:ascii="宋体" w:hAnsi="宋体" w:eastAsia="宋体" w:cs="宋体"/>
                <w:i w:val="0"/>
                <w:iCs w:val="0"/>
                <w:color w:val="000000"/>
                <w:sz w:val="21"/>
                <w:szCs w:val="21"/>
                <w:highlight w:val="none"/>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F8CB">
            <w:pPr>
              <w:jc w:val="right"/>
              <w:rPr>
                <w:rFonts w:hint="eastAsia" w:ascii="宋体" w:hAnsi="宋体" w:eastAsia="宋体" w:cs="宋体"/>
                <w:i w:val="0"/>
                <w:iCs w:val="0"/>
                <w:color w:val="000000"/>
                <w:sz w:val="21"/>
                <w:szCs w:val="21"/>
                <w:highlight w:val="none"/>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DC45">
            <w:pPr>
              <w:jc w:val="right"/>
              <w:rPr>
                <w:rFonts w:hint="eastAsia" w:ascii="宋体" w:hAnsi="宋体" w:eastAsia="宋体" w:cs="宋体"/>
                <w:i w:val="0"/>
                <w:iCs w:val="0"/>
                <w:color w:val="000000"/>
                <w:sz w:val="21"/>
                <w:szCs w:val="21"/>
                <w:highlight w:val="none"/>
                <w:u w:val="none"/>
              </w:rPr>
            </w:pPr>
          </w:p>
        </w:tc>
      </w:tr>
      <w:tr w14:paraId="0D9F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3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C20C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113</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C6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安装脚手架搭拆</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CF1E">
            <w:pPr>
              <w:jc w:val="left"/>
              <w:rPr>
                <w:rFonts w:hint="eastAsia" w:ascii="宋体" w:hAnsi="宋体" w:eastAsia="宋体" w:cs="宋体"/>
                <w:i w:val="0"/>
                <w:iCs w:val="0"/>
                <w:color w:val="000000"/>
                <w:sz w:val="21"/>
                <w:szCs w:val="21"/>
                <w:highlight w:val="none"/>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B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8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054C">
            <w:pPr>
              <w:jc w:val="right"/>
              <w:rPr>
                <w:rFonts w:hint="eastAsia" w:ascii="宋体" w:hAnsi="宋体" w:eastAsia="宋体" w:cs="宋体"/>
                <w:i w:val="0"/>
                <w:iCs w:val="0"/>
                <w:color w:val="000000"/>
                <w:sz w:val="21"/>
                <w:szCs w:val="21"/>
                <w:highlight w:val="none"/>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50FB">
            <w:pPr>
              <w:jc w:val="right"/>
              <w:rPr>
                <w:rFonts w:hint="eastAsia" w:ascii="宋体" w:hAnsi="宋体" w:eastAsia="宋体" w:cs="宋体"/>
                <w:i w:val="0"/>
                <w:iCs w:val="0"/>
                <w:color w:val="000000"/>
                <w:sz w:val="21"/>
                <w:szCs w:val="21"/>
                <w:highlight w:val="none"/>
                <w:u w:val="none"/>
              </w:rPr>
            </w:pPr>
          </w:p>
        </w:tc>
      </w:tr>
      <w:tr w14:paraId="79CB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345"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6FD21A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7241">
            <w:pPr>
              <w:jc w:val="right"/>
              <w:rPr>
                <w:rFonts w:hint="eastAsia" w:ascii="宋体" w:hAnsi="宋体" w:eastAsia="宋体" w:cs="宋体"/>
                <w:i w:val="0"/>
                <w:iCs w:val="0"/>
                <w:color w:val="000000"/>
                <w:sz w:val="21"/>
                <w:szCs w:val="21"/>
                <w:highlight w:val="none"/>
                <w:u w:val="none"/>
              </w:rPr>
            </w:pPr>
          </w:p>
        </w:tc>
      </w:tr>
    </w:tbl>
    <w:p w14:paraId="7DE0480D">
      <w:pPr>
        <w:spacing w:line="360" w:lineRule="auto"/>
        <w:ind w:firstLine="480"/>
        <w:rPr>
          <w:rFonts w:hint="eastAsia" w:ascii="宋体" w:hAnsi="宋体" w:eastAsia="宋体" w:cs="Times New Roman"/>
          <w:sz w:val="24"/>
          <w:szCs w:val="24"/>
          <w:highlight w:val="none"/>
        </w:rPr>
      </w:pPr>
    </w:p>
    <w:p w14:paraId="69CD3120">
      <w:pPr>
        <w:spacing w:line="360" w:lineRule="auto"/>
        <w:ind w:firstLine="480"/>
        <w:rPr>
          <w:rFonts w:hint="default" w:ascii="宋体" w:hAnsi="宋体" w:eastAsia="宋体" w:cs="Times New Roman"/>
          <w:b/>
          <w:sz w:val="24"/>
          <w:szCs w:val="24"/>
          <w:highlight w:val="none"/>
        </w:rPr>
      </w:pPr>
      <w:r>
        <w:rPr>
          <w:rFonts w:hint="eastAsia" w:ascii="宋体" w:hAnsi="宋体" w:eastAsia="宋体" w:cs="Times New Roman"/>
          <w:sz w:val="24"/>
          <w:szCs w:val="24"/>
          <w:highlight w:val="none"/>
        </w:rPr>
        <w:t>五、项目组管理成员：</w:t>
      </w:r>
    </w:p>
    <w:tbl>
      <w:tblPr>
        <w:tblStyle w:val="39"/>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514"/>
        <w:gridCol w:w="1145"/>
        <w:gridCol w:w="1118"/>
        <w:gridCol w:w="1814"/>
        <w:gridCol w:w="1364"/>
        <w:gridCol w:w="1264"/>
      </w:tblGrid>
      <w:tr w14:paraId="0B6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3" w:type="dxa"/>
            <w:noWrap w:val="0"/>
            <w:vAlign w:val="center"/>
          </w:tcPr>
          <w:p w14:paraId="10E4BF7B">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序号</w:t>
            </w:r>
          </w:p>
        </w:tc>
        <w:tc>
          <w:tcPr>
            <w:tcW w:w="1514" w:type="dxa"/>
            <w:noWrap w:val="0"/>
            <w:vAlign w:val="center"/>
          </w:tcPr>
          <w:p w14:paraId="1E9D2531">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岗位</w:t>
            </w:r>
          </w:p>
        </w:tc>
        <w:tc>
          <w:tcPr>
            <w:tcW w:w="1145" w:type="dxa"/>
            <w:noWrap w:val="0"/>
            <w:vAlign w:val="center"/>
          </w:tcPr>
          <w:p w14:paraId="7EEB59D4">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姓名</w:t>
            </w:r>
          </w:p>
        </w:tc>
        <w:tc>
          <w:tcPr>
            <w:tcW w:w="1118" w:type="dxa"/>
            <w:noWrap w:val="0"/>
            <w:vAlign w:val="center"/>
          </w:tcPr>
          <w:p w14:paraId="35FF9F36">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年龄</w:t>
            </w:r>
          </w:p>
        </w:tc>
        <w:tc>
          <w:tcPr>
            <w:tcW w:w="1814" w:type="dxa"/>
            <w:noWrap w:val="0"/>
            <w:vAlign w:val="center"/>
          </w:tcPr>
          <w:p w14:paraId="68B970D9">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身份证号码</w:t>
            </w:r>
          </w:p>
        </w:tc>
        <w:tc>
          <w:tcPr>
            <w:tcW w:w="1364" w:type="dxa"/>
            <w:noWrap w:val="0"/>
            <w:vAlign w:val="center"/>
          </w:tcPr>
          <w:p w14:paraId="22499E2D">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证书编号</w:t>
            </w:r>
          </w:p>
        </w:tc>
        <w:tc>
          <w:tcPr>
            <w:tcW w:w="1264" w:type="dxa"/>
            <w:noWrap w:val="0"/>
            <w:vAlign w:val="center"/>
          </w:tcPr>
          <w:p w14:paraId="3504D23F">
            <w:pPr>
              <w:spacing w:line="360" w:lineRule="auto"/>
              <w:ind w:firstLine="0"/>
              <w:contextualSpacing/>
              <w:jc w:val="center"/>
              <w:rPr>
                <w:rFonts w:hint="default" w:ascii="宋体" w:hAnsi="宋体" w:eastAsia="宋体" w:cs="Times New Roman"/>
                <w:b/>
                <w:bCs/>
                <w:sz w:val="24"/>
                <w:szCs w:val="24"/>
                <w:highlight w:val="none"/>
              </w:rPr>
            </w:pPr>
            <w:r>
              <w:rPr>
                <w:rFonts w:hint="eastAsia" w:ascii="宋体" w:hAnsi="宋体" w:eastAsia="宋体" w:cs="Times New Roman"/>
                <w:b/>
                <w:bCs/>
                <w:sz w:val="24"/>
                <w:szCs w:val="24"/>
                <w:highlight w:val="none"/>
              </w:rPr>
              <w:t>备注</w:t>
            </w:r>
          </w:p>
        </w:tc>
      </w:tr>
      <w:tr w14:paraId="443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3" w:type="dxa"/>
            <w:noWrap w:val="0"/>
            <w:vAlign w:val="center"/>
          </w:tcPr>
          <w:p w14:paraId="776450F2">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1</w:t>
            </w:r>
          </w:p>
        </w:tc>
        <w:tc>
          <w:tcPr>
            <w:tcW w:w="1514" w:type="dxa"/>
            <w:noWrap w:val="0"/>
            <w:vAlign w:val="center"/>
          </w:tcPr>
          <w:p w14:paraId="1B674526">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145" w:type="dxa"/>
            <w:noWrap w:val="0"/>
            <w:vAlign w:val="center"/>
          </w:tcPr>
          <w:p w14:paraId="58858EC6">
            <w:pPr>
              <w:spacing w:line="360" w:lineRule="auto"/>
              <w:ind w:firstLine="0"/>
              <w:contextualSpacing/>
              <w:jc w:val="center"/>
              <w:rPr>
                <w:rFonts w:hint="default" w:ascii="仿宋_GB2312" w:hAnsi="Times New Roman" w:eastAsia="仿宋_GB2312" w:cs="Times New Roman"/>
                <w:sz w:val="24"/>
                <w:szCs w:val="24"/>
                <w:highlight w:val="none"/>
              </w:rPr>
            </w:pPr>
          </w:p>
        </w:tc>
        <w:tc>
          <w:tcPr>
            <w:tcW w:w="1118" w:type="dxa"/>
            <w:noWrap w:val="0"/>
          </w:tcPr>
          <w:p w14:paraId="5FB1D6F6">
            <w:pPr>
              <w:spacing w:line="360" w:lineRule="auto"/>
              <w:ind w:firstLine="0"/>
              <w:contextualSpacing/>
              <w:jc w:val="center"/>
              <w:rPr>
                <w:rFonts w:hint="default" w:ascii="仿宋_GB2312" w:hAnsi="Times New Roman" w:eastAsia="仿宋_GB2312" w:cs="Times New Roman"/>
                <w:sz w:val="24"/>
                <w:szCs w:val="24"/>
                <w:highlight w:val="none"/>
              </w:rPr>
            </w:pPr>
          </w:p>
        </w:tc>
        <w:tc>
          <w:tcPr>
            <w:tcW w:w="1814" w:type="dxa"/>
            <w:noWrap w:val="0"/>
          </w:tcPr>
          <w:p w14:paraId="6E12E757">
            <w:pPr>
              <w:spacing w:line="360" w:lineRule="auto"/>
              <w:ind w:firstLine="0"/>
              <w:contextualSpacing/>
              <w:jc w:val="center"/>
              <w:rPr>
                <w:rFonts w:hint="default" w:ascii="仿宋_GB2312" w:hAnsi="Times New Roman" w:eastAsia="仿宋_GB2312" w:cs="Times New Roman"/>
                <w:sz w:val="24"/>
                <w:szCs w:val="24"/>
                <w:highlight w:val="none"/>
              </w:rPr>
            </w:pPr>
          </w:p>
        </w:tc>
        <w:tc>
          <w:tcPr>
            <w:tcW w:w="1364" w:type="dxa"/>
            <w:noWrap w:val="0"/>
            <w:vAlign w:val="center"/>
          </w:tcPr>
          <w:p w14:paraId="1E6E09B1">
            <w:pPr>
              <w:spacing w:line="360" w:lineRule="auto"/>
              <w:ind w:firstLine="0"/>
              <w:contextualSpacing/>
              <w:jc w:val="center"/>
              <w:rPr>
                <w:rFonts w:hint="default" w:ascii="仿宋_GB2312" w:hAnsi="Times New Roman" w:eastAsia="仿宋_GB2312" w:cs="Times New Roman"/>
                <w:sz w:val="24"/>
                <w:szCs w:val="24"/>
                <w:highlight w:val="none"/>
              </w:rPr>
            </w:pPr>
          </w:p>
        </w:tc>
        <w:tc>
          <w:tcPr>
            <w:tcW w:w="1264" w:type="dxa"/>
            <w:noWrap w:val="0"/>
            <w:vAlign w:val="center"/>
          </w:tcPr>
          <w:p w14:paraId="6FC9ABCA">
            <w:pPr>
              <w:spacing w:line="360" w:lineRule="auto"/>
              <w:ind w:firstLine="0"/>
              <w:contextualSpacing/>
              <w:jc w:val="center"/>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不得更换</w:t>
            </w:r>
          </w:p>
        </w:tc>
      </w:tr>
      <w:tr w14:paraId="227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3" w:type="dxa"/>
            <w:noWrap w:val="0"/>
            <w:vAlign w:val="center"/>
          </w:tcPr>
          <w:p w14:paraId="2A359F1F">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2</w:t>
            </w:r>
          </w:p>
        </w:tc>
        <w:tc>
          <w:tcPr>
            <w:tcW w:w="1514" w:type="dxa"/>
            <w:noWrap w:val="0"/>
            <w:vAlign w:val="center"/>
          </w:tcPr>
          <w:p w14:paraId="69DB2BCD">
            <w:pPr>
              <w:spacing w:line="360" w:lineRule="auto"/>
              <w:ind w:firstLine="0"/>
              <w:contextualSpacing/>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技术负责人</w:t>
            </w:r>
          </w:p>
        </w:tc>
        <w:tc>
          <w:tcPr>
            <w:tcW w:w="1145" w:type="dxa"/>
            <w:noWrap w:val="0"/>
            <w:vAlign w:val="center"/>
          </w:tcPr>
          <w:p w14:paraId="4FA7A399">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118" w:type="dxa"/>
            <w:noWrap w:val="0"/>
          </w:tcPr>
          <w:p w14:paraId="49A0FED6">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814" w:type="dxa"/>
            <w:noWrap w:val="0"/>
          </w:tcPr>
          <w:p w14:paraId="4DBECD23">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364" w:type="dxa"/>
            <w:noWrap w:val="0"/>
            <w:vAlign w:val="center"/>
          </w:tcPr>
          <w:p w14:paraId="0752BAD8">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264" w:type="dxa"/>
            <w:noWrap w:val="0"/>
            <w:vAlign w:val="center"/>
          </w:tcPr>
          <w:p w14:paraId="1FC06012">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r>
      <w:tr w14:paraId="0E51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3" w:type="dxa"/>
            <w:noWrap w:val="0"/>
            <w:vAlign w:val="center"/>
          </w:tcPr>
          <w:p w14:paraId="39E0200F">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3</w:t>
            </w:r>
          </w:p>
        </w:tc>
        <w:tc>
          <w:tcPr>
            <w:tcW w:w="1514" w:type="dxa"/>
            <w:noWrap w:val="0"/>
            <w:vAlign w:val="center"/>
          </w:tcPr>
          <w:p w14:paraId="357D1076">
            <w:pPr>
              <w:spacing w:line="360" w:lineRule="auto"/>
              <w:ind w:firstLine="0"/>
              <w:contextualSpacing/>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施工员</w:t>
            </w:r>
          </w:p>
        </w:tc>
        <w:tc>
          <w:tcPr>
            <w:tcW w:w="1145" w:type="dxa"/>
            <w:noWrap w:val="0"/>
            <w:vAlign w:val="center"/>
          </w:tcPr>
          <w:p w14:paraId="4772FD46">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118" w:type="dxa"/>
            <w:noWrap w:val="0"/>
          </w:tcPr>
          <w:p w14:paraId="057E2315">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814" w:type="dxa"/>
            <w:noWrap w:val="0"/>
          </w:tcPr>
          <w:p w14:paraId="4C8F5BB4">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364" w:type="dxa"/>
            <w:noWrap w:val="0"/>
            <w:vAlign w:val="center"/>
          </w:tcPr>
          <w:p w14:paraId="2A535082">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264" w:type="dxa"/>
            <w:noWrap w:val="0"/>
            <w:vAlign w:val="center"/>
          </w:tcPr>
          <w:p w14:paraId="652B5CF2">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r>
      <w:tr w14:paraId="0097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3" w:type="dxa"/>
            <w:noWrap w:val="0"/>
            <w:vAlign w:val="center"/>
          </w:tcPr>
          <w:p w14:paraId="4120F8E0">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4</w:t>
            </w:r>
          </w:p>
        </w:tc>
        <w:tc>
          <w:tcPr>
            <w:tcW w:w="1514" w:type="dxa"/>
            <w:noWrap w:val="0"/>
            <w:vAlign w:val="center"/>
          </w:tcPr>
          <w:p w14:paraId="1E11CB48">
            <w:pPr>
              <w:spacing w:line="360" w:lineRule="auto"/>
              <w:ind w:firstLine="0"/>
              <w:contextualSpacing/>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质量员</w:t>
            </w:r>
          </w:p>
        </w:tc>
        <w:tc>
          <w:tcPr>
            <w:tcW w:w="1145" w:type="dxa"/>
            <w:noWrap w:val="0"/>
            <w:vAlign w:val="center"/>
          </w:tcPr>
          <w:p w14:paraId="189FCF50">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118" w:type="dxa"/>
            <w:noWrap w:val="0"/>
          </w:tcPr>
          <w:p w14:paraId="41144D44">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814" w:type="dxa"/>
            <w:noWrap w:val="0"/>
          </w:tcPr>
          <w:p w14:paraId="56DD1F02">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364" w:type="dxa"/>
            <w:noWrap w:val="0"/>
            <w:vAlign w:val="center"/>
          </w:tcPr>
          <w:p w14:paraId="31D740DC">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264" w:type="dxa"/>
            <w:noWrap w:val="0"/>
            <w:vAlign w:val="center"/>
          </w:tcPr>
          <w:p w14:paraId="3ECC06D8">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r>
      <w:tr w14:paraId="3DF9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03" w:type="dxa"/>
            <w:noWrap w:val="0"/>
            <w:vAlign w:val="center"/>
          </w:tcPr>
          <w:p w14:paraId="40B7BC26">
            <w:pPr>
              <w:spacing w:line="360" w:lineRule="auto"/>
              <w:ind w:firstLine="0"/>
              <w:contextualSpacing/>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5</w:t>
            </w:r>
          </w:p>
        </w:tc>
        <w:tc>
          <w:tcPr>
            <w:tcW w:w="1514" w:type="dxa"/>
            <w:noWrap w:val="0"/>
            <w:vAlign w:val="center"/>
          </w:tcPr>
          <w:p w14:paraId="4C5329FE">
            <w:pPr>
              <w:spacing w:line="360" w:lineRule="auto"/>
              <w:ind w:firstLine="0"/>
              <w:contextualSpacing/>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安全员</w:t>
            </w:r>
          </w:p>
        </w:tc>
        <w:tc>
          <w:tcPr>
            <w:tcW w:w="1145" w:type="dxa"/>
            <w:noWrap w:val="0"/>
            <w:vAlign w:val="center"/>
          </w:tcPr>
          <w:p w14:paraId="3957AAAB">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118" w:type="dxa"/>
            <w:noWrap w:val="0"/>
          </w:tcPr>
          <w:p w14:paraId="54565681">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814" w:type="dxa"/>
            <w:noWrap w:val="0"/>
          </w:tcPr>
          <w:p w14:paraId="7D42EFA3">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364" w:type="dxa"/>
            <w:noWrap w:val="0"/>
            <w:vAlign w:val="center"/>
          </w:tcPr>
          <w:p w14:paraId="465BD52D">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c>
          <w:tcPr>
            <w:tcW w:w="1264" w:type="dxa"/>
            <w:noWrap w:val="0"/>
            <w:vAlign w:val="center"/>
          </w:tcPr>
          <w:p w14:paraId="341CB3AE">
            <w:pPr>
              <w:spacing w:line="360" w:lineRule="auto"/>
              <w:ind w:firstLine="0"/>
              <w:contextualSpacing/>
              <w:jc w:val="center"/>
              <w:rPr>
                <w:rFonts w:hint="default" w:ascii="仿宋_GB2312" w:hAnsi="Times New Roman" w:eastAsia="仿宋_GB2312" w:cs="Times New Roman"/>
                <w:color w:val="000000"/>
                <w:sz w:val="24"/>
                <w:szCs w:val="24"/>
                <w:highlight w:val="none"/>
              </w:rPr>
            </w:pPr>
          </w:p>
        </w:tc>
      </w:tr>
    </w:tbl>
    <w:p w14:paraId="51C7C129">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项目负责人不允许变更，其他项目组人员原则上不得更换，如因特殊原因确需人员变动，应及时书面通知甲方，将变动相关人员资料交由甲方审核，并经甲方同意方可变更。乙方未经甲方许可，擅自更换上述施工管理人员的，按违约责任的约定处理。</w:t>
      </w:r>
    </w:p>
    <w:p w14:paraId="214349D8">
      <w:pPr>
        <w:spacing w:line="360" w:lineRule="auto"/>
        <w:ind w:firstLine="36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六、工期要求：</w:t>
      </w:r>
      <w:r>
        <w:rPr>
          <w:rFonts w:hint="eastAsia" w:ascii="宋体" w:hAnsi="宋体" w:eastAsia="宋体" w:cs="Times New Roman"/>
          <w:sz w:val="24"/>
          <w:szCs w:val="24"/>
          <w:highlight w:val="none"/>
          <w:u w:val="single"/>
          <w:lang w:val="en-US" w:eastAsia="zh-CN"/>
        </w:rPr>
        <w:t>60</w:t>
      </w:r>
      <w:r>
        <w:rPr>
          <w:rFonts w:hint="eastAsia" w:ascii="宋体" w:hAnsi="宋体" w:eastAsia="宋体" w:cs="Times New Roman"/>
          <w:sz w:val="24"/>
          <w:szCs w:val="24"/>
          <w:highlight w:val="none"/>
          <w:u w:val="none"/>
        </w:rPr>
        <w:t>日历天</w:t>
      </w:r>
      <w:r>
        <w:rPr>
          <w:rFonts w:hint="eastAsia" w:ascii="宋体" w:hAnsi="宋体" w:eastAsia="宋体" w:cs="Times New Roman"/>
          <w:sz w:val="24"/>
          <w:szCs w:val="24"/>
          <w:highlight w:val="none"/>
          <w:lang w:eastAsia="zh-CN"/>
        </w:rPr>
        <w:t>。</w:t>
      </w:r>
    </w:p>
    <w:p w14:paraId="07798DC0">
      <w:pPr>
        <w:spacing w:line="360" w:lineRule="auto"/>
        <w:ind w:firstLine="36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七、质量要求和技术标准：</w:t>
      </w:r>
    </w:p>
    <w:p w14:paraId="44F84B3E">
      <w:pPr>
        <w:spacing w:line="360" w:lineRule="auto"/>
        <w:ind w:left="0" w:leftChars="0" w:firstLine="480" w:firstLineChars="20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材料质量必须符合国家或相关行业标准要求；工程施工质量必须符合设计要求，按照相关专业施工技术规范要求实施，满足国家或相关行业标准，确保达到质量验收标准要求、并且通过竣工验收。</w:t>
      </w:r>
    </w:p>
    <w:p w14:paraId="4539BF86">
      <w:pPr>
        <w:spacing w:line="360" w:lineRule="auto"/>
        <w:ind w:left="0" w:leftChars="0" w:firstLine="480" w:firstLineChars="20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所有材料均由乙方负责采购，由甲方验收，验收合格后方可使用。主要材料必须提供有效的合格证(质保书)和有关检测报告，严禁“三无”产品和低劣材料进场，如发现不合格，甲方有权拒绝使用，乙方承担一切损失。</w:t>
      </w:r>
    </w:p>
    <w:p w14:paraId="3599DDD6">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八、质保期：本项目工程质量保修期为二年，质量保修期自工程竣工验收合格之日起计算；工程缺陷责任期为 24 个月，缺陷责任期自工程竣工验收合格之日起计算。</w:t>
      </w:r>
    </w:p>
    <w:p w14:paraId="47BD2856">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九、施工安全：本工程实施过程中乙方要严把安全关，施工过程中发生的一切事故由乙方自行负责。</w:t>
      </w:r>
    </w:p>
    <w:p w14:paraId="0CA602A4">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本工程全费用单价已经包含安全文明措施费用，乙方施工前，必须向甲方提交安全文明措施方案，并严格实施，做好安全文明措施。如发生施工事故造成人员伤亡、财产损失的，均由乙方自行承担责任，如造成甲方被索赔的，甲方有权向乙方追偿，因追偿产生的律师费、诉讼费、保全保险费等均由乙方承担。</w:t>
      </w:r>
    </w:p>
    <w:p w14:paraId="119D6C5D">
      <w:pPr>
        <w:spacing w:line="360" w:lineRule="auto"/>
        <w:ind w:firstLine="360"/>
        <w:rPr>
          <w:rFonts w:hint="default" w:ascii="Times New Roman" w:hAnsi="Times New Roman" w:eastAsia="仿宋_GB2312" w:cs="Times New Roman"/>
          <w:highlight w:val="none"/>
          <w:lang w:val="en-US" w:eastAsia="zh-CN"/>
        </w:rPr>
      </w:pPr>
      <w:r>
        <w:rPr>
          <w:rFonts w:hint="eastAsia" w:ascii="宋体" w:hAnsi="宋体" w:eastAsia="宋体" w:cs="Times New Roman"/>
          <w:sz w:val="24"/>
          <w:szCs w:val="24"/>
          <w:highlight w:val="none"/>
          <w:lang w:val="en-US" w:eastAsia="zh-CN"/>
        </w:rPr>
        <w:t>十、</w:t>
      </w:r>
      <w:r>
        <w:rPr>
          <w:rFonts w:hint="eastAsia" w:ascii="宋体" w:hAnsi="宋体" w:eastAsia="宋体" w:cs="Times New Roman"/>
          <w:sz w:val="24"/>
          <w:szCs w:val="24"/>
          <w:highlight w:val="none"/>
        </w:rPr>
        <w:t>履约保证金：</w:t>
      </w:r>
      <w:r>
        <w:rPr>
          <w:rFonts w:hint="eastAsia" w:ascii="宋体" w:hAnsi="宋体" w:eastAsia="宋体" w:cs="宋体"/>
          <w:sz w:val="24"/>
          <w:szCs w:val="24"/>
          <w:highlight w:val="none"/>
        </w:rPr>
        <w:t>本项目履约保证金为中标价的5%（金额为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缴纳形式：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Times New Roman"/>
          <w:sz w:val="24"/>
          <w:szCs w:val="24"/>
          <w:highlight w:val="none"/>
        </w:rPr>
        <w:t>，项目验收合格后无息退还。如达不到本合同约定的验收标准或不能一次性验收通过的或发生施工事故的，履约保证金不予退还，同时必须在规定期限内整改到位。</w:t>
      </w:r>
    </w:p>
    <w:p w14:paraId="5F456748">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一、验收：由甲方按采购文件相关要求组织验收。乙方全部工程施工完毕后，向甲方提出验收申请，验收不合格的，由乙方负责整改，如造成工期延误的，需承担延误工期的责任。全部验收合格前，由乙方负责对施工项目的看护和管理，因看护和管理不当造成的损坏，乙方负责修复，费用已包含在中标价中，不再另行计算。</w:t>
      </w:r>
    </w:p>
    <w:p w14:paraId="095EC036">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十二、其他要求：</w:t>
      </w:r>
    </w:p>
    <w:p w14:paraId="0BE12C56">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（1）本工程施工必须严格执行安全生产、文明施工及扬尘防治等相关施工规范和管理规定，切实履行安全生产管理制度，对施工人员和通行人员做好安全保护措施，严格控制区域生活环境和卫生环境影响。</w:t>
      </w:r>
    </w:p>
    <w:p w14:paraId="16F92E04">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2）乙方同意以政府审计报告审计的价格作为结算依据。乙方应对申报的竣工结算的真实性、正确性负责，对最终审计核减率大于等于5%的，乙方承担全部审计费。同时核减率在5%（含5%）-10%（不含10%）之间的，扣减审计结果金额的0.5%作为违约金，核减率在10%（含10%）-20%（不含20%）之间的，扣减审计结果金额的1%作为违约金，核减率在20%（含20%）-30%（不含30%）之间的，扣减审计结果金额的2%作为违约金，核减率在30%（含30%）以上的，扣减审计结果金额的3%作为违约金。乙方应承担的审计费及违约金由</w:t>
      </w:r>
      <w:r>
        <w:rPr>
          <w:rFonts w:hint="eastAsia" w:ascii="宋体" w:hAnsi="宋体" w:eastAsia="宋体" w:cs="Times New Roman"/>
          <w:sz w:val="24"/>
          <w:szCs w:val="24"/>
          <w:highlight w:val="none"/>
          <w:lang w:val="en-US" w:eastAsia="zh-CN"/>
        </w:rPr>
        <w:t>甲方</w:t>
      </w:r>
      <w:r>
        <w:rPr>
          <w:rFonts w:hint="eastAsia" w:ascii="宋体" w:hAnsi="宋体" w:eastAsia="宋体" w:cs="Times New Roman"/>
          <w:sz w:val="24"/>
          <w:szCs w:val="24"/>
          <w:highlight w:val="none"/>
        </w:rPr>
        <w:t>在支付乙方工程款时直接扣除。</w:t>
      </w:r>
    </w:p>
    <w:p w14:paraId="7AAD81A9">
      <w:pPr>
        <w:spacing w:line="360" w:lineRule="auto"/>
        <w:ind w:firstLine="360"/>
        <w:rPr>
          <w:rFonts w:hint="eastAsia" w:ascii="宋体" w:hAnsi="宋体" w:eastAsia="宋体" w:cs="仿宋_GB2312"/>
          <w:sz w:val="24"/>
          <w:highlight w:val="none"/>
        </w:rPr>
      </w:pPr>
      <w:r>
        <w:rPr>
          <w:rFonts w:hint="eastAsia" w:ascii="宋体" w:hAnsi="宋体" w:eastAsia="宋体" w:cs="仿宋_GB2312"/>
          <w:sz w:val="24"/>
          <w:highlight w:val="none"/>
        </w:rPr>
        <w:t>（3）乙方必须按规定办理由供应商投保的一切保险（包括但不限于工程施工期间的工程一切险、工程第三方责任险、人身意外险等）。被</w:t>
      </w:r>
      <w:r>
        <w:rPr>
          <w:rFonts w:hint="eastAsia" w:ascii="宋体" w:hAnsi="宋体" w:eastAsia="宋体" w:cs="仿宋_GB2312"/>
          <w:sz w:val="24"/>
          <w:highlight w:val="none"/>
          <w:lang w:val="en-US" w:eastAsia="zh-CN"/>
        </w:rPr>
        <w:t>甲方</w:t>
      </w:r>
      <w:r>
        <w:rPr>
          <w:rFonts w:hint="eastAsia" w:ascii="宋体" w:hAnsi="宋体" w:eastAsia="宋体" w:cs="仿宋_GB2312"/>
          <w:sz w:val="24"/>
          <w:highlight w:val="none"/>
        </w:rPr>
        <w:t>在抽查时发现没有按规定办理的处以每人次</w:t>
      </w:r>
      <w:r>
        <w:rPr>
          <w:rFonts w:hint="default" w:ascii="宋体" w:hAnsi="宋体" w:eastAsia="宋体" w:cs="Times New Roman"/>
          <w:sz w:val="24"/>
          <w:highlight w:val="none"/>
        </w:rPr>
        <w:t>5000</w:t>
      </w:r>
      <w:r>
        <w:rPr>
          <w:rFonts w:hint="eastAsia" w:ascii="宋体" w:hAnsi="宋体" w:eastAsia="宋体" w:cs="仿宋_GB2312"/>
          <w:sz w:val="24"/>
          <w:highlight w:val="none"/>
        </w:rPr>
        <w:t>元的违约金</w:t>
      </w:r>
      <w:r>
        <w:rPr>
          <w:rFonts w:hint="eastAsia" w:ascii="宋体" w:hAnsi="宋体" w:eastAsia="宋体" w:cs="Times New Roman"/>
          <w:sz w:val="24"/>
          <w:highlight w:val="none"/>
        </w:rPr>
        <w:t>。</w:t>
      </w:r>
    </w:p>
    <w:p w14:paraId="6D799032">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十三、合同价格及付款方式：</w:t>
      </w:r>
    </w:p>
    <w:p w14:paraId="53D2B1EB">
      <w:pPr>
        <w:spacing w:line="360" w:lineRule="auto"/>
        <w:ind w:firstLine="480"/>
        <w:rPr>
          <w:rFonts w:hint="default" w:ascii="宋体" w:hAnsi="宋体" w:eastAsia="宋体" w:cs="Times New Roman"/>
          <w:sz w:val="24"/>
          <w:szCs w:val="24"/>
          <w:highlight w:val="none"/>
        </w:rPr>
      </w:pPr>
      <w:bookmarkStart w:id="125" w:name="_Toc267251461"/>
      <w:bookmarkStart w:id="126" w:name="_Toc292559916"/>
      <w:bookmarkStart w:id="127" w:name="_Toc292559411"/>
      <w:bookmarkStart w:id="128" w:name="_Toc296346707"/>
      <w:bookmarkStart w:id="129" w:name="_Toc296944545"/>
      <w:bookmarkStart w:id="130" w:name="_Toc296891034"/>
      <w:bookmarkStart w:id="131" w:name="_Toc297120506"/>
      <w:bookmarkStart w:id="132" w:name="_Toc296891246"/>
      <w:bookmarkStart w:id="133" w:name="_Toc296347205"/>
      <w:bookmarkStart w:id="134" w:name="_Toc297048392"/>
      <w:bookmarkStart w:id="135" w:name="_Toc296503206"/>
      <w:bookmarkStart w:id="136" w:name="_Toc297216212"/>
      <w:bookmarkStart w:id="137" w:name="_Toc303539160"/>
      <w:bookmarkStart w:id="138" w:name="_Toc300935003"/>
      <w:bookmarkStart w:id="139" w:name="_Toc304295580"/>
      <w:bookmarkStart w:id="140" w:name="_Toc312678041"/>
      <w:bookmarkStart w:id="141" w:name="_Toc297123553"/>
      <w:r>
        <w:rPr>
          <w:rFonts w:hint="eastAsia" w:ascii="宋体" w:hAnsi="宋体" w:eastAsia="宋体" w:cs="Times New Roman"/>
          <w:sz w:val="24"/>
          <w:szCs w:val="24"/>
          <w:highlight w:val="none"/>
        </w:rPr>
        <w:t>1、</w:t>
      </w:r>
      <w:r>
        <w:rPr>
          <w:rFonts w:hint="default" w:ascii="宋体" w:hAnsi="宋体" w:eastAsia="宋体" w:cs="Times New Roman"/>
          <w:sz w:val="24"/>
          <w:szCs w:val="24"/>
          <w:highlight w:val="none"/>
        </w:rPr>
        <w:t>合</w:t>
      </w:r>
      <w:bookmarkEnd w:id="125"/>
      <w:bookmarkEnd w:id="126"/>
      <w:bookmarkEnd w:id="127"/>
      <w:r>
        <w:rPr>
          <w:rFonts w:hint="default" w:ascii="宋体" w:hAnsi="宋体" w:eastAsia="宋体" w:cs="Times New Roman"/>
          <w:sz w:val="24"/>
          <w:szCs w:val="24"/>
          <w:highlight w:val="none"/>
        </w:rPr>
        <w:t>同价</w:t>
      </w:r>
      <w:bookmarkEnd w:id="128"/>
      <w:bookmarkEnd w:id="129"/>
      <w:bookmarkEnd w:id="130"/>
      <w:bookmarkEnd w:id="131"/>
      <w:bookmarkEnd w:id="132"/>
      <w:bookmarkEnd w:id="133"/>
      <w:bookmarkEnd w:id="134"/>
      <w:bookmarkEnd w:id="135"/>
      <w:r>
        <w:rPr>
          <w:rFonts w:hint="default" w:ascii="宋体" w:hAnsi="宋体" w:eastAsia="宋体" w:cs="Times New Roman"/>
          <w:sz w:val="24"/>
          <w:szCs w:val="24"/>
          <w:highlight w:val="none"/>
        </w:rPr>
        <w:t>格形式</w:t>
      </w:r>
      <w:bookmarkEnd w:id="136"/>
      <w:bookmarkEnd w:id="137"/>
      <w:bookmarkEnd w:id="138"/>
      <w:bookmarkEnd w:id="139"/>
      <w:bookmarkEnd w:id="140"/>
      <w:bookmarkEnd w:id="141"/>
    </w:p>
    <w:p w14:paraId="326A6F9A">
      <w:p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本工程采用全费用</w:t>
      </w:r>
      <w:r>
        <w:rPr>
          <w:rFonts w:hint="eastAsia" w:ascii="宋体" w:hAnsi="宋体" w:eastAsia="宋体" w:cs="Times New Roman"/>
          <w:sz w:val="24"/>
          <w:szCs w:val="24"/>
          <w:highlight w:val="none"/>
          <w:lang w:val="en-US" w:eastAsia="zh-CN"/>
        </w:rPr>
        <w:t>固定</w:t>
      </w:r>
      <w:r>
        <w:rPr>
          <w:rFonts w:hint="eastAsia" w:ascii="宋体" w:hAnsi="宋体" w:eastAsia="宋体" w:cs="Times New Roman"/>
          <w:sz w:val="24"/>
          <w:szCs w:val="24"/>
          <w:highlight w:val="none"/>
        </w:rPr>
        <w:t>单价合同，全费用单价中包括以下风险：</w:t>
      </w:r>
    </w:p>
    <w:p w14:paraId="3D92FA0C">
      <w:p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①材料价格涨跌、国家政策性调整；</w:t>
      </w:r>
    </w:p>
    <w:p w14:paraId="77E09D6C">
      <w:p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②工程实施期间，遇到甲方以外的单位、个人和其他可能出现的阻挠施工所发生的费用；</w:t>
      </w:r>
    </w:p>
    <w:p w14:paraId="603BCF87">
      <w:pPr>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③招标文件中已明确由乙方承担的费用；</w:t>
      </w:r>
    </w:p>
    <w:p w14:paraId="50450024">
      <w:p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④工程费用、管理费、利润、施工文明措施费、机械进退场费、便桥便道、施工护栏（围挡）、施工保险费、其他措施费以及规费税金等全部费用在内，以及所有满足本工程施工的全部内容。</w:t>
      </w:r>
    </w:p>
    <w:p w14:paraId="73434A2F">
      <w:p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⑤所有工程材料检验、检测费由施工单位自理。</w:t>
      </w:r>
    </w:p>
    <w:p w14:paraId="699B2CE0">
      <w:pPr>
        <w:spacing w:line="360" w:lineRule="auto"/>
        <w:ind w:firstLine="480"/>
        <w:rPr>
          <w:rFonts w:hint="default" w:ascii="宋体" w:hAnsi="宋体" w:eastAsia="宋体" w:cs="Times New Roman"/>
          <w:b/>
          <w:sz w:val="24"/>
          <w:szCs w:val="20"/>
          <w:highlight w:val="none"/>
        </w:rPr>
      </w:pPr>
      <w:r>
        <w:rPr>
          <w:rFonts w:hint="eastAsia" w:ascii="宋体" w:hAnsi="宋体" w:eastAsia="宋体" w:cs="Times New Roman"/>
          <w:sz w:val="24"/>
          <w:szCs w:val="24"/>
          <w:highlight w:val="none"/>
        </w:rPr>
        <w:t>乙方已预见上述合同价款中风险并足额把风险费用计入含有价格的项目中，结算时全费用单价不作调整，工程量按实结算。完成</w:t>
      </w:r>
      <w:r>
        <w:rPr>
          <w:rFonts w:hint="eastAsia" w:ascii="宋体" w:hAnsi="宋体" w:eastAsia="宋体" w:cs="Times New Roman"/>
          <w:sz w:val="24"/>
          <w:szCs w:val="24"/>
          <w:highlight w:val="none"/>
          <w:lang w:val="en-US" w:eastAsia="zh-CN"/>
        </w:rPr>
        <w:t>甲方</w:t>
      </w:r>
      <w:r>
        <w:rPr>
          <w:rFonts w:hint="eastAsia" w:ascii="宋体" w:hAnsi="宋体" w:eastAsia="宋体" w:cs="Times New Roman"/>
          <w:sz w:val="24"/>
          <w:szCs w:val="24"/>
          <w:highlight w:val="none"/>
        </w:rPr>
        <w:t>要求的合同以外的零星工作或发生非</w:t>
      </w:r>
      <w:r>
        <w:rPr>
          <w:rFonts w:hint="eastAsia" w:ascii="宋体" w:hAnsi="宋体" w:eastAsia="宋体" w:cs="Times New Roman"/>
          <w:sz w:val="24"/>
          <w:szCs w:val="24"/>
          <w:highlight w:val="none"/>
          <w:lang w:val="en-US" w:eastAsia="zh-CN"/>
        </w:rPr>
        <w:t>乙方</w:t>
      </w:r>
      <w:r>
        <w:rPr>
          <w:rFonts w:hint="eastAsia" w:ascii="宋体" w:hAnsi="宋体" w:eastAsia="宋体" w:cs="Times New Roman"/>
          <w:sz w:val="24"/>
          <w:szCs w:val="24"/>
          <w:highlight w:val="none"/>
        </w:rPr>
        <w:t>责任事件的工程量按现场签证确定。</w:t>
      </w:r>
    </w:p>
    <w:p w14:paraId="497382B0">
      <w:pPr>
        <w:spacing w:line="360" w:lineRule="auto"/>
        <w:ind w:firstLine="360"/>
        <w:rPr>
          <w:rFonts w:hint="default" w:ascii="宋体" w:hAnsi="宋体" w:eastAsia="宋体" w:cs="Times New Roman"/>
          <w:sz w:val="24"/>
          <w:szCs w:val="24"/>
          <w:highlight w:val="none"/>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付款方式：不设预付款及工程进度款</w:t>
      </w:r>
      <w:r>
        <w:rPr>
          <w:rFonts w:hint="eastAsia" w:ascii="宋体" w:hAnsi="宋体" w:eastAsia="宋体" w:cs="Times New Roman"/>
          <w:sz w:val="24"/>
          <w:szCs w:val="24"/>
          <w:highlight w:val="none"/>
          <w:lang w:val="en-US" w:eastAsia="zh-CN"/>
        </w:rPr>
        <w:t>，待</w:t>
      </w:r>
      <w:r>
        <w:rPr>
          <w:rFonts w:hint="eastAsia" w:ascii="宋体" w:hAnsi="宋体" w:eastAsia="宋体" w:cs="Times New Roman"/>
          <w:sz w:val="24"/>
          <w:szCs w:val="24"/>
          <w:highlight w:val="none"/>
        </w:rPr>
        <w:t>工程竣工</w:t>
      </w:r>
      <w:r>
        <w:rPr>
          <w:rFonts w:hint="eastAsia" w:ascii="宋体" w:hAnsi="宋体" w:eastAsia="宋体" w:cs="Times New Roman"/>
          <w:sz w:val="24"/>
          <w:szCs w:val="24"/>
          <w:highlight w:val="none"/>
          <w:lang w:val="en-US" w:eastAsia="zh-CN"/>
        </w:rPr>
        <w:t>并</w:t>
      </w:r>
      <w:r>
        <w:rPr>
          <w:rFonts w:hint="eastAsia" w:ascii="宋体" w:hAnsi="宋体" w:eastAsia="宋体" w:cs="Times New Roman"/>
          <w:sz w:val="24"/>
          <w:szCs w:val="24"/>
          <w:highlight w:val="none"/>
        </w:rPr>
        <w:t>验收</w:t>
      </w:r>
      <w:r>
        <w:rPr>
          <w:rFonts w:hint="eastAsia" w:ascii="宋体" w:hAnsi="宋体" w:eastAsia="宋体" w:cs="Times New Roman"/>
          <w:sz w:val="24"/>
          <w:szCs w:val="24"/>
          <w:highlight w:val="none"/>
          <w:lang w:val="en-US" w:eastAsia="zh-CN"/>
        </w:rPr>
        <w:t>合格后</w:t>
      </w:r>
      <w:r>
        <w:rPr>
          <w:rFonts w:hint="eastAsia" w:ascii="宋体" w:hAnsi="宋体" w:eastAsia="宋体" w:cs="Times New Roman"/>
          <w:sz w:val="24"/>
          <w:szCs w:val="24"/>
          <w:highlight w:val="none"/>
        </w:rPr>
        <w:t>付至</w:t>
      </w:r>
      <w:r>
        <w:rPr>
          <w:rFonts w:hint="eastAsia" w:ascii="宋体" w:hAnsi="宋体" w:eastAsia="宋体" w:cs="Times New Roman"/>
          <w:sz w:val="24"/>
          <w:szCs w:val="24"/>
          <w:highlight w:val="none"/>
          <w:lang w:val="en-US" w:eastAsia="zh-CN"/>
        </w:rPr>
        <w:t>合同价的70</w:t>
      </w:r>
      <w:r>
        <w:rPr>
          <w:rFonts w:hint="eastAsia" w:ascii="宋体" w:hAnsi="宋体" w:eastAsia="宋体" w:cs="Times New Roman"/>
          <w:sz w:val="24"/>
          <w:szCs w:val="24"/>
          <w:highlight w:val="none"/>
        </w:rPr>
        <w:t>%，工程审计结束后付至审定价的</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0%，余款</w:t>
      </w:r>
      <w:r>
        <w:rPr>
          <w:rFonts w:hint="eastAsia" w:ascii="宋体" w:hAnsi="宋体" w:eastAsia="宋体" w:cs="Times New Roman"/>
          <w:sz w:val="24"/>
          <w:szCs w:val="24"/>
          <w:highlight w:val="none"/>
          <w:lang w:val="en-US" w:eastAsia="zh-CN"/>
        </w:rPr>
        <w:t>待</w:t>
      </w:r>
      <w:r>
        <w:rPr>
          <w:rFonts w:hint="eastAsia" w:ascii="宋体" w:hAnsi="宋体" w:eastAsia="宋体" w:cs="Times New Roman"/>
          <w:sz w:val="24"/>
          <w:szCs w:val="24"/>
          <w:highlight w:val="none"/>
        </w:rPr>
        <w:t>工程</w:t>
      </w:r>
      <w:r>
        <w:rPr>
          <w:rFonts w:hint="eastAsia" w:ascii="宋体" w:hAnsi="宋体" w:eastAsia="宋体" w:cs="Times New Roman"/>
          <w:sz w:val="24"/>
          <w:szCs w:val="24"/>
          <w:highlight w:val="none"/>
          <w:lang w:val="en-US" w:eastAsia="zh-CN"/>
        </w:rPr>
        <w:t>质量保修期</w:t>
      </w:r>
      <w:r>
        <w:rPr>
          <w:rFonts w:hint="eastAsia" w:ascii="宋体" w:hAnsi="宋体" w:eastAsia="宋体" w:cs="Times New Roman"/>
          <w:sz w:val="24"/>
          <w:szCs w:val="24"/>
          <w:highlight w:val="none"/>
        </w:rPr>
        <w:t>满且无工程质量问题后付清。（以上付款均不计利息）。</w:t>
      </w:r>
    </w:p>
    <w:p w14:paraId="30613DFC">
      <w:pPr>
        <w:numPr>
          <w:ilvl w:val="0"/>
          <w:numId w:val="0"/>
        </w:numPr>
        <w:spacing w:line="360" w:lineRule="auto"/>
        <w:ind w:firstLine="480"/>
        <w:jc w:val="left"/>
        <w:rPr>
          <w:rFonts w:hint="default" w:ascii="宋体" w:hAnsi="宋体" w:eastAsia="宋体" w:cs="Times New Roman"/>
          <w:sz w:val="24"/>
          <w:szCs w:val="24"/>
          <w:highlight w:val="none"/>
        </w:rPr>
      </w:pPr>
      <w:r>
        <w:rPr>
          <w:rFonts w:hint="eastAsia" w:ascii="宋体" w:hAnsi="宋体" w:eastAsia="宋体" w:cs="Times New Roman"/>
          <w:kern w:val="0"/>
          <w:sz w:val="24"/>
          <w:szCs w:val="20"/>
          <w:highlight w:val="none"/>
          <w:u w:val="none"/>
        </w:rPr>
        <w:t>双方一致确认以甲方审计结论为双方工程款结算依据，并受甲方审计报告约束，工程款的支付以</w:t>
      </w:r>
      <w:r>
        <w:rPr>
          <w:rFonts w:hint="eastAsia" w:ascii="宋体" w:hAnsi="宋体" w:cs="Times New Roman"/>
          <w:kern w:val="0"/>
          <w:sz w:val="24"/>
          <w:szCs w:val="20"/>
          <w:highlight w:val="none"/>
          <w:u w:val="none"/>
          <w:lang w:val="en-US" w:eastAsia="zh-CN"/>
        </w:rPr>
        <w:t>乙方</w:t>
      </w:r>
      <w:r>
        <w:rPr>
          <w:rFonts w:hint="eastAsia" w:ascii="宋体" w:hAnsi="宋体" w:eastAsia="宋体" w:cs="Times New Roman"/>
          <w:kern w:val="0"/>
          <w:sz w:val="24"/>
          <w:szCs w:val="20"/>
          <w:highlight w:val="none"/>
          <w:u w:val="none"/>
        </w:rPr>
        <w:t>开具发票并交</w:t>
      </w:r>
      <w:r>
        <w:rPr>
          <w:rFonts w:hint="eastAsia" w:ascii="宋体" w:hAnsi="宋体" w:cs="Times New Roman"/>
          <w:kern w:val="0"/>
          <w:sz w:val="24"/>
          <w:szCs w:val="20"/>
          <w:highlight w:val="none"/>
          <w:u w:val="none"/>
          <w:lang w:val="en-US" w:eastAsia="zh-CN"/>
        </w:rPr>
        <w:t>甲方</w:t>
      </w:r>
      <w:r>
        <w:rPr>
          <w:rFonts w:hint="eastAsia" w:ascii="宋体" w:hAnsi="宋体" w:eastAsia="宋体" w:cs="Times New Roman"/>
          <w:kern w:val="0"/>
          <w:sz w:val="24"/>
          <w:szCs w:val="20"/>
          <w:highlight w:val="none"/>
          <w:u w:val="none"/>
        </w:rPr>
        <w:t>财务入账为必要条件。</w:t>
      </w:r>
      <w:r>
        <w:rPr>
          <w:rFonts w:hint="eastAsia" w:ascii="宋体" w:hAnsi="宋体" w:cs="Times New Roman"/>
          <w:kern w:val="0"/>
          <w:sz w:val="24"/>
          <w:szCs w:val="20"/>
          <w:highlight w:val="none"/>
          <w:u w:val="none"/>
          <w:lang w:val="en-US" w:eastAsia="zh-CN"/>
        </w:rPr>
        <w:t>乙方</w:t>
      </w:r>
      <w:r>
        <w:rPr>
          <w:rFonts w:hint="eastAsia" w:ascii="宋体" w:hAnsi="宋体" w:eastAsia="宋体" w:cs="Times New Roman"/>
          <w:kern w:val="0"/>
          <w:sz w:val="24"/>
          <w:szCs w:val="20"/>
          <w:highlight w:val="none"/>
          <w:u w:val="none"/>
        </w:rPr>
        <w:t>收取工程款应首先确保农民工工资</w:t>
      </w:r>
      <w:r>
        <w:rPr>
          <w:rFonts w:ascii="宋体" w:hAnsi="宋体" w:eastAsia="宋体" w:cs="Times New Roman"/>
          <w:kern w:val="0"/>
          <w:sz w:val="24"/>
          <w:szCs w:val="20"/>
          <w:highlight w:val="none"/>
          <w:u w:val="none"/>
        </w:rPr>
        <w:t>100%</w:t>
      </w:r>
      <w:r>
        <w:rPr>
          <w:rFonts w:hint="eastAsia" w:ascii="宋体" w:hAnsi="宋体" w:eastAsia="宋体" w:cs="Times New Roman"/>
          <w:kern w:val="0"/>
          <w:sz w:val="24"/>
          <w:szCs w:val="20"/>
          <w:highlight w:val="none"/>
          <w:u w:val="none"/>
        </w:rPr>
        <w:t>足额发放。</w:t>
      </w:r>
    </w:p>
    <w:p w14:paraId="7BF70A71">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十四、违约责任：任何一方违约</w:t>
      </w:r>
      <w:r>
        <w:rPr>
          <w:rFonts w:hint="default" w:ascii="宋体" w:hAnsi="宋体" w:eastAsia="宋体" w:cs="Times New Roman"/>
          <w:sz w:val="24"/>
          <w:szCs w:val="24"/>
          <w:highlight w:val="none"/>
        </w:rPr>
        <w:t>,</w:t>
      </w:r>
      <w:r>
        <w:rPr>
          <w:rFonts w:hint="eastAsia" w:ascii="宋体" w:hAnsi="宋体" w:eastAsia="宋体" w:cs="Times New Roman"/>
          <w:sz w:val="24"/>
          <w:szCs w:val="24"/>
          <w:highlight w:val="none"/>
        </w:rPr>
        <w:t>均须依照下列约定向对方支付违约金。</w:t>
      </w:r>
    </w:p>
    <w:p w14:paraId="715F1139">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1、甲方的违约责任：</w:t>
      </w:r>
      <w:r>
        <w:rPr>
          <w:rFonts w:hint="default" w:ascii="宋体" w:hAnsi="宋体" w:eastAsia="宋体" w:cs="Times New Roman"/>
          <w:sz w:val="24"/>
          <w:szCs w:val="24"/>
          <w:highlight w:val="none"/>
        </w:rPr>
        <w:t>甲方无故逾期</w:t>
      </w:r>
      <w:r>
        <w:rPr>
          <w:rFonts w:hint="eastAsia" w:ascii="宋体" w:hAnsi="宋体" w:eastAsia="宋体" w:cs="Times New Roman"/>
          <w:sz w:val="24"/>
          <w:szCs w:val="24"/>
          <w:highlight w:val="none"/>
        </w:rPr>
        <w:t>付款的依法承担逾期付款的违约责任</w:t>
      </w:r>
      <w:r>
        <w:rPr>
          <w:rFonts w:hint="default" w:ascii="宋体" w:hAnsi="宋体" w:eastAsia="宋体" w:cs="Times New Roman"/>
          <w:sz w:val="24"/>
          <w:szCs w:val="24"/>
          <w:highlight w:val="none"/>
        </w:rPr>
        <w:t>。</w:t>
      </w:r>
    </w:p>
    <w:p w14:paraId="3681E13E">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2、乙方的违约责任：</w:t>
      </w:r>
    </w:p>
    <w:p w14:paraId="1DB1D82F">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（1）发生其他不可抗力因素影响工期，造成工期延长的，乙方需办理延期手续，批准后方可顺延工期；因乙方原因而延误工期的，每逾期一天按工程总价款</w:t>
      </w:r>
      <w:r>
        <w:rPr>
          <w:rFonts w:hint="eastAsia" w:ascii="宋体" w:hAnsi="宋体" w:eastAsia="宋体" w:cs="Times New Roman"/>
          <w:sz w:val="24"/>
          <w:szCs w:val="24"/>
          <w:highlight w:val="none"/>
          <w:lang w:val="en-US" w:eastAsia="zh-CN"/>
        </w:rPr>
        <w:t>万</w:t>
      </w:r>
      <w:r>
        <w:rPr>
          <w:rFonts w:hint="eastAsia" w:ascii="宋体" w:hAnsi="宋体" w:eastAsia="宋体" w:cs="Times New Roman"/>
          <w:sz w:val="24"/>
          <w:szCs w:val="24"/>
          <w:highlight w:val="none"/>
        </w:rPr>
        <w:t>分之五的计算标准承担违约金，逾期超过</w:t>
      </w:r>
      <w:r>
        <w:rPr>
          <w:rFonts w:hint="default" w:ascii="宋体" w:hAnsi="宋体" w:eastAsia="宋体" w:cs="Times New Roman"/>
          <w:sz w:val="24"/>
          <w:szCs w:val="24"/>
          <w:highlight w:val="none"/>
        </w:rPr>
        <w:t>10</w:t>
      </w:r>
      <w:r>
        <w:rPr>
          <w:rFonts w:hint="eastAsia" w:ascii="宋体" w:hAnsi="宋体" w:eastAsia="宋体" w:cs="Times New Roman"/>
          <w:sz w:val="24"/>
          <w:szCs w:val="24"/>
          <w:highlight w:val="none"/>
        </w:rPr>
        <w:t>日的，甲方有权单方面终止合同，已完成</w:t>
      </w:r>
      <w:r>
        <w:rPr>
          <w:rFonts w:hint="eastAsia" w:ascii="宋体" w:hAnsi="宋体" w:eastAsia="宋体" w:cs="Times New Roman"/>
          <w:sz w:val="24"/>
          <w:szCs w:val="24"/>
          <w:highlight w:val="none"/>
          <w:lang w:val="en-US" w:eastAsia="zh-CN"/>
        </w:rPr>
        <w:t>应予计量</w:t>
      </w:r>
      <w:r>
        <w:rPr>
          <w:rFonts w:hint="eastAsia" w:ascii="宋体" w:hAnsi="宋体" w:eastAsia="宋体" w:cs="Times New Roman"/>
          <w:sz w:val="24"/>
          <w:szCs w:val="24"/>
          <w:highlight w:val="none"/>
        </w:rPr>
        <w:t>工程量按</w:t>
      </w:r>
      <w:r>
        <w:rPr>
          <w:rFonts w:hint="default" w:ascii="宋体" w:hAnsi="宋体" w:eastAsia="宋体" w:cs="Times New Roman"/>
          <w:sz w:val="24"/>
          <w:szCs w:val="24"/>
          <w:highlight w:val="none"/>
        </w:rPr>
        <w:t>80%</w:t>
      </w:r>
      <w:r>
        <w:rPr>
          <w:rFonts w:hint="eastAsia" w:ascii="宋体" w:hAnsi="宋体" w:eastAsia="宋体" w:cs="Times New Roman"/>
          <w:sz w:val="24"/>
          <w:szCs w:val="24"/>
          <w:highlight w:val="none"/>
        </w:rPr>
        <w:t>结算，乙方退场，甲方实际损失（含间接损失）大于违约金的，乙方按甲方实际损失赔偿；</w:t>
      </w:r>
    </w:p>
    <w:p w14:paraId="0FAAD62E">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（2）若乙方在施工过程中出现严重质量问题，则根据质量问题的严重程度按每起扣除履约保证金的5%-10%；</w:t>
      </w:r>
    </w:p>
    <w:p w14:paraId="11C6EC68">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3）工程竣工验收必须达到合同约定的质量标准，达不到，则没收全部履约保证金，并必须负责返工、修理，并承担修复至达到约定质量标准的所有费用；所造成的工程质量事故经返工、修理后，仍不能消除质量缺陷或隐患，不能达到设计和施工要求的，甲方有权终止合同，乙方在接到解除合同通知后应无条件退场，结算价款按应予计量工程量的80％计算。并且所造成的经济损失由乙方承担。</w:t>
      </w:r>
    </w:p>
    <w:p w14:paraId="3AA3FDB5">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4）项目管理组成员不得随意更换（经甲方同意的除外），否则视同违约，甲方有权终止合同。项目管理组成员在施工期间必须到岗到位，由总监理工程师和甲方代表考勤，未经甲方同意，每月缺勤累计达到20人次的，愿按每少出勤1人天按</w:t>
      </w:r>
      <w:r>
        <w:rPr>
          <w:rFonts w:hint="eastAsia" w:ascii="宋体" w:hAnsi="宋体" w:eastAsia="宋体" w:cs="Times New Roman"/>
          <w:sz w:val="24"/>
          <w:szCs w:val="24"/>
          <w:highlight w:val="none"/>
          <w:lang w:val="en-US" w:eastAsia="zh-CN"/>
        </w:rPr>
        <w:t>500元/天</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；每月缺勤累计达到30人次的视同违约，甲方有权终止合同并没收其履约保证金；</w:t>
      </w:r>
    </w:p>
    <w:p w14:paraId="0A4202AB">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（5）在本工程竣工前，项目管理组成员不得参与其他工程的投标报名，项目部的所有人员不得到其他工程兼职，否则，一经发现，视作违约，按每发现一人次按合同价0.05%的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，情节严重的，甲方可中止合同，乙方承担一切责任和损失；</w:t>
      </w:r>
    </w:p>
    <w:p w14:paraId="709F0797">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（6）乙方若确需更换项目管理组成员，必须经甲方批准，自愿接受合同价0.3%的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并满足以下2个条件：一是符合苏建招[2005]580号文件规定，并提供必要的证明文件向本工程施工合同备案部门备案；二是须提供继任项目负责人的身份证、相应专业建造师注册证书、企业为其缴纳养老保险的缴费凭证、类似工程业绩证明材料；</w:t>
      </w:r>
    </w:p>
    <w:p w14:paraId="6067A820">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（7）若乙方未经甲方同意，擅自更换项目负责人，则乙方愿按合同价0.5%的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w:t>
      </w:r>
    </w:p>
    <w:p w14:paraId="3AF1B64B">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（8）若乙方未经甲方同意，擅自更换项目管理组其他成员，则乙方愿按更换每人每次按合同价0.2%的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并责令整改；</w:t>
      </w:r>
    </w:p>
    <w:p w14:paraId="2BA7711D">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（9）若乙方在施工过程中因施工质量和安全等问题引起群众集体投诉、上访，造成恶劣影响的，则乙方愿接受按合同价0.2%的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w:t>
      </w:r>
    </w:p>
    <w:p w14:paraId="7B3670C9">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（10）工程施工过程中，如施工内容需调整，必须先与甲方联系，获得甲方同意后，方可变更，如发现乙方擅自变更施工内容，每次处以违约金1万元；</w:t>
      </w:r>
    </w:p>
    <w:p w14:paraId="2FBA9F37">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（11）若乙方在施工过程中发生安全事故的，履约保证金全额不予返还，并承担妥善处理善后直至允许开工的所有费用，并接受按合同价</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w:t>
      </w:r>
    </w:p>
    <w:p w14:paraId="09D7E523">
      <w:pPr>
        <w:spacing w:line="360" w:lineRule="auto"/>
        <w:ind w:firstLine="36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（12）工程竣工验收前，乙方应将所有施工垃圾清理出场。甲方代为清理的，用工费从乙方工程款中扣除；</w:t>
      </w:r>
    </w:p>
    <w:p w14:paraId="6FCB794D">
      <w:pPr>
        <w:spacing w:line="360" w:lineRule="auto"/>
        <w:ind w:firstLine="360"/>
        <w:jc w:val="left"/>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（13）若乙方在申报工程进度款时，工程量虚报超过10%（含10%）以上的，当期进度款不予支付，并入下次进度款再支付，并乙方愿接受按当期进度款1%的</w:t>
      </w:r>
      <w:r>
        <w:rPr>
          <w:rFonts w:hint="default" w:ascii="宋体" w:hAnsi="宋体" w:eastAsia="宋体" w:cs="Times New Roman"/>
          <w:sz w:val="24"/>
          <w:szCs w:val="24"/>
          <w:highlight w:val="none"/>
        </w:rPr>
        <w:t>扣款</w:t>
      </w:r>
      <w:r>
        <w:rPr>
          <w:rFonts w:hint="eastAsia" w:ascii="宋体" w:hAnsi="宋体" w:eastAsia="宋体" w:cs="Times New Roman"/>
          <w:sz w:val="24"/>
          <w:szCs w:val="24"/>
          <w:highlight w:val="none"/>
        </w:rPr>
        <w:t>。</w:t>
      </w:r>
    </w:p>
    <w:p w14:paraId="6D77DEDA">
      <w:pPr>
        <w:widowControl w:val="0"/>
        <w:spacing w:after="120" w:line="360" w:lineRule="auto"/>
        <w:ind w:firstLine="480"/>
        <w:jc w:val="both"/>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十五、</w:t>
      </w:r>
      <w:r>
        <w:rPr>
          <w:rFonts w:hint="eastAsia" w:ascii="宋体" w:hAnsi="宋体" w:eastAsia="宋体" w:cs="Times New Roman"/>
          <w:sz w:val="24"/>
          <w:szCs w:val="24"/>
          <w:highlight w:val="none"/>
          <w:lang w:val="en-US" w:eastAsia="zh-CN"/>
        </w:rPr>
        <w:t>乙方</w:t>
      </w:r>
      <w:r>
        <w:rPr>
          <w:rFonts w:hint="eastAsia" w:ascii="宋体" w:hAnsi="宋体" w:eastAsia="宋体" w:cs="Times New Roman"/>
          <w:sz w:val="24"/>
          <w:szCs w:val="24"/>
          <w:highlight w:val="none"/>
          <w:lang w:eastAsia="zh-CN"/>
        </w:rPr>
        <w:t>将工程转包、分包的应承担合同价20%的违约责任，</w:t>
      </w:r>
      <w:r>
        <w:rPr>
          <w:rFonts w:hint="eastAsia" w:ascii="宋体" w:hAnsi="宋体" w:eastAsia="宋体" w:cs="Times New Roman"/>
          <w:sz w:val="24"/>
          <w:szCs w:val="24"/>
          <w:highlight w:val="none"/>
          <w:lang w:val="en-US" w:eastAsia="zh-CN"/>
        </w:rPr>
        <w:t>该违约金可直接从应付乙方的款项中扣除。</w:t>
      </w:r>
    </w:p>
    <w:p w14:paraId="611C9276">
      <w:pPr>
        <w:widowControl w:val="0"/>
        <w:spacing w:after="120" w:line="360" w:lineRule="auto"/>
        <w:ind w:firstLine="480"/>
        <w:jc w:val="both"/>
        <w:rPr>
          <w:rFonts w:hint="default"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十六、合同纠纷处理：本合同在履行过程中发生争议的,由双方当事人协商解决，若未能达成一致意见，任何一方可向</w:t>
      </w:r>
      <w:r>
        <w:rPr>
          <w:rFonts w:hint="eastAsia" w:ascii="宋体" w:hAnsi="宋体" w:eastAsia="宋体" w:cs="Times New Roman"/>
          <w:sz w:val="24"/>
          <w:szCs w:val="24"/>
          <w:highlight w:val="none"/>
          <w:lang w:val="en-US" w:eastAsia="zh-CN"/>
        </w:rPr>
        <w:t>工程</w:t>
      </w:r>
      <w:r>
        <w:rPr>
          <w:rFonts w:hint="eastAsia" w:ascii="宋体" w:hAnsi="宋体" w:eastAsia="宋体" w:cs="Times New Roman"/>
          <w:sz w:val="24"/>
          <w:szCs w:val="24"/>
          <w:highlight w:val="none"/>
          <w:lang w:eastAsia="zh-CN"/>
        </w:rPr>
        <w:t>所在地人民法院提起诉讼，败诉方承担胜诉方所有的诉讼费用包括但不限于律师费、诉讼费、保全费、保全保函费、差旅费等。</w:t>
      </w:r>
    </w:p>
    <w:p w14:paraId="538F59DC">
      <w:pPr>
        <w:widowControl w:val="0"/>
        <w:spacing w:after="120" w:line="360" w:lineRule="auto"/>
        <w:ind w:firstLine="480"/>
        <w:jc w:val="both"/>
        <w:rPr>
          <w:rFonts w:hint="default"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十七、组成本合同的文件包括：</w:t>
      </w:r>
    </w:p>
    <w:p w14:paraId="76CA3BD2">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⒈ 本合同条款；</w:t>
      </w:r>
    </w:p>
    <w:p w14:paraId="6E1A60A3">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⒉ 本项目的政府采购文件和供方应标文件；</w:t>
      </w:r>
    </w:p>
    <w:p w14:paraId="6390DAA6">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⒊ 本项目在采购过程中供需双方签署的全部文字和图片资料；</w:t>
      </w:r>
    </w:p>
    <w:p w14:paraId="13BE9223">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⒋ 供需双方其它按规定约定事宜。</w:t>
      </w:r>
    </w:p>
    <w:p w14:paraId="36A2A66A">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十八、本合同内容如有冲突，以本项目招标文件及乙方投标文件为准。</w:t>
      </w:r>
    </w:p>
    <w:p w14:paraId="3B261857">
      <w:pPr>
        <w:spacing w:line="360" w:lineRule="auto"/>
        <w:ind w:firstLine="36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十九、合同订立时间：202</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w:t>
      </w:r>
    </w:p>
    <w:p w14:paraId="69A076B3">
      <w:pPr>
        <w:spacing w:line="360" w:lineRule="auto"/>
        <w:ind w:firstLine="468" w:firstLineChars="195"/>
        <w:rPr>
          <w:rFonts w:hint="default" w:ascii="宋体" w:hAnsi="宋体" w:eastAsia="宋体" w:cs="Times New Roman"/>
          <w:sz w:val="24"/>
          <w:szCs w:val="24"/>
          <w:highlight w:val="none"/>
          <w:u w:val="single"/>
        </w:rPr>
      </w:pPr>
      <w:r>
        <w:rPr>
          <w:rFonts w:hint="eastAsia" w:ascii="宋体" w:hAnsi="宋体" w:eastAsia="宋体" w:cs="Times New Roman"/>
          <w:sz w:val="24"/>
          <w:szCs w:val="24"/>
          <w:highlight w:val="none"/>
        </w:rPr>
        <w:t>合同订立地点：</w:t>
      </w:r>
      <w:r>
        <w:rPr>
          <w:rFonts w:hint="eastAsia" w:ascii="宋体" w:hAnsi="宋体" w:eastAsia="宋体" w:cs="Times New Roman"/>
          <w:sz w:val="24"/>
          <w:szCs w:val="24"/>
          <w:highlight w:val="none"/>
          <w:u w:val="single"/>
          <w:lang w:eastAsia="zh-CN"/>
        </w:rPr>
        <w:t>南通市海门区</w:t>
      </w:r>
      <w:r>
        <w:rPr>
          <w:rFonts w:hint="eastAsia" w:ascii="宋体" w:hAnsi="宋体" w:eastAsia="宋体" w:cs="Times New Roman"/>
          <w:sz w:val="24"/>
          <w:szCs w:val="24"/>
          <w:highlight w:val="none"/>
          <w:u w:val="single"/>
          <w:lang w:val="en-US" w:eastAsia="zh-CN"/>
        </w:rPr>
        <w:t>常乐</w:t>
      </w:r>
      <w:r>
        <w:rPr>
          <w:rFonts w:hint="eastAsia" w:ascii="宋体" w:hAnsi="宋体" w:eastAsia="宋体" w:cs="Times New Roman"/>
          <w:sz w:val="24"/>
          <w:szCs w:val="24"/>
          <w:highlight w:val="none"/>
          <w:u w:val="single"/>
          <w:lang w:eastAsia="zh-CN"/>
        </w:rPr>
        <w:t>镇人民政府</w:t>
      </w:r>
      <w:r>
        <w:rPr>
          <w:rFonts w:hint="eastAsia" w:ascii="宋体" w:hAnsi="宋体" w:eastAsia="宋体" w:cs="Times New Roman"/>
          <w:sz w:val="24"/>
          <w:szCs w:val="24"/>
          <w:highlight w:val="none"/>
          <w:u w:val="single"/>
        </w:rPr>
        <w:t xml:space="preserve"> 。</w:t>
      </w:r>
    </w:p>
    <w:p w14:paraId="2D2570E3">
      <w:pPr>
        <w:spacing w:line="360" w:lineRule="auto"/>
        <w:ind w:firstLine="468"/>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合同生效：本合同由供需双方签字盖章后生效。本合同一式</w:t>
      </w:r>
      <w:r>
        <w:rPr>
          <w:rFonts w:hint="eastAsia" w:ascii="宋体" w:hAnsi="宋体" w:eastAsia="宋体" w:cs="Times New Roman"/>
          <w:sz w:val="24"/>
          <w:szCs w:val="24"/>
          <w:highlight w:val="none"/>
          <w:lang w:val="en-US" w:eastAsia="zh-CN"/>
        </w:rPr>
        <w:t>陆</w:t>
      </w:r>
      <w:r>
        <w:rPr>
          <w:rFonts w:hint="eastAsia" w:ascii="宋体" w:hAnsi="宋体" w:eastAsia="宋体" w:cs="Times New Roman"/>
          <w:sz w:val="24"/>
          <w:szCs w:val="24"/>
          <w:highlight w:val="none"/>
        </w:rPr>
        <w:t>份，双方各执</w:t>
      </w:r>
      <w:r>
        <w:rPr>
          <w:rFonts w:hint="eastAsia" w:ascii="宋体" w:hAnsi="宋体" w:eastAsia="宋体" w:cs="Times New Roman"/>
          <w:sz w:val="24"/>
          <w:szCs w:val="24"/>
          <w:highlight w:val="none"/>
          <w:lang w:val="en-US" w:eastAsia="zh-CN"/>
        </w:rPr>
        <w:t>叁</w:t>
      </w:r>
      <w:r>
        <w:rPr>
          <w:rFonts w:hint="eastAsia" w:ascii="宋体" w:hAnsi="宋体" w:eastAsia="宋体" w:cs="Times New Roman"/>
          <w:sz w:val="24"/>
          <w:szCs w:val="24"/>
          <w:highlight w:val="none"/>
        </w:rPr>
        <w:t>份。</w:t>
      </w:r>
    </w:p>
    <w:p w14:paraId="4D3092E9">
      <w:pPr>
        <w:spacing w:line="360" w:lineRule="auto"/>
        <w:ind w:firstLine="468"/>
        <w:rPr>
          <w:rFonts w:hint="default" w:ascii="宋体" w:hAnsi="宋体" w:eastAsia="宋体" w:cs="Times New Roman"/>
          <w:sz w:val="24"/>
          <w:szCs w:val="24"/>
          <w:highlight w:val="none"/>
        </w:rPr>
      </w:pPr>
    </w:p>
    <w:p w14:paraId="24B0B8FE">
      <w:pPr>
        <w:spacing w:line="360" w:lineRule="auto"/>
        <w:ind w:firstLine="840"/>
        <w:rPr>
          <w:rFonts w:hint="default" w:ascii="宋体" w:hAnsi="宋体" w:eastAsia="宋体" w:cs="宋体"/>
          <w:sz w:val="24"/>
          <w:szCs w:val="28"/>
          <w:highlight w:val="none"/>
        </w:rPr>
      </w:pPr>
    </w:p>
    <w:p w14:paraId="05FD1672">
      <w:pPr>
        <w:spacing w:line="360" w:lineRule="auto"/>
        <w:ind w:firstLine="840"/>
        <w:rPr>
          <w:rFonts w:hint="default" w:ascii="宋体" w:hAnsi="宋体" w:eastAsia="宋体" w:cs="宋体"/>
          <w:sz w:val="24"/>
          <w:szCs w:val="28"/>
          <w:highlight w:val="none"/>
          <w:u w:val="single"/>
        </w:rPr>
      </w:pPr>
      <w:r>
        <w:rPr>
          <w:rFonts w:hint="eastAsia" w:ascii="宋体" w:hAnsi="宋体" w:eastAsia="宋体" w:cs="宋体"/>
          <w:sz w:val="24"/>
          <w:szCs w:val="28"/>
          <w:highlight w:val="none"/>
        </w:rPr>
        <w:t>甲方（需方）（盖章）：              乙方（供方）（盖章）：</w:t>
      </w:r>
    </w:p>
    <w:p w14:paraId="30C68753">
      <w:pPr>
        <w:spacing w:line="360" w:lineRule="auto"/>
        <w:ind w:firstLine="365"/>
        <w:rPr>
          <w:rFonts w:hint="default" w:ascii="宋体" w:hAnsi="宋体" w:eastAsia="宋体" w:cs="宋体"/>
          <w:sz w:val="24"/>
          <w:szCs w:val="28"/>
          <w:highlight w:val="none"/>
        </w:rPr>
      </w:pPr>
      <w:r>
        <w:rPr>
          <w:rFonts w:hint="eastAsia" w:ascii="宋体" w:hAnsi="宋体" w:eastAsia="宋体" w:cs="宋体"/>
          <w:sz w:val="24"/>
          <w:szCs w:val="28"/>
          <w:highlight w:val="none"/>
        </w:rPr>
        <w:t xml:space="preserve">    地址：                              地址：</w:t>
      </w:r>
    </w:p>
    <w:p w14:paraId="4B1F61EB">
      <w:pPr>
        <w:spacing w:line="360" w:lineRule="auto"/>
        <w:ind w:firstLine="365"/>
        <w:rPr>
          <w:rFonts w:hint="default" w:ascii="宋体" w:hAnsi="宋体" w:eastAsia="宋体" w:cs="宋体"/>
          <w:sz w:val="24"/>
          <w:szCs w:val="28"/>
          <w:highlight w:val="none"/>
        </w:rPr>
      </w:pPr>
      <w:r>
        <w:rPr>
          <w:rFonts w:hint="eastAsia" w:ascii="宋体" w:hAnsi="宋体" w:eastAsia="宋体" w:cs="宋体"/>
          <w:sz w:val="24"/>
          <w:szCs w:val="28"/>
          <w:highlight w:val="none"/>
        </w:rPr>
        <w:t xml:space="preserve">    法定（授权）代表人：                法定（授权）代表人：</w:t>
      </w:r>
    </w:p>
    <w:p w14:paraId="544C3D69">
      <w:pPr>
        <w:spacing w:line="360" w:lineRule="auto"/>
        <w:ind w:firstLine="365"/>
        <w:rPr>
          <w:rFonts w:hint="default" w:ascii="宋体" w:hAnsi="宋体" w:eastAsia="宋体" w:cs="宋体"/>
          <w:sz w:val="24"/>
          <w:szCs w:val="28"/>
          <w:highlight w:val="none"/>
        </w:rPr>
      </w:pPr>
      <w:r>
        <w:rPr>
          <w:rFonts w:hint="eastAsia" w:ascii="宋体" w:hAnsi="宋体" w:eastAsia="宋体" w:cs="宋体"/>
          <w:sz w:val="24"/>
          <w:szCs w:val="28"/>
          <w:highlight w:val="none"/>
        </w:rPr>
        <w:t xml:space="preserve">                                        开户银行：</w:t>
      </w:r>
    </w:p>
    <w:p w14:paraId="64B13AC9">
      <w:pPr>
        <w:spacing w:line="360" w:lineRule="auto"/>
        <w:ind w:firstLine="5040"/>
        <w:rPr>
          <w:rFonts w:hint="default" w:ascii="宋体" w:hAnsi="宋体" w:eastAsia="宋体" w:cs="宋体"/>
          <w:sz w:val="24"/>
          <w:szCs w:val="28"/>
          <w:highlight w:val="none"/>
        </w:rPr>
      </w:pPr>
      <w:r>
        <w:rPr>
          <w:rFonts w:hint="eastAsia" w:ascii="宋体" w:hAnsi="宋体" w:eastAsia="宋体" w:cs="宋体"/>
          <w:sz w:val="24"/>
          <w:szCs w:val="28"/>
          <w:highlight w:val="none"/>
        </w:rPr>
        <w:t xml:space="preserve"> 账号：</w:t>
      </w:r>
    </w:p>
    <w:p w14:paraId="144AD6C8">
      <w:pPr>
        <w:spacing w:line="420" w:lineRule="exact"/>
        <w:ind w:firstLine="480" w:firstLineChars="200"/>
        <w:contextualSpacing/>
        <w:rPr>
          <w:rFonts w:hint="eastAsia" w:ascii="宋体" w:hAnsi="宋体" w:eastAsia="宋体" w:cs="Times New Roman"/>
          <w:bCs/>
          <w:kern w:val="2"/>
          <w:sz w:val="24"/>
          <w:szCs w:val="24"/>
          <w:highlight w:val="none"/>
        </w:rPr>
      </w:pPr>
    </w:p>
    <w:p w14:paraId="37703DD0">
      <w:pPr>
        <w:widowControl/>
        <w:ind w:firstLine="0"/>
        <w:jc w:val="center"/>
        <w:rPr>
          <w:rFonts w:hint="eastAsia" w:ascii="宋体" w:hAnsi="宋体" w:eastAsia="宋体" w:cs="Times New Roman"/>
          <w:b/>
          <w:bCs/>
          <w:kern w:val="0"/>
          <w:sz w:val="28"/>
          <w:szCs w:val="24"/>
          <w:highlight w:val="none"/>
        </w:rPr>
      </w:pPr>
      <w:r>
        <w:rPr>
          <w:rFonts w:hint="eastAsia" w:ascii="宋体" w:hAnsi="宋体" w:eastAsia="宋体" w:cs="Times New Roman"/>
          <w:b/>
          <w:bCs/>
          <w:kern w:val="0"/>
          <w:sz w:val="28"/>
          <w:szCs w:val="24"/>
          <w:highlight w:val="none"/>
        </w:rPr>
        <w:t>廉政合同</w:t>
      </w:r>
    </w:p>
    <w:p w14:paraId="6C881701">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发包人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全称)：</w:t>
      </w:r>
      <w:r>
        <w:rPr>
          <w:rFonts w:hint="eastAsia" w:ascii="宋体" w:hAnsi="宋体" w:eastAsia="宋体" w:cs="Times New Roman"/>
          <w:kern w:val="0"/>
          <w:sz w:val="24"/>
          <w:szCs w:val="20"/>
          <w:highlight w:val="none"/>
          <w:u w:val="single"/>
          <w:lang w:eastAsia="zh-CN"/>
        </w:rPr>
        <w:t>南通市海门区常乐镇人民政府</w:t>
      </w:r>
      <w:r>
        <w:rPr>
          <w:rFonts w:hint="eastAsia" w:ascii="宋体" w:hAnsi="宋体" w:eastAsia="宋体" w:cs="宋体"/>
          <w:b/>
          <w:bCs/>
          <w:kern w:val="2"/>
          <w:sz w:val="24"/>
          <w:szCs w:val="24"/>
          <w:highlight w:val="none"/>
          <w:u w:val="single"/>
        </w:rPr>
        <w:t xml:space="preserve">   </w:t>
      </w:r>
    </w:p>
    <w:p w14:paraId="3935A2B3">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承包人</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全称</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0"/>
          <w:highlight w:val="none"/>
          <w:u w:val="single"/>
        </w:rPr>
        <w:t xml:space="preserve">   </w:t>
      </w:r>
      <w:r>
        <w:rPr>
          <w:rFonts w:hint="eastAsia" w:ascii="宋体" w:hAnsi="宋体" w:eastAsia="宋体" w:cs="Times New Roman"/>
          <w:b/>
          <w:bCs/>
          <w:kern w:val="0"/>
          <w:sz w:val="24"/>
          <w:szCs w:val="24"/>
          <w:highlight w:val="none"/>
          <w:u w:val="single"/>
        </w:rPr>
        <w:t xml:space="preserve">  </w:t>
      </w:r>
      <w:r>
        <w:rPr>
          <w:rFonts w:ascii="宋体" w:hAnsi="宋体" w:eastAsia="宋体" w:cs="Times New Roman"/>
          <w:b/>
          <w:bCs/>
          <w:kern w:val="0"/>
          <w:sz w:val="24"/>
          <w:szCs w:val="24"/>
          <w:highlight w:val="none"/>
          <w:u w:val="single"/>
        </w:rPr>
        <w:t xml:space="preserve"> </w:t>
      </w:r>
    </w:p>
    <w:p w14:paraId="5857F444">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根据国家、省工程建设和廉政建设的有关规定，为做好合同工程的廉政建设，保证工程质量与施工安全，提高建设资金的有效使用和投资效益，发包人、承包人就加强合同工程的廉政建设，订立本合同。</w:t>
      </w:r>
    </w:p>
    <w:p w14:paraId="5D70443E">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1  双方权利和义务</w:t>
      </w:r>
    </w:p>
    <w:p w14:paraId="772DEB52">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1.1  严格遵守国家有关法律法规的规定。</w:t>
      </w:r>
    </w:p>
    <w:p w14:paraId="26335BBD">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1.2  严格执行一切合同文件，自觉按合同办事。</w:t>
      </w:r>
    </w:p>
    <w:p w14:paraId="6AC9FB27">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1.3  双方的业务活动坚持公平、公开、公正和诚信的原则（法律认定的商业秘密和合同文件另有规定除外），不得损害国家和集体利益，不得违反工程建设管理规章制度。</w:t>
      </w:r>
    </w:p>
    <w:p w14:paraId="57271C18">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1.4  建立健全廉政制度，开展廉政教育，设立廉政告示牌，公布举报电话，监督并认真查处违法违纪行为。</w:t>
      </w:r>
    </w:p>
    <w:p w14:paraId="6FCC5E14">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1.5  发现对方在业务活动中有违反廉政建设规定的行为，应及时给予提醒和纠正。</w:t>
      </w:r>
    </w:p>
    <w:p w14:paraId="723CD82B">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1.6  发现对方严重违反合同的行为，有向其上级部门举报、建议给予处理并要求告知处理结果的权利。没有上级部门的，可按施工合同通用条款第70条规定处理。</w:t>
      </w:r>
    </w:p>
    <w:p w14:paraId="604607B7">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2  发包人义务</w:t>
      </w:r>
    </w:p>
    <w:p w14:paraId="6CA825D2">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2.1  发包人及其工作人员不得索要或接受承包人的礼金、有价证券和贵重物品，不得在承包人报销任何应由发包人或工作人员个人支付的费用等。</w:t>
      </w:r>
    </w:p>
    <w:p w14:paraId="708DA8E5">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2.2  发包人及其工作人员不得参加承包人安排的宴请（工作餐除外）和娱乐活动；不得接受承包人提供的通讯工具、交通工具和高档办公用品等。</w:t>
      </w:r>
    </w:p>
    <w:p w14:paraId="3FEC3ACE">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2.3  发包人及其工作人员不得要求或者接受承包人为其住房装修、婚丧嫁娶活动、配偶子女的工作安排以及出国出境、旅游等提供方便等。</w:t>
      </w:r>
    </w:p>
    <w:p w14:paraId="29800FE3">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2.4  发包人及其工作人员及其配偶、子女不得从事与发包人有关的工程材料设备供应、工程分包、劳务等经济活动。</w:t>
      </w:r>
    </w:p>
    <w:p w14:paraId="144782D9">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2.5  发包人及其工作人员不得以任何理由向承包人推荐分包单位或推销材料，不得要求承包人购买合同约定外的材料和设备。</w:t>
      </w:r>
    </w:p>
    <w:p w14:paraId="7D2C8254">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2.6  发包人及其工作人员要秉公办事，不准营私舞弊，不准利用职权从事各种个人有偿中介活动。</w:t>
      </w:r>
    </w:p>
    <w:p w14:paraId="11E32156">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3  承包人义务</w:t>
      </w:r>
    </w:p>
    <w:p w14:paraId="58761E31">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3.1  承包人不得以任何理由向发包人及其工作人员行贿或馈赠礼金、有价证券、贵重礼品。</w:t>
      </w:r>
    </w:p>
    <w:p w14:paraId="1249DECF">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3.2  承包人不得以任何名义为发包人及其工作人员报销应由发包人或工作人员个人支付的任何费用。</w:t>
      </w:r>
    </w:p>
    <w:p w14:paraId="2D8D819B">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3.3  承包人不得以任何理由安排发包人及其工作人员参加宴请（工作餐除外）及娱乐活动。</w:t>
      </w:r>
    </w:p>
    <w:p w14:paraId="3D998906">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3.4  承包人不得为发包人和个人购置或提供通讯工具、交通工具和高档办公用品等。</w:t>
      </w:r>
    </w:p>
    <w:p w14:paraId="1E00AB5B">
      <w:pPr>
        <w:tabs>
          <w:tab w:val="left" w:pos="900"/>
        </w:tabs>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4  违约责任</w:t>
      </w:r>
    </w:p>
    <w:p w14:paraId="2F34FA36">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4.1  发包人及其工作人员违反本合同第1条和第2条规定，应依据有关规定给予廉政建设规定的处分；涉嫌犯罪的，移交司法机关追究刑事责任；给承包人造成经济损失的，应予赔偿。</w:t>
      </w:r>
    </w:p>
    <w:p w14:paraId="7988BE30">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353E5DA3">
      <w:pPr>
        <w:numPr>
          <w:ilvl w:val="0"/>
          <w:numId w:val="1"/>
        </w:numPr>
        <w:spacing w:line="440" w:lineRule="exact"/>
        <w:ind w:left="840" w:hanging="36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双方约定</w:t>
      </w:r>
    </w:p>
    <w:p w14:paraId="34ED487A">
      <w:pPr>
        <w:tabs>
          <w:tab w:val="left" w:pos="480"/>
        </w:tabs>
        <w:spacing w:line="440" w:lineRule="exact"/>
        <w:ind w:left="480"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本合同由双方或其上级部门负责监督执行，并由双方或其上级部门相互约请对本合同执行情况进行检查。</w:t>
      </w:r>
    </w:p>
    <w:p w14:paraId="1BAD4A9C">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6  合同生效</w:t>
      </w:r>
    </w:p>
    <w:p w14:paraId="06E2B455">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本合同的有效期，自双方签署之日起至该主合同结束之日止。</w:t>
      </w:r>
    </w:p>
    <w:p w14:paraId="63883FE6">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7  合同法律效力</w:t>
      </w:r>
    </w:p>
    <w:p w14:paraId="0785A939">
      <w:pPr>
        <w:spacing w:line="44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本合同作为</w:t>
      </w:r>
      <w:r>
        <w:rPr>
          <w:rFonts w:hint="eastAsia" w:ascii="宋体" w:hAnsi="宋体" w:eastAsia="宋体" w:cs="Times New Roman"/>
          <w:b/>
          <w:kern w:val="2"/>
          <w:sz w:val="24"/>
          <w:szCs w:val="24"/>
          <w:highlight w:val="none"/>
          <w:u w:val="single"/>
        </w:rPr>
        <w:t xml:space="preserve"> </w:t>
      </w:r>
      <w:r>
        <w:rPr>
          <w:rFonts w:hint="eastAsia" w:ascii="宋体" w:hAnsi="宋体" w:eastAsia="宋体" w:cs="Times New Roman"/>
          <w:b/>
          <w:kern w:val="2"/>
          <w:sz w:val="24"/>
          <w:szCs w:val="24"/>
          <w:highlight w:val="none"/>
          <w:u w:val="single"/>
          <w:lang w:eastAsia="zh-CN"/>
        </w:rPr>
        <w:t>南通市海门区常乐镇人民政府采购便民服务中心及综合执法办公室装修项目</w:t>
      </w:r>
      <w:r>
        <w:rPr>
          <w:rFonts w:hint="eastAsia" w:ascii="宋体" w:hAnsi="宋体" w:eastAsia="宋体" w:cs="Times New Roman"/>
          <w:kern w:val="2"/>
          <w:sz w:val="24"/>
          <w:szCs w:val="24"/>
          <w:highlight w:val="none"/>
        </w:rPr>
        <w:t>施工合同的附件，与施工合同具有同等的法律效力，经双方签署后生效。</w:t>
      </w:r>
    </w:p>
    <w:p w14:paraId="63A86AF3">
      <w:pPr>
        <w:spacing w:line="440" w:lineRule="exact"/>
        <w:ind w:firstLine="482" w:firstLineChars="200"/>
        <w:rPr>
          <w:rFonts w:hint="eastAsia" w:ascii="宋体" w:hAnsi="宋体" w:eastAsia="宋体" w:cs="Times New Roman"/>
          <w:b/>
          <w:bCs/>
          <w:kern w:val="2"/>
          <w:sz w:val="24"/>
          <w:szCs w:val="24"/>
          <w:highlight w:val="none"/>
        </w:rPr>
      </w:pPr>
      <w:r>
        <w:rPr>
          <w:rFonts w:hint="eastAsia" w:ascii="宋体" w:hAnsi="宋体" w:eastAsia="宋体" w:cs="Times New Roman"/>
          <w:b/>
          <w:bCs/>
          <w:kern w:val="2"/>
          <w:sz w:val="24"/>
          <w:szCs w:val="24"/>
          <w:highlight w:val="none"/>
        </w:rPr>
        <w:t>8  合同份数</w:t>
      </w:r>
    </w:p>
    <w:p w14:paraId="002799EE">
      <w:pPr>
        <w:spacing w:line="440" w:lineRule="exact"/>
        <w:ind w:firstLine="480" w:firstLineChars="200"/>
        <w:rPr>
          <w:rFonts w:hint="eastAsia" w:ascii="宋体" w:hAnsi="宋体" w:eastAsia="宋体" w:cs="Times New Roman"/>
          <w:b/>
          <w:kern w:val="2"/>
          <w:sz w:val="24"/>
          <w:szCs w:val="24"/>
          <w:highlight w:val="none"/>
          <w:u w:val="single"/>
        </w:rPr>
      </w:pPr>
      <w:r>
        <w:rPr>
          <w:rFonts w:hint="eastAsia" w:ascii="宋体" w:hAnsi="宋体" w:eastAsia="宋体" w:cs="Times New Roman"/>
          <w:kern w:val="2"/>
          <w:sz w:val="24"/>
          <w:szCs w:val="24"/>
          <w:highlight w:val="none"/>
        </w:rPr>
        <w:t>本合同</w:t>
      </w:r>
      <w:r>
        <w:rPr>
          <w:rFonts w:hint="eastAsia" w:ascii="宋体" w:hAnsi="宋体" w:eastAsia="宋体" w:cs="Times New Roman"/>
          <w:b/>
          <w:kern w:val="2"/>
          <w:sz w:val="24"/>
          <w:szCs w:val="24"/>
          <w:highlight w:val="none"/>
          <w:u w:val="single"/>
        </w:rPr>
        <w:t>正本贰份，副本肆份，共计陆份。</w:t>
      </w:r>
    </w:p>
    <w:p w14:paraId="133166BA">
      <w:pPr>
        <w:spacing w:line="440" w:lineRule="exact"/>
        <w:ind w:firstLine="480" w:firstLineChars="200"/>
        <w:rPr>
          <w:rFonts w:hint="eastAsia" w:ascii="宋体" w:hAnsi="宋体" w:eastAsia="宋体" w:cs="Times New Roman"/>
          <w:kern w:val="2"/>
          <w:sz w:val="24"/>
          <w:szCs w:val="24"/>
          <w:highlight w:val="none"/>
        </w:rPr>
      </w:pPr>
    </w:p>
    <w:p w14:paraId="772589EA">
      <w:pPr>
        <w:autoSpaceDE w:val="0"/>
        <w:autoSpaceDN w:val="0"/>
        <w:adjustRightInd w:val="0"/>
        <w:spacing w:line="440" w:lineRule="exact"/>
        <w:ind w:firstLine="600" w:firstLineChars="25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发　包　人</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公章</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　　　　　      承　包　人</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公章</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w:t>
      </w:r>
    </w:p>
    <w:p w14:paraId="7F2D4E0D">
      <w:pPr>
        <w:autoSpaceDE w:val="0"/>
        <w:autoSpaceDN w:val="0"/>
        <w:adjustRightInd w:val="0"/>
        <w:spacing w:line="440" w:lineRule="exact"/>
        <w:ind w:firstLine="600" w:firstLineChars="250"/>
        <w:jc w:val="left"/>
        <w:rPr>
          <w:rFonts w:hint="eastAsia" w:ascii="宋体" w:hAnsi="宋体" w:eastAsia="宋体" w:cs="Times New Roman"/>
          <w:kern w:val="0"/>
          <w:sz w:val="24"/>
          <w:szCs w:val="24"/>
          <w:highlight w:val="none"/>
        </w:rPr>
      </w:pPr>
    </w:p>
    <w:p w14:paraId="2F252439">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法定代表人</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签字或盖章</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　　　　 　法定代表人</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签字或盖章</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w:t>
      </w:r>
    </w:p>
    <w:p w14:paraId="54046C92">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p>
    <w:p w14:paraId="69511D0B">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年　月　日　　　　　　　　　　   　年　月　日</w:t>
      </w:r>
    </w:p>
    <w:p w14:paraId="030255D3">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p>
    <w:p w14:paraId="7232E10D">
      <w:pPr>
        <w:autoSpaceDE w:val="0"/>
        <w:autoSpaceDN w:val="0"/>
        <w:adjustRightInd w:val="0"/>
        <w:spacing w:line="440" w:lineRule="exact"/>
        <w:ind w:firstLine="480" w:firstLineChars="200"/>
        <w:jc w:val="left"/>
        <w:rPr>
          <w:rFonts w:hint="eastAsia" w:ascii="宋体" w:hAnsi="宋体" w:eastAsia="宋体" w:cs="Times New Roman"/>
          <w:kern w:val="0"/>
          <w:sz w:val="24"/>
          <w:szCs w:val="24"/>
          <w:highlight w:val="none"/>
        </w:rPr>
      </w:pPr>
    </w:p>
    <w:p w14:paraId="3DEED156">
      <w:pPr>
        <w:autoSpaceDE w:val="0"/>
        <w:autoSpaceDN w:val="0"/>
        <w:adjustRightInd w:val="0"/>
        <w:spacing w:line="360" w:lineRule="auto"/>
        <w:ind w:firstLine="3765" w:firstLineChars="1250"/>
        <w:contextualSpacing/>
        <w:jc w:val="left"/>
        <w:rPr>
          <w:rFonts w:hint="eastAsia" w:ascii="宋体" w:hAnsi="宋体" w:eastAsia="宋体" w:cs="Times New Roman"/>
          <w:b/>
          <w:bCs/>
          <w:kern w:val="2"/>
          <w:sz w:val="30"/>
          <w:szCs w:val="20"/>
          <w:highlight w:val="none"/>
        </w:rPr>
      </w:pPr>
      <w:r>
        <w:rPr>
          <w:rFonts w:hint="eastAsia" w:ascii="宋体" w:hAnsi="宋体" w:eastAsia="宋体" w:cs="Times New Roman"/>
          <w:b/>
          <w:bCs/>
          <w:kern w:val="2"/>
          <w:sz w:val="30"/>
          <w:szCs w:val="20"/>
          <w:highlight w:val="none"/>
        </w:rPr>
        <w:t>安全生产合同</w:t>
      </w:r>
    </w:p>
    <w:p w14:paraId="01CD403B">
      <w:pPr>
        <w:spacing w:line="360" w:lineRule="auto"/>
        <w:ind w:firstLine="480" w:firstLineChars="200"/>
        <w:contextualSpacing/>
        <w:rPr>
          <w:rFonts w:hint="eastAsia" w:ascii="宋体" w:hAnsi="宋体" w:eastAsia="宋体" w:cs="Times New Roman"/>
          <w:b/>
          <w:bCs/>
          <w:kern w:val="0"/>
          <w:sz w:val="24"/>
          <w:szCs w:val="20"/>
          <w:highlight w:val="none"/>
        </w:rPr>
      </w:pPr>
      <w:r>
        <w:rPr>
          <w:rFonts w:hint="eastAsia" w:ascii="宋体" w:hAnsi="宋体" w:eastAsia="宋体" w:cs="Times New Roman"/>
          <w:bCs/>
          <w:kern w:val="0"/>
          <w:sz w:val="24"/>
          <w:szCs w:val="20"/>
          <w:highlight w:val="none"/>
        </w:rPr>
        <w:t>建设单位（以下简称甲方）：</w:t>
      </w:r>
      <w:r>
        <w:rPr>
          <w:rFonts w:hint="eastAsia" w:ascii="宋体" w:hAnsi="宋体" w:eastAsia="宋体" w:cs="Times New Roman"/>
          <w:kern w:val="0"/>
          <w:sz w:val="24"/>
          <w:szCs w:val="20"/>
          <w:highlight w:val="none"/>
          <w:u w:val="single"/>
          <w:lang w:eastAsia="zh-CN"/>
        </w:rPr>
        <w:t>南通市海门区常乐镇人民政府</w:t>
      </w:r>
      <w:r>
        <w:rPr>
          <w:rFonts w:hint="eastAsia" w:ascii="宋体" w:hAnsi="宋体" w:eastAsia="宋体" w:cs="Times New Roman"/>
          <w:b/>
          <w:bCs/>
          <w:kern w:val="0"/>
          <w:sz w:val="24"/>
          <w:szCs w:val="20"/>
          <w:highlight w:val="none"/>
          <w:u w:val="single"/>
        </w:rPr>
        <w:t xml:space="preserve">   </w:t>
      </w:r>
    </w:p>
    <w:p w14:paraId="2348A8F7">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施工单位（以下简称乙方）：</w:t>
      </w:r>
      <w:r>
        <w:rPr>
          <w:rFonts w:hint="eastAsia" w:ascii="宋体" w:hAnsi="宋体" w:eastAsia="宋体" w:cs="Times New Roman"/>
          <w:bCs/>
          <w:kern w:val="0"/>
          <w:sz w:val="24"/>
          <w:szCs w:val="20"/>
          <w:highlight w:val="none"/>
          <w:u w:val="single"/>
        </w:rPr>
        <w:t xml:space="preserve">                            </w:t>
      </w:r>
    </w:p>
    <w:p w14:paraId="534A9690">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为在</w:t>
      </w:r>
      <w:r>
        <w:rPr>
          <w:rFonts w:hint="eastAsia" w:ascii="宋体" w:hAnsi="宋体" w:eastAsia="宋体" w:cs="Times New Roman"/>
          <w:b/>
          <w:kern w:val="0"/>
          <w:sz w:val="24"/>
          <w:szCs w:val="20"/>
          <w:highlight w:val="none"/>
          <w:u w:val="single"/>
        </w:rPr>
        <w:t xml:space="preserve"> </w:t>
      </w:r>
      <w:r>
        <w:rPr>
          <w:rFonts w:hint="eastAsia" w:ascii="宋体" w:hAnsi="宋体" w:eastAsia="宋体" w:cs="Times New Roman"/>
          <w:b/>
          <w:bCs/>
          <w:kern w:val="2"/>
          <w:sz w:val="24"/>
          <w:szCs w:val="24"/>
          <w:highlight w:val="none"/>
          <w:u w:val="single"/>
          <w:lang w:eastAsia="zh-CN"/>
        </w:rPr>
        <w:t>南通市海门区常乐镇人民政府采购便民服务中心及综合执法办公室装修项目</w:t>
      </w:r>
      <w:r>
        <w:rPr>
          <w:rFonts w:hint="eastAsia" w:ascii="宋体" w:hAnsi="宋体" w:eastAsia="宋体" w:cs="Times New Roman"/>
          <w:b/>
          <w:bCs/>
          <w:kern w:val="0"/>
          <w:sz w:val="24"/>
          <w:szCs w:val="20"/>
          <w:highlight w:val="none"/>
          <w:u w:val="single"/>
        </w:rPr>
        <w:t xml:space="preserve"> </w:t>
      </w:r>
      <w:r>
        <w:rPr>
          <w:rFonts w:hint="eastAsia" w:ascii="宋体" w:hAnsi="宋体" w:eastAsia="宋体" w:cs="Times New Roman"/>
          <w:bCs/>
          <w:kern w:val="0"/>
          <w:sz w:val="24"/>
          <w:szCs w:val="20"/>
          <w:highlight w:val="none"/>
        </w:rPr>
        <w:t>实施过程中创造安全、高效的施工环境，切实搞好本项目的安全管理工作，经甲乙双方协商一致，特签订安全生产协议：</w:t>
      </w:r>
    </w:p>
    <w:p w14:paraId="644DF266">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1.甲方职责</w:t>
      </w:r>
    </w:p>
    <w:p w14:paraId="3CE0384A">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（1）严格遵守国家有关安全生产的法律法规，认真执行工程施工合同中的有关安全要求。</w:t>
      </w:r>
    </w:p>
    <w:p w14:paraId="28BB834B">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（2）按照“安全第一、预防为主”和坚持“管生产必须管安全”的原则进行安全生产管理，做到生产与安全工作同时计划、布置、检查、总结和评比。</w:t>
      </w:r>
    </w:p>
    <w:p w14:paraId="795844F2">
      <w:pPr>
        <w:spacing w:line="360" w:lineRule="auto"/>
        <w:ind w:left="359" w:leftChars="171" w:firstLine="120" w:firstLineChars="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（3）重要的安全设施必须坚持与主体工程“三同时”的原则，即：同时设计、审批，同时施工，同时验收，投入使用。</w:t>
      </w:r>
    </w:p>
    <w:p w14:paraId="62B75CDE">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（4）定期召开安全生产调度会，及时传达中央及地方有关安全生产的精神。</w:t>
      </w:r>
    </w:p>
    <w:p w14:paraId="1C7E5790">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（5）组织对乙方施工现场进行安全生产检查，监督乙方及时处理发现的各种安全隐患。</w:t>
      </w:r>
    </w:p>
    <w:p w14:paraId="1ED74691">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2.乙方职责</w:t>
      </w:r>
    </w:p>
    <w:p w14:paraId="24D4EADC">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（1）严格遵守《中华人民共和国安全生产法》、《建设工程安全生产管理条例》等国家有关安全生产的法律法规等有关安全生产的规定。认真执行工程施工合同中的有关安全要求。</w:t>
      </w:r>
    </w:p>
    <w:p w14:paraId="21361FA0">
      <w:pPr>
        <w:spacing w:line="360" w:lineRule="auto"/>
        <w:ind w:firstLine="480" w:firstLineChars="20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BA2F5CD">
      <w:pPr>
        <w:spacing w:line="360" w:lineRule="auto"/>
        <w:ind w:firstLine="600" w:firstLineChars="2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w:t>
      </w:r>
      <w:r>
        <w:rPr>
          <w:rFonts w:hint="eastAsia" w:ascii="宋体" w:hAnsi="宋体" w:eastAsia="宋体" w:cs="Times New Roman"/>
          <w:bCs/>
          <w:kern w:val="0"/>
          <w:sz w:val="24"/>
          <w:szCs w:val="20"/>
          <w:highlight w:val="none"/>
          <w:lang w:val="en-US" w:eastAsia="zh-CN"/>
        </w:rPr>
        <w:t>建筑</w:t>
      </w:r>
      <w:r>
        <w:rPr>
          <w:rFonts w:hint="eastAsia" w:ascii="宋体" w:hAnsi="宋体" w:eastAsia="宋体" w:cs="Times New Roman"/>
          <w:bCs/>
          <w:kern w:val="0"/>
          <w:sz w:val="24"/>
          <w:szCs w:val="20"/>
          <w:highlight w:val="none"/>
        </w:rPr>
        <w:t>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4B4B78E">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（4）乙方在任何时候都应采取各种合理的预防措施，防止其员工发生任何违法、违禁、暴力或妨碍治安的行为。</w:t>
      </w:r>
    </w:p>
    <w:p w14:paraId="426F9C76">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630A80F">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C776CCE">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（7）操作人员上岗，必须按规定穿戴防护用品。施工负责人和安全检查员应随时检查劳动防护用品的穿戴情况，不按规定穿戴防护用品的人员不得上岗。</w:t>
      </w:r>
    </w:p>
    <w:p w14:paraId="2492CE7B">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（8）所有施工机具设备和高空作业的设备均应定期检查，并有安全员的签字记录，保证其经常处于完好状态；不合格的机具、设备和劳动保护用品严禁使用。</w:t>
      </w:r>
    </w:p>
    <w:p w14:paraId="16A951FC">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（9）施工中采用新技术、新工艺、新设备、新材料时，必须制定相应的安全技术措施，施工现场必须具有相关的安全标志牌。</w:t>
      </w:r>
    </w:p>
    <w:p w14:paraId="692792E5">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E5820A3">
      <w:pPr>
        <w:spacing w:line="360" w:lineRule="auto"/>
        <w:ind w:firstLine="360" w:firstLineChars="1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（11）安全生产费用按照《建设工程安全生产监督管理办法》的相关规定使用和管理。</w:t>
      </w:r>
    </w:p>
    <w:p w14:paraId="4C5F1914">
      <w:pPr>
        <w:spacing w:line="360" w:lineRule="auto"/>
        <w:ind w:firstLine="600" w:firstLineChars="2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3.违约责任</w:t>
      </w:r>
    </w:p>
    <w:p w14:paraId="79CD45DB">
      <w:pPr>
        <w:spacing w:line="360" w:lineRule="auto"/>
        <w:ind w:firstLine="600" w:firstLineChars="2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如因甲方或乙方违约造成安全事故，将依法追究责任。</w:t>
      </w:r>
    </w:p>
    <w:p w14:paraId="0326CAFC">
      <w:pPr>
        <w:spacing w:line="360" w:lineRule="auto"/>
        <w:ind w:firstLine="600" w:firstLineChars="2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4.本协议由双方法定代表人或其授权的代理人签署并加盖单位章后生效，全部工程竣工验收后失效。</w:t>
      </w:r>
    </w:p>
    <w:p w14:paraId="418B05A7">
      <w:pPr>
        <w:spacing w:line="360" w:lineRule="auto"/>
        <w:ind w:firstLine="600" w:firstLineChars="250"/>
        <w:contextualSpacing/>
        <w:rPr>
          <w:rFonts w:hint="eastAsia" w:ascii="宋体" w:hAnsi="宋体" w:eastAsia="宋体" w:cs="Times New Roman"/>
          <w:b/>
          <w:kern w:val="0"/>
          <w:sz w:val="24"/>
          <w:szCs w:val="20"/>
          <w:highlight w:val="none"/>
        </w:rPr>
      </w:pPr>
      <w:r>
        <w:rPr>
          <w:rFonts w:hint="eastAsia" w:ascii="宋体" w:hAnsi="宋体" w:eastAsia="宋体" w:cs="Times New Roman"/>
          <w:kern w:val="0"/>
          <w:sz w:val="24"/>
          <w:szCs w:val="20"/>
          <w:highlight w:val="none"/>
        </w:rPr>
        <w:t>5、本协议作为</w:t>
      </w:r>
      <w:r>
        <w:rPr>
          <w:rFonts w:hint="eastAsia" w:ascii="宋体" w:hAnsi="宋体" w:eastAsia="宋体" w:cs="Times New Roman"/>
          <w:kern w:val="2"/>
          <w:sz w:val="24"/>
          <w:szCs w:val="24"/>
          <w:highlight w:val="none"/>
          <w:u w:val="single"/>
          <w:lang w:eastAsia="zh-CN"/>
        </w:rPr>
        <w:t>南通市海门区常乐镇人民政府采购便民服务中心及综合执法办公室装修项目</w:t>
      </w:r>
      <w:r>
        <w:rPr>
          <w:rFonts w:hint="eastAsia" w:ascii="宋体" w:hAnsi="宋体" w:eastAsia="宋体" w:cs="Times New Roman"/>
          <w:kern w:val="0"/>
          <w:sz w:val="24"/>
          <w:szCs w:val="20"/>
          <w:highlight w:val="none"/>
        </w:rPr>
        <w:t>施工合同的附件，与施工合同具有同等的法律效力，经双方签署后生效。</w:t>
      </w:r>
    </w:p>
    <w:p w14:paraId="5C83CF91">
      <w:pPr>
        <w:spacing w:line="360" w:lineRule="auto"/>
        <w:ind w:firstLine="600" w:firstLineChars="250"/>
        <w:contextualSpacing/>
        <w:rPr>
          <w:rFonts w:hint="eastAsia" w:ascii="宋体" w:hAnsi="宋体" w:eastAsia="宋体" w:cs="Times New Roman"/>
          <w:bCs/>
          <w:kern w:val="0"/>
          <w:sz w:val="24"/>
          <w:szCs w:val="20"/>
          <w:highlight w:val="none"/>
        </w:rPr>
      </w:pPr>
      <w:r>
        <w:rPr>
          <w:rFonts w:hint="eastAsia" w:ascii="宋体" w:hAnsi="宋体" w:eastAsia="宋体" w:cs="Times New Roman"/>
          <w:bCs/>
          <w:kern w:val="0"/>
          <w:sz w:val="24"/>
          <w:szCs w:val="20"/>
          <w:highlight w:val="none"/>
        </w:rPr>
        <w:t>6、协议份数</w:t>
      </w:r>
    </w:p>
    <w:p w14:paraId="14545082">
      <w:pPr>
        <w:spacing w:line="360" w:lineRule="auto"/>
        <w:ind w:firstLine="480" w:firstLineChars="200"/>
        <w:contextualSpacing/>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本协议</w:t>
      </w:r>
      <w:r>
        <w:rPr>
          <w:rFonts w:hint="eastAsia" w:ascii="宋体" w:hAnsi="宋体" w:eastAsia="宋体" w:cs="Times New Roman"/>
          <w:b/>
          <w:kern w:val="0"/>
          <w:sz w:val="24"/>
          <w:szCs w:val="20"/>
          <w:highlight w:val="none"/>
          <w:u w:val="single"/>
        </w:rPr>
        <w:t>正本贰份，副本肆份，共计陆份</w:t>
      </w:r>
      <w:r>
        <w:rPr>
          <w:rFonts w:hint="eastAsia" w:ascii="宋体" w:hAnsi="宋体" w:eastAsia="宋体" w:cs="Times New Roman"/>
          <w:kern w:val="0"/>
          <w:sz w:val="24"/>
          <w:szCs w:val="20"/>
          <w:highlight w:val="none"/>
        </w:rPr>
        <w:t>。</w:t>
      </w:r>
    </w:p>
    <w:p w14:paraId="0074E215">
      <w:pPr>
        <w:spacing w:line="360" w:lineRule="auto"/>
        <w:ind w:left="360" w:hanging="360" w:hangingChars="150"/>
        <w:contextualSpacing/>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 xml:space="preserve">   甲方：</w:t>
      </w:r>
      <w:r>
        <w:rPr>
          <w:rFonts w:hint="eastAsia" w:ascii="宋体" w:hAnsi="宋体" w:eastAsia="宋体" w:cs="Times New Roman"/>
          <w:kern w:val="0"/>
          <w:sz w:val="24"/>
          <w:szCs w:val="20"/>
          <w:highlight w:val="none"/>
          <w:u w:val="single"/>
        </w:rPr>
        <w:t xml:space="preserve">               </w:t>
      </w:r>
      <w:r>
        <w:rPr>
          <w:rFonts w:hint="eastAsia" w:ascii="宋体" w:hAnsi="宋体" w:eastAsia="宋体" w:cs="Times New Roman"/>
          <w:kern w:val="0"/>
          <w:sz w:val="24"/>
          <w:szCs w:val="20"/>
          <w:highlight w:val="none"/>
        </w:rPr>
        <w:t>（公章）       乙方：</w:t>
      </w:r>
      <w:r>
        <w:rPr>
          <w:rFonts w:hint="eastAsia" w:ascii="宋体" w:hAnsi="宋体" w:eastAsia="宋体" w:cs="Times New Roman"/>
          <w:kern w:val="0"/>
          <w:sz w:val="24"/>
          <w:szCs w:val="20"/>
          <w:highlight w:val="none"/>
          <w:u w:val="single"/>
        </w:rPr>
        <w:t xml:space="preserve">                </w:t>
      </w:r>
      <w:r>
        <w:rPr>
          <w:rFonts w:hint="eastAsia" w:ascii="宋体" w:hAnsi="宋体" w:eastAsia="宋体" w:cs="Times New Roman"/>
          <w:kern w:val="0"/>
          <w:sz w:val="24"/>
          <w:szCs w:val="20"/>
          <w:highlight w:val="none"/>
        </w:rPr>
        <w:t>（公章）</w:t>
      </w:r>
    </w:p>
    <w:p w14:paraId="2C89CE8B">
      <w:pPr>
        <w:spacing w:line="360" w:lineRule="auto"/>
        <w:ind w:left="1200" w:hanging="1200" w:hangingChars="500"/>
        <w:contextualSpacing/>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 xml:space="preserve">   法定代表人</w:t>
      </w:r>
      <w:r>
        <w:rPr>
          <w:rFonts w:hint="eastAsia" w:ascii="宋体" w:hAnsi="宋体" w:eastAsia="宋体" w:cs="Times New Roman"/>
          <w:kern w:val="0"/>
          <w:sz w:val="24"/>
          <w:szCs w:val="20"/>
          <w:highlight w:val="none"/>
          <w:u w:val="single"/>
        </w:rPr>
        <w:t xml:space="preserve">          </w:t>
      </w:r>
      <w:r>
        <w:rPr>
          <w:rFonts w:hint="eastAsia" w:ascii="宋体" w:hAnsi="宋体" w:eastAsia="宋体" w:cs="Times New Roman"/>
          <w:kern w:val="0"/>
          <w:sz w:val="24"/>
          <w:szCs w:val="20"/>
          <w:highlight w:val="none"/>
        </w:rPr>
        <w:t>（签字或盖章）  法定代表人</w:t>
      </w:r>
      <w:r>
        <w:rPr>
          <w:rFonts w:hint="eastAsia" w:ascii="宋体" w:hAnsi="宋体" w:eastAsia="宋体" w:cs="Times New Roman"/>
          <w:kern w:val="0"/>
          <w:sz w:val="24"/>
          <w:szCs w:val="20"/>
          <w:highlight w:val="none"/>
          <w:u w:val="single"/>
        </w:rPr>
        <w:t xml:space="preserve">         </w:t>
      </w:r>
      <w:r>
        <w:rPr>
          <w:rFonts w:hint="eastAsia" w:ascii="宋体" w:hAnsi="宋体" w:eastAsia="宋体" w:cs="Times New Roman"/>
          <w:kern w:val="0"/>
          <w:sz w:val="24"/>
          <w:szCs w:val="20"/>
          <w:highlight w:val="none"/>
        </w:rPr>
        <w:t xml:space="preserve">（签字或盖章）                     </w:t>
      </w:r>
    </w:p>
    <w:p w14:paraId="62BE454F">
      <w:pPr>
        <w:spacing w:line="360" w:lineRule="auto"/>
        <w:ind w:left="1197" w:leftChars="513" w:hanging="120" w:hangingChars="50"/>
        <w:contextualSpacing/>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年     月    日                           年     月    日</w:t>
      </w:r>
    </w:p>
    <w:p w14:paraId="27960B3E">
      <w:pPr>
        <w:rPr>
          <w:rFonts w:hint="eastAsia" w:ascii="宋体" w:hAnsi="宋体" w:eastAsia="宋体" w:cs="Times New Roman"/>
          <w:b/>
          <w:kern w:val="2"/>
          <w:sz w:val="32"/>
          <w:szCs w:val="32"/>
          <w:highlight w:val="none"/>
        </w:rPr>
      </w:pPr>
      <w:r>
        <w:rPr>
          <w:rFonts w:hint="eastAsia" w:ascii="宋体" w:hAnsi="宋体" w:eastAsia="宋体" w:cs="Times New Roman"/>
          <w:b/>
          <w:kern w:val="2"/>
          <w:sz w:val="32"/>
          <w:szCs w:val="32"/>
          <w:highlight w:val="none"/>
        </w:rPr>
        <w:br w:type="page"/>
      </w:r>
    </w:p>
    <w:p w14:paraId="6F8FC07F">
      <w:pPr>
        <w:spacing w:before="120" w:beforeLines="50" w:after="120" w:afterLines="50" w:line="440" w:lineRule="atLeast"/>
        <w:ind w:firstLine="3518" w:firstLineChars="1095"/>
        <w:rPr>
          <w:rFonts w:hint="eastAsia" w:ascii="宋体" w:hAnsi="宋体" w:eastAsia="宋体" w:cs="Times New Roman"/>
          <w:kern w:val="2"/>
          <w:szCs w:val="24"/>
          <w:highlight w:val="none"/>
        </w:rPr>
      </w:pPr>
      <w:r>
        <w:rPr>
          <w:rFonts w:hint="eastAsia" w:ascii="宋体" w:hAnsi="宋体" w:eastAsia="宋体" w:cs="Times New Roman"/>
          <w:b/>
          <w:kern w:val="2"/>
          <w:sz w:val="32"/>
          <w:szCs w:val="32"/>
          <w:highlight w:val="none"/>
        </w:rPr>
        <w:t>工程质量保修书</w:t>
      </w:r>
    </w:p>
    <w:p w14:paraId="77B6E7BD">
      <w:pPr>
        <w:spacing w:line="360" w:lineRule="auto"/>
        <w:ind w:firstLine="482" w:firstLineChars="20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发包人（全称）：</w:t>
      </w:r>
      <w:r>
        <w:rPr>
          <w:rFonts w:hint="eastAsia" w:ascii="宋体" w:hAnsi="宋体" w:eastAsia="宋体" w:cs="Times New Roman"/>
          <w:kern w:val="0"/>
          <w:sz w:val="24"/>
          <w:szCs w:val="24"/>
          <w:highlight w:val="none"/>
          <w:u w:val="single"/>
          <w:lang w:eastAsia="zh-CN"/>
        </w:rPr>
        <w:t>南通市海门区常乐镇人民政府</w:t>
      </w:r>
      <w:r>
        <w:rPr>
          <w:rFonts w:ascii="宋体" w:hAnsi="宋体" w:eastAsia="宋体" w:cs="仿宋_GB2312"/>
          <w:b/>
          <w:bCs/>
          <w:kern w:val="2"/>
          <w:sz w:val="24"/>
          <w:szCs w:val="24"/>
          <w:highlight w:val="none"/>
          <w:u w:val="single"/>
        </w:rPr>
        <w:t xml:space="preserve">  </w:t>
      </w:r>
    </w:p>
    <w:p w14:paraId="4B5A70CF">
      <w:pPr>
        <w:spacing w:line="360" w:lineRule="auto"/>
        <w:ind w:firstLine="460"/>
        <w:rPr>
          <w:rFonts w:hint="eastAsia" w:ascii="宋体" w:hAnsi="宋体" w:eastAsia="宋体" w:cs="Times New Roman"/>
          <w:kern w:val="2"/>
          <w:szCs w:val="24"/>
          <w:highlight w:val="none"/>
        </w:rPr>
      </w:pPr>
      <w:r>
        <w:rPr>
          <w:rFonts w:hint="eastAsia" w:ascii="宋体" w:hAnsi="宋体" w:eastAsia="宋体" w:cs="Times New Roman"/>
          <w:b/>
          <w:kern w:val="2"/>
          <w:sz w:val="24"/>
          <w:szCs w:val="24"/>
          <w:highlight w:val="none"/>
        </w:rPr>
        <w:t>承包人（全称）：</w:t>
      </w:r>
      <w:r>
        <w:rPr>
          <w:rFonts w:ascii="宋体" w:hAnsi="宋体" w:eastAsia="宋体" w:cs="Times New Roman"/>
          <w:b/>
          <w:kern w:val="2"/>
          <w:sz w:val="24"/>
          <w:szCs w:val="24"/>
          <w:highlight w:val="none"/>
          <w:u w:val="single"/>
        </w:rPr>
        <w:t xml:space="preserve">  </w:t>
      </w:r>
      <w:r>
        <w:rPr>
          <w:rFonts w:ascii="宋体" w:hAnsi="宋体" w:eastAsia="宋体" w:cs="仿宋_GB2312"/>
          <w:b/>
          <w:bCs/>
          <w:kern w:val="2"/>
          <w:sz w:val="24"/>
          <w:szCs w:val="24"/>
          <w:highlight w:val="none"/>
          <w:u w:val="single"/>
        </w:rPr>
        <w:t xml:space="preserve">                         </w:t>
      </w:r>
      <w:r>
        <w:rPr>
          <w:rFonts w:ascii="宋体" w:hAnsi="宋体" w:eastAsia="宋体" w:cs="仿宋_GB2312"/>
          <w:b/>
          <w:bCs/>
          <w:kern w:val="2"/>
          <w:szCs w:val="24"/>
          <w:highlight w:val="none"/>
          <w:u w:val="single"/>
        </w:rPr>
        <w:t xml:space="preserve">         </w:t>
      </w:r>
    </w:p>
    <w:p w14:paraId="76C71194">
      <w:pPr>
        <w:spacing w:line="460" w:lineRule="exact"/>
        <w:ind w:firstLine="46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发包人和承包人根据《中华人民共和国建筑法》和《建设工程质量管理条例》，经协商一致就</w:t>
      </w:r>
      <w:r>
        <w:rPr>
          <w:rFonts w:hint="eastAsia" w:ascii="宋体" w:hAnsi="宋体" w:eastAsia="宋体" w:cs="Times New Roman"/>
          <w:kern w:val="2"/>
          <w:sz w:val="24"/>
          <w:szCs w:val="24"/>
          <w:highlight w:val="none"/>
          <w:u w:val="single"/>
        </w:rPr>
        <w:t xml:space="preserve">  </w:t>
      </w:r>
      <w:r>
        <w:rPr>
          <w:rFonts w:hint="eastAsia" w:ascii="宋体" w:hAnsi="宋体" w:eastAsia="宋体" w:cs="Times New Roman"/>
          <w:kern w:val="2"/>
          <w:sz w:val="24"/>
          <w:szCs w:val="24"/>
          <w:highlight w:val="none"/>
          <w:u w:val="single"/>
          <w:lang w:eastAsia="zh-CN"/>
        </w:rPr>
        <w:t>南通市海门区常乐镇人民政府采购便民服务中心及综合执法办公室装修项目</w:t>
      </w:r>
      <w:r>
        <w:rPr>
          <w:rFonts w:hint="eastAsia" w:ascii="宋体" w:hAnsi="宋体" w:eastAsia="宋体" w:cs="Times New Roman"/>
          <w:kern w:val="2"/>
          <w:sz w:val="24"/>
          <w:szCs w:val="24"/>
          <w:highlight w:val="none"/>
          <w:u w:val="single"/>
        </w:rPr>
        <w:t xml:space="preserve">  </w:t>
      </w:r>
      <w:r>
        <w:rPr>
          <w:rFonts w:hint="eastAsia" w:ascii="宋体" w:hAnsi="宋体" w:eastAsia="宋体" w:cs="Times New Roman"/>
          <w:kern w:val="2"/>
          <w:sz w:val="24"/>
          <w:szCs w:val="24"/>
          <w:highlight w:val="none"/>
        </w:rPr>
        <w:t>签订工程质量保修书。</w:t>
      </w:r>
    </w:p>
    <w:p w14:paraId="35D128FC">
      <w:pPr>
        <w:spacing w:line="460" w:lineRule="exact"/>
        <w:ind w:firstLine="482" w:firstLineChars="20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一、工程质量保修范围和内容</w:t>
      </w:r>
    </w:p>
    <w:p w14:paraId="5397F95D">
      <w:pPr>
        <w:spacing w:line="46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承包人在质量保修期内，按照有关法律规定和合同约定，承担工程质量保修责任。</w:t>
      </w:r>
    </w:p>
    <w:p w14:paraId="01E61D3B">
      <w:pPr>
        <w:spacing w:line="46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eastAsia="宋体" w:cs="Times New Roman"/>
          <w:kern w:val="2"/>
          <w:sz w:val="24"/>
          <w:szCs w:val="24"/>
          <w:highlight w:val="none"/>
          <w:u w:val="single"/>
        </w:rPr>
        <w:t xml:space="preserve">  </w:t>
      </w:r>
      <w:r>
        <w:rPr>
          <w:rFonts w:hint="eastAsia" w:ascii="宋体" w:hAnsi="宋体" w:eastAsia="宋体" w:cs="Times New Roman"/>
          <w:b/>
          <w:kern w:val="2"/>
          <w:sz w:val="24"/>
          <w:szCs w:val="24"/>
          <w:highlight w:val="none"/>
          <w:u w:val="single"/>
        </w:rPr>
        <w:t>承包人所施工的内容。</w:t>
      </w:r>
      <w:r>
        <w:rPr>
          <w:rFonts w:ascii="宋体" w:hAnsi="宋体" w:eastAsia="宋体" w:cs="Times New Roman"/>
          <w:b/>
          <w:kern w:val="2"/>
          <w:sz w:val="24"/>
          <w:szCs w:val="24"/>
          <w:highlight w:val="none"/>
          <w:u w:val="single"/>
        </w:rPr>
        <w:t xml:space="preserve"> </w:t>
      </w:r>
      <w:r>
        <w:rPr>
          <w:rFonts w:ascii="宋体" w:hAnsi="宋体" w:eastAsia="宋体" w:cs="Times New Roman"/>
          <w:kern w:val="2"/>
          <w:sz w:val="24"/>
          <w:szCs w:val="24"/>
          <w:highlight w:val="none"/>
          <w:u w:val="single"/>
        </w:rPr>
        <w:t xml:space="preserve">      </w:t>
      </w:r>
    </w:p>
    <w:p w14:paraId="7AAA3D11">
      <w:pPr>
        <w:spacing w:line="460" w:lineRule="exact"/>
        <w:ind w:firstLine="482" w:firstLineChars="20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二、质量保修期</w:t>
      </w:r>
    </w:p>
    <w:p w14:paraId="00FBB400">
      <w:pPr>
        <w:spacing w:line="46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根据《建设工程质量管理条例》及有关规定，工程的质量保修期如下：</w:t>
      </w:r>
    </w:p>
    <w:p w14:paraId="08AC194A">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1</w:t>
      </w:r>
      <w:r>
        <w:rPr>
          <w:rFonts w:hint="eastAsia" w:ascii="宋体" w:hAnsi="宋体" w:eastAsia="宋体" w:cs="Times New Roman"/>
          <w:kern w:val="2"/>
          <w:sz w:val="24"/>
          <w:szCs w:val="24"/>
          <w:highlight w:val="none"/>
        </w:rPr>
        <w:t>．地基基础工程和主体结构工程为设计文件规定的工程合理使用年限；</w:t>
      </w:r>
    </w:p>
    <w:p w14:paraId="5F2688A1">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2</w:t>
      </w:r>
      <w:r>
        <w:rPr>
          <w:rFonts w:hint="eastAsia" w:ascii="宋体" w:hAnsi="宋体" w:eastAsia="宋体" w:cs="Times New Roman"/>
          <w:kern w:val="2"/>
          <w:sz w:val="24"/>
          <w:szCs w:val="24"/>
          <w:highlight w:val="none"/>
        </w:rPr>
        <w:t>．屋面防水工程、有防水要求的卫生间、房间和外墙面的防渗为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年；</w:t>
      </w:r>
    </w:p>
    <w:p w14:paraId="75E6E7E9">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3</w:t>
      </w:r>
      <w:r>
        <w:rPr>
          <w:rFonts w:hint="eastAsia" w:ascii="宋体" w:hAnsi="宋体" w:eastAsia="宋体" w:cs="Times New Roman"/>
          <w:kern w:val="2"/>
          <w:sz w:val="24"/>
          <w:szCs w:val="24"/>
          <w:highlight w:val="none"/>
        </w:rPr>
        <w:t>．装修工程为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年，其中外墙弹性涂料为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年；</w:t>
      </w:r>
    </w:p>
    <w:p w14:paraId="2740E0C1">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4</w:t>
      </w:r>
      <w:r>
        <w:rPr>
          <w:rFonts w:hint="eastAsia" w:ascii="宋体" w:hAnsi="宋体" w:eastAsia="宋体" w:cs="Times New Roman"/>
          <w:kern w:val="2"/>
          <w:sz w:val="24"/>
          <w:szCs w:val="24"/>
          <w:highlight w:val="none"/>
        </w:rPr>
        <w:t>．电气管线、给排水管道、设备安装工程为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年；</w:t>
      </w:r>
    </w:p>
    <w:p w14:paraId="6401A59B">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5</w:t>
      </w:r>
      <w:r>
        <w:rPr>
          <w:rFonts w:hint="eastAsia" w:ascii="宋体" w:hAnsi="宋体" w:eastAsia="宋体" w:cs="Times New Roman"/>
          <w:kern w:val="2"/>
          <w:sz w:val="24"/>
          <w:szCs w:val="24"/>
          <w:highlight w:val="none"/>
        </w:rPr>
        <w:t>．供热与供冷系统为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个采暖期、供冷期；</w:t>
      </w:r>
    </w:p>
    <w:p w14:paraId="26E4FD7D">
      <w:pPr>
        <w:spacing w:line="460" w:lineRule="exact"/>
        <w:ind w:firstLine="480" w:firstLineChars="20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6</w:t>
      </w:r>
      <w:r>
        <w:rPr>
          <w:rFonts w:hint="eastAsia" w:ascii="宋体" w:hAnsi="宋体" w:eastAsia="宋体" w:cs="Times New Roman"/>
          <w:kern w:val="2"/>
          <w:sz w:val="24"/>
          <w:szCs w:val="24"/>
          <w:highlight w:val="none"/>
        </w:rPr>
        <w:t>．住宅小区内的给排水设施、道路等配套工程为</w:t>
      </w:r>
      <w:r>
        <w:rPr>
          <w:rFonts w:ascii="宋体" w:hAnsi="宋体" w:eastAsia="宋体" w:cs="Times New Roman"/>
          <w:kern w:val="2"/>
          <w:sz w:val="24"/>
          <w:szCs w:val="24"/>
          <w:highlight w:val="none"/>
          <w:u w:val="single"/>
        </w:rPr>
        <w:t xml:space="preserve">  /  </w:t>
      </w:r>
      <w:r>
        <w:rPr>
          <w:rFonts w:hint="eastAsia" w:ascii="宋体" w:hAnsi="宋体" w:eastAsia="宋体" w:cs="Times New Roman"/>
          <w:kern w:val="2"/>
          <w:sz w:val="24"/>
          <w:szCs w:val="24"/>
          <w:highlight w:val="none"/>
        </w:rPr>
        <w:t>年；</w:t>
      </w:r>
    </w:p>
    <w:p w14:paraId="7F18E65E">
      <w:pPr>
        <w:spacing w:line="460" w:lineRule="exact"/>
        <w:ind w:firstLine="480" w:firstLineChars="200"/>
        <w:rPr>
          <w:rFonts w:hint="eastAsia" w:ascii="Times New Roman" w:hAnsi="Times New Roman" w:eastAsia="宋体" w:cs="Times New Roman"/>
          <w:kern w:val="2"/>
          <w:sz w:val="24"/>
          <w:szCs w:val="24"/>
          <w:highlight w:val="none"/>
          <w:u w:val="single"/>
        </w:rPr>
      </w:pPr>
      <w:r>
        <w:rPr>
          <w:rFonts w:ascii="宋体" w:hAnsi="宋体" w:eastAsia="宋体" w:cs="Times New Roman"/>
          <w:kern w:val="2"/>
          <w:sz w:val="24"/>
          <w:szCs w:val="24"/>
          <w:highlight w:val="none"/>
        </w:rPr>
        <w:t>7</w:t>
      </w:r>
      <w:r>
        <w:rPr>
          <w:rFonts w:hint="eastAsia" w:ascii="宋体" w:hAnsi="宋体" w:eastAsia="宋体" w:cs="Times New Roman"/>
          <w:kern w:val="2"/>
          <w:sz w:val="24"/>
          <w:szCs w:val="24"/>
          <w:highlight w:val="none"/>
        </w:rPr>
        <w:t>．其他项目保修期限约定如下：</w:t>
      </w:r>
      <w:r>
        <w:rPr>
          <w:rFonts w:hint="eastAsia" w:ascii="Times New Roman" w:hAnsi="Times New Roman" w:eastAsia="宋体" w:cs="Times New Roman"/>
          <w:kern w:val="2"/>
          <w:sz w:val="24"/>
          <w:szCs w:val="24"/>
          <w:highlight w:val="none"/>
          <w:u w:val="single"/>
        </w:rPr>
        <w:t>本工程质量保修期为2年，质量保修期自工程竣工验收合格之日起计算。</w:t>
      </w:r>
    </w:p>
    <w:p w14:paraId="261E6711">
      <w:pPr>
        <w:spacing w:line="460" w:lineRule="exact"/>
        <w:ind w:firstLine="482" w:firstLineChars="20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三、缺陷责任期</w:t>
      </w:r>
    </w:p>
    <w:p w14:paraId="7E8638E4">
      <w:pPr>
        <w:spacing w:line="460" w:lineRule="exact"/>
        <w:ind w:firstLine="480" w:firstLineChars="20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工程缺陷责任期为</w:t>
      </w:r>
      <w:r>
        <w:rPr>
          <w:rFonts w:ascii="宋体" w:hAnsi="宋体" w:eastAsia="宋体" w:cs="Times New Roman"/>
          <w:kern w:val="2"/>
          <w:sz w:val="24"/>
          <w:szCs w:val="24"/>
          <w:highlight w:val="none"/>
          <w:u w:val="single"/>
        </w:rPr>
        <w:t>24</w:t>
      </w:r>
      <w:r>
        <w:rPr>
          <w:rFonts w:hint="eastAsia" w:ascii="宋体" w:hAnsi="宋体" w:eastAsia="宋体" w:cs="Times New Roman"/>
          <w:kern w:val="2"/>
          <w:sz w:val="24"/>
          <w:szCs w:val="24"/>
          <w:highlight w:val="none"/>
        </w:rPr>
        <w:t>个月，缺陷责任期自工程竣工验收合格之日起计算。单位工程先于全部工程进行验收，单位工程缺陷责任期自单位工程验收合格之日起算。</w:t>
      </w:r>
    </w:p>
    <w:p w14:paraId="238F70A6">
      <w:pPr>
        <w:spacing w:line="460" w:lineRule="exact"/>
        <w:ind w:firstLine="46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四、质量保修责任</w:t>
      </w:r>
    </w:p>
    <w:p w14:paraId="1C2D9D5C">
      <w:pPr>
        <w:spacing w:line="460" w:lineRule="exact"/>
        <w:ind w:firstLine="46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1</w:t>
      </w:r>
      <w:r>
        <w:rPr>
          <w:rFonts w:hint="eastAsia" w:ascii="宋体" w:hAnsi="宋体" w:eastAsia="宋体" w:cs="Times New Roman"/>
          <w:kern w:val="2"/>
          <w:sz w:val="24"/>
          <w:szCs w:val="24"/>
          <w:highlight w:val="none"/>
        </w:rPr>
        <w:t>．属于保修范围、内容的项目，承包人应当在接到保修通知之日起</w:t>
      </w:r>
      <w:r>
        <w:rPr>
          <w:rFonts w:ascii="宋体" w:hAnsi="宋体" w:eastAsia="宋体" w:cs="Times New Roman"/>
          <w:kern w:val="2"/>
          <w:sz w:val="24"/>
          <w:szCs w:val="24"/>
          <w:highlight w:val="none"/>
        </w:rPr>
        <w:t>7</w:t>
      </w:r>
      <w:r>
        <w:rPr>
          <w:rFonts w:hint="eastAsia" w:ascii="宋体" w:hAnsi="宋体" w:eastAsia="宋体" w:cs="Times New Roman"/>
          <w:kern w:val="2"/>
          <w:sz w:val="24"/>
          <w:szCs w:val="24"/>
          <w:highlight w:val="none"/>
        </w:rPr>
        <w:t>天内派人保修。承包人不在约定期限内派人保修的，发包人可以委托他人修理。</w:t>
      </w:r>
    </w:p>
    <w:p w14:paraId="36350940">
      <w:pPr>
        <w:spacing w:line="460" w:lineRule="exact"/>
        <w:ind w:firstLine="46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2</w:t>
      </w:r>
      <w:r>
        <w:rPr>
          <w:rFonts w:hint="eastAsia" w:ascii="宋体" w:hAnsi="宋体" w:eastAsia="宋体" w:cs="Times New Roman"/>
          <w:kern w:val="2"/>
          <w:sz w:val="24"/>
          <w:szCs w:val="24"/>
          <w:highlight w:val="none"/>
        </w:rPr>
        <w:t>．</w:t>
      </w:r>
      <w:r>
        <w:rPr>
          <w:rFonts w:hint="eastAsia" w:ascii="宋体" w:hAnsi="宋体" w:eastAsia="宋体" w:cs="Times New Roman"/>
          <w:spacing w:val="-6"/>
          <w:kern w:val="2"/>
          <w:sz w:val="24"/>
          <w:szCs w:val="24"/>
          <w:highlight w:val="none"/>
        </w:rPr>
        <w:t>发生紧急事故需抢修的，承包人在接到事故通知后，应当立即到达事故现场抢修。</w:t>
      </w:r>
    </w:p>
    <w:p w14:paraId="66075EC4">
      <w:pPr>
        <w:spacing w:line="460" w:lineRule="exact"/>
        <w:ind w:firstLine="46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3</w:t>
      </w:r>
      <w:r>
        <w:rPr>
          <w:rFonts w:hint="eastAsia" w:ascii="宋体" w:hAnsi="宋体" w:eastAsia="宋体" w:cs="Times New Roman"/>
          <w:kern w:val="2"/>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E17EBB">
      <w:pPr>
        <w:spacing w:line="460" w:lineRule="exact"/>
        <w:ind w:firstLine="460"/>
        <w:rPr>
          <w:rFonts w:hint="eastAsia" w:ascii="宋体" w:hAnsi="宋体" w:eastAsia="宋体" w:cs="Times New Roman"/>
          <w:kern w:val="2"/>
          <w:sz w:val="24"/>
          <w:szCs w:val="24"/>
          <w:highlight w:val="none"/>
        </w:rPr>
      </w:pPr>
      <w:r>
        <w:rPr>
          <w:rFonts w:ascii="宋体" w:hAnsi="宋体" w:eastAsia="宋体" w:cs="Times New Roman"/>
          <w:kern w:val="2"/>
          <w:sz w:val="24"/>
          <w:szCs w:val="24"/>
          <w:highlight w:val="none"/>
        </w:rPr>
        <w:t>4</w:t>
      </w:r>
      <w:r>
        <w:rPr>
          <w:rFonts w:hint="eastAsia" w:ascii="宋体" w:hAnsi="宋体" w:eastAsia="宋体" w:cs="Times New Roman"/>
          <w:kern w:val="2"/>
          <w:sz w:val="24"/>
          <w:szCs w:val="24"/>
          <w:highlight w:val="none"/>
        </w:rPr>
        <w:t>．质量保修完成后，由发包人组织验收。</w:t>
      </w:r>
    </w:p>
    <w:p w14:paraId="16FB5D75">
      <w:pPr>
        <w:spacing w:line="460" w:lineRule="exact"/>
        <w:ind w:firstLine="48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五、保修费用</w:t>
      </w:r>
    </w:p>
    <w:p w14:paraId="42BD6A83">
      <w:pPr>
        <w:spacing w:line="460" w:lineRule="exact"/>
        <w:ind w:firstLine="48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保修费用由造成质量缺陷的责任方承担。</w:t>
      </w:r>
    </w:p>
    <w:p w14:paraId="6F14FA3D">
      <w:pPr>
        <w:spacing w:line="460" w:lineRule="exact"/>
        <w:ind w:firstLine="480"/>
        <w:rPr>
          <w:rFonts w:hint="eastAsia" w:ascii="宋体" w:hAnsi="宋体" w:eastAsia="宋体" w:cs="Times New Roman"/>
          <w:kern w:val="2"/>
          <w:sz w:val="24"/>
          <w:szCs w:val="24"/>
          <w:highlight w:val="none"/>
        </w:rPr>
      </w:pPr>
      <w:r>
        <w:rPr>
          <w:rFonts w:hint="eastAsia" w:ascii="宋体" w:hAnsi="宋体" w:eastAsia="宋体" w:cs="Times New Roman"/>
          <w:b/>
          <w:kern w:val="2"/>
          <w:sz w:val="24"/>
          <w:szCs w:val="24"/>
          <w:highlight w:val="none"/>
        </w:rPr>
        <w:t>六</w:t>
      </w:r>
      <w:r>
        <w:rPr>
          <w:rFonts w:hint="eastAsia" w:ascii="宋体" w:hAnsi="宋体" w:eastAsia="宋体" w:cs="Times New Roman"/>
          <w:kern w:val="2"/>
          <w:sz w:val="24"/>
          <w:szCs w:val="24"/>
          <w:highlight w:val="none"/>
        </w:rPr>
        <w:t>、双方约定的其他工程质量保修事项：</w:t>
      </w:r>
      <w:r>
        <w:rPr>
          <w:rFonts w:ascii="宋体" w:hAnsi="宋体" w:eastAsia="宋体" w:cs="Times New Roman"/>
          <w:kern w:val="2"/>
          <w:sz w:val="24"/>
          <w:szCs w:val="24"/>
          <w:highlight w:val="none"/>
          <w:u w:val="single"/>
        </w:rPr>
        <w:t xml:space="preserve">    </w:t>
      </w:r>
      <w:r>
        <w:rPr>
          <w:rFonts w:hint="eastAsia" w:ascii="宋体" w:hAnsi="宋体" w:eastAsia="宋体" w:cs="Times New Roman"/>
          <w:kern w:val="2"/>
          <w:sz w:val="24"/>
          <w:szCs w:val="24"/>
          <w:highlight w:val="none"/>
          <w:u w:val="single"/>
        </w:rPr>
        <w:t>/</w:t>
      </w:r>
      <w:r>
        <w:rPr>
          <w:rFonts w:ascii="宋体" w:hAnsi="宋体" w:eastAsia="宋体" w:cs="Times New Roman"/>
          <w:kern w:val="2"/>
          <w:sz w:val="24"/>
          <w:szCs w:val="24"/>
          <w:highlight w:val="none"/>
          <w:u w:val="single"/>
        </w:rPr>
        <w:t xml:space="preserve">    </w:t>
      </w:r>
      <w:r>
        <w:rPr>
          <w:rFonts w:hint="eastAsia" w:ascii="宋体" w:hAnsi="宋体" w:eastAsia="宋体" w:cs="Times New Roman"/>
          <w:kern w:val="2"/>
          <w:sz w:val="24"/>
          <w:szCs w:val="24"/>
          <w:highlight w:val="none"/>
        </w:rPr>
        <w:t>。</w:t>
      </w:r>
    </w:p>
    <w:p w14:paraId="7C060EDF">
      <w:pPr>
        <w:spacing w:line="460" w:lineRule="exact"/>
        <w:ind w:firstLine="48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本工程质量保修书，由施工合同发包人、承包人双方共同签署，作为施工合同附件，其有效期限至保修期满。</w:t>
      </w:r>
    </w:p>
    <w:p w14:paraId="71DF0D73">
      <w:pPr>
        <w:spacing w:line="460" w:lineRule="exact"/>
        <w:ind w:firstLine="480"/>
        <w:rPr>
          <w:rFonts w:hint="eastAsia" w:ascii="宋体" w:hAnsi="宋体" w:eastAsia="宋体" w:cs="Times New Roman"/>
          <w:kern w:val="2"/>
          <w:sz w:val="24"/>
          <w:szCs w:val="24"/>
          <w:highlight w:val="none"/>
        </w:rPr>
      </w:pPr>
    </w:p>
    <w:p w14:paraId="46FD5139">
      <w:pPr>
        <w:spacing w:line="460" w:lineRule="exact"/>
        <w:ind w:firstLine="0"/>
        <w:rPr>
          <w:rFonts w:hint="eastAsia" w:ascii="宋体" w:hAnsi="宋体" w:eastAsia="宋体" w:cs="Times New Roman"/>
          <w:kern w:val="2"/>
          <w:sz w:val="24"/>
          <w:szCs w:val="24"/>
          <w:highlight w:val="none"/>
          <w:u w:val="single"/>
        </w:rPr>
      </w:pPr>
      <w:r>
        <w:rPr>
          <w:rFonts w:hint="eastAsia" w:ascii="宋体" w:hAnsi="宋体" w:eastAsia="宋体" w:cs="Times New Roman"/>
          <w:kern w:val="2"/>
          <w:sz w:val="24"/>
          <w:szCs w:val="24"/>
          <w:highlight w:val="none"/>
        </w:rPr>
        <w:t>发包人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公章</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承包人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公章</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p>
    <w:p w14:paraId="1103B08F">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地</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址：</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地</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址：</w:t>
      </w:r>
      <w:r>
        <w:rPr>
          <w:rFonts w:ascii="宋体" w:hAnsi="宋体" w:eastAsia="宋体" w:cs="Times New Roman"/>
          <w:kern w:val="2"/>
          <w:sz w:val="24"/>
          <w:szCs w:val="24"/>
          <w:highlight w:val="none"/>
          <w:u w:val="single"/>
        </w:rPr>
        <w:t xml:space="preserve">                     </w:t>
      </w:r>
    </w:p>
    <w:p w14:paraId="7E04382C">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法定代表人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签字</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法定代表人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签字</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p>
    <w:p w14:paraId="1BE1029F">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委托代理人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签字</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委托代理人</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签字</w:t>
      </w:r>
      <w:r>
        <w:rPr>
          <w:rFonts w:ascii="宋体" w:hAnsi="宋体" w:eastAsia="宋体" w:cs="Times New Roman"/>
          <w:kern w:val="2"/>
          <w:sz w:val="24"/>
          <w:szCs w:val="24"/>
          <w:highlight w:val="none"/>
        </w:rPr>
        <w:t>)</w:t>
      </w:r>
      <w:r>
        <w:rPr>
          <w:rFonts w:hint="eastAsia" w:ascii="宋体" w:hAnsi="宋体" w:eastAsia="宋体" w:cs="Times New Roman"/>
          <w:kern w:val="2"/>
          <w:sz w:val="24"/>
          <w:szCs w:val="24"/>
          <w:highlight w:val="none"/>
        </w:rPr>
        <w:t>：</w:t>
      </w:r>
      <w:r>
        <w:rPr>
          <w:rFonts w:ascii="宋体" w:hAnsi="宋体" w:eastAsia="宋体" w:cs="Times New Roman"/>
          <w:kern w:val="2"/>
          <w:sz w:val="24"/>
          <w:szCs w:val="24"/>
          <w:highlight w:val="none"/>
          <w:u w:val="single"/>
        </w:rPr>
        <w:t xml:space="preserve">               </w:t>
      </w:r>
    </w:p>
    <w:p w14:paraId="01D84AF8">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电</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话：</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电</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话：</w:t>
      </w:r>
      <w:r>
        <w:rPr>
          <w:rFonts w:ascii="宋体" w:hAnsi="宋体" w:eastAsia="宋体" w:cs="Times New Roman"/>
          <w:kern w:val="2"/>
          <w:sz w:val="24"/>
          <w:szCs w:val="24"/>
          <w:highlight w:val="none"/>
          <w:u w:val="single"/>
        </w:rPr>
        <w:t xml:space="preserve">               </w:t>
      </w:r>
    </w:p>
    <w:p w14:paraId="7B8B20A3">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传</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真：</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传</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真：</w:t>
      </w:r>
      <w:r>
        <w:rPr>
          <w:rFonts w:ascii="宋体" w:hAnsi="宋体" w:eastAsia="宋体" w:cs="Times New Roman"/>
          <w:kern w:val="2"/>
          <w:sz w:val="24"/>
          <w:szCs w:val="24"/>
          <w:highlight w:val="none"/>
          <w:u w:val="single"/>
        </w:rPr>
        <w:t xml:space="preserve">               </w:t>
      </w:r>
    </w:p>
    <w:p w14:paraId="16235495">
      <w:pPr>
        <w:spacing w:line="460" w:lineRule="exact"/>
        <w:ind w:firstLine="0"/>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开户银行：</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开户银行：</w:t>
      </w:r>
      <w:r>
        <w:rPr>
          <w:rFonts w:ascii="宋体" w:hAnsi="宋体" w:eastAsia="宋体" w:cs="Times New Roman"/>
          <w:kern w:val="2"/>
          <w:sz w:val="24"/>
          <w:szCs w:val="24"/>
          <w:highlight w:val="none"/>
          <w:u w:val="single"/>
        </w:rPr>
        <w:t xml:space="preserve">             </w:t>
      </w:r>
    </w:p>
    <w:p w14:paraId="02D72D18">
      <w:pPr>
        <w:spacing w:line="480" w:lineRule="exact"/>
        <w:ind w:firstLine="0"/>
        <w:contextualSpacing/>
        <w:rPr>
          <w:rFonts w:hint="eastAsia" w:ascii="宋体" w:hAnsi="宋体" w:eastAsia="宋体" w:cs="宋体"/>
          <w:b/>
          <w:color w:val="auto"/>
          <w:sz w:val="24"/>
          <w:szCs w:val="24"/>
          <w:highlight w:val="none"/>
          <w:lang w:val="zh-CN"/>
        </w:rPr>
      </w:pPr>
      <w:r>
        <w:rPr>
          <w:rFonts w:hint="eastAsia" w:ascii="宋体" w:hAnsi="宋体" w:eastAsia="宋体" w:cs="Times New Roman"/>
          <w:kern w:val="2"/>
          <w:sz w:val="24"/>
          <w:szCs w:val="24"/>
          <w:highlight w:val="none"/>
        </w:rPr>
        <w:t>账</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号：</w:t>
      </w:r>
      <w:r>
        <w:rPr>
          <w:rFonts w:ascii="宋体" w:hAnsi="宋体" w:eastAsia="宋体" w:cs="Times New Roman"/>
          <w:kern w:val="2"/>
          <w:sz w:val="24"/>
          <w:szCs w:val="24"/>
          <w:highlight w:val="none"/>
          <w:u w:val="single"/>
        </w:rPr>
        <w:t xml:space="preserve">                    </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账</w:t>
      </w:r>
      <w:r>
        <w:rPr>
          <w:rFonts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t>号：</w:t>
      </w:r>
      <w:r>
        <w:rPr>
          <w:rFonts w:ascii="宋体" w:hAnsi="宋体" w:eastAsia="宋体" w:cs="Times New Roman"/>
          <w:kern w:val="2"/>
          <w:sz w:val="24"/>
          <w:szCs w:val="24"/>
          <w:highlight w:val="none"/>
          <w:u w:val="single"/>
        </w:rPr>
        <w:t xml:space="preserve">           </w:t>
      </w:r>
    </w:p>
    <w:p w14:paraId="562B1CD4">
      <w:pPr>
        <w:widowControl/>
        <w:spacing w:line="520" w:lineRule="exact"/>
        <w:ind w:firstLine="480" w:firstLineChars="200"/>
        <w:jc w:val="left"/>
        <w:rPr>
          <w:rFonts w:hint="eastAsia" w:ascii="宋体" w:hAnsi="宋体" w:cs="宋体"/>
          <w:color w:val="auto"/>
          <w:sz w:val="24"/>
          <w:szCs w:val="32"/>
          <w:highlight w:val="none"/>
        </w:rPr>
      </w:pPr>
    </w:p>
    <w:p w14:paraId="5B8E2C3B">
      <w:pPr>
        <w:widowControl/>
        <w:spacing w:line="520" w:lineRule="exact"/>
        <w:ind w:firstLine="480" w:firstLineChars="200"/>
        <w:jc w:val="left"/>
        <w:rPr>
          <w:rFonts w:hint="eastAsia" w:ascii="宋体" w:hAnsi="宋体" w:cs="宋体"/>
          <w:color w:val="auto"/>
          <w:sz w:val="24"/>
          <w:szCs w:val="32"/>
          <w:highlight w:val="none"/>
        </w:rPr>
      </w:pPr>
    </w:p>
    <w:p w14:paraId="3952DCD4">
      <w:pPr>
        <w:widowControl/>
        <w:spacing w:line="360" w:lineRule="auto"/>
        <w:ind w:firstLine="0"/>
        <w:rPr>
          <w:rFonts w:hint="eastAsia" w:ascii="宋体" w:hAnsi="宋体" w:cs="宋体"/>
          <w:color w:val="auto"/>
          <w:highlight w:val="none"/>
        </w:rPr>
      </w:pPr>
    </w:p>
    <w:sectPr>
      <w:pgSz w:w="11906" w:h="16838"/>
      <w:pgMar w:top="1440" w:right="1304" w:bottom="1440"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73CE">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A1C3">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E530">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F1F5927">
        <w:pPr>
          <w:pStyle w:val="26"/>
          <w:ind w:firstLine="360"/>
          <w:jc w:val="center"/>
        </w:pPr>
        <w:r>
          <w:fldChar w:fldCharType="begin"/>
        </w:r>
        <w:r>
          <w:instrText xml:space="preserve">PAGE   \* MERGEFORMAT</w:instrText>
        </w:r>
        <w:r>
          <w:fldChar w:fldCharType="separate"/>
        </w:r>
        <w:r>
          <w:rPr>
            <w:lang w:val="zh-CN"/>
          </w:rPr>
          <w:t>2</w:t>
        </w:r>
        <w:r>
          <w:fldChar w:fldCharType="end"/>
        </w:r>
      </w:p>
    </w:sdtContent>
  </w:sdt>
  <w:p w14:paraId="3059C80A">
    <w:pPr>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159F">
    <w:pPr>
      <w:pStyle w:val="27"/>
      <w:pBdr>
        <w:bottom w:val="none" w:color="auto" w:sz="0" w:space="1"/>
      </w:pBd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3FB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705F">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36EA">
    <w:pPr>
      <w:ind w:right="420" w:firstLine="420"/>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80A00"/>
    <w:multiLevelType w:val="multilevel"/>
    <w:tmpl w:val="6D180A00"/>
    <w:lvl w:ilvl="0" w:tentative="0">
      <w:start w:val="5"/>
      <w:numFmt w:val="decimal"/>
      <w:lvlText w:val="%1"/>
      <w:lvlJc w:val="left"/>
      <w:pPr>
        <w:tabs>
          <w:tab w:val="left" w:pos="840"/>
        </w:tabs>
        <w:ind w:left="840" w:hanging="36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NDdjYzY4YzJmYWZiZGU1MDA0YjA2ZDU1ZTIxOGEifQ=="/>
  </w:docVars>
  <w:rsids>
    <w:rsidRoot w:val="00A30FAE"/>
    <w:rsid w:val="00136CC6"/>
    <w:rsid w:val="00420182"/>
    <w:rsid w:val="005069BA"/>
    <w:rsid w:val="005D5FC2"/>
    <w:rsid w:val="00664A35"/>
    <w:rsid w:val="0092776A"/>
    <w:rsid w:val="009915E8"/>
    <w:rsid w:val="00A30FAE"/>
    <w:rsid w:val="00AA66D6"/>
    <w:rsid w:val="00CD7EAD"/>
    <w:rsid w:val="00CF7D66"/>
    <w:rsid w:val="00E63189"/>
    <w:rsid w:val="00EA199A"/>
    <w:rsid w:val="01FF3BC3"/>
    <w:rsid w:val="02D768EE"/>
    <w:rsid w:val="031C5A0E"/>
    <w:rsid w:val="035166A0"/>
    <w:rsid w:val="044C6E68"/>
    <w:rsid w:val="047D5273"/>
    <w:rsid w:val="051C683A"/>
    <w:rsid w:val="05EF3F4F"/>
    <w:rsid w:val="06532CB9"/>
    <w:rsid w:val="06930D7E"/>
    <w:rsid w:val="09291040"/>
    <w:rsid w:val="09552EB4"/>
    <w:rsid w:val="09722ECD"/>
    <w:rsid w:val="098D7D07"/>
    <w:rsid w:val="09D24D37"/>
    <w:rsid w:val="0A8729A8"/>
    <w:rsid w:val="0B1C7228"/>
    <w:rsid w:val="0B4E1F46"/>
    <w:rsid w:val="0BFC1173"/>
    <w:rsid w:val="0C4C3EA9"/>
    <w:rsid w:val="0FD22917"/>
    <w:rsid w:val="10134CDE"/>
    <w:rsid w:val="102A7A65"/>
    <w:rsid w:val="121B69EC"/>
    <w:rsid w:val="1296354A"/>
    <w:rsid w:val="13653AA2"/>
    <w:rsid w:val="13DF3855"/>
    <w:rsid w:val="156D2482"/>
    <w:rsid w:val="16481B85"/>
    <w:rsid w:val="16640E79"/>
    <w:rsid w:val="16D0459E"/>
    <w:rsid w:val="170535D2"/>
    <w:rsid w:val="189B3AC2"/>
    <w:rsid w:val="18F57D9C"/>
    <w:rsid w:val="191714F0"/>
    <w:rsid w:val="1B2478E0"/>
    <w:rsid w:val="1CE75528"/>
    <w:rsid w:val="1D183933"/>
    <w:rsid w:val="1E2C58E8"/>
    <w:rsid w:val="1EFD133D"/>
    <w:rsid w:val="1F3709E9"/>
    <w:rsid w:val="1FB237AA"/>
    <w:rsid w:val="20CE2C87"/>
    <w:rsid w:val="20E97AC1"/>
    <w:rsid w:val="22077FA2"/>
    <w:rsid w:val="22187B7A"/>
    <w:rsid w:val="222E5BF0"/>
    <w:rsid w:val="226D64CF"/>
    <w:rsid w:val="22794E74"/>
    <w:rsid w:val="229966B4"/>
    <w:rsid w:val="23793A2C"/>
    <w:rsid w:val="25DA3E7C"/>
    <w:rsid w:val="263F63D5"/>
    <w:rsid w:val="26B87C64"/>
    <w:rsid w:val="27E116D8"/>
    <w:rsid w:val="28810F26"/>
    <w:rsid w:val="28B05368"/>
    <w:rsid w:val="29E96ACD"/>
    <w:rsid w:val="2A6C52BE"/>
    <w:rsid w:val="2B4A4B20"/>
    <w:rsid w:val="2BD33847"/>
    <w:rsid w:val="2BF546A2"/>
    <w:rsid w:val="2CDE24A4"/>
    <w:rsid w:val="2D0363AE"/>
    <w:rsid w:val="2D481B9F"/>
    <w:rsid w:val="2D6D3827"/>
    <w:rsid w:val="2D756607"/>
    <w:rsid w:val="2DDF2977"/>
    <w:rsid w:val="2DEA6C2C"/>
    <w:rsid w:val="2E364476"/>
    <w:rsid w:val="2E60513A"/>
    <w:rsid w:val="2EF224C0"/>
    <w:rsid w:val="304321AC"/>
    <w:rsid w:val="30874C00"/>
    <w:rsid w:val="30AB6B41"/>
    <w:rsid w:val="30DD1C28"/>
    <w:rsid w:val="325E7BE3"/>
    <w:rsid w:val="32B21E94"/>
    <w:rsid w:val="32C346EB"/>
    <w:rsid w:val="32CC5F0C"/>
    <w:rsid w:val="32CE1A22"/>
    <w:rsid w:val="332D099A"/>
    <w:rsid w:val="348A0536"/>
    <w:rsid w:val="350E769E"/>
    <w:rsid w:val="358160C2"/>
    <w:rsid w:val="36356EAC"/>
    <w:rsid w:val="37BA5833"/>
    <w:rsid w:val="38206066"/>
    <w:rsid w:val="399D0C84"/>
    <w:rsid w:val="3A865F28"/>
    <w:rsid w:val="3AFB06C4"/>
    <w:rsid w:val="3BF8316E"/>
    <w:rsid w:val="3C1F59C1"/>
    <w:rsid w:val="3DDD0555"/>
    <w:rsid w:val="3EFB6EE5"/>
    <w:rsid w:val="3F051B12"/>
    <w:rsid w:val="3F670E06"/>
    <w:rsid w:val="405A6D73"/>
    <w:rsid w:val="40E11A94"/>
    <w:rsid w:val="40F47828"/>
    <w:rsid w:val="41962EF5"/>
    <w:rsid w:val="41B25855"/>
    <w:rsid w:val="426E79CE"/>
    <w:rsid w:val="43655275"/>
    <w:rsid w:val="437A5603"/>
    <w:rsid w:val="44861F0A"/>
    <w:rsid w:val="45B24290"/>
    <w:rsid w:val="45F621B4"/>
    <w:rsid w:val="46380953"/>
    <w:rsid w:val="46C44060"/>
    <w:rsid w:val="47AF4D11"/>
    <w:rsid w:val="490D4998"/>
    <w:rsid w:val="49EA64D4"/>
    <w:rsid w:val="4B7A3887"/>
    <w:rsid w:val="4C3B3017"/>
    <w:rsid w:val="4CA87F80"/>
    <w:rsid w:val="4CD40D75"/>
    <w:rsid w:val="4CE03BBE"/>
    <w:rsid w:val="4F6C34E7"/>
    <w:rsid w:val="4FEE03A0"/>
    <w:rsid w:val="5081186D"/>
    <w:rsid w:val="51C27D36"/>
    <w:rsid w:val="522400A9"/>
    <w:rsid w:val="53682217"/>
    <w:rsid w:val="54DC4C6B"/>
    <w:rsid w:val="54E92247"/>
    <w:rsid w:val="567D7990"/>
    <w:rsid w:val="569A4DDE"/>
    <w:rsid w:val="57D4431F"/>
    <w:rsid w:val="582E3F8E"/>
    <w:rsid w:val="58B76AE6"/>
    <w:rsid w:val="58C919AA"/>
    <w:rsid w:val="59241738"/>
    <w:rsid w:val="59A87812"/>
    <w:rsid w:val="5A026F22"/>
    <w:rsid w:val="5BBD41C5"/>
    <w:rsid w:val="5DBB5D65"/>
    <w:rsid w:val="5EDB5F93"/>
    <w:rsid w:val="60610C8B"/>
    <w:rsid w:val="60CF1B28"/>
    <w:rsid w:val="619D5782"/>
    <w:rsid w:val="62F52F07"/>
    <w:rsid w:val="64FF2967"/>
    <w:rsid w:val="657F4973"/>
    <w:rsid w:val="65E73470"/>
    <w:rsid w:val="665C7E8E"/>
    <w:rsid w:val="682E5386"/>
    <w:rsid w:val="687A05CB"/>
    <w:rsid w:val="6901315B"/>
    <w:rsid w:val="69256789"/>
    <w:rsid w:val="69470DF5"/>
    <w:rsid w:val="699A7177"/>
    <w:rsid w:val="6A8979C7"/>
    <w:rsid w:val="6ADC37BF"/>
    <w:rsid w:val="6B6C68F1"/>
    <w:rsid w:val="6B945E48"/>
    <w:rsid w:val="6C4E7E30"/>
    <w:rsid w:val="6DC73084"/>
    <w:rsid w:val="6ED21161"/>
    <w:rsid w:val="704020FA"/>
    <w:rsid w:val="70B27814"/>
    <w:rsid w:val="70D64611"/>
    <w:rsid w:val="713F3F9A"/>
    <w:rsid w:val="715676B2"/>
    <w:rsid w:val="71A22FF8"/>
    <w:rsid w:val="72F571CC"/>
    <w:rsid w:val="7318110C"/>
    <w:rsid w:val="745368A0"/>
    <w:rsid w:val="749419C0"/>
    <w:rsid w:val="7508135F"/>
    <w:rsid w:val="76061199"/>
    <w:rsid w:val="765F7B1E"/>
    <w:rsid w:val="76D11C42"/>
    <w:rsid w:val="773B361B"/>
    <w:rsid w:val="77465952"/>
    <w:rsid w:val="77996CC0"/>
    <w:rsid w:val="7858539D"/>
    <w:rsid w:val="79144124"/>
    <w:rsid w:val="79DF2984"/>
    <w:rsid w:val="7B2001BE"/>
    <w:rsid w:val="7B6E3FBF"/>
    <w:rsid w:val="7B9E512B"/>
    <w:rsid w:val="7BE91898"/>
    <w:rsid w:val="7C6B6751"/>
    <w:rsid w:val="7D5E0064"/>
    <w:rsid w:val="7D7A4E9D"/>
    <w:rsid w:val="7E69322E"/>
    <w:rsid w:val="7E97382D"/>
    <w:rsid w:val="7E9FF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jc w:val="both"/>
    </w:pPr>
    <w:rPr>
      <w:rFonts w:ascii="Times New Roman" w:hAnsi="Times New Roman" w:eastAsia="宋体" w:cs="Times New Roman"/>
      <w:sz w:val="21"/>
      <w:lang w:val="en-US" w:eastAsia="zh-CN" w:bidi="ar-SA"/>
    </w:rPr>
  </w:style>
  <w:style w:type="paragraph" w:styleId="2">
    <w:name w:val="heading 1"/>
    <w:basedOn w:val="1"/>
    <w:next w:val="1"/>
    <w:link w:val="205"/>
    <w:autoRedefine/>
    <w:qFormat/>
    <w:uiPriority w:val="0"/>
    <w:pPr>
      <w:keepNext/>
      <w:keepLines/>
      <w:spacing w:before="340" w:after="330" w:line="578" w:lineRule="atLeast"/>
      <w:outlineLvl w:val="0"/>
    </w:pPr>
    <w:rPr>
      <w:b/>
      <w:bCs/>
      <w:sz w:val="44"/>
      <w:szCs w:val="44"/>
    </w:rPr>
  </w:style>
  <w:style w:type="paragraph" w:styleId="3">
    <w:name w:val="heading 2"/>
    <w:basedOn w:val="1"/>
    <w:next w:val="4"/>
    <w:autoRedefine/>
    <w:qFormat/>
    <w:uiPriority w:val="0"/>
    <w:pPr>
      <w:keepNext/>
      <w:keepLines/>
      <w:spacing w:before="120" w:after="120"/>
      <w:jc w:val="center"/>
      <w:outlineLvl w:val="1"/>
    </w:pPr>
    <w:rPr>
      <w:rFonts w:ascii="Arial" w:hAnsi="Arial" w:eastAsia="黑体"/>
      <w:b/>
      <w:sz w:val="28"/>
      <w:szCs w:val="28"/>
    </w:rPr>
  </w:style>
  <w:style w:type="paragraph" w:styleId="5">
    <w:name w:val="heading 3"/>
    <w:basedOn w:val="1"/>
    <w:next w:val="4"/>
    <w:autoRedefine/>
    <w:qFormat/>
    <w:uiPriority w:val="0"/>
    <w:pPr>
      <w:keepNext/>
      <w:keepLines/>
      <w:spacing w:before="120" w:after="120"/>
      <w:outlineLvl w:val="2"/>
    </w:pPr>
    <w:rPr>
      <w:rFonts w:eastAsia="黑体"/>
      <w:b/>
      <w:sz w:val="32"/>
    </w:rPr>
  </w:style>
  <w:style w:type="paragraph" w:styleId="6">
    <w:name w:val="heading 4"/>
    <w:basedOn w:val="1"/>
    <w:next w:val="1"/>
    <w:autoRedefine/>
    <w:qFormat/>
    <w:uiPriority w:val="0"/>
    <w:pPr>
      <w:keepNext/>
      <w:keepLines/>
      <w:spacing w:before="280" w:after="290" w:line="376" w:lineRule="auto"/>
      <w:outlineLvl w:val="3"/>
    </w:pPr>
    <w:rPr>
      <w:rFonts w:ascii="Cambria" w:hAnsi="Cambria"/>
      <w:b/>
      <w:bCs/>
      <w:color w:val="000000"/>
      <w:sz w:val="28"/>
      <w:szCs w:val="28"/>
    </w:rPr>
  </w:style>
  <w:style w:type="paragraph" w:styleId="7">
    <w:name w:val="heading 5"/>
    <w:basedOn w:val="1"/>
    <w:next w:val="1"/>
    <w:link w:val="61"/>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62"/>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3"/>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4"/>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5"/>
    <w:autoRedefine/>
    <w:unhideWhenUsed/>
    <w:qFormat/>
    <w:uiPriority w:val="9"/>
    <w:pPr>
      <w:keepNext/>
      <w:keepLines/>
      <w:spacing w:before="320" w:after="200"/>
      <w:outlineLvl w:val="8"/>
    </w:pPr>
    <w:rPr>
      <w:rFonts w:ascii="Arial" w:hAnsi="Arial" w:eastAsia="Arial" w:cs="Arial"/>
      <w:i/>
      <w:iCs/>
      <w:szCs w:val="21"/>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206"/>
    <w:autoRedefine/>
    <w:qFormat/>
    <w:uiPriority w:val="0"/>
    <w:pPr>
      <w:ind w:firstLine="420"/>
    </w:pPr>
  </w:style>
  <w:style w:type="paragraph" w:styleId="12">
    <w:name w:val="toc 7"/>
    <w:basedOn w:val="1"/>
    <w:next w:val="1"/>
    <w:autoRedefine/>
    <w:unhideWhenUsed/>
    <w:qFormat/>
    <w:uiPriority w:val="39"/>
    <w:pPr>
      <w:spacing w:after="57"/>
      <w:ind w:left="1701" w:firstLine="0"/>
    </w:pPr>
  </w:style>
  <w:style w:type="paragraph" w:styleId="13">
    <w:name w:val="caption"/>
    <w:basedOn w:val="1"/>
    <w:next w:val="1"/>
    <w:autoRedefine/>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Document Map"/>
    <w:basedOn w:val="1"/>
    <w:link w:val="207"/>
    <w:autoRedefine/>
    <w:qFormat/>
    <w:uiPriority w:val="0"/>
    <w:pPr>
      <w:shd w:val="clear" w:color="auto" w:fill="000080"/>
    </w:pPr>
  </w:style>
  <w:style w:type="paragraph" w:styleId="15">
    <w:name w:val="annotation text"/>
    <w:basedOn w:val="1"/>
    <w:link w:val="208"/>
    <w:autoRedefine/>
    <w:qFormat/>
    <w:uiPriority w:val="0"/>
    <w:pPr>
      <w:jc w:val="left"/>
    </w:pPr>
  </w:style>
  <w:style w:type="paragraph" w:styleId="16">
    <w:name w:val="Body Text"/>
    <w:basedOn w:val="1"/>
    <w:link w:val="239"/>
    <w:autoRedefine/>
    <w:qFormat/>
    <w:uiPriority w:val="0"/>
    <w:pPr>
      <w:spacing w:after="120"/>
    </w:pPr>
    <w:rPr>
      <w:rFonts w:ascii="宋体"/>
      <w:sz w:val="24"/>
    </w:rPr>
  </w:style>
  <w:style w:type="paragraph" w:styleId="17">
    <w:name w:val="Body Text Indent"/>
    <w:basedOn w:val="1"/>
    <w:link w:val="240"/>
    <w:autoRedefine/>
    <w:qFormat/>
    <w:uiPriority w:val="0"/>
    <w:pPr>
      <w:spacing w:after="120"/>
      <w:ind w:left="420"/>
    </w:pPr>
  </w:style>
  <w:style w:type="paragraph" w:styleId="18">
    <w:name w:val="toc 5"/>
    <w:basedOn w:val="1"/>
    <w:next w:val="1"/>
    <w:autoRedefine/>
    <w:unhideWhenUsed/>
    <w:qFormat/>
    <w:uiPriority w:val="39"/>
    <w:pPr>
      <w:spacing w:after="57"/>
      <w:ind w:left="1134" w:firstLine="0"/>
    </w:pPr>
  </w:style>
  <w:style w:type="paragraph" w:styleId="19">
    <w:name w:val="toc 3"/>
    <w:basedOn w:val="1"/>
    <w:next w:val="1"/>
    <w:autoRedefine/>
    <w:unhideWhenUsed/>
    <w:qFormat/>
    <w:uiPriority w:val="39"/>
    <w:pPr>
      <w:spacing w:after="57"/>
      <w:ind w:left="567" w:firstLine="0"/>
    </w:pPr>
  </w:style>
  <w:style w:type="paragraph" w:styleId="20">
    <w:name w:val="Plain Text"/>
    <w:basedOn w:val="1"/>
    <w:link w:val="209"/>
    <w:autoRedefine/>
    <w:qFormat/>
    <w:uiPriority w:val="0"/>
    <w:pPr>
      <w:widowControl/>
      <w:jc w:val="left"/>
    </w:pPr>
    <w:rPr>
      <w:rFonts w:ascii="宋体" w:hAnsi="Courier New"/>
    </w:rPr>
  </w:style>
  <w:style w:type="paragraph" w:styleId="21">
    <w:name w:val="toc 8"/>
    <w:basedOn w:val="1"/>
    <w:next w:val="1"/>
    <w:autoRedefine/>
    <w:unhideWhenUsed/>
    <w:qFormat/>
    <w:uiPriority w:val="39"/>
    <w:pPr>
      <w:spacing w:after="57"/>
      <w:ind w:left="1984" w:firstLine="0"/>
    </w:pPr>
  </w:style>
  <w:style w:type="paragraph" w:styleId="22">
    <w:name w:val="Date"/>
    <w:basedOn w:val="1"/>
    <w:next w:val="1"/>
    <w:autoRedefine/>
    <w:qFormat/>
    <w:uiPriority w:val="0"/>
    <w:pPr>
      <w:ind w:left="100"/>
    </w:pPr>
    <w:rPr>
      <w:szCs w:val="24"/>
    </w:rPr>
  </w:style>
  <w:style w:type="paragraph" w:styleId="23">
    <w:name w:val="Body Text Indent 2"/>
    <w:basedOn w:val="1"/>
    <w:autoRedefine/>
    <w:qFormat/>
    <w:uiPriority w:val="0"/>
    <w:pPr>
      <w:spacing w:after="120" w:line="480" w:lineRule="auto"/>
      <w:ind w:left="420"/>
    </w:pPr>
  </w:style>
  <w:style w:type="paragraph" w:styleId="24">
    <w:name w:val="endnote text"/>
    <w:basedOn w:val="1"/>
    <w:link w:val="203"/>
    <w:autoRedefine/>
    <w:semiHidden/>
    <w:unhideWhenUsed/>
    <w:qFormat/>
    <w:uiPriority w:val="99"/>
    <w:rPr>
      <w:sz w:val="20"/>
    </w:rPr>
  </w:style>
  <w:style w:type="paragraph" w:styleId="25">
    <w:name w:val="Balloon Text"/>
    <w:basedOn w:val="1"/>
    <w:autoRedefine/>
    <w:qFormat/>
    <w:uiPriority w:val="0"/>
    <w:rPr>
      <w:sz w:val="18"/>
      <w:szCs w:val="18"/>
    </w:rPr>
  </w:style>
  <w:style w:type="paragraph" w:styleId="26">
    <w:name w:val="footer"/>
    <w:basedOn w:val="1"/>
    <w:link w:val="210"/>
    <w:autoRedefine/>
    <w:qFormat/>
    <w:uiPriority w:val="99"/>
    <w:pPr>
      <w:tabs>
        <w:tab w:val="center" w:pos="4153"/>
        <w:tab w:val="right" w:pos="8306"/>
      </w:tabs>
      <w:jc w:val="left"/>
    </w:pPr>
    <w:rPr>
      <w:sz w:val="18"/>
    </w:rPr>
  </w:style>
  <w:style w:type="paragraph" w:styleId="27">
    <w:name w:val="header"/>
    <w:basedOn w:val="1"/>
    <w:link w:val="211"/>
    <w:autoRedefine/>
    <w:qFormat/>
    <w:uiPriority w:val="0"/>
    <w:pPr>
      <w:pBdr>
        <w:bottom w:val="single" w:color="auto" w:sz="6" w:space="1"/>
      </w:pBdr>
      <w:tabs>
        <w:tab w:val="center" w:pos="4153"/>
        <w:tab w:val="right" w:pos="8306"/>
      </w:tabs>
      <w:jc w:val="center"/>
    </w:pPr>
    <w:rPr>
      <w:sz w:val="18"/>
    </w:rPr>
  </w:style>
  <w:style w:type="paragraph" w:styleId="28">
    <w:name w:val="toc 1"/>
    <w:basedOn w:val="1"/>
    <w:next w:val="1"/>
    <w:autoRedefine/>
    <w:unhideWhenUsed/>
    <w:qFormat/>
    <w:uiPriority w:val="39"/>
    <w:pPr>
      <w:spacing w:after="57"/>
      <w:ind w:firstLine="0"/>
    </w:pPr>
  </w:style>
  <w:style w:type="paragraph" w:styleId="29">
    <w:name w:val="toc 4"/>
    <w:basedOn w:val="1"/>
    <w:next w:val="1"/>
    <w:autoRedefine/>
    <w:unhideWhenUsed/>
    <w:qFormat/>
    <w:uiPriority w:val="39"/>
    <w:pPr>
      <w:spacing w:after="57"/>
      <w:ind w:left="850" w:firstLine="0"/>
    </w:pPr>
  </w:style>
  <w:style w:type="paragraph" w:styleId="30">
    <w:name w:val="Subtitle"/>
    <w:basedOn w:val="1"/>
    <w:next w:val="1"/>
    <w:link w:val="69"/>
    <w:autoRedefine/>
    <w:qFormat/>
    <w:uiPriority w:val="11"/>
    <w:pPr>
      <w:spacing w:before="200" w:after="200"/>
    </w:pPr>
    <w:rPr>
      <w:sz w:val="24"/>
      <w:szCs w:val="24"/>
    </w:rPr>
  </w:style>
  <w:style w:type="paragraph" w:styleId="31">
    <w:name w:val="footnote text"/>
    <w:basedOn w:val="1"/>
    <w:link w:val="202"/>
    <w:autoRedefine/>
    <w:semiHidden/>
    <w:unhideWhenUsed/>
    <w:qFormat/>
    <w:uiPriority w:val="99"/>
    <w:pPr>
      <w:spacing w:after="40"/>
    </w:pPr>
    <w:rPr>
      <w:sz w:val="18"/>
    </w:rPr>
  </w:style>
  <w:style w:type="paragraph" w:styleId="32">
    <w:name w:val="toc 6"/>
    <w:basedOn w:val="1"/>
    <w:next w:val="1"/>
    <w:autoRedefine/>
    <w:unhideWhenUsed/>
    <w:qFormat/>
    <w:uiPriority w:val="39"/>
    <w:pPr>
      <w:spacing w:after="57"/>
      <w:ind w:left="1417" w:firstLine="0"/>
    </w:pPr>
  </w:style>
  <w:style w:type="paragraph" w:styleId="33">
    <w:name w:val="table of figures"/>
    <w:basedOn w:val="1"/>
    <w:next w:val="1"/>
    <w:autoRedefine/>
    <w:unhideWhenUsed/>
    <w:qFormat/>
    <w:uiPriority w:val="99"/>
  </w:style>
  <w:style w:type="paragraph" w:styleId="34">
    <w:name w:val="toc 2"/>
    <w:basedOn w:val="1"/>
    <w:next w:val="1"/>
    <w:autoRedefine/>
    <w:unhideWhenUsed/>
    <w:qFormat/>
    <w:uiPriority w:val="39"/>
    <w:pPr>
      <w:spacing w:after="57"/>
      <w:ind w:left="283" w:firstLine="0"/>
    </w:pPr>
  </w:style>
  <w:style w:type="paragraph" w:styleId="35">
    <w:name w:val="toc 9"/>
    <w:basedOn w:val="1"/>
    <w:next w:val="1"/>
    <w:autoRedefine/>
    <w:unhideWhenUsed/>
    <w:qFormat/>
    <w:uiPriority w:val="39"/>
    <w:pPr>
      <w:spacing w:after="57"/>
      <w:ind w:left="2268" w:firstLine="0"/>
    </w:pPr>
  </w:style>
  <w:style w:type="paragraph" w:styleId="36">
    <w:name w:val="Normal (Web)"/>
    <w:basedOn w:val="1"/>
    <w:autoRedefine/>
    <w:qFormat/>
    <w:uiPriority w:val="99"/>
    <w:pPr>
      <w:widowControl/>
      <w:spacing w:before="100" w:beforeAutospacing="1" w:after="100" w:afterAutospacing="1"/>
      <w:jc w:val="left"/>
    </w:pPr>
    <w:rPr>
      <w:rFonts w:ascii="宋体" w:hAnsi="宋体" w:cs="宋体"/>
      <w:sz w:val="24"/>
      <w:szCs w:val="24"/>
    </w:rPr>
  </w:style>
  <w:style w:type="paragraph" w:styleId="37">
    <w:name w:val="Title"/>
    <w:basedOn w:val="1"/>
    <w:next w:val="1"/>
    <w:link w:val="68"/>
    <w:autoRedefine/>
    <w:qFormat/>
    <w:uiPriority w:val="10"/>
    <w:pPr>
      <w:spacing w:before="300" w:after="200"/>
      <w:contextualSpacing/>
    </w:pPr>
    <w:rPr>
      <w:sz w:val="48"/>
      <w:szCs w:val="48"/>
    </w:rPr>
  </w:style>
  <w:style w:type="paragraph" w:styleId="38">
    <w:name w:val="annotation subject"/>
    <w:basedOn w:val="15"/>
    <w:next w:val="15"/>
    <w:link w:val="212"/>
    <w:autoRedefine/>
    <w:qFormat/>
    <w:uiPriority w:val="0"/>
    <w:rPr>
      <w:b/>
      <w:bCs/>
    </w:rPr>
  </w:style>
  <w:style w:type="table" w:styleId="40">
    <w:name w:val="Table Grid"/>
    <w:basedOn w:val="39"/>
    <w:autoRedefine/>
    <w:qFormat/>
    <w:uiPriority w:val="0"/>
    <w:pPr>
      <w:widowControl w:val="0"/>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42">
    <w:name w:val="Strong"/>
    <w:autoRedefine/>
    <w:qFormat/>
    <w:uiPriority w:val="22"/>
    <w:rPr>
      <w:rFonts w:ascii="Times New Roman" w:hAnsi="Times New Roman" w:eastAsia="宋体" w:cs="Times New Roman"/>
      <w:b/>
    </w:rPr>
  </w:style>
  <w:style w:type="character" w:styleId="43">
    <w:name w:val="endnote reference"/>
    <w:basedOn w:val="41"/>
    <w:autoRedefine/>
    <w:semiHidden/>
    <w:unhideWhenUsed/>
    <w:qFormat/>
    <w:uiPriority w:val="99"/>
    <w:rPr>
      <w:vertAlign w:val="superscript"/>
    </w:rPr>
  </w:style>
  <w:style w:type="character" w:styleId="44">
    <w:name w:val="page number"/>
    <w:autoRedefine/>
    <w:qFormat/>
    <w:uiPriority w:val="0"/>
    <w:rPr>
      <w:rFonts w:ascii="Times New Roman" w:hAnsi="Times New Roman" w:eastAsia="宋体" w:cs="Times New Roman"/>
    </w:rPr>
  </w:style>
  <w:style w:type="character" w:styleId="45">
    <w:name w:val="Emphasis"/>
    <w:autoRedefine/>
    <w:qFormat/>
    <w:uiPriority w:val="0"/>
    <w:rPr>
      <w:rFonts w:ascii="Times New Roman" w:hAnsi="Times New Roman" w:eastAsia="宋体" w:cs="Times New Roman"/>
      <w:b/>
    </w:rPr>
  </w:style>
  <w:style w:type="character" w:styleId="46">
    <w:name w:val="HTML Definition"/>
    <w:autoRedefine/>
    <w:qFormat/>
    <w:uiPriority w:val="0"/>
    <w:rPr>
      <w:rFonts w:ascii="Times New Roman" w:hAnsi="Times New Roman" w:eastAsia="宋体" w:cs="Times New Roman"/>
    </w:rPr>
  </w:style>
  <w:style w:type="character" w:styleId="47">
    <w:name w:val="HTML Typewriter"/>
    <w:autoRedefine/>
    <w:qFormat/>
    <w:uiPriority w:val="0"/>
    <w:rPr>
      <w:rFonts w:hint="default" w:ascii="Consolas" w:hAnsi="Consolas" w:eastAsia="Consolas" w:cs="Consolas"/>
      <w:sz w:val="20"/>
    </w:rPr>
  </w:style>
  <w:style w:type="character" w:styleId="48">
    <w:name w:val="HTML Acronym"/>
    <w:basedOn w:val="41"/>
    <w:autoRedefine/>
    <w:qFormat/>
    <w:uiPriority w:val="0"/>
  </w:style>
  <w:style w:type="character" w:styleId="49">
    <w:name w:val="HTML Variable"/>
    <w:autoRedefine/>
    <w:qFormat/>
    <w:uiPriority w:val="0"/>
    <w:rPr>
      <w:rFonts w:ascii="Times New Roman" w:hAnsi="Times New Roman" w:eastAsia="宋体" w:cs="Times New Roman"/>
    </w:rPr>
  </w:style>
  <w:style w:type="character" w:styleId="50">
    <w:name w:val="Hyperlink"/>
    <w:autoRedefine/>
    <w:qFormat/>
    <w:uiPriority w:val="0"/>
    <w:rPr>
      <w:rFonts w:ascii="Times New Roman" w:hAnsi="Times New Roman" w:eastAsia="宋体" w:cs="Times New Roman"/>
      <w:color w:val="0000FF"/>
      <w:u w:val="single"/>
    </w:rPr>
  </w:style>
  <w:style w:type="character" w:styleId="51">
    <w:name w:val="HTML Code"/>
    <w:autoRedefine/>
    <w:qFormat/>
    <w:uiPriority w:val="0"/>
    <w:rPr>
      <w:rFonts w:ascii="Consolas" w:hAnsi="Consolas" w:eastAsia="Consolas" w:cs="Consolas"/>
      <w:sz w:val="20"/>
    </w:rPr>
  </w:style>
  <w:style w:type="character" w:styleId="52">
    <w:name w:val="annotation reference"/>
    <w:autoRedefine/>
    <w:qFormat/>
    <w:uiPriority w:val="99"/>
    <w:rPr>
      <w:rFonts w:ascii="Times New Roman" w:hAnsi="Times New Roman" w:eastAsia="宋体" w:cs="Times New Roman"/>
      <w:sz w:val="21"/>
      <w:szCs w:val="21"/>
    </w:rPr>
  </w:style>
  <w:style w:type="character" w:styleId="53">
    <w:name w:val="HTML Cite"/>
    <w:autoRedefine/>
    <w:qFormat/>
    <w:uiPriority w:val="0"/>
    <w:rPr>
      <w:rFonts w:ascii="Times New Roman" w:hAnsi="Times New Roman" w:eastAsia="宋体" w:cs="Times New Roman"/>
    </w:rPr>
  </w:style>
  <w:style w:type="character" w:styleId="54">
    <w:name w:val="footnote reference"/>
    <w:basedOn w:val="41"/>
    <w:autoRedefine/>
    <w:unhideWhenUsed/>
    <w:qFormat/>
    <w:uiPriority w:val="99"/>
    <w:rPr>
      <w:vertAlign w:val="superscript"/>
    </w:rPr>
  </w:style>
  <w:style w:type="character" w:styleId="55">
    <w:name w:val="HTML Keyboard"/>
    <w:autoRedefine/>
    <w:qFormat/>
    <w:uiPriority w:val="0"/>
    <w:rPr>
      <w:rFonts w:hint="default" w:ascii="Consolas" w:hAnsi="Consolas" w:eastAsia="Consolas" w:cs="Consolas"/>
      <w:sz w:val="20"/>
    </w:rPr>
  </w:style>
  <w:style w:type="character" w:styleId="56">
    <w:name w:val="HTML Sample"/>
    <w:autoRedefine/>
    <w:qFormat/>
    <w:uiPriority w:val="0"/>
    <w:rPr>
      <w:rFonts w:hint="default" w:ascii="Consolas" w:hAnsi="Consolas" w:eastAsia="Consolas" w:cs="Consolas"/>
      <w:shd w:val="clear" w:color="auto" w:fill="FFFFFF"/>
    </w:rPr>
  </w:style>
  <w:style w:type="character" w:customStyle="1" w:styleId="57">
    <w:name w:val="Heading 1 Char"/>
    <w:basedOn w:val="41"/>
    <w:autoRedefine/>
    <w:qFormat/>
    <w:uiPriority w:val="9"/>
    <w:rPr>
      <w:rFonts w:ascii="Arial" w:hAnsi="Arial" w:eastAsia="Arial" w:cs="Arial"/>
      <w:sz w:val="40"/>
      <w:szCs w:val="40"/>
    </w:rPr>
  </w:style>
  <w:style w:type="character" w:customStyle="1" w:styleId="58">
    <w:name w:val="Heading 2 Char"/>
    <w:basedOn w:val="41"/>
    <w:autoRedefine/>
    <w:qFormat/>
    <w:uiPriority w:val="9"/>
    <w:rPr>
      <w:rFonts w:ascii="Arial" w:hAnsi="Arial" w:eastAsia="Arial" w:cs="Arial"/>
      <w:sz w:val="34"/>
    </w:rPr>
  </w:style>
  <w:style w:type="character" w:customStyle="1" w:styleId="59">
    <w:name w:val="Heading 3 Char"/>
    <w:basedOn w:val="41"/>
    <w:autoRedefine/>
    <w:qFormat/>
    <w:uiPriority w:val="9"/>
    <w:rPr>
      <w:rFonts w:ascii="Arial" w:hAnsi="Arial" w:eastAsia="Arial" w:cs="Arial"/>
      <w:sz w:val="30"/>
      <w:szCs w:val="30"/>
    </w:rPr>
  </w:style>
  <w:style w:type="character" w:customStyle="1" w:styleId="60">
    <w:name w:val="Heading 4 Char"/>
    <w:basedOn w:val="41"/>
    <w:autoRedefine/>
    <w:qFormat/>
    <w:uiPriority w:val="9"/>
    <w:rPr>
      <w:rFonts w:ascii="Arial" w:hAnsi="Arial" w:eastAsia="Arial" w:cs="Arial"/>
      <w:b/>
      <w:bCs/>
      <w:sz w:val="26"/>
      <w:szCs w:val="26"/>
    </w:rPr>
  </w:style>
  <w:style w:type="character" w:customStyle="1" w:styleId="61">
    <w:name w:val="标题 5 字符"/>
    <w:basedOn w:val="41"/>
    <w:link w:val="7"/>
    <w:autoRedefine/>
    <w:qFormat/>
    <w:uiPriority w:val="9"/>
    <w:rPr>
      <w:rFonts w:ascii="Arial" w:hAnsi="Arial" w:eastAsia="Arial" w:cs="Arial"/>
      <w:b/>
      <w:bCs/>
      <w:sz w:val="24"/>
      <w:szCs w:val="24"/>
    </w:rPr>
  </w:style>
  <w:style w:type="character" w:customStyle="1" w:styleId="62">
    <w:name w:val="标题 6 字符"/>
    <w:basedOn w:val="41"/>
    <w:link w:val="8"/>
    <w:autoRedefine/>
    <w:qFormat/>
    <w:uiPriority w:val="9"/>
    <w:rPr>
      <w:rFonts w:ascii="Arial" w:hAnsi="Arial" w:eastAsia="Arial" w:cs="Arial"/>
      <w:b/>
      <w:bCs/>
      <w:sz w:val="22"/>
      <w:szCs w:val="22"/>
    </w:rPr>
  </w:style>
  <w:style w:type="character" w:customStyle="1" w:styleId="63">
    <w:name w:val="标题 7 字符"/>
    <w:basedOn w:val="41"/>
    <w:link w:val="9"/>
    <w:autoRedefine/>
    <w:qFormat/>
    <w:uiPriority w:val="9"/>
    <w:rPr>
      <w:rFonts w:ascii="Arial" w:hAnsi="Arial" w:eastAsia="Arial" w:cs="Arial"/>
      <w:b/>
      <w:bCs/>
      <w:i/>
      <w:iCs/>
      <w:sz w:val="22"/>
      <w:szCs w:val="22"/>
    </w:rPr>
  </w:style>
  <w:style w:type="character" w:customStyle="1" w:styleId="64">
    <w:name w:val="标题 8 字符"/>
    <w:basedOn w:val="41"/>
    <w:link w:val="10"/>
    <w:autoRedefine/>
    <w:qFormat/>
    <w:uiPriority w:val="9"/>
    <w:rPr>
      <w:rFonts w:ascii="Arial" w:hAnsi="Arial" w:eastAsia="Arial" w:cs="Arial"/>
      <w:i/>
      <w:iCs/>
      <w:sz w:val="22"/>
      <w:szCs w:val="22"/>
    </w:rPr>
  </w:style>
  <w:style w:type="character" w:customStyle="1" w:styleId="65">
    <w:name w:val="标题 9 字符"/>
    <w:basedOn w:val="41"/>
    <w:link w:val="11"/>
    <w:autoRedefine/>
    <w:qFormat/>
    <w:uiPriority w:val="9"/>
    <w:rPr>
      <w:rFonts w:ascii="Arial" w:hAnsi="Arial" w:eastAsia="Arial" w:cs="Arial"/>
      <w:i/>
      <w:iCs/>
      <w:sz w:val="21"/>
      <w:szCs w:val="21"/>
    </w:rPr>
  </w:style>
  <w:style w:type="paragraph" w:styleId="66">
    <w:name w:val="List Paragraph"/>
    <w:basedOn w:val="1"/>
    <w:autoRedefine/>
    <w:qFormat/>
    <w:uiPriority w:val="34"/>
    <w:pPr>
      <w:ind w:left="720"/>
      <w:contextualSpacing/>
    </w:pPr>
  </w:style>
  <w:style w:type="paragraph" w:styleId="67">
    <w:name w:val="No Spacing"/>
    <w:autoRedefine/>
    <w:qFormat/>
    <w:uiPriority w:val="1"/>
    <w:rPr>
      <w:rFonts w:ascii="Times New Roman" w:hAnsi="Times New Roman" w:eastAsia="宋体" w:cs="Times New Roman"/>
      <w:lang w:val="en-US" w:eastAsia="zh-CN" w:bidi="ar-SA"/>
    </w:rPr>
  </w:style>
  <w:style w:type="character" w:customStyle="1" w:styleId="68">
    <w:name w:val="标题 字符"/>
    <w:basedOn w:val="41"/>
    <w:link w:val="37"/>
    <w:autoRedefine/>
    <w:qFormat/>
    <w:uiPriority w:val="10"/>
    <w:rPr>
      <w:sz w:val="48"/>
      <w:szCs w:val="48"/>
    </w:rPr>
  </w:style>
  <w:style w:type="character" w:customStyle="1" w:styleId="69">
    <w:name w:val="副标题 字符"/>
    <w:basedOn w:val="41"/>
    <w:link w:val="30"/>
    <w:autoRedefine/>
    <w:qFormat/>
    <w:uiPriority w:val="11"/>
    <w:rPr>
      <w:sz w:val="24"/>
      <w:szCs w:val="24"/>
    </w:rPr>
  </w:style>
  <w:style w:type="paragraph" w:styleId="70">
    <w:name w:val="Quote"/>
    <w:basedOn w:val="1"/>
    <w:next w:val="1"/>
    <w:link w:val="71"/>
    <w:autoRedefine/>
    <w:qFormat/>
    <w:uiPriority w:val="29"/>
    <w:pPr>
      <w:ind w:left="720" w:right="720"/>
    </w:pPr>
    <w:rPr>
      <w:i/>
    </w:rPr>
  </w:style>
  <w:style w:type="character" w:customStyle="1" w:styleId="71">
    <w:name w:val="引用 字符"/>
    <w:link w:val="70"/>
    <w:autoRedefine/>
    <w:qFormat/>
    <w:uiPriority w:val="29"/>
    <w:rPr>
      <w:i/>
    </w:rPr>
  </w:style>
  <w:style w:type="paragraph" w:styleId="72">
    <w:name w:val="Intense Quote"/>
    <w:basedOn w:val="1"/>
    <w:next w:val="1"/>
    <w:link w:val="7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3">
    <w:name w:val="明显引用 字符"/>
    <w:link w:val="72"/>
    <w:autoRedefine/>
    <w:qFormat/>
    <w:uiPriority w:val="30"/>
    <w:rPr>
      <w:i/>
    </w:rPr>
  </w:style>
  <w:style w:type="character" w:customStyle="1" w:styleId="74">
    <w:name w:val="Header Char"/>
    <w:basedOn w:val="41"/>
    <w:autoRedefine/>
    <w:qFormat/>
    <w:uiPriority w:val="99"/>
  </w:style>
  <w:style w:type="character" w:customStyle="1" w:styleId="75">
    <w:name w:val="Footer Char"/>
    <w:basedOn w:val="41"/>
    <w:autoRedefine/>
    <w:qFormat/>
    <w:uiPriority w:val="99"/>
  </w:style>
  <w:style w:type="character" w:customStyle="1" w:styleId="76">
    <w:name w:val="Caption Char"/>
    <w:autoRedefine/>
    <w:qFormat/>
    <w:uiPriority w:val="99"/>
  </w:style>
  <w:style w:type="table" w:customStyle="1" w:styleId="77">
    <w:name w:val="Table Grid Light"/>
    <w:basedOn w:val="39"/>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8">
    <w:name w:val="无格式表格 11"/>
    <w:basedOn w:val="39"/>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9">
    <w:name w:val="无格式表格 21"/>
    <w:basedOn w:val="39"/>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0">
    <w:name w:val="无格式表格 31"/>
    <w:basedOn w:val="39"/>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无格式表格 41"/>
    <w:basedOn w:val="39"/>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无格式表格 51"/>
    <w:basedOn w:val="39"/>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3">
    <w:name w:val="网格表 1 浅色1"/>
    <w:basedOn w:val="39"/>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39"/>
    <w:autoRedefine/>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5">
    <w:name w:val="Grid Table 1 Light - Accent 2"/>
    <w:basedOn w:val="39"/>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6">
    <w:name w:val="Grid Table 1 Light - Accent 3"/>
    <w:basedOn w:val="39"/>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7">
    <w:name w:val="Grid Table 1 Light - Accent 4"/>
    <w:basedOn w:val="39"/>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8">
    <w:name w:val="Grid Table 1 Light - Accent 5"/>
    <w:basedOn w:val="39"/>
    <w:autoRedefine/>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89">
    <w:name w:val="Grid Table 1 Light - Accent 6"/>
    <w:basedOn w:val="39"/>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0">
    <w:name w:val="网格表 21"/>
    <w:basedOn w:val="39"/>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2 - Accent 1"/>
    <w:basedOn w:val="39"/>
    <w:autoRedefine/>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2">
    <w:name w:val="Grid Table 2 - Accent 2"/>
    <w:basedOn w:val="39"/>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3">
    <w:name w:val="Grid Table 2 - Accent 3"/>
    <w:basedOn w:val="39"/>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4">
    <w:name w:val="Grid Table 2 - Accent 4"/>
    <w:basedOn w:val="39"/>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5">
    <w:name w:val="Grid Table 2 - Accent 5"/>
    <w:basedOn w:val="39"/>
    <w:autoRedefine/>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6">
    <w:name w:val="Grid Table 2 - Accent 6"/>
    <w:basedOn w:val="39"/>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7">
    <w:name w:val="网格表 31"/>
    <w:basedOn w:val="39"/>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3 - Accent 1"/>
    <w:basedOn w:val="39"/>
    <w:autoRedefine/>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9">
    <w:name w:val="Grid Table 3 - Accent 2"/>
    <w:basedOn w:val="39"/>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3 - Accent 3"/>
    <w:basedOn w:val="39"/>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3 - Accent 4"/>
    <w:basedOn w:val="39"/>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3 - Accent 5"/>
    <w:basedOn w:val="39"/>
    <w:autoRedefine/>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3">
    <w:name w:val="Grid Table 3 - Accent 6"/>
    <w:basedOn w:val="39"/>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网格表 41"/>
    <w:basedOn w:val="39"/>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4 - Accent 1"/>
    <w:basedOn w:val="39"/>
    <w:autoRedefine/>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06">
    <w:name w:val="Grid Table 4 - Accent 2"/>
    <w:basedOn w:val="39"/>
    <w:autoRedefine/>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7">
    <w:name w:val="Grid Table 4 - Accent 3"/>
    <w:basedOn w:val="39"/>
    <w:autoRedefine/>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8">
    <w:name w:val="Grid Table 4 - Accent 4"/>
    <w:basedOn w:val="39"/>
    <w:autoRedefine/>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9">
    <w:name w:val="Grid Table 4 - Accent 5"/>
    <w:basedOn w:val="39"/>
    <w:autoRedefine/>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0">
    <w:name w:val="Grid Table 4 - Accent 6"/>
    <w:basedOn w:val="39"/>
    <w:autoRedefine/>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1">
    <w:name w:val="网格表 5 深色1"/>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2">
    <w:name w:val="Grid Table 5 Dark- Accent 1"/>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13">
    <w:name w:val="Grid Table 5 Dark - Accent 2"/>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4">
    <w:name w:val="Grid Table 5 Dark - Accent 3"/>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5">
    <w:name w:val="Grid Table 5 Dark- Accent 4"/>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6">
    <w:name w:val="Grid Table 5 Dark - Accent 5"/>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17">
    <w:name w:val="Grid Table 5 Dark - Accent 6"/>
    <w:basedOn w:val="39"/>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8">
    <w:name w:val="网格表 6 彩色1"/>
    <w:basedOn w:val="39"/>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39"/>
    <w:autoRedefine/>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39"/>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39"/>
    <w:autoRedefine/>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2">
    <w:name w:val="Grid Table 6 Colorful - Accent 4"/>
    <w:basedOn w:val="39"/>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39"/>
    <w:autoRedefine/>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24">
    <w:name w:val="Grid Table 6 Colorful - Accent 6"/>
    <w:basedOn w:val="39"/>
    <w:autoRedefine/>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25">
    <w:name w:val="网格表 7 彩色1"/>
    <w:basedOn w:val="39"/>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39"/>
    <w:autoRedefine/>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39"/>
    <w:autoRedefine/>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39"/>
    <w:autoRedefine/>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9">
    <w:name w:val="Grid Table 7 Colorful - Accent 4"/>
    <w:basedOn w:val="39"/>
    <w:autoRedefine/>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39"/>
    <w:autoRedefine/>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1">
    <w:name w:val="Grid Table 7 Colorful - Accent 6"/>
    <w:basedOn w:val="39"/>
    <w:autoRedefine/>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2">
    <w:name w:val="清单表 1 浅色1"/>
    <w:basedOn w:val="39"/>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3">
    <w:name w:val="List Table 1 Light - Accent 1"/>
    <w:basedOn w:val="39"/>
    <w:autoRedefine/>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34">
    <w:name w:val="List Table 1 Light - Accent 2"/>
    <w:basedOn w:val="39"/>
    <w:autoRedefine/>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5">
    <w:name w:val="List Table 1 Light - Accent 3"/>
    <w:basedOn w:val="39"/>
    <w:autoRedefine/>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6">
    <w:name w:val="List Table 1 Light - Accent 4"/>
    <w:basedOn w:val="39"/>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7">
    <w:name w:val="List Table 1 Light - Accent 5"/>
    <w:basedOn w:val="39"/>
    <w:autoRedefine/>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38">
    <w:name w:val="List Table 1 Light - Accent 6"/>
    <w:basedOn w:val="39"/>
    <w:autoRedefine/>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9">
    <w:name w:val="清单表 21"/>
    <w:basedOn w:val="39"/>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2 - Accent 1"/>
    <w:basedOn w:val="39"/>
    <w:autoRedefine/>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1">
    <w:name w:val="List Table 2 - Accent 2"/>
    <w:basedOn w:val="39"/>
    <w:autoRedefine/>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2">
    <w:name w:val="List Table 2 - Accent 3"/>
    <w:basedOn w:val="39"/>
    <w:autoRedefine/>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3">
    <w:name w:val="List Table 2 - Accent 4"/>
    <w:basedOn w:val="39"/>
    <w:autoRedefine/>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4">
    <w:name w:val="List Table 2 - Accent 5"/>
    <w:basedOn w:val="39"/>
    <w:autoRedefine/>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5">
    <w:name w:val="List Table 2 - Accent 6"/>
    <w:basedOn w:val="39"/>
    <w:autoRedefine/>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6">
    <w:name w:val="清单表 31"/>
    <w:basedOn w:val="39"/>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7">
    <w:name w:val="List Table 3 - Accent 1"/>
    <w:basedOn w:val="39"/>
    <w:autoRedefine/>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8">
    <w:name w:val="List Table 3 - Accent 2"/>
    <w:basedOn w:val="39"/>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9">
    <w:name w:val="List Table 3 - Accent 3"/>
    <w:basedOn w:val="39"/>
    <w:autoRedefine/>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0">
    <w:name w:val="List Table 3 - Accent 4"/>
    <w:basedOn w:val="39"/>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1">
    <w:name w:val="List Table 3 - Accent 5"/>
    <w:basedOn w:val="39"/>
    <w:autoRedefine/>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2">
    <w:name w:val="List Table 3 - Accent 6"/>
    <w:basedOn w:val="39"/>
    <w:autoRedefine/>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3">
    <w:name w:val="清单表 41"/>
    <w:basedOn w:val="39"/>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4 - Accent 1"/>
    <w:basedOn w:val="39"/>
    <w:autoRedefine/>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55">
    <w:name w:val="List Table 4 - Accent 2"/>
    <w:basedOn w:val="39"/>
    <w:autoRedefine/>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6">
    <w:name w:val="List Table 4 - Accent 3"/>
    <w:basedOn w:val="39"/>
    <w:autoRedefine/>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7">
    <w:name w:val="List Table 4 - Accent 4"/>
    <w:basedOn w:val="39"/>
    <w:autoRedefine/>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8">
    <w:name w:val="List Table 4 - Accent 5"/>
    <w:basedOn w:val="39"/>
    <w:autoRedefine/>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9">
    <w:name w:val="List Table 4 - Accent 6"/>
    <w:basedOn w:val="39"/>
    <w:autoRedefine/>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0">
    <w:name w:val="清单表 5 深色1"/>
    <w:basedOn w:val="39"/>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basedOn w:val="39"/>
    <w:autoRedefine/>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62">
    <w:name w:val="List Table 5 Dark - Accent 2"/>
    <w:basedOn w:val="39"/>
    <w:autoRedefine/>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3">
    <w:name w:val="List Table 5 Dark - Accent 3"/>
    <w:basedOn w:val="39"/>
    <w:autoRedefine/>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4">
    <w:name w:val="List Table 5 Dark - Accent 4"/>
    <w:basedOn w:val="39"/>
    <w:autoRedefine/>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5">
    <w:name w:val="List Table 5 Dark - Accent 5"/>
    <w:basedOn w:val="39"/>
    <w:autoRedefine/>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66">
    <w:name w:val="List Table 5 Dark - Accent 6"/>
    <w:basedOn w:val="39"/>
    <w:autoRedefine/>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7">
    <w:name w:val="清单表 6 彩色1"/>
    <w:basedOn w:val="39"/>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39"/>
    <w:autoRedefine/>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69">
    <w:name w:val="List Table 6 Colorful - Accent 2"/>
    <w:basedOn w:val="39"/>
    <w:autoRedefine/>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39"/>
    <w:autoRedefine/>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39"/>
    <w:autoRedefine/>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39"/>
    <w:autoRedefine/>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39"/>
    <w:autoRedefine/>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4">
    <w:name w:val="清单表 7 彩色1"/>
    <w:basedOn w:val="39"/>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39"/>
    <w:autoRedefine/>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6">
    <w:name w:val="List Table 7 Colorful - Accent 2"/>
    <w:basedOn w:val="39"/>
    <w:autoRedefine/>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39"/>
    <w:autoRedefine/>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39"/>
    <w:autoRedefine/>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39"/>
    <w:autoRedefine/>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39"/>
    <w:autoRedefine/>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39"/>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Lined - Accent 1"/>
    <w:basedOn w:val="39"/>
    <w:autoRedefine/>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83">
    <w:name w:val="Lined - Accent 2"/>
    <w:basedOn w:val="39"/>
    <w:autoRedefine/>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4">
    <w:name w:val="Lined - Accent 3"/>
    <w:basedOn w:val="39"/>
    <w:autoRedefine/>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5">
    <w:name w:val="Lined - Accent 4"/>
    <w:basedOn w:val="39"/>
    <w:autoRedefine/>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6">
    <w:name w:val="Lined - Accent 5"/>
    <w:basedOn w:val="39"/>
    <w:autoRedefine/>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87">
    <w:name w:val="Lined - Accent 6"/>
    <w:basedOn w:val="39"/>
    <w:autoRedefine/>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8">
    <w:name w:val="Bordered &amp; Lined - Accent"/>
    <w:basedOn w:val="39"/>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Bordered &amp; Lined - Accent 1"/>
    <w:basedOn w:val="39"/>
    <w:autoRedefine/>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0">
    <w:name w:val="Bordered &amp; Lined - Accent 2"/>
    <w:basedOn w:val="39"/>
    <w:autoRedefine/>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1">
    <w:name w:val="Bordered &amp; Lined - Accent 3"/>
    <w:basedOn w:val="39"/>
    <w:autoRedefine/>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2">
    <w:name w:val="Bordered &amp; Lined - Accent 4"/>
    <w:basedOn w:val="39"/>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3">
    <w:name w:val="Bordered &amp; Lined - Accent 5"/>
    <w:basedOn w:val="39"/>
    <w:autoRedefine/>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4">
    <w:name w:val="Bordered &amp; Lined - Accent 6"/>
    <w:basedOn w:val="39"/>
    <w:autoRedefine/>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5">
    <w:name w:val="Bordered"/>
    <w:basedOn w:val="39"/>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39"/>
    <w:autoRedefine/>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7">
    <w:name w:val="Bordered - Accent 2"/>
    <w:basedOn w:val="39"/>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8">
    <w:name w:val="Bordered - Accent 3"/>
    <w:basedOn w:val="39"/>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9">
    <w:name w:val="Bordered - Accent 4"/>
    <w:basedOn w:val="39"/>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0">
    <w:name w:val="Bordered - Accent 5"/>
    <w:basedOn w:val="39"/>
    <w:autoRedefine/>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1">
    <w:name w:val="Bordered - Accent 6"/>
    <w:basedOn w:val="39"/>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2">
    <w:name w:val="脚注文本 字符"/>
    <w:link w:val="31"/>
    <w:autoRedefine/>
    <w:qFormat/>
    <w:uiPriority w:val="99"/>
    <w:rPr>
      <w:sz w:val="18"/>
    </w:rPr>
  </w:style>
  <w:style w:type="character" w:customStyle="1" w:styleId="203">
    <w:name w:val="尾注文本 字符"/>
    <w:link w:val="24"/>
    <w:autoRedefine/>
    <w:qFormat/>
    <w:uiPriority w:val="99"/>
    <w:rPr>
      <w:sz w:val="20"/>
    </w:rPr>
  </w:style>
  <w:style w:type="paragraph" w:customStyle="1" w:styleId="204">
    <w:name w:val="TOC 标题1"/>
    <w:autoRedefine/>
    <w:unhideWhenUsed/>
    <w:qFormat/>
    <w:uiPriority w:val="39"/>
    <w:rPr>
      <w:rFonts w:ascii="Times New Roman" w:hAnsi="Times New Roman" w:eastAsia="宋体" w:cs="Times New Roman"/>
      <w:lang w:val="en-US" w:eastAsia="zh-CN" w:bidi="ar-SA"/>
    </w:rPr>
  </w:style>
  <w:style w:type="character" w:customStyle="1" w:styleId="205">
    <w:name w:val="标题 1 字符"/>
    <w:link w:val="2"/>
    <w:autoRedefine/>
    <w:qFormat/>
    <w:uiPriority w:val="0"/>
    <w:rPr>
      <w:rFonts w:ascii="Times New Roman" w:hAnsi="Times New Roman" w:eastAsia="宋体" w:cs="Times New Roman"/>
      <w:b/>
      <w:bCs/>
      <w:sz w:val="44"/>
      <w:szCs w:val="44"/>
      <w:lang w:val="en-US" w:eastAsia="zh-CN" w:bidi="ar-SA"/>
    </w:rPr>
  </w:style>
  <w:style w:type="character" w:customStyle="1" w:styleId="206">
    <w:name w:val="正文缩进 字符"/>
    <w:link w:val="4"/>
    <w:autoRedefine/>
    <w:qFormat/>
    <w:uiPriority w:val="0"/>
    <w:rPr>
      <w:rFonts w:ascii="Times New Roman" w:hAnsi="Times New Roman" w:eastAsia="宋体" w:cs="Times New Roman"/>
      <w:sz w:val="21"/>
      <w:lang w:val="en-US" w:eastAsia="zh-CN" w:bidi="ar-SA"/>
    </w:rPr>
  </w:style>
  <w:style w:type="character" w:customStyle="1" w:styleId="207">
    <w:name w:val="文档结构图 字符"/>
    <w:link w:val="14"/>
    <w:autoRedefine/>
    <w:qFormat/>
    <w:uiPriority w:val="0"/>
    <w:rPr>
      <w:sz w:val="21"/>
      <w:shd w:val="clear" w:color="auto" w:fill="000080"/>
    </w:rPr>
  </w:style>
  <w:style w:type="character" w:customStyle="1" w:styleId="208">
    <w:name w:val="批注文字 字符"/>
    <w:link w:val="15"/>
    <w:autoRedefine/>
    <w:qFormat/>
    <w:uiPriority w:val="0"/>
    <w:rPr>
      <w:rFonts w:ascii="Times New Roman" w:hAnsi="Times New Roman" w:eastAsia="宋体" w:cs="Times New Roman"/>
      <w:sz w:val="21"/>
    </w:rPr>
  </w:style>
  <w:style w:type="character" w:customStyle="1" w:styleId="209">
    <w:name w:val="纯文本 字符"/>
    <w:link w:val="20"/>
    <w:autoRedefine/>
    <w:qFormat/>
    <w:uiPriority w:val="0"/>
    <w:rPr>
      <w:rFonts w:ascii="宋体" w:hAnsi="Courier New"/>
      <w:sz w:val="21"/>
      <w:lang w:val="en-US" w:eastAsia="zh-CN"/>
    </w:rPr>
  </w:style>
  <w:style w:type="character" w:customStyle="1" w:styleId="210">
    <w:name w:val="页脚 字符"/>
    <w:link w:val="26"/>
    <w:autoRedefine/>
    <w:qFormat/>
    <w:uiPriority w:val="99"/>
    <w:rPr>
      <w:rFonts w:ascii="Times New Roman" w:hAnsi="Times New Roman" w:eastAsia="宋体" w:cs="Times New Roman"/>
      <w:sz w:val="18"/>
      <w:lang w:val="en-US" w:eastAsia="zh-CN" w:bidi="ar-SA"/>
    </w:rPr>
  </w:style>
  <w:style w:type="character" w:customStyle="1" w:styleId="211">
    <w:name w:val="页眉 字符"/>
    <w:link w:val="27"/>
    <w:autoRedefine/>
    <w:qFormat/>
    <w:uiPriority w:val="0"/>
    <w:rPr>
      <w:rFonts w:ascii="Times New Roman" w:hAnsi="Times New Roman" w:eastAsia="宋体" w:cs="Times New Roman"/>
      <w:sz w:val="18"/>
      <w:lang w:val="en-US" w:eastAsia="zh-CN" w:bidi="ar-SA"/>
    </w:rPr>
  </w:style>
  <w:style w:type="character" w:customStyle="1" w:styleId="212">
    <w:name w:val="批注主题 字符"/>
    <w:link w:val="38"/>
    <w:autoRedefine/>
    <w:qFormat/>
    <w:uiPriority w:val="0"/>
    <w:rPr>
      <w:rFonts w:ascii="Times New Roman" w:hAnsi="Times New Roman" w:eastAsia="宋体" w:cs="Times New Roman"/>
      <w:b/>
      <w:bCs/>
      <w:sz w:val="21"/>
    </w:rPr>
  </w:style>
  <w:style w:type="character" w:customStyle="1" w:styleId="213">
    <w:name w:val="已访问的超链接1"/>
    <w:autoRedefine/>
    <w:qFormat/>
    <w:uiPriority w:val="0"/>
    <w:rPr>
      <w:rFonts w:ascii="Times New Roman" w:hAnsi="Times New Roman" w:eastAsia="宋体" w:cs="Times New Roman"/>
      <w:color w:val="800080"/>
      <w:u w:val="none"/>
    </w:rPr>
  </w:style>
  <w:style w:type="character" w:customStyle="1" w:styleId="214">
    <w:name w:val="font01"/>
    <w:autoRedefine/>
    <w:qFormat/>
    <w:uiPriority w:val="0"/>
    <w:rPr>
      <w:rFonts w:hint="eastAsia" w:ascii="宋体" w:hAnsi="宋体" w:eastAsia="宋体" w:cs="宋体"/>
      <w:color w:val="000000"/>
      <w:sz w:val="24"/>
      <w:szCs w:val="24"/>
      <w:u w:val="none"/>
    </w:rPr>
  </w:style>
  <w:style w:type="character" w:customStyle="1" w:styleId="215">
    <w:name w:val="Variable"/>
    <w:autoRedefine/>
    <w:qFormat/>
    <w:uiPriority w:val="0"/>
    <w:rPr>
      <w:i/>
    </w:rPr>
  </w:style>
  <w:style w:type="character" w:customStyle="1" w:styleId="216">
    <w:name w:val="generalinfo-address-text2"/>
    <w:autoRedefine/>
    <w:qFormat/>
    <w:uiPriority w:val="0"/>
  </w:style>
  <w:style w:type="character" w:customStyle="1" w:styleId="217">
    <w:name w:val="font21"/>
    <w:autoRedefine/>
    <w:qFormat/>
    <w:uiPriority w:val="0"/>
    <w:rPr>
      <w:rFonts w:hint="default" w:ascii="Times New Roman" w:hAnsi="Times New Roman" w:eastAsia="宋体" w:cs="Times New Roman"/>
      <w:color w:val="000000"/>
      <w:sz w:val="24"/>
      <w:szCs w:val="24"/>
      <w:u w:val="none"/>
    </w:rPr>
  </w:style>
  <w:style w:type="character" w:customStyle="1" w:styleId="218">
    <w:name w:val="标题 1 Char Char"/>
    <w:autoRedefine/>
    <w:qFormat/>
    <w:uiPriority w:val="0"/>
    <w:rPr>
      <w:rFonts w:ascii="Times New Roman" w:hAnsi="Times New Roman" w:eastAsia="宋体" w:cs="Times New Roman"/>
      <w:b/>
      <w:spacing w:val="-2"/>
      <w:sz w:val="24"/>
      <w:lang w:val="en-US" w:eastAsia="zh-CN" w:bidi="ar-SA"/>
    </w:rPr>
  </w:style>
  <w:style w:type="character" w:customStyle="1" w:styleId="219">
    <w:name w:val="font11"/>
    <w:autoRedefine/>
    <w:qFormat/>
    <w:uiPriority w:val="0"/>
    <w:rPr>
      <w:rFonts w:hint="default" w:ascii="Times New Roman" w:hAnsi="Times New Roman" w:eastAsia="宋体" w:cs="Times New Roman"/>
      <w:color w:val="000000"/>
      <w:sz w:val="24"/>
      <w:szCs w:val="24"/>
      <w:u w:val="none"/>
    </w:rPr>
  </w:style>
  <w:style w:type="paragraph" w:customStyle="1" w:styleId="220">
    <w:name w:val="flType"/>
    <w:basedOn w:val="1"/>
    <w:autoRedefine/>
    <w:qFormat/>
    <w:uiPriority w:val="0"/>
    <w:pPr>
      <w:spacing w:after="284" w:line="113" w:lineRule="atLeast"/>
      <w:jc w:val="center"/>
    </w:pPr>
    <w:rPr>
      <w:rFonts w:ascii="宋体" w:hAnsi="Calibri"/>
      <w:sz w:val="24"/>
    </w:rPr>
  </w:style>
  <w:style w:type="paragraph" w:customStyle="1" w:styleId="221">
    <w:name w:val="p0 paragraphindent"/>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222">
    <w:name w:val="正"/>
    <w:basedOn w:val="1"/>
    <w:autoRedefine/>
    <w:qFormat/>
    <w:uiPriority w:val="0"/>
    <w:pPr>
      <w:spacing w:line="360" w:lineRule="auto"/>
      <w:ind w:left="360" w:hanging="360"/>
    </w:pPr>
    <w:rPr>
      <w:sz w:val="24"/>
      <w:szCs w:val="24"/>
    </w:rPr>
  </w:style>
  <w:style w:type="paragraph" w:customStyle="1" w:styleId="223">
    <w:name w:val="列出段落1"/>
    <w:basedOn w:val="1"/>
    <w:autoRedefine/>
    <w:qFormat/>
    <w:uiPriority w:val="0"/>
    <w:pPr>
      <w:ind w:firstLine="420"/>
    </w:pPr>
    <w:rPr>
      <w:rFonts w:ascii="Calibri" w:hAnsi="Calibri"/>
      <w:szCs w:val="22"/>
    </w:rPr>
  </w:style>
  <w:style w:type="paragraph" w:customStyle="1" w:styleId="224">
    <w:name w:val="Char Char Char Char"/>
    <w:basedOn w:val="14"/>
    <w:autoRedefine/>
    <w:qFormat/>
    <w:uiPriority w:val="0"/>
    <w:rPr>
      <w:rFonts w:ascii="Tahoma" w:hAnsi="Tahoma"/>
      <w:sz w:val="24"/>
      <w:szCs w:val="24"/>
    </w:rPr>
  </w:style>
  <w:style w:type="paragraph" w:customStyle="1" w:styleId="225">
    <w:name w:val="p0"/>
    <w:autoRedefine/>
    <w:qFormat/>
    <w:uiPriority w:val="0"/>
    <w:pPr>
      <w:ind w:firstLine="200"/>
    </w:pPr>
    <w:rPr>
      <w:rFonts w:ascii="Times New Roman" w:hAnsi="Times New Roman" w:eastAsia="宋体" w:cs="Times New Roman"/>
      <w:szCs w:val="21"/>
      <w:lang w:val="en-US" w:eastAsia="zh-CN" w:bidi="ar-SA"/>
    </w:rPr>
  </w:style>
  <w:style w:type="paragraph" w:customStyle="1" w:styleId="226">
    <w:name w:val="Char Char1 Char Char Char Char Char Char Char"/>
    <w:basedOn w:val="1"/>
    <w:autoRedefine/>
    <w:qFormat/>
    <w:uiPriority w:val="0"/>
  </w:style>
  <w:style w:type="paragraph" w:customStyle="1" w:styleId="227">
    <w:name w:val="默认段落字体 Para Char Char Char Char"/>
    <w:basedOn w:val="1"/>
    <w:autoRedefine/>
    <w:qFormat/>
    <w:uiPriority w:val="0"/>
  </w:style>
  <w:style w:type="paragraph" w:customStyle="1" w:styleId="228">
    <w:name w:val="Char Char1"/>
    <w:basedOn w:val="1"/>
    <w:autoRedefine/>
    <w:qFormat/>
    <w:uiPriority w:val="0"/>
    <w:rPr>
      <w:szCs w:val="24"/>
    </w:rPr>
  </w:style>
  <w:style w:type="paragraph" w:customStyle="1" w:styleId="229">
    <w:name w:val="Address"/>
    <w:basedOn w:val="1"/>
    <w:next w:val="1"/>
    <w:autoRedefine/>
    <w:qFormat/>
    <w:uiPriority w:val="0"/>
    <w:pPr>
      <w:jc w:val="left"/>
    </w:pPr>
    <w:rPr>
      <w:rFonts w:ascii="宋体" w:hAnsi="Calibri"/>
      <w:i/>
      <w:sz w:val="24"/>
    </w:rPr>
  </w:style>
  <w:style w:type="paragraph" w:customStyle="1" w:styleId="230">
    <w:name w:val="修订1"/>
    <w:autoRedefine/>
    <w:unhideWhenUsed/>
    <w:qFormat/>
    <w:uiPriority w:val="99"/>
    <w:rPr>
      <w:rFonts w:ascii="Times New Roman" w:hAnsi="Times New Roman" w:eastAsia="宋体" w:cs="Times New Roman"/>
      <w:sz w:val="21"/>
      <w:lang w:val="en-US" w:eastAsia="zh-CN" w:bidi="ar-SA"/>
    </w:rPr>
  </w:style>
  <w:style w:type="paragraph" w:customStyle="1" w:styleId="231">
    <w:name w:val="正文缩进2格"/>
    <w:basedOn w:val="1"/>
    <w:link w:val="243"/>
    <w:autoRedefine/>
    <w:qFormat/>
    <w:uiPriority w:val="0"/>
    <w:pPr>
      <w:spacing w:line="600" w:lineRule="exact"/>
      <w:ind w:firstLine="639"/>
    </w:pPr>
    <w:rPr>
      <w:rFonts w:ascii="仿宋_GB2312" w:hAnsi="宋体" w:eastAsia="仿宋_GB2312"/>
      <w:sz w:val="31"/>
      <w:szCs w:val="28"/>
    </w:rPr>
  </w:style>
  <w:style w:type="paragraph" w:customStyle="1" w:styleId="232">
    <w:name w:val="正文_0_0"/>
    <w:basedOn w:val="1"/>
    <w:autoRedefine/>
    <w:qFormat/>
    <w:uiPriority w:val="0"/>
    <w:rPr>
      <w:szCs w:val="24"/>
    </w:rPr>
  </w:style>
  <w:style w:type="character" w:customStyle="1" w:styleId="233">
    <w:name w:val="layui-this2"/>
    <w:autoRedefine/>
    <w:qFormat/>
    <w:uiPriority w:val="0"/>
    <w:rPr>
      <w:shd w:val="clear" w:color="auto" w:fill="FFFFFF"/>
    </w:rPr>
  </w:style>
  <w:style w:type="character" w:customStyle="1" w:styleId="234">
    <w:name w:val="first-child"/>
    <w:basedOn w:val="41"/>
    <w:autoRedefine/>
    <w:qFormat/>
    <w:uiPriority w:val="0"/>
  </w:style>
  <w:style w:type="character" w:customStyle="1" w:styleId="235">
    <w:name w:val="hover"/>
    <w:autoRedefine/>
    <w:qFormat/>
    <w:uiPriority w:val="0"/>
    <w:rPr>
      <w:color w:val="FFFFFF"/>
    </w:rPr>
  </w:style>
  <w:style w:type="character" w:customStyle="1" w:styleId="236">
    <w:name w:val="hover1"/>
    <w:autoRedefine/>
    <w:qFormat/>
    <w:uiPriority w:val="0"/>
    <w:rPr>
      <w:color w:val="5FB878"/>
    </w:rPr>
  </w:style>
  <w:style w:type="character" w:customStyle="1" w:styleId="237">
    <w:name w:val="hover2"/>
    <w:autoRedefine/>
    <w:qFormat/>
    <w:uiPriority w:val="0"/>
    <w:rPr>
      <w:color w:val="5FB878"/>
    </w:rPr>
  </w:style>
  <w:style w:type="paragraph" w:customStyle="1" w:styleId="238">
    <w:name w:val="普通正文"/>
    <w:basedOn w:val="1"/>
    <w:autoRedefine/>
    <w:qFormat/>
    <w:uiPriority w:val="0"/>
    <w:pPr>
      <w:spacing w:before="120" w:after="120" w:line="360" w:lineRule="auto"/>
      <w:ind w:left="-2" w:right="120" w:firstLine="480"/>
      <w:jc w:val="center"/>
    </w:pPr>
    <w:rPr>
      <w:rFonts w:ascii="Arial" w:hAnsi="Arial"/>
      <w:sz w:val="24"/>
      <w:szCs w:val="24"/>
    </w:rPr>
  </w:style>
  <w:style w:type="character" w:customStyle="1" w:styleId="239">
    <w:name w:val="正文文本 字符"/>
    <w:link w:val="16"/>
    <w:autoRedefine/>
    <w:qFormat/>
    <w:uiPriority w:val="0"/>
    <w:rPr>
      <w:rFonts w:ascii="宋体"/>
      <w:sz w:val="24"/>
    </w:rPr>
  </w:style>
  <w:style w:type="character" w:customStyle="1" w:styleId="240">
    <w:name w:val="正文文本缩进 字符"/>
    <w:link w:val="17"/>
    <w:autoRedefine/>
    <w:qFormat/>
    <w:uiPriority w:val="0"/>
    <w:rPr>
      <w:sz w:val="21"/>
    </w:rPr>
  </w:style>
  <w:style w:type="paragraph" w:customStyle="1" w:styleId="241">
    <w:name w:val="正文首行缩进 21"/>
    <w:basedOn w:val="17"/>
    <w:link w:val="242"/>
    <w:autoRedefine/>
    <w:qFormat/>
    <w:uiPriority w:val="0"/>
    <w:pPr>
      <w:ind w:firstLine="420"/>
    </w:pPr>
  </w:style>
  <w:style w:type="character" w:customStyle="1" w:styleId="242">
    <w:name w:val="正文首行缩进 2 Char"/>
    <w:basedOn w:val="240"/>
    <w:link w:val="241"/>
    <w:autoRedefine/>
    <w:qFormat/>
    <w:uiPriority w:val="0"/>
    <w:rPr>
      <w:sz w:val="21"/>
    </w:rPr>
  </w:style>
  <w:style w:type="character" w:customStyle="1" w:styleId="243">
    <w:name w:val="正文缩进2格 Char"/>
    <w:link w:val="231"/>
    <w:autoRedefine/>
    <w:qFormat/>
    <w:uiPriority w:val="0"/>
    <w:rPr>
      <w:rFonts w:ascii="仿宋_GB2312" w:hAnsi="宋体" w:eastAsia="仿宋_GB2312"/>
      <w:sz w:val="31"/>
      <w:szCs w:val="28"/>
    </w:rPr>
  </w:style>
  <w:style w:type="character" w:customStyle="1" w:styleId="244">
    <w:name w:val="正文缩进 Char"/>
    <w:autoRedefine/>
    <w:qFormat/>
    <w:uiPriority w:val="0"/>
    <w:rPr>
      <w:rFonts w:ascii="Times New Roman" w:hAnsi="Times New Roman" w:eastAsia="宋体" w:cs="Times New Roman"/>
      <w:sz w:val="21"/>
      <w:lang w:val="en-US" w:eastAsia="zh-CN" w:bidi="ar-SA"/>
    </w:rPr>
  </w:style>
  <w:style w:type="paragraph" w:customStyle="1" w:styleId="245">
    <w:name w:val="正文_1_0"/>
    <w:autoRedefine/>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46">
    <w:name w:val="custom-tag-placeholder-class"/>
    <w:basedOn w:val="41"/>
    <w:autoRedefine/>
    <w:qFormat/>
    <w:uiPriority w:val="0"/>
  </w:style>
  <w:style w:type="character" w:customStyle="1" w:styleId="247">
    <w:name w:val="font51"/>
    <w:basedOn w:val="41"/>
    <w:autoRedefine/>
    <w:qFormat/>
    <w:uiPriority w:val="0"/>
    <w:rPr>
      <w:rFonts w:hint="eastAsia" w:ascii="等线" w:hAnsi="等线" w:eastAsia="等线" w:cs="等线"/>
      <w:b/>
      <w:bCs/>
      <w:color w:val="000000"/>
      <w:sz w:val="22"/>
      <w:szCs w:val="22"/>
      <w:u w:val="none"/>
    </w:rPr>
  </w:style>
  <w:style w:type="paragraph" w:customStyle="1" w:styleId="248">
    <w:name w:val="正文首行缩进1"/>
    <w:basedOn w:val="1"/>
    <w:autoRedefine/>
    <w:qFormat/>
    <w:uiPriority w:val="0"/>
    <w:pPr>
      <w:spacing w:after="120"/>
      <w:ind w:firstLine="420"/>
    </w:pPr>
    <w:rPr>
      <w:sz w:val="24"/>
      <w:szCs w:val="24"/>
    </w:rPr>
  </w:style>
  <w:style w:type="paragraph" w:customStyle="1" w:styleId="249">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250">
    <w:name w:val="font71"/>
    <w:basedOn w:val="41"/>
    <w:autoRedefine/>
    <w:qFormat/>
    <w:uiPriority w:val="0"/>
    <w:rPr>
      <w:rFonts w:ascii="Wingdings 2" w:hAnsi="Wingdings 2" w:eastAsia="Wingdings 2" w:cs="Wingdings 2"/>
      <w:color w:val="000000"/>
      <w:sz w:val="28"/>
      <w:szCs w:val="28"/>
      <w:u w:val="none"/>
    </w:rPr>
  </w:style>
  <w:style w:type="character" w:customStyle="1" w:styleId="251">
    <w:name w:val="font41"/>
    <w:basedOn w:val="41"/>
    <w:autoRedefine/>
    <w:qFormat/>
    <w:uiPriority w:val="0"/>
    <w:rPr>
      <w:rFonts w:hint="eastAsia" w:ascii="宋体" w:hAnsi="宋体" w:eastAsia="宋体" w:cs="宋体"/>
      <w:color w:val="000000"/>
      <w:sz w:val="28"/>
      <w:szCs w:val="28"/>
      <w:u w:val="none"/>
    </w:rPr>
  </w:style>
  <w:style w:type="character" w:customStyle="1" w:styleId="252">
    <w:name w:val="font61"/>
    <w:basedOn w:val="41"/>
    <w:autoRedefine/>
    <w:qFormat/>
    <w:uiPriority w:val="0"/>
    <w:rPr>
      <w:rFonts w:ascii="Arial" w:hAnsi="Arial" w:cs="Arial"/>
      <w:color w:val="000000"/>
      <w:sz w:val="28"/>
      <w:szCs w:val="28"/>
      <w:u w:val="none"/>
    </w:rPr>
  </w:style>
  <w:style w:type="character" w:customStyle="1" w:styleId="253">
    <w:name w:val="font81"/>
    <w:basedOn w:val="41"/>
    <w:qFormat/>
    <w:uiPriority w:val="0"/>
    <w:rPr>
      <w:rFonts w:ascii="Symbol" w:hAnsi="Symbol" w:cs="Symbol"/>
      <w:color w:val="000000"/>
      <w:sz w:val="21"/>
      <w:szCs w:val="21"/>
      <w:u w:val="none"/>
    </w:rPr>
  </w:style>
  <w:style w:type="character" w:customStyle="1" w:styleId="254">
    <w:name w:val="font31"/>
    <w:basedOn w:val="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87</Pages>
  <Words>17702</Words>
  <Characters>18571</Characters>
  <Lines>297</Lines>
  <Paragraphs>83</Paragraphs>
  <TotalTime>9</TotalTime>
  <ScaleCrop>false</ScaleCrop>
  <LinksUpToDate>false</LinksUpToDate>
  <CharactersWithSpaces>19351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2022-09-14T13:49:00Z</dcterms:created>
  <dc:creator>中国名望</dc:creator>
  <cp:lastModifiedBy>Cai</cp:lastModifiedBy>
  <dcterms:modified xsi:type="dcterms:W3CDTF">2025-12-08T08:32:27Z</dcterms:modified>
  <dc:title>海门市政府采购招标文件</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9324C7BA7FDB40FAAD604CCD7E7A8E56_13</vt:lpwstr>
  </property>
  <property fmtid="{D5CDD505-2E9C-101B-9397-08002B2CF9AE}" pid="4" name="KSOTemplateDocerSaveRecord">
    <vt:lpwstr>eyJoZGlkIjoiZTg1OWJjM2JjY2U5MWFlZTM2OTQyYWI3M2IwM2FiMDQiLCJ1c2VySWQiOiIxNDMxNDI0ODc5In0=</vt:lpwstr>
  </property>
</Properties>
</file>