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A6E03">
      <w:pPr>
        <w:jc w:val="center"/>
        <w:rPr>
          <w:rFonts w:hint="eastAsia" w:ascii="楷体" w:hAnsi="楷体" w:eastAsia="楷体" w:cs="楷体"/>
          <w:b/>
          <w:bCs/>
          <w:sz w:val="32"/>
          <w:szCs w:val="32"/>
          <w:lang w:val="en-US" w:eastAsia="zh-CN"/>
        </w:rPr>
      </w:pPr>
      <w:bookmarkStart w:id="6" w:name="_GoBack"/>
      <w:r>
        <w:rPr>
          <w:rFonts w:hint="eastAsia" w:ascii="楷体" w:hAnsi="楷体" w:eastAsia="楷体" w:cs="楷体"/>
          <w:b/>
          <w:bCs/>
          <w:sz w:val="32"/>
          <w:szCs w:val="32"/>
          <w:lang w:val="en-US" w:eastAsia="zh-CN"/>
        </w:rPr>
        <w:t>采购需求</w:t>
      </w:r>
    </w:p>
    <w:bookmarkEnd w:id="6"/>
    <w:p w14:paraId="06A9AE07">
      <w:pPr>
        <w:spacing w:line="360" w:lineRule="auto"/>
        <w:rPr>
          <w:rFonts w:hint="eastAsia" w:ascii="楷体" w:hAnsi="楷体" w:eastAsia="楷体" w:cs="楷体"/>
          <w:b/>
          <w:bCs/>
          <w:color w:val="000000" w:themeColor="text1"/>
          <w:sz w:val="28"/>
          <w:szCs w:val="28"/>
          <w:highlight w:val="none"/>
          <w14:textFill>
            <w14:solidFill>
              <w14:schemeClr w14:val="tx1"/>
            </w14:solidFill>
          </w14:textFill>
        </w:rPr>
      </w:pPr>
      <w:r>
        <w:rPr>
          <w:rFonts w:hint="eastAsia" w:ascii="楷体" w:hAnsi="楷体" w:eastAsia="楷体" w:cs="楷体"/>
          <w:b/>
          <w:bCs/>
          <w:color w:val="000000" w:themeColor="text1"/>
          <w:sz w:val="28"/>
          <w:szCs w:val="28"/>
          <w:highlight w:val="none"/>
          <w14:textFill>
            <w14:solidFill>
              <w14:schemeClr w14:val="tx1"/>
            </w14:solidFill>
          </w14:textFill>
        </w:rPr>
        <w:t>一、项目背景</w:t>
      </w:r>
    </w:p>
    <w:p w14:paraId="69896F1E">
      <w:pPr>
        <w:spacing w:line="360" w:lineRule="auto"/>
        <w:ind w:firstLine="560"/>
        <w:rPr>
          <w:rFonts w:hint="eastAsia" w:ascii="楷体" w:hAnsi="楷体" w:eastAsia="楷体" w:cs="楷体"/>
          <w:color w:val="000000" w:themeColor="text1"/>
          <w:sz w:val="28"/>
          <w:szCs w:val="28"/>
          <w:highlight w:val="none"/>
          <w:lang w:eastAsia="zh-CN"/>
          <w14:textFill>
            <w14:solidFill>
              <w14:schemeClr w14:val="tx1"/>
            </w14:solidFill>
          </w14:textFill>
        </w:rPr>
      </w:pPr>
      <w:r>
        <w:rPr>
          <w:rFonts w:hint="eastAsia" w:ascii="楷体" w:hAnsi="楷体" w:eastAsia="楷体" w:cs="楷体"/>
          <w:color w:val="000000" w:themeColor="text1"/>
          <w:sz w:val="28"/>
          <w:szCs w:val="28"/>
          <w:highlight w:val="none"/>
          <w:lang w:eastAsia="zh-CN"/>
          <w14:textFill>
            <w14:solidFill>
              <w14:schemeClr w14:val="tx1"/>
            </w14:solidFill>
          </w14:textFill>
        </w:rPr>
        <w:t>随着医院医疗业务量的不断扩大、信息化建设的不断推动，患者对医院自助服务的要求也是越来越高，现有的自助服务系统已经不能满足患者自助服务的要求，为了提供更便捷的自助服务，提高就医效率，提升患者就医体验，我院决定对银医通自助终端系统进行采购。</w:t>
      </w:r>
    </w:p>
    <w:p w14:paraId="690CA36A">
      <w:pPr>
        <w:spacing w:line="360" w:lineRule="auto"/>
        <w:rPr>
          <w:rFonts w:hint="eastAsia" w:ascii="楷体" w:hAnsi="楷体" w:eastAsia="楷体" w:cs="楷体"/>
          <w:b/>
          <w:bCs/>
          <w:color w:val="000000" w:themeColor="text1"/>
          <w:sz w:val="28"/>
          <w:szCs w:val="28"/>
          <w:highlight w:val="none"/>
          <w14:textFill>
            <w14:solidFill>
              <w14:schemeClr w14:val="tx1"/>
            </w14:solidFill>
          </w14:textFill>
        </w:rPr>
      </w:pPr>
      <w:r>
        <w:rPr>
          <w:rFonts w:hint="eastAsia" w:ascii="楷体" w:hAnsi="楷体" w:eastAsia="楷体" w:cs="楷体"/>
          <w:b/>
          <w:bCs/>
          <w:color w:val="000000" w:themeColor="text1"/>
          <w:sz w:val="28"/>
          <w:szCs w:val="28"/>
          <w:highlight w:val="none"/>
          <w14:textFill>
            <w14:solidFill>
              <w14:schemeClr w14:val="tx1"/>
            </w14:solidFill>
          </w14:textFill>
        </w:rPr>
        <w:t>二、采购标的汇总表</w:t>
      </w:r>
    </w:p>
    <w:p w14:paraId="39B8B68F">
      <w:pPr>
        <w:spacing w:line="360" w:lineRule="auto"/>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（一） 采购标的</w:t>
      </w:r>
    </w:p>
    <w:p w14:paraId="1DF5C931">
      <w:pPr>
        <w:spacing w:line="360" w:lineRule="auto"/>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w:t>
      </w:r>
      <w:r>
        <w:rPr>
          <w:rFonts w:hint="eastAsia" w:ascii="楷体" w:hAnsi="楷体" w:eastAsia="楷体" w:cs="楷体"/>
          <w:color w:val="000000" w:themeColor="text1"/>
          <w:sz w:val="28"/>
          <w:szCs w:val="28"/>
          <w:highlight w:val="none"/>
          <w:lang w:eastAsia="zh-CN"/>
          <w14:textFill>
            <w14:solidFill>
              <w14:schemeClr w14:val="tx1"/>
            </w14:solidFill>
          </w14:textFill>
        </w:rPr>
        <w:t>服务</w:t>
      </w:r>
      <w:r>
        <w:rPr>
          <w:rFonts w:hint="eastAsia" w:ascii="楷体" w:hAnsi="楷体" w:eastAsia="楷体" w:cs="楷体"/>
          <w:color w:val="000000" w:themeColor="text1"/>
          <w:sz w:val="28"/>
          <w:szCs w:val="28"/>
          <w:highlight w:val="none"/>
          <w14:textFill>
            <w14:solidFill>
              <w14:schemeClr w14:val="tx1"/>
            </w14:solidFill>
          </w14:textFill>
        </w:rPr>
        <w:t>类标的</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4230"/>
        <w:gridCol w:w="1560"/>
        <w:gridCol w:w="885"/>
        <w:gridCol w:w="1395"/>
        <w:gridCol w:w="1089"/>
      </w:tblGrid>
      <w:tr w14:paraId="1DBC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14:paraId="5613395E">
            <w:pPr>
              <w:spacing w:after="0" w:line="360" w:lineRule="auto"/>
              <w:jc w:val="center"/>
              <w:rPr>
                <w:rFonts w:hint="eastAsia" w:ascii="楷体" w:hAnsi="楷体" w:eastAsia="楷体" w:cs="楷体"/>
                <w:color w:val="000000" w:themeColor="text1"/>
                <w:sz w:val="28"/>
                <w:szCs w:val="28"/>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8"/>
                <w:szCs w:val="28"/>
                <w:highlight w:val="none"/>
                <w:vertAlign w:val="baseline"/>
                <w:lang w:val="en-US" w:eastAsia="zh-CN"/>
                <w14:textFill>
                  <w14:solidFill>
                    <w14:schemeClr w14:val="tx1"/>
                  </w14:solidFill>
                </w14:textFill>
              </w:rPr>
              <w:t>序号</w:t>
            </w:r>
          </w:p>
        </w:tc>
        <w:tc>
          <w:tcPr>
            <w:tcW w:w="4230" w:type="dxa"/>
            <w:noWrap w:val="0"/>
            <w:vAlign w:val="center"/>
          </w:tcPr>
          <w:p w14:paraId="1F52B889">
            <w:pPr>
              <w:spacing w:after="0" w:line="360" w:lineRule="auto"/>
              <w:jc w:val="center"/>
              <w:rPr>
                <w:rFonts w:hint="eastAsia" w:ascii="楷体" w:hAnsi="楷体" w:eastAsia="楷体" w:cs="楷体"/>
                <w:color w:val="000000" w:themeColor="text1"/>
                <w:sz w:val="28"/>
                <w:szCs w:val="28"/>
                <w:highlight w:val="none"/>
                <w:vertAlign w:val="baseline"/>
                <w14:textFill>
                  <w14:solidFill>
                    <w14:schemeClr w14:val="tx1"/>
                  </w14:solidFill>
                </w14:textFill>
              </w:rPr>
            </w:pPr>
            <w:r>
              <w:rPr>
                <w:rFonts w:hint="eastAsia" w:ascii="楷体" w:hAnsi="楷体" w:eastAsia="楷体" w:cs="楷体"/>
                <w:color w:val="000000" w:themeColor="text1"/>
                <w:sz w:val="28"/>
                <w:szCs w:val="28"/>
                <w:highlight w:val="none"/>
                <w:lang w:val="en-US" w:eastAsia="zh-CN"/>
                <w14:textFill>
                  <w14:solidFill>
                    <w14:schemeClr w14:val="tx1"/>
                  </w14:solidFill>
                </w14:textFill>
              </w:rPr>
              <w:t>服务</w:t>
            </w:r>
            <w:r>
              <w:rPr>
                <w:rFonts w:hint="eastAsia" w:ascii="楷体" w:hAnsi="楷体" w:eastAsia="楷体" w:cs="楷体"/>
                <w:color w:val="000000" w:themeColor="text1"/>
                <w:sz w:val="28"/>
                <w:szCs w:val="28"/>
                <w:highlight w:val="none"/>
                <w14:textFill>
                  <w14:solidFill>
                    <w14:schemeClr w14:val="tx1"/>
                  </w14:solidFill>
                </w14:textFill>
              </w:rPr>
              <w:t>类标的名称</w:t>
            </w:r>
          </w:p>
        </w:tc>
        <w:tc>
          <w:tcPr>
            <w:tcW w:w="1560" w:type="dxa"/>
            <w:noWrap w:val="0"/>
            <w:vAlign w:val="center"/>
          </w:tcPr>
          <w:p w14:paraId="63833536">
            <w:pPr>
              <w:spacing w:after="0" w:line="360" w:lineRule="auto"/>
              <w:jc w:val="center"/>
              <w:rPr>
                <w:rFonts w:hint="eastAsia" w:ascii="楷体" w:hAnsi="楷体" w:eastAsia="楷体" w:cs="楷体"/>
                <w:color w:val="000000" w:themeColor="text1"/>
                <w:sz w:val="28"/>
                <w:szCs w:val="28"/>
                <w:highlight w:val="none"/>
                <w:vertAlign w:val="baseli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计量单位</w:t>
            </w:r>
          </w:p>
        </w:tc>
        <w:tc>
          <w:tcPr>
            <w:tcW w:w="885" w:type="dxa"/>
            <w:noWrap w:val="0"/>
            <w:vAlign w:val="center"/>
          </w:tcPr>
          <w:p w14:paraId="37BF4AC7">
            <w:pPr>
              <w:spacing w:after="0" w:line="360" w:lineRule="auto"/>
              <w:jc w:val="center"/>
              <w:rPr>
                <w:rFonts w:hint="eastAsia" w:ascii="楷体" w:hAnsi="楷体" w:eastAsia="楷体" w:cs="楷体"/>
                <w:color w:val="000000" w:themeColor="text1"/>
                <w:sz w:val="28"/>
                <w:szCs w:val="28"/>
                <w:highlight w:val="none"/>
                <w:vertAlign w:val="baseli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数量</w:t>
            </w:r>
          </w:p>
        </w:tc>
        <w:tc>
          <w:tcPr>
            <w:tcW w:w="1395" w:type="dxa"/>
            <w:noWrap w:val="0"/>
            <w:vAlign w:val="center"/>
          </w:tcPr>
          <w:p w14:paraId="6E039D51">
            <w:pPr>
              <w:spacing w:after="0" w:line="360" w:lineRule="auto"/>
              <w:jc w:val="center"/>
              <w:rPr>
                <w:rFonts w:hint="eastAsia" w:ascii="楷体" w:hAnsi="楷体" w:eastAsia="楷体" w:cs="楷体"/>
                <w:color w:val="000000" w:themeColor="text1"/>
                <w:sz w:val="28"/>
                <w:szCs w:val="28"/>
                <w:highlight w:val="none"/>
                <w:vertAlign w:val="baseli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是否进口</w:t>
            </w:r>
          </w:p>
        </w:tc>
        <w:tc>
          <w:tcPr>
            <w:tcW w:w="1089" w:type="dxa"/>
            <w:noWrap w:val="0"/>
            <w:vAlign w:val="center"/>
          </w:tcPr>
          <w:p w14:paraId="6D5D1378">
            <w:pPr>
              <w:spacing w:after="0" w:line="360" w:lineRule="auto"/>
              <w:jc w:val="center"/>
              <w:rPr>
                <w:rFonts w:hint="eastAsia" w:ascii="楷体" w:hAnsi="楷体" w:eastAsia="楷体" w:cs="楷体"/>
                <w:color w:val="000000" w:themeColor="text1"/>
                <w:sz w:val="28"/>
                <w:szCs w:val="28"/>
                <w:highlight w:val="none"/>
                <w:vertAlign w:val="baseli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备注</w:t>
            </w:r>
          </w:p>
        </w:tc>
      </w:tr>
      <w:tr w14:paraId="28E2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14:paraId="7F7B5B86">
            <w:pPr>
              <w:spacing w:after="0" w:line="360" w:lineRule="auto"/>
              <w:jc w:val="center"/>
              <w:rPr>
                <w:rFonts w:hint="eastAsia" w:ascii="楷体" w:hAnsi="楷体" w:eastAsia="楷体" w:cs="楷体"/>
                <w:color w:val="000000" w:themeColor="text1"/>
                <w:sz w:val="28"/>
                <w:szCs w:val="28"/>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8"/>
                <w:szCs w:val="28"/>
                <w:highlight w:val="none"/>
                <w:vertAlign w:val="baseline"/>
                <w:lang w:val="en-US" w:eastAsia="zh-CN"/>
                <w14:textFill>
                  <w14:solidFill>
                    <w14:schemeClr w14:val="tx1"/>
                  </w14:solidFill>
                </w14:textFill>
              </w:rPr>
              <w:t>1</w:t>
            </w:r>
          </w:p>
        </w:tc>
        <w:tc>
          <w:tcPr>
            <w:tcW w:w="4230" w:type="dxa"/>
            <w:noWrap w:val="0"/>
            <w:vAlign w:val="center"/>
          </w:tcPr>
          <w:p w14:paraId="6C1240B1">
            <w:pPr>
              <w:spacing w:after="0" w:line="360" w:lineRule="auto"/>
              <w:jc w:val="center"/>
              <w:rPr>
                <w:rFonts w:hint="eastAsia" w:ascii="楷体" w:hAnsi="楷体" w:eastAsia="楷体" w:cs="楷体"/>
                <w:color w:val="000000" w:themeColor="text1"/>
                <w:sz w:val="28"/>
                <w:szCs w:val="28"/>
                <w:highlight w:val="none"/>
                <w:vertAlign w:val="baseline"/>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镇江市口腔医院银医通自助终端系统采购项目（二次）</w:t>
            </w:r>
          </w:p>
        </w:tc>
        <w:tc>
          <w:tcPr>
            <w:tcW w:w="1560" w:type="dxa"/>
            <w:noWrap w:val="0"/>
            <w:vAlign w:val="center"/>
          </w:tcPr>
          <w:p w14:paraId="1956E09F">
            <w:pPr>
              <w:spacing w:after="0" w:line="360" w:lineRule="auto"/>
              <w:jc w:val="center"/>
              <w:rPr>
                <w:rFonts w:hint="eastAsia" w:ascii="楷体" w:hAnsi="楷体" w:eastAsia="楷体" w:cs="楷体"/>
                <w:color w:val="000000" w:themeColor="text1"/>
                <w:sz w:val="28"/>
                <w:szCs w:val="28"/>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8"/>
                <w:szCs w:val="28"/>
                <w:highlight w:val="none"/>
                <w:vertAlign w:val="baseline"/>
                <w:lang w:val="en-US" w:eastAsia="zh-CN"/>
                <w14:textFill>
                  <w14:solidFill>
                    <w14:schemeClr w14:val="tx1"/>
                  </w14:solidFill>
                </w14:textFill>
              </w:rPr>
              <w:t>项</w:t>
            </w:r>
          </w:p>
        </w:tc>
        <w:tc>
          <w:tcPr>
            <w:tcW w:w="885" w:type="dxa"/>
            <w:noWrap w:val="0"/>
            <w:vAlign w:val="center"/>
          </w:tcPr>
          <w:p w14:paraId="298C9838">
            <w:pPr>
              <w:spacing w:after="0" w:line="360" w:lineRule="auto"/>
              <w:jc w:val="center"/>
              <w:rPr>
                <w:rFonts w:hint="eastAsia" w:ascii="楷体" w:hAnsi="楷体" w:eastAsia="楷体" w:cs="楷体"/>
                <w:color w:val="000000" w:themeColor="text1"/>
                <w:sz w:val="28"/>
                <w:szCs w:val="28"/>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8"/>
                <w:szCs w:val="28"/>
                <w:highlight w:val="none"/>
                <w:vertAlign w:val="baseline"/>
                <w:lang w:val="en-US" w:eastAsia="zh-CN"/>
                <w14:textFill>
                  <w14:solidFill>
                    <w14:schemeClr w14:val="tx1"/>
                  </w14:solidFill>
                </w14:textFill>
              </w:rPr>
              <w:t>1</w:t>
            </w:r>
          </w:p>
        </w:tc>
        <w:tc>
          <w:tcPr>
            <w:tcW w:w="1395" w:type="dxa"/>
            <w:noWrap w:val="0"/>
            <w:vAlign w:val="center"/>
          </w:tcPr>
          <w:p w14:paraId="2C64AEE0">
            <w:pPr>
              <w:spacing w:after="0" w:line="360" w:lineRule="auto"/>
              <w:jc w:val="center"/>
              <w:rPr>
                <w:rFonts w:hint="eastAsia" w:ascii="楷体" w:hAnsi="楷体" w:eastAsia="楷体" w:cs="楷体"/>
                <w:color w:val="000000" w:themeColor="text1"/>
                <w:sz w:val="28"/>
                <w:szCs w:val="28"/>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8"/>
                <w:szCs w:val="28"/>
                <w:highlight w:val="none"/>
                <w:vertAlign w:val="baseline"/>
                <w:lang w:val="en-US" w:eastAsia="zh-CN"/>
                <w14:textFill>
                  <w14:solidFill>
                    <w14:schemeClr w14:val="tx1"/>
                  </w14:solidFill>
                </w14:textFill>
              </w:rPr>
              <w:t>否</w:t>
            </w:r>
          </w:p>
        </w:tc>
        <w:tc>
          <w:tcPr>
            <w:tcW w:w="1089" w:type="dxa"/>
            <w:noWrap w:val="0"/>
            <w:vAlign w:val="center"/>
          </w:tcPr>
          <w:p w14:paraId="4D8A2363">
            <w:pPr>
              <w:spacing w:after="0" w:line="360" w:lineRule="auto"/>
              <w:jc w:val="center"/>
              <w:rPr>
                <w:rFonts w:hint="eastAsia" w:ascii="楷体" w:hAnsi="楷体" w:eastAsia="楷体" w:cs="楷体"/>
                <w:color w:val="000000" w:themeColor="text1"/>
                <w:sz w:val="28"/>
                <w:szCs w:val="28"/>
                <w:highlight w:val="none"/>
                <w:vertAlign w:val="baseline"/>
                <w14:textFill>
                  <w14:solidFill>
                    <w14:schemeClr w14:val="tx1"/>
                  </w14:solidFill>
                </w14:textFill>
              </w:rPr>
            </w:pPr>
          </w:p>
        </w:tc>
      </w:tr>
    </w:tbl>
    <w:p w14:paraId="3AB40D17">
      <w:pPr>
        <w:spacing w:line="360" w:lineRule="auto"/>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b/>
          <w:bCs/>
          <w:color w:val="000000" w:themeColor="text1"/>
          <w:sz w:val="28"/>
          <w:szCs w:val="28"/>
          <w:highlight w:val="none"/>
          <w14:textFill>
            <w14:solidFill>
              <w14:schemeClr w14:val="tx1"/>
            </w14:solidFill>
          </w14:textFill>
        </w:rPr>
        <w:t>三、招标内容需求清单</w:t>
      </w:r>
    </w:p>
    <w:tbl>
      <w:tblPr>
        <w:tblStyle w:val="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4795"/>
        <w:gridCol w:w="1791"/>
        <w:gridCol w:w="1791"/>
      </w:tblGrid>
      <w:tr w14:paraId="4534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0" w:type="dxa"/>
            <w:shd w:val="pct10" w:color="auto" w:fill="auto"/>
            <w:noWrap w:val="0"/>
            <w:vAlign w:val="center"/>
          </w:tcPr>
          <w:p w14:paraId="0ED13536">
            <w:pPr>
              <w:widowControl/>
              <w:tabs>
                <w:tab w:val="left" w:pos="420"/>
                <w:tab w:val="left" w:pos="840"/>
                <w:tab w:val="left" w:pos="1260"/>
                <w:tab w:val="left" w:pos="1619"/>
                <w:tab w:val="left" w:pos="1680"/>
                <w:tab w:val="left" w:pos="2100"/>
                <w:tab w:val="left" w:pos="2520"/>
                <w:tab w:val="left" w:pos="2940"/>
                <w:tab w:val="left" w:pos="3360"/>
                <w:tab w:val="left" w:pos="3780"/>
                <w:tab w:val="left" w:pos="4200"/>
                <w:tab w:val="left" w:pos="4620"/>
                <w:tab w:val="left" w:pos="5040"/>
                <w:tab w:val="left" w:pos="5460"/>
              </w:tabs>
              <w:ind w:firstLine="0"/>
              <w:jc w:val="center"/>
              <w:rPr>
                <w:rFonts w:hint="eastAsia" w:ascii="楷体" w:hAnsi="楷体" w:eastAsia="楷体" w:cs="楷体"/>
                <w:b/>
                <w:color w:val="000000" w:themeColor="text1"/>
                <w:sz w:val="28"/>
                <w:szCs w:val="28"/>
                <w:highlight w:val="none"/>
                <w14:textFill>
                  <w14:solidFill>
                    <w14:schemeClr w14:val="tx1"/>
                  </w14:solidFill>
                </w14:textFill>
              </w:rPr>
            </w:pPr>
            <w:r>
              <w:rPr>
                <w:rFonts w:hint="eastAsia" w:ascii="楷体" w:hAnsi="楷体" w:eastAsia="楷体" w:cs="楷体"/>
                <w:b/>
                <w:color w:val="000000" w:themeColor="text1"/>
                <w:sz w:val="28"/>
                <w:szCs w:val="28"/>
                <w:highlight w:val="none"/>
                <w14:textFill>
                  <w14:solidFill>
                    <w14:schemeClr w14:val="tx1"/>
                  </w14:solidFill>
                </w14:textFill>
              </w:rPr>
              <w:t>序号</w:t>
            </w:r>
          </w:p>
        </w:tc>
        <w:tc>
          <w:tcPr>
            <w:tcW w:w="4795" w:type="dxa"/>
            <w:shd w:val="pct10" w:color="auto" w:fill="auto"/>
            <w:noWrap w:val="0"/>
            <w:vAlign w:val="center"/>
          </w:tcPr>
          <w:p w14:paraId="548184C3">
            <w:pPr>
              <w:widowControl/>
              <w:tabs>
                <w:tab w:val="left" w:pos="420"/>
                <w:tab w:val="left" w:pos="840"/>
                <w:tab w:val="left" w:pos="1260"/>
                <w:tab w:val="left" w:pos="1619"/>
                <w:tab w:val="left" w:pos="1680"/>
                <w:tab w:val="left" w:pos="2100"/>
                <w:tab w:val="left" w:pos="2520"/>
                <w:tab w:val="left" w:pos="2940"/>
                <w:tab w:val="left" w:pos="3360"/>
                <w:tab w:val="left" w:pos="3780"/>
                <w:tab w:val="left" w:pos="4200"/>
                <w:tab w:val="left" w:pos="4620"/>
                <w:tab w:val="left" w:pos="5040"/>
                <w:tab w:val="left" w:pos="5460"/>
              </w:tabs>
              <w:ind w:firstLine="0"/>
              <w:jc w:val="center"/>
              <w:rPr>
                <w:rFonts w:hint="eastAsia" w:ascii="楷体" w:hAnsi="楷体" w:eastAsia="楷体" w:cs="楷体"/>
                <w:b/>
                <w:color w:val="000000" w:themeColor="text1"/>
                <w:sz w:val="28"/>
                <w:szCs w:val="28"/>
                <w:highlight w:val="none"/>
                <w14:textFill>
                  <w14:solidFill>
                    <w14:schemeClr w14:val="tx1"/>
                  </w14:solidFill>
                </w14:textFill>
              </w:rPr>
            </w:pPr>
            <w:r>
              <w:rPr>
                <w:rFonts w:hint="eastAsia" w:ascii="楷体" w:hAnsi="楷体" w:eastAsia="楷体" w:cs="楷体"/>
                <w:b/>
                <w:color w:val="000000" w:themeColor="text1"/>
                <w:sz w:val="28"/>
                <w:szCs w:val="28"/>
                <w:highlight w:val="none"/>
                <w14:textFill>
                  <w14:solidFill>
                    <w14:schemeClr w14:val="tx1"/>
                  </w14:solidFill>
                </w14:textFill>
              </w:rPr>
              <w:t>项目名称</w:t>
            </w:r>
          </w:p>
        </w:tc>
        <w:tc>
          <w:tcPr>
            <w:tcW w:w="1791" w:type="dxa"/>
            <w:shd w:val="pct10" w:color="auto" w:fill="auto"/>
            <w:noWrap w:val="0"/>
            <w:vAlign w:val="center"/>
          </w:tcPr>
          <w:p w14:paraId="7DCEFA06">
            <w:pPr>
              <w:widowControl/>
              <w:tabs>
                <w:tab w:val="left" w:pos="420"/>
                <w:tab w:val="left" w:pos="840"/>
                <w:tab w:val="left" w:pos="1260"/>
                <w:tab w:val="left" w:pos="1619"/>
                <w:tab w:val="left" w:pos="1680"/>
                <w:tab w:val="left" w:pos="2100"/>
                <w:tab w:val="left" w:pos="2520"/>
                <w:tab w:val="left" w:pos="2940"/>
                <w:tab w:val="left" w:pos="3360"/>
                <w:tab w:val="left" w:pos="3780"/>
                <w:tab w:val="left" w:pos="4200"/>
                <w:tab w:val="left" w:pos="4620"/>
                <w:tab w:val="left" w:pos="5040"/>
                <w:tab w:val="left" w:pos="5460"/>
              </w:tabs>
              <w:ind w:firstLine="0"/>
              <w:jc w:val="center"/>
              <w:rPr>
                <w:rFonts w:hint="eastAsia" w:ascii="楷体" w:hAnsi="楷体" w:eastAsia="楷体" w:cs="楷体"/>
                <w:b/>
                <w:color w:val="000000" w:themeColor="text1"/>
                <w:sz w:val="28"/>
                <w:szCs w:val="28"/>
                <w:highlight w:val="none"/>
                <w14:textFill>
                  <w14:solidFill>
                    <w14:schemeClr w14:val="tx1"/>
                  </w14:solidFill>
                </w14:textFill>
              </w:rPr>
            </w:pPr>
            <w:r>
              <w:rPr>
                <w:rFonts w:hint="eastAsia" w:ascii="楷体" w:hAnsi="楷体" w:eastAsia="楷体" w:cs="楷体"/>
                <w:b/>
                <w:color w:val="000000" w:themeColor="text1"/>
                <w:sz w:val="28"/>
                <w:szCs w:val="28"/>
                <w:highlight w:val="none"/>
                <w14:textFill>
                  <w14:solidFill>
                    <w14:schemeClr w14:val="tx1"/>
                  </w14:solidFill>
                </w14:textFill>
              </w:rPr>
              <w:t>数量</w:t>
            </w:r>
          </w:p>
        </w:tc>
        <w:tc>
          <w:tcPr>
            <w:tcW w:w="1791" w:type="dxa"/>
            <w:shd w:val="pct10" w:color="auto" w:fill="auto"/>
            <w:noWrap w:val="0"/>
            <w:vAlign w:val="center"/>
          </w:tcPr>
          <w:p w14:paraId="3ADE1CB2">
            <w:pPr>
              <w:widowControl/>
              <w:tabs>
                <w:tab w:val="left" w:pos="420"/>
                <w:tab w:val="left" w:pos="840"/>
                <w:tab w:val="left" w:pos="1260"/>
                <w:tab w:val="left" w:pos="1619"/>
                <w:tab w:val="left" w:pos="1680"/>
                <w:tab w:val="left" w:pos="2100"/>
                <w:tab w:val="left" w:pos="2520"/>
                <w:tab w:val="left" w:pos="2940"/>
                <w:tab w:val="left" w:pos="3360"/>
                <w:tab w:val="left" w:pos="3780"/>
                <w:tab w:val="left" w:pos="4200"/>
                <w:tab w:val="left" w:pos="4620"/>
                <w:tab w:val="left" w:pos="5040"/>
                <w:tab w:val="left" w:pos="5460"/>
              </w:tabs>
              <w:ind w:firstLine="0"/>
              <w:jc w:val="center"/>
              <w:rPr>
                <w:rFonts w:hint="eastAsia" w:ascii="楷体" w:hAnsi="楷体" w:eastAsia="楷体" w:cs="楷体"/>
                <w:b/>
                <w:color w:val="000000" w:themeColor="text1"/>
                <w:sz w:val="28"/>
                <w:szCs w:val="28"/>
                <w:highlight w:val="none"/>
                <w14:textFill>
                  <w14:solidFill>
                    <w14:schemeClr w14:val="tx1"/>
                  </w14:solidFill>
                </w14:textFill>
              </w:rPr>
            </w:pPr>
            <w:r>
              <w:rPr>
                <w:rFonts w:hint="eastAsia" w:ascii="楷体" w:hAnsi="楷体" w:eastAsia="楷体" w:cs="楷体"/>
                <w:b/>
                <w:color w:val="000000" w:themeColor="text1"/>
                <w:sz w:val="28"/>
                <w:szCs w:val="28"/>
                <w:highlight w:val="none"/>
                <w14:textFill>
                  <w14:solidFill>
                    <w14:schemeClr w14:val="tx1"/>
                  </w14:solidFill>
                </w14:textFill>
              </w:rPr>
              <w:t>单位</w:t>
            </w:r>
          </w:p>
        </w:tc>
      </w:tr>
      <w:tr w14:paraId="0CE5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90" w:type="dxa"/>
            <w:noWrap w:val="0"/>
            <w:vAlign w:val="center"/>
          </w:tcPr>
          <w:p w14:paraId="5970FF56">
            <w:pPr>
              <w:widowControl/>
              <w:tabs>
                <w:tab w:val="left" w:pos="420"/>
                <w:tab w:val="left" w:pos="840"/>
                <w:tab w:val="left" w:pos="1260"/>
                <w:tab w:val="left" w:pos="1619"/>
                <w:tab w:val="left" w:pos="1680"/>
                <w:tab w:val="left" w:pos="2100"/>
                <w:tab w:val="left" w:pos="2520"/>
                <w:tab w:val="left" w:pos="2940"/>
                <w:tab w:val="left" w:pos="3360"/>
                <w:tab w:val="left" w:pos="3780"/>
                <w:tab w:val="left" w:pos="4200"/>
                <w:tab w:val="left" w:pos="4620"/>
                <w:tab w:val="left" w:pos="5040"/>
                <w:tab w:val="left" w:pos="5460"/>
              </w:tabs>
              <w:ind w:firstLine="0"/>
              <w:jc w:val="center"/>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w:t>
            </w:r>
          </w:p>
        </w:tc>
        <w:tc>
          <w:tcPr>
            <w:tcW w:w="4795" w:type="dxa"/>
            <w:noWrap w:val="0"/>
            <w:vAlign w:val="center"/>
          </w:tcPr>
          <w:p w14:paraId="3D49FAF7">
            <w:pPr>
              <w:widowControl/>
              <w:tabs>
                <w:tab w:val="left" w:pos="420"/>
                <w:tab w:val="left" w:pos="840"/>
                <w:tab w:val="left" w:pos="1260"/>
                <w:tab w:val="left" w:pos="1619"/>
                <w:tab w:val="left" w:pos="1680"/>
                <w:tab w:val="left" w:pos="2100"/>
                <w:tab w:val="left" w:pos="2520"/>
                <w:tab w:val="left" w:pos="2940"/>
                <w:tab w:val="left" w:pos="3360"/>
                <w:tab w:val="left" w:pos="3780"/>
                <w:tab w:val="left" w:pos="4200"/>
                <w:tab w:val="left" w:pos="4620"/>
                <w:tab w:val="left" w:pos="5040"/>
                <w:tab w:val="left" w:pos="5460"/>
              </w:tabs>
              <w:ind w:firstLine="0"/>
              <w:jc w:val="center"/>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银医通自助终端系统</w:t>
            </w:r>
          </w:p>
        </w:tc>
        <w:tc>
          <w:tcPr>
            <w:tcW w:w="1791" w:type="dxa"/>
            <w:noWrap w:val="0"/>
            <w:vAlign w:val="center"/>
          </w:tcPr>
          <w:p w14:paraId="7C6A177A">
            <w:pPr>
              <w:widowControl/>
              <w:spacing w:before="156"/>
              <w:ind w:firstLine="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1</w:t>
            </w:r>
          </w:p>
        </w:tc>
        <w:tc>
          <w:tcPr>
            <w:tcW w:w="1791" w:type="dxa"/>
            <w:noWrap w:val="0"/>
            <w:vAlign w:val="center"/>
          </w:tcPr>
          <w:p w14:paraId="3C7FF217">
            <w:pPr>
              <w:widowControl/>
              <w:spacing w:before="156"/>
              <w:ind w:firstLine="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项</w:t>
            </w:r>
          </w:p>
        </w:tc>
      </w:tr>
      <w:tr w14:paraId="1C0A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90" w:type="dxa"/>
            <w:noWrap w:val="0"/>
            <w:vAlign w:val="center"/>
          </w:tcPr>
          <w:p w14:paraId="7A5DAF44">
            <w:pPr>
              <w:widowControl/>
              <w:tabs>
                <w:tab w:val="left" w:pos="420"/>
                <w:tab w:val="left" w:pos="840"/>
                <w:tab w:val="left" w:pos="1260"/>
                <w:tab w:val="left" w:pos="1619"/>
                <w:tab w:val="left" w:pos="1680"/>
                <w:tab w:val="left" w:pos="2100"/>
                <w:tab w:val="left" w:pos="2520"/>
                <w:tab w:val="left" w:pos="2940"/>
                <w:tab w:val="left" w:pos="3360"/>
                <w:tab w:val="left" w:pos="3780"/>
                <w:tab w:val="left" w:pos="4200"/>
                <w:tab w:val="left" w:pos="4620"/>
                <w:tab w:val="left" w:pos="5040"/>
                <w:tab w:val="left" w:pos="5460"/>
              </w:tabs>
              <w:ind w:firstLine="0"/>
              <w:jc w:val="center"/>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1.1</w:t>
            </w:r>
          </w:p>
        </w:tc>
        <w:tc>
          <w:tcPr>
            <w:tcW w:w="4795" w:type="dxa"/>
            <w:noWrap w:val="0"/>
            <w:vAlign w:val="center"/>
          </w:tcPr>
          <w:p w14:paraId="73FB7ADA">
            <w:pPr>
              <w:widowControl/>
              <w:tabs>
                <w:tab w:val="left" w:pos="420"/>
                <w:tab w:val="left" w:pos="840"/>
                <w:tab w:val="left" w:pos="1260"/>
                <w:tab w:val="left" w:pos="1619"/>
                <w:tab w:val="left" w:pos="1680"/>
                <w:tab w:val="left" w:pos="2100"/>
                <w:tab w:val="left" w:pos="2520"/>
                <w:tab w:val="left" w:pos="2940"/>
                <w:tab w:val="left" w:pos="3360"/>
                <w:tab w:val="left" w:pos="3780"/>
                <w:tab w:val="left" w:pos="4200"/>
                <w:tab w:val="left" w:pos="4620"/>
                <w:tab w:val="left" w:pos="5040"/>
                <w:tab w:val="left" w:pos="5460"/>
              </w:tabs>
              <w:ind w:firstLine="0"/>
              <w:jc w:val="center"/>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lang w:val="en-GB"/>
                <w14:textFill>
                  <w14:solidFill>
                    <w14:schemeClr w14:val="tx1"/>
                  </w14:solidFill>
                </w14:textFill>
              </w:rPr>
              <w:t>多功能自助终端系统软件</w:t>
            </w:r>
          </w:p>
        </w:tc>
        <w:tc>
          <w:tcPr>
            <w:tcW w:w="1791" w:type="dxa"/>
            <w:noWrap w:val="0"/>
            <w:vAlign w:val="center"/>
          </w:tcPr>
          <w:p w14:paraId="658492E1">
            <w:pPr>
              <w:widowControl/>
              <w:spacing w:before="156"/>
              <w:ind w:firstLine="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1</w:t>
            </w:r>
          </w:p>
        </w:tc>
        <w:tc>
          <w:tcPr>
            <w:tcW w:w="1791" w:type="dxa"/>
            <w:noWrap w:val="0"/>
            <w:vAlign w:val="center"/>
          </w:tcPr>
          <w:p w14:paraId="10162D0B">
            <w:pPr>
              <w:widowControl/>
              <w:spacing w:before="156"/>
              <w:ind w:firstLine="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套</w:t>
            </w:r>
          </w:p>
        </w:tc>
      </w:tr>
      <w:tr w14:paraId="0E2C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90" w:type="dxa"/>
            <w:noWrap w:val="0"/>
            <w:vAlign w:val="center"/>
          </w:tcPr>
          <w:p w14:paraId="7DCE064B">
            <w:pPr>
              <w:widowControl/>
              <w:tabs>
                <w:tab w:val="left" w:pos="420"/>
                <w:tab w:val="left" w:pos="840"/>
                <w:tab w:val="left" w:pos="1260"/>
                <w:tab w:val="left" w:pos="1619"/>
                <w:tab w:val="left" w:pos="1680"/>
                <w:tab w:val="left" w:pos="2100"/>
                <w:tab w:val="left" w:pos="2520"/>
                <w:tab w:val="left" w:pos="2940"/>
                <w:tab w:val="left" w:pos="3360"/>
                <w:tab w:val="left" w:pos="3780"/>
                <w:tab w:val="left" w:pos="4200"/>
                <w:tab w:val="left" w:pos="4620"/>
                <w:tab w:val="left" w:pos="5040"/>
                <w:tab w:val="left" w:pos="5460"/>
              </w:tabs>
              <w:ind w:firstLine="0"/>
              <w:jc w:val="center"/>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1.2</w:t>
            </w:r>
          </w:p>
        </w:tc>
        <w:tc>
          <w:tcPr>
            <w:tcW w:w="4795" w:type="dxa"/>
            <w:noWrap w:val="0"/>
            <w:vAlign w:val="center"/>
          </w:tcPr>
          <w:p w14:paraId="4027ECD6">
            <w:pPr>
              <w:widowControl/>
              <w:tabs>
                <w:tab w:val="left" w:pos="420"/>
                <w:tab w:val="left" w:pos="840"/>
                <w:tab w:val="left" w:pos="1260"/>
                <w:tab w:val="left" w:pos="1619"/>
                <w:tab w:val="left" w:pos="1680"/>
                <w:tab w:val="left" w:pos="2100"/>
                <w:tab w:val="left" w:pos="2520"/>
                <w:tab w:val="left" w:pos="2940"/>
                <w:tab w:val="left" w:pos="3360"/>
                <w:tab w:val="left" w:pos="3780"/>
                <w:tab w:val="left" w:pos="4200"/>
                <w:tab w:val="left" w:pos="4620"/>
                <w:tab w:val="left" w:pos="5040"/>
                <w:tab w:val="left" w:pos="5460"/>
              </w:tabs>
              <w:ind w:firstLine="0"/>
              <w:jc w:val="center"/>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lang w:val="en-GB"/>
                <w14:textFill>
                  <w14:solidFill>
                    <w14:schemeClr w14:val="tx1"/>
                  </w14:solidFill>
                </w14:textFill>
              </w:rPr>
              <w:t>多功能自助终端</w:t>
            </w:r>
          </w:p>
        </w:tc>
        <w:tc>
          <w:tcPr>
            <w:tcW w:w="1791" w:type="dxa"/>
            <w:noWrap w:val="0"/>
            <w:vAlign w:val="center"/>
          </w:tcPr>
          <w:p w14:paraId="1E7B40E0">
            <w:pPr>
              <w:widowControl/>
              <w:spacing w:before="156"/>
              <w:ind w:firstLine="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6</w:t>
            </w:r>
          </w:p>
        </w:tc>
        <w:tc>
          <w:tcPr>
            <w:tcW w:w="1791" w:type="dxa"/>
            <w:noWrap w:val="0"/>
            <w:vAlign w:val="center"/>
          </w:tcPr>
          <w:p w14:paraId="42E4A457">
            <w:pPr>
              <w:widowControl/>
              <w:spacing w:before="156"/>
              <w:ind w:firstLine="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台</w:t>
            </w:r>
          </w:p>
        </w:tc>
      </w:tr>
    </w:tbl>
    <w:p w14:paraId="1C96A867">
      <w:pPr>
        <w:spacing w:line="360" w:lineRule="auto"/>
        <w:rPr>
          <w:rFonts w:hint="eastAsia" w:ascii="楷体" w:hAnsi="楷体" w:eastAsia="楷体" w:cs="楷体"/>
          <w:b/>
          <w:bCs/>
          <w:color w:val="000000" w:themeColor="text1"/>
          <w:sz w:val="28"/>
          <w:szCs w:val="28"/>
          <w:highlight w:val="none"/>
          <w:lang w:val="en-US" w:eastAsia="zh-CN"/>
          <w14:textFill>
            <w14:solidFill>
              <w14:schemeClr w14:val="tx1"/>
            </w14:solidFill>
          </w14:textFill>
        </w:rPr>
      </w:pPr>
      <w:r>
        <w:rPr>
          <w:rFonts w:hint="eastAsia" w:ascii="楷体" w:hAnsi="楷体" w:eastAsia="楷体" w:cs="楷体"/>
          <w:b/>
          <w:bCs/>
          <w:color w:val="000000" w:themeColor="text1"/>
          <w:sz w:val="28"/>
          <w:szCs w:val="28"/>
          <w:highlight w:val="none"/>
          <w:lang w:val="en-US" w:eastAsia="zh-CN"/>
          <w14:textFill>
            <w14:solidFill>
              <w14:schemeClr w14:val="tx1"/>
            </w14:solidFill>
          </w14:textFill>
        </w:rPr>
        <w:t>四、招标内容技术要求</w:t>
      </w:r>
    </w:p>
    <w:p w14:paraId="25363725">
      <w:pPr>
        <w:spacing w:line="360" w:lineRule="auto"/>
        <w:ind w:firstLine="560"/>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本项目供应商自行调研医院目前自助服务业务流程以及软件应用现状，根据用户需求综合分析。</w:t>
      </w:r>
    </w:p>
    <w:p w14:paraId="23711EF6">
      <w:pPr>
        <w:spacing w:line="360" w:lineRule="auto"/>
        <w:rPr>
          <w:rFonts w:hint="eastAsia" w:ascii="楷体" w:hAnsi="楷体" w:eastAsia="楷体" w:cs="楷体"/>
          <w:b/>
          <w:bCs/>
          <w:color w:val="000000" w:themeColor="text1"/>
          <w:sz w:val="28"/>
          <w:szCs w:val="28"/>
          <w:highlight w:val="none"/>
          <w14:textFill>
            <w14:solidFill>
              <w14:schemeClr w14:val="tx1"/>
            </w14:solidFill>
          </w14:textFill>
        </w:rPr>
      </w:pPr>
      <w:r>
        <w:rPr>
          <w:rFonts w:hint="eastAsia" w:ascii="楷体" w:hAnsi="楷体" w:eastAsia="楷体" w:cs="楷体"/>
          <w:b/>
          <w:bCs/>
          <w:color w:val="000000" w:themeColor="text1"/>
          <w:sz w:val="28"/>
          <w:szCs w:val="28"/>
          <w:highlight w:val="none"/>
          <w14:textFill>
            <w14:solidFill>
              <w14:schemeClr w14:val="tx1"/>
            </w14:solidFill>
          </w14:textFill>
        </w:rPr>
        <w:t>1、多功能自助终端系统软件</w:t>
      </w:r>
    </w:p>
    <w:tbl>
      <w:tblPr>
        <w:tblStyle w:val="2"/>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355"/>
        <w:gridCol w:w="1400"/>
        <w:gridCol w:w="6403"/>
      </w:tblGrid>
      <w:tr w14:paraId="7154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60" w:type="dxa"/>
            <w:noWrap w:val="0"/>
            <w:vAlign w:val="center"/>
          </w:tcPr>
          <w:p w14:paraId="7BC1E84C">
            <w:pPr>
              <w:adjustRightInd w:val="0"/>
              <w:snapToGrid w:val="0"/>
              <w:spacing w:line="360" w:lineRule="auto"/>
              <w:ind w:firstLine="0" w:firstLineChars="0"/>
              <w:jc w:val="center"/>
              <w:rPr>
                <w:rFonts w:hint="eastAsia" w:ascii="楷体" w:hAnsi="楷体" w:eastAsia="楷体" w:cs="楷体"/>
                <w:b/>
                <w:color w:val="000000" w:themeColor="text1"/>
                <w:sz w:val="28"/>
                <w:szCs w:val="28"/>
                <w:highlight w:val="none"/>
                <w14:textFill>
                  <w14:solidFill>
                    <w14:schemeClr w14:val="tx1"/>
                  </w14:solidFill>
                </w14:textFill>
              </w:rPr>
            </w:pPr>
            <w:r>
              <w:rPr>
                <w:rFonts w:hint="eastAsia" w:ascii="楷体" w:hAnsi="楷体" w:eastAsia="楷体" w:cs="楷体"/>
                <w:b/>
                <w:color w:val="000000" w:themeColor="text1"/>
                <w:sz w:val="28"/>
                <w:szCs w:val="28"/>
                <w:highlight w:val="none"/>
                <w14:textFill>
                  <w14:solidFill>
                    <w14:schemeClr w14:val="tx1"/>
                  </w14:solidFill>
                </w14:textFill>
              </w:rPr>
              <w:t>序号</w:t>
            </w:r>
          </w:p>
        </w:tc>
        <w:tc>
          <w:tcPr>
            <w:tcW w:w="1355" w:type="dxa"/>
            <w:noWrap w:val="0"/>
            <w:vAlign w:val="center"/>
          </w:tcPr>
          <w:p w14:paraId="0B5FC57C">
            <w:pPr>
              <w:adjustRightInd w:val="0"/>
              <w:snapToGrid w:val="0"/>
              <w:spacing w:line="360" w:lineRule="auto"/>
              <w:ind w:firstLine="0" w:firstLineChars="0"/>
              <w:jc w:val="center"/>
              <w:rPr>
                <w:rFonts w:hint="eastAsia" w:ascii="楷体" w:hAnsi="楷体" w:eastAsia="楷体" w:cs="楷体"/>
                <w:b/>
                <w:color w:val="000000" w:themeColor="text1"/>
                <w:sz w:val="28"/>
                <w:szCs w:val="28"/>
                <w:highlight w:val="none"/>
                <w14:textFill>
                  <w14:solidFill>
                    <w14:schemeClr w14:val="tx1"/>
                  </w14:solidFill>
                </w14:textFill>
              </w:rPr>
            </w:pPr>
            <w:r>
              <w:rPr>
                <w:rFonts w:hint="eastAsia" w:ascii="楷体" w:hAnsi="楷体" w:eastAsia="楷体" w:cs="楷体"/>
                <w:b/>
                <w:color w:val="000000" w:themeColor="text1"/>
                <w:sz w:val="28"/>
                <w:szCs w:val="28"/>
                <w:highlight w:val="none"/>
                <w14:textFill>
                  <w14:solidFill>
                    <w14:schemeClr w14:val="tx1"/>
                  </w14:solidFill>
                </w14:textFill>
              </w:rPr>
              <w:t>功能模块</w:t>
            </w:r>
          </w:p>
        </w:tc>
        <w:tc>
          <w:tcPr>
            <w:tcW w:w="1400" w:type="dxa"/>
            <w:noWrap w:val="0"/>
            <w:vAlign w:val="center"/>
          </w:tcPr>
          <w:p w14:paraId="30C0E094">
            <w:pPr>
              <w:adjustRightInd w:val="0"/>
              <w:snapToGrid w:val="0"/>
              <w:spacing w:line="360" w:lineRule="auto"/>
              <w:ind w:firstLine="0" w:firstLineChars="0"/>
              <w:jc w:val="center"/>
              <w:rPr>
                <w:rFonts w:hint="eastAsia" w:ascii="楷体" w:hAnsi="楷体" w:eastAsia="楷体" w:cs="楷体"/>
                <w:b/>
                <w:color w:val="000000" w:themeColor="text1"/>
                <w:sz w:val="28"/>
                <w:szCs w:val="28"/>
                <w:highlight w:val="none"/>
                <w14:textFill>
                  <w14:solidFill>
                    <w14:schemeClr w14:val="tx1"/>
                  </w14:solidFill>
                </w14:textFill>
              </w:rPr>
            </w:pPr>
            <w:r>
              <w:rPr>
                <w:rFonts w:hint="eastAsia" w:ascii="楷体" w:hAnsi="楷体" w:eastAsia="楷体" w:cs="楷体"/>
                <w:b/>
                <w:color w:val="000000" w:themeColor="text1"/>
                <w:sz w:val="28"/>
                <w:szCs w:val="28"/>
                <w:highlight w:val="none"/>
                <w14:textFill>
                  <w14:solidFill>
                    <w14:schemeClr w14:val="tx1"/>
                  </w14:solidFill>
                </w14:textFill>
              </w:rPr>
              <w:t>子模块</w:t>
            </w:r>
          </w:p>
        </w:tc>
        <w:tc>
          <w:tcPr>
            <w:tcW w:w="6403" w:type="dxa"/>
            <w:noWrap w:val="0"/>
            <w:vAlign w:val="center"/>
          </w:tcPr>
          <w:p w14:paraId="2C5451E0">
            <w:pPr>
              <w:adjustRightInd w:val="0"/>
              <w:snapToGrid w:val="0"/>
              <w:spacing w:line="360" w:lineRule="auto"/>
              <w:ind w:firstLine="0" w:firstLineChars="0"/>
              <w:jc w:val="center"/>
              <w:rPr>
                <w:rFonts w:hint="eastAsia" w:ascii="楷体" w:hAnsi="楷体" w:eastAsia="楷体" w:cs="楷体"/>
                <w:b/>
                <w:color w:val="000000" w:themeColor="text1"/>
                <w:sz w:val="28"/>
                <w:szCs w:val="28"/>
                <w:highlight w:val="none"/>
                <w14:textFill>
                  <w14:solidFill>
                    <w14:schemeClr w14:val="tx1"/>
                  </w14:solidFill>
                </w14:textFill>
              </w:rPr>
            </w:pPr>
            <w:r>
              <w:rPr>
                <w:rFonts w:hint="eastAsia" w:ascii="楷体" w:hAnsi="楷体" w:eastAsia="楷体" w:cs="楷体"/>
                <w:b/>
                <w:color w:val="000000" w:themeColor="text1"/>
                <w:sz w:val="28"/>
                <w:szCs w:val="28"/>
                <w:highlight w:val="none"/>
                <w14:textFill>
                  <w14:solidFill>
                    <w14:schemeClr w14:val="tx1"/>
                  </w14:solidFill>
                </w14:textFill>
              </w:rPr>
              <w:t>模块说明</w:t>
            </w:r>
          </w:p>
        </w:tc>
      </w:tr>
      <w:tr w14:paraId="5A38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60" w:type="dxa"/>
            <w:noWrap w:val="0"/>
            <w:vAlign w:val="center"/>
          </w:tcPr>
          <w:p w14:paraId="67E02F48">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1</w:t>
            </w:r>
          </w:p>
        </w:tc>
        <w:tc>
          <w:tcPr>
            <w:tcW w:w="1355" w:type="dxa"/>
            <w:noWrap w:val="0"/>
            <w:vAlign w:val="center"/>
          </w:tcPr>
          <w:p w14:paraId="3D2AF078">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建档</w:t>
            </w:r>
          </w:p>
        </w:tc>
        <w:tc>
          <w:tcPr>
            <w:tcW w:w="1400" w:type="dxa"/>
            <w:noWrap w:val="0"/>
            <w:vAlign w:val="center"/>
          </w:tcPr>
          <w:p w14:paraId="29971270">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自助建档</w:t>
            </w:r>
          </w:p>
        </w:tc>
        <w:tc>
          <w:tcPr>
            <w:tcW w:w="6403" w:type="dxa"/>
            <w:noWrap w:val="0"/>
            <w:vAlign w:val="center"/>
          </w:tcPr>
          <w:p w14:paraId="4657B99E">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通过自助终端识别患者身份证、医保卡、就诊卡、电子医保凭证、外国人永久居留证，建立患者院内档案信息，支持修改患者信息；</w:t>
            </w:r>
          </w:p>
        </w:tc>
      </w:tr>
      <w:tr w14:paraId="4FCC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60" w:type="dxa"/>
            <w:noWrap w:val="0"/>
            <w:vAlign w:val="center"/>
          </w:tcPr>
          <w:p w14:paraId="6FF5E4EE">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2</w:t>
            </w:r>
          </w:p>
        </w:tc>
        <w:tc>
          <w:tcPr>
            <w:tcW w:w="1355" w:type="dxa"/>
            <w:vMerge w:val="restart"/>
            <w:noWrap w:val="0"/>
            <w:vAlign w:val="center"/>
          </w:tcPr>
          <w:p w14:paraId="2F08F717">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w:t>
            </w:r>
            <w:r>
              <w:rPr>
                <w:rFonts w:hint="eastAsia" w:ascii="楷体" w:hAnsi="楷体" w:eastAsia="楷体" w:cs="楷体"/>
                <w:bCs/>
                <w:color w:val="000000" w:themeColor="text1"/>
                <w:sz w:val="28"/>
                <w:szCs w:val="28"/>
                <w:highlight w:val="none"/>
                <w14:textFill>
                  <w14:solidFill>
                    <w14:schemeClr w14:val="tx1"/>
                  </w14:solidFill>
                </w14:textFill>
              </w:rPr>
              <w:t>挂号</w:t>
            </w:r>
          </w:p>
        </w:tc>
        <w:tc>
          <w:tcPr>
            <w:tcW w:w="1400" w:type="dxa"/>
            <w:noWrap w:val="0"/>
            <w:vAlign w:val="center"/>
          </w:tcPr>
          <w:p w14:paraId="3C30EE5D">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预约挂号</w:t>
            </w:r>
          </w:p>
        </w:tc>
        <w:tc>
          <w:tcPr>
            <w:tcW w:w="6403" w:type="dxa"/>
            <w:noWrap w:val="0"/>
            <w:vAlign w:val="center"/>
          </w:tcPr>
          <w:p w14:paraId="116DEBD5">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 xml:space="preserve">患者自助非当日预约挂号，支持按科室、按医生，选择日期；按专家号、普通号选择号别； </w:t>
            </w:r>
          </w:p>
        </w:tc>
      </w:tr>
      <w:tr w14:paraId="4EE7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60" w:type="dxa"/>
            <w:noWrap w:val="0"/>
            <w:vAlign w:val="center"/>
          </w:tcPr>
          <w:p w14:paraId="261E1DEF">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3</w:t>
            </w:r>
          </w:p>
        </w:tc>
        <w:tc>
          <w:tcPr>
            <w:tcW w:w="1355" w:type="dxa"/>
            <w:vMerge w:val="continue"/>
            <w:noWrap w:val="0"/>
            <w:vAlign w:val="center"/>
          </w:tcPr>
          <w:p w14:paraId="60F1EDE8">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p>
        </w:tc>
        <w:tc>
          <w:tcPr>
            <w:tcW w:w="1400" w:type="dxa"/>
            <w:noWrap w:val="0"/>
            <w:vAlign w:val="center"/>
          </w:tcPr>
          <w:p w14:paraId="226E1B74">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当日挂号</w:t>
            </w:r>
          </w:p>
        </w:tc>
        <w:tc>
          <w:tcPr>
            <w:tcW w:w="6403" w:type="dxa"/>
            <w:noWrap w:val="0"/>
            <w:vAlign w:val="center"/>
          </w:tcPr>
          <w:p w14:paraId="0471E997">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患者自助当日挂号，支持按科室、按医生，选择日期；按专家号、普通号选择号别；</w:t>
            </w:r>
          </w:p>
        </w:tc>
      </w:tr>
      <w:tr w14:paraId="0D01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60" w:type="dxa"/>
            <w:noWrap w:val="0"/>
            <w:vAlign w:val="center"/>
          </w:tcPr>
          <w:p w14:paraId="67E6753E">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4</w:t>
            </w:r>
          </w:p>
        </w:tc>
        <w:tc>
          <w:tcPr>
            <w:tcW w:w="1355" w:type="dxa"/>
            <w:vMerge w:val="continue"/>
            <w:noWrap w:val="0"/>
            <w:vAlign w:val="center"/>
          </w:tcPr>
          <w:p w14:paraId="0E52578B">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p>
        </w:tc>
        <w:tc>
          <w:tcPr>
            <w:tcW w:w="1400" w:type="dxa"/>
            <w:noWrap w:val="0"/>
            <w:vAlign w:val="center"/>
          </w:tcPr>
          <w:p w14:paraId="67EC8A03">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事前事中调用</w:t>
            </w:r>
          </w:p>
        </w:tc>
        <w:tc>
          <w:tcPr>
            <w:tcW w:w="6403" w:type="dxa"/>
            <w:noWrap w:val="0"/>
            <w:vAlign w:val="center"/>
          </w:tcPr>
          <w:p w14:paraId="3A807340">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医保患者支持调用医保事前事中接口。</w:t>
            </w:r>
          </w:p>
        </w:tc>
      </w:tr>
      <w:tr w14:paraId="43C0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60" w:type="dxa"/>
            <w:noWrap w:val="0"/>
            <w:vAlign w:val="center"/>
          </w:tcPr>
          <w:p w14:paraId="7D866CDB">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5</w:t>
            </w:r>
          </w:p>
        </w:tc>
        <w:tc>
          <w:tcPr>
            <w:tcW w:w="1355" w:type="dxa"/>
            <w:vMerge w:val="restart"/>
            <w:noWrap w:val="0"/>
            <w:vAlign w:val="center"/>
          </w:tcPr>
          <w:p w14:paraId="45DAAEC1">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★门诊缴费</w:t>
            </w:r>
          </w:p>
        </w:tc>
        <w:tc>
          <w:tcPr>
            <w:tcW w:w="1400" w:type="dxa"/>
            <w:noWrap w:val="0"/>
            <w:vAlign w:val="center"/>
          </w:tcPr>
          <w:p w14:paraId="51EF3DBE">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待缴费项目缴费</w:t>
            </w:r>
          </w:p>
        </w:tc>
        <w:tc>
          <w:tcPr>
            <w:tcW w:w="6403" w:type="dxa"/>
            <w:noWrap w:val="0"/>
            <w:vAlign w:val="center"/>
          </w:tcPr>
          <w:p w14:paraId="7676F5F1">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支持患者自助选择待缴费项目缴费，支持单选、多选或全选项目进行缴费；</w:t>
            </w:r>
          </w:p>
        </w:tc>
      </w:tr>
      <w:tr w14:paraId="52EE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60" w:type="dxa"/>
            <w:noWrap w:val="0"/>
            <w:vAlign w:val="center"/>
          </w:tcPr>
          <w:p w14:paraId="1F003910">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6</w:t>
            </w:r>
          </w:p>
        </w:tc>
        <w:tc>
          <w:tcPr>
            <w:tcW w:w="1355" w:type="dxa"/>
            <w:vMerge w:val="continue"/>
            <w:noWrap w:val="0"/>
            <w:vAlign w:val="center"/>
          </w:tcPr>
          <w:p w14:paraId="6E079522">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p>
        </w:tc>
        <w:tc>
          <w:tcPr>
            <w:tcW w:w="1400" w:type="dxa"/>
            <w:noWrap w:val="0"/>
            <w:vAlign w:val="center"/>
          </w:tcPr>
          <w:p w14:paraId="1D89265A">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打印缴费凭条</w:t>
            </w:r>
          </w:p>
        </w:tc>
        <w:tc>
          <w:tcPr>
            <w:tcW w:w="6403" w:type="dxa"/>
            <w:noWrap w:val="0"/>
            <w:vAlign w:val="center"/>
          </w:tcPr>
          <w:p w14:paraId="131E1BF6">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支持打印患者缴费凭条；</w:t>
            </w:r>
          </w:p>
        </w:tc>
      </w:tr>
      <w:tr w14:paraId="0926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60" w:type="dxa"/>
            <w:noWrap w:val="0"/>
            <w:vAlign w:val="center"/>
          </w:tcPr>
          <w:p w14:paraId="3645D93D">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7</w:t>
            </w:r>
          </w:p>
        </w:tc>
        <w:tc>
          <w:tcPr>
            <w:tcW w:w="1355" w:type="dxa"/>
            <w:vMerge w:val="continue"/>
            <w:noWrap w:val="0"/>
            <w:vAlign w:val="center"/>
          </w:tcPr>
          <w:p w14:paraId="568A35B5">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p>
        </w:tc>
        <w:tc>
          <w:tcPr>
            <w:tcW w:w="1400" w:type="dxa"/>
            <w:noWrap w:val="0"/>
            <w:vAlign w:val="center"/>
          </w:tcPr>
          <w:p w14:paraId="28DC597E">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缴费查询</w:t>
            </w:r>
          </w:p>
        </w:tc>
        <w:tc>
          <w:tcPr>
            <w:tcW w:w="6403" w:type="dxa"/>
            <w:noWrap w:val="0"/>
            <w:vAlign w:val="center"/>
          </w:tcPr>
          <w:p w14:paraId="717F7E5B">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支持查看已缴费列表及具体缴费项目明细；</w:t>
            </w:r>
          </w:p>
        </w:tc>
      </w:tr>
      <w:tr w14:paraId="7BC1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60" w:type="dxa"/>
            <w:noWrap w:val="0"/>
            <w:vAlign w:val="center"/>
          </w:tcPr>
          <w:p w14:paraId="10A8289F">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8</w:t>
            </w:r>
          </w:p>
        </w:tc>
        <w:tc>
          <w:tcPr>
            <w:tcW w:w="1355" w:type="dxa"/>
            <w:vMerge w:val="continue"/>
            <w:noWrap w:val="0"/>
            <w:vAlign w:val="center"/>
          </w:tcPr>
          <w:p w14:paraId="4F8515B7">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p>
        </w:tc>
        <w:tc>
          <w:tcPr>
            <w:tcW w:w="1400" w:type="dxa"/>
            <w:noWrap w:val="0"/>
            <w:vAlign w:val="center"/>
          </w:tcPr>
          <w:p w14:paraId="24F07163">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事前事中调用</w:t>
            </w:r>
          </w:p>
        </w:tc>
        <w:tc>
          <w:tcPr>
            <w:tcW w:w="6403" w:type="dxa"/>
            <w:noWrap w:val="0"/>
            <w:vAlign w:val="center"/>
          </w:tcPr>
          <w:p w14:paraId="3CF9A53C">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医保患者支持调用医保事前事中接口。</w:t>
            </w:r>
          </w:p>
        </w:tc>
      </w:tr>
      <w:tr w14:paraId="318F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60" w:type="dxa"/>
            <w:noWrap w:val="0"/>
            <w:vAlign w:val="center"/>
          </w:tcPr>
          <w:p w14:paraId="6DB60A44">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9</w:t>
            </w:r>
          </w:p>
        </w:tc>
        <w:tc>
          <w:tcPr>
            <w:tcW w:w="1355" w:type="dxa"/>
            <w:vMerge w:val="restart"/>
            <w:noWrap w:val="0"/>
            <w:vAlign w:val="center"/>
          </w:tcPr>
          <w:p w14:paraId="121ED43C">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换取号退号</w:t>
            </w:r>
          </w:p>
        </w:tc>
        <w:tc>
          <w:tcPr>
            <w:tcW w:w="1400" w:type="dxa"/>
            <w:noWrap w:val="0"/>
            <w:vAlign w:val="center"/>
          </w:tcPr>
          <w:p w14:paraId="20046F4D">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取号</w:t>
            </w:r>
          </w:p>
        </w:tc>
        <w:tc>
          <w:tcPr>
            <w:tcW w:w="6403" w:type="dxa"/>
            <w:noWrap w:val="0"/>
            <w:vAlign w:val="center"/>
          </w:tcPr>
          <w:p w14:paraId="34242098">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支持查询预约信息，选择预约记录缴费并取号；</w:t>
            </w:r>
          </w:p>
        </w:tc>
      </w:tr>
      <w:tr w14:paraId="1FFC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60" w:type="dxa"/>
            <w:noWrap w:val="0"/>
            <w:vAlign w:val="center"/>
          </w:tcPr>
          <w:p w14:paraId="0259729D">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10</w:t>
            </w:r>
          </w:p>
        </w:tc>
        <w:tc>
          <w:tcPr>
            <w:tcW w:w="1355" w:type="dxa"/>
            <w:vMerge w:val="continue"/>
            <w:noWrap w:val="0"/>
            <w:vAlign w:val="center"/>
          </w:tcPr>
          <w:p w14:paraId="5B605680">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p>
        </w:tc>
        <w:tc>
          <w:tcPr>
            <w:tcW w:w="1400" w:type="dxa"/>
            <w:noWrap w:val="0"/>
            <w:vAlign w:val="center"/>
          </w:tcPr>
          <w:p w14:paraId="19A3E83F">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换号</w:t>
            </w:r>
          </w:p>
        </w:tc>
        <w:tc>
          <w:tcPr>
            <w:tcW w:w="6403" w:type="dxa"/>
            <w:noWrap w:val="0"/>
            <w:vAlign w:val="center"/>
          </w:tcPr>
          <w:p w14:paraId="4E9144A5">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支持未就诊号直接换号操作，多退少补；</w:t>
            </w:r>
          </w:p>
        </w:tc>
      </w:tr>
      <w:tr w14:paraId="24C0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60" w:type="dxa"/>
            <w:noWrap w:val="0"/>
            <w:vAlign w:val="center"/>
          </w:tcPr>
          <w:p w14:paraId="204CC1F6">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11</w:t>
            </w:r>
          </w:p>
        </w:tc>
        <w:tc>
          <w:tcPr>
            <w:tcW w:w="1355" w:type="dxa"/>
            <w:vMerge w:val="continue"/>
            <w:noWrap w:val="0"/>
            <w:vAlign w:val="center"/>
          </w:tcPr>
          <w:p w14:paraId="11CBB92E">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p>
        </w:tc>
        <w:tc>
          <w:tcPr>
            <w:tcW w:w="1400" w:type="dxa"/>
            <w:noWrap w:val="0"/>
            <w:vAlign w:val="center"/>
          </w:tcPr>
          <w:p w14:paraId="5C506ABB">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退号</w:t>
            </w:r>
          </w:p>
        </w:tc>
        <w:tc>
          <w:tcPr>
            <w:tcW w:w="6403" w:type="dxa"/>
            <w:noWrap w:val="0"/>
            <w:vAlign w:val="center"/>
          </w:tcPr>
          <w:p w14:paraId="0E69C4C5">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支持未就诊号退号，费用原路退回；</w:t>
            </w:r>
          </w:p>
        </w:tc>
      </w:tr>
      <w:tr w14:paraId="6D3E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60" w:type="dxa"/>
            <w:noWrap w:val="0"/>
            <w:vAlign w:val="center"/>
          </w:tcPr>
          <w:p w14:paraId="7B77BCAF">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12</w:t>
            </w:r>
          </w:p>
        </w:tc>
        <w:tc>
          <w:tcPr>
            <w:tcW w:w="1355" w:type="dxa"/>
            <w:vMerge w:val="restart"/>
            <w:noWrap w:val="0"/>
            <w:vAlign w:val="center"/>
          </w:tcPr>
          <w:p w14:paraId="72EFD6CD">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住院登记</w:t>
            </w:r>
          </w:p>
        </w:tc>
        <w:tc>
          <w:tcPr>
            <w:tcW w:w="1400" w:type="dxa"/>
            <w:noWrap w:val="0"/>
            <w:vAlign w:val="center"/>
          </w:tcPr>
          <w:p w14:paraId="20FCE54E">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自助入院登记</w:t>
            </w:r>
          </w:p>
        </w:tc>
        <w:tc>
          <w:tcPr>
            <w:tcW w:w="6403" w:type="dxa"/>
            <w:noWrap w:val="0"/>
            <w:vAlign w:val="center"/>
          </w:tcPr>
          <w:p w14:paraId="3112E40B">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支持自动获取门诊医生站入院通知单数据，患者自助完成入院登记操作；</w:t>
            </w:r>
          </w:p>
        </w:tc>
      </w:tr>
      <w:tr w14:paraId="438E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60" w:type="dxa"/>
            <w:noWrap w:val="0"/>
            <w:vAlign w:val="center"/>
          </w:tcPr>
          <w:p w14:paraId="268306E5">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13</w:t>
            </w:r>
          </w:p>
        </w:tc>
        <w:tc>
          <w:tcPr>
            <w:tcW w:w="1355" w:type="dxa"/>
            <w:vMerge w:val="continue"/>
            <w:noWrap w:val="0"/>
            <w:vAlign w:val="center"/>
          </w:tcPr>
          <w:p w14:paraId="66B3FF3C">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p>
        </w:tc>
        <w:tc>
          <w:tcPr>
            <w:tcW w:w="1400" w:type="dxa"/>
            <w:noWrap w:val="0"/>
            <w:vAlign w:val="center"/>
          </w:tcPr>
          <w:p w14:paraId="4FCD82C9">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打印入院凭证</w:t>
            </w:r>
          </w:p>
        </w:tc>
        <w:tc>
          <w:tcPr>
            <w:tcW w:w="6403" w:type="dxa"/>
            <w:noWrap w:val="0"/>
            <w:vAlign w:val="center"/>
          </w:tcPr>
          <w:p w14:paraId="66F17B10">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支持打印入院凭证；</w:t>
            </w:r>
          </w:p>
        </w:tc>
      </w:tr>
      <w:tr w14:paraId="0D6C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60" w:type="dxa"/>
            <w:noWrap w:val="0"/>
            <w:vAlign w:val="center"/>
          </w:tcPr>
          <w:p w14:paraId="4576EB45">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14</w:t>
            </w:r>
          </w:p>
        </w:tc>
        <w:tc>
          <w:tcPr>
            <w:tcW w:w="1355" w:type="dxa"/>
            <w:vMerge w:val="restart"/>
            <w:noWrap w:val="0"/>
            <w:vAlign w:val="center"/>
          </w:tcPr>
          <w:p w14:paraId="681852B4">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住院预交金</w:t>
            </w:r>
          </w:p>
        </w:tc>
        <w:tc>
          <w:tcPr>
            <w:tcW w:w="1400" w:type="dxa"/>
            <w:noWrap w:val="0"/>
            <w:vAlign w:val="center"/>
          </w:tcPr>
          <w:p w14:paraId="2AC2984E">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自助缴纳预交金</w:t>
            </w:r>
          </w:p>
        </w:tc>
        <w:tc>
          <w:tcPr>
            <w:tcW w:w="6403" w:type="dxa"/>
            <w:noWrap w:val="0"/>
            <w:vAlign w:val="center"/>
          </w:tcPr>
          <w:p w14:paraId="51535E2F">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 xml:space="preserve">支持住院患者手工输入预交金缴费金额，使用微信、支付宝支付，完成住院预交金缴纳； </w:t>
            </w:r>
          </w:p>
        </w:tc>
      </w:tr>
      <w:tr w14:paraId="39ED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60" w:type="dxa"/>
            <w:noWrap w:val="0"/>
            <w:vAlign w:val="center"/>
          </w:tcPr>
          <w:p w14:paraId="209F91EF">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15</w:t>
            </w:r>
          </w:p>
        </w:tc>
        <w:tc>
          <w:tcPr>
            <w:tcW w:w="1355" w:type="dxa"/>
            <w:vMerge w:val="continue"/>
            <w:noWrap w:val="0"/>
            <w:vAlign w:val="center"/>
          </w:tcPr>
          <w:p w14:paraId="6ED17021">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p>
        </w:tc>
        <w:tc>
          <w:tcPr>
            <w:tcW w:w="1400" w:type="dxa"/>
            <w:noWrap w:val="0"/>
            <w:vAlign w:val="center"/>
          </w:tcPr>
          <w:p w14:paraId="09F82C85">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打印预交金凭条</w:t>
            </w:r>
          </w:p>
        </w:tc>
        <w:tc>
          <w:tcPr>
            <w:tcW w:w="6403" w:type="dxa"/>
            <w:noWrap w:val="0"/>
            <w:vAlign w:val="center"/>
          </w:tcPr>
          <w:p w14:paraId="71A84C94">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支持打印预交金凭条；</w:t>
            </w:r>
          </w:p>
        </w:tc>
      </w:tr>
      <w:tr w14:paraId="254E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jc w:val="center"/>
        </w:trPr>
        <w:tc>
          <w:tcPr>
            <w:tcW w:w="860" w:type="dxa"/>
            <w:noWrap w:val="0"/>
            <w:vAlign w:val="center"/>
          </w:tcPr>
          <w:p w14:paraId="376CAF4C">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16</w:t>
            </w:r>
          </w:p>
        </w:tc>
        <w:tc>
          <w:tcPr>
            <w:tcW w:w="1355" w:type="dxa"/>
            <w:vMerge w:val="restart"/>
            <w:noWrap w:val="0"/>
            <w:vAlign w:val="center"/>
          </w:tcPr>
          <w:p w14:paraId="5DBB689A">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信息查询</w:t>
            </w:r>
          </w:p>
        </w:tc>
        <w:tc>
          <w:tcPr>
            <w:tcW w:w="1400" w:type="dxa"/>
            <w:noWrap w:val="0"/>
            <w:vAlign w:val="center"/>
          </w:tcPr>
          <w:p w14:paraId="61072515">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专家排班信息查询</w:t>
            </w:r>
          </w:p>
        </w:tc>
        <w:tc>
          <w:tcPr>
            <w:tcW w:w="6403" w:type="dxa"/>
            <w:noWrap w:val="0"/>
            <w:vAlign w:val="center"/>
          </w:tcPr>
          <w:p w14:paraId="3E29CC42">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支持按科室、按医生检索专家介绍信息，可显示专家介绍、专家图片等信息；</w:t>
            </w:r>
          </w:p>
          <w:p w14:paraId="08AD8570">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支持专家介绍、专家图片等信息与在用预约挂号系统自动同步；</w:t>
            </w:r>
          </w:p>
          <w:p w14:paraId="67CC8FD7">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支持在介绍页面直接去查询专家排班信息并支持预约；</w:t>
            </w:r>
          </w:p>
        </w:tc>
      </w:tr>
      <w:tr w14:paraId="3A46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860" w:type="dxa"/>
            <w:noWrap w:val="0"/>
            <w:vAlign w:val="center"/>
          </w:tcPr>
          <w:p w14:paraId="7288010F">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17</w:t>
            </w:r>
          </w:p>
        </w:tc>
        <w:tc>
          <w:tcPr>
            <w:tcW w:w="1355" w:type="dxa"/>
            <w:vMerge w:val="continue"/>
            <w:noWrap w:val="0"/>
            <w:vAlign w:val="center"/>
          </w:tcPr>
          <w:p w14:paraId="6F7E08CA">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p>
        </w:tc>
        <w:tc>
          <w:tcPr>
            <w:tcW w:w="1400" w:type="dxa"/>
            <w:noWrap w:val="0"/>
            <w:vAlign w:val="center"/>
          </w:tcPr>
          <w:p w14:paraId="663CAF2E">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物价查询</w:t>
            </w:r>
          </w:p>
        </w:tc>
        <w:tc>
          <w:tcPr>
            <w:tcW w:w="6403" w:type="dxa"/>
            <w:noWrap w:val="0"/>
            <w:vAlign w:val="center"/>
          </w:tcPr>
          <w:p w14:paraId="6EDCA16F">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支持按项目类型、按项目名称检索查询；可显示项目名称、规格、单位、单价等信息；</w:t>
            </w:r>
          </w:p>
          <w:p w14:paraId="2DA78C84">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支持药品信息查询，包括药品名称、规格、单位、厂家、单价等信息；</w:t>
            </w:r>
          </w:p>
        </w:tc>
      </w:tr>
      <w:tr w14:paraId="2E58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60" w:type="dxa"/>
            <w:noWrap w:val="0"/>
            <w:vAlign w:val="center"/>
          </w:tcPr>
          <w:p w14:paraId="54D9B2B5">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18</w:t>
            </w:r>
          </w:p>
        </w:tc>
        <w:tc>
          <w:tcPr>
            <w:tcW w:w="1355" w:type="dxa"/>
            <w:vMerge w:val="continue"/>
            <w:noWrap w:val="0"/>
            <w:vAlign w:val="center"/>
          </w:tcPr>
          <w:p w14:paraId="14BBA943">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p>
        </w:tc>
        <w:tc>
          <w:tcPr>
            <w:tcW w:w="1400" w:type="dxa"/>
            <w:noWrap w:val="0"/>
            <w:vAlign w:val="center"/>
          </w:tcPr>
          <w:p w14:paraId="42BDDBD7">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科室位置信息查询</w:t>
            </w:r>
          </w:p>
        </w:tc>
        <w:tc>
          <w:tcPr>
            <w:tcW w:w="6403" w:type="dxa"/>
            <w:noWrap w:val="0"/>
            <w:vAlign w:val="center"/>
          </w:tcPr>
          <w:p w14:paraId="4D6D92F7">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支持查询门诊科室、住院科室、医技科室位置信息；</w:t>
            </w:r>
          </w:p>
        </w:tc>
      </w:tr>
      <w:tr w14:paraId="3837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860" w:type="dxa"/>
            <w:noWrap w:val="0"/>
            <w:vAlign w:val="center"/>
          </w:tcPr>
          <w:p w14:paraId="1FCD99A5">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19</w:t>
            </w:r>
          </w:p>
        </w:tc>
        <w:tc>
          <w:tcPr>
            <w:tcW w:w="1355" w:type="dxa"/>
            <w:vMerge w:val="continue"/>
            <w:noWrap w:val="0"/>
            <w:vAlign w:val="center"/>
          </w:tcPr>
          <w:p w14:paraId="49F9EC6C">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p>
        </w:tc>
        <w:tc>
          <w:tcPr>
            <w:tcW w:w="1400" w:type="dxa"/>
            <w:noWrap w:val="0"/>
            <w:vAlign w:val="center"/>
          </w:tcPr>
          <w:p w14:paraId="2F1B66A4">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门诊缴费信息查询</w:t>
            </w:r>
          </w:p>
        </w:tc>
        <w:tc>
          <w:tcPr>
            <w:tcW w:w="6403" w:type="dxa"/>
            <w:noWrap w:val="0"/>
            <w:vAlign w:val="center"/>
          </w:tcPr>
          <w:p w14:paraId="18F23CCF">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支持时间段选择；</w:t>
            </w:r>
          </w:p>
          <w:p w14:paraId="5D5E6641">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支持查询门诊挂号信息，包括姓名、科室、号别、就诊日期等信息；</w:t>
            </w:r>
          </w:p>
          <w:p w14:paraId="768FDF6D">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支持查看门诊缴费信息，包括姓名、科室、费别、日期、金额等信息；</w:t>
            </w:r>
          </w:p>
          <w:p w14:paraId="0E6987CA">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支持查看具体缴费明细信息，包括项目名称、项目代码、数量、金额等信息；</w:t>
            </w:r>
          </w:p>
        </w:tc>
      </w:tr>
      <w:tr w14:paraId="6855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60" w:type="dxa"/>
            <w:noWrap w:val="0"/>
            <w:vAlign w:val="center"/>
          </w:tcPr>
          <w:p w14:paraId="3B8E016C">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20</w:t>
            </w:r>
          </w:p>
        </w:tc>
        <w:tc>
          <w:tcPr>
            <w:tcW w:w="1355" w:type="dxa"/>
            <w:noWrap w:val="0"/>
            <w:vAlign w:val="center"/>
          </w:tcPr>
          <w:p w14:paraId="6B74DF86">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满意度调查</w:t>
            </w:r>
          </w:p>
        </w:tc>
        <w:tc>
          <w:tcPr>
            <w:tcW w:w="1400" w:type="dxa"/>
            <w:noWrap w:val="0"/>
            <w:vAlign w:val="center"/>
          </w:tcPr>
          <w:p w14:paraId="23E6DBA1">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满意度调查</w:t>
            </w:r>
          </w:p>
        </w:tc>
        <w:tc>
          <w:tcPr>
            <w:tcW w:w="6403" w:type="dxa"/>
            <w:noWrap w:val="0"/>
            <w:vAlign w:val="center"/>
          </w:tcPr>
          <w:p w14:paraId="030C7958">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 xml:space="preserve">支持满意度调查表填写功能； </w:t>
            </w:r>
          </w:p>
        </w:tc>
      </w:tr>
      <w:tr w14:paraId="125B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60" w:type="dxa"/>
            <w:noWrap w:val="0"/>
            <w:vAlign w:val="center"/>
          </w:tcPr>
          <w:p w14:paraId="6986AFF9">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21</w:t>
            </w:r>
          </w:p>
        </w:tc>
        <w:tc>
          <w:tcPr>
            <w:tcW w:w="1355" w:type="dxa"/>
            <w:vMerge w:val="restart"/>
            <w:noWrap w:val="0"/>
            <w:vAlign w:val="center"/>
          </w:tcPr>
          <w:p w14:paraId="10BCB7DF">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自助打印</w:t>
            </w:r>
          </w:p>
        </w:tc>
        <w:tc>
          <w:tcPr>
            <w:tcW w:w="1400" w:type="dxa"/>
            <w:noWrap w:val="0"/>
            <w:vAlign w:val="center"/>
          </w:tcPr>
          <w:p w14:paraId="21A84B6C">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检验报告打印</w:t>
            </w:r>
          </w:p>
        </w:tc>
        <w:tc>
          <w:tcPr>
            <w:tcW w:w="6403" w:type="dxa"/>
            <w:noWrap w:val="0"/>
            <w:vAlign w:val="center"/>
          </w:tcPr>
          <w:p w14:paraId="1807108B">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支持选择检验项目，由检验厂商提供检验报告PDF或报告路径供调用；</w:t>
            </w:r>
          </w:p>
        </w:tc>
      </w:tr>
      <w:tr w14:paraId="6C76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60" w:type="dxa"/>
            <w:noWrap w:val="0"/>
            <w:vAlign w:val="center"/>
          </w:tcPr>
          <w:p w14:paraId="3E2BD03D">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22</w:t>
            </w:r>
          </w:p>
        </w:tc>
        <w:tc>
          <w:tcPr>
            <w:tcW w:w="1355" w:type="dxa"/>
            <w:vMerge w:val="continue"/>
            <w:noWrap w:val="0"/>
            <w:vAlign w:val="center"/>
          </w:tcPr>
          <w:p w14:paraId="0291ADC6">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p>
        </w:tc>
        <w:tc>
          <w:tcPr>
            <w:tcW w:w="1400" w:type="dxa"/>
            <w:noWrap w:val="0"/>
            <w:vAlign w:val="center"/>
          </w:tcPr>
          <w:p w14:paraId="4DDCCD75">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门诊病历打印</w:t>
            </w:r>
          </w:p>
        </w:tc>
        <w:tc>
          <w:tcPr>
            <w:tcW w:w="6403" w:type="dxa"/>
            <w:noWrap w:val="0"/>
            <w:vAlign w:val="center"/>
          </w:tcPr>
          <w:p w14:paraId="1D0A91B1">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支持门诊电子病历打印；</w:t>
            </w:r>
          </w:p>
          <w:p w14:paraId="09F15295">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支持选择就诊记录打印；</w:t>
            </w:r>
          </w:p>
        </w:tc>
      </w:tr>
      <w:tr w14:paraId="1CB7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860" w:type="dxa"/>
            <w:noWrap w:val="0"/>
            <w:vAlign w:val="center"/>
          </w:tcPr>
          <w:p w14:paraId="1A1CA521">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23</w:t>
            </w:r>
          </w:p>
        </w:tc>
        <w:tc>
          <w:tcPr>
            <w:tcW w:w="1355" w:type="dxa"/>
            <w:vMerge w:val="continue"/>
            <w:noWrap w:val="0"/>
            <w:vAlign w:val="center"/>
          </w:tcPr>
          <w:p w14:paraId="138376C4">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p>
        </w:tc>
        <w:tc>
          <w:tcPr>
            <w:tcW w:w="1400" w:type="dxa"/>
            <w:noWrap w:val="0"/>
            <w:vAlign w:val="center"/>
          </w:tcPr>
          <w:p w14:paraId="2B578522">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住院费用清单打印</w:t>
            </w:r>
          </w:p>
        </w:tc>
        <w:tc>
          <w:tcPr>
            <w:tcW w:w="6403" w:type="dxa"/>
            <w:noWrap w:val="0"/>
            <w:vAlign w:val="center"/>
          </w:tcPr>
          <w:p w14:paraId="48889133">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支持查询患者历次住院记录；支持选择住院记录查看具体费用明细，包括项目名称、规格、单位、数量、金额、报销比例等；</w:t>
            </w:r>
          </w:p>
        </w:tc>
      </w:tr>
      <w:tr w14:paraId="153D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860" w:type="dxa"/>
            <w:noWrap w:val="0"/>
            <w:vAlign w:val="center"/>
          </w:tcPr>
          <w:p w14:paraId="3F7C688F">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24</w:t>
            </w:r>
          </w:p>
        </w:tc>
        <w:tc>
          <w:tcPr>
            <w:tcW w:w="1355" w:type="dxa"/>
            <w:vMerge w:val="continue"/>
            <w:noWrap w:val="0"/>
            <w:vAlign w:val="center"/>
          </w:tcPr>
          <w:p w14:paraId="35E7A922">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p>
        </w:tc>
        <w:tc>
          <w:tcPr>
            <w:tcW w:w="1400" w:type="dxa"/>
            <w:noWrap w:val="0"/>
            <w:vAlign w:val="center"/>
          </w:tcPr>
          <w:p w14:paraId="44A0A5E2">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住院结算单打印</w:t>
            </w:r>
          </w:p>
        </w:tc>
        <w:tc>
          <w:tcPr>
            <w:tcW w:w="6403" w:type="dxa"/>
            <w:noWrap w:val="0"/>
            <w:vAlign w:val="center"/>
          </w:tcPr>
          <w:p w14:paraId="46F70B87">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支持查询患者历次住院结算记录；支持选择结算记录打印住院结算单，包括患者就诊信息以及全自费金额、先行支付金额等医保支付相关信息；</w:t>
            </w:r>
          </w:p>
        </w:tc>
      </w:tr>
      <w:tr w14:paraId="7D7A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60" w:type="dxa"/>
            <w:noWrap w:val="0"/>
            <w:vAlign w:val="center"/>
          </w:tcPr>
          <w:p w14:paraId="30F7AFDC">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25</w:t>
            </w:r>
          </w:p>
        </w:tc>
        <w:tc>
          <w:tcPr>
            <w:tcW w:w="1355" w:type="dxa"/>
            <w:vMerge w:val="continue"/>
            <w:noWrap w:val="0"/>
            <w:vAlign w:val="center"/>
          </w:tcPr>
          <w:p w14:paraId="21A1C221">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p>
        </w:tc>
        <w:tc>
          <w:tcPr>
            <w:tcW w:w="1400" w:type="dxa"/>
            <w:noWrap w:val="0"/>
            <w:vAlign w:val="center"/>
          </w:tcPr>
          <w:p w14:paraId="44849D79">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电子发票打印</w:t>
            </w:r>
          </w:p>
        </w:tc>
        <w:tc>
          <w:tcPr>
            <w:tcW w:w="6403" w:type="dxa"/>
            <w:noWrap w:val="0"/>
            <w:vAlign w:val="center"/>
          </w:tcPr>
          <w:p w14:paraId="44AD2E36">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支持查询门诊挂号、门诊缴费、住院结算记录，选择相应记录后打印电子发票；</w:t>
            </w:r>
          </w:p>
        </w:tc>
      </w:tr>
      <w:tr w14:paraId="015F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0" w:type="dxa"/>
            <w:noWrap w:val="0"/>
            <w:vAlign w:val="center"/>
          </w:tcPr>
          <w:p w14:paraId="31448647">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26</w:t>
            </w:r>
          </w:p>
        </w:tc>
        <w:tc>
          <w:tcPr>
            <w:tcW w:w="1355" w:type="dxa"/>
            <w:vMerge w:val="continue"/>
            <w:noWrap w:val="0"/>
            <w:vAlign w:val="center"/>
          </w:tcPr>
          <w:p w14:paraId="3D8337A3">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p>
        </w:tc>
        <w:tc>
          <w:tcPr>
            <w:tcW w:w="1400" w:type="dxa"/>
            <w:noWrap w:val="0"/>
            <w:vAlign w:val="center"/>
          </w:tcPr>
          <w:p w14:paraId="35B5ADF7">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患者就诊号打印</w:t>
            </w:r>
          </w:p>
        </w:tc>
        <w:tc>
          <w:tcPr>
            <w:tcW w:w="6403" w:type="dxa"/>
            <w:noWrap w:val="0"/>
            <w:vAlign w:val="center"/>
          </w:tcPr>
          <w:p w14:paraId="29676B12">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支持自动打印患者ID就诊码；</w:t>
            </w:r>
          </w:p>
        </w:tc>
      </w:tr>
      <w:tr w14:paraId="17BD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860" w:type="dxa"/>
            <w:noWrap w:val="0"/>
            <w:vAlign w:val="center"/>
          </w:tcPr>
          <w:p w14:paraId="60181EEB">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27</w:t>
            </w:r>
          </w:p>
        </w:tc>
        <w:tc>
          <w:tcPr>
            <w:tcW w:w="1355" w:type="dxa"/>
            <w:noWrap w:val="0"/>
            <w:vAlign w:val="center"/>
          </w:tcPr>
          <w:p w14:paraId="33DEE8BB">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自助设备硬件对接</w:t>
            </w:r>
          </w:p>
        </w:tc>
        <w:tc>
          <w:tcPr>
            <w:tcW w:w="1400" w:type="dxa"/>
            <w:noWrap w:val="0"/>
            <w:vAlign w:val="center"/>
          </w:tcPr>
          <w:p w14:paraId="2F43D25C">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自助设备硬件对接</w:t>
            </w:r>
          </w:p>
        </w:tc>
        <w:tc>
          <w:tcPr>
            <w:tcW w:w="6403" w:type="dxa"/>
            <w:noWrap w:val="0"/>
            <w:vAlign w:val="center"/>
          </w:tcPr>
          <w:p w14:paraId="585854F5">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包含电动读卡器接口、凭条打印机接口、激光打印机接口、身份证读卡器接口、密码键盘接口、指示灯报警器接口、人脸识别设备接口；</w:t>
            </w:r>
          </w:p>
        </w:tc>
      </w:tr>
      <w:tr w14:paraId="7B61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60" w:type="dxa"/>
            <w:noWrap w:val="0"/>
            <w:vAlign w:val="center"/>
          </w:tcPr>
          <w:p w14:paraId="3C6F681B">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28</w:t>
            </w:r>
          </w:p>
        </w:tc>
        <w:tc>
          <w:tcPr>
            <w:tcW w:w="1355" w:type="dxa"/>
            <w:vMerge w:val="restart"/>
            <w:noWrap w:val="0"/>
            <w:vAlign w:val="center"/>
          </w:tcPr>
          <w:p w14:paraId="2561CC50">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维护管理</w:t>
            </w:r>
          </w:p>
        </w:tc>
        <w:tc>
          <w:tcPr>
            <w:tcW w:w="1400" w:type="dxa"/>
            <w:noWrap w:val="0"/>
            <w:vAlign w:val="center"/>
          </w:tcPr>
          <w:p w14:paraId="01C9F39A">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功能维护</w:t>
            </w:r>
          </w:p>
        </w:tc>
        <w:tc>
          <w:tcPr>
            <w:tcW w:w="6403" w:type="dxa"/>
            <w:noWrap w:val="0"/>
            <w:vAlign w:val="center"/>
          </w:tcPr>
          <w:p w14:paraId="71EC8444">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支持自助设备可用功能菜单、菜单顺序等可前台维护；</w:t>
            </w:r>
          </w:p>
        </w:tc>
      </w:tr>
      <w:tr w14:paraId="7F42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860" w:type="dxa"/>
            <w:noWrap w:val="0"/>
            <w:vAlign w:val="center"/>
          </w:tcPr>
          <w:p w14:paraId="0A73B035">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29</w:t>
            </w:r>
          </w:p>
        </w:tc>
        <w:tc>
          <w:tcPr>
            <w:tcW w:w="1355" w:type="dxa"/>
            <w:vMerge w:val="continue"/>
            <w:noWrap w:val="0"/>
            <w:vAlign w:val="center"/>
          </w:tcPr>
          <w:p w14:paraId="258A72A4">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p>
        </w:tc>
        <w:tc>
          <w:tcPr>
            <w:tcW w:w="1400" w:type="dxa"/>
            <w:noWrap w:val="0"/>
            <w:vAlign w:val="center"/>
          </w:tcPr>
          <w:p w14:paraId="1CAE9039">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补打印</w:t>
            </w:r>
          </w:p>
        </w:tc>
        <w:tc>
          <w:tcPr>
            <w:tcW w:w="6403" w:type="dxa"/>
            <w:noWrap w:val="0"/>
            <w:vAlign w:val="center"/>
          </w:tcPr>
          <w:p w14:paraId="41F98FD5">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支持管理员登录后，选择病历打印、发票打印、住院费用清单打印、检验报告打印功能，可补打印相关凭据。</w:t>
            </w:r>
          </w:p>
        </w:tc>
      </w:tr>
      <w:tr w14:paraId="27EB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jc w:val="center"/>
        </w:trPr>
        <w:tc>
          <w:tcPr>
            <w:tcW w:w="860" w:type="dxa"/>
            <w:noWrap w:val="0"/>
            <w:vAlign w:val="center"/>
          </w:tcPr>
          <w:p w14:paraId="2BBB6D02">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30</w:t>
            </w:r>
          </w:p>
        </w:tc>
        <w:tc>
          <w:tcPr>
            <w:tcW w:w="1355" w:type="dxa"/>
            <w:noWrap w:val="0"/>
            <w:vAlign w:val="center"/>
          </w:tcPr>
          <w:p w14:paraId="63605087">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★接口</w:t>
            </w:r>
          </w:p>
        </w:tc>
        <w:tc>
          <w:tcPr>
            <w:tcW w:w="1400" w:type="dxa"/>
            <w:noWrap w:val="0"/>
            <w:vAlign w:val="center"/>
          </w:tcPr>
          <w:p w14:paraId="60341BD0">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与第三方系统接口</w:t>
            </w:r>
          </w:p>
        </w:tc>
        <w:tc>
          <w:tcPr>
            <w:tcW w:w="6403" w:type="dxa"/>
            <w:noWrap w:val="0"/>
            <w:vAlign w:val="center"/>
          </w:tcPr>
          <w:p w14:paraId="409633FD">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与院内HIS系统接口，获取患者基本信息。</w:t>
            </w:r>
          </w:p>
          <w:p w14:paraId="24C0740D">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与院内LIS系统接口，获取患者检验报告信息。</w:t>
            </w:r>
          </w:p>
          <w:p w14:paraId="4C922D37">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与院内门诊电子病历系统接口，获取患者门诊电子病历信息。</w:t>
            </w:r>
          </w:p>
          <w:p w14:paraId="7CFD249D">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与医保系统接口，实现医保结算和对账。</w:t>
            </w:r>
          </w:p>
          <w:p w14:paraId="4D7623AD">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与银行系统接口，实现数字人民币缴费。</w:t>
            </w:r>
          </w:p>
          <w:p w14:paraId="285DA96D">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与微信支付宝接口，实现微信支付宝缴费。</w:t>
            </w:r>
          </w:p>
          <w:p w14:paraId="5852C4DF">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与电子发票系统接口，实现电子发票打印。</w:t>
            </w:r>
          </w:p>
        </w:tc>
      </w:tr>
      <w:tr w14:paraId="2139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8" w:hRule="atLeast"/>
          <w:jc w:val="center"/>
        </w:trPr>
        <w:tc>
          <w:tcPr>
            <w:tcW w:w="860" w:type="dxa"/>
            <w:noWrap w:val="0"/>
            <w:vAlign w:val="center"/>
          </w:tcPr>
          <w:p w14:paraId="7B7F50D1">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31</w:t>
            </w:r>
          </w:p>
        </w:tc>
        <w:tc>
          <w:tcPr>
            <w:tcW w:w="1355" w:type="dxa"/>
            <w:noWrap w:val="0"/>
            <w:vAlign w:val="center"/>
          </w:tcPr>
          <w:p w14:paraId="097639AA">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其他</w:t>
            </w:r>
          </w:p>
        </w:tc>
        <w:tc>
          <w:tcPr>
            <w:tcW w:w="1400" w:type="dxa"/>
            <w:noWrap w:val="0"/>
            <w:vAlign w:val="center"/>
          </w:tcPr>
          <w:p w14:paraId="46884F74">
            <w:pPr>
              <w:adjustRightInd w:val="0"/>
              <w:snapToGrid w:val="0"/>
              <w:spacing w:line="360" w:lineRule="auto"/>
              <w:ind w:firstLine="0" w:firstLineChars="0"/>
              <w:jc w:val="center"/>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其他要求</w:t>
            </w:r>
          </w:p>
        </w:tc>
        <w:tc>
          <w:tcPr>
            <w:tcW w:w="6403" w:type="dxa"/>
            <w:noWrap w:val="0"/>
            <w:vAlign w:val="center"/>
          </w:tcPr>
          <w:p w14:paraId="32409EC0">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系统架构：采用B/S架构，程序整体使用java语言；</w:t>
            </w:r>
          </w:p>
          <w:p w14:paraId="274CBDAF">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读卡功能：包含身份证、社保卡、电子凭证、电子社保卡；</w:t>
            </w:r>
          </w:p>
          <w:p w14:paraId="3F9573C0">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缴费方式：支持自费缴费、医保缴费，医保人脸识别缴费，并支持现有相关减免政策；</w:t>
            </w:r>
          </w:p>
          <w:p w14:paraId="20B6E3FC">
            <w:pPr>
              <w:adjustRightInd w:val="0"/>
              <w:snapToGrid w:val="0"/>
              <w:spacing w:line="360" w:lineRule="auto"/>
              <w:ind w:firstLine="0" w:firstLineChars="0"/>
              <w:rPr>
                <w:rFonts w:hint="eastAsia" w:ascii="楷体" w:hAnsi="楷体" w:eastAsia="楷体" w:cs="楷体"/>
                <w:bCs/>
                <w:color w:val="000000" w:themeColor="text1"/>
                <w:sz w:val="28"/>
                <w:szCs w:val="28"/>
                <w:highlight w:val="none"/>
                <w14:textFill>
                  <w14:solidFill>
                    <w14:schemeClr w14:val="tx1"/>
                  </w14:solidFill>
                </w14:textFill>
              </w:rPr>
            </w:pPr>
            <w:r>
              <w:rPr>
                <w:rFonts w:hint="eastAsia" w:ascii="楷体" w:hAnsi="楷体" w:eastAsia="楷体" w:cs="楷体"/>
                <w:bCs/>
                <w:color w:val="000000" w:themeColor="text1"/>
                <w:sz w:val="28"/>
                <w:szCs w:val="28"/>
                <w:highlight w:val="none"/>
                <w14:textFill>
                  <w14:solidFill>
                    <w14:schemeClr w14:val="tx1"/>
                  </w14:solidFill>
                </w14:textFill>
              </w:rPr>
              <w:t>医保电子凭证针对各功能菜单按实际场景码调用。</w:t>
            </w:r>
          </w:p>
        </w:tc>
      </w:tr>
    </w:tbl>
    <w:p w14:paraId="3D460DE1">
      <w:pPr>
        <w:spacing w:line="360" w:lineRule="auto"/>
        <w:rPr>
          <w:rFonts w:hint="eastAsia" w:ascii="楷体" w:hAnsi="楷体" w:eastAsia="楷体" w:cs="楷体"/>
          <w:b/>
          <w:bCs/>
          <w:color w:val="000000" w:themeColor="text1"/>
          <w:sz w:val="28"/>
          <w:szCs w:val="28"/>
          <w:highlight w:val="none"/>
          <w14:textFill>
            <w14:solidFill>
              <w14:schemeClr w14:val="tx1"/>
            </w14:solidFill>
          </w14:textFill>
        </w:rPr>
      </w:pPr>
      <w:r>
        <w:rPr>
          <w:rFonts w:hint="eastAsia" w:ascii="楷体" w:hAnsi="楷体" w:eastAsia="楷体" w:cs="楷体"/>
          <w:b/>
          <w:bCs/>
          <w:color w:val="000000" w:themeColor="text1"/>
          <w:sz w:val="28"/>
          <w:szCs w:val="28"/>
          <w:highlight w:val="none"/>
          <w14:textFill>
            <w14:solidFill>
              <w14:schemeClr w14:val="tx1"/>
            </w14:solidFill>
          </w14:textFill>
        </w:rPr>
        <w:t>2、多功能自助终端</w:t>
      </w:r>
    </w:p>
    <w:p w14:paraId="5B998BB6">
      <w:pPr>
        <w:spacing w:line="360" w:lineRule="auto"/>
        <w:ind w:firstLine="0" w:firstLineChars="0"/>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（一）工控模块</w:t>
      </w:r>
    </w:p>
    <w:p w14:paraId="20310636">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w:t>
      </w:r>
      <w:r>
        <w:rPr>
          <w:rFonts w:hint="eastAsia" w:ascii="楷体" w:hAnsi="楷体" w:eastAsia="楷体" w:cs="楷体"/>
          <w:color w:val="000000" w:themeColor="text1"/>
          <w:sz w:val="28"/>
          <w:szCs w:val="28"/>
          <w:highlight w:val="none"/>
          <w:lang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CPU：国产化信创主控，核心数≥8核，最高工作频率≥2.7GHz（处理器产品兼容Windows，以及银河麒麟和统信UOS系统）；</w:t>
      </w:r>
    </w:p>
    <w:p w14:paraId="53300B2E">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2</w:t>
      </w:r>
      <w:r>
        <w:rPr>
          <w:rFonts w:hint="eastAsia" w:ascii="楷体" w:hAnsi="楷体" w:eastAsia="楷体" w:cs="楷体"/>
          <w:color w:val="000000" w:themeColor="text1"/>
          <w:sz w:val="28"/>
          <w:szCs w:val="28"/>
          <w:highlight w:val="none"/>
          <w:lang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内存：≥8G DDR4；</w:t>
      </w:r>
    </w:p>
    <w:p w14:paraId="2855D0AC">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3</w:t>
      </w:r>
      <w:r>
        <w:rPr>
          <w:rFonts w:hint="eastAsia" w:ascii="楷体" w:hAnsi="楷体" w:eastAsia="楷体" w:cs="楷体"/>
          <w:color w:val="000000" w:themeColor="text1"/>
          <w:sz w:val="28"/>
          <w:szCs w:val="28"/>
          <w:highlight w:val="none"/>
          <w:lang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存储：≥512G 固态硬盘；</w:t>
      </w:r>
    </w:p>
    <w:p w14:paraId="2A63ECF7">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4</w:t>
      </w:r>
      <w:r>
        <w:rPr>
          <w:rFonts w:hint="eastAsia" w:ascii="楷体" w:hAnsi="楷体" w:eastAsia="楷体" w:cs="楷体"/>
          <w:color w:val="000000" w:themeColor="text1"/>
          <w:sz w:val="28"/>
          <w:szCs w:val="28"/>
          <w:highlight w:val="none"/>
          <w:lang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串口：≥6个，满足所有内接模块；</w:t>
      </w:r>
    </w:p>
    <w:p w14:paraId="13708EA0">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5</w:t>
      </w:r>
      <w:r>
        <w:rPr>
          <w:rFonts w:hint="eastAsia" w:ascii="楷体" w:hAnsi="楷体" w:eastAsia="楷体" w:cs="楷体"/>
          <w:color w:val="000000" w:themeColor="text1"/>
          <w:sz w:val="28"/>
          <w:szCs w:val="28"/>
          <w:highlight w:val="none"/>
          <w:lang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USB接口：≥10个，满足所有内接模块；</w:t>
      </w:r>
    </w:p>
    <w:p w14:paraId="61425B6B">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6</w:t>
      </w:r>
      <w:r>
        <w:rPr>
          <w:rFonts w:hint="eastAsia" w:ascii="楷体" w:hAnsi="楷体" w:eastAsia="楷体" w:cs="楷体"/>
          <w:color w:val="000000" w:themeColor="text1"/>
          <w:sz w:val="28"/>
          <w:szCs w:val="28"/>
          <w:highlight w:val="none"/>
          <w:lang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显示接口：≥1*VGA显示接口，≥1*HDMI显示接口；</w:t>
      </w:r>
    </w:p>
    <w:p w14:paraId="53A0AD1D">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7</w:t>
      </w:r>
      <w:r>
        <w:rPr>
          <w:rFonts w:hint="eastAsia" w:ascii="楷体" w:hAnsi="楷体" w:eastAsia="楷体" w:cs="楷体"/>
          <w:color w:val="000000" w:themeColor="text1"/>
          <w:sz w:val="28"/>
          <w:szCs w:val="28"/>
          <w:highlight w:val="none"/>
          <w:lang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双网卡：（10/100/1000M自适应）满足外接要求；</w:t>
      </w:r>
    </w:p>
    <w:p w14:paraId="03B309A9">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8</w:t>
      </w:r>
      <w:r>
        <w:rPr>
          <w:rFonts w:hint="eastAsia" w:ascii="楷体" w:hAnsi="楷体" w:eastAsia="楷体" w:cs="楷体"/>
          <w:color w:val="000000" w:themeColor="text1"/>
          <w:sz w:val="28"/>
          <w:szCs w:val="28"/>
          <w:highlight w:val="none"/>
          <w:lang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多媒体：包含声卡、扬声器等接口；</w:t>
      </w:r>
    </w:p>
    <w:p w14:paraId="0AECC939">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bookmarkStart w:id="0" w:name="OLE_LINK23"/>
      <w:bookmarkStart w:id="1" w:name="OLE_LINK24"/>
      <w:r>
        <w:rPr>
          <w:rFonts w:hint="eastAsia" w:ascii="楷体" w:hAnsi="楷体" w:eastAsia="楷体" w:cs="楷体"/>
          <w:color w:val="000000" w:themeColor="text1"/>
          <w:sz w:val="28"/>
          <w:szCs w:val="28"/>
          <w:highlight w:val="none"/>
          <w14:textFill>
            <w14:solidFill>
              <w14:schemeClr w14:val="tx1"/>
            </w14:solidFill>
          </w14:textFill>
        </w:rPr>
        <w:t>9</w:t>
      </w:r>
      <w:r>
        <w:rPr>
          <w:rFonts w:hint="eastAsia" w:ascii="楷体" w:hAnsi="楷体" w:eastAsia="楷体" w:cs="楷体"/>
          <w:color w:val="000000" w:themeColor="text1"/>
          <w:sz w:val="28"/>
          <w:szCs w:val="28"/>
          <w:highlight w:val="none"/>
          <w:lang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主机箱电源，通过CCC认证；</w:t>
      </w:r>
    </w:p>
    <w:p w14:paraId="69EEA1AD">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★10.工控主机，通过CCC认证；</w:t>
      </w:r>
    </w:p>
    <w:bookmarkEnd w:id="0"/>
    <w:bookmarkEnd w:id="1"/>
    <w:p w14:paraId="4D9D71B4">
      <w:pPr>
        <w:spacing w:line="360" w:lineRule="auto"/>
        <w:ind w:firstLine="0" w:firstLineChars="0"/>
        <w:jc w:val="both"/>
        <w:rPr>
          <w:rFonts w:hint="eastAsia" w:ascii="楷体" w:hAnsi="楷体" w:eastAsia="楷体" w:cs="楷体"/>
          <w:color w:val="000000" w:themeColor="text1"/>
          <w:kern w:val="0"/>
          <w:sz w:val="28"/>
          <w:szCs w:val="28"/>
          <w:highlight w:val="none"/>
          <w14:textFill>
            <w14:solidFill>
              <w14:schemeClr w14:val="tx1"/>
            </w14:solidFill>
          </w14:textFill>
        </w:rPr>
      </w:pPr>
      <w:r>
        <w:rPr>
          <w:rFonts w:hint="eastAsia" w:ascii="楷体" w:hAnsi="楷体" w:eastAsia="楷体" w:cs="楷体"/>
          <w:color w:val="000000" w:themeColor="text1"/>
          <w:kern w:val="0"/>
          <w:sz w:val="28"/>
          <w:szCs w:val="28"/>
          <w:highlight w:val="none"/>
          <w14:textFill>
            <w14:solidFill>
              <w14:schemeClr w14:val="tx1"/>
            </w14:solidFill>
          </w14:textFill>
        </w:rPr>
        <w:t>（二）电源模块</w:t>
      </w:r>
    </w:p>
    <w:p w14:paraId="40D85A5A">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lang w:val="en-US" w:eastAsia="zh-CN"/>
          <w14:textFill>
            <w14:solidFill>
              <w14:schemeClr w14:val="tx1"/>
            </w14:solidFill>
          </w14:textFill>
        </w:rPr>
        <w:t>1.输入电压：AC220V±10%，50±1Hz；</w:t>
      </w:r>
      <w:r>
        <w:rPr>
          <w:rFonts w:hint="eastAsia" w:ascii="楷体" w:hAnsi="楷体" w:eastAsia="楷体" w:cs="楷体"/>
          <w:color w:val="000000" w:themeColor="text1"/>
          <w:sz w:val="28"/>
          <w:szCs w:val="28"/>
          <w:highlight w:val="none"/>
          <w14:textFill>
            <w14:solidFill>
              <w14:schemeClr w14:val="tx1"/>
            </w14:solidFill>
          </w14:textFill>
        </w:rPr>
        <w:br w:type="textWrapping"/>
      </w:r>
      <w:r>
        <w:rPr>
          <w:rFonts w:hint="eastAsia" w:ascii="楷体" w:hAnsi="楷体" w:eastAsia="楷体" w:cs="楷体"/>
          <w:color w:val="000000" w:themeColor="text1"/>
          <w:sz w:val="28"/>
          <w:szCs w:val="28"/>
          <w:highlight w:val="none"/>
          <w14:textFill>
            <w14:solidFill>
              <w14:schemeClr w14:val="tx1"/>
            </w14:solidFill>
          </w14:textFill>
        </w:rPr>
        <w:t>2</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电源接口：国标；</w:t>
      </w:r>
    </w:p>
    <w:p w14:paraId="2219DCEE">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3</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工作温度：0-60℃；</w:t>
      </w:r>
    </w:p>
    <w:p w14:paraId="4DAFD327">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4</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湿度范围：5%-95%；</w:t>
      </w:r>
    </w:p>
    <w:p w14:paraId="43BE87EB">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5</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整机噪音：≤50dB；</w:t>
      </w:r>
    </w:p>
    <w:p w14:paraId="3B2C960F">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6</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MTTR:≤30min；MTBF:≥20000Hour；</w:t>
      </w:r>
    </w:p>
    <w:p w14:paraId="64E2AACB">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7</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震动适应性：符合GB/T 2423.58-2008相关标准；</w:t>
      </w:r>
    </w:p>
    <w:p w14:paraId="75518898">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8</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防护等级：≥IP54；</w:t>
      </w:r>
    </w:p>
    <w:p w14:paraId="5DC302FA">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9</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电磁辐射：符合GB17625.1-2003要求；</w:t>
      </w:r>
    </w:p>
    <w:p w14:paraId="17D26EEF">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10</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无线电骚扰限值：符合GB9254-2008A级要求；</w:t>
      </w:r>
    </w:p>
    <w:p w14:paraId="25D6E6C9">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11</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谐波电流骚扰试验：符合GB9254-2008A级要求；</w:t>
      </w:r>
    </w:p>
    <w:p w14:paraId="0169335B">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12</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抗扰度：符合GB17626.1-2006相关标准；</w:t>
      </w:r>
    </w:p>
    <w:p w14:paraId="6F53636A">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13</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设备安全性：GB4943-2011相关要求；</w:t>
      </w:r>
    </w:p>
    <w:p w14:paraId="0A00FD12">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14</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对地漏电流：GB4943-2011相关要求；</w:t>
      </w:r>
    </w:p>
    <w:p w14:paraId="56BD2069">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15</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抗电强度：GB4943-2011相关要求；</w:t>
      </w:r>
    </w:p>
    <w:p w14:paraId="0F54E24B">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★16</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电源箱通过CCC认证；</w:t>
      </w:r>
    </w:p>
    <w:p w14:paraId="3329D4CC">
      <w:pPr>
        <w:spacing w:line="360" w:lineRule="auto"/>
        <w:ind w:firstLine="0" w:firstLineChars="0"/>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（三）触显一体屏</w:t>
      </w:r>
    </w:p>
    <w:p w14:paraId="4E815688">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尺寸：≥43英寸电容触显一体屏（无防窥）；</w:t>
      </w:r>
    </w:p>
    <w:p w14:paraId="133BF4DE">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2</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支持多点触控；</w:t>
      </w:r>
    </w:p>
    <w:p w14:paraId="13E62E43">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3</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分辨率：≥1920*1080；</w:t>
      </w:r>
    </w:p>
    <w:p w14:paraId="2E717BC5">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4</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透光率：≥80%；</w:t>
      </w:r>
    </w:p>
    <w:p w14:paraId="23FE0007">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5</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色彩：≥16.7M；</w:t>
      </w:r>
    </w:p>
    <w:p w14:paraId="163ED243">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6</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亮度：≥350cd/㎡（Typ.）；</w:t>
      </w:r>
    </w:p>
    <w:p w14:paraId="694C2EC7">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7</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可视角度(U/D/L/R) ：89/89/89/89；</w:t>
      </w:r>
    </w:p>
    <w:p w14:paraId="7F1DA471">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8</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对比度：1200:1（Typ.）；</w:t>
      </w:r>
    </w:p>
    <w:p w14:paraId="42060B7F">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9</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背光类型：LED；</w:t>
      </w:r>
    </w:p>
    <w:p w14:paraId="003E3ED4">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10</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响应速度：≤8ms；</w:t>
      </w:r>
    </w:p>
    <w:p w14:paraId="2A707886">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11</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电源输入：AC 100～240V-50/60HZ；</w:t>
      </w:r>
    </w:p>
    <w:p w14:paraId="6993B4AC">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12</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通讯接口：HDMI/DVI-D,USB；</w:t>
      </w:r>
    </w:p>
    <w:p w14:paraId="35B69EEB">
      <w:pPr>
        <w:spacing w:line="360" w:lineRule="auto"/>
        <w:ind w:firstLine="0" w:firstLineChars="0"/>
        <w:jc w:val="both"/>
        <w:rPr>
          <w:rFonts w:hint="eastAsia" w:ascii="楷体" w:hAnsi="楷体" w:eastAsia="楷体" w:cs="楷体"/>
          <w:color w:val="000000" w:themeColor="text1"/>
          <w:kern w:val="0"/>
          <w:sz w:val="28"/>
          <w:szCs w:val="28"/>
          <w:highlight w:val="none"/>
          <w14:textFill>
            <w14:solidFill>
              <w14:schemeClr w14:val="tx1"/>
            </w14:solidFill>
          </w14:textFill>
        </w:rPr>
      </w:pPr>
      <w:r>
        <w:rPr>
          <w:rFonts w:hint="eastAsia" w:ascii="楷体" w:hAnsi="楷体" w:eastAsia="楷体" w:cs="楷体"/>
          <w:color w:val="000000" w:themeColor="text1"/>
          <w:kern w:val="0"/>
          <w:sz w:val="28"/>
          <w:szCs w:val="28"/>
          <w:highlight w:val="none"/>
          <w14:textFill>
            <w14:solidFill>
              <w14:schemeClr w14:val="tx1"/>
            </w14:solidFill>
          </w14:textFill>
        </w:rPr>
        <w:t>（四）音频模块：具备功放喇叭，4Ω2W；</w:t>
      </w:r>
    </w:p>
    <w:p w14:paraId="37B64318">
      <w:pPr>
        <w:spacing w:line="360" w:lineRule="auto"/>
        <w:ind w:firstLine="0" w:firstLineChars="0"/>
        <w:jc w:val="both"/>
        <w:rPr>
          <w:rFonts w:hint="eastAsia" w:ascii="楷体" w:hAnsi="楷体" w:eastAsia="楷体" w:cs="楷体"/>
          <w:color w:val="000000" w:themeColor="text1"/>
          <w:kern w:val="0"/>
          <w:sz w:val="28"/>
          <w:szCs w:val="28"/>
          <w:highlight w:val="none"/>
          <w14:textFill>
            <w14:solidFill>
              <w14:schemeClr w14:val="tx1"/>
            </w14:solidFill>
          </w14:textFill>
        </w:rPr>
      </w:pPr>
      <w:r>
        <w:rPr>
          <w:rFonts w:hint="eastAsia" w:ascii="楷体" w:hAnsi="楷体" w:eastAsia="楷体" w:cs="楷体"/>
          <w:color w:val="000000" w:themeColor="text1"/>
          <w:kern w:val="0"/>
          <w:sz w:val="28"/>
          <w:szCs w:val="28"/>
          <w:highlight w:val="none"/>
          <w14:textFill>
            <w14:solidFill>
              <w14:schemeClr w14:val="tx1"/>
            </w14:solidFill>
          </w14:textFill>
        </w:rPr>
        <w:t>（五）条码扫描</w:t>
      </w:r>
    </w:p>
    <w:p w14:paraId="5A150CFC">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图像传感器：≥640×480CMOS传感器；</w:t>
      </w:r>
    </w:p>
    <w:p w14:paraId="162958F1">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2</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照明：白色LED；</w:t>
      </w:r>
    </w:p>
    <w:p w14:paraId="5667E144">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3</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可识读码制：2D：PDF417,QR Code, Micro QR, DataMatrix, Chinese Sensible Code, GM Code, MicroPDF417 Code, CODEONE 。1D：EAN-8, EAN-13, UPC-E, UPC-A, Code128, UCC/EAN128, I2Of5, ITF14, ITF6, Matrix 25, CodaBar, Code39, Code93, ISSN, ISBN, Industrial25, Standard25, Plessey, Code11, MSI Plessey, UCC/EAN Composite, GS1 Databar, China Post 25, Code 49, Code 16K等；</w:t>
      </w:r>
    </w:p>
    <w:p w14:paraId="4F3BFE4B">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4</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识读精度：≥5mil；</w:t>
      </w:r>
    </w:p>
    <w:p w14:paraId="46A911EE">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5</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通讯接口：TTL-232，RS-232，USB；</w:t>
      </w:r>
    </w:p>
    <w:p w14:paraId="4594EFDF">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6</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视场角度：水,68°，垂直51°，对角84.8°；</w:t>
      </w:r>
    </w:p>
    <w:p w14:paraId="20A559D7">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7</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工作电压：12pin FPC 卧式插座：3.3-5 VDC±5% ；</w:t>
      </w:r>
    </w:p>
    <w:p w14:paraId="5FE0EC14">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8</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额定功耗@5.0VDC：1129mW(典型值) ；</w:t>
      </w:r>
    </w:p>
    <w:p w14:paraId="72D51596">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9</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工作温度：-40℃~60℃；</w:t>
      </w:r>
    </w:p>
    <w:p w14:paraId="507982A5">
      <w:pPr>
        <w:spacing w:line="360" w:lineRule="auto"/>
        <w:ind w:firstLine="0" w:firstLineChars="0"/>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（六）凭条打印机（透明面板式）</w:t>
      </w:r>
    </w:p>
    <w:p w14:paraId="2FAAC5C3">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打印方式：行式热敏打印；</w:t>
      </w:r>
    </w:p>
    <w:p w14:paraId="15EBD2D8">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2</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打印速度：≤170mm/s（max）；</w:t>
      </w:r>
    </w:p>
    <w:p w14:paraId="219DE01F">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3</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打印纸宽：79.5±0.5mm；</w:t>
      </w:r>
    </w:p>
    <w:p w14:paraId="179E405A">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4</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纸厚：0.06mm～0.08mm；</w:t>
      </w:r>
    </w:p>
    <w:p w14:paraId="60C74490">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5</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外径：≤80mm(max)；</w:t>
      </w:r>
    </w:p>
    <w:p w14:paraId="1BE9D766">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6</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切纸方式：全切、半切；</w:t>
      </w:r>
    </w:p>
    <w:p w14:paraId="5F2B79B5">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7</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打印头寿命：≥100KM；</w:t>
      </w:r>
    </w:p>
    <w:p w14:paraId="39C5A011">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8</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切刀寿命：100 万次；</w:t>
      </w:r>
    </w:p>
    <w:p w14:paraId="5C1E4C0B">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9</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打印内容：支持全图形、文本、位图、中英文打印；</w:t>
      </w:r>
    </w:p>
    <w:p w14:paraId="4F19E2F9">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10</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检测：具有少纸和缺纸检测开关及报警能力；</w:t>
      </w:r>
    </w:p>
    <w:p w14:paraId="0C8FD708">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11</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安装方式：透明面板式出口；</w:t>
      </w:r>
    </w:p>
    <w:p w14:paraId="4E617128">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12</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环境温度：工作-10℃~50℃（无凝结）；</w:t>
      </w:r>
    </w:p>
    <w:p w14:paraId="4365253A">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13</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热敏纸规格：纸卷最大外径80mm；</w:t>
      </w:r>
    </w:p>
    <w:p w14:paraId="277177EC">
      <w:pPr>
        <w:spacing w:line="360" w:lineRule="auto"/>
        <w:ind w:firstLine="0" w:firstLineChars="0"/>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（七）电动读卡机</w:t>
      </w:r>
    </w:p>
    <w:p w14:paraId="69402669">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走卡速度：≥约70cm/s；</w:t>
      </w:r>
    </w:p>
    <w:p w14:paraId="03A1E166">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2</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接口方式：RS232方式；</w:t>
      </w:r>
    </w:p>
    <w:p w14:paraId="1E0A1A7B">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3</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卡片规格：宽度:53.92～54.18mm，长度：85.47～85.90 mm，厚度：0.4mm～1.2mm（出厂标准0.8mm）；</w:t>
      </w:r>
    </w:p>
    <w:p w14:paraId="1F2815B7">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4</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掉电模式：供电电压小于10V，时间大于50ms</w:t>
      </w:r>
    </w:p>
    <w:p w14:paraId="19DC983F">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5</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出错概率：磁卡：在正常环境(15～25℃，35～60%RH)下，读完美卡1,000次，出错率少于1次；注意：上述磁卡为标准卡，人为错误除外，IC卡：读写卡1,000次，出错概率少于1次（脏卡引起的错误除外），RF卡：读写10,000次，出错率少于1次；</w:t>
      </w:r>
    </w:p>
    <w:p w14:paraId="7BD85281">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6</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MTBF：＞100,000小时，注意：250次/天，25天/月，300小时/月；</w:t>
      </w:r>
    </w:p>
    <w:p w14:paraId="50D03CBE">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7</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环境条件：操作: 0℃～50℃, 0～90% RH ( 无凝结 )，贮存: -25℃～80℃, 0～95% RH( 无凝结 ，如取出使用需完全风干)，正常环境是指：15～25℃，35～60%RH；</w:t>
      </w:r>
    </w:p>
    <w:p w14:paraId="5AB5A0EF">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8</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RoHS标准：符合RoHS标准；</w:t>
      </w:r>
    </w:p>
    <w:p w14:paraId="01A39598">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9</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IC卡标准：符合ISO7816标准；</w:t>
      </w:r>
    </w:p>
    <w:p w14:paraId="7254E1E7">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10</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RF卡标准：符合ISO14443-3、ISO14443-4；</w:t>
      </w:r>
    </w:p>
    <w:p w14:paraId="1366EECF">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11</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磁卡标准：物理特性：符合 ISO7810和7811标准，卡片尺寸：符合ISO7810ID-1-型磁卡标准，压纹凸字：符合ISO7811-1和ISO7811-3标准，记录格式：符合 ISO7811-2、ISO7811-4、ISO7811-5和ISO7811-6标准；并符合国家及行业最新标准要求。</w:t>
      </w:r>
    </w:p>
    <w:p w14:paraId="0D5D14DE">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w:t>
      </w:r>
      <w:r>
        <w:rPr>
          <w:rFonts w:hint="eastAsia" w:ascii="楷体" w:hAnsi="楷体" w:eastAsia="楷体" w:cs="楷体"/>
          <w:color w:val="000000" w:themeColor="text1"/>
          <w:sz w:val="28"/>
          <w:szCs w:val="28"/>
          <w:highlight w:val="none"/>
          <w:lang w:val="en-US" w:eastAsia="zh-CN"/>
          <w14:textFill>
            <w14:solidFill>
              <w14:schemeClr w14:val="tx1"/>
            </w14:solidFill>
          </w14:textFill>
        </w:rPr>
        <w:t>2.</w:t>
      </w:r>
      <w:r>
        <w:rPr>
          <w:rFonts w:hint="eastAsia" w:ascii="楷体" w:hAnsi="楷体" w:eastAsia="楷体" w:cs="楷体"/>
          <w:color w:val="000000" w:themeColor="text1"/>
          <w:sz w:val="28"/>
          <w:szCs w:val="28"/>
          <w:highlight w:val="none"/>
          <w14:textFill>
            <w14:solidFill>
              <w14:schemeClr w14:val="tx1"/>
            </w14:solidFill>
          </w14:textFill>
        </w:rPr>
        <w:t>电源：DC 12V±5%；</w:t>
      </w:r>
    </w:p>
    <w:p w14:paraId="517FF224">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w:t>
      </w:r>
      <w:r>
        <w:rPr>
          <w:rFonts w:hint="eastAsia" w:ascii="楷体" w:hAnsi="楷体" w:eastAsia="楷体" w:cs="楷体"/>
          <w:color w:val="000000" w:themeColor="text1"/>
          <w:sz w:val="28"/>
          <w:szCs w:val="28"/>
          <w:highlight w:val="none"/>
          <w:lang w:val="en-US" w:eastAsia="zh-CN"/>
          <w14:textFill>
            <w14:solidFill>
              <w14:schemeClr w14:val="tx1"/>
            </w14:solidFill>
          </w14:textFill>
        </w:rPr>
        <w:t>3.</w:t>
      </w:r>
      <w:r>
        <w:rPr>
          <w:rFonts w:hint="eastAsia" w:ascii="楷体" w:hAnsi="楷体" w:eastAsia="楷体" w:cs="楷体"/>
          <w:color w:val="000000" w:themeColor="text1"/>
          <w:sz w:val="28"/>
          <w:szCs w:val="28"/>
          <w:highlight w:val="none"/>
          <w14:textFill>
            <w14:solidFill>
              <w14:schemeClr w14:val="tx1"/>
            </w14:solidFill>
          </w14:textFill>
        </w:rPr>
        <w:t>具有自动吸卡，受控进、退、吞卡的功能；</w:t>
      </w:r>
    </w:p>
    <w:p w14:paraId="7F6A1B68">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w:t>
      </w:r>
      <w:r>
        <w:rPr>
          <w:rFonts w:hint="eastAsia" w:ascii="楷体" w:hAnsi="楷体" w:eastAsia="楷体" w:cs="楷体"/>
          <w:color w:val="000000" w:themeColor="text1"/>
          <w:sz w:val="28"/>
          <w:szCs w:val="28"/>
          <w:highlight w:val="none"/>
          <w:lang w:val="en-US" w:eastAsia="zh-CN"/>
          <w14:textFill>
            <w14:solidFill>
              <w14:schemeClr w14:val="tx1"/>
            </w14:solidFill>
          </w14:textFill>
        </w:rPr>
        <w:t>4.</w:t>
      </w:r>
      <w:r>
        <w:rPr>
          <w:rFonts w:hint="eastAsia" w:ascii="楷体" w:hAnsi="楷体" w:eastAsia="楷体" w:cs="楷体"/>
          <w:color w:val="000000" w:themeColor="text1"/>
          <w:sz w:val="28"/>
          <w:szCs w:val="28"/>
          <w:highlight w:val="none"/>
          <w14:textFill>
            <w14:solidFill>
              <w14:schemeClr w14:val="tx1"/>
            </w14:solidFill>
          </w14:textFill>
        </w:rPr>
        <w:t>具有前后端进卡、退卡、卡机内部走动、清理断卡的功能；</w:t>
      </w:r>
    </w:p>
    <w:p w14:paraId="3BBA56B8">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w:t>
      </w:r>
      <w:r>
        <w:rPr>
          <w:rFonts w:hint="eastAsia" w:ascii="楷体" w:hAnsi="楷体" w:eastAsia="楷体" w:cs="楷体"/>
          <w:color w:val="000000" w:themeColor="text1"/>
          <w:sz w:val="28"/>
          <w:szCs w:val="28"/>
          <w:highlight w:val="none"/>
          <w:lang w:val="en-US" w:eastAsia="zh-CN"/>
          <w14:textFill>
            <w14:solidFill>
              <w14:schemeClr w14:val="tx1"/>
            </w14:solidFill>
          </w14:textFill>
        </w:rPr>
        <w:t>5.</w:t>
      </w:r>
      <w:r>
        <w:rPr>
          <w:rFonts w:hint="eastAsia" w:ascii="楷体" w:hAnsi="楷体" w:eastAsia="楷体" w:cs="楷体"/>
          <w:color w:val="000000" w:themeColor="text1"/>
          <w:sz w:val="28"/>
          <w:szCs w:val="28"/>
          <w:highlight w:val="none"/>
          <w14:textFill>
            <w14:solidFill>
              <w14:schemeClr w14:val="tx1"/>
            </w14:solidFill>
          </w14:textFill>
        </w:rPr>
        <w:t>具有多项容错和特殊维护处理的功能;包括异常卡处理、掉电处理等；</w:t>
      </w:r>
    </w:p>
    <w:p w14:paraId="61FE8D87">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w:t>
      </w:r>
      <w:r>
        <w:rPr>
          <w:rFonts w:hint="eastAsia" w:ascii="楷体" w:hAnsi="楷体" w:eastAsia="楷体" w:cs="楷体"/>
          <w:color w:val="000000" w:themeColor="text1"/>
          <w:sz w:val="28"/>
          <w:szCs w:val="28"/>
          <w:highlight w:val="none"/>
          <w:lang w:val="en-US" w:eastAsia="zh-CN"/>
          <w14:textFill>
            <w14:solidFill>
              <w14:schemeClr w14:val="tx1"/>
            </w14:solidFill>
          </w14:textFill>
        </w:rPr>
        <w:t>6.</w:t>
      </w:r>
      <w:r>
        <w:rPr>
          <w:rFonts w:hint="eastAsia" w:ascii="楷体" w:hAnsi="楷体" w:eastAsia="楷体" w:cs="楷体"/>
          <w:color w:val="000000" w:themeColor="text1"/>
          <w:sz w:val="28"/>
          <w:szCs w:val="28"/>
          <w:highlight w:val="none"/>
          <w14:textFill>
            <w14:solidFill>
              <w14:schemeClr w14:val="tx1"/>
            </w14:solidFill>
          </w14:textFill>
        </w:rPr>
        <w:t>电动读卡器通过PBOC、EMV认证；</w:t>
      </w:r>
    </w:p>
    <w:p w14:paraId="1DCC7453">
      <w:pPr>
        <w:spacing w:line="360" w:lineRule="auto"/>
        <w:ind w:firstLine="0" w:firstLineChars="0"/>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★（八）医保卡读卡器：支持当地医保卡读卡，连接电动读卡器实现电动吸入式读卡使用；</w:t>
      </w:r>
    </w:p>
    <w:p w14:paraId="1486B6AF">
      <w:pPr>
        <w:spacing w:line="360" w:lineRule="auto"/>
        <w:ind w:firstLine="0" w:firstLineChars="0"/>
        <w:jc w:val="both"/>
        <w:rPr>
          <w:rFonts w:hint="eastAsia" w:ascii="楷体" w:hAnsi="楷体" w:eastAsia="楷体" w:cs="楷体"/>
          <w:color w:val="000000" w:themeColor="text1"/>
          <w:sz w:val="28"/>
          <w:szCs w:val="28"/>
          <w:highlight w:val="none"/>
          <w14:textFill>
            <w14:solidFill>
              <w14:schemeClr w14:val="tx1"/>
            </w14:solidFill>
          </w14:textFill>
        </w:rPr>
      </w:pPr>
      <w:bookmarkStart w:id="2" w:name="OLE_LINK28"/>
      <w:bookmarkStart w:id="3" w:name="OLE_LINK27"/>
      <w:r>
        <w:rPr>
          <w:rFonts w:hint="eastAsia" w:ascii="楷体" w:hAnsi="楷体" w:eastAsia="楷体" w:cs="楷体"/>
          <w:color w:val="000000" w:themeColor="text1"/>
          <w:sz w:val="28"/>
          <w:szCs w:val="28"/>
          <w:highlight w:val="none"/>
          <w14:textFill>
            <w14:solidFill>
              <w14:schemeClr w14:val="tx1"/>
            </w14:solidFill>
          </w14:textFill>
        </w:rPr>
        <w:t>（九）非接/二代证读卡器</w:t>
      </w:r>
    </w:p>
    <w:bookmarkEnd w:id="2"/>
    <w:bookmarkEnd w:id="3"/>
    <w:p w14:paraId="662108BC">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支持二代身份证读取，符合公安部规范要求；</w:t>
      </w:r>
    </w:p>
    <w:p w14:paraId="71797F32">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2</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支持ISO14443 Type A/B标准感应IC卡；并符合国家及行业最新标准要求。</w:t>
      </w:r>
    </w:p>
    <w:p w14:paraId="738C1408">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3</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通讯接口：RS232；</w:t>
      </w:r>
    </w:p>
    <w:p w14:paraId="7CB21596">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4</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读卡距离：0-30mm；</w:t>
      </w:r>
    </w:p>
    <w:p w14:paraId="0E74B2C9">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5</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SAM卡：≥SAM卡座1个；</w:t>
      </w:r>
    </w:p>
    <w:p w14:paraId="1535FD01">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6</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平均无故障时间：≥5000小时；</w:t>
      </w:r>
    </w:p>
    <w:p w14:paraId="7266234F">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7</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串口传输速率：≥9600bps；</w:t>
      </w:r>
    </w:p>
    <w:p w14:paraId="08C608FD">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8</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操作提示：各模块工作状态由指示灯提示；</w:t>
      </w:r>
    </w:p>
    <w:p w14:paraId="31148078">
      <w:pPr>
        <w:spacing w:line="360" w:lineRule="auto"/>
        <w:ind w:firstLine="0" w:firstLineChars="0"/>
        <w:jc w:val="both"/>
        <w:rPr>
          <w:rFonts w:hint="eastAsia" w:ascii="楷体" w:hAnsi="楷体" w:eastAsia="楷体" w:cs="楷体"/>
          <w:color w:val="000000" w:themeColor="text1"/>
          <w:sz w:val="28"/>
          <w:szCs w:val="28"/>
          <w:highlight w:val="none"/>
          <w14:textFill>
            <w14:solidFill>
              <w14:schemeClr w14:val="tx1"/>
            </w14:solidFill>
          </w14:textFill>
        </w:rPr>
      </w:pPr>
      <w:bookmarkStart w:id="4" w:name="OLE_LINK29"/>
      <w:bookmarkStart w:id="5" w:name="OLE_LINK30"/>
      <w:r>
        <w:rPr>
          <w:rFonts w:hint="eastAsia" w:ascii="楷体" w:hAnsi="楷体" w:eastAsia="楷体" w:cs="楷体"/>
          <w:color w:val="000000" w:themeColor="text1"/>
          <w:sz w:val="28"/>
          <w:szCs w:val="28"/>
          <w:highlight w:val="none"/>
          <w14:textFill>
            <w14:solidFill>
              <w14:schemeClr w14:val="tx1"/>
            </w14:solidFill>
          </w14:textFill>
        </w:rPr>
        <w:t>（十）机柜</w:t>
      </w:r>
    </w:p>
    <w:bookmarkEnd w:id="4"/>
    <w:bookmarkEnd w:id="5"/>
    <w:p w14:paraId="681AFB9B">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整机符合人体工程学设计，布局合理，工艺精细，推拉式轨道维护；</w:t>
      </w:r>
    </w:p>
    <w:p w14:paraId="52B10AB6">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2</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防水、防尘、防锈、防腐、耐磨，设备进出口处均有双色操作指示灯，依据客户办理业务流程进行提示；</w:t>
      </w:r>
    </w:p>
    <w:p w14:paraId="33F11AB8">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3</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机柜前门下方定制亚克力logo板，可支持按照要求设计；</w:t>
      </w:r>
    </w:p>
    <w:p w14:paraId="5B7E1CFD">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4</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关键模块具有指示灯，采用大标贴形式，指示各模块位置；</w:t>
      </w:r>
    </w:p>
    <w:p w14:paraId="09F6D0FA">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★5</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整机通过CCC认证；</w:t>
      </w:r>
    </w:p>
    <w:p w14:paraId="7B18559D">
      <w:pPr>
        <w:spacing w:line="360" w:lineRule="auto"/>
        <w:ind w:firstLine="0" w:firstLineChars="0"/>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（十一） 人体接近传感器</w:t>
      </w:r>
    </w:p>
    <w:p w14:paraId="760B27CF">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 xml:space="preserve">长距离检测：漫反射型检测距离能达到1m； </w:t>
      </w:r>
    </w:p>
    <w:p w14:paraId="40940975">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2</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动作模式可选择：LightON/DarkON；</w:t>
      </w:r>
    </w:p>
    <w:p w14:paraId="25D89143">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3</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检测物体：无光泽白纸300×300mm；</w:t>
      </w:r>
    </w:p>
    <w:p w14:paraId="3844C9C6">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4</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应差距离：不超过设定检测距离的20%；</w:t>
      </w:r>
    </w:p>
    <w:p w14:paraId="0B8F596A">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5</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响应时间：≤1ms；</w:t>
      </w:r>
    </w:p>
    <w:p w14:paraId="383F9283">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6</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光源：红外光（长度≤850nm）；</w:t>
      </w:r>
    </w:p>
    <w:p w14:paraId="13263E84">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7</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输出电压：Min.(电源电压-2.5V），负载电流：Max.100mA"；</w:t>
      </w:r>
    </w:p>
    <w:p w14:paraId="2CCA9E46">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8</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保护电路：电源反接保护，抗相互干扰功能，输出短路保护；</w:t>
      </w:r>
    </w:p>
    <w:p w14:paraId="69CA1EF3">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9</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指示灯:动作时：红色，稳定时：绿色（对射型 电源指示灯：红色）；</w:t>
      </w:r>
    </w:p>
    <w:p w14:paraId="785B8F71">
      <w:pPr>
        <w:spacing w:line="360" w:lineRule="auto"/>
        <w:ind w:firstLine="0" w:firstLineChars="0"/>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（十二）激光打印机</w:t>
      </w:r>
    </w:p>
    <w:p w14:paraId="66B0902B">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黑白激光打印机</w:t>
      </w:r>
    </w:p>
    <w:p w14:paraId="3CCB8E26">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2</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最大打印幅面：A4</w:t>
      </w:r>
    </w:p>
    <w:p w14:paraId="75C9935A">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3</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分辨率: ≥1200*1200dpi；</w:t>
      </w:r>
    </w:p>
    <w:p w14:paraId="2B153E90">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4</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打印速度：≥40ppm(A4)；</w:t>
      </w:r>
    </w:p>
    <w:p w14:paraId="7E94CFB7">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5</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处理器: 1.2GHz；</w:t>
      </w:r>
    </w:p>
    <w:p w14:paraId="7E0F1FFA">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6</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内存: ≥512MB；</w:t>
      </w:r>
    </w:p>
    <w:p w14:paraId="32938401">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7</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自动双面打印：支持，自动；</w:t>
      </w:r>
    </w:p>
    <w:p w14:paraId="30DCC4F3">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8、首页打印时间：≤7S；</w:t>
      </w:r>
    </w:p>
    <w:p w14:paraId="6F3A959E">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9</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介质类型：普通纸,厚纸,透明胶片,卡片纸,标签纸,信封、薄纸；</w:t>
      </w:r>
    </w:p>
    <w:p w14:paraId="4015D7CA">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10</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介质尺寸：A4,A5,JIS B5,IS0 B5,A6,Letter；</w:t>
      </w:r>
    </w:p>
    <w:p w14:paraId="2C76903C">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11</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接口类型：USB2.0；</w:t>
      </w:r>
    </w:p>
    <w:p w14:paraId="1E223F62">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12</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纸张输入容量：标准进纸盒250页,可选配≥1个550页纸盒(含A5 挡板、少纸检测上电开机，支持各个系统环境下自助状态k一次开发，支持自助模式后便携式出纸)；</w:t>
      </w:r>
    </w:p>
    <w:p w14:paraId="1F584E71">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13</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耗材类型：鼓粉分离</w:t>
      </w:r>
    </w:p>
    <w:p w14:paraId="7C36E30F">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14</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操作系统：Windows、麒麟、统信</w:t>
      </w:r>
    </w:p>
    <w:p w14:paraId="1B5D9900">
      <w:pPr>
        <w:spacing w:line="360" w:lineRule="auto"/>
        <w:ind w:firstLine="0" w:firstLineChars="0"/>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（十三）氛围灯：两侧丝带多彩氛围灯（不少于7色）；</w:t>
      </w:r>
    </w:p>
    <w:p w14:paraId="3282FA17">
      <w:pPr>
        <w:spacing w:line="360" w:lineRule="auto"/>
        <w:ind w:firstLine="0" w:firstLineChars="0"/>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（十四）医保刷脸PAD（非手持版）</w:t>
      </w:r>
    </w:p>
    <w:p w14:paraId="79F410F2">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医保刷脸PAD位于主屏幕下方，不能采用外挂形式；</w:t>
      </w:r>
    </w:p>
    <w:p w14:paraId="25C10B78">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2</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CPU：≥8核处理器；</w:t>
      </w:r>
    </w:p>
    <w:p w14:paraId="1033A478">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3</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操作系统Android8.1；</w:t>
      </w:r>
    </w:p>
    <w:p w14:paraId="79F36F2A">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4</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内存: ≥4GB；</w:t>
      </w:r>
    </w:p>
    <w:p w14:paraId="7CA068A4">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5</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存储:≥ 64GB；</w:t>
      </w:r>
    </w:p>
    <w:p w14:paraId="19C473D6">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6</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显示屏 8寸TFT-LCD显示屏，</w:t>
      </w:r>
    </w:p>
    <w:p w14:paraId="5B4CBE2E">
      <w:pPr>
        <w:wordWrap w:val="0"/>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7</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WIFI: 2.4GHZ&amp;5GHZ 支持IEEE802.11A/B/G/N/AC；</w:t>
      </w:r>
    </w:p>
    <w:p w14:paraId="52869E92">
      <w:pPr>
        <w:wordWrap w:val="0"/>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8</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蓝牙：支持蓝牙2.1+EDR</w:t>
      </w:r>
    </w:p>
    <w:p w14:paraId="38CC95C9">
      <w:pPr>
        <w:wordWrap w:val="0"/>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9</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接口：USB*3、TYPE-B、RS232、WAN、DC电源接口</w:t>
      </w:r>
    </w:p>
    <w:p w14:paraId="05EA1C47">
      <w:pPr>
        <w:wordWrap w:val="0"/>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10</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人像识别摄像头：3D结构光人脸识别摄像头；</w:t>
      </w:r>
    </w:p>
    <w:p w14:paraId="18A5891A">
      <w:pPr>
        <w:spacing w:line="360" w:lineRule="auto"/>
        <w:jc w:val="both"/>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b/>
          <w:bCs/>
          <w:color w:val="000000" w:themeColor="text1"/>
          <w:sz w:val="28"/>
          <w:szCs w:val="28"/>
          <w:highlight w:val="none"/>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11</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符合国家医保业务综合服务终端（III）类；</w:t>
      </w:r>
    </w:p>
    <w:p w14:paraId="22A134F4">
      <w:pPr>
        <w:spacing w:line="360" w:lineRule="auto"/>
        <w:rPr>
          <w:rFonts w:hint="eastAsia" w:ascii="楷体" w:hAnsi="楷体" w:eastAsia="楷体" w:cs="楷体"/>
          <w:b/>
          <w:bCs/>
          <w:color w:val="000000" w:themeColor="text1"/>
          <w:sz w:val="28"/>
          <w:szCs w:val="28"/>
          <w:highlight w:val="none"/>
          <w:lang w:val="en-US" w:eastAsia="zh-CN"/>
          <w14:textFill>
            <w14:solidFill>
              <w14:schemeClr w14:val="tx1"/>
            </w14:solidFill>
          </w14:textFill>
        </w:rPr>
      </w:pPr>
      <w:r>
        <w:rPr>
          <w:rFonts w:hint="eastAsia" w:ascii="楷体" w:hAnsi="楷体" w:eastAsia="楷体" w:cs="楷体"/>
          <w:b/>
          <w:bCs/>
          <w:color w:val="000000" w:themeColor="text1"/>
          <w:sz w:val="28"/>
          <w:szCs w:val="28"/>
          <w:highlight w:val="none"/>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12</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提供至少3年医保物联网卡服务；</w:t>
      </w:r>
    </w:p>
    <w:p w14:paraId="35F0696E">
      <w:pPr>
        <w:spacing w:line="360" w:lineRule="auto"/>
        <w:rPr>
          <w:rFonts w:hint="eastAsia" w:ascii="楷体" w:hAnsi="楷体" w:eastAsia="楷体" w:cs="楷体"/>
          <w:b/>
          <w:bCs/>
          <w:color w:val="000000" w:themeColor="text1"/>
          <w:sz w:val="28"/>
          <w:szCs w:val="28"/>
          <w:highlight w:val="none"/>
          <w14:textFill>
            <w14:solidFill>
              <w14:schemeClr w14:val="tx1"/>
            </w14:solidFill>
          </w14:textFill>
        </w:rPr>
      </w:pPr>
      <w:r>
        <w:rPr>
          <w:rFonts w:hint="eastAsia" w:ascii="楷体" w:hAnsi="楷体" w:eastAsia="楷体" w:cs="楷体"/>
          <w:b/>
          <w:bCs/>
          <w:color w:val="000000" w:themeColor="text1"/>
          <w:sz w:val="28"/>
          <w:szCs w:val="28"/>
          <w:highlight w:val="none"/>
          <w:lang w:val="en-US" w:eastAsia="zh-CN"/>
          <w14:textFill>
            <w14:solidFill>
              <w14:schemeClr w14:val="tx1"/>
            </w14:solidFill>
          </w14:textFill>
        </w:rPr>
        <w:t>五、</w:t>
      </w:r>
      <w:r>
        <w:rPr>
          <w:rFonts w:hint="eastAsia" w:ascii="楷体" w:hAnsi="楷体" w:eastAsia="楷体" w:cs="楷体"/>
          <w:b/>
          <w:bCs/>
          <w:color w:val="000000" w:themeColor="text1"/>
          <w:sz w:val="28"/>
          <w:szCs w:val="28"/>
          <w:highlight w:val="none"/>
          <w14:textFill>
            <w14:solidFill>
              <w14:schemeClr w14:val="tx1"/>
            </w14:solidFill>
          </w14:textFill>
        </w:rPr>
        <w:t>项目实施要求</w:t>
      </w:r>
    </w:p>
    <w:p w14:paraId="5ECFE76A">
      <w:pPr>
        <w:spacing w:line="360" w:lineRule="auto"/>
        <w:rPr>
          <w:rFonts w:hint="eastAsia" w:ascii="楷体" w:hAnsi="楷体" w:eastAsia="楷体" w:cs="楷体"/>
          <w:b w:val="0"/>
          <w:bCs w:val="0"/>
          <w:color w:val="000000" w:themeColor="text1"/>
          <w:sz w:val="28"/>
          <w:szCs w:val="28"/>
          <w:highlight w:val="none"/>
          <w14:textFill>
            <w14:solidFill>
              <w14:schemeClr w14:val="tx1"/>
            </w14:solidFill>
          </w14:textFill>
        </w:rPr>
      </w:pPr>
      <w:r>
        <w:rPr>
          <w:rFonts w:hint="eastAsia" w:ascii="楷体" w:hAnsi="楷体" w:eastAsia="楷体" w:cs="楷体"/>
          <w:b w:val="0"/>
          <w:bCs w:val="0"/>
          <w:color w:val="000000" w:themeColor="text1"/>
          <w:sz w:val="28"/>
          <w:szCs w:val="28"/>
          <w:highlight w:val="none"/>
          <w14:textFill>
            <w14:solidFill>
              <w14:schemeClr w14:val="tx1"/>
            </w14:solidFill>
          </w14:textFill>
        </w:rPr>
        <w:t>1、根据使用要求，综合布置、合理规划，中标人应委派专业技术人员进行现场安装、调试，并提供设备安装调试的一切技术支持并在合同签订后90天内完成一切设备的安装及配套系统的开发上线。</w:t>
      </w:r>
    </w:p>
    <w:p w14:paraId="0144344D">
      <w:pPr>
        <w:spacing w:line="360" w:lineRule="auto"/>
        <w:rPr>
          <w:rFonts w:hint="eastAsia" w:ascii="楷体" w:hAnsi="楷体" w:eastAsia="楷体" w:cs="楷体"/>
          <w:b w:val="0"/>
          <w:bCs w:val="0"/>
          <w:color w:val="000000" w:themeColor="text1"/>
          <w:sz w:val="28"/>
          <w:szCs w:val="28"/>
          <w:highlight w:val="none"/>
          <w14:textFill>
            <w14:solidFill>
              <w14:schemeClr w14:val="tx1"/>
            </w14:solidFill>
          </w14:textFill>
        </w:rPr>
      </w:pPr>
      <w:r>
        <w:rPr>
          <w:rFonts w:hint="eastAsia" w:ascii="楷体" w:hAnsi="楷体" w:eastAsia="楷体" w:cs="楷体"/>
          <w:b w:val="0"/>
          <w:bCs w:val="0"/>
          <w:color w:val="000000" w:themeColor="text1"/>
          <w:sz w:val="28"/>
          <w:szCs w:val="28"/>
          <w:highlight w:val="none"/>
          <w14:textFill>
            <w14:solidFill>
              <w14:schemeClr w14:val="tx1"/>
            </w14:solidFill>
          </w14:textFill>
        </w:rPr>
        <w:t>2、服务团队：投标人拟投入本项目服务人员中需至少包含一名项目经理和技术成员。</w:t>
      </w:r>
    </w:p>
    <w:p w14:paraId="3911F1F0">
      <w:pPr>
        <w:spacing w:line="360" w:lineRule="auto"/>
        <w:rPr>
          <w:rFonts w:hint="eastAsia" w:ascii="楷体" w:hAnsi="楷体" w:eastAsia="楷体" w:cs="楷体"/>
          <w:b/>
          <w:bCs/>
          <w:color w:val="000000" w:themeColor="text1"/>
          <w:sz w:val="28"/>
          <w:szCs w:val="28"/>
          <w:highlight w:val="none"/>
          <w14:textFill>
            <w14:solidFill>
              <w14:schemeClr w14:val="tx1"/>
            </w14:solidFill>
          </w14:textFill>
        </w:rPr>
      </w:pPr>
      <w:r>
        <w:rPr>
          <w:rFonts w:hint="eastAsia" w:ascii="楷体" w:hAnsi="楷体" w:eastAsia="楷体" w:cs="楷体"/>
          <w:b/>
          <w:bCs/>
          <w:color w:val="000000" w:themeColor="text1"/>
          <w:sz w:val="28"/>
          <w:szCs w:val="28"/>
          <w:highlight w:val="none"/>
          <w:lang w:val="en-US" w:eastAsia="zh-CN"/>
          <w14:textFill>
            <w14:solidFill>
              <w14:schemeClr w14:val="tx1"/>
            </w14:solidFill>
          </w14:textFill>
        </w:rPr>
        <w:t>六、</w:t>
      </w:r>
      <w:r>
        <w:rPr>
          <w:rFonts w:hint="eastAsia" w:ascii="楷体" w:hAnsi="楷体" w:eastAsia="楷体" w:cs="楷体"/>
          <w:b/>
          <w:bCs/>
          <w:color w:val="000000" w:themeColor="text1"/>
          <w:sz w:val="28"/>
          <w:szCs w:val="28"/>
          <w:highlight w:val="none"/>
          <w14:textFill>
            <w14:solidFill>
              <w14:schemeClr w14:val="tx1"/>
            </w14:solidFill>
          </w14:textFill>
        </w:rPr>
        <w:t>项目培训要求</w:t>
      </w:r>
    </w:p>
    <w:p w14:paraId="1BD31323">
      <w:pPr>
        <w:spacing w:line="360" w:lineRule="auto"/>
        <w:ind w:firstLine="560" w:firstLineChars="200"/>
        <w:rPr>
          <w:rFonts w:hint="eastAsia" w:ascii="楷体" w:hAnsi="楷体" w:eastAsia="楷体" w:cs="楷体"/>
          <w:b w:val="0"/>
          <w:bCs w:val="0"/>
          <w:color w:val="000000" w:themeColor="text1"/>
          <w:sz w:val="28"/>
          <w:szCs w:val="28"/>
          <w:highlight w:val="none"/>
          <w14:textFill>
            <w14:solidFill>
              <w14:schemeClr w14:val="tx1"/>
            </w14:solidFill>
          </w14:textFill>
        </w:rPr>
      </w:pPr>
      <w:r>
        <w:rPr>
          <w:rFonts w:hint="eastAsia" w:ascii="楷体" w:hAnsi="楷体" w:eastAsia="楷体" w:cs="楷体"/>
          <w:b w:val="0"/>
          <w:bCs w:val="0"/>
          <w:color w:val="000000" w:themeColor="text1"/>
          <w:sz w:val="28"/>
          <w:szCs w:val="28"/>
          <w:highlight w:val="none"/>
          <w14:textFill>
            <w14:solidFill>
              <w14:schemeClr w14:val="tx1"/>
            </w14:solidFill>
          </w14:textFill>
        </w:rPr>
        <w:t>中标人要制定针对使用方系统使用人员的培训计划，使业务人员能够熟练掌握系统和设备的操作使用方法，熟悉日常基本维护工作，有能力处理一些常见的、简单的系统和设备故障，避免不规范的操作，尽可能使系统和设备稳定运行在最佳状态。</w:t>
      </w:r>
    </w:p>
    <w:p w14:paraId="767CBE14">
      <w:pPr>
        <w:spacing w:line="360" w:lineRule="auto"/>
        <w:rPr>
          <w:rFonts w:hint="eastAsia" w:ascii="楷体" w:hAnsi="楷体" w:eastAsia="楷体" w:cs="楷体"/>
          <w:b/>
          <w:bCs/>
          <w:color w:val="000000" w:themeColor="text1"/>
          <w:sz w:val="28"/>
          <w:szCs w:val="28"/>
          <w:highlight w:val="none"/>
          <w14:textFill>
            <w14:solidFill>
              <w14:schemeClr w14:val="tx1"/>
            </w14:solidFill>
          </w14:textFill>
        </w:rPr>
      </w:pPr>
      <w:r>
        <w:rPr>
          <w:rFonts w:hint="eastAsia" w:ascii="楷体" w:hAnsi="楷体" w:eastAsia="楷体" w:cs="楷体"/>
          <w:b/>
          <w:bCs/>
          <w:color w:val="000000" w:themeColor="text1"/>
          <w:sz w:val="28"/>
          <w:szCs w:val="28"/>
          <w:highlight w:val="none"/>
          <w:lang w:val="en-US" w:eastAsia="zh-CN"/>
          <w14:textFill>
            <w14:solidFill>
              <w14:schemeClr w14:val="tx1"/>
            </w14:solidFill>
          </w14:textFill>
        </w:rPr>
        <w:t>七、</w:t>
      </w:r>
      <w:r>
        <w:rPr>
          <w:rFonts w:hint="eastAsia" w:ascii="楷体" w:hAnsi="楷体" w:eastAsia="楷体" w:cs="楷体"/>
          <w:b/>
          <w:bCs/>
          <w:color w:val="000000" w:themeColor="text1"/>
          <w:sz w:val="28"/>
          <w:szCs w:val="28"/>
          <w:highlight w:val="none"/>
          <w14:textFill>
            <w14:solidFill>
              <w14:schemeClr w14:val="tx1"/>
            </w14:solidFill>
          </w14:textFill>
        </w:rPr>
        <w:t>项目售后服务</w:t>
      </w:r>
    </w:p>
    <w:p w14:paraId="7075A43D">
      <w:pPr>
        <w:spacing w:line="360" w:lineRule="auto"/>
        <w:rPr>
          <w:rFonts w:hint="eastAsia" w:ascii="楷体" w:hAnsi="楷体" w:eastAsia="楷体" w:cs="楷体"/>
          <w:b w:val="0"/>
          <w:bCs w:val="0"/>
          <w:color w:val="000000" w:themeColor="text1"/>
          <w:sz w:val="28"/>
          <w:szCs w:val="28"/>
          <w:highlight w:val="none"/>
          <w14:textFill>
            <w14:solidFill>
              <w14:schemeClr w14:val="tx1"/>
            </w14:solidFill>
          </w14:textFill>
        </w:rPr>
      </w:pPr>
      <w:r>
        <w:rPr>
          <w:rFonts w:hint="eastAsia" w:ascii="楷体" w:hAnsi="楷体" w:eastAsia="楷体" w:cs="楷体"/>
          <w:b w:val="0"/>
          <w:bCs w:val="0"/>
          <w:color w:val="000000" w:themeColor="text1"/>
          <w:sz w:val="28"/>
          <w:szCs w:val="28"/>
          <w:highlight w:val="none"/>
          <w14:textFill>
            <w14:solidFill>
              <w14:schemeClr w14:val="tx1"/>
            </w14:solidFill>
          </w14:textFill>
        </w:rPr>
        <w:t>1、质保期限：项目验收后，免费提供3年的软硬件整体质保服务。</w:t>
      </w:r>
    </w:p>
    <w:p w14:paraId="06BBE95F">
      <w:pPr>
        <w:spacing w:line="360" w:lineRule="auto"/>
        <w:rPr>
          <w:rFonts w:hint="eastAsia" w:ascii="楷体" w:hAnsi="楷体" w:eastAsia="楷体" w:cs="楷体"/>
          <w:b w:val="0"/>
          <w:bCs w:val="0"/>
          <w:color w:val="000000" w:themeColor="text1"/>
          <w:sz w:val="28"/>
          <w:szCs w:val="28"/>
          <w:highlight w:val="none"/>
          <w14:textFill>
            <w14:solidFill>
              <w14:schemeClr w14:val="tx1"/>
            </w14:solidFill>
          </w14:textFill>
        </w:rPr>
      </w:pPr>
      <w:r>
        <w:rPr>
          <w:rFonts w:hint="eastAsia" w:ascii="楷体" w:hAnsi="楷体" w:eastAsia="楷体" w:cs="楷体"/>
          <w:b w:val="0"/>
          <w:bCs w:val="0"/>
          <w:color w:val="000000" w:themeColor="text1"/>
          <w:sz w:val="28"/>
          <w:szCs w:val="28"/>
          <w:highlight w:val="none"/>
          <w14:textFill>
            <w14:solidFill>
              <w14:schemeClr w14:val="tx1"/>
            </w14:solidFill>
          </w14:textFill>
        </w:rPr>
        <w:t>2、项目服务形式：在合同签定后，提供以下几种形式的项目服务：</w:t>
      </w:r>
    </w:p>
    <w:p w14:paraId="1C51A2E6">
      <w:pPr>
        <w:spacing w:line="360" w:lineRule="auto"/>
        <w:rPr>
          <w:rFonts w:hint="eastAsia" w:ascii="楷体" w:hAnsi="楷体" w:eastAsia="楷体" w:cs="楷体"/>
          <w:b w:val="0"/>
          <w:bCs w:val="0"/>
          <w:color w:val="000000" w:themeColor="text1"/>
          <w:sz w:val="28"/>
          <w:szCs w:val="28"/>
          <w:highlight w:val="none"/>
          <w14:textFill>
            <w14:solidFill>
              <w14:schemeClr w14:val="tx1"/>
            </w14:solidFill>
          </w14:textFill>
        </w:rPr>
      </w:pPr>
      <w:r>
        <w:rPr>
          <w:rFonts w:hint="eastAsia" w:ascii="楷体" w:hAnsi="楷体" w:eastAsia="楷体" w:cs="楷体"/>
          <w:b w:val="0"/>
          <w:bCs w:val="0"/>
          <w:color w:val="000000" w:themeColor="text1"/>
          <w:sz w:val="28"/>
          <w:szCs w:val="28"/>
          <w:highlight w:val="none"/>
          <w14:textFill>
            <w14:solidFill>
              <w14:schemeClr w14:val="tx1"/>
            </w14:solidFill>
          </w14:textFill>
        </w:rPr>
        <w:t>1）电话咨询</w:t>
      </w:r>
    </w:p>
    <w:p w14:paraId="17EA853E">
      <w:pPr>
        <w:spacing w:line="360" w:lineRule="auto"/>
        <w:rPr>
          <w:rFonts w:hint="eastAsia" w:ascii="楷体" w:hAnsi="楷体" w:eastAsia="楷体" w:cs="楷体"/>
          <w:b w:val="0"/>
          <w:bCs w:val="0"/>
          <w:color w:val="000000" w:themeColor="text1"/>
          <w:sz w:val="28"/>
          <w:szCs w:val="28"/>
          <w:highlight w:val="none"/>
          <w14:textFill>
            <w14:solidFill>
              <w14:schemeClr w14:val="tx1"/>
            </w14:solidFill>
          </w14:textFill>
        </w:rPr>
      </w:pPr>
      <w:r>
        <w:rPr>
          <w:rFonts w:hint="eastAsia" w:ascii="楷体" w:hAnsi="楷体" w:eastAsia="楷体" w:cs="楷体"/>
          <w:b w:val="0"/>
          <w:bCs w:val="0"/>
          <w:color w:val="000000" w:themeColor="text1"/>
          <w:sz w:val="28"/>
          <w:szCs w:val="28"/>
          <w:highlight w:val="none"/>
          <w14:textFill>
            <w14:solidFill>
              <w14:schemeClr w14:val="tx1"/>
            </w14:solidFill>
          </w14:textFill>
        </w:rPr>
        <w:t>提供每周7天/每天24小时不间断的电话支持服务，解答院方在使用、维护过程中遇到的问题，及时提出解决问题的建议和操作方法；</w:t>
      </w:r>
    </w:p>
    <w:p w14:paraId="2AE15437">
      <w:pPr>
        <w:spacing w:line="360" w:lineRule="auto"/>
        <w:rPr>
          <w:rFonts w:hint="eastAsia" w:ascii="楷体" w:hAnsi="楷体" w:eastAsia="楷体" w:cs="楷体"/>
          <w:b w:val="0"/>
          <w:bCs w:val="0"/>
          <w:color w:val="000000" w:themeColor="text1"/>
          <w:sz w:val="28"/>
          <w:szCs w:val="28"/>
          <w:highlight w:val="none"/>
          <w14:textFill>
            <w14:solidFill>
              <w14:schemeClr w14:val="tx1"/>
            </w14:solidFill>
          </w14:textFill>
        </w:rPr>
      </w:pPr>
      <w:r>
        <w:rPr>
          <w:rFonts w:hint="eastAsia" w:ascii="楷体" w:hAnsi="楷体" w:eastAsia="楷体" w:cs="楷体"/>
          <w:b w:val="0"/>
          <w:bCs w:val="0"/>
          <w:color w:val="000000" w:themeColor="text1"/>
          <w:sz w:val="28"/>
          <w:szCs w:val="28"/>
          <w:highlight w:val="none"/>
          <w14:textFill>
            <w14:solidFill>
              <w14:schemeClr w14:val="tx1"/>
            </w14:solidFill>
          </w14:textFill>
        </w:rPr>
        <w:t>2）远程在线诊断和故障排除</w:t>
      </w:r>
    </w:p>
    <w:p w14:paraId="4DEBF033">
      <w:pPr>
        <w:spacing w:line="360" w:lineRule="auto"/>
        <w:rPr>
          <w:rFonts w:hint="eastAsia" w:ascii="楷体" w:hAnsi="楷体" w:eastAsia="楷体" w:cs="楷体"/>
          <w:b w:val="0"/>
          <w:bCs w:val="0"/>
          <w:color w:val="000000" w:themeColor="text1"/>
          <w:sz w:val="28"/>
          <w:szCs w:val="28"/>
          <w:highlight w:val="none"/>
          <w14:textFill>
            <w14:solidFill>
              <w14:schemeClr w14:val="tx1"/>
            </w14:solidFill>
          </w14:textFill>
        </w:rPr>
      </w:pPr>
      <w:r>
        <w:rPr>
          <w:rFonts w:hint="eastAsia" w:ascii="楷体" w:hAnsi="楷体" w:eastAsia="楷体" w:cs="楷体"/>
          <w:b w:val="0"/>
          <w:bCs w:val="0"/>
          <w:color w:val="000000" w:themeColor="text1"/>
          <w:sz w:val="28"/>
          <w:szCs w:val="28"/>
          <w:highlight w:val="none"/>
          <w14:textFill>
            <w14:solidFill>
              <w14:schemeClr w14:val="tx1"/>
            </w14:solidFill>
          </w14:textFill>
        </w:rPr>
        <w:t>建立远程维护服务机制，对于电话咨询无法解决的问题，投标人工程师经院方授权通过电话线、宽带网等方式远程登录到院方网络系统进行的故障诊断和故障排除；</w:t>
      </w:r>
    </w:p>
    <w:p w14:paraId="5B0AAB63">
      <w:pPr>
        <w:spacing w:line="360" w:lineRule="auto"/>
        <w:rPr>
          <w:rFonts w:hint="eastAsia" w:ascii="楷体" w:hAnsi="楷体" w:eastAsia="楷体" w:cs="楷体"/>
          <w:b w:val="0"/>
          <w:bCs w:val="0"/>
          <w:color w:val="000000" w:themeColor="text1"/>
          <w:sz w:val="28"/>
          <w:szCs w:val="28"/>
          <w:highlight w:val="none"/>
          <w14:textFill>
            <w14:solidFill>
              <w14:schemeClr w14:val="tx1"/>
            </w14:solidFill>
          </w14:textFill>
        </w:rPr>
      </w:pPr>
      <w:r>
        <w:rPr>
          <w:rFonts w:hint="eastAsia" w:ascii="楷体" w:hAnsi="楷体" w:eastAsia="楷体" w:cs="楷体"/>
          <w:b w:val="0"/>
          <w:bCs w:val="0"/>
          <w:color w:val="000000" w:themeColor="text1"/>
          <w:sz w:val="28"/>
          <w:szCs w:val="28"/>
          <w:highlight w:val="none"/>
          <w14:textFill>
            <w14:solidFill>
              <w14:schemeClr w14:val="tx1"/>
            </w14:solidFill>
          </w14:textFill>
        </w:rPr>
        <w:t>3）重大技术问题处理</w:t>
      </w:r>
    </w:p>
    <w:p w14:paraId="0F195ED9">
      <w:pPr>
        <w:spacing w:line="360" w:lineRule="auto"/>
        <w:rPr>
          <w:rFonts w:hint="eastAsia" w:ascii="楷体" w:hAnsi="楷体" w:eastAsia="楷体" w:cs="楷体"/>
          <w:b w:val="0"/>
          <w:bCs w:val="0"/>
          <w:color w:val="000000" w:themeColor="text1"/>
          <w:sz w:val="28"/>
          <w:szCs w:val="28"/>
          <w:highlight w:val="none"/>
          <w14:textFill>
            <w14:solidFill>
              <w14:schemeClr w14:val="tx1"/>
            </w14:solidFill>
          </w14:textFill>
        </w:rPr>
      </w:pPr>
      <w:r>
        <w:rPr>
          <w:rFonts w:hint="eastAsia" w:ascii="楷体" w:hAnsi="楷体" w:eastAsia="楷体" w:cs="楷体"/>
          <w:b w:val="0"/>
          <w:bCs w:val="0"/>
          <w:color w:val="000000" w:themeColor="text1"/>
          <w:sz w:val="28"/>
          <w:szCs w:val="28"/>
          <w:highlight w:val="none"/>
          <w14:textFill>
            <w14:solidFill>
              <w14:schemeClr w14:val="tx1"/>
            </w14:solidFill>
          </w14:textFill>
        </w:rPr>
        <w:t>对重大的技术问题，投标人技术支持部门应协调组织技术专家小组进行讨论或到达现场进行问题处理，以确保软硬件的正常运行；</w:t>
      </w:r>
    </w:p>
    <w:p w14:paraId="0816EC44">
      <w:pPr>
        <w:spacing w:line="360" w:lineRule="auto"/>
        <w:rPr>
          <w:rFonts w:hint="eastAsia" w:ascii="楷体" w:hAnsi="楷体" w:eastAsia="楷体" w:cs="楷体"/>
          <w:b/>
          <w:bCs/>
          <w:color w:val="000000" w:themeColor="text1"/>
          <w:sz w:val="28"/>
          <w:szCs w:val="28"/>
          <w:highlight w:val="none"/>
          <w14:textFill>
            <w14:solidFill>
              <w14:schemeClr w14:val="tx1"/>
            </w14:solidFill>
          </w14:textFill>
        </w:rPr>
      </w:pPr>
      <w:r>
        <w:rPr>
          <w:rFonts w:hint="eastAsia" w:ascii="楷体" w:hAnsi="楷体" w:eastAsia="楷体" w:cs="楷体"/>
          <w:b/>
          <w:bCs/>
          <w:color w:val="000000" w:themeColor="text1"/>
          <w:sz w:val="28"/>
          <w:szCs w:val="28"/>
          <w:highlight w:val="none"/>
          <w:lang w:val="en-US" w:eastAsia="zh-CN"/>
          <w14:textFill>
            <w14:solidFill>
              <w14:schemeClr w14:val="tx1"/>
            </w14:solidFill>
          </w14:textFill>
        </w:rPr>
        <w:t>八、</w:t>
      </w:r>
      <w:r>
        <w:rPr>
          <w:rFonts w:hint="eastAsia" w:ascii="楷体" w:hAnsi="楷体" w:eastAsia="楷体" w:cs="楷体"/>
          <w:b/>
          <w:bCs/>
          <w:color w:val="000000" w:themeColor="text1"/>
          <w:sz w:val="28"/>
          <w:szCs w:val="28"/>
          <w:highlight w:val="none"/>
          <w14:textFill>
            <w14:solidFill>
              <w14:schemeClr w14:val="tx1"/>
            </w14:solidFill>
          </w14:textFill>
        </w:rPr>
        <w:t>项目验收标准</w:t>
      </w:r>
    </w:p>
    <w:p w14:paraId="735EA562">
      <w:pPr>
        <w:spacing w:line="360" w:lineRule="auto"/>
        <w:ind w:firstLine="560" w:firstLineChars="200"/>
        <w:rPr>
          <w:rFonts w:hint="eastAsia" w:ascii="楷体" w:hAnsi="楷体" w:eastAsia="楷体" w:cs="楷体"/>
          <w:b w:val="0"/>
          <w:bCs w:val="0"/>
          <w:color w:val="000000" w:themeColor="text1"/>
          <w:sz w:val="28"/>
          <w:szCs w:val="28"/>
          <w:highlight w:val="none"/>
          <w14:textFill>
            <w14:solidFill>
              <w14:schemeClr w14:val="tx1"/>
            </w14:solidFill>
          </w14:textFill>
        </w:rPr>
      </w:pPr>
      <w:r>
        <w:rPr>
          <w:rFonts w:hint="eastAsia" w:ascii="楷体" w:hAnsi="楷体" w:eastAsia="楷体" w:cs="楷体"/>
          <w:b w:val="0"/>
          <w:bCs w:val="0"/>
          <w:color w:val="000000" w:themeColor="text1"/>
          <w:sz w:val="28"/>
          <w:szCs w:val="28"/>
          <w:highlight w:val="none"/>
          <w14:textFill>
            <w14:solidFill>
              <w14:schemeClr w14:val="tx1"/>
            </w14:solidFill>
          </w14:textFill>
        </w:rPr>
        <w:t>根据招标内容要求的多功能自助终端设备和配套软件系统，符合三包规定等，设备软件符合特定指标要求进行验收。</w:t>
      </w:r>
    </w:p>
    <w:p w14:paraId="58EAE066">
      <w:pPr>
        <w:spacing w:line="360" w:lineRule="auto"/>
        <w:rPr>
          <w:rFonts w:hint="eastAsia" w:ascii="楷体" w:hAnsi="楷体" w:eastAsia="楷体" w:cs="楷体"/>
          <w:b/>
          <w:bCs/>
          <w:color w:val="000000" w:themeColor="text1"/>
          <w:sz w:val="28"/>
          <w:szCs w:val="28"/>
          <w:highlight w:val="none"/>
          <w14:textFill>
            <w14:solidFill>
              <w14:schemeClr w14:val="tx1"/>
            </w14:solidFill>
          </w14:textFill>
        </w:rPr>
      </w:pPr>
      <w:r>
        <w:rPr>
          <w:rFonts w:hint="eastAsia" w:ascii="楷体" w:hAnsi="楷体" w:eastAsia="楷体" w:cs="楷体"/>
          <w:b/>
          <w:bCs/>
          <w:color w:val="000000" w:themeColor="text1"/>
          <w:sz w:val="28"/>
          <w:szCs w:val="28"/>
          <w:highlight w:val="none"/>
          <w:lang w:val="en-US" w:eastAsia="zh-CN"/>
          <w14:textFill>
            <w14:solidFill>
              <w14:schemeClr w14:val="tx1"/>
            </w14:solidFill>
          </w14:textFill>
        </w:rPr>
        <w:t>九、</w:t>
      </w:r>
      <w:r>
        <w:rPr>
          <w:rFonts w:hint="eastAsia" w:ascii="楷体" w:hAnsi="楷体" w:eastAsia="楷体" w:cs="楷体"/>
          <w:b/>
          <w:bCs/>
          <w:color w:val="000000" w:themeColor="text1"/>
          <w:sz w:val="28"/>
          <w:szCs w:val="28"/>
          <w:highlight w:val="none"/>
          <w14:textFill>
            <w14:solidFill>
              <w14:schemeClr w14:val="tx1"/>
            </w14:solidFill>
          </w14:textFill>
        </w:rPr>
        <w:t>项目交付时间及要求</w:t>
      </w:r>
    </w:p>
    <w:p w14:paraId="44F66977">
      <w:pPr>
        <w:spacing w:line="360" w:lineRule="auto"/>
        <w:rPr>
          <w:rFonts w:hint="eastAsia" w:ascii="楷体" w:hAnsi="楷体" w:eastAsia="楷体" w:cs="楷体"/>
          <w:b w:val="0"/>
          <w:bCs w:val="0"/>
          <w:color w:val="000000" w:themeColor="text1"/>
          <w:sz w:val="28"/>
          <w:szCs w:val="28"/>
          <w:highlight w:val="none"/>
          <w14:textFill>
            <w14:solidFill>
              <w14:schemeClr w14:val="tx1"/>
            </w14:solidFill>
          </w14:textFill>
        </w:rPr>
      </w:pPr>
      <w:r>
        <w:rPr>
          <w:rFonts w:hint="eastAsia" w:ascii="楷体" w:hAnsi="楷体" w:eastAsia="楷体" w:cs="楷体"/>
          <w:b w:val="0"/>
          <w:bCs w:val="0"/>
          <w:color w:val="000000" w:themeColor="text1"/>
          <w:sz w:val="28"/>
          <w:szCs w:val="28"/>
          <w:highlight w:val="none"/>
          <w14:textFill>
            <w14:solidFill>
              <w14:schemeClr w14:val="tx1"/>
            </w14:solidFill>
          </w14:textFill>
        </w:rPr>
        <w:t>1、交付时间：自合同签订后90天完成多功能自助终端系统上线运行。</w:t>
      </w:r>
    </w:p>
    <w:p w14:paraId="7AEC0FE8">
      <w:pPr>
        <w:spacing w:line="360" w:lineRule="auto"/>
        <w:rPr>
          <w:rFonts w:hint="eastAsia" w:ascii="楷体" w:hAnsi="楷体" w:eastAsia="楷体" w:cs="楷体"/>
          <w:b w:val="0"/>
          <w:bCs w:val="0"/>
          <w:color w:val="000000" w:themeColor="text1"/>
          <w:sz w:val="28"/>
          <w:szCs w:val="28"/>
          <w:highlight w:val="none"/>
          <w14:textFill>
            <w14:solidFill>
              <w14:schemeClr w14:val="tx1"/>
            </w14:solidFill>
          </w14:textFill>
        </w:rPr>
      </w:pPr>
      <w:r>
        <w:rPr>
          <w:rFonts w:hint="eastAsia" w:ascii="楷体" w:hAnsi="楷体" w:eastAsia="楷体" w:cs="楷体"/>
          <w:b w:val="0"/>
          <w:bCs w:val="0"/>
          <w:color w:val="000000" w:themeColor="text1"/>
          <w:sz w:val="28"/>
          <w:szCs w:val="28"/>
          <w:highlight w:val="none"/>
          <w14:textFill>
            <w14:solidFill>
              <w14:schemeClr w14:val="tx1"/>
            </w14:solidFill>
          </w14:textFill>
        </w:rPr>
        <w:t>2、交付地点：镇江市运河路81号，镇江市口腔医院。</w:t>
      </w:r>
    </w:p>
    <w:p w14:paraId="0A4DB9BA">
      <w:pPr>
        <w:spacing w:line="360" w:lineRule="auto"/>
        <w:rPr>
          <w:rFonts w:hint="eastAsia" w:ascii="楷体" w:hAnsi="楷体" w:eastAsia="楷体" w:cs="楷体"/>
          <w:b/>
          <w:bCs/>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14:textFill>
            <w14:solidFill>
              <w14:schemeClr w14:val="tx1"/>
            </w14:solidFill>
          </w14:textFill>
        </w:rPr>
        <w:t>3、随箱技术资料要求：软硬件技术资料、使用说明书、质保书以及需要出具的相关证明材料等。</w:t>
      </w:r>
    </w:p>
    <w:p w14:paraId="0A733BAB">
      <w:pPr>
        <w:spacing w:line="360" w:lineRule="auto"/>
        <w:rPr>
          <w:rFonts w:hint="eastAsia" w:ascii="楷体" w:hAnsi="楷体" w:eastAsia="楷体" w:cs="楷体"/>
          <w:b/>
          <w:bCs/>
          <w:color w:val="000000" w:themeColor="text1"/>
          <w:sz w:val="28"/>
          <w:szCs w:val="28"/>
          <w:highlight w:val="none"/>
          <w14:textFill>
            <w14:solidFill>
              <w14:schemeClr w14:val="tx1"/>
            </w14:solidFill>
          </w14:textFill>
        </w:rPr>
      </w:pPr>
      <w:r>
        <w:rPr>
          <w:rFonts w:hint="eastAsia" w:ascii="楷体" w:hAnsi="楷体" w:eastAsia="楷体" w:cs="楷体"/>
          <w:b/>
          <w:bCs/>
          <w:color w:val="000000" w:themeColor="text1"/>
          <w:sz w:val="28"/>
          <w:szCs w:val="28"/>
          <w:highlight w:val="none"/>
          <w:lang w:val="en-US" w:eastAsia="zh-CN"/>
          <w14:textFill>
            <w14:solidFill>
              <w14:schemeClr w14:val="tx1"/>
            </w14:solidFill>
          </w14:textFill>
        </w:rPr>
        <w:t>十、</w:t>
      </w:r>
      <w:r>
        <w:rPr>
          <w:rFonts w:hint="eastAsia" w:ascii="楷体" w:hAnsi="楷体" w:eastAsia="楷体" w:cs="楷体"/>
          <w:b/>
          <w:bCs/>
          <w:color w:val="000000" w:themeColor="text1"/>
          <w:sz w:val="28"/>
          <w:szCs w:val="28"/>
          <w:highlight w:val="none"/>
          <w14:textFill>
            <w14:solidFill>
              <w14:schemeClr w14:val="tx1"/>
            </w14:solidFill>
          </w14:textFill>
        </w:rPr>
        <w:t>报价要求</w:t>
      </w:r>
    </w:p>
    <w:p w14:paraId="7B6EE24E">
      <w:pPr>
        <w:spacing w:line="360" w:lineRule="auto"/>
        <w:ind w:firstLine="560" w:firstLineChars="200"/>
        <w:rPr>
          <w:rFonts w:hint="default"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14:textFill>
            <w14:solidFill>
              <w14:schemeClr w14:val="tx1"/>
            </w14:solidFill>
          </w14:textFill>
        </w:rPr>
        <w:t>本次投标报价须包含完成本项目所涉及到的一切相关费用，包含但不限于：包括系统软件、硬件的供货、运输费、人工费、安装费、第三方接口费、调试、集成、开发、技术支持、运行维护、项目验收、技术培训、售后服务及安装所需配件材料等投标人认为需要的直至交付使用所需要的各种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B2E99"/>
    <w:rsid w:val="0F7B2E99"/>
    <w:rsid w:val="470A4433"/>
    <w:rsid w:val="594F5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首行缩进"/>
    <w:basedOn w:val="1"/>
    <w:qFormat/>
    <w:uiPriority w:val="0"/>
    <w:pPr>
      <w:ind w:firstLine="2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2025-08-08T03:54:00Z</dcterms:created>
  <dc:creator>a1</dc:creator>
  <cp:lastModifiedBy>a1</cp:lastModifiedBy>
  <dcterms:modified xsi:type="dcterms:W3CDTF">2025-08-08T03:56:26Z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4022CF67A5344D598CC15C4B41AD533E_11</vt:lpwstr>
  </property>
  <property fmtid="{D5CDD505-2E9C-101B-9397-08002B2CF9AE}" pid="4" name="KSOTemplateDocerSaveRecord">
    <vt:lpwstr>eyJoZGlkIjoiNWY0NjEyNGUzZTk2YjBkNjE3NmFjODZlOWRkNjMxMGMifQ==</vt:lpwstr>
  </property>
</Properties>
</file>